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8520F7" w14:textId="35AE06DA" w:rsidR="00A6707C" w:rsidRDefault="000B3A0D" w:rsidP="00A1343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C50A6D">
        <w:rPr>
          <w:rFonts w:ascii="Times New Roman" w:hAnsi="Times New Roman"/>
          <w:b/>
          <w:sz w:val="24"/>
        </w:rPr>
        <w:t>D</w:t>
      </w:r>
      <w:r w:rsidR="00E3032B">
        <w:rPr>
          <w:rFonts w:ascii="Times New Roman" w:hAnsi="Times New Roman"/>
          <w:b/>
          <w:sz w:val="24"/>
        </w:rPr>
        <w:t xml:space="preserve"> </w:t>
      </w:r>
      <w:r w:rsidRPr="00C50A6D">
        <w:rPr>
          <w:rFonts w:ascii="Times New Roman" w:hAnsi="Times New Roman"/>
          <w:b/>
          <w:sz w:val="24"/>
        </w:rPr>
        <w:t>ô</w:t>
      </w:r>
      <w:r w:rsidR="00E3032B">
        <w:rPr>
          <w:rFonts w:ascii="Times New Roman" w:hAnsi="Times New Roman"/>
          <w:b/>
          <w:sz w:val="24"/>
        </w:rPr>
        <w:t xml:space="preserve"> </w:t>
      </w:r>
      <w:r w:rsidRPr="00C50A6D">
        <w:rPr>
          <w:rFonts w:ascii="Times New Roman" w:hAnsi="Times New Roman"/>
          <w:b/>
          <w:sz w:val="24"/>
        </w:rPr>
        <w:t>v</w:t>
      </w:r>
      <w:r w:rsidR="00E3032B">
        <w:rPr>
          <w:rFonts w:ascii="Times New Roman" w:hAnsi="Times New Roman"/>
          <w:b/>
          <w:sz w:val="24"/>
        </w:rPr>
        <w:t> </w:t>
      </w:r>
      <w:r w:rsidRPr="00C50A6D">
        <w:rPr>
          <w:rFonts w:ascii="Times New Roman" w:hAnsi="Times New Roman"/>
          <w:b/>
          <w:sz w:val="24"/>
        </w:rPr>
        <w:t>o</w:t>
      </w:r>
      <w:r w:rsidR="00E3032B">
        <w:rPr>
          <w:rFonts w:ascii="Times New Roman" w:hAnsi="Times New Roman"/>
          <w:b/>
          <w:sz w:val="24"/>
        </w:rPr>
        <w:t> </w:t>
      </w:r>
      <w:r w:rsidRPr="00C50A6D">
        <w:rPr>
          <w:rFonts w:ascii="Times New Roman" w:hAnsi="Times New Roman"/>
          <w:b/>
          <w:sz w:val="24"/>
        </w:rPr>
        <w:t>d</w:t>
      </w:r>
      <w:r w:rsidR="00E3032B">
        <w:rPr>
          <w:rFonts w:ascii="Times New Roman" w:hAnsi="Times New Roman"/>
          <w:b/>
          <w:sz w:val="24"/>
        </w:rPr>
        <w:t xml:space="preserve"> </w:t>
      </w:r>
      <w:r w:rsidRPr="00C50A6D">
        <w:rPr>
          <w:rFonts w:ascii="Times New Roman" w:hAnsi="Times New Roman"/>
          <w:b/>
          <w:sz w:val="24"/>
        </w:rPr>
        <w:t>o</w:t>
      </w:r>
      <w:r w:rsidR="00E3032B">
        <w:rPr>
          <w:rFonts w:ascii="Times New Roman" w:hAnsi="Times New Roman"/>
          <w:b/>
          <w:sz w:val="24"/>
        </w:rPr>
        <w:t> </w:t>
      </w:r>
      <w:r w:rsidRPr="00C50A6D">
        <w:rPr>
          <w:rFonts w:ascii="Times New Roman" w:hAnsi="Times New Roman"/>
          <w:b/>
          <w:sz w:val="24"/>
        </w:rPr>
        <w:t>v</w:t>
      </w:r>
      <w:r w:rsidR="00E3032B">
        <w:rPr>
          <w:rFonts w:ascii="Times New Roman" w:hAnsi="Times New Roman"/>
          <w:b/>
          <w:sz w:val="24"/>
        </w:rPr>
        <w:t> </w:t>
      </w:r>
      <w:r w:rsidRPr="00C50A6D">
        <w:rPr>
          <w:rFonts w:ascii="Times New Roman" w:hAnsi="Times New Roman"/>
          <w:b/>
          <w:sz w:val="24"/>
        </w:rPr>
        <w:t>á</w:t>
      </w:r>
      <w:r w:rsidR="00E3032B">
        <w:rPr>
          <w:rFonts w:ascii="Times New Roman" w:hAnsi="Times New Roman"/>
          <w:b/>
          <w:sz w:val="24"/>
        </w:rPr>
        <w:t xml:space="preserve"> </w:t>
      </w:r>
      <w:r w:rsidRPr="00C50A6D">
        <w:rPr>
          <w:rFonts w:ascii="Times New Roman" w:hAnsi="Times New Roman"/>
          <w:b/>
          <w:sz w:val="24"/>
        </w:rPr>
        <w:t xml:space="preserve"> </w:t>
      </w:r>
      <w:r w:rsidR="00E3032B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s</w:t>
      </w:r>
      <w:r w:rsidR="00E3032B">
        <w:rPr>
          <w:rFonts w:ascii="Times New Roman" w:hAnsi="Times New Roman"/>
          <w:b/>
          <w:sz w:val="24"/>
        </w:rPr>
        <w:t> </w:t>
      </w:r>
      <w:r>
        <w:rPr>
          <w:rFonts w:ascii="Times New Roman" w:hAnsi="Times New Roman"/>
          <w:b/>
          <w:sz w:val="24"/>
        </w:rPr>
        <w:t>p</w:t>
      </w:r>
      <w:r w:rsidR="00E3032B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r</w:t>
      </w:r>
      <w:r w:rsidR="00E3032B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á</w:t>
      </w:r>
      <w:r w:rsidR="00E3032B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v</w:t>
      </w:r>
      <w:r w:rsidR="00A6707C">
        <w:rPr>
          <w:rFonts w:ascii="Times New Roman" w:hAnsi="Times New Roman"/>
          <w:b/>
          <w:sz w:val="24"/>
        </w:rPr>
        <w:t> </w:t>
      </w:r>
      <w:r>
        <w:rPr>
          <w:rFonts w:ascii="Times New Roman" w:hAnsi="Times New Roman"/>
          <w:b/>
          <w:sz w:val="24"/>
        </w:rPr>
        <w:t>a</w:t>
      </w:r>
    </w:p>
    <w:p w14:paraId="5F8E257D" w14:textId="274E7903" w:rsidR="000B3A0D" w:rsidRDefault="00E3032B" w:rsidP="00A1343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</w:t>
      </w:r>
    </w:p>
    <w:p w14:paraId="68AF20B0" w14:textId="71892A8C" w:rsidR="00314307" w:rsidRPr="00314307" w:rsidRDefault="00314307" w:rsidP="00314307">
      <w:pPr>
        <w:pStyle w:val="Odsekzoznamu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14307">
        <w:rPr>
          <w:rFonts w:ascii="Times New Roman" w:hAnsi="Times New Roman"/>
          <w:b/>
          <w:bCs/>
          <w:color w:val="000000"/>
          <w:sz w:val="24"/>
          <w:szCs w:val="24"/>
        </w:rPr>
        <w:t>Všeobecná časť</w:t>
      </w:r>
    </w:p>
    <w:p w14:paraId="27C1104D" w14:textId="77777777" w:rsidR="00314307" w:rsidRDefault="00314307" w:rsidP="008440DD">
      <w:pPr>
        <w:spacing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A348141" w14:textId="27A8E39F" w:rsidR="008440DD" w:rsidRDefault="00365558" w:rsidP="008440DD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65558">
        <w:rPr>
          <w:rFonts w:ascii="Times New Roman" w:hAnsi="Times New Roman"/>
          <w:color w:val="000000"/>
          <w:sz w:val="24"/>
          <w:szCs w:val="24"/>
        </w:rPr>
        <w:t xml:space="preserve">Návrh zákona, </w:t>
      </w:r>
      <w:bookmarkStart w:id="0" w:name="_Hlk112401678"/>
      <w:r w:rsidR="00704BBE" w:rsidRPr="00704BBE">
        <w:rPr>
          <w:rFonts w:ascii="Times New Roman" w:hAnsi="Times New Roman"/>
          <w:color w:val="000000"/>
          <w:sz w:val="24"/>
          <w:szCs w:val="24"/>
          <w:lang w:eastAsia="sk-SK"/>
        </w:rPr>
        <w:t xml:space="preserve">ktorým sa dopĺňa zákon </w:t>
      </w:r>
      <w:r w:rsidR="00704BBE" w:rsidRPr="00704BBE">
        <w:rPr>
          <w:rFonts w:ascii="Times New Roman" w:hAnsi="Times New Roman"/>
          <w:sz w:val="24"/>
          <w:szCs w:val="24"/>
        </w:rPr>
        <w:t xml:space="preserve">č. 73/1986 Zb. o umelom prerušení tehotenstva </w:t>
      </w:r>
      <w:r w:rsidR="00704BBE" w:rsidRPr="00704BBE">
        <w:rPr>
          <w:rFonts w:ascii="Times New Roman" w:hAnsi="Times New Roman"/>
          <w:sz w:val="24"/>
          <w:szCs w:val="24"/>
          <w:shd w:val="clear" w:color="auto" w:fill="FFFFFF"/>
        </w:rPr>
        <w:t>v znení neskorších predpisov</w:t>
      </w:r>
      <w:r w:rsidR="00704BBE" w:rsidRPr="00961FA1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 w:rsidRPr="00585302">
        <w:rPr>
          <w:rFonts w:ascii="Times New Roman" w:hAnsi="Times New Roman"/>
          <w:sz w:val="24"/>
          <w:szCs w:val="24"/>
          <w:shd w:val="clear" w:color="auto" w:fill="FFFFFF"/>
        </w:rPr>
        <w:t>predklad</w:t>
      </w:r>
      <w:r w:rsidR="002E25DD">
        <w:rPr>
          <w:rFonts w:ascii="Times New Roman" w:hAnsi="Times New Roman"/>
          <w:sz w:val="24"/>
          <w:szCs w:val="24"/>
          <w:shd w:val="clear" w:color="auto" w:fill="FFFFFF"/>
        </w:rPr>
        <w:t xml:space="preserve">ajú </w:t>
      </w:r>
      <w:r w:rsidRPr="00585302">
        <w:rPr>
          <w:rFonts w:ascii="Times New Roman" w:hAnsi="Times New Roman"/>
          <w:sz w:val="24"/>
          <w:szCs w:val="24"/>
          <w:shd w:val="clear" w:color="auto" w:fill="FFFFFF"/>
        </w:rPr>
        <w:t>na rokovanie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Národnej rady Slovenskej republiky </w:t>
      </w:r>
      <w:r w:rsidR="00704BBE" w:rsidRPr="002E25DD">
        <w:rPr>
          <w:rFonts w:ascii="Times New Roman" w:hAnsi="Times New Roman"/>
          <w:sz w:val="24"/>
          <w:szCs w:val="24"/>
          <w:shd w:val="clear" w:color="auto" w:fill="FFFFFF"/>
        </w:rPr>
        <w:t xml:space="preserve">poslanci </w:t>
      </w:r>
      <w:r w:rsidRPr="002E25DD">
        <w:rPr>
          <w:rFonts w:ascii="Times New Roman" w:hAnsi="Times New Roman"/>
          <w:sz w:val="24"/>
          <w:szCs w:val="24"/>
          <w:shd w:val="clear" w:color="auto" w:fill="FFFFFF"/>
        </w:rPr>
        <w:t>Národnej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rady Slovenskej republiky</w:t>
      </w:r>
      <w:r w:rsidR="00704BBE">
        <w:rPr>
          <w:rFonts w:ascii="Times New Roman" w:hAnsi="Times New Roman"/>
          <w:sz w:val="24"/>
          <w:szCs w:val="24"/>
          <w:shd w:val="clear" w:color="auto" w:fill="FFFFFF"/>
        </w:rPr>
        <w:t xml:space="preserve"> Jana </w:t>
      </w:r>
      <w:proofErr w:type="spellStart"/>
      <w:r w:rsidR="00704BBE">
        <w:rPr>
          <w:rFonts w:ascii="Times New Roman" w:hAnsi="Times New Roman"/>
          <w:sz w:val="24"/>
          <w:szCs w:val="24"/>
          <w:shd w:val="clear" w:color="auto" w:fill="FFFFFF"/>
        </w:rPr>
        <w:t>Bittó</w:t>
      </w:r>
      <w:proofErr w:type="spellEnd"/>
      <w:r w:rsidR="00704BB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704BBE">
        <w:rPr>
          <w:rFonts w:ascii="Times New Roman" w:hAnsi="Times New Roman"/>
          <w:sz w:val="24"/>
          <w:szCs w:val="24"/>
          <w:shd w:val="clear" w:color="auto" w:fill="FFFFFF"/>
        </w:rPr>
        <w:t>Cigániková</w:t>
      </w:r>
      <w:proofErr w:type="spellEnd"/>
      <w:r w:rsidR="002E25DD">
        <w:rPr>
          <w:rFonts w:ascii="Times New Roman" w:hAnsi="Times New Roman"/>
          <w:sz w:val="24"/>
          <w:szCs w:val="24"/>
          <w:shd w:val="clear" w:color="auto" w:fill="FFFFFF"/>
        </w:rPr>
        <w:t xml:space="preserve"> a Tomáš Szalay.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14:paraId="0BDC0793" w14:textId="15311FA9" w:rsidR="000735D0" w:rsidRDefault="00F27D9A" w:rsidP="008440DD">
      <w:pPr>
        <w:shd w:val="clear" w:color="auto" w:fill="FFFFFF"/>
        <w:spacing w:line="324" w:lineRule="atLeast"/>
        <w:ind w:firstLine="708"/>
        <w:jc w:val="both"/>
        <w:rPr>
          <w:rFonts w:ascii="Times New Roman" w:hAnsi="Times New Roman"/>
          <w:sz w:val="24"/>
          <w:szCs w:val="24"/>
          <w:lang w:eastAsia="sk-SK"/>
        </w:rPr>
      </w:pPr>
      <w:r w:rsidRPr="003D6C0D">
        <w:rPr>
          <w:rFonts w:ascii="Times New Roman" w:hAnsi="Times New Roman"/>
          <w:sz w:val="24"/>
          <w:szCs w:val="24"/>
          <w:shd w:val="clear" w:color="auto" w:fill="FFFFFF"/>
        </w:rPr>
        <w:t xml:space="preserve">Cieľom návrhu zákona </w:t>
      </w:r>
      <w:r w:rsidR="00DF68E3">
        <w:rPr>
          <w:rFonts w:ascii="Times New Roman" w:hAnsi="Times New Roman"/>
          <w:sz w:val="24"/>
          <w:szCs w:val="24"/>
          <w:shd w:val="clear" w:color="auto" w:fill="FFFFFF"/>
        </w:rPr>
        <w:t>zakotvenie dvoch možností vykonania umelého prerušenia tehotenstva – chirurgicky alebo medikamentózne</w:t>
      </w:r>
      <w:r w:rsidR="000735D0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r w:rsidR="00DF68E3">
        <w:rPr>
          <w:rFonts w:ascii="Times New Roman" w:hAnsi="Times New Roman"/>
          <w:sz w:val="24"/>
          <w:szCs w:val="24"/>
          <w:lang w:eastAsia="sk-SK"/>
        </w:rPr>
        <w:t xml:space="preserve">Súčasná úprava výslovne nespomína ani jednu z týchto možností, pričom v praxi sa uplatňuje len </w:t>
      </w:r>
      <w:r w:rsidR="008440DD">
        <w:rPr>
          <w:rFonts w:ascii="Times New Roman" w:hAnsi="Times New Roman"/>
          <w:sz w:val="24"/>
          <w:szCs w:val="24"/>
          <w:lang w:eastAsia="sk-SK"/>
        </w:rPr>
        <w:t xml:space="preserve">výlučne </w:t>
      </w:r>
      <w:r w:rsidR="000735D0">
        <w:rPr>
          <w:rFonts w:ascii="Times New Roman" w:hAnsi="Times New Roman"/>
          <w:sz w:val="24"/>
          <w:szCs w:val="24"/>
          <w:lang w:eastAsia="sk-SK"/>
        </w:rPr>
        <w:t xml:space="preserve">chirurgický postup, ktorý je menej šetrný k zdraviu žien a aj budúcim tehotenstvám týchto žien. </w:t>
      </w:r>
      <w:r w:rsidR="0007302D">
        <w:rPr>
          <w:rFonts w:ascii="Times New Roman" w:hAnsi="Times New Roman"/>
          <w:sz w:val="24"/>
          <w:szCs w:val="24"/>
          <w:lang w:eastAsia="sk-SK"/>
        </w:rPr>
        <w:t xml:space="preserve">Pre medikamentózne </w:t>
      </w:r>
      <w:r w:rsidR="00BF79CA">
        <w:rPr>
          <w:rFonts w:ascii="Times New Roman" w:hAnsi="Times New Roman"/>
          <w:sz w:val="24"/>
          <w:szCs w:val="24"/>
          <w:lang w:eastAsia="sk-SK"/>
        </w:rPr>
        <w:t xml:space="preserve">umelé prerušenie </w:t>
      </w:r>
      <w:r w:rsidR="0007302D">
        <w:rPr>
          <w:rFonts w:ascii="Times New Roman" w:hAnsi="Times New Roman"/>
          <w:sz w:val="24"/>
          <w:szCs w:val="24"/>
          <w:lang w:eastAsia="sk-SK"/>
        </w:rPr>
        <w:t xml:space="preserve"> tehotenstva</w:t>
      </w:r>
      <w:r w:rsidR="00BF79CA">
        <w:rPr>
          <w:rFonts w:ascii="Times New Roman" w:hAnsi="Times New Roman"/>
          <w:sz w:val="24"/>
          <w:szCs w:val="24"/>
          <w:lang w:eastAsia="sk-SK"/>
        </w:rPr>
        <w:t xml:space="preserve"> sa zakotvuje</w:t>
      </w:r>
      <w:r w:rsidR="00DB0EE9">
        <w:rPr>
          <w:rFonts w:ascii="Times New Roman" w:hAnsi="Times New Roman"/>
          <w:sz w:val="24"/>
          <w:szCs w:val="24"/>
          <w:lang w:eastAsia="sk-SK"/>
        </w:rPr>
        <w:t xml:space="preserve"> zužujúca podmienka, podľa ktorej </w:t>
      </w:r>
      <w:r w:rsidR="006003F3">
        <w:rPr>
          <w:rFonts w:ascii="Times New Roman" w:hAnsi="Times New Roman"/>
          <w:sz w:val="24"/>
          <w:szCs w:val="24"/>
          <w:lang w:eastAsia="sk-SK"/>
        </w:rPr>
        <w:t xml:space="preserve">sa </w:t>
      </w:r>
      <w:r w:rsidR="00FC377B">
        <w:rPr>
          <w:rFonts w:ascii="Times New Roman" w:hAnsi="Times New Roman"/>
          <w:sz w:val="24"/>
          <w:szCs w:val="24"/>
          <w:lang w:eastAsia="sk-SK"/>
        </w:rPr>
        <w:t>takéto umelé ukončenie tehotenstva vykoná</w:t>
      </w:r>
      <w:r w:rsidR="002C14F4">
        <w:rPr>
          <w:rFonts w:ascii="Times New Roman" w:hAnsi="Times New Roman"/>
          <w:sz w:val="24"/>
          <w:szCs w:val="24"/>
          <w:lang w:eastAsia="sk-SK"/>
        </w:rPr>
        <w:t xml:space="preserve"> v prípade znásilnenia alebo samovoľného potr</w:t>
      </w:r>
      <w:r w:rsidR="000634A9">
        <w:rPr>
          <w:rFonts w:ascii="Times New Roman" w:hAnsi="Times New Roman"/>
          <w:sz w:val="24"/>
          <w:szCs w:val="24"/>
          <w:lang w:eastAsia="sk-SK"/>
        </w:rPr>
        <w:t>a</w:t>
      </w:r>
      <w:r w:rsidR="002C14F4">
        <w:rPr>
          <w:rFonts w:ascii="Times New Roman" w:hAnsi="Times New Roman"/>
          <w:sz w:val="24"/>
          <w:szCs w:val="24"/>
          <w:lang w:eastAsia="sk-SK"/>
        </w:rPr>
        <w:t xml:space="preserve">tu. </w:t>
      </w:r>
      <w:r w:rsidR="00FC377B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07302D">
        <w:rPr>
          <w:rFonts w:ascii="Times New Roman" w:hAnsi="Times New Roman"/>
          <w:sz w:val="24"/>
          <w:szCs w:val="24"/>
          <w:lang w:eastAsia="sk-SK"/>
        </w:rPr>
        <w:t xml:space="preserve"> </w:t>
      </w:r>
    </w:p>
    <w:p w14:paraId="5B760213" w14:textId="3D33C106" w:rsidR="000735D0" w:rsidRPr="002E25DD" w:rsidRDefault="000735D0" w:rsidP="000735D0">
      <w:pPr>
        <w:spacing w:line="27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E25DD">
        <w:rPr>
          <w:rFonts w:ascii="Times New Roman" w:hAnsi="Times New Roman"/>
          <w:color w:val="000000"/>
          <w:sz w:val="24"/>
          <w:szCs w:val="24"/>
        </w:rPr>
        <w:t xml:space="preserve">Interrupcia je podľa </w:t>
      </w:r>
      <w:r w:rsidR="002D5D04" w:rsidRPr="002E25DD">
        <w:rPr>
          <w:rFonts w:ascii="Times New Roman" w:hAnsi="Times New Roman"/>
          <w:color w:val="000000"/>
          <w:sz w:val="24"/>
          <w:szCs w:val="24"/>
        </w:rPr>
        <w:t xml:space="preserve">slovenskej legislatívy </w:t>
      </w:r>
      <w:r w:rsidRPr="002E25DD">
        <w:rPr>
          <w:rFonts w:ascii="Times New Roman" w:hAnsi="Times New Roman"/>
          <w:color w:val="000000"/>
          <w:sz w:val="24"/>
          <w:szCs w:val="24"/>
        </w:rPr>
        <w:t xml:space="preserve">legálny zdravotný výkon vykonávaný špecializovaným lekárom v nemocničnom zariadení alebo na klinike. Právo na poskytnutie interrupcie je zakotvené v </w:t>
      </w:r>
      <w:r w:rsidR="00F171D6" w:rsidRPr="002E25DD">
        <w:rPr>
          <w:rFonts w:ascii="Times New Roman" w:hAnsi="Times New Roman"/>
          <w:color w:val="000000"/>
          <w:sz w:val="24"/>
          <w:szCs w:val="24"/>
        </w:rPr>
        <w:t>z</w:t>
      </w:r>
      <w:r w:rsidRPr="002E25DD">
        <w:rPr>
          <w:rFonts w:ascii="Times New Roman" w:hAnsi="Times New Roman"/>
          <w:color w:val="000000"/>
          <w:sz w:val="24"/>
          <w:szCs w:val="24"/>
        </w:rPr>
        <w:t>ákone č. 73/1986</w:t>
      </w:r>
      <w:r w:rsidR="001F2533" w:rsidRPr="002E25DD">
        <w:rPr>
          <w:rFonts w:ascii="Times New Roman" w:hAnsi="Times New Roman"/>
          <w:color w:val="000000"/>
          <w:sz w:val="24"/>
          <w:szCs w:val="24"/>
        </w:rPr>
        <w:t xml:space="preserve"> Z</w:t>
      </w:r>
      <w:r w:rsidR="00236867" w:rsidRPr="002E25DD">
        <w:rPr>
          <w:rFonts w:ascii="Times New Roman" w:hAnsi="Times New Roman"/>
          <w:color w:val="000000"/>
          <w:sz w:val="24"/>
          <w:szCs w:val="24"/>
        </w:rPr>
        <w:t>b</w:t>
      </w:r>
      <w:r w:rsidR="001F2533" w:rsidRPr="002E25DD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2E25DD">
        <w:rPr>
          <w:rFonts w:ascii="Times New Roman" w:hAnsi="Times New Roman"/>
          <w:color w:val="000000"/>
          <w:sz w:val="24"/>
          <w:szCs w:val="24"/>
        </w:rPr>
        <w:t xml:space="preserve">o umelom prerušení tehotenstva </w:t>
      </w:r>
      <w:r w:rsidR="00F171D6" w:rsidRPr="002E25DD">
        <w:rPr>
          <w:rFonts w:ascii="Times New Roman" w:hAnsi="Times New Roman"/>
          <w:color w:val="000000"/>
          <w:sz w:val="24"/>
          <w:szCs w:val="24"/>
        </w:rPr>
        <w:t xml:space="preserve">v znení neskorších predpisov </w:t>
      </w:r>
      <w:r w:rsidRPr="002E25DD">
        <w:rPr>
          <w:rFonts w:ascii="Times New Roman" w:hAnsi="Times New Roman"/>
          <w:color w:val="000000"/>
          <w:sz w:val="24"/>
          <w:szCs w:val="24"/>
        </w:rPr>
        <w:t xml:space="preserve">a zmienku o nej nájdeme aj v </w:t>
      </w:r>
      <w:r w:rsidR="00F171D6" w:rsidRPr="002E25DD">
        <w:rPr>
          <w:rFonts w:ascii="Times New Roman" w:hAnsi="Times New Roman"/>
          <w:color w:val="000000"/>
          <w:sz w:val="24"/>
          <w:szCs w:val="24"/>
        </w:rPr>
        <w:t>z</w:t>
      </w:r>
      <w:r w:rsidRPr="002E25DD">
        <w:rPr>
          <w:rFonts w:ascii="Times New Roman" w:hAnsi="Times New Roman"/>
          <w:color w:val="000000"/>
          <w:sz w:val="24"/>
          <w:szCs w:val="24"/>
        </w:rPr>
        <w:t xml:space="preserve">ákone č. 576/2004 </w:t>
      </w:r>
      <w:r w:rsidR="00460356" w:rsidRPr="002E25DD">
        <w:rPr>
          <w:rFonts w:ascii="Times New Roman" w:hAnsi="Times New Roman"/>
          <w:color w:val="000000"/>
          <w:sz w:val="24"/>
          <w:szCs w:val="24"/>
        </w:rPr>
        <w:t xml:space="preserve">Z. z. </w:t>
      </w:r>
      <w:r w:rsidR="0067274E" w:rsidRPr="002E25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o zdravotnej starostlivosti, službách súvisiacich s poskytovaním zdravotnej starostlivosti a o zmene a doplnení niektorých zákonov</w:t>
      </w:r>
      <w:r w:rsidRPr="002E25DD">
        <w:rPr>
          <w:rFonts w:ascii="Times New Roman" w:hAnsi="Times New Roman"/>
          <w:color w:val="000000"/>
          <w:sz w:val="24"/>
          <w:szCs w:val="24"/>
        </w:rPr>
        <w:t>.</w:t>
      </w:r>
    </w:p>
    <w:p w14:paraId="34C04BC0" w14:textId="1226C4FA" w:rsidR="000735D0" w:rsidRPr="000735D0" w:rsidRDefault="00A82841" w:rsidP="000735D0">
      <w:pPr>
        <w:spacing w:line="27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Podľa § 4 z</w:t>
      </w:r>
      <w:r w:rsidR="000735D0" w:rsidRPr="000735D0">
        <w:rPr>
          <w:rFonts w:ascii="Times New Roman" w:hAnsi="Times New Roman"/>
          <w:color w:val="000000"/>
          <w:sz w:val="24"/>
          <w:szCs w:val="24"/>
        </w:rPr>
        <w:t>ákona</w:t>
      </w:r>
      <w:r w:rsidR="000735D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735D0" w:rsidRPr="000735D0">
        <w:rPr>
          <w:rFonts w:ascii="Times New Roman" w:hAnsi="Times New Roman"/>
          <w:color w:val="000000"/>
          <w:sz w:val="24"/>
          <w:szCs w:val="24"/>
        </w:rPr>
        <w:t>č. 576/2004</w:t>
      </w:r>
      <w:r>
        <w:rPr>
          <w:rFonts w:ascii="Times New Roman" w:hAnsi="Times New Roman"/>
          <w:color w:val="000000"/>
          <w:sz w:val="24"/>
          <w:szCs w:val="24"/>
        </w:rPr>
        <w:t xml:space="preserve"> Z. z.</w:t>
      </w:r>
      <w:r w:rsidR="000735D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735D0" w:rsidRPr="000735D0">
        <w:rPr>
          <w:rFonts w:ascii="Times New Roman" w:hAnsi="Times New Roman"/>
          <w:color w:val="000000"/>
          <w:sz w:val="24"/>
          <w:szCs w:val="24"/>
        </w:rPr>
        <w:t>v bode 3</w:t>
      </w:r>
      <w:r w:rsidR="000735D0">
        <w:rPr>
          <w:rFonts w:ascii="Times New Roman" w:hAnsi="Times New Roman"/>
          <w:color w:val="000000"/>
          <w:sz w:val="24"/>
          <w:szCs w:val="24"/>
        </w:rPr>
        <w:t xml:space="preserve"> zákonod</w:t>
      </w:r>
      <w:r w:rsidR="00E81372">
        <w:rPr>
          <w:rFonts w:ascii="Times New Roman" w:hAnsi="Times New Roman"/>
          <w:color w:val="000000"/>
          <w:sz w:val="24"/>
          <w:szCs w:val="24"/>
        </w:rPr>
        <w:t>a</w:t>
      </w:r>
      <w:r w:rsidR="000735D0">
        <w:rPr>
          <w:rFonts w:ascii="Times New Roman" w:hAnsi="Times New Roman"/>
          <w:color w:val="000000"/>
          <w:sz w:val="24"/>
          <w:szCs w:val="24"/>
        </w:rPr>
        <w:t>rca</w:t>
      </w:r>
      <w:r w:rsidR="000735D0" w:rsidRPr="000735D0">
        <w:rPr>
          <w:rFonts w:ascii="Times New Roman" w:hAnsi="Times New Roman"/>
          <w:color w:val="000000"/>
          <w:sz w:val="24"/>
          <w:szCs w:val="24"/>
        </w:rPr>
        <w:t xml:space="preserve"> uvádza, že poskytovateľ je povinný poskytovať zdravotnú starostlivosť správne, pri zohľadnení súčasných poznatkov lekárskej vedy a v súlade so štandardnými postupmi na výkon prevencie. Z uvedeného vyplýva, že zdravotní pracovníci musia postupovať v súlade s vedeckými poznatkami a štandardnými postupmi, ktoré vo forme vyhlášok vydáva Ministerstvo zdravotníctva</w:t>
      </w:r>
      <w:r w:rsidR="007F1C88">
        <w:rPr>
          <w:rFonts w:ascii="Times New Roman" w:hAnsi="Times New Roman"/>
          <w:color w:val="000000"/>
          <w:sz w:val="24"/>
          <w:szCs w:val="24"/>
        </w:rPr>
        <w:t xml:space="preserve"> Slovenskej republiky</w:t>
      </w:r>
      <w:r w:rsidR="000735D0" w:rsidRPr="000735D0">
        <w:rPr>
          <w:rFonts w:ascii="Times New Roman" w:hAnsi="Times New Roman"/>
          <w:color w:val="000000"/>
          <w:sz w:val="24"/>
          <w:szCs w:val="24"/>
        </w:rPr>
        <w:t>. Tu ale nastáva konflikt vyhlášok s príkladmi dobrej praxe v zahraničí. V západnej Európe je to úplne bežná súčasť interrupčnej politiky. V roku 2023 neponúkajú medikament</w:t>
      </w:r>
      <w:r w:rsidR="000735D0">
        <w:rPr>
          <w:rFonts w:ascii="Times New Roman" w:hAnsi="Times New Roman"/>
          <w:color w:val="000000"/>
          <w:sz w:val="24"/>
          <w:szCs w:val="24"/>
        </w:rPr>
        <w:t>ó</w:t>
      </w:r>
      <w:r w:rsidR="000735D0" w:rsidRPr="000735D0">
        <w:rPr>
          <w:rFonts w:ascii="Times New Roman" w:hAnsi="Times New Roman"/>
          <w:color w:val="000000"/>
          <w:sz w:val="24"/>
          <w:szCs w:val="24"/>
        </w:rPr>
        <w:t xml:space="preserve">znu formu interrupcie len Cyprus, Maďarsko, Poľsko, Litva, Malta a Slovenská republika. Ak porovnáme Slovensko so západnou Európou v úrovni zdravotnej starostlivosti či v strednej dĺžke dožitia, markantne zaostávame. Preto je v záujme zdravia žien, aby sme sa poučili z praxe v západnej Európe. </w:t>
      </w:r>
    </w:p>
    <w:p w14:paraId="7D7E20CD" w14:textId="01992D16" w:rsidR="000735D0" w:rsidRDefault="000735D0" w:rsidP="000735D0">
      <w:pPr>
        <w:spacing w:line="276" w:lineRule="auto"/>
        <w:ind w:firstLine="709"/>
        <w:jc w:val="both"/>
        <w:rPr>
          <w:rFonts w:ascii="Times New Roman Regular" w:hAnsi="Times New Roman Regular" w:cs="Times New Roman Regular"/>
          <w:sz w:val="24"/>
        </w:rPr>
      </w:pPr>
      <w:r w:rsidRPr="000735D0">
        <w:rPr>
          <w:rFonts w:ascii="Times New Roman" w:hAnsi="Times New Roman"/>
          <w:color w:val="000000"/>
          <w:sz w:val="24"/>
          <w:szCs w:val="24"/>
        </w:rPr>
        <w:t xml:space="preserve">Podľa slov </w:t>
      </w:r>
      <w:r>
        <w:rPr>
          <w:rFonts w:ascii="Times New Roman" w:hAnsi="Times New Roman"/>
          <w:color w:val="000000"/>
          <w:sz w:val="24"/>
          <w:szCs w:val="24"/>
        </w:rPr>
        <w:t xml:space="preserve">najvyšších odborných špičiek v gynekológii </w:t>
      </w:r>
      <w:r w:rsidRPr="000735D0">
        <w:rPr>
          <w:rFonts w:ascii="Times New Roman" w:hAnsi="Times New Roman"/>
          <w:color w:val="000000"/>
          <w:sz w:val="24"/>
          <w:szCs w:val="24"/>
        </w:rPr>
        <w:t xml:space="preserve">je podanie interrupčnej tabletky dnes na Slovensku trestným činom, lebo tento spôsob neupravuje vyhláška. </w:t>
      </w:r>
      <w:r w:rsidRPr="00280C27">
        <w:rPr>
          <w:rFonts w:ascii="Times New Roman" w:hAnsi="Times New Roman"/>
          <w:color w:val="000000"/>
          <w:sz w:val="24"/>
          <w:szCs w:val="24"/>
        </w:rPr>
        <w:t>Aj preto považujeme za dôležité, aby sa tento spôsob dostal priamo do zákona, aby ho nemohli</w:t>
      </w:r>
      <w:r w:rsidRPr="00280C27">
        <w:rPr>
          <w:rFonts w:ascii="Times New Roman Regular" w:hAnsi="Times New Roman Regular" w:cs="Times New Roman Regular"/>
          <w:sz w:val="24"/>
          <w:szCs w:val="24"/>
        </w:rPr>
        <w:t xml:space="preserve"> ministerskí úradníci svojvoľne opäť zakázať v tak citlivej otázke obyčajnou vyhláškou, len na základe politických vplyvov radikálne konzervatívnych politikov, ktorí vo svojom presvedčení o svojej jedinej pravde neváhajú riskovať životy a zdravie žien a ich budúcich potomkov.</w:t>
      </w:r>
      <w:r>
        <w:rPr>
          <w:rFonts w:ascii="Times New Roman Regular" w:hAnsi="Times New Roman Regular" w:cs="Times New Roman Regular"/>
          <w:sz w:val="24"/>
          <w:szCs w:val="24"/>
        </w:rPr>
        <w:t xml:space="preserve"> Navyše, na absenciu v zákone sa v minulosti odvolávali aj konzervatívni aktivisti. Je preto v záujme vyriešenia situácie, aby sa tento úkon dostal priamo do zákona. Jeho absencia je, logicky, spôsobená tým, že v čase jeho prijatia ešte medikamentózna forma neexistovala. </w:t>
      </w:r>
    </w:p>
    <w:p w14:paraId="7C367FA5" w14:textId="4E51C579" w:rsidR="000735D0" w:rsidRDefault="000735D0" w:rsidP="001F376C">
      <w:pPr>
        <w:shd w:val="clear" w:color="auto" w:fill="FFFFFF"/>
        <w:spacing w:line="324" w:lineRule="atLeast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1F376C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 xml:space="preserve">Na základe súčasných poznatkov lekárskej vedy odporúčajú relevantné odborné kapacity na Slovensku vykonávanie interrupcie medikamentóznou formou, ak o ňu žena požiada a jej zdravotný stav či iné okolnosti tomu nebránia. </w:t>
      </w:r>
    </w:p>
    <w:p w14:paraId="2C966FD5" w14:textId="3CB2DB56" w:rsidR="008F77EA" w:rsidRPr="001F376C" w:rsidRDefault="008F77EA" w:rsidP="001F376C">
      <w:pPr>
        <w:shd w:val="clear" w:color="auto" w:fill="FFFFFF"/>
        <w:spacing w:line="324" w:lineRule="atLeast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Predložený návrh zákona </w:t>
      </w:r>
      <w:r w:rsidR="00775D96">
        <w:rPr>
          <w:rFonts w:ascii="Times New Roman" w:hAnsi="Times New Roman"/>
          <w:sz w:val="24"/>
          <w:szCs w:val="24"/>
          <w:shd w:val="clear" w:color="auto" w:fill="FFFFFF"/>
        </w:rPr>
        <w:t xml:space="preserve">medikamentózne vykonanie umelého prerušenia tehotenstva </w:t>
      </w:r>
      <w:r w:rsidR="000634A9">
        <w:rPr>
          <w:rFonts w:ascii="Times New Roman" w:hAnsi="Times New Roman"/>
          <w:sz w:val="24"/>
          <w:szCs w:val="24"/>
          <w:shd w:val="clear" w:color="auto" w:fill="FFFFFF"/>
        </w:rPr>
        <w:t xml:space="preserve">zužuje na prípady </w:t>
      </w:r>
      <w:r w:rsidR="00133DA6">
        <w:rPr>
          <w:rFonts w:ascii="Times New Roman" w:hAnsi="Times New Roman"/>
          <w:sz w:val="24"/>
          <w:szCs w:val="24"/>
          <w:shd w:val="clear" w:color="auto" w:fill="FFFFFF"/>
        </w:rPr>
        <w:t>znásilnenia alebo samovoľného potratu</w:t>
      </w:r>
      <w:r w:rsidR="00800121">
        <w:rPr>
          <w:rFonts w:ascii="Times New Roman" w:hAnsi="Times New Roman"/>
          <w:sz w:val="24"/>
          <w:szCs w:val="24"/>
          <w:shd w:val="clear" w:color="auto" w:fill="FFFFFF"/>
        </w:rPr>
        <w:t xml:space="preserve"> (odumretie plodu)</w:t>
      </w:r>
      <w:r w:rsidR="00133DA6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="0080012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60541D">
        <w:rPr>
          <w:rFonts w:ascii="Times New Roman" w:hAnsi="Times New Roman"/>
          <w:sz w:val="24"/>
          <w:szCs w:val="24"/>
          <w:shd w:val="clear" w:color="auto" w:fill="FFFFFF"/>
        </w:rPr>
        <w:t xml:space="preserve">Vzhľadom na to, že </w:t>
      </w:r>
      <w:r w:rsidR="00184AA8">
        <w:rPr>
          <w:rFonts w:ascii="Times New Roman" w:hAnsi="Times New Roman"/>
          <w:sz w:val="24"/>
          <w:szCs w:val="24"/>
          <w:shd w:val="clear" w:color="auto" w:fill="FFFFFF"/>
        </w:rPr>
        <w:t xml:space="preserve">umelé </w:t>
      </w:r>
      <w:r w:rsidR="003A0026">
        <w:rPr>
          <w:rFonts w:ascii="Times New Roman" w:hAnsi="Times New Roman"/>
          <w:sz w:val="24"/>
          <w:szCs w:val="24"/>
          <w:shd w:val="clear" w:color="auto" w:fill="FFFFFF"/>
        </w:rPr>
        <w:t>pre</w:t>
      </w:r>
      <w:r w:rsidR="00774FDA">
        <w:rPr>
          <w:rFonts w:ascii="Times New Roman" w:hAnsi="Times New Roman"/>
          <w:sz w:val="24"/>
          <w:szCs w:val="24"/>
          <w:shd w:val="clear" w:color="auto" w:fill="FFFFFF"/>
        </w:rPr>
        <w:t>r</w:t>
      </w:r>
      <w:r w:rsidR="003A0026">
        <w:rPr>
          <w:rFonts w:ascii="Times New Roman" w:hAnsi="Times New Roman"/>
          <w:sz w:val="24"/>
          <w:szCs w:val="24"/>
          <w:shd w:val="clear" w:color="auto" w:fill="FFFFFF"/>
        </w:rPr>
        <w:t>ušenie tehotenstva je limitované rádovo týždňami a</w:t>
      </w:r>
      <w:r w:rsidR="00D23300">
        <w:rPr>
          <w:rFonts w:ascii="Times New Roman" w:hAnsi="Times New Roman"/>
          <w:sz w:val="24"/>
          <w:szCs w:val="24"/>
          <w:shd w:val="clear" w:color="auto" w:fill="FFFFFF"/>
        </w:rPr>
        <w:t xml:space="preserve"> právoplatné skončenie trestného konania môže trvať aj niekoľko rokov, navrhuje sa </w:t>
      </w:r>
      <w:r w:rsidR="00D20077">
        <w:rPr>
          <w:rFonts w:ascii="Times New Roman" w:hAnsi="Times New Roman"/>
          <w:sz w:val="24"/>
          <w:szCs w:val="24"/>
          <w:shd w:val="clear" w:color="auto" w:fill="FFFFFF"/>
        </w:rPr>
        <w:t>zaviesť prezumpciu</w:t>
      </w:r>
      <w:r w:rsidR="00540215">
        <w:rPr>
          <w:rFonts w:ascii="Times New Roman" w:hAnsi="Times New Roman"/>
          <w:sz w:val="24"/>
          <w:szCs w:val="24"/>
          <w:shd w:val="clear" w:color="auto" w:fill="FFFFFF"/>
        </w:rPr>
        <w:t xml:space="preserve"> znásilnenia </w:t>
      </w:r>
      <w:r w:rsidR="00D20077">
        <w:rPr>
          <w:rFonts w:ascii="Times New Roman" w:hAnsi="Times New Roman"/>
          <w:sz w:val="24"/>
          <w:szCs w:val="24"/>
          <w:shd w:val="clear" w:color="auto" w:fill="FFFFFF"/>
        </w:rPr>
        <w:t xml:space="preserve">na základe jednostranného tvrdenia </w:t>
      </w:r>
      <w:r w:rsidR="00FE324A">
        <w:rPr>
          <w:rFonts w:ascii="Times New Roman" w:hAnsi="Times New Roman"/>
          <w:sz w:val="24"/>
          <w:szCs w:val="24"/>
          <w:shd w:val="clear" w:color="auto" w:fill="FFFFFF"/>
        </w:rPr>
        <w:t xml:space="preserve">poškodenej osoby </w:t>
      </w:r>
      <w:r w:rsidR="00BB7A40">
        <w:rPr>
          <w:rFonts w:ascii="Times New Roman" w:hAnsi="Times New Roman"/>
          <w:sz w:val="24"/>
          <w:szCs w:val="24"/>
          <w:shd w:val="clear" w:color="auto" w:fill="FFFFFF"/>
        </w:rPr>
        <w:t>na základe podaného tr</w:t>
      </w:r>
      <w:r w:rsidR="00774FDA">
        <w:rPr>
          <w:rFonts w:ascii="Times New Roman" w:hAnsi="Times New Roman"/>
          <w:sz w:val="24"/>
          <w:szCs w:val="24"/>
          <w:shd w:val="clear" w:color="auto" w:fill="FFFFFF"/>
        </w:rPr>
        <w:t>estn</w:t>
      </w:r>
      <w:r w:rsidR="00BB7A40">
        <w:rPr>
          <w:rFonts w:ascii="Times New Roman" w:hAnsi="Times New Roman"/>
          <w:sz w:val="24"/>
          <w:szCs w:val="24"/>
          <w:shd w:val="clear" w:color="auto" w:fill="FFFFFF"/>
        </w:rPr>
        <w:t xml:space="preserve">ého oznámenia. </w:t>
      </w:r>
      <w:r w:rsidR="000A4C2A">
        <w:rPr>
          <w:rFonts w:ascii="Times New Roman" w:hAnsi="Times New Roman"/>
          <w:sz w:val="24"/>
          <w:szCs w:val="24"/>
          <w:shd w:val="clear" w:color="auto" w:fill="FFFFFF"/>
        </w:rPr>
        <w:t xml:space="preserve">Neexistencia prezumpcie v zákone by </w:t>
      </w:r>
      <w:r w:rsidR="005F311F">
        <w:rPr>
          <w:rFonts w:ascii="Times New Roman" w:hAnsi="Times New Roman"/>
          <w:sz w:val="24"/>
          <w:szCs w:val="24"/>
          <w:shd w:val="clear" w:color="auto" w:fill="FFFFFF"/>
        </w:rPr>
        <w:t xml:space="preserve">znamenala dlhé čakanie na skončenie trestného konania, čo by </w:t>
      </w:r>
      <w:r w:rsidR="000A4C2A">
        <w:rPr>
          <w:rFonts w:ascii="Times New Roman" w:hAnsi="Times New Roman"/>
          <w:sz w:val="24"/>
          <w:szCs w:val="24"/>
          <w:shd w:val="clear" w:color="auto" w:fill="FFFFFF"/>
        </w:rPr>
        <w:t>zmaril</w:t>
      </w:r>
      <w:r w:rsidR="005F311F">
        <w:rPr>
          <w:rFonts w:ascii="Times New Roman" w:hAnsi="Times New Roman"/>
          <w:sz w:val="24"/>
          <w:szCs w:val="24"/>
          <w:shd w:val="clear" w:color="auto" w:fill="FFFFFF"/>
        </w:rPr>
        <w:t>o</w:t>
      </w:r>
      <w:r w:rsidR="000A4C2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5F311F">
        <w:rPr>
          <w:rFonts w:ascii="Times New Roman" w:hAnsi="Times New Roman"/>
          <w:sz w:val="24"/>
          <w:szCs w:val="24"/>
          <w:shd w:val="clear" w:color="auto" w:fill="FFFFFF"/>
        </w:rPr>
        <w:t>účel návrhu zákona.</w:t>
      </w:r>
      <w:r w:rsidR="00D2007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133DA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14:paraId="2906A516" w14:textId="0C00FE35" w:rsidR="000735D0" w:rsidRPr="001F376C" w:rsidRDefault="001F376C" w:rsidP="001F376C">
      <w:pPr>
        <w:shd w:val="clear" w:color="auto" w:fill="FFFFFF"/>
        <w:spacing w:line="324" w:lineRule="atLeast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Aj keď je interrupcia jeden z najbezpečnejších lekárskych úkonov, </w:t>
      </w:r>
      <w:r w:rsidR="000735D0" w:rsidRPr="001F376C">
        <w:rPr>
          <w:rFonts w:ascii="Times New Roman" w:hAnsi="Times New Roman"/>
          <w:sz w:val="24"/>
          <w:szCs w:val="24"/>
          <w:shd w:val="clear" w:color="auto" w:fill="FFFFFF"/>
        </w:rPr>
        <w:t>ako každý lekársky úkon, aj tento má riziká</w:t>
      </w:r>
      <w:r>
        <w:rPr>
          <w:rFonts w:ascii="Times New Roman" w:hAnsi="Times New Roman"/>
          <w:sz w:val="24"/>
          <w:szCs w:val="24"/>
          <w:shd w:val="clear" w:color="auto" w:fill="FFFFFF"/>
        </w:rPr>
        <w:t>. Riziká medikamentóznej formy interrupcie sú v</w:t>
      </w:r>
      <w:r w:rsidR="000735D0" w:rsidRPr="001F376C">
        <w:rPr>
          <w:rFonts w:ascii="Times New Roman" w:hAnsi="Times New Roman"/>
          <w:sz w:val="24"/>
          <w:szCs w:val="24"/>
          <w:shd w:val="clear" w:color="auto" w:fill="FFFFFF"/>
        </w:rPr>
        <w:t xml:space="preserve"> po</w:t>
      </w:r>
      <w:r>
        <w:rPr>
          <w:rFonts w:ascii="Times New Roman" w:hAnsi="Times New Roman"/>
          <w:sz w:val="24"/>
          <w:szCs w:val="24"/>
          <w:shd w:val="clear" w:color="auto" w:fill="FFFFFF"/>
        </w:rPr>
        <w:t>rovnaní s chirurgickou formou</w:t>
      </w:r>
      <w:r w:rsidR="000735D0" w:rsidRPr="001F376C">
        <w:rPr>
          <w:rFonts w:ascii="Times New Roman" w:hAnsi="Times New Roman"/>
          <w:sz w:val="24"/>
          <w:szCs w:val="24"/>
          <w:shd w:val="clear" w:color="auto" w:fill="FFFFFF"/>
        </w:rPr>
        <w:t xml:space="preserve"> menej závažné a zriedkavejšie. Príprava na chirurgický zákrok totiž obsahuje aj lokálnu či dokonca celkovú </w:t>
      </w:r>
      <w:proofErr w:type="spellStart"/>
      <w:r w:rsidR="000735D0" w:rsidRPr="001F376C">
        <w:rPr>
          <w:rFonts w:ascii="Times New Roman" w:hAnsi="Times New Roman"/>
          <w:sz w:val="24"/>
          <w:szCs w:val="24"/>
          <w:shd w:val="clear" w:color="auto" w:fill="FFFFFF"/>
        </w:rPr>
        <w:t>anestézu</w:t>
      </w:r>
      <w:proofErr w:type="spellEnd"/>
      <w:r w:rsidR="000735D0" w:rsidRPr="001F376C">
        <w:rPr>
          <w:rFonts w:ascii="Times New Roman" w:hAnsi="Times New Roman"/>
          <w:sz w:val="24"/>
          <w:szCs w:val="24"/>
          <w:shd w:val="clear" w:color="auto" w:fill="FFFFFF"/>
        </w:rPr>
        <w:t>, čo pre telo ženy predstavuje oveľa vyššiu záťaž, ako podanie dvoch tabletiek.</w:t>
      </w:r>
    </w:p>
    <w:p w14:paraId="1DC9BDD8" w14:textId="3163C2A1" w:rsidR="001F376C" w:rsidRDefault="001F376C" w:rsidP="001F376C">
      <w:pPr>
        <w:shd w:val="clear" w:color="auto" w:fill="FFFFFF"/>
        <w:spacing w:line="324" w:lineRule="atLeast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Zároveň sa zvyšujú riziká pri ďalšom otehotnení. Š</w:t>
      </w:r>
      <w:r w:rsidR="000735D0" w:rsidRPr="001F376C">
        <w:rPr>
          <w:rFonts w:ascii="Times New Roman" w:hAnsi="Times New Roman"/>
          <w:sz w:val="24"/>
          <w:szCs w:val="24"/>
          <w:shd w:val="clear" w:color="auto" w:fill="FFFFFF"/>
        </w:rPr>
        <w:t>túdie potvrdili, že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pri chirurgickej interrupcii je oproti medikamentóznej vyššie riziko predčasného pôrodu v ďalších tehotenstvách o 90% pred 28. týždňom. Zvyšuje sa tiež riziko krvácania po pôrode v nasledujúcej </w:t>
      </w:r>
      <w:r w:rsidR="008A0F67">
        <w:rPr>
          <w:rFonts w:ascii="Times New Roman" w:hAnsi="Times New Roman"/>
          <w:sz w:val="24"/>
          <w:szCs w:val="24"/>
          <w:shd w:val="clear" w:color="auto" w:fill="FFFFFF"/>
        </w:rPr>
        <w:t xml:space="preserve">gravidite a riziko </w:t>
      </w:r>
      <w:proofErr w:type="spellStart"/>
      <w:r w:rsidR="008A0F67">
        <w:rPr>
          <w:rFonts w:ascii="Times New Roman" w:hAnsi="Times New Roman"/>
          <w:sz w:val="24"/>
          <w:szCs w:val="24"/>
          <w:shd w:val="clear" w:color="auto" w:fill="FFFFFF"/>
        </w:rPr>
        <w:t>vcestnej</w:t>
      </w:r>
      <w:proofErr w:type="spellEnd"/>
      <w:r w:rsidR="008A0F67">
        <w:rPr>
          <w:rFonts w:ascii="Times New Roman" w:hAnsi="Times New Roman"/>
          <w:sz w:val="24"/>
          <w:szCs w:val="24"/>
          <w:shd w:val="clear" w:color="auto" w:fill="FFFFFF"/>
        </w:rPr>
        <w:t xml:space="preserve"> placenty, čo je život ohrozujúci stav. </w:t>
      </w:r>
    </w:p>
    <w:p w14:paraId="0A214E23" w14:textId="7BF59158" w:rsidR="000735D0" w:rsidRPr="001F376C" w:rsidRDefault="008A0F67" w:rsidP="001F376C">
      <w:pPr>
        <w:shd w:val="clear" w:color="auto" w:fill="FFFFFF"/>
        <w:spacing w:line="324" w:lineRule="atLeast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M</w:t>
      </w:r>
      <w:r w:rsidR="00E169EB">
        <w:rPr>
          <w:rFonts w:ascii="Times New Roman" w:hAnsi="Times New Roman"/>
          <w:sz w:val="24"/>
          <w:szCs w:val="24"/>
          <w:shd w:val="clear" w:color="auto" w:fill="FFFFFF"/>
        </w:rPr>
        <w:t>e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dikamentózna forma interrupcie teda znižuje riziko nasledovných potratov, predčasných pôrodov, riziko smrti matky, riziko krvácania a všetky riziká súvisiace s podaním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anest</w:t>
      </w:r>
      <w:r w:rsidR="00B825E7">
        <w:rPr>
          <w:rFonts w:ascii="Times New Roman" w:hAnsi="Times New Roman"/>
          <w:sz w:val="24"/>
          <w:szCs w:val="24"/>
          <w:shd w:val="clear" w:color="auto" w:fill="FFFFFF"/>
        </w:rPr>
        <w:t>é</w:t>
      </w:r>
      <w:r>
        <w:rPr>
          <w:rFonts w:ascii="Times New Roman" w:hAnsi="Times New Roman"/>
          <w:sz w:val="24"/>
          <w:szCs w:val="24"/>
          <w:shd w:val="clear" w:color="auto" w:fill="FFFFFF"/>
        </w:rPr>
        <w:t>zy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. Naopak, </w:t>
      </w:r>
      <w:r w:rsidR="000735D0" w:rsidRPr="001F376C">
        <w:rPr>
          <w:rFonts w:ascii="Times New Roman" w:hAnsi="Times New Roman"/>
          <w:sz w:val="24"/>
          <w:szCs w:val="24"/>
          <w:shd w:val="clear" w:color="auto" w:fill="FFFFFF"/>
        </w:rPr>
        <w:t>neexistuje zvýšené riziko pri ženách, ktoré podstúpili medikamentóznu formu interrupcie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520C3A29" w14:textId="59A6F90E" w:rsidR="000735D0" w:rsidRPr="001F376C" w:rsidRDefault="000735D0" w:rsidP="001F376C">
      <w:pPr>
        <w:shd w:val="clear" w:color="auto" w:fill="FFFFFF"/>
        <w:spacing w:line="324" w:lineRule="atLeast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1F376C">
        <w:rPr>
          <w:rFonts w:ascii="Times New Roman" w:hAnsi="Times New Roman"/>
          <w:sz w:val="24"/>
          <w:szCs w:val="24"/>
          <w:shd w:val="clear" w:color="auto" w:fill="FFFFFF"/>
        </w:rPr>
        <w:t xml:space="preserve">Klasická chirurgická interrupcia predstavuje pre poskytovateľa zdravotnej starostlivosti oveľa vyššie nároky na náklady, starostlivosť a vyťaženosť personálu, keďže poskytnúť </w:t>
      </w:r>
      <w:proofErr w:type="spellStart"/>
      <w:r w:rsidRPr="001F376C">
        <w:rPr>
          <w:rFonts w:ascii="Times New Roman" w:hAnsi="Times New Roman"/>
          <w:sz w:val="24"/>
          <w:szCs w:val="24"/>
          <w:shd w:val="clear" w:color="auto" w:fill="FFFFFF"/>
        </w:rPr>
        <w:t>anestézu</w:t>
      </w:r>
      <w:proofErr w:type="spellEnd"/>
      <w:r w:rsidRPr="001F376C">
        <w:rPr>
          <w:rFonts w:ascii="Times New Roman" w:hAnsi="Times New Roman"/>
          <w:sz w:val="24"/>
          <w:szCs w:val="24"/>
          <w:shd w:val="clear" w:color="auto" w:fill="FFFFFF"/>
        </w:rPr>
        <w:t xml:space="preserve"> môže len špecialista. </w:t>
      </w:r>
    </w:p>
    <w:p w14:paraId="3A2011DC" w14:textId="77777777" w:rsidR="000735D0" w:rsidRPr="001F376C" w:rsidRDefault="000735D0" w:rsidP="001F376C">
      <w:pPr>
        <w:shd w:val="clear" w:color="auto" w:fill="FFFFFF"/>
        <w:spacing w:line="324" w:lineRule="atLeast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1F376C">
        <w:rPr>
          <w:rFonts w:ascii="Times New Roman" w:hAnsi="Times New Roman"/>
          <w:sz w:val="24"/>
          <w:szCs w:val="24"/>
          <w:shd w:val="clear" w:color="auto" w:fill="FFFFFF"/>
        </w:rPr>
        <w:t xml:space="preserve">Na základe uvedeného sme presvedčení, že zavedenie medikamentóznej formy interrupcií je v súlade nielen s duchom slovenskej legislatívy upravujúcej zdravotnú starostlivosť, ale aj v súlade s dobrou praxou v zahraničí s vyššou kvalitou zdravotnej starostlivosti a tak aj s etickým aspektom poskytovania zdravotnej starostlivosti. </w:t>
      </w:r>
    </w:p>
    <w:p w14:paraId="2F8A93C1" w14:textId="73D088E9" w:rsidR="00F27D9A" w:rsidRPr="007B148C" w:rsidRDefault="00DF68E3" w:rsidP="008A0F67">
      <w:pPr>
        <w:shd w:val="clear" w:color="auto" w:fill="FFFFFF"/>
        <w:spacing w:line="324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7B148C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F27D9A" w:rsidRPr="007B148C">
        <w:rPr>
          <w:rFonts w:ascii="Times New Roman" w:hAnsi="Times New Roman"/>
          <w:sz w:val="24"/>
          <w:szCs w:val="24"/>
        </w:rPr>
        <w:t xml:space="preserve">Návrh zákona </w:t>
      </w:r>
      <w:r w:rsidRPr="007B148C">
        <w:rPr>
          <w:rFonts w:ascii="Times New Roman" w:hAnsi="Times New Roman"/>
          <w:sz w:val="24"/>
          <w:szCs w:val="24"/>
        </w:rPr>
        <w:t>ne</w:t>
      </w:r>
      <w:r w:rsidR="00F27D9A" w:rsidRPr="007B148C">
        <w:rPr>
          <w:rFonts w:ascii="Times New Roman" w:hAnsi="Times New Roman"/>
          <w:sz w:val="24"/>
          <w:szCs w:val="24"/>
        </w:rPr>
        <w:t xml:space="preserve">bude mať </w:t>
      </w:r>
      <w:r w:rsidR="00DE1197" w:rsidRPr="007B148C">
        <w:rPr>
          <w:rFonts w:ascii="Times New Roman" w:hAnsi="Times New Roman"/>
          <w:sz w:val="24"/>
          <w:szCs w:val="24"/>
        </w:rPr>
        <w:t xml:space="preserve">negatívny </w:t>
      </w:r>
      <w:r w:rsidR="00F27D9A" w:rsidRPr="007B148C">
        <w:rPr>
          <w:rFonts w:ascii="Times New Roman" w:hAnsi="Times New Roman"/>
          <w:sz w:val="24"/>
          <w:szCs w:val="24"/>
        </w:rPr>
        <w:t xml:space="preserve">vplyv na rozpočet verejnej správy, </w:t>
      </w:r>
      <w:r w:rsidRPr="007B148C">
        <w:rPr>
          <w:rFonts w:ascii="Times New Roman" w:hAnsi="Times New Roman"/>
          <w:sz w:val="24"/>
          <w:szCs w:val="24"/>
        </w:rPr>
        <w:t>ne</w:t>
      </w:r>
      <w:r w:rsidR="00F27D9A" w:rsidRPr="007B148C">
        <w:rPr>
          <w:rFonts w:ascii="Times New Roman" w:hAnsi="Times New Roman"/>
          <w:sz w:val="24"/>
          <w:szCs w:val="24"/>
        </w:rPr>
        <w:t>bude mať sociálne vplyvy a</w:t>
      </w:r>
      <w:r w:rsidRPr="007B148C">
        <w:rPr>
          <w:rFonts w:ascii="Times New Roman" w:hAnsi="Times New Roman"/>
          <w:sz w:val="24"/>
          <w:szCs w:val="24"/>
        </w:rPr>
        <w:t>ni vplyv</w:t>
      </w:r>
      <w:r w:rsidR="003D6C0D" w:rsidRPr="007B148C">
        <w:rPr>
          <w:rFonts w:ascii="Times New Roman" w:hAnsi="Times New Roman"/>
          <w:sz w:val="24"/>
          <w:szCs w:val="24"/>
        </w:rPr>
        <w:t xml:space="preserve"> </w:t>
      </w:r>
      <w:r w:rsidR="00F27D9A" w:rsidRPr="007B148C">
        <w:rPr>
          <w:rFonts w:ascii="Times New Roman" w:hAnsi="Times New Roman"/>
          <w:sz w:val="24"/>
          <w:szCs w:val="24"/>
        </w:rPr>
        <w:t>na podnikateľské prostredie</w:t>
      </w:r>
      <w:r w:rsidR="003D6C0D" w:rsidRPr="007B148C">
        <w:rPr>
          <w:rFonts w:ascii="Times New Roman" w:hAnsi="Times New Roman"/>
          <w:sz w:val="24"/>
          <w:szCs w:val="24"/>
        </w:rPr>
        <w:t xml:space="preserve">. </w:t>
      </w:r>
      <w:r w:rsidRPr="007B148C">
        <w:rPr>
          <w:rFonts w:ascii="Times New Roman" w:hAnsi="Times New Roman"/>
          <w:sz w:val="24"/>
          <w:szCs w:val="24"/>
        </w:rPr>
        <w:t>Rovnako n</w:t>
      </w:r>
      <w:r w:rsidR="003D6C0D" w:rsidRPr="007B148C">
        <w:rPr>
          <w:rFonts w:ascii="Times New Roman" w:hAnsi="Times New Roman"/>
          <w:sz w:val="24"/>
          <w:szCs w:val="24"/>
        </w:rPr>
        <w:t xml:space="preserve">ávrh zákona nebude mať  vplyv na </w:t>
      </w:r>
      <w:r w:rsidR="00F27D9A" w:rsidRPr="007B148C">
        <w:rPr>
          <w:rFonts w:ascii="Times New Roman" w:hAnsi="Times New Roman"/>
          <w:sz w:val="24"/>
          <w:szCs w:val="24"/>
        </w:rPr>
        <w:t>životné prostredie, informatizáciu</w:t>
      </w:r>
      <w:r w:rsidRPr="007B148C">
        <w:rPr>
          <w:rFonts w:ascii="Times New Roman" w:hAnsi="Times New Roman"/>
          <w:sz w:val="24"/>
          <w:szCs w:val="24"/>
        </w:rPr>
        <w:t xml:space="preserve"> spoločnosti</w:t>
      </w:r>
      <w:r w:rsidR="00F27D9A" w:rsidRPr="007B148C">
        <w:rPr>
          <w:rFonts w:ascii="Times New Roman" w:hAnsi="Times New Roman"/>
          <w:sz w:val="24"/>
          <w:szCs w:val="24"/>
        </w:rPr>
        <w:t xml:space="preserve">, služby verejnej správy pre občana a ani na manželstvo, rodičovstvo a rodinu.   </w:t>
      </w:r>
    </w:p>
    <w:p w14:paraId="6E723B15" w14:textId="7CB1ECEA" w:rsidR="0060631D" w:rsidRDefault="00F27D9A" w:rsidP="008A0F67">
      <w:pPr>
        <w:pStyle w:val="title-doc-oj-reference"/>
        <w:shd w:val="clear" w:color="auto" w:fill="FFFFFF"/>
        <w:spacing w:before="0" w:beforeAutospacing="0" w:after="160" w:afterAutospacing="0" w:line="276" w:lineRule="auto"/>
        <w:ind w:firstLine="709"/>
        <w:jc w:val="both"/>
        <w:rPr>
          <w:b/>
          <w:highlight w:val="yellow"/>
        </w:rPr>
      </w:pPr>
      <w:r w:rsidRPr="00FB097C">
        <w:t>Návrh zákona je v súlade s Ústavou Slovenskej republiky, ústavnými zákonmi a ostatnými všeobecne záväznými právnymi predpismi Slovenskej republiky, medzinárodnými zmluvami a inými medzinárodnými dokumentmi, ktorými je Slovenská republika viazaná, ako aj s právom Európskej únie.</w:t>
      </w:r>
    </w:p>
    <w:p w14:paraId="63D0CEDA" w14:textId="5C9C6573" w:rsidR="0060631D" w:rsidRDefault="0060631D" w:rsidP="00F27D9A">
      <w:pPr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14:paraId="00496860" w14:textId="134758B5" w:rsidR="00314307" w:rsidRPr="00314307" w:rsidRDefault="00D9269C" w:rsidP="00314307">
      <w:pPr>
        <w:pStyle w:val="Odsekzoznamu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 xml:space="preserve">Osobitná </w:t>
      </w:r>
      <w:r w:rsidR="00314307" w:rsidRPr="00314307">
        <w:rPr>
          <w:rFonts w:ascii="Times New Roman" w:hAnsi="Times New Roman"/>
          <w:b/>
          <w:bCs/>
          <w:color w:val="000000"/>
          <w:sz w:val="24"/>
          <w:szCs w:val="24"/>
        </w:rPr>
        <w:t>časť</w:t>
      </w:r>
    </w:p>
    <w:p w14:paraId="31F7AE99" w14:textId="77777777" w:rsidR="00365558" w:rsidRPr="00365558" w:rsidRDefault="00365558" w:rsidP="00365558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</w:p>
    <w:bookmarkEnd w:id="0"/>
    <w:p w14:paraId="3C202E50" w14:textId="77777777" w:rsidR="000B3A0D" w:rsidRPr="00B54818" w:rsidRDefault="000B3A0D" w:rsidP="00314307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</w:rPr>
      </w:pPr>
      <w:r w:rsidRPr="00B54818">
        <w:rPr>
          <w:rFonts w:ascii="Times New Roman" w:hAnsi="Times New Roman"/>
          <w:b/>
          <w:sz w:val="24"/>
        </w:rPr>
        <w:t>K Čl. I</w:t>
      </w:r>
    </w:p>
    <w:p w14:paraId="6DAEBA84" w14:textId="77777777" w:rsidR="000B3A0D" w:rsidRPr="00B54818" w:rsidRDefault="000B3A0D" w:rsidP="000B3A0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DBF7154" w14:textId="68D8FAD4" w:rsidR="000B74A8" w:rsidRPr="001F376C" w:rsidRDefault="00C43B6C" w:rsidP="000B74A8">
      <w:pPr>
        <w:shd w:val="clear" w:color="auto" w:fill="FFFFFF"/>
        <w:spacing w:line="324" w:lineRule="atLeast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43B6C">
        <w:rPr>
          <w:rFonts w:ascii="Times New Roman" w:hAnsi="Times New Roman"/>
          <w:sz w:val="24"/>
          <w:szCs w:val="24"/>
        </w:rPr>
        <w:t xml:space="preserve">Navrhuje sa vloženie nového § 5a, podľa ktorého sa umelé ukončenie tehotenstva vykonáva podľa najnovších poznatkov </w:t>
      </w:r>
      <w:r w:rsidRPr="00C43B6C">
        <w:rPr>
          <w:rFonts w:ascii="Times New Roman" w:hAnsi="Times New Roman"/>
          <w:sz w:val="24"/>
          <w:szCs w:val="24"/>
          <w:lang w:eastAsia="sk-SK"/>
        </w:rPr>
        <w:t>lekárskej vedy, a to chirurgicky alebo medikamentózne; táto úprava v súčasnom zákone absentovala.</w:t>
      </w:r>
      <w:r w:rsidRPr="00C43B6C">
        <w:rPr>
          <w:rFonts w:ascii="Times New Roman" w:hAnsi="Times New Roman"/>
          <w:sz w:val="24"/>
          <w:szCs w:val="24"/>
        </w:rPr>
        <w:t xml:space="preserve"> </w:t>
      </w:r>
      <w:r w:rsidR="001F6C89">
        <w:rPr>
          <w:rFonts w:ascii="Times New Roman" w:hAnsi="Times New Roman"/>
          <w:sz w:val="24"/>
          <w:szCs w:val="24"/>
        </w:rPr>
        <w:t xml:space="preserve">Zároveň sa stanovuje, že </w:t>
      </w:r>
      <w:r w:rsidR="001F6C89">
        <w:rPr>
          <w:rFonts w:ascii="Times New Roman" w:hAnsi="Times New Roman"/>
          <w:sz w:val="24"/>
          <w:szCs w:val="24"/>
          <w:lang w:eastAsia="sk-SK"/>
        </w:rPr>
        <w:t xml:space="preserve">takéto umelé ukončenie tehotenstva </w:t>
      </w:r>
      <w:r w:rsidR="002E25DD">
        <w:rPr>
          <w:rFonts w:ascii="Times New Roman" w:hAnsi="Times New Roman"/>
          <w:sz w:val="24"/>
          <w:szCs w:val="24"/>
          <w:lang w:eastAsia="sk-SK"/>
        </w:rPr>
        <w:t xml:space="preserve">sa </w:t>
      </w:r>
      <w:r w:rsidR="001F6C89">
        <w:rPr>
          <w:rFonts w:ascii="Times New Roman" w:hAnsi="Times New Roman"/>
          <w:sz w:val="24"/>
          <w:szCs w:val="24"/>
          <w:lang w:eastAsia="sk-SK"/>
        </w:rPr>
        <w:t xml:space="preserve">vykoná v prípade znásilnenia alebo samovoľného potratu. </w:t>
      </w:r>
      <w:r w:rsidR="002B505D">
        <w:rPr>
          <w:rFonts w:ascii="Times New Roman" w:hAnsi="Times New Roman"/>
          <w:sz w:val="24"/>
          <w:szCs w:val="24"/>
          <w:lang w:eastAsia="sk-SK"/>
        </w:rPr>
        <w:t>Na</w:t>
      </w:r>
      <w:r w:rsidR="000B74A8">
        <w:rPr>
          <w:rFonts w:ascii="Times New Roman" w:hAnsi="Times New Roman"/>
          <w:sz w:val="24"/>
          <w:szCs w:val="24"/>
          <w:shd w:val="clear" w:color="auto" w:fill="FFFFFF"/>
        </w:rPr>
        <w:t xml:space="preserve">vrhuje sa </w:t>
      </w:r>
      <w:r w:rsidR="002B505D">
        <w:rPr>
          <w:rFonts w:ascii="Times New Roman" w:hAnsi="Times New Roman"/>
          <w:sz w:val="24"/>
          <w:szCs w:val="24"/>
          <w:shd w:val="clear" w:color="auto" w:fill="FFFFFF"/>
        </w:rPr>
        <w:t>tiež prezumpcia</w:t>
      </w:r>
      <w:r w:rsidR="001F6F83">
        <w:rPr>
          <w:rFonts w:ascii="Times New Roman" w:hAnsi="Times New Roman"/>
          <w:sz w:val="24"/>
          <w:szCs w:val="24"/>
          <w:shd w:val="clear" w:color="auto" w:fill="FFFFFF"/>
        </w:rPr>
        <w:t xml:space="preserve"> existencie znásilnenia </w:t>
      </w:r>
      <w:r w:rsidR="000B74A8">
        <w:rPr>
          <w:rFonts w:ascii="Times New Roman" w:hAnsi="Times New Roman"/>
          <w:sz w:val="24"/>
          <w:szCs w:val="24"/>
          <w:shd w:val="clear" w:color="auto" w:fill="FFFFFF"/>
        </w:rPr>
        <w:t>na základe jednostranného tvrdenia</w:t>
      </w:r>
      <w:r w:rsidR="000D7305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FE324A">
        <w:rPr>
          <w:rFonts w:ascii="Times New Roman" w:hAnsi="Times New Roman"/>
          <w:sz w:val="24"/>
          <w:szCs w:val="24"/>
          <w:shd w:val="clear" w:color="auto" w:fill="FFFFFF"/>
        </w:rPr>
        <w:t xml:space="preserve">poškodenej osoby </w:t>
      </w:r>
      <w:r w:rsidR="000B74A8">
        <w:rPr>
          <w:rFonts w:ascii="Times New Roman" w:hAnsi="Times New Roman"/>
          <w:sz w:val="24"/>
          <w:szCs w:val="24"/>
          <w:shd w:val="clear" w:color="auto" w:fill="FFFFFF"/>
        </w:rPr>
        <w:t xml:space="preserve">na základe podaného trestného oznámenia. Neexistencia prezumpcie v zákone by znamenala dlhé čakanie na skončenie trestného konania, čo by zmarilo účel návrhu zákona.  </w:t>
      </w:r>
    </w:p>
    <w:p w14:paraId="41CAC2F9" w14:textId="6F77ECFA" w:rsidR="000B3A0D" w:rsidRPr="0037493D" w:rsidRDefault="001F6C89" w:rsidP="00B92001">
      <w:pPr>
        <w:shd w:val="clear" w:color="auto" w:fill="FFFFFF"/>
        <w:spacing w:line="324" w:lineRule="atLeast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  </w:t>
      </w:r>
      <w:r w:rsidR="000B3A0D" w:rsidRPr="0037493D">
        <w:rPr>
          <w:rFonts w:ascii="Times New Roman" w:hAnsi="Times New Roman"/>
          <w:b/>
          <w:sz w:val="24"/>
          <w:szCs w:val="24"/>
        </w:rPr>
        <w:t>K čl. II</w:t>
      </w:r>
    </w:p>
    <w:p w14:paraId="783A5327" w14:textId="5EC3EDD1" w:rsidR="000B3A0D" w:rsidRDefault="004337A1" w:rsidP="000B3A0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7094F507" w14:textId="179A2CF7" w:rsidR="000B3A0D" w:rsidRPr="004C52E7" w:rsidRDefault="002E25DD" w:rsidP="002E25DD">
      <w:pPr>
        <w:shd w:val="clear" w:color="auto" w:fill="FFFFFF" w:themeFill="background1"/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B3A0D" w:rsidRPr="00C55B54">
        <w:rPr>
          <w:rFonts w:ascii="Times New Roman" w:hAnsi="Times New Roman"/>
          <w:sz w:val="24"/>
          <w:szCs w:val="24"/>
        </w:rPr>
        <w:t xml:space="preserve">Navrhuje sa účinnosť zákona od </w:t>
      </w:r>
      <w:r w:rsidR="005E0C24" w:rsidRPr="00C55B54">
        <w:rPr>
          <w:rFonts w:ascii="Times New Roman" w:hAnsi="Times New Roman"/>
          <w:sz w:val="24"/>
          <w:szCs w:val="24"/>
        </w:rPr>
        <w:t xml:space="preserve">1. </w:t>
      </w:r>
      <w:r w:rsidR="00A158A7">
        <w:rPr>
          <w:rFonts w:ascii="Times New Roman" w:hAnsi="Times New Roman"/>
          <w:sz w:val="24"/>
          <w:szCs w:val="24"/>
        </w:rPr>
        <w:t>júla 2024</w:t>
      </w:r>
      <w:r w:rsidR="000B3A0D" w:rsidRPr="00C55B54">
        <w:rPr>
          <w:rFonts w:ascii="Times New Roman" w:hAnsi="Times New Roman"/>
          <w:sz w:val="24"/>
          <w:szCs w:val="24"/>
        </w:rPr>
        <w:t>.</w:t>
      </w:r>
      <w:r w:rsidR="000B3A0D">
        <w:rPr>
          <w:rFonts w:ascii="Times New Roman" w:hAnsi="Times New Roman"/>
          <w:sz w:val="24"/>
          <w:szCs w:val="24"/>
        </w:rPr>
        <w:t xml:space="preserve"> </w:t>
      </w:r>
    </w:p>
    <w:p w14:paraId="1D89031C" w14:textId="77777777" w:rsidR="00257A5D" w:rsidRDefault="00257A5D"/>
    <w:sectPr w:rsidR="00257A5D" w:rsidSect="009E1DC6">
      <w:footerReference w:type="default" r:id="rId7"/>
      <w:pgSz w:w="11906" w:h="16838" w:code="9"/>
      <w:pgMar w:top="1418" w:right="1418" w:bottom="1418" w:left="1418" w:header="709" w:footer="709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227657" w14:textId="77777777" w:rsidR="009E1DC6" w:rsidRDefault="009E1DC6">
      <w:pPr>
        <w:spacing w:after="0" w:line="240" w:lineRule="auto"/>
      </w:pPr>
      <w:r>
        <w:separator/>
      </w:r>
    </w:p>
  </w:endnote>
  <w:endnote w:type="continuationSeparator" w:id="0">
    <w:p w14:paraId="47C5942E" w14:textId="77777777" w:rsidR="009E1DC6" w:rsidRDefault="009E1D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 Regular">
    <w:altName w:val="Times New Roman"/>
    <w:charset w:val="00"/>
    <w:family w:val="auto"/>
    <w:pitch w:val="default"/>
    <w:sig w:usb0="00000000" w:usb1="C0007841" w:usb2="00000009" w:usb3="00000000" w:csb0="400001FF" w:csb1="FFFF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19ED3B" w14:textId="60418856" w:rsidR="00E23E51" w:rsidRPr="00A51353" w:rsidRDefault="00A839C2">
    <w:pPr>
      <w:pStyle w:val="Pta"/>
      <w:jc w:val="center"/>
      <w:rPr>
        <w:rFonts w:ascii="Times New Roman" w:hAnsi="Times New Roman"/>
        <w:sz w:val="24"/>
      </w:rPr>
    </w:pPr>
    <w:r w:rsidRPr="00A51353">
      <w:rPr>
        <w:rFonts w:ascii="Times New Roman" w:hAnsi="Times New Roman"/>
        <w:sz w:val="24"/>
      </w:rPr>
      <w:fldChar w:fldCharType="begin"/>
    </w:r>
    <w:r w:rsidRPr="00A51353">
      <w:rPr>
        <w:rFonts w:ascii="Times New Roman" w:hAnsi="Times New Roman"/>
        <w:sz w:val="24"/>
      </w:rPr>
      <w:instrText>PAGE   \* MERGEFORMAT</w:instrText>
    </w:r>
    <w:r w:rsidRPr="00A51353">
      <w:rPr>
        <w:rFonts w:ascii="Times New Roman" w:hAnsi="Times New Roman"/>
        <w:sz w:val="24"/>
      </w:rPr>
      <w:fldChar w:fldCharType="separate"/>
    </w:r>
    <w:r w:rsidR="008A0F67">
      <w:rPr>
        <w:rFonts w:ascii="Times New Roman" w:hAnsi="Times New Roman"/>
        <w:noProof/>
        <w:sz w:val="24"/>
      </w:rPr>
      <w:t>3</w:t>
    </w:r>
    <w:r w:rsidRPr="00A51353">
      <w:rPr>
        <w:rFonts w:ascii="Times New Roman" w:hAnsi="Times New Roman"/>
        <w:sz w:val="24"/>
      </w:rPr>
      <w:fldChar w:fldCharType="end"/>
    </w:r>
  </w:p>
  <w:p w14:paraId="29AEA8C8" w14:textId="77777777" w:rsidR="00E23E51" w:rsidRPr="00A51353" w:rsidRDefault="00E23E51">
    <w:pPr>
      <w:pStyle w:val="Pta"/>
      <w:rPr>
        <w:rFonts w:ascii="Times New Roman" w:hAnsi="Times New Roman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88793B" w14:textId="77777777" w:rsidR="009E1DC6" w:rsidRDefault="009E1DC6">
      <w:pPr>
        <w:spacing w:after="0" w:line="240" w:lineRule="auto"/>
      </w:pPr>
      <w:r>
        <w:separator/>
      </w:r>
    </w:p>
  </w:footnote>
  <w:footnote w:type="continuationSeparator" w:id="0">
    <w:p w14:paraId="5A3EABA4" w14:textId="77777777" w:rsidR="009E1DC6" w:rsidRDefault="009E1D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23353"/>
    <w:multiLevelType w:val="hybridMultilevel"/>
    <w:tmpl w:val="2348CFEA"/>
    <w:lvl w:ilvl="0" w:tplc="C9C63E9E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" w15:restartNumberingAfterBreak="0">
    <w:nsid w:val="0DBC1320"/>
    <w:multiLevelType w:val="hybridMultilevel"/>
    <w:tmpl w:val="2F4278E0"/>
    <w:lvl w:ilvl="0" w:tplc="C9C63E9E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" w15:restartNumberingAfterBreak="0">
    <w:nsid w:val="124D5199"/>
    <w:multiLevelType w:val="hybridMultilevel"/>
    <w:tmpl w:val="DFC62B22"/>
    <w:lvl w:ilvl="0" w:tplc="C9C63E9E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 w15:restartNumberingAfterBreak="0">
    <w:nsid w:val="1AA14DC3"/>
    <w:multiLevelType w:val="hybridMultilevel"/>
    <w:tmpl w:val="100E41CE"/>
    <w:lvl w:ilvl="0" w:tplc="C9C63E9E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" w15:restartNumberingAfterBreak="0">
    <w:nsid w:val="223F7793"/>
    <w:multiLevelType w:val="hybridMultilevel"/>
    <w:tmpl w:val="7A8E2174"/>
    <w:lvl w:ilvl="0" w:tplc="C9C63E9E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5" w15:restartNumberingAfterBreak="0">
    <w:nsid w:val="229E50E4"/>
    <w:multiLevelType w:val="hybridMultilevel"/>
    <w:tmpl w:val="0616C2E6"/>
    <w:lvl w:ilvl="0" w:tplc="C9C63E9E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6" w15:restartNumberingAfterBreak="0">
    <w:nsid w:val="39C57D8A"/>
    <w:multiLevelType w:val="hybridMultilevel"/>
    <w:tmpl w:val="099CE0B6"/>
    <w:lvl w:ilvl="0" w:tplc="C9C63E9E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7" w15:restartNumberingAfterBreak="0">
    <w:nsid w:val="418E164B"/>
    <w:multiLevelType w:val="hybridMultilevel"/>
    <w:tmpl w:val="26420EC2"/>
    <w:lvl w:ilvl="0" w:tplc="C9C63E9E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8" w15:restartNumberingAfterBreak="0">
    <w:nsid w:val="4ADD320F"/>
    <w:multiLevelType w:val="hybridMultilevel"/>
    <w:tmpl w:val="3712395A"/>
    <w:lvl w:ilvl="0" w:tplc="C9C63E9E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9" w15:restartNumberingAfterBreak="0">
    <w:nsid w:val="4EAD160D"/>
    <w:multiLevelType w:val="hybridMultilevel"/>
    <w:tmpl w:val="C5A017BA"/>
    <w:lvl w:ilvl="0" w:tplc="C9C63E9E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C0ECC13C">
      <w:start w:val="1"/>
      <w:numFmt w:val="lowerLetter"/>
      <w:lvlText w:val="%2)"/>
      <w:lvlJc w:val="left"/>
      <w:pPr>
        <w:ind w:left="1420" w:hanging="360"/>
      </w:pPr>
      <w:rPr>
        <w:rFonts w:hint="default"/>
      </w:rPr>
    </w:lvl>
    <w:lvl w:ilvl="2" w:tplc="8C6A5FEE">
      <w:start w:val="1"/>
      <w:numFmt w:val="decimal"/>
      <w:suff w:val="space"/>
      <w:lvlText w:val="%3."/>
      <w:lvlJc w:val="left"/>
      <w:pPr>
        <w:ind w:left="567" w:hanging="227"/>
      </w:pPr>
      <w:rPr>
        <w:rFonts w:hint="default"/>
        <w:b/>
      </w:rPr>
    </w:lvl>
    <w:lvl w:ilvl="3" w:tplc="78C836C8">
      <w:start w:val="5"/>
      <w:numFmt w:val="decimal"/>
      <w:lvlText w:val="(%4)"/>
      <w:lvlJc w:val="left"/>
      <w:pPr>
        <w:ind w:left="2920" w:hanging="42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0" w15:restartNumberingAfterBreak="0">
    <w:nsid w:val="52AB2165"/>
    <w:multiLevelType w:val="hybridMultilevel"/>
    <w:tmpl w:val="5F442766"/>
    <w:lvl w:ilvl="0" w:tplc="C9C63E9E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1" w15:restartNumberingAfterBreak="0">
    <w:nsid w:val="5E9846A6"/>
    <w:multiLevelType w:val="hybridMultilevel"/>
    <w:tmpl w:val="8ED87684"/>
    <w:lvl w:ilvl="0" w:tplc="BBB0C3FE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8C34E16"/>
    <w:multiLevelType w:val="hybridMultilevel"/>
    <w:tmpl w:val="6DA02292"/>
    <w:lvl w:ilvl="0" w:tplc="C9C63E9E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3" w15:restartNumberingAfterBreak="0">
    <w:nsid w:val="781D4855"/>
    <w:multiLevelType w:val="hybridMultilevel"/>
    <w:tmpl w:val="36C2FDE8"/>
    <w:lvl w:ilvl="0" w:tplc="C9C63E9E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4" w15:restartNumberingAfterBreak="0">
    <w:nsid w:val="798A04C9"/>
    <w:multiLevelType w:val="hybridMultilevel"/>
    <w:tmpl w:val="BB2AEF86"/>
    <w:lvl w:ilvl="0" w:tplc="A7B2C206">
      <w:start w:val="1"/>
      <w:numFmt w:val="decimal"/>
      <w:suff w:val="space"/>
      <w:lvlText w:val="%1."/>
      <w:lvlJc w:val="left"/>
      <w:pPr>
        <w:ind w:left="340" w:hanging="340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C66A238">
      <w:start w:val="1"/>
      <w:numFmt w:val="lowerLetter"/>
      <w:lvlText w:val="%3)"/>
      <w:lvlJc w:val="left"/>
      <w:pPr>
        <w:ind w:left="786" w:hanging="360"/>
      </w:pPr>
      <w:rPr>
        <w:rFonts w:hint="default"/>
        <w:i w:val="0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CD558F7"/>
    <w:multiLevelType w:val="hybridMultilevel"/>
    <w:tmpl w:val="7AD83706"/>
    <w:lvl w:ilvl="0" w:tplc="C9C63E9E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6" w15:restartNumberingAfterBreak="0">
    <w:nsid w:val="7D1D2067"/>
    <w:multiLevelType w:val="hybridMultilevel"/>
    <w:tmpl w:val="A13E364A"/>
    <w:lvl w:ilvl="0" w:tplc="C9C63E9E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7" w15:restartNumberingAfterBreak="0">
    <w:nsid w:val="7ED4640E"/>
    <w:multiLevelType w:val="hybridMultilevel"/>
    <w:tmpl w:val="295AD4C6"/>
    <w:lvl w:ilvl="0" w:tplc="5B24117C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449401331">
    <w:abstractNumId w:val="14"/>
  </w:num>
  <w:num w:numId="2" w16cid:durableId="567694998">
    <w:abstractNumId w:val="3"/>
  </w:num>
  <w:num w:numId="3" w16cid:durableId="868025511">
    <w:abstractNumId w:val="13"/>
  </w:num>
  <w:num w:numId="4" w16cid:durableId="125894906">
    <w:abstractNumId w:val="15"/>
  </w:num>
  <w:num w:numId="5" w16cid:durableId="617368761">
    <w:abstractNumId w:val="12"/>
  </w:num>
  <w:num w:numId="6" w16cid:durableId="700016736">
    <w:abstractNumId w:val="16"/>
  </w:num>
  <w:num w:numId="7" w16cid:durableId="573392897">
    <w:abstractNumId w:val="4"/>
  </w:num>
  <w:num w:numId="8" w16cid:durableId="1090273491">
    <w:abstractNumId w:val="7"/>
  </w:num>
  <w:num w:numId="9" w16cid:durableId="875973615">
    <w:abstractNumId w:val="2"/>
  </w:num>
  <w:num w:numId="10" w16cid:durableId="1780946521">
    <w:abstractNumId w:val="8"/>
  </w:num>
  <w:num w:numId="11" w16cid:durableId="759105761">
    <w:abstractNumId w:val="6"/>
  </w:num>
  <w:num w:numId="12" w16cid:durableId="1710181158">
    <w:abstractNumId w:val="10"/>
  </w:num>
  <w:num w:numId="13" w16cid:durableId="1995718431">
    <w:abstractNumId w:val="1"/>
  </w:num>
  <w:num w:numId="14" w16cid:durableId="1848641667">
    <w:abstractNumId w:val="5"/>
  </w:num>
  <w:num w:numId="15" w16cid:durableId="2067606863">
    <w:abstractNumId w:val="0"/>
  </w:num>
  <w:num w:numId="16" w16cid:durableId="1561209860">
    <w:abstractNumId w:val="9"/>
  </w:num>
  <w:num w:numId="17" w16cid:durableId="1285963665">
    <w:abstractNumId w:val="11"/>
  </w:num>
  <w:num w:numId="18" w16cid:durableId="3388901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A0D"/>
    <w:rsid w:val="0004018E"/>
    <w:rsid w:val="000634A9"/>
    <w:rsid w:val="0007302D"/>
    <w:rsid w:val="000735D0"/>
    <w:rsid w:val="000A4C2A"/>
    <w:rsid w:val="000B3A0D"/>
    <w:rsid w:val="000B74A8"/>
    <w:rsid w:val="000C5A8E"/>
    <w:rsid w:val="000D6AF1"/>
    <w:rsid w:val="000D7305"/>
    <w:rsid w:val="000F5697"/>
    <w:rsid w:val="000F7656"/>
    <w:rsid w:val="00133DA6"/>
    <w:rsid w:val="00137170"/>
    <w:rsid w:val="00142A4E"/>
    <w:rsid w:val="00184AA8"/>
    <w:rsid w:val="001A79A7"/>
    <w:rsid w:val="001E2520"/>
    <w:rsid w:val="001F2533"/>
    <w:rsid w:val="001F376C"/>
    <w:rsid w:val="001F6C89"/>
    <w:rsid w:val="001F6F83"/>
    <w:rsid w:val="00236867"/>
    <w:rsid w:val="00257A5D"/>
    <w:rsid w:val="00280541"/>
    <w:rsid w:val="00280C27"/>
    <w:rsid w:val="002B0BE5"/>
    <w:rsid w:val="002B505D"/>
    <w:rsid w:val="002C14F4"/>
    <w:rsid w:val="002C56F7"/>
    <w:rsid w:val="002D5D04"/>
    <w:rsid w:val="002E25DD"/>
    <w:rsid w:val="0030575F"/>
    <w:rsid w:val="00314307"/>
    <w:rsid w:val="00330F93"/>
    <w:rsid w:val="00353025"/>
    <w:rsid w:val="00365558"/>
    <w:rsid w:val="003A0026"/>
    <w:rsid w:val="003D6C0D"/>
    <w:rsid w:val="003E3366"/>
    <w:rsid w:val="003F5E47"/>
    <w:rsid w:val="003F7581"/>
    <w:rsid w:val="004337A1"/>
    <w:rsid w:val="00441BA0"/>
    <w:rsid w:val="004559E5"/>
    <w:rsid w:val="00460356"/>
    <w:rsid w:val="004917FD"/>
    <w:rsid w:val="004B464D"/>
    <w:rsid w:val="004C0974"/>
    <w:rsid w:val="004E18C1"/>
    <w:rsid w:val="004F75B0"/>
    <w:rsid w:val="00530CA7"/>
    <w:rsid w:val="00540215"/>
    <w:rsid w:val="00557AE2"/>
    <w:rsid w:val="00585302"/>
    <w:rsid w:val="00591CAC"/>
    <w:rsid w:val="005C0C2C"/>
    <w:rsid w:val="005D6B9B"/>
    <w:rsid w:val="005E0C24"/>
    <w:rsid w:val="005F311F"/>
    <w:rsid w:val="006003F3"/>
    <w:rsid w:val="0060541D"/>
    <w:rsid w:val="00605976"/>
    <w:rsid w:val="0060631D"/>
    <w:rsid w:val="0067274E"/>
    <w:rsid w:val="00681BF2"/>
    <w:rsid w:val="0068720D"/>
    <w:rsid w:val="006A5069"/>
    <w:rsid w:val="006B6348"/>
    <w:rsid w:val="006C0BAC"/>
    <w:rsid w:val="00704BBE"/>
    <w:rsid w:val="00751ED4"/>
    <w:rsid w:val="0077020B"/>
    <w:rsid w:val="00774FDA"/>
    <w:rsid w:val="00775D96"/>
    <w:rsid w:val="007A5C54"/>
    <w:rsid w:val="007B148C"/>
    <w:rsid w:val="007E7F9B"/>
    <w:rsid w:val="007F1C88"/>
    <w:rsid w:val="007F5D19"/>
    <w:rsid w:val="00800121"/>
    <w:rsid w:val="0080412A"/>
    <w:rsid w:val="00842363"/>
    <w:rsid w:val="008440DD"/>
    <w:rsid w:val="008A0F67"/>
    <w:rsid w:val="008D50E1"/>
    <w:rsid w:val="008F2B7A"/>
    <w:rsid w:val="008F77EA"/>
    <w:rsid w:val="00903C79"/>
    <w:rsid w:val="00952FC3"/>
    <w:rsid w:val="00983414"/>
    <w:rsid w:val="009C149C"/>
    <w:rsid w:val="009D1A92"/>
    <w:rsid w:val="009E1DC6"/>
    <w:rsid w:val="00A1343B"/>
    <w:rsid w:val="00A158A7"/>
    <w:rsid w:val="00A6707C"/>
    <w:rsid w:val="00A82841"/>
    <w:rsid w:val="00A839C2"/>
    <w:rsid w:val="00AA55C3"/>
    <w:rsid w:val="00B825E7"/>
    <w:rsid w:val="00B92001"/>
    <w:rsid w:val="00BB7A40"/>
    <w:rsid w:val="00BC21E2"/>
    <w:rsid w:val="00BC5F42"/>
    <w:rsid w:val="00BF79CA"/>
    <w:rsid w:val="00C43B6C"/>
    <w:rsid w:val="00C51475"/>
    <w:rsid w:val="00C55B54"/>
    <w:rsid w:val="00C61F6D"/>
    <w:rsid w:val="00C71A56"/>
    <w:rsid w:val="00C77573"/>
    <w:rsid w:val="00C84188"/>
    <w:rsid w:val="00C966BE"/>
    <w:rsid w:val="00CA2771"/>
    <w:rsid w:val="00CE1F31"/>
    <w:rsid w:val="00CF1F1B"/>
    <w:rsid w:val="00D02D14"/>
    <w:rsid w:val="00D20077"/>
    <w:rsid w:val="00D23300"/>
    <w:rsid w:val="00D81E2D"/>
    <w:rsid w:val="00D9269C"/>
    <w:rsid w:val="00D93D89"/>
    <w:rsid w:val="00D9657F"/>
    <w:rsid w:val="00DB00D1"/>
    <w:rsid w:val="00DB0EE9"/>
    <w:rsid w:val="00DE1197"/>
    <w:rsid w:val="00DF6115"/>
    <w:rsid w:val="00DF68E3"/>
    <w:rsid w:val="00E169EB"/>
    <w:rsid w:val="00E23E51"/>
    <w:rsid w:val="00E3032B"/>
    <w:rsid w:val="00E37C39"/>
    <w:rsid w:val="00E81372"/>
    <w:rsid w:val="00EA4E5A"/>
    <w:rsid w:val="00EB17D9"/>
    <w:rsid w:val="00F145D7"/>
    <w:rsid w:val="00F171D6"/>
    <w:rsid w:val="00F27D9A"/>
    <w:rsid w:val="00F911BD"/>
    <w:rsid w:val="00FA3E19"/>
    <w:rsid w:val="00FC377B"/>
    <w:rsid w:val="00FE16CE"/>
    <w:rsid w:val="00FE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518DE7"/>
  <w15:chartTrackingRefBased/>
  <w15:docId w15:val="{FC2250E2-F86E-4364-8C19-3FC7BC019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B3A0D"/>
    <w:rPr>
      <w:rFonts w:eastAsia="Times New Roman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 zoznamu1,Odsek,body,Odsek zoznamu2,ODRAZKY PRVA UROVEN,Nad,Odstavec_muj,Conclusion de partie,_Odstavec se seznamem,Seznam - odrážky,Odstavec cíl se seznamem,Odstavec se seznamem5,List Paragraph (Czech Tourism),Odsek zákon"/>
    <w:basedOn w:val="Normlny"/>
    <w:link w:val="OdsekzoznamuChar"/>
    <w:uiPriority w:val="34"/>
    <w:qFormat/>
    <w:rsid w:val="000B3A0D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0B3A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B3A0D"/>
    <w:rPr>
      <w:rFonts w:eastAsia="Times New Roman" w:cs="Times New Roman"/>
    </w:rPr>
  </w:style>
  <w:style w:type="character" w:customStyle="1" w:styleId="OdsekzoznamuChar">
    <w:name w:val="Odsek zoznamu Char"/>
    <w:aliases w:val="Odsek zoznamu1 Char,Odsek Char,body Char,Odsek zoznamu2 Char,ODRAZKY PRVA UROVEN Char,Nad Char,Odstavec_muj Char,Conclusion de partie Char,_Odstavec se seznamem Char,Seznam - odrážky Char,Odstavec cíl se seznamem Char,Odsek zákon Char"/>
    <w:link w:val="Odsekzoznamu"/>
    <w:uiPriority w:val="34"/>
    <w:qFormat/>
    <w:locked/>
    <w:rsid w:val="000B3A0D"/>
    <w:rPr>
      <w:rFonts w:eastAsia="Times New Roman" w:cs="Times New Roman"/>
    </w:rPr>
  </w:style>
  <w:style w:type="character" w:customStyle="1" w:styleId="awspan">
    <w:name w:val="awspan"/>
    <w:basedOn w:val="Predvolenpsmoodseku"/>
    <w:rsid w:val="00681BF2"/>
  </w:style>
  <w:style w:type="paragraph" w:customStyle="1" w:styleId="title-doc-oj-reference">
    <w:name w:val="title-doc-oj-reference"/>
    <w:basedOn w:val="Normlny"/>
    <w:rsid w:val="00F27D9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rsid w:val="000735D0"/>
    <w:pPr>
      <w:widowControl w:val="0"/>
      <w:snapToGrid w:val="0"/>
    </w:pPr>
    <w:rPr>
      <w:rFonts w:eastAsiaTheme="minorEastAsia" w:cstheme="minorBidi"/>
      <w:kern w:val="2"/>
      <w:sz w:val="18"/>
      <w:szCs w:val="18"/>
      <w:lang w:val="en-US" w:eastAsia="zh-CN"/>
    </w:rPr>
  </w:style>
  <w:style w:type="character" w:customStyle="1" w:styleId="TextpoznmkypodiarouChar">
    <w:name w:val="Text poznámky pod čiarou Char"/>
    <w:basedOn w:val="Predvolenpsmoodseku"/>
    <w:link w:val="Textpoznmkypodiarou"/>
    <w:rsid w:val="000735D0"/>
    <w:rPr>
      <w:rFonts w:eastAsiaTheme="minorEastAsia"/>
      <w:kern w:val="2"/>
      <w:sz w:val="18"/>
      <w:szCs w:val="18"/>
      <w:lang w:val="en-US" w:eastAsia="zh-CN"/>
    </w:rPr>
  </w:style>
  <w:style w:type="character" w:styleId="Odkaznapoznmkupodiarou">
    <w:name w:val="footnote reference"/>
    <w:basedOn w:val="Predvolenpsmoodseku"/>
    <w:rsid w:val="000735D0"/>
    <w:rPr>
      <w:vertAlign w:val="superscript"/>
    </w:rPr>
  </w:style>
  <w:style w:type="character" w:styleId="Hypertextovprepojenie">
    <w:name w:val="Hyperlink"/>
    <w:basedOn w:val="Predvolenpsmoodseku"/>
    <w:rsid w:val="000735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22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3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2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4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1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982</Words>
  <Characters>5600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6569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Kolíková, Mária</dc:creator>
  <cp:keywords/>
  <dc:description/>
  <cp:lastModifiedBy>Andrej Pitonak</cp:lastModifiedBy>
  <cp:revision>4</cp:revision>
  <dcterms:created xsi:type="dcterms:W3CDTF">2024-03-26T12:53:00Z</dcterms:created>
  <dcterms:modified xsi:type="dcterms:W3CDTF">2024-03-26T13:57:00Z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8925830d37192d6bb2f8a32da7ff92be97f57bc2f272d63775208f118c07bf05</vt:lpwstr>
  </property>
</Properties>
</file>