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176DE" w14:textId="77777777" w:rsidR="006D7CCB" w:rsidRDefault="00532DC3">
      <w:pPr>
        <w:spacing w:after="0"/>
        <w:jc w:val="center"/>
      </w:pPr>
      <w:r>
        <w:rPr>
          <w:rFonts w:ascii="Book Antiqua" w:eastAsia="Book Antiqua" w:hAnsi="Book Antiqua" w:cs="Book Antiqua"/>
          <w:b/>
          <w:smallCaps/>
          <w:sz w:val="24"/>
          <w:szCs w:val="24"/>
        </w:rPr>
        <w:t>DOLOŽKA ZLUČITEĽNOSTI</w:t>
      </w:r>
    </w:p>
    <w:p w14:paraId="52A176DF" w14:textId="77777777" w:rsidR="006D7CCB" w:rsidRDefault="00532DC3">
      <w:pPr>
        <w:spacing w:after="0"/>
        <w:jc w:val="center"/>
      </w:pPr>
      <w:r>
        <w:rPr>
          <w:rFonts w:ascii="Book Antiqua" w:eastAsia="Book Antiqua" w:hAnsi="Book Antiqua" w:cs="Book Antiqua"/>
          <w:b/>
          <w:sz w:val="24"/>
          <w:szCs w:val="24"/>
        </w:rPr>
        <w:t>návrhu zákona s právom Európskej únie </w:t>
      </w:r>
    </w:p>
    <w:p w14:paraId="52A176E0" w14:textId="77777777" w:rsidR="006D7CCB" w:rsidRDefault="006D7CCB">
      <w:pPr>
        <w:spacing w:after="0"/>
        <w:rPr>
          <w:rFonts w:ascii="Book Antiqua" w:eastAsia="Book Antiqua" w:hAnsi="Book Antiqua" w:cs="Book Antiqua"/>
          <w:sz w:val="24"/>
          <w:szCs w:val="24"/>
        </w:rPr>
      </w:pPr>
    </w:p>
    <w:p w14:paraId="52A176E1" w14:textId="77777777" w:rsidR="006D7CCB" w:rsidRDefault="006D7CCB">
      <w:pPr>
        <w:spacing w:after="0"/>
        <w:rPr>
          <w:rFonts w:ascii="Book Antiqua" w:eastAsia="Book Antiqua" w:hAnsi="Book Antiqua" w:cs="Book Antiqua"/>
        </w:rPr>
      </w:pPr>
    </w:p>
    <w:p w14:paraId="52A176E2" w14:textId="77777777" w:rsidR="006D7CCB" w:rsidRDefault="00532DC3">
      <w:pPr>
        <w:spacing w:after="60"/>
        <w:ind w:left="360" w:hanging="360"/>
        <w:jc w:val="both"/>
      </w:pPr>
      <w:r>
        <w:rPr>
          <w:rFonts w:ascii="Book Antiqua" w:eastAsia="Book Antiqua" w:hAnsi="Book Antiqua" w:cs="Book Antiqua"/>
          <w:b/>
        </w:rPr>
        <w:t>1.</w:t>
      </w:r>
      <w:r>
        <w:rPr>
          <w:rFonts w:ascii="Book Antiqua" w:eastAsia="Book Antiqua" w:hAnsi="Book Antiqua" w:cs="Book Antiqua"/>
          <w:b/>
        </w:rPr>
        <w:tab/>
        <w:t>Predkladateľ právneho predpisu:</w:t>
      </w:r>
      <w:r>
        <w:rPr>
          <w:rFonts w:ascii="Book Antiqua" w:eastAsia="Book Antiqua" w:hAnsi="Book Antiqua" w:cs="Book Antiqua"/>
        </w:rPr>
        <w:t xml:space="preserve"> </w:t>
      </w:r>
    </w:p>
    <w:p w14:paraId="52A176E3" w14:textId="294F67B5" w:rsidR="006D7CCB" w:rsidRDefault="00532DC3">
      <w:pPr>
        <w:spacing w:after="0"/>
        <w:ind w:left="360"/>
        <w:jc w:val="both"/>
      </w:pPr>
      <w:r>
        <w:rPr>
          <w:rFonts w:ascii="Book Antiqua" w:eastAsia="Book Antiqua" w:hAnsi="Book Antiqua" w:cs="Book Antiqua"/>
        </w:rPr>
        <w:t>Poslan</w:t>
      </w:r>
      <w:r w:rsidR="009F2545">
        <w:rPr>
          <w:rFonts w:ascii="Book Antiqua" w:eastAsia="Book Antiqua" w:hAnsi="Book Antiqua" w:cs="Book Antiqua"/>
        </w:rPr>
        <w:t>ci</w:t>
      </w:r>
      <w:r>
        <w:rPr>
          <w:rFonts w:ascii="Book Antiqua" w:eastAsia="Book Antiqua" w:hAnsi="Book Antiqua" w:cs="Book Antiqua"/>
        </w:rPr>
        <w:t xml:space="preserve"> Národnej rady Slovenskej republiky </w:t>
      </w:r>
      <w:r w:rsidR="006931AD">
        <w:rPr>
          <w:rFonts w:ascii="Book Antiqua" w:eastAsia="Book Antiqua" w:hAnsi="Book Antiqua" w:cs="Book Antiqua"/>
        </w:rPr>
        <w:t>Ing. Rudolf Huliak</w:t>
      </w:r>
      <w:r w:rsidR="009F2545">
        <w:rPr>
          <w:rFonts w:ascii="Book Antiqua" w:eastAsia="Book Antiqua" w:hAnsi="Book Antiqua" w:cs="Book Antiqua"/>
        </w:rPr>
        <w:t xml:space="preserve"> a </w:t>
      </w:r>
      <w:bookmarkStart w:id="0" w:name="_Hlk162295007"/>
      <w:r w:rsidR="009F2545">
        <w:rPr>
          <w:rFonts w:ascii="Book Antiqua" w:eastAsia="Book Antiqua" w:hAnsi="Book Antiqua" w:cs="Book Antiqua"/>
        </w:rPr>
        <w:t xml:space="preserve">Ing. Zuzana </w:t>
      </w:r>
      <w:proofErr w:type="spellStart"/>
      <w:r w:rsidR="009F2545">
        <w:rPr>
          <w:rFonts w:ascii="Book Antiqua" w:eastAsia="Book Antiqua" w:hAnsi="Book Antiqua" w:cs="Book Antiqua"/>
        </w:rPr>
        <w:t>Matejičková</w:t>
      </w:r>
      <w:bookmarkEnd w:id="0"/>
      <w:proofErr w:type="spellEnd"/>
      <w:r>
        <w:rPr>
          <w:rFonts w:ascii="Book Antiqua" w:eastAsia="Book Antiqua" w:hAnsi="Book Antiqua" w:cs="Book Antiqua"/>
        </w:rPr>
        <w:t>.</w:t>
      </w:r>
    </w:p>
    <w:p w14:paraId="52A176E4" w14:textId="77777777" w:rsidR="006D7CCB" w:rsidRDefault="00532DC3">
      <w:pPr>
        <w:tabs>
          <w:tab w:val="left" w:pos="720"/>
        </w:tabs>
        <w:spacing w:after="0"/>
        <w:ind w:left="360"/>
        <w:jc w:val="both"/>
      </w:pPr>
      <w:r>
        <w:rPr>
          <w:rFonts w:ascii="Book Antiqua" w:eastAsia="Book Antiqua" w:hAnsi="Book Antiqua" w:cs="Book Antiqua"/>
        </w:rPr>
        <w:t xml:space="preserve"> </w:t>
      </w:r>
    </w:p>
    <w:p w14:paraId="52A176E5" w14:textId="77777777" w:rsidR="006D7CCB" w:rsidRDefault="00532DC3">
      <w:pPr>
        <w:spacing w:after="60"/>
        <w:ind w:left="360" w:hanging="360"/>
        <w:jc w:val="both"/>
      </w:pPr>
      <w:r>
        <w:rPr>
          <w:rFonts w:ascii="Book Antiqua" w:eastAsia="Book Antiqua" w:hAnsi="Book Antiqua" w:cs="Book Antiqua"/>
          <w:b/>
        </w:rPr>
        <w:t>2.</w:t>
      </w:r>
      <w:r>
        <w:rPr>
          <w:rFonts w:ascii="Book Antiqua" w:eastAsia="Book Antiqua" w:hAnsi="Book Antiqua" w:cs="Book Antiqua"/>
          <w:b/>
        </w:rPr>
        <w:tab/>
        <w:t>Názov návrhu právneho predpisu:</w:t>
      </w:r>
      <w:r>
        <w:rPr>
          <w:rFonts w:ascii="Book Antiqua" w:eastAsia="Book Antiqua" w:hAnsi="Book Antiqua" w:cs="Book Antiqua"/>
        </w:rPr>
        <w:t xml:space="preserve"> </w:t>
      </w:r>
    </w:p>
    <w:p w14:paraId="52A176E6" w14:textId="57AE2BDD" w:rsidR="006D7CCB" w:rsidRDefault="00532DC3" w:rsidP="00AF1D96">
      <w:pPr>
        <w:spacing w:after="0"/>
        <w:ind w:left="360"/>
        <w:jc w:val="both"/>
        <w:rPr>
          <w:rFonts w:ascii="Book Antiqua" w:eastAsia="Book Antiqua" w:hAnsi="Book Antiqua" w:cs="Book Antiqua"/>
        </w:rPr>
      </w:pPr>
      <w:r w:rsidRPr="0036126F">
        <w:rPr>
          <w:rFonts w:ascii="Book Antiqua" w:eastAsia="Book Antiqua" w:hAnsi="Book Antiqua" w:cs="Book Antiqua"/>
        </w:rPr>
        <w:t>Návrh zákona</w:t>
      </w:r>
      <w:r w:rsidR="0036126F" w:rsidRPr="0036126F">
        <w:rPr>
          <w:rFonts w:ascii="Book Antiqua" w:hAnsi="Book Antiqua" w:cs="Times New Roman"/>
          <w:color w:val="000000"/>
        </w:rPr>
        <w:t xml:space="preserve"> </w:t>
      </w:r>
      <w:r w:rsidR="00AF1D96" w:rsidRPr="00AF1D96">
        <w:rPr>
          <w:rFonts w:ascii="Book Antiqua" w:eastAsia="Book Antiqua" w:hAnsi="Book Antiqua" w:cs="Book Antiqua"/>
        </w:rPr>
        <w:t>ktor</w:t>
      </w:r>
      <w:r w:rsidR="00AF1D96" w:rsidRPr="00AF1D96">
        <w:rPr>
          <w:rFonts w:ascii="Book Antiqua" w:eastAsia="Book Antiqua" w:hAnsi="Book Antiqua" w:cs="Book Antiqua" w:hint="eastAsia"/>
        </w:rPr>
        <w:t>ý</w:t>
      </w:r>
      <w:r w:rsidR="00AF1D96" w:rsidRPr="00AF1D96">
        <w:rPr>
          <w:rFonts w:ascii="Book Antiqua" w:eastAsia="Book Antiqua" w:hAnsi="Book Antiqua" w:cs="Book Antiqua"/>
        </w:rPr>
        <w:t>m sa men</w:t>
      </w:r>
      <w:r w:rsidR="00AF1D96">
        <w:rPr>
          <w:rFonts w:ascii="Book Antiqua" w:eastAsia="Book Antiqua" w:hAnsi="Book Antiqua" w:cs="Book Antiqua"/>
        </w:rPr>
        <w:t>í</w:t>
      </w:r>
      <w:r w:rsidR="00AF1D96" w:rsidRPr="00AF1D96">
        <w:rPr>
          <w:rFonts w:ascii="Book Antiqua" w:eastAsia="Book Antiqua" w:hAnsi="Book Antiqua" w:cs="Book Antiqua"/>
        </w:rPr>
        <w:t xml:space="preserve"> a dop</w:t>
      </w:r>
      <w:r w:rsidR="00AF1D96">
        <w:rPr>
          <w:rFonts w:ascii="Book Antiqua" w:eastAsia="Book Antiqua" w:hAnsi="Book Antiqua" w:cs="Book Antiqua"/>
        </w:rPr>
        <w:t>ĺň</w:t>
      </w:r>
      <w:r w:rsidR="00AF1D96" w:rsidRPr="00AF1D96">
        <w:rPr>
          <w:rFonts w:ascii="Book Antiqua" w:eastAsia="Book Antiqua" w:hAnsi="Book Antiqua" w:cs="Book Antiqua"/>
        </w:rPr>
        <w:t>a z</w:t>
      </w:r>
      <w:r w:rsidR="00AF1D96">
        <w:rPr>
          <w:rFonts w:ascii="Book Antiqua" w:eastAsia="Book Antiqua" w:hAnsi="Book Antiqua" w:cs="Book Antiqua"/>
        </w:rPr>
        <w:t>á</w:t>
      </w:r>
      <w:r w:rsidR="00AF1D96" w:rsidRPr="00AF1D96">
        <w:rPr>
          <w:rFonts w:ascii="Book Antiqua" w:eastAsia="Book Antiqua" w:hAnsi="Book Antiqua" w:cs="Book Antiqua"/>
        </w:rPr>
        <w:t>kon</w:t>
      </w:r>
      <w:r w:rsidR="00D36F96">
        <w:rPr>
          <w:rFonts w:ascii="Book Antiqua" w:eastAsia="Book Antiqua" w:hAnsi="Book Antiqua" w:cs="Book Antiqua"/>
        </w:rPr>
        <w:t xml:space="preserve"> č</w:t>
      </w:r>
      <w:r w:rsidR="00AF1D96" w:rsidRPr="00AF1D96">
        <w:rPr>
          <w:rFonts w:ascii="Book Antiqua" w:eastAsia="Book Antiqua" w:hAnsi="Book Antiqua" w:cs="Book Antiqua"/>
        </w:rPr>
        <w:t xml:space="preserve">. </w:t>
      </w:r>
      <w:r w:rsidR="00D36F96" w:rsidRPr="00D36F96">
        <w:rPr>
          <w:rFonts w:ascii="Book Antiqua" w:eastAsia="Book Antiqua" w:hAnsi="Book Antiqua" w:cs="Book Antiqua"/>
        </w:rPr>
        <w:t>39/2007 Z. z. o veterin</w:t>
      </w:r>
      <w:r w:rsidR="00D36F96">
        <w:rPr>
          <w:rFonts w:ascii="Book Antiqua" w:eastAsia="Book Antiqua" w:hAnsi="Book Antiqua" w:cs="Book Antiqua"/>
        </w:rPr>
        <w:t>á</w:t>
      </w:r>
      <w:r w:rsidR="00D36F96" w:rsidRPr="00D36F96">
        <w:rPr>
          <w:rFonts w:ascii="Book Antiqua" w:eastAsia="Book Antiqua" w:hAnsi="Book Antiqua" w:cs="Book Antiqua"/>
        </w:rPr>
        <w:t>rnej starostlivosti v zne</w:t>
      </w:r>
      <w:r w:rsidR="00D36F96">
        <w:rPr>
          <w:rFonts w:ascii="Book Antiqua" w:eastAsia="Book Antiqua" w:hAnsi="Book Antiqua" w:cs="Book Antiqua"/>
        </w:rPr>
        <w:t>ní</w:t>
      </w:r>
      <w:r w:rsidR="00D36F96" w:rsidRPr="00D36F96">
        <w:rPr>
          <w:rFonts w:ascii="Book Antiqua" w:eastAsia="Book Antiqua" w:hAnsi="Book Antiqua" w:cs="Book Antiqua"/>
        </w:rPr>
        <w:t xml:space="preserve"> neskor</w:t>
      </w:r>
      <w:r w:rsidR="00D36F96">
        <w:rPr>
          <w:rFonts w:ascii="Book Antiqua" w:eastAsia="Book Antiqua" w:hAnsi="Book Antiqua" w:cs="Book Antiqua"/>
        </w:rPr>
        <w:t>ší</w:t>
      </w:r>
      <w:r w:rsidR="00D36F96" w:rsidRPr="00D36F96">
        <w:rPr>
          <w:rFonts w:ascii="Book Antiqua" w:eastAsia="Book Antiqua" w:hAnsi="Book Antiqua" w:cs="Book Antiqua"/>
        </w:rPr>
        <w:t>ch predpisov</w:t>
      </w:r>
      <w:r w:rsidR="005D0C26">
        <w:rPr>
          <w:rFonts w:ascii="Book Antiqua" w:eastAsia="Book Antiqua" w:hAnsi="Book Antiqua" w:cs="Book Antiqua"/>
        </w:rPr>
        <w:t>.</w:t>
      </w:r>
    </w:p>
    <w:p w14:paraId="52A176E7" w14:textId="77777777" w:rsidR="006D7CCB" w:rsidRDefault="006D7CCB">
      <w:pPr>
        <w:spacing w:after="0"/>
        <w:jc w:val="both"/>
        <w:rPr>
          <w:rFonts w:ascii="Book Antiqua" w:eastAsia="Book Antiqua" w:hAnsi="Book Antiqua" w:cs="Book Antiqua"/>
        </w:rPr>
      </w:pPr>
    </w:p>
    <w:p w14:paraId="52A176E8" w14:textId="77777777" w:rsidR="006D7CCB" w:rsidRDefault="00532DC3">
      <w:pPr>
        <w:spacing w:after="60"/>
        <w:ind w:left="360" w:hanging="360"/>
      </w:pPr>
      <w:r>
        <w:rPr>
          <w:rFonts w:ascii="Book Antiqua" w:eastAsia="Book Antiqua" w:hAnsi="Book Antiqua" w:cs="Book Antiqua"/>
          <w:b/>
        </w:rPr>
        <w:t>3.</w:t>
      </w:r>
      <w:r>
        <w:rPr>
          <w:rFonts w:ascii="Book Antiqua" w:eastAsia="Book Antiqua" w:hAnsi="Book Antiqua" w:cs="Book Antiqua"/>
          <w:b/>
        </w:rPr>
        <w:tab/>
        <w:t>Predmet návrhu právneho predpisu:</w:t>
      </w:r>
    </w:p>
    <w:p w14:paraId="52A176E9" w14:textId="77777777" w:rsidR="006D7CCB" w:rsidRDefault="00532DC3">
      <w:pPr>
        <w:spacing w:after="0"/>
        <w:ind w:left="360" w:hanging="360"/>
      </w:pPr>
      <w:r>
        <w:rPr>
          <w:rFonts w:ascii="Book Antiqua" w:eastAsia="Book Antiqua" w:hAnsi="Book Antiqua" w:cs="Book Antiqua"/>
          <w:b/>
        </w:rPr>
        <w:tab/>
        <w:t>a) nie je upravený v primárnom práve Európskej únie</w:t>
      </w:r>
    </w:p>
    <w:p w14:paraId="52A176EA" w14:textId="77777777" w:rsidR="006D7CCB" w:rsidRDefault="00532DC3">
      <w:pPr>
        <w:spacing w:after="0"/>
        <w:ind w:left="360" w:hanging="360"/>
      </w:pPr>
      <w:r>
        <w:rPr>
          <w:rFonts w:ascii="Book Antiqua" w:eastAsia="Book Antiqua" w:hAnsi="Book Antiqua" w:cs="Book Antiqua"/>
          <w:b/>
        </w:rPr>
        <w:tab/>
        <w:t>b) nie je upravený v sekundárnom práve Európskej únie</w:t>
      </w:r>
    </w:p>
    <w:p w14:paraId="52A176EB" w14:textId="77777777" w:rsidR="006D7CCB" w:rsidRDefault="00532DC3">
      <w:pPr>
        <w:spacing w:after="0"/>
        <w:ind w:left="360" w:hanging="360"/>
      </w:pPr>
      <w:r>
        <w:rPr>
          <w:rFonts w:ascii="Book Antiqua" w:eastAsia="Book Antiqua" w:hAnsi="Book Antiqua" w:cs="Book Antiqua"/>
          <w:b/>
        </w:rPr>
        <w:tab/>
        <w:t>c) nie je obsiahnutý v judikatúre Súdneho dvora Európskej únie</w:t>
      </w:r>
    </w:p>
    <w:p w14:paraId="52A176EC" w14:textId="77777777" w:rsidR="006D7CCB" w:rsidRDefault="006D7CCB">
      <w:pPr>
        <w:jc w:val="both"/>
        <w:rPr>
          <w:rFonts w:ascii="Book Antiqua" w:eastAsia="Book Antiqua" w:hAnsi="Book Antiqua" w:cs="Book Antiqua"/>
        </w:rPr>
      </w:pPr>
    </w:p>
    <w:p w14:paraId="52A176ED" w14:textId="77777777" w:rsidR="006D7CCB" w:rsidRDefault="00532DC3">
      <w:pPr>
        <w:jc w:val="both"/>
      </w:pPr>
      <w:r>
        <w:rPr>
          <w:rFonts w:ascii="Book Antiqua" w:eastAsia="Book Antiqua" w:hAnsi="Book Antiqua" w:cs="Book Antiqua"/>
        </w:rPr>
        <w:t>Vyjadrenie k bodom 4. a 5. je irelevantné, keďže predmet návrhu zákona nie je upravený v práve Európskej únie.</w:t>
      </w:r>
    </w:p>
    <w:p w14:paraId="52A176EE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Calibri" w:hAnsi="Calibri"/>
          <w:color w:val="000000"/>
          <w:sz w:val="24"/>
          <w:szCs w:val="24"/>
        </w:rPr>
      </w:pPr>
      <w:r>
        <w:br w:type="page"/>
      </w: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lastRenderedPageBreak/>
        <w:t>Doložka vybraných vplyvov</w:t>
      </w:r>
    </w:p>
    <w:p w14:paraId="52A176EF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 </w:t>
      </w:r>
    </w:p>
    <w:p w14:paraId="52A176F0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  </w:t>
      </w:r>
    </w:p>
    <w:p w14:paraId="52A176F1" w14:textId="1A554D95" w:rsidR="006D7CCB" w:rsidRDefault="00532DC3" w:rsidP="00AF1D96">
      <w:pPr>
        <w:spacing w:after="0"/>
        <w:jc w:val="both"/>
      </w:pPr>
      <w:r>
        <w:rPr>
          <w:rFonts w:ascii="Book Antiqua" w:eastAsia="Book Antiqua" w:hAnsi="Book Antiqua" w:cs="Book Antiqua"/>
          <w:b/>
        </w:rPr>
        <w:t xml:space="preserve">A.1. Názov materiálu: </w:t>
      </w:r>
      <w:r w:rsidR="00D36F96" w:rsidRPr="00D36F96">
        <w:rPr>
          <w:rFonts w:ascii="Book Antiqua" w:eastAsia="Book Antiqua" w:hAnsi="Book Antiqua" w:cs="Book Antiqua"/>
        </w:rPr>
        <w:t>N</w:t>
      </w:r>
      <w:r w:rsidR="00D36F96">
        <w:rPr>
          <w:rFonts w:ascii="Book Antiqua" w:eastAsia="DengXian" w:hAnsi="Book Antiqua" w:cs="Book Antiqua" w:hint="eastAsia"/>
        </w:rPr>
        <w:t>á</w:t>
      </w:r>
      <w:r w:rsidR="00D36F96" w:rsidRPr="00D36F96">
        <w:rPr>
          <w:rFonts w:ascii="Book Antiqua" w:eastAsia="Book Antiqua" w:hAnsi="Book Antiqua" w:cs="Book Antiqua"/>
        </w:rPr>
        <w:t>vrh z</w:t>
      </w:r>
      <w:r w:rsidR="00D36F96">
        <w:rPr>
          <w:rFonts w:ascii="Book Antiqua" w:eastAsia="Book Antiqua" w:hAnsi="Book Antiqua" w:cs="Book Antiqua"/>
        </w:rPr>
        <w:t>á</w:t>
      </w:r>
      <w:r w:rsidR="00D36F96" w:rsidRPr="00D36F96">
        <w:rPr>
          <w:rFonts w:ascii="Book Antiqua" w:eastAsia="Book Antiqua" w:hAnsi="Book Antiqua" w:cs="Book Antiqua"/>
        </w:rPr>
        <w:t>kona ktor</w:t>
      </w:r>
      <w:r w:rsidR="00D36F96" w:rsidRPr="00D36F96">
        <w:rPr>
          <w:rFonts w:ascii="Book Antiqua" w:eastAsia="Book Antiqua" w:hAnsi="Book Antiqua" w:cs="Book Antiqua" w:hint="eastAsia"/>
        </w:rPr>
        <w:t>ý</w:t>
      </w:r>
      <w:r w:rsidR="00D36F96" w:rsidRPr="00D36F96">
        <w:rPr>
          <w:rFonts w:ascii="Book Antiqua" w:eastAsia="Book Antiqua" w:hAnsi="Book Antiqua" w:cs="Book Antiqua"/>
        </w:rPr>
        <w:t>m sa men</w:t>
      </w:r>
      <w:r w:rsidR="00D36F96">
        <w:rPr>
          <w:rFonts w:ascii="Book Antiqua" w:eastAsia="Book Antiqua" w:hAnsi="Book Antiqua" w:cs="Book Antiqua"/>
        </w:rPr>
        <w:t>í</w:t>
      </w:r>
      <w:r w:rsidR="00D36F96" w:rsidRPr="00D36F96">
        <w:rPr>
          <w:rFonts w:ascii="Book Antiqua" w:eastAsia="Book Antiqua" w:hAnsi="Book Antiqua" w:cs="Book Antiqua"/>
        </w:rPr>
        <w:t xml:space="preserve"> a dop</w:t>
      </w:r>
      <w:r w:rsidR="00D36F96">
        <w:rPr>
          <w:rFonts w:ascii="Book Antiqua" w:eastAsia="Book Antiqua" w:hAnsi="Book Antiqua" w:cs="Book Antiqua"/>
        </w:rPr>
        <w:t>ĺň</w:t>
      </w:r>
      <w:r w:rsidR="00D36F96" w:rsidRPr="00D36F96">
        <w:rPr>
          <w:rFonts w:ascii="Book Antiqua" w:eastAsia="Book Antiqua" w:hAnsi="Book Antiqua" w:cs="Book Antiqua"/>
        </w:rPr>
        <w:t>a z</w:t>
      </w:r>
      <w:r w:rsidR="00D36F96">
        <w:rPr>
          <w:rFonts w:ascii="Book Antiqua" w:eastAsia="Book Antiqua" w:hAnsi="Book Antiqua" w:cs="Book Antiqua"/>
        </w:rPr>
        <w:t>á</w:t>
      </w:r>
      <w:r w:rsidR="00D36F96" w:rsidRPr="00D36F96">
        <w:rPr>
          <w:rFonts w:ascii="Book Antiqua" w:eastAsia="Book Antiqua" w:hAnsi="Book Antiqua" w:cs="Book Antiqua"/>
        </w:rPr>
        <w:t xml:space="preserve">kon </w:t>
      </w:r>
      <w:r w:rsidR="00D36F96" w:rsidRPr="00D36F96">
        <w:rPr>
          <w:rFonts w:ascii="Book Antiqua" w:eastAsia="Book Antiqua" w:hAnsi="Book Antiqua" w:cs="Book Antiqua" w:hint="eastAsia"/>
        </w:rPr>
        <w:t>č</w:t>
      </w:r>
      <w:r w:rsidR="00D36F96" w:rsidRPr="00D36F96">
        <w:rPr>
          <w:rFonts w:ascii="Book Antiqua" w:eastAsia="Book Antiqua" w:hAnsi="Book Antiqua" w:cs="Book Antiqua"/>
        </w:rPr>
        <w:t>. 39/2007 Z. z. o veterin</w:t>
      </w:r>
      <w:r w:rsidR="00D36F96">
        <w:rPr>
          <w:rFonts w:ascii="Book Antiqua" w:eastAsia="Book Antiqua" w:hAnsi="Book Antiqua" w:cs="Book Antiqua"/>
        </w:rPr>
        <w:t>á</w:t>
      </w:r>
      <w:r w:rsidR="00D36F96" w:rsidRPr="00D36F96">
        <w:rPr>
          <w:rFonts w:ascii="Book Antiqua" w:eastAsia="Book Antiqua" w:hAnsi="Book Antiqua" w:cs="Book Antiqua"/>
        </w:rPr>
        <w:t>rnej starostlivosti v znen</w:t>
      </w:r>
      <w:r w:rsidR="00D36F96">
        <w:rPr>
          <w:rFonts w:ascii="Book Antiqua" w:eastAsia="Book Antiqua" w:hAnsi="Book Antiqua" w:cs="Book Antiqua"/>
        </w:rPr>
        <w:t>í</w:t>
      </w:r>
      <w:r w:rsidR="00D36F96" w:rsidRPr="00D36F96">
        <w:rPr>
          <w:rFonts w:ascii="Book Antiqua" w:eastAsia="Book Antiqua" w:hAnsi="Book Antiqua" w:cs="Book Antiqua"/>
        </w:rPr>
        <w:t xml:space="preserve"> neskor</w:t>
      </w:r>
      <w:r w:rsidR="00D36F96">
        <w:rPr>
          <w:rFonts w:ascii="Book Antiqua" w:eastAsia="Book Antiqua" w:hAnsi="Book Antiqua" w:cs="Book Antiqua"/>
        </w:rPr>
        <w:t>ší</w:t>
      </w:r>
      <w:r w:rsidR="00D36F96" w:rsidRPr="00D36F96">
        <w:rPr>
          <w:rFonts w:ascii="Book Antiqua" w:eastAsia="Book Antiqua" w:hAnsi="Book Antiqua" w:cs="Book Antiqua"/>
        </w:rPr>
        <w:t>ch predpisov</w:t>
      </w:r>
      <w:r w:rsidR="00AF1D96" w:rsidRPr="00AF1D96">
        <w:rPr>
          <w:rFonts w:ascii="Book Antiqua" w:eastAsia="Book Antiqua" w:hAnsi="Book Antiqua" w:cs="Book Antiqua"/>
        </w:rPr>
        <w:t>.</w:t>
      </w:r>
    </w:p>
    <w:p w14:paraId="52A176F2" w14:textId="77777777"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 Antiqua" w:eastAsia="Book Antiqua" w:hAnsi="Book Antiqua" w:cs="Book Antiqua"/>
          <w:color w:val="000000"/>
        </w:rPr>
      </w:pPr>
    </w:p>
    <w:p w14:paraId="52A176F3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        Termín začatia a ukončenia PPK: bezpredmetné</w:t>
      </w:r>
    </w:p>
    <w:p w14:paraId="52A176F4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 </w:t>
      </w:r>
    </w:p>
    <w:p w14:paraId="52A176F5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 </w:t>
      </w:r>
    </w:p>
    <w:p w14:paraId="52A176F6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A.2. Vplyvy:</w:t>
      </w:r>
    </w:p>
    <w:p w14:paraId="52A176F7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 </w:t>
      </w:r>
    </w:p>
    <w:tbl>
      <w:tblPr>
        <w:tblStyle w:val="a"/>
        <w:tblW w:w="9636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5024"/>
        <w:gridCol w:w="1538"/>
        <w:gridCol w:w="1537"/>
        <w:gridCol w:w="1537"/>
      </w:tblGrid>
      <w:tr w:rsidR="006D7CCB" w14:paraId="52A176FC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2A176F8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hAnsi="Calibri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6F9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hAnsi="Calibri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Pozitívne</w:t>
            </w:r>
            <w:r>
              <w:rPr>
                <w:rFonts w:ascii="Book Antiqua" w:eastAsia="Book Antiqua" w:hAnsi="Book Antiqua" w:cs="Book Antiqua"/>
                <w:color w:val="000000"/>
                <w:sz w:val="26"/>
                <w:szCs w:val="26"/>
                <w:vertAlign w:val="superscript"/>
              </w:rPr>
              <w:t>*</w:t>
            </w: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6FA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hAnsi="Calibri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Žiadne</w:t>
            </w:r>
            <w:r>
              <w:rPr>
                <w:rFonts w:ascii="Book Antiqua" w:eastAsia="Book Antiqua" w:hAnsi="Book Antiqua" w:cs="Book Antiqua"/>
                <w:color w:val="000000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2A176FB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hAnsi="Calibri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Negatívne</w:t>
            </w:r>
            <w:r>
              <w:rPr>
                <w:rFonts w:ascii="Book Antiqua" w:eastAsia="Book Antiqua" w:hAnsi="Book Antiqua" w:cs="Book Antiqua"/>
                <w:color w:val="000000"/>
                <w:sz w:val="26"/>
                <w:szCs w:val="26"/>
                <w:vertAlign w:val="superscript"/>
              </w:rPr>
              <w:t>*</w:t>
            </w:r>
          </w:p>
        </w:tc>
      </w:tr>
      <w:tr w:rsidR="006D7CCB" w14:paraId="52A17701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2A176FD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1. Vplyvy na rozpočet verejnej správy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6FE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6FF" w14:textId="77777777" w:rsidR="006D7CCB" w:rsidRDefault="005D0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2A17700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 w14:paraId="52A17706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2A17702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703" w14:textId="7848116D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704" w14:textId="7FD1723D" w:rsidR="006D7CCB" w:rsidRDefault="00D36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2A17705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 w14:paraId="52A1770E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2A17707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3, Sociálne vplyvy </w:t>
            </w:r>
          </w:p>
          <w:p w14:paraId="52A17708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– vplyvy  na hospodárenie obyvateľstva,</w:t>
            </w:r>
          </w:p>
          <w:p w14:paraId="52A17709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- sociálnu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exklúziu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>,</w:t>
            </w:r>
          </w:p>
          <w:p w14:paraId="52A1770A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- rovnosť príležitostí a rodovú rovnosť a vplyvy na zamestnanosť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70B" w14:textId="3A7545FD" w:rsidR="006D7CCB" w:rsidRDefault="00AF1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70C" w14:textId="400ACF94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2A1770D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 w14:paraId="52A17713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2A1770F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4. Vplyvy na životné prostredie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710" w14:textId="211880E1" w:rsidR="006D7CCB" w:rsidRDefault="00D36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711" w14:textId="4414EED0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2A17712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 w14:paraId="52A17718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2A17714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5. Vplyvy na informatizáciu spoločnosti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715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716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2A17717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 w14:paraId="52A1771D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2A17719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6. Vplyvy na manželstvo, rodičovstvo a rodinu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71A" w14:textId="123FF3B6" w:rsidR="006D7CCB" w:rsidRDefault="00AF1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71B" w14:textId="7DADDE8E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2A1771C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</w:tbl>
    <w:p w14:paraId="52A1771E" w14:textId="77777777"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b/>
          <w:color w:val="000000"/>
          <w:sz w:val="16"/>
          <w:szCs w:val="16"/>
        </w:rPr>
      </w:pPr>
    </w:p>
    <w:p w14:paraId="52A1771F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16"/>
          <w:szCs w:val="16"/>
        </w:rPr>
        <w:t>*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52A17720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16"/>
          <w:szCs w:val="16"/>
        </w:rPr>
        <w:t> </w:t>
      </w:r>
    </w:p>
    <w:p w14:paraId="52A17721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 </w:t>
      </w:r>
    </w:p>
    <w:p w14:paraId="52A17722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A.3. Poznámky</w:t>
      </w:r>
    </w:p>
    <w:p w14:paraId="52A17723" w14:textId="77777777"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color w:val="000000"/>
        </w:rPr>
      </w:pPr>
    </w:p>
    <w:p w14:paraId="52A17725" w14:textId="2094BBDC"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</w:p>
    <w:p w14:paraId="52A17726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A.4. Alternatívne riešenia</w:t>
      </w:r>
    </w:p>
    <w:p w14:paraId="52A17727" w14:textId="77777777"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color w:val="000000"/>
        </w:rPr>
      </w:pPr>
    </w:p>
    <w:p w14:paraId="52A17728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Na dosiahnutie cieľa sledovaného touto právnou úpravou nie je možné použiť iné riešenie, než je predložené.</w:t>
      </w:r>
    </w:p>
    <w:p w14:paraId="52A17729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 </w:t>
      </w:r>
    </w:p>
    <w:p w14:paraId="52A1772A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 xml:space="preserve">A.5. Stanovisko gestorov </w:t>
      </w:r>
    </w:p>
    <w:p w14:paraId="52A1772B" w14:textId="77777777"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 Antiqua" w:eastAsia="Book Antiqua" w:hAnsi="Book Antiqua" w:cs="Book Antiqua"/>
          <w:b/>
          <w:color w:val="000000"/>
        </w:rPr>
      </w:pPr>
    </w:p>
    <w:p w14:paraId="52A1772C" w14:textId="6AAB906E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Návrh zákona bol zaslaný na posúdenie Ministerstvu financií SR</w:t>
      </w:r>
      <w:r w:rsidR="006931AD">
        <w:rPr>
          <w:rFonts w:ascii="Book Antiqua" w:eastAsia="Book Antiqua" w:hAnsi="Book Antiqua" w:cs="Book Antiqua"/>
          <w:b/>
          <w:color w:val="000000"/>
        </w:rPr>
        <w:t xml:space="preserve"> a Ministerstvu hospodárstva SR </w:t>
      </w:r>
      <w:r>
        <w:rPr>
          <w:rFonts w:ascii="Book Antiqua" w:eastAsia="Book Antiqua" w:hAnsi="Book Antiqua" w:cs="Book Antiqua"/>
          <w:b/>
          <w:color w:val="000000"/>
        </w:rPr>
        <w:t>.</w:t>
      </w:r>
      <w:r w:rsidR="006931AD">
        <w:rPr>
          <w:rFonts w:ascii="Book Antiqua" w:eastAsia="Book Antiqua" w:hAnsi="Book Antiqua" w:cs="Book Antiqua"/>
          <w:b/>
          <w:color w:val="000000"/>
        </w:rPr>
        <w:t xml:space="preserve"> Stanoviská ministerstiev budú doručené k návrhu dodatočne</w:t>
      </w:r>
      <w:r>
        <w:rPr>
          <w:rFonts w:ascii="Book Antiqua" w:eastAsia="Book Antiqua" w:hAnsi="Book Antiqua" w:cs="Book Antiqua"/>
          <w:b/>
          <w:color w:val="000000"/>
        </w:rPr>
        <w:t>.</w:t>
      </w:r>
      <w:r>
        <w:rPr>
          <w:rFonts w:ascii="Book Antiqua" w:eastAsia="Book Antiqua" w:hAnsi="Book Antiqua" w:cs="Book Antiqua"/>
          <w:color w:val="000000"/>
        </w:rPr>
        <w:t> </w:t>
      </w:r>
    </w:p>
    <w:p w14:paraId="52A1772D" w14:textId="77777777" w:rsidR="006D7CCB" w:rsidRDefault="006D7CCB"/>
    <w:sectPr w:rsidR="006D7CCB" w:rsidSect="004056B4"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CB"/>
    <w:rsid w:val="003469D1"/>
    <w:rsid w:val="0036126F"/>
    <w:rsid w:val="004056B4"/>
    <w:rsid w:val="00532DC3"/>
    <w:rsid w:val="00583EBC"/>
    <w:rsid w:val="005D0C26"/>
    <w:rsid w:val="006931AD"/>
    <w:rsid w:val="006D7CCB"/>
    <w:rsid w:val="0081625C"/>
    <w:rsid w:val="009F2545"/>
    <w:rsid w:val="00AF1D96"/>
    <w:rsid w:val="00B12374"/>
    <w:rsid w:val="00D3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76DE"/>
  <w15:docId w15:val="{DA7BD191-0CC6-47A1-B5E0-F28B593B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20400"/>
    <w:pPr>
      <w:suppressAutoHyphens/>
      <w:autoSpaceDE w:val="0"/>
      <w:autoSpaceDN w:val="0"/>
      <w:adjustRightInd w:val="0"/>
    </w:pPr>
    <w:rPr>
      <w:rFonts w:eastAsia="Times New Roman" w:hAnsi="Liberation Serif"/>
      <w:kern w:val="1"/>
      <w:lang w:eastAsia="zh-CN"/>
    </w:rPr>
  </w:style>
  <w:style w:type="paragraph" w:styleId="Nadpis1">
    <w:name w:val="heading 1"/>
    <w:basedOn w:val="Normlny"/>
    <w:next w:val="Normlny"/>
    <w:uiPriority w:val="9"/>
    <w:qFormat/>
    <w:rsid w:val="004056B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rsid w:val="004056B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rsid w:val="004056B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rsid w:val="004056B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rsid w:val="004056B4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rsid w:val="004056B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rsid w:val="004056B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rsid w:val="004056B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Ze1kladnfdtextChar">
    <w:name w:val="Záe1kladnýfd text Char"/>
    <w:basedOn w:val="Predvolenpsmoodseku"/>
    <w:uiPriority w:val="99"/>
    <w:rsid w:val="00A20400"/>
    <w:rPr>
      <w:rFonts w:ascii="Calibri" w:eastAsia="Times New Roman" w:cs="Calibri"/>
      <w:lang w:eastAsia="zh-CN"/>
    </w:rPr>
  </w:style>
  <w:style w:type="character" w:customStyle="1" w:styleId="Internetovfdodkaz">
    <w:name w:val="Internetovýfd odkaz"/>
    <w:basedOn w:val="Predvolenpsmoodseku"/>
    <w:uiPriority w:val="99"/>
    <w:rsid w:val="00A20400"/>
    <w:rPr>
      <w:rFonts w:eastAsia="Times New Roman" w:cs="Times New Roman"/>
      <w:color w:val="0563C1"/>
      <w:u w:val="single"/>
    </w:rPr>
  </w:style>
  <w:style w:type="character" w:customStyle="1" w:styleId="TextbublinyChar">
    <w:name w:val="Text bubliny Char"/>
    <w:basedOn w:val="Predvolenpsmoodseku"/>
    <w:uiPriority w:val="99"/>
    <w:rsid w:val="00A20400"/>
    <w:rPr>
      <w:rFonts w:ascii="Segoe UI" w:eastAsia="Times New Roman" w:cs="Segoe UI"/>
      <w:sz w:val="18"/>
      <w:szCs w:val="18"/>
      <w:lang w:eastAsia="zh-CN"/>
    </w:rPr>
  </w:style>
  <w:style w:type="character" w:customStyle="1" w:styleId="ListLabel1">
    <w:name w:val="ListLabel 1"/>
    <w:uiPriority w:val="99"/>
    <w:rsid w:val="00A20400"/>
    <w:rPr>
      <w:rFonts w:eastAsia="Times New Roman"/>
    </w:rPr>
  </w:style>
  <w:style w:type="character" w:customStyle="1" w:styleId="ListLabel2">
    <w:name w:val="ListLabel 2"/>
    <w:uiPriority w:val="99"/>
    <w:rsid w:val="00A20400"/>
    <w:rPr>
      <w:rFonts w:eastAsia="Times New Roman"/>
    </w:rPr>
  </w:style>
  <w:style w:type="character" w:customStyle="1" w:styleId="ListLabel3">
    <w:name w:val="ListLabel 3"/>
    <w:uiPriority w:val="99"/>
    <w:rsid w:val="00A20400"/>
    <w:rPr>
      <w:rFonts w:eastAsia="Times New Roman"/>
    </w:rPr>
  </w:style>
  <w:style w:type="character" w:customStyle="1" w:styleId="ListLabel4">
    <w:name w:val="ListLabel 4"/>
    <w:uiPriority w:val="99"/>
    <w:rsid w:val="00A20400"/>
    <w:rPr>
      <w:rFonts w:eastAsia="Times New Roman"/>
    </w:rPr>
  </w:style>
  <w:style w:type="character" w:customStyle="1" w:styleId="ListLabel5">
    <w:name w:val="ListLabel 5"/>
    <w:uiPriority w:val="99"/>
    <w:rsid w:val="00A20400"/>
    <w:rPr>
      <w:rFonts w:eastAsia="Times New Roman"/>
    </w:rPr>
  </w:style>
  <w:style w:type="character" w:customStyle="1" w:styleId="ListLabel6">
    <w:name w:val="ListLabel 6"/>
    <w:uiPriority w:val="99"/>
    <w:rsid w:val="00A20400"/>
    <w:rPr>
      <w:rFonts w:eastAsia="Times New Roman"/>
    </w:rPr>
  </w:style>
  <w:style w:type="character" w:customStyle="1" w:styleId="ListLabel7">
    <w:name w:val="ListLabel 7"/>
    <w:uiPriority w:val="99"/>
    <w:rsid w:val="00A20400"/>
    <w:rPr>
      <w:rFonts w:eastAsia="Times New Roman"/>
    </w:rPr>
  </w:style>
  <w:style w:type="character" w:customStyle="1" w:styleId="ListLabel8">
    <w:name w:val="ListLabel 8"/>
    <w:uiPriority w:val="99"/>
    <w:rsid w:val="00A20400"/>
    <w:rPr>
      <w:rFonts w:eastAsia="Times New Roman"/>
    </w:rPr>
  </w:style>
  <w:style w:type="character" w:customStyle="1" w:styleId="ListLabel9">
    <w:name w:val="ListLabel 9"/>
    <w:uiPriority w:val="99"/>
    <w:rsid w:val="00A20400"/>
    <w:rPr>
      <w:rFonts w:eastAsia="Times New Roman"/>
    </w:rPr>
  </w:style>
  <w:style w:type="character" w:customStyle="1" w:styleId="ListLabel10">
    <w:name w:val="ListLabel 10"/>
    <w:uiPriority w:val="99"/>
    <w:rsid w:val="00A20400"/>
    <w:rPr>
      <w:rFonts w:eastAsia="Times New Roman"/>
    </w:rPr>
  </w:style>
  <w:style w:type="character" w:customStyle="1" w:styleId="ListLabel11">
    <w:name w:val="ListLabel 11"/>
    <w:uiPriority w:val="99"/>
    <w:rsid w:val="00A20400"/>
    <w:rPr>
      <w:rFonts w:eastAsia="Times New Roman"/>
    </w:rPr>
  </w:style>
  <w:style w:type="character" w:customStyle="1" w:styleId="ListLabel12">
    <w:name w:val="ListLabel 12"/>
    <w:uiPriority w:val="99"/>
    <w:rsid w:val="00A20400"/>
    <w:rPr>
      <w:rFonts w:eastAsia="Times New Roman"/>
    </w:rPr>
  </w:style>
  <w:style w:type="character" w:customStyle="1" w:styleId="ListLabel13">
    <w:name w:val="ListLabel 13"/>
    <w:uiPriority w:val="99"/>
    <w:rsid w:val="00A20400"/>
    <w:rPr>
      <w:rFonts w:eastAsia="Times New Roman"/>
    </w:rPr>
  </w:style>
  <w:style w:type="character" w:customStyle="1" w:styleId="ListLabel14">
    <w:name w:val="ListLabel 14"/>
    <w:uiPriority w:val="99"/>
    <w:rsid w:val="00A20400"/>
    <w:rPr>
      <w:rFonts w:eastAsia="Times New Roman"/>
    </w:rPr>
  </w:style>
  <w:style w:type="character" w:customStyle="1" w:styleId="ListLabel15">
    <w:name w:val="ListLabel 15"/>
    <w:uiPriority w:val="99"/>
    <w:rsid w:val="00A20400"/>
    <w:rPr>
      <w:rFonts w:eastAsia="Times New Roman"/>
    </w:rPr>
  </w:style>
  <w:style w:type="character" w:customStyle="1" w:styleId="ListLabel16">
    <w:name w:val="ListLabel 16"/>
    <w:uiPriority w:val="99"/>
    <w:rsid w:val="00A20400"/>
    <w:rPr>
      <w:rFonts w:eastAsia="Times New Roman"/>
    </w:rPr>
  </w:style>
  <w:style w:type="character" w:customStyle="1" w:styleId="ListLabel17">
    <w:name w:val="ListLabel 17"/>
    <w:uiPriority w:val="99"/>
    <w:rsid w:val="00A20400"/>
    <w:rPr>
      <w:rFonts w:eastAsia="Times New Roman"/>
    </w:rPr>
  </w:style>
  <w:style w:type="character" w:customStyle="1" w:styleId="ListLabel18">
    <w:name w:val="ListLabel 18"/>
    <w:uiPriority w:val="99"/>
    <w:rsid w:val="00A20400"/>
    <w:rPr>
      <w:rFonts w:eastAsia="Times New Roman"/>
    </w:rPr>
  </w:style>
  <w:style w:type="character" w:customStyle="1" w:styleId="ListLabel19">
    <w:name w:val="ListLabel 19"/>
    <w:uiPriority w:val="99"/>
    <w:rsid w:val="00A20400"/>
    <w:rPr>
      <w:rFonts w:eastAsia="Times New Roman"/>
    </w:rPr>
  </w:style>
  <w:style w:type="character" w:customStyle="1" w:styleId="ListLabel20">
    <w:name w:val="ListLabel 20"/>
    <w:uiPriority w:val="99"/>
    <w:rsid w:val="00A20400"/>
    <w:rPr>
      <w:rFonts w:eastAsia="Times New Roman"/>
    </w:rPr>
  </w:style>
  <w:style w:type="character" w:customStyle="1" w:styleId="ListLabel21">
    <w:name w:val="ListLabel 21"/>
    <w:uiPriority w:val="99"/>
    <w:rsid w:val="00A20400"/>
    <w:rPr>
      <w:rFonts w:eastAsia="Times New Roman"/>
    </w:rPr>
  </w:style>
  <w:style w:type="character" w:customStyle="1" w:styleId="ListLabel22">
    <w:name w:val="ListLabel 22"/>
    <w:uiPriority w:val="99"/>
    <w:rsid w:val="00A20400"/>
    <w:rPr>
      <w:rFonts w:eastAsia="Times New Roman"/>
    </w:rPr>
  </w:style>
  <w:style w:type="character" w:customStyle="1" w:styleId="ListLabel23">
    <w:name w:val="ListLabel 23"/>
    <w:uiPriority w:val="99"/>
    <w:rsid w:val="00A20400"/>
    <w:rPr>
      <w:rFonts w:eastAsia="Times New Roman"/>
    </w:rPr>
  </w:style>
  <w:style w:type="character" w:customStyle="1" w:styleId="ListLabel24">
    <w:name w:val="ListLabel 24"/>
    <w:uiPriority w:val="99"/>
    <w:rsid w:val="00A20400"/>
    <w:rPr>
      <w:rFonts w:eastAsia="Times New Roman"/>
    </w:rPr>
  </w:style>
  <w:style w:type="character" w:customStyle="1" w:styleId="ListLabel25">
    <w:name w:val="ListLabel 25"/>
    <w:uiPriority w:val="99"/>
    <w:rsid w:val="00A20400"/>
    <w:rPr>
      <w:rFonts w:eastAsia="Times New Roman"/>
    </w:rPr>
  </w:style>
  <w:style w:type="character" w:customStyle="1" w:styleId="ListLabel26">
    <w:name w:val="ListLabel 26"/>
    <w:uiPriority w:val="99"/>
    <w:rsid w:val="00A20400"/>
    <w:rPr>
      <w:rFonts w:eastAsia="Times New Roman"/>
    </w:rPr>
  </w:style>
  <w:style w:type="character" w:customStyle="1" w:styleId="ListLabel27">
    <w:name w:val="ListLabel 27"/>
    <w:uiPriority w:val="99"/>
    <w:rsid w:val="00A20400"/>
    <w:rPr>
      <w:rFonts w:eastAsia="Times New Roman"/>
    </w:rPr>
  </w:style>
  <w:style w:type="character" w:customStyle="1" w:styleId="ListLabel28">
    <w:name w:val="ListLabel 28"/>
    <w:uiPriority w:val="99"/>
    <w:rsid w:val="00A20400"/>
    <w:rPr>
      <w:rFonts w:eastAsia="Times New Roman"/>
    </w:rPr>
  </w:style>
  <w:style w:type="character" w:customStyle="1" w:styleId="ListLabel29">
    <w:name w:val="ListLabel 29"/>
    <w:uiPriority w:val="99"/>
    <w:rsid w:val="00A20400"/>
    <w:rPr>
      <w:rFonts w:eastAsia="Times New Roman"/>
    </w:rPr>
  </w:style>
  <w:style w:type="character" w:customStyle="1" w:styleId="ListLabel30">
    <w:name w:val="ListLabel 30"/>
    <w:uiPriority w:val="99"/>
    <w:rsid w:val="00A20400"/>
    <w:rPr>
      <w:rFonts w:eastAsia="Times New Roman"/>
    </w:rPr>
  </w:style>
  <w:style w:type="character" w:customStyle="1" w:styleId="ListLabel31">
    <w:name w:val="ListLabel 31"/>
    <w:uiPriority w:val="99"/>
    <w:rsid w:val="00A20400"/>
    <w:rPr>
      <w:rFonts w:eastAsia="Times New Roman"/>
    </w:rPr>
  </w:style>
  <w:style w:type="character" w:customStyle="1" w:styleId="ListLabel32">
    <w:name w:val="ListLabel 32"/>
    <w:uiPriority w:val="99"/>
    <w:rsid w:val="00A20400"/>
    <w:rPr>
      <w:rFonts w:eastAsia="Times New Roman"/>
    </w:rPr>
  </w:style>
  <w:style w:type="character" w:customStyle="1" w:styleId="ListLabel33">
    <w:name w:val="ListLabel 33"/>
    <w:uiPriority w:val="99"/>
    <w:rsid w:val="00A20400"/>
    <w:rPr>
      <w:rFonts w:eastAsia="Times New Roman"/>
    </w:rPr>
  </w:style>
  <w:style w:type="character" w:customStyle="1" w:styleId="ListLabel34">
    <w:name w:val="ListLabel 34"/>
    <w:uiPriority w:val="99"/>
    <w:rsid w:val="00A20400"/>
    <w:rPr>
      <w:rFonts w:eastAsia="Times New Roman"/>
    </w:rPr>
  </w:style>
  <w:style w:type="character" w:customStyle="1" w:styleId="ListLabel35">
    <w:name w:val="ListLabel 35"/>
    <w:uiPriority w:val="99"/>
    <w:rsid w:val="00A20400"/>
    <w:rPr>
      <w:rFonts w:eastAsia="Times New Roman"/>
    </w:rPr>
  </w:style>
  <w:style w:type="character" w:customStyle="1" w:styleId="ListLabel36">
    <w:name w:val="ListLabel 36"/>
    <w:uiPriority w:val="99"/>
    <w:rsid w:val="00A20400"/>
    <w:rPr>
      <w:rFonts w:eastAsia="Times New Roman"/>
    </w:rPr>
  </w:style>
  <w:style w:type="character" w:customStyle="1" w:styleId="ListLabel37">
    <w:name w:val="ListLabel 37"/>
    <w:uiPriority w:val="99"/>
    <w:rsid w:val="00A20400"/>
    <w:rPr>
      <w:rFonts w:eastAsia="Times New Roman"/>
    </w:rPr>
  </w:style>
  <w:style w:type="paragraph" w:customStyle="1" w:styleId="Nadpis">
    <w:name w:val="Nadpis"/>
    <w:basedOn w:val="Normlny"/>
    <w:next w:val="Telotextu"/>
    <w:uiPriority w:val="99"/>
    <w:rsid w:val="00A20400"/>
    <w:pPr>
      <w:keepNext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Telotextu">
    <w:name w:val="Telo textu"/>
    <w:basedOn w:val="Normlny"/>
    <w:uiPriority w:val="99"/>
    <w:rsid w:val="00A20400"/>
    <w:pPr>
      <w:spacing w:after="140" w:line="288" w:lineRule="auto"/>
    </w:pPr>
    <w:rPr>
      <w:kern w:val="0"/>
    </w:rPr>
  </w:style>
  <w:style w:type="paragraph" w:styleId="Zoznam">
    <w:name w:val="List"/>
    <w:basedOn w:val="Telotextu"/>
    <w:uiPriority w:val="99"/>
    <w:rsid w:val="00A20400"/>
  </w:style>
  <w:style w:type="paragraph" w:styleId="Popis">
    <w:name w:val="caption"/>
    <w:basedOn w:val="Normlny"/>
    <w:uiPriority w:val="99"/>
    <w:qFormat/>
    <w:rsid w:val="00A20400"/>
    <w:pPr>
      <w:suppressLineNumbers/>
      <w:spacing w:before="120" w:after="120"/>
    </w:pPr>
    <w:rPr>
      <w:i/>
      <w:iCs/>
      <w:kern w:val="0"/>
      <w:sz w:val="24"/>
      <w:szCs w:val="24"/>
    </w:rPr>
  </w:style>
  <w:style w:type="paragraph" w:customStyle="1" w:styleId="Index">
    <w:name w:val="Index"/>
    <w:basedOn w:val="Normlny"/>
    <w:uiPriority w:val="99"/>
    <w:rsid w:val="00A20400"/>
    <w:pPr>
      <w:suppressLineNumbers/>
    </w:pPr>
    <w:rPr>
      <w:kern w:val="0"/>
    </w:rPr>
  </w:style>
  <w:style w:type="paragraph" w:customStyle="1" w:styleId="DocumentMap">
    <w:name w:val="DocumentMap"/>
    <w:uiPriority w:val="99"/>
    <w:rsid w:val="00A20400"/>
    <w:pPr>
      <w:suppressAutoHyphens/>
      <w:autoSpaceDE w:val="0"/>
      <w:autoSpaceDN w:val="0"/>
      <w:adjustRightInd w:val="0"/>
      <w:spacing w:line="256" w:lineRule="auto"/>
    </w:pPr>
    <w:rPr>
      <w:rFonts w:eastAsia="Times New Roman" w:hAnsi="Liberation Serif"/>
      <w:kern w:val="1"/>
      <w:lang w:eastAsia="en-US"/>
    </w:rPr>
  </w:style>
  <w:style w:type="paragraph" w:styleId="Odsekzoznamu">
    <w:name w:val="List Paragraph"/>
    <w:basedOn w:val="Normlny"/>
    <w:uiPriority w:val="99"/>
    <w:qFormat/>
    <w:rsid w:val="00A20400"/>
    <w:pPr>
      <w:widowControl w:val="0"/>
      <w:ind w:left="720"/>
    </w:pPr>
    <w:rPr>
      <w:color w:val="000000"/>
      <w:lang w:bidi="hi-IN"/>
    </w:rPr>
  </w:style>
  <w:style w:type="paragraph" w:customStyle="1" w:styleId="Default">
    <w:name w:val="Default"/>
    <w:uiPriority w:val="99"/>
    <w:rsid w:val="00A20400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uiPriority w:val="99"/>
    <w:rsid w:val="00A20400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eastAsia="Times New Roman" w:hAnsi="Liberation Serif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uiPriority w:val="99"/>
    <w:rsid w:val="00A20400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Normlnywebov">
    <w:name w:val="Normal (Web)"/>
    <w:basedOn w:val="Normlny"/>
    <w:uiPriority w:val="99"/>
    <w:rsid w:val="00A20400"/>
    <w:pPr>
      <w:spacing w:before="280" w:after="280"/>
    </w:pPr>
    <w:rPr>
      <w:kern w:val="0"/>
      <w:sz w:val="24"/>
      <w:szCs w:val="24"/>
      <w:lang w:eastAsia="sk-SK"/>
    </w:rPr>
  </w:style>
  <w:style w:type="paragraph" w:styleId="Textbubliny">
    <w:name w:val="Balloon Text"/>
    <w:basedOn w:val="Normlny"/>
    <w:link w:val="TextbublinyChar1"/>
    <w:uiPriority w:val="99"/>
    <w:rsid w:val="00A20400"/>
    <w:rPr>
      <w:rFonts w:ascii="Segoe UI" w:cs="Segoe UI"/>
      <w:kern w:val="0"/>
      <w:sz w:val="18"/>
      <w:szCs w:val="18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locked/>
    <w:rsid w:val="00A20400"/>
    <w:rPr>
      <w:rFonts w:ascii="Segoe UI" w:hAnsi="Segoe UI" w:cs="Segoe UI"/>
      <w:kern w:val="1"/>
      <w:sz w:val="18"/>
      <w:szCs w:val="18"/>
      <w:lang w:eastAsia="zh-CN"/>
    </w:rPr>
  </w:style>
  <w:style w:type="table" w:styleId="Mriekatabuky">
    <w:name w:val="Table Grid"/>
    <w:basedOn w:val="Normlnatabuka"/>
    <w:uiPriority w:val="39"/>
    <w:rsid w:val="00A20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e1lnedweb1">
    <w:name w:val="Normáe1lníed (web)1"/>
    <w:basedOn w:val="Normlny"/>
    <w:uiPriority w:val="99"/>
    <w:rsid w:val="00A20400"/>
    <w:pPr>
      <w:widowControl w:val="0"/>
      <w:spacing w:before="100" w:after="100" w:line="200" w:lineRule="atLeast"/>
    </w:pPr>
    <w:rPr>
      <w:kern w:val="0"/>
      <w:sz w:val="24"/>
      <w:szCs w:val="24"/>
      <w:lang w:eastAsia="sk-SK"/>
    </w:rPr>
  </w:style>
  <w:style w:type="paragraph" w:styleId="Podtitul">
    <w:name w:val="Subtitle"/>
    <w:basedOn w:val="Normlny"/>
    <w:next w:val="Normlny"/>
    <w:uiPriority w:val="11"/>
    <w:qFormat/>
    <w:rsid w:val="004056B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056B4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8ip029mKlpWuYX95L1d0is1+dQ==">AMUW2mW+r4R1/Uv5WFMHAna+0Sx+BFX/yDjU6PWJcwTq9uuylXih8ZZU8z/9Lzv4wBIo+xhLWpjN8exwHR25zvwta8/K7YYwJOkV2lFNSHoYtcl0F7LrALk=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jan.kecskes</dc:creator>
  <cp:lastModifiedBy>Marek Pinter</cp:lastModifiedBy>
  <cp:revision>6</cp:revision>
  <dcterms:created xsi:type="dcterms:W3CDTF">2021-09-21T09:03:00Z</dcterms:created>
  <dcterms:modified xsi:type="dcterms:W3CDTF">2024-03-25T20:36:00Z</dcterms:modified>
</cp:coreProperties>
</file>