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87CD3" w:rsidRDefault="00792BA7">
      <w:pPr>
        <w:jc w:val="center"/>
        <w:rPr>
          <w:rFonts w:ascii="Times" w:eastAsia="Times" w:hAnsi="Times" w:cs="Times"/>
          <w:color w:val="000000"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</w:rPr>
        <w:t>NÁRODNÁ RADA SLOVENSKEJ REPUBLIKY</w:t>
      </w:r>
    </w:p>
    <w:p w14:paraId="00000002" w14:textId="77777777" w:rsidR="00487CD3" w:rsidRDefault="00487CD3">
      <w:pPr>
        <w:jc w:val="center"/>
        <w:rPr>
          <w:rFonts w:ascii="Times New Roman" w:eastAsia="Times New Roman" w:hAnsi="Times New Roman" w:cs="Times New Roman"/>
          <w:b/>
        </w:rPr>
      </w:pPr>
    </w:p>
    <w:p w14:paraId="00000003" w14:textId="77777777" w:rsidR="00487CD3" w:rsidRDefault="00792BA7">
      <w:pPr>
        <w:jc w:val="center"/>
        <w:rPr>
          <w:rFonts w:ascii="Times" w:eastAsia="Times" w:hAnsi="Times" w:cs="Times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</w:rPr>
        <w:t>IX.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volebné obdobie</w:t>
      </w:r>
    </w:p>
    <w:p w14:paraId="00000004" w14:textId="77777777" w:rsidR="00487CD3" w:rsidRDefault="00487CD3">
      <w:pPr>
        <w:jc w:val="center"/>
        <w:rPr>
          <w:rFonts w:ascii="Times New Roman" w:eastAsia="Times New Roman" w:hAnsi="Times New Roman" w:cs="Times New Roman"/>
          <w:b/>
        </w:rPr>
      </w:pPr>
    </w:p>
    <w:p w14:paraId="00000005" w14:textId="77777777" w:rsidR="00487CD3" w:rsidRDefault="00487CD3">
      <w:pPr>
        <w:jc w:val="center"/>
        <w:rPr>
          <w:rFonts w:ascii="Times" w:eastAsia="Times" w:hAnsi="Times" w:cs="Times"/>
          <w:color w:val="000000"/>
          <w:sz w:val="27"/>
          <w:szCs w:val="27"/>
        </w:rPr>
      </w:pPr>
    </w:p>
    <w:p w14:paraId="00000006" w14:textId="77777777" w:rsidR="00487CD3" w:rsidRDefault="00487CD3">
      <w:pPr>
        <w:jc w:val="center"/>
        <w:rPr>
          <w:rFonts w:ascii="Times New Roman" w:eastAsia="Times New Roman" w:hAnsi="Times New Roman" w:cs="Times New Roman"/>
          <w:b/>
        </w:rPr>
      </w:pPr>
    </w:p>
    <w:p w14:paraId="00000007" w14:textId="77777777" w:rsidR="00487CD3" w:rsidRDefault="00792BA7">
      <w:pPr>
        <w:jc w:val="center"/>
        <w:rPr>
          <w:rFonts w:ascii="Times" w:eastAsia="Times" w:hAnsi="Times" w:cs="Times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</w:rPr>
        <w:t>NÁVRH</w:t>
      </w:r>
    </w:p>
    <w:p w14:paraId="00000008" w14:textId="77777777" w:rsidR="00487CD3" w:rsidRDefault="00487CD3">
      <w:pPr>
        <w:jc w:val="center"/>
        <w:rPr>
          <w:rFonts w:ascii="Times New Roman" w:eastAsia="Times New Roman" w:hAnsi="Times New Roman" w:cs="Times New Roman"/>
          <w:b/>
        </w:rPr>
      </w:pPr>
    </w:p>
    <w:p w14:paraId="00000009" w14:textId="77777777" w:rsidR="00487CD3" w:rsidRDefault="00792BA7">
      <w:pPr>
        <w:jc w:val="center"/>
        <w:rPr>
          <w:rFonts w:ascii="Times" w:eastAsia="Times" w:hAnsi="Times" w:cs="Times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</w:rPr>
        <w:t>ZÁKON</w:t>
      </w:r>
    </w:p>
    <w:p w14:paraId="0000000A" w14:textId="77777777" w:rsidR="00487CD3" w:rsidRDefault="00792BA7">
      <w:pPr>
        <w:jc w:val="center"/>
        <w:rPr>
          <w:rFonts w:ascii="Times" w:eastAsia="Times" w:hAnsi="Times" w:cs="Times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</w:rPr>
        <w:t>z ...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14:paraId="0000000B" w14:textId="77777777" w:rsidR="00487CD3" w:rsidRDefault="00487CD3">
      <w:pPr>
        <w:rPr>
          <w:rFonts w:ascii="Times New Roman" w:eastAsia="Times New Roman" w:hAnsi="Times New Roman" w:cs="Times New Roman"/>
          <w:b/>
          <w:color w:val="000000"/>
        </w:rPr>
      </w:pPr>
    </w:p>
    <w:p w14:paraId="0000000C" w14:textId="77777777" w:rsidR="00487CD3" w:rsidRDefault="00792BA7">
      <w:pPr>
        <w:jc w:val="center"/>
        <w:rPr>
          <w:rFonts w:ascii="Times" w:eastAsia="Times" w:hAnsi="Times" w:cs="Times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</w:rPr>
        <w:t>ktorým sa mení a dopĺňa zákon č. 300/2005 Z. z. Trestný zákon v znení neskorších predpisov</w:t>
      </w:r>
    </w:p>
    <w:p w14:paraId="0000000D" w14:textId="77777777" w:rsidR="00487CD3" w:rsidRDefault="00487CD3">
      <w:pPr>
        <w:rPr>
          <w:rFonts w:ascii="Times New Roman" w:eastAsia="Times New Roman" w:hAnsi="Times New Roman" w:cs="Times New Roman"/>
          <w:color w:val="000000"/>
        </w:rPr>
      </w:pPr>
    </w:p>
    <w:p w14:paraId="0000000E" w14:textId="77777777" w:rsidR="00487CD3" w:rsidRDefault="00792BA7">
      <w:pPr>
        <w:jc w:val="center"/>
        <w:rPr>
          <w:rFonts w:ascii="Times" w:eastAsia="Times" w:hAnsi="Times" w:cs="Times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</w:rPr>
        <w:t>Národná rada Slovenskej republiky sa uzniesla na tomto zákone:</w:t>
      </w:r>
    </w:p>
    <w:p w14:paraId="0000000F" w14:textId="77777777" w:rsidR="00487CD3" w:rsidRDefault="00487CD3">
      <w:pPr>
        <w:rPr>
          <w:rFonts w:ascii="Times" w:eastAsia="Times" w:hAnsi="Times" w:cs="Times"/>
          <w:color w:val="000000"/>
          <w:sz w:val="27"/>
          <w:szCs w:val="27"/>
        </w:rPr>
      </w:pPr>
    </w:p>
    <w:p w14:paraId="00000010" w14:textId="77777777" w:rsidR="00487CD3" w:rsidRDefault="00792BA7">
      <w:pPr>
        <w:jc w:val="center"/>
        <w:rPr>
          <w:rFonts w:ascii="Times" w:eastAsia="Times" w:hAnsi="Times" w:cs="Times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</w:rPr>
        <w:t>Čl. I</w:t>
      </w:r>
    </w:p>
    <w:p w14:paraId="00000011" w14:textId="77777777" w:rsidR="00487CD3" w:rsidRDefault="00487CD3">
      <w:pPr>
        <w:rPr>
          <w:rFonts w:ascii="Times New Roman" w:eastAsia="Times New Roman" w:hAnsi="Times New Roman" w:cs="Times New Roman"/>
          <w:color w:val="000000"/>
        </w:rPr>
      </w:pPr>
    </w:p>
    <w:p w14:paraId="00000012" w14:textId="77777777" w:rsidR="00487CD3" w:rsidRDefault="00792BA7">
      <w:pPr>
        <w:jc w:val="both"/>
        <w:rPr>
          <w:rFonts w:ascii="Times" w:eastAsia="Times" w:hAnsi="Times" w:cs="Times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</w:rPr>
        <w:t>Zákon č. 300/2005 Z. z. Trestný zákon v znení zákona č. 650/2005 Z. z., zákona č. 692/2006 Z. z., zákona č. 218/2007 Z. z., zákona č. 491/2008 Z. z., zákona č. 497/2008 Z. z., zákona č. 498/2008 Z. z., zákona č. 59/2009 Z. z., zákona č. 257/2009 Z. z., zák</w:t>
      </w:r>
      <w:r>
        <w:rPr>
          <w:rFonts w:ascii="Times New Roman" w:eastAsia="Times New Roman" w:hAnsi="Times New Roman" w:cs="Times New Roman"/>
          <w:color w:val="000000"/>
        </w:rPr>
        <w:t xml:space="preserve">ona č. 317/2009 Z. z., zákona č. 492/2009 Z. z., zákona č. 576/2009 Z. z., zákona č. 224/2010 Z. z., zákona č. 547/2010 Z. z., zákona č. 33/2011 Z. z., zákona č. 262/2011 Z. z., zákona č. 313/2011 Z. z., zákona č. 246/2012 Z. z., zákona č. 334/2012 Z. z., </w:t>
      </w:r>
      <w:r>
        <w:rPr>
          <w:rFonts w:ascii="Times New Roman" w:eastAsia="Times New Roman" w:hAnsi="Times New Roman" w:cs="Times New Roman"/>
          <w:color w:val="000000"/>
        </w:rPr>
        <w:t>zákona č. 428/2012 Z. z., zákona č. 428/2012 Z. z., zákona č. 189/2013 Z. z., zákona č. 204/2013 Z. z., zákona č. 1/2014 Z. z., zákona č. 260/2014 Z. z., zákona č. 73/2015 Z. z., zákona č. 78/2015 Z. z., zákona č. 87/2015 Z. z., zákona č. 174/2015 Z. z., z</w:t>
      </w:r>
      <w:r>
        <w:rPr>
          <w:rFonts w:ascii="Times New Roman" w:eastAsia="Times New Roman" w:hAnsi="Times New Roman" w:cs="Times New Roman"/>
          <w:color w:val="000000"/>
        </w:rPr>
        <w:t>ákona č. 397/2015 Z. z., zákona č. 398/2015 Z. z., zákona č. 440/2015 Z. z., zákona č. 444/2015 Z. z., zákona č. 91/2016 Z. z., zákona č. 125/2016 Z. z., zákona č. 316/2016 Z. z., zákona č. 264/2017 Z. z., zákona č. 274/2017 Z. z., zákona č. 161/2018 Z. z.</w:t>
      </w:r>
      <w:r>
        <w:rPr>
          <w:rFonts w:ascii="Times New Roman" w:eastAsia="Times New Roman" w:hAnsi="Times New Roman" w:cs="Times New Roman"/>
          <w:color w:val="000000"/>
        </w:rPr>
        <w:t xml:space="preserve">, zákona č. 321/2018 Z. z., zákona č. 35/2019 Z. z., zákona č. 38/2019 Z. z., zákona č. 214/2019 Z. z., zákona č. 420/2019 Z. z., zákona č. 474/2019 Z. z., zákona č. 288/2020 Z. z., zákona č. 312/2020 Z. z., zákona č. 236/2021 Z. z., zákona č. 357/2021 Z. </w:t>
      </w:r>
      <w:r>
        <w:rPr>
          <w:rFonts w:ascii="Times New Roman" w:eastAsia="Times New Roman" w:hAnsi="Times New Roman" w:cs="Times New Roman"/>
          <w:color w:val="000000"/>
        </w:rPr>
        <w:t>z, zákona č. 105/2022 Z. z, zákona č. 111/2022 Z. z., zákona č. 117/2023 Z. z., zákona č. 402/2023 Z. z.</w:t>
      </w:r>
      <w:r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zákona č. 47/2024 Z. z.</w:t>
      </w:r>
      <w:r>
        <w:rPr>
          <w:rFonts w:ascii="Times New Roman" w:eastAsia="Times New Roman" w:hAnsi="Times New Roman" w:cs="Times New Roman"/>
          <w:color w:val="000000"/>
        </w:rPr>
        <w:t xml:space="preserve"> sa mení a dopĺňa takto:</w:t>
      </w:r>
    </w:p>
    <w:p w14:paraId="00000013" w14:textId="77777777" w:rsidR="00487CD3" w:rsidRDefault="00487CD3"/>
    <w:p w14:paraId="00000014" w14:textId="77777777" w:rsidR="00487CD3" w:rsidRDefault="00487CD3"/>
    <w:p w14:paraId="00000015" w14:textId="77777777" w:rsidR="00487CD3" w:rsidRDefault="00792B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V § 30 ods. 2 sa za slová „sexuálneho násilia podľa § 200,” dopĺňajú slová „sexuálneho obťažovania </w:t>
      </w:r>
      <w:r>
        <w:rPr>
          <w:rFonts w:ascii="Times New Roman" w:eastAsia="Times New Roman" w:hAnsi="Times New Roman" w:cs="Times New Roman"/>
        </w:rPr>
        <w:t>podľa § 200a”.</w:t>
      </w:r>
    </w:p>
    <w:p w14:paraId="00000016" w14:textId="77777777" w:rsidR="00487CD3" w:rsidRDefault="00487C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</w:rPr>
      </w:pPr>
    </w:p>
    <w:p w14:paraId="00000017" w14:textId="77777777" w:rsidR="00487CD3" w:rsidRDefault="00792B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V § 47 ods. 2 sa za slová „sexuálneho násilia podľa § 200,” dopĺňajú slová „sexuálneho obťažovania podľa § 200a”.</w:t>
      </w:r>
    </w:p>
    <w:p w14:paraId="00000018" w14:textId="77777777" w:rsidR="00487CD3" w:rsidRDefault="00487C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</w:rPr>
      </w:pPr>
    </w:p>
    <w:p w14:paraId="00000019" w14:textId="77777777" w:rsidR="00487CD3" w:rsidRDefault="00792B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V § 61 ods. 4 sa za slová „sexuálneho násilia” sa za slová „sexuálneho násilia podľa § 200,” dopĺňajú slová „sexuálneho obťažovania podľa § 200a”.</w:t>
      </w:r>
    </w:p>
    <w:p w14:paraId="0000001A" w14:textId="77777777" w:rsidR="00487CD3" w:rsidRDefault="00487C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</w:rPr>
      </w:pPr>
    </w:p>
    <w:p w14:paraId="0000001B" w14:textId="77777777" w:rsidR="00487CD3" w:rsidRDefault="00792B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 § 87 ods. 5 sa za slová „sexuálneho násilia” sa za slová „sexuálneho násilia podľa § 200,” dopĺňajú slová </w:t>
      </w:r>
      <w:r>
        <w:rPr>
          <w:rFonts w:ascii="Times New Roman" w:eastAsia="Times New Roman" w:hAnsi="Times New Roman" w:cs="Times New Roman"/>
        </w:rPr>
        <w:t>„sexuálneho obťažovania podľa § 200a”.</w:t>
      </w:r>
    </w:p>
    <w:p w14:paraId="0000001C" w14:textId="77777777" w:rsidR="00487CD3" w:rsidRDefault="00487C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</w:rPr>
      </w:pPr>
    </w:p>
    <w:p w14:paraId="0000001D" w14:textId="77777777" w:rsidR="00487CD3" w:rsidRDefault="00792B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 § 88 sa za slová „podnecovania k národnostnej, rasovej” vkladá čiarka a slová „etnickej a rodovej nenávisti”.</w:t>
      </w:r>
    </w:p>
    <w:p w14:paraId="0000001E" w14:textId="77777777" w:rsidR="00487CD3" w:rsidRDefault="00792B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V § 91 sa za slová „podnecovania k národnostnej, rasovej” vkladá čiarka a slová „etnickej a rodovej nená</w:t>
      </w:r>
      <w:r>
        <w:rPr>
          <w:rFonts w:ascii="Times New Roman" w:eastAsia="Times New Roman" w:hAnsi="Times New Roman" w:cs="Times New Roman"/>
        </w:rPr>
        <w:t>visti”.</w:t>
      </w:r>
    </w:p>
    <w:p w14:paraId="0000001F" w14:textId="77777777" w:rsidR="00487CD3" w:rsidRDefault="00487C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</w:rPr>
      </w:pPr>
    </w:p>
    <w:p w14:paraId="00000020" w14:textId="77777777" w:rsidR="00487CD3" w:rsidRDefault="00792B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 § 120 ods. 2 sa za slová „podnecovania k národnostnej, rasovej” vkladá čiarka a slová „etnickej a rodovej nenávisti”.</w:t>
      </w:r>
    </w:p>
    <w:p w14:paraId="00000021" w14:textId="77777777" w:rsidR="00487CD3" w:rsidRDefault="00487C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</w:rPr>
      </w:pPr>
    </w:p>
    <w:p w14:paraId="00000022" w14:textId="77777777" w:rsidR="00487CD3" w:rsidRDefault="00792B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 § 127 ods. 5 sa za slová „sexuálneho násilia” sa za slová „sexuálneho násilia podľa § 200,” dopĺňajú slová „sexuálneho obťažovania podľa § 200a”.</w:t>
      </w:r>
    </w:p>
    <w:p w14:paraId="00000023" w14:textId="77777777" w:rsidR="00487CD3" w:rsidRDefault="00487C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</w:rPr>
      </w:pPr>
    </w:p>
    <w:p w14:paraId="00000024" w14:textId="77777777" w:rsidR="00487CD3" w:rsidRDefault="00792B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V § 140a sa za slová „podnecovania k národnostnej, rasovej” vkladá čiarka a slová „etnickej a rodovej nenáv</w:t>
      </w:r>
      <w:r>
        <w:rPr>
          <w:rFonts w:ascii="Times New Roman" w:eastAsia="Times New Roman" w:hAnsi="Times New Roman" w:cs="Times New Roman"/>
        </w:rPr>
        <w:t>isti”.</w:t>
      </w:r>
    </w:p>
    <w:p w14:paraId="00000025" w14:textId="77777777" w:rsidR="00487CD3" w:rsidRDefault="00487C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</w:rPr>
      </w:pPr>
    </w:p>
    <w:p w14:paraId="00000026" w14:textId="77777777" w:rsidR="00487CD3" w:rsidRDefault="00792B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V § 140 písm. e), sa za slová “sexuálnu orientáciu” dopĺňajú slová “rodovú identitu”. </w:t>
      </w:r>
    </w:p>
    <w:p w14:paraId="00000027" w14:textId="77777777" w:rsidR="00487CD3" w:rsidRDefault="00487C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00000028" w14:textId="77777777" w:rsidR="00487CD3" w:rsidRDefault="00792B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§ 208 ods. 1 písm. a) nahrádza znie: </w:t>
      </w:r>
    </w:p>
    <w:p w14:paraId="00000029" w14:textId="77777777" w:rsidR="00487CD3" w:rsidRDefault="00487CD3">
      <w:pPr>
        <w:jc w:val="both"/>
        <w:rPr>
          <w:rFonts w:ascii="Times New Roman" w:eastAsia="Times New Roman" w:hAnsi="Times New Roman" w:cs="Times New Roman"/>
        </w:rPr>
      </w:pPr>
    </w:p>
    <w:p w14:paraId="0000002A" w14:textId="77777777" w:rsidR="00487CD3" w:rsidRDefault="00792BA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“bitím, kopaním, údermi, spôsobením rán a popálenín rôzneho druhu, ponižovaním, pohŕdavým zaobchádzaním, neustálym sledovaním, kontrolou alebo monitorovaním jej každodenných aktivít, vyhrážaním, vyvolávaním strachu alebo stresu, násilnou izoláciou, citovým</w:t>
      </w:r>
      <w:r>
        <w:rPr>
          <w:rFonts w:ascii="Times New Roman" w:eastAsia="Times New Roman" w:hAnsi="Times New Roman" w:cs="Times New Roman"/>
        </w:rPr>
        <w:t xml:space="preserve"> vydieraním alebo iným správaním, ktoré ohrozuje jej fyzické alebo psychické zdravie alebo obmedzuje jej bezpečnosť a slobodu.“</w:t>
      </w:r>
    </w:p>
    <w:p w14:paraId="0000002B" w14:textId="77777777" w:rsidR="00487CD3" w:rsidRDefault="00487C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0000002C" w14:textId="77777777" w:rsidR="00487CD3" w:rsidRDefault="00487C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D" w14:textId="77777777" w:rsidR="00487CD3" w:rsidRDefault="00792B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Za § 200 sa vkladá § 200a, ktorý vrátane nadpisu znie: </w:t>
      </w:r>
    </w:p>
    <w:p w14:paraId="0000002E" w14:textId="77777777" w:rsidR="00487CD3" w:rsidRDefault="00487CD3">
      <w:pPr>
        <w:rPr>
          <w:rFonts w:ascii="Times New Roman" w:eastAsia="Times New Roman" w:hAnsi="Times New Roman" w:cs="Times New Roman"/>
        </w:rPr>
      </w:pPr>
    </w:p>
    <w:p w14:paraId="0000002F" w14:textId="77777777" w:rsidR="00487CD3" w:rsidRDefault="00792BA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„§ 200a</w:t>
      </w:r>
    </w:p>
    <w:p w14:paraId="00000030" w14:textId="77777777" w:rsidR="00487CD3" w:rsidRDefault="00487CD3">
      <w:pPr>
        <w:jc w:val="center"/>
        <w:rPr>
          <w:rFonts w:ascii="Times New Roman" w:eastAsia="Times New Roman" w:hAnsi="Times New Roman" w:cs="Times New Roman"/>
        </w:rPr>
      </w:pPr>
    </w:p>
    <w:p w14:paraId="00000031" w14:textId="77777777" w:rsidR="00487CD3" w:rsidRDefault="00792BA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Sexuálne obťažovanie</w:t>
      </w:r>
    </w:p>
    <w:p w14:paraId="00000032" w14:textId="77777777" w:rsidR="00487CD3" w:rsidRDefault="00487CD3">
      <w:pPr>
        <w:rPr>
          <w:rFonts w:ascii="Times New Roman" w:eastAsia="Times New Roman" w:hAnsi="Times New Roman" w:cs="Times New Roman"/>
        </w:rPr>
      </w:pPr>
    </w:p>
    <w:p w14:paraId="00000033" w14:textId="77777777" w:rsidR="00487CD3" w:rsidRDefault="00792B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Kto nežiaducim verbálnym, neverbálnym alebo fyzickým správaním sexuálneho charakteru s úmyslom alebo následkom zasiahne do slobody alebo ľudskej dôstojnosti inej osoby, vytvárajúc zastrašujúce, nepriateľské, ponižujúce,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zneúcťujúce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alebo urážlivé prostredi</w:t>
      </w:r>
      <w:r>
        <w:rPr>
          <w:rFonts w:ascii="Times New Roman" w:eastAsia="Times New Roman" w:hAnsi="Times New Roman" w:cs="Times New Roman"/>
          <w:color w:val="000000"/>
        </w:rPr>
        <w:t>e, potrestá sa odňatím slobody na jeden rok.</w:t>
      </w:r>
    </w:p>
    <w:p w14:paraId="00000034" w14:textId="77777777" w:rsidR="00487CD3" w:rsidRDefault="00487CD3">
      <w:pPr>
        <w:rPr>
          <w:rFonts w:ascii="Times New Roman" w:eastAsia="Times New Roman" w:hAnsi="Times New Roman" w:cs="Times New Roman"/>
        </w:rPr>
      </w:pPr>
    </w:p>
    <w:p w14:paraId="00000035" w14:textId="77777777" w:rsidR="00487CD3" w:rsidRDefault="00792B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Odňatím slobody na dva až štyri roky sa páchateľ potrestá, ak spácha čin uvedený v odseku 1 </w:t>
      </w:r>
    </w:p>
    <w:p w14:paraId="00000036" w14:textId="77777777" w:rsidR="00487CD3" w:rsidRDefault="00792BA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na chránenej osobe</w:t>
      </w:r>
    </w:p>
    <w:p w14:paraId="00000037" w14:textId="77777777" w:rsidR="00487CD3" w:rsidRDefault="00792BA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z osobitného motívu</w:t>
      </w:r>
    </w:p>
    <w:p w14:paraId="00000038" w14:textId="77777777" w:rsidR="00487CD3" w:rsidRDefault="00792BA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spoločným konaním najmenej dvoch osôb.“</w:t>
      </w:r>
    </w:p>
    <w:p w14:paraId="00000039" w14:textId="77777777" w:rsidR="00487CD3" w:rsidRDefault="00487CD3">
      <w:pPr>
        <w:ind w:firstLine="720"/>
        <w:jc w:val="both"/>
        <w:rPr>
          <w:rFonts w:ascii="Times New Roman" w:eastAsia="Times New Roman" w:hAnsi="Times New Roman" w:cs="Times New Roman"/>
        </w:rPr>
      </w:pPr>
    </w:p>
    <w:p w14:paraId="0000003A" w14:textId="77777777" w:rsidR="00487CD3" w:rsidRDefault="00792B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 § 360a ods. 1 sa vypúšťajú</w:t>
      </w:r>
      <w:r>
        <w:rPr>
          <w:rFonts w:ascii="Times New Roman" w:eastAsia="Times New Roman" w:hAnsi="Times New Roman" w:cs="Times New Roman"/>
          <w:color w:val="000000"/>
        </w:rPr>
        <w:t xml:space="preserve"> slová „dlhodobo“, „dôvodnú“ a  </w:t>
      </w:r>
      <w:r>
        <w:rPr>
          <w:rFonts w:ascii="Times New Roman" w:eastAsia="Times New Roman" w:hAnsi="Times New Roman" w:cs="Times New Roman"/>
        </w:rPr>
        <w:t>„</w:t>
      </w:r>
      <w:r>
        <w:rPr>
          <w:rFonts w:ascii="Times New Roman" w:eastAsia="Times New Roman" w:hAnsi="Times New Roman" w:cs="Times New Roman"/>
          <w:color w:val="000000"/>
        </w:rPr>
        <w:t xml:space="preserve">podstatným spôsobom“. </w:t>
      </w:r>
    </w:p>
    <w:p w14:paraId="0000003B" w14:textId="77777777" w:rsidR="00487CD3" w:rsidRDefault="00487C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C" w14:textId="77777777" w:rsidR="00487CD3" w:rsidRDefault="00792B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 § 360a ods. 1 sa za slová „kvalitu jeho života“ vkladá čiarka a </w:t>
      </w:r>
      <w:r>
        <w:rPr>
          <w:rFonts w:ascii="Times New Roman" w:eastAsia="Times New Roman" w:hAnsi="Times New Roman" w:cs="Times New Roman"/>
        </w:rPr>
        <w:t>slová</w:t>
      </w:r>
      <w:r>
        <w:rPr>
          <w:rFonts w:ascii="Times New Roman" w:eastAsia="Times New Roman" w:hAnsi="Times New Roman" w:cs="Times New Roman"/>
          <w:color w:val="000000"/>
        </w:rPr>
        <w:t xml:space="preserve"> „alebo zasiahne do jeho slobody alebo ľudskej dôstojnosti, vytvárajúc zastrašujúce prostredie.“</w:t>
      </w:r>
    </w:p>
    <w:p w14:paraId="0000003D" w14:textId="77777777" w:rsidR="00487CD3" w:rsidRDefault="00487C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E" w14:textId="77777777" w:rsidR="00487CD3" w:rsidRDefault="00792BA7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 § 360a ods. 1 </w:t>
      </w:r>
      <w:r>
        <w:rPr>
          <w:rFonts w:ascii="Times New Roman" w:eastAsia="Times New Roman" w:hAnsi="Times New Roman" w:cs="Times New Roman"/>
        </w:rPr>
        <w:t>sa vypúšťa slovo “alebo”.</w:t>
      </w:r>
    </w:p>
    <w:p w14:paraId="0000003F" w14:textId="77777777" w:rsidR="00487CD3" w:rsidRDefault="00487CD3">
      <w:pPr>
        <w:ind w:left="720"/>
        <w:jc w:val="both"/>
        <w:rPr>
          <w:rFonts w:ascii="Times New Roman" w:eastAsia="Times New Roman" w:hAnsi="Times New Roman" w:cs="Times New Roman"/>
        </w:rPr>
      </w:pPr>
      <w:bookmarkStart w:id="1" w:name="_heading=h.nk680k3ma3hm" w:colFirst="0" w:colLast="0"/>
      <w:bookmarkEnd w:id="1"/>
    </w:p>
    <w:p w14:paraId="00000040" w14:textId="77777777" w:rsidR="00487CD3" w:rsidRDefault="00792B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color w:val="000000"/>
        </w:rPr>
        <w:t>V § 360a ods. 1</w:t>
      </w:r>
      <w:r>
        <w:rPr>
          <w:rFonts w:ascii="Times New Roman" w:eastAsia="Times New Roman" w:hAnsi="Times New Roman" w:cs="Times New Roman"/>
        </w:rPr>
        <w:t xml:space="preserve"> sa</w:t>
      </w:r>
      <w:r>
        <w:rPr>
          <w:rFonts w:ascii="Times New Roman" w:eastAsia="Times New Roman" w:hAnsi="Times New Roman" w:cs="Times New Roman"/>
          <w:color w:val="000000"/>
        </w:rPr>
        <w:t xml:space="preserve"> za písmeno d) sa vkladá nové písmeno e), ktoré znie: „využije krádež alebo monitorovanie komunikačných služieb, počítačového systému alebo počítačovej </w:t>
      </w:r>
      <w:r>
        <w:rPr>
          <w:rFonts w:ascii="Times New Roman" w:eastAsia="Times New Roman" w:hAnsi="Times New Roman" w:cs="Times New Roman"/>
          <w:color w:val="000000"/>
        </w:rPr>
        <w:lastRenderedPageBreak/>
        <w:t>sieti in</w:t>
      </w:r>
      <w:r>
        <w:rPr>
          <w:rFonts w:ascii="Times New Roman" w:eastAsia="Times New Roman" w:hAnsi="Times New Roman" w:cs="Times New Roman"/>
        </w:rPr>
        <w:t xml:space="preserve">ej osoby </w:t>
      </w:r>
      <w:r>
        <w:rPr>
          <w:rFonts w:ascii="Times New Roman" w:eastAsia="Times New Roman" w:hAnsi="Times New Roman" w:cs="Times New Roman"/>
          <w:color w:val="000000"/>
        </w:rPr>
        <w:t>na získavanie informácii o je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color w:val="000000"/>
        </w:rPr>
        <w:t xml:space="preserve"> pohybe, pol</w:t>
      </w:r>
      <w:r>
        <w:rPr>
          <w:rFonts w:ascii="Times New Roman" w:eastAsia="Times New Roman" w:hAnsi="Times New Roman" w:cs="Times New Roman"/>
          <w:color w:val="000000"/>
        </w:rPr>
        <w:t>ohe a ďalších informácií s cieľom sledovať, kontrolovať alebo monitorovať jeho každodenné aktivity</w:t>
      </w:r>
      <w:r>
        <w:rPr>
          <w:rFonts w:ascii="Times New Roman" w:eastAsia="Times New Roman" w:hAnsi="Times New Roman" w:cs="Times New Roman"/>
        </w:rPr>
        <w:t>, alebo</w:t>
      </w:r>
      <w:r>
        <w:rPr>
          <w:rFonts w:ascii="Times New Roman" w:eastAsia="Times New Roman" w:hAnsi="Times New Roman" w:cs="Times New Roman"/>
          <w:color w:val="000000"/>
        </w:rPr>
        <w:t xml:space="preserve">“. </w:t>
      </w:r>
    </w:p>
    <w:p w14:paraId="00000041" w14:textId="77777777" w:rsidR="00487CD3" w:rsidRDefault="00487C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bookmarkStart w:id="3" w:name="_heading=h.u9d7o4hn7932" w:colFirst="0" w:colLast="0"/>
      <w:bookmarkEnd w:id="3"/>
    </w:p>
    <w:p w14:paraId="00000042" w14:textId="77777777" w:rsidR="00487CD3" w:rsidRDefault="00792B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bookmarkStart w:id="4" w:name="_heading=h.jqtenwmz3zj7" w:colFirst="0" w:colLast="0"/>
      <w:bookmarkEnd w:id="4"/>
      <w:r>
        <w:rPr>
          <w:rFonts w:ascii="Times New Roman" w:eastAsia="Times New Roman" w:hAnsi="Times New Roman" w:cs="Times New Roman"/>
        </w:rPr>
        <w:tab/>
        <w:t xml:space="preserve">Doterajšie písmeno e) sa označuje ako písmeno f). </w:t>
      </w:r>
    </w:p>
    <w:p w14:paraId="00000043" w14:textId="77777777" w:rsidR="00487CD3" w:rsidRDefault="00487CD3">
      <w:pPr>
        <w:jc w:val="both"/>
        <w:rPr>
          <w:rFonts w:ascii="Times New Roman" w:eastAsia="Times New Roman" w:hAnsi="Times New Roman" w:cs="Times New Roman"/>
        </w:rPr>
      </w:pPr>
    </w:p>
    <w:p w14:paraId="00000044" w14:textId="77777777" w:rsidR="00487CD3" w:rsidRDefault="00792B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§ 360b vrátane nadpisu znie: </w:t>
      </w:r>
    </w:p>
    <w:p w14:paraId="00000045" w14:textId="77777777" w:rsidR="00487CD3" w:rsidRDefault="00487C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</w:rPr>
      </w:pPr>
    </w:p>
    <w:p w14:paraId="00000046" w14:textId="77777777" w:rsidR="00487CD3" w:rsidRDefault="00792BA7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“§ 360b Nebezpečné elektronické obťažovanie</w:t>
      </w:r>
    </w:p>
    <w:p w14:paraId="00000047" w14:textId="77777777" w:rsidR="00487CD3" w:rsidRDefault="00487CD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</w:rPr>
      </w:pPr>
    </w:p>
    <w:p w14:paraId="00000048" w14:textId="77777777" w:rsidR="00487CD3" w:rsidRDefault="00792B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Kto úmyselne prostredníctvom elektronickej komunikačnej služby, počítačového systému alebo počítačovej siete podstatným spôsobom zhorší kvalitu života iného, zasiahne do jeho slobody alebo ľudskej dôstojnosti, vytvárajúc zastrašujúce, nepriateľské, ponižuj</w:t>
      </w:r>
      <w:r>
        <w:rPr>
          <w:rFonts w:ascii="Times New Roman" w:eastAsia="Times New Roman" w:hAnsi="Times New Roman" w:cs="Times New Roman"/>
        </w:rPr>
        <w:t xml:space="preserve">úce, </w:t>
      </w:r>
      <w:proofErr w:type="spellStart"/>
      <w:r>
        <w:rPr>
          <w:rFonts w:ascii="Times New Roman" w:eastAsia="Times New Roman" w:hAnsi="Times New Roman" w:cs="Times New Roman"/>
        </w:rPr>
        <w:t>zneúcťujúce</w:t>
      </w:r>
      <w:proofErr w:type="spellEnd"/>
      <w:r>
        <w:rPr>
          <w:rFonts w:ascii="Times New Roman" w:eastAsia="Times New Roman" w:hAnsi="Times New Roman" w:cs="Times New Roman"/>
        </w:rPr>
        <w:t xml:space="preserve"> alebo urážlivé prostredie, tým, že</w:t>
      </w:r>
    </w:p>
    <w:p w14:paraId="00000049" w14:textId="77777777" w:rsidR="00487CD3" w:rsidRDefault="00792B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 ponižuje, zastrašuje, posiela mu nevyžiadanú komunikáciu alebo komunikáciu rovnakého alebo podobného nežiaduceho obsahu, neoprávnene koná v jeho mene alebo inak obťažuje, alebo</w:t>
      </w:r>
    </w:p>
    <w:p w14:paraId="0000004A" w14:textId="77777777" w:rsidR="00487CD3" w:rsidRDefault="00792B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neoprávnene vytvorí, zverejní alebo inak sprístupní tretej osobe obrazový, zvukový alebo obrazovo-zvukový záznam osobnej povahy, spôsobilý ohroziť jeho vážnosť alebo privodiť mu inú ujmu na právach, alebo</w:t>
      </w:r>
    </w:p>
    <w:p w14:paraId="0000004B" w14:textId="77777777" w:rsidR="00487CD3" w:rsidRDefault="00792B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iniciuje konanie s tretími stranami nasmerované voč</w:t>
      </w:r>
      <w:r>
        <w:rPr>
          <w:rFonts w:ascii="Times New Roman" w:eastAsia="Times New Roman" w:hAnsi="Times New Roman" w:cs="Times New Roman"/>
        </w:rPr>
        <w:t>i inej osobe sprístupnením ohrozujúceho alebo urážlivého materiálu veľkému počtu koncových používateľov prostredníctvom informačných a komunikačných technológií, ktorého následkom je spôsobenie duševnej ujmy napadnutej osobe, alebo</w:t>
      </w:r>
    </w:p>
    <w:p w14:paraId="0000004C" w14:textId="77777777" w:rsidR="00487CD3" w:rsidRDefault="00792B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 zúčastní s tretími st</w:t>
      </w:r>
      <w:r>
        <w:rPr>
          <w:rFonts w:ascii="Times New Roman" w:eastAsia="Times New Roman" w:hAnsi="Times New Roman" w:cs="Times New Roman"/>
        </w:rPr>
        <w:t xml:space="preserve">ranami na útokoch uvedených v písmene c) </w:t>
      </w:r>
    </w:p>
    <w:p w14:paraId="0000004D" w14:textId="77777777" w:rsidR="00487CD3" w:rsidRDefault="00487C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</w:rPr>
      </w:pPr>
    </w:p>
    <w:p w14:paraId="0000004E" w14:textId="77777777" w:rsidR="00487CD3" w:rsidRDefault="00792BA7">
      <w:pPr>
        <w:pBdr>
          <w:top w:val="nil"/>
          <w:left w:val="nil"/>
          <w:bottom w:val="nil"/>
          <w:right w:val="nil"/>
          <w:between w:val="nil"/>
        </w:pBdr>
        <w:ind w:left="144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potrestá sa odňatím slobody až na tri roky.</w:t>
      </w:r>
    </w:p>
    <w:p w14:paraId="0000004F" w14:textId="77777777" w:rsidR="00487CD3" w:rsidRDefault="00487C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</w:rPr>
      </w:pPr>
    </w:p>
    <w:p w14:paraId="00000050" w14:textId="77777777" w:rsidR="00487CD3" w:rsidRDefault="00792BA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(2) Odňatím slobody na jeden rok až štyri roky sa páchateľ potrestá, ak spácha čin uvedený v odseku 1</w:t>
      </w:r>
    </w:p>
    <w:p w14:paraId="00000051" w14:textId="77777777" w:rsidR="00487CD3" w:rsidRDefault="00792B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chránenej osobe, alebo</w:t>
      </w:r>
    </w:p>
    <w:p w14:paraId="00000052" w14:textId="77777777" w:rsidR="00487CD3" w:rsidRDefault="00792B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 osobitného motívu.</w:t>
      </w:r>
    </w:p>
    <w:p w14:paraId="00000053" w14:textId="77777777" w:rsidR="00487CD3" w:rsidRDefault="00792BA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(3) Odňatím slobody na dva roky až šesť rokov sa páchateľ potrestá, ak spácha čin uvedený v odseku a spôsobí ním značnú škodu.”.</w:t>
      </w:r>
    </w:p>
    <w:p w14:paraId="00000054" w14:textId="77777777" w:rsidR="00487CD3" w:rsidRDefault="00487CD3">
      <w:pPr>
        <w:jc w:val="both"/>
        <w:rPr>
          <w:rFonts w:ascii="Times New Roman" w:eastAsia="Times New Roman" w:hAnsi="Times New Roman" w:cs="Times New Roman"/>
        </w:rPr>
      </w:pPr>
    </w:p>
    <w:p w14:paraId="00000055" w14:textId="77777777" w:rsidR="00487CD3" w:rsidRDefault="00792B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V § 423 ods. 1 písm. b), sa za slová “farbu pleti” dopĺňajú slová “rodovú identitu, pohlavie, sexuálnu orientáciu”. </w:t>
      </w:r>
    </w:p>
    <w:p w14:paraId="00000056" w14:textId="77777777" w:rsidR="00487CD3" w:rsidRDefault="00487C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</w:rPr>
      </w:pPr>
    </w:p>
    <w:p w14:paraId="00000057" w14:textId="77777777" w:rsidR="00487CD3" w:rsidRDefault="00792B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§ 424 vrátane nadpisu znie: </w:t>
      </w:r>
    </w:p>
    <w:p w14:paraId="00000058" w14:textId="77777777" w:rsidR="00487CD3" w:rsidRDefault="00792BA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„§ 424</w:t>
      </w:r>
    </w:p>
    <w:p w14:paraId="00000059" w14:textId="77777777" w:rsidR="00487CD3" w:rsidRDefault="00792BA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Podnecovanie k národnostnej, rasovej, etnickej a rodovej nenávisti</w:t>
      </w:r>
    </w:p>
    <w:p w14:paraId="0000005A" w14:textId="77777777" w:rsidR="00487CD3" w:rsidRDefault="00487CD3">
      <w:pPr>
        <w:rPr>
          <w:rFonts w:ascii="Times New Roman" w:eastAsia="Times New Roman" w:hAnsi="Times New Roman" w:cs="Times New Roman"/>
        </w:rPr>
      </w:pPr>
    </w:p>
    <w:p w14:paraId="0000005B" w14:textId="77777777" w:rsidR="00487CD3" w:rsidRDefault="00792BA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Kto verejne alebo využitím elektronických komunikačných služieb, počítačového systému alebo počítačovej sieti podnecuje k násiliu alebo nenávisti voči s</w:t>
      </w:r>
      <w:r>
        <w:rPr>
          <w:rFonts w:ascii="Times New Roman" w:eastAsia="Times New Roman" w:hAnsi="Times New Roman" w:cs="Times New Roman"/>
          <w:color w:val="000000"/>
        </w:rPr>
        <w:t>kupine osôb alebo jednotlivcovi pre ich skutočnú alebo domnelú príslušnosť k niektorej rase, národu, národnosti, etnickej skupine, pre ich skutočný alebo domnelý pôvod, farbu pleti, rod, rodovú identitu, pohlavie, sexuálnu orientáciu, náboženské vyznanie a</w:t>
      </w:r>
      <w:r>
        <w:rPr>
          <w:rFonts w:ascii="Times New Roman" w:eastAsia="Times New Roman" w:hAnsi="Times New Roman" w:cs="Times New Roman"/>
          <w:color w:val="000000"/>
        </w:rPr>
        <w:t>lebo preto, že sú bez vyznania, alebo verejne podnecuje k obmedzovaniu ich práv a slobôd, potrestá sa odňatím slobody až na tri roky.</w:t>
      </w:r>
    </w:p>
    <w:p w14:paraId="0000005C" w14:textId="77777777" w:rsidR="00487CD3" w:rsidRDefault="00487CD3">
      <w:pPr>
        <w:pBdr>
          <w:top w:val="nil"/>
          <w:left w:val="nil"/>
          <w:bottom w:val="nil"/>
          <w:right w:val="nil"/>
          <w:between w:val="nil"/>
        </w:pBdr>
        <w:ind w:left="116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5D" w14:textId="77777777" w:rsidR="00487CD3" w:rsidRDefault="00792BA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Rovnako ako v odseku 1 sa potrestá, kto sa spolčí alebo zhromaždí na spáchanie činu uvedeného v odseku 1.</w:t>
      </w:r>
    </w:p>
    <w:p w14:paraId="0000005E" w14:textId="77777777" w:rsidR="00487CD3" w:rsidRDefault="00487CD3">
      <w:pPr>
        <w:jc w:val="both"/>
        <w:rPr>
          <w:rFonts w:ascii="Times New Roman" w:eastAsia="Times New Roman" w:hAnsi="Times New Roman" w:cs="Times New Roman"/>
        </w:rPr>
      </w:pPr>
    </w:p>
    <w:p w14:paraId="0000005F" w14:textId="77777777" w:rsidR="00487CD3" w:rsidRDefault="00792BA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Odňatím slobody na dva roky až šesť rokov sa páchateľ potrestá, ak spácha čin uvedený v odseku 1 alebo 2</w:t>
      </w:r>
    </w:p>
    <w:p w14:paraId="00000060" w14:textId="77777777" w:rsidR="00487CD3" w:rsidRDefault="00792BA7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z osobitného motívu,</w:t>
      </w:r>
    </w:p>
    <w:p w14:paraId="00000061" w14:textId="77777777" w:rsidR="00487CD3" w:rsidRDefault="00792BA7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ako verejný činiteľ,</w:t>
      </w:r>
    </w:p>
    <w:p w14:paraId="00000062" w14:textId="77777777" w:rsidR="00487CD3" w:rsidRDefault="00792BA7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ako člen extrémistickej skupiny, alebo</w:t>
      </w:r>
    </w:p>
    <w:p w14:paraId="00000063" w14:textId="77777777" w:rsidR="00487CD3" w:rsidRDefault="00792BA7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 za krízovej situácie.”.</w:t>
      </w:r>
    </w:p>
    <w:p w14:paraId="00000064" w14:textId="77777777" w:rsidR="00487CD3" w:rsidRDefault="00487CD3">
      <w:pPr>
        <w:rPr>
          <w:rFonts w:ascii="Times New Roman" w:eastAsia="Times New Roman" w:hAnsi="Times New Roman" w:cs="Times New Roman"/>
        </w:rPr>
      </w:pPr>
    </w:p>
    <w:p w14:paraId="00000065" w14:textId="77777777" w:rsidR="00487CD3" w:rsidRDefault="00487CD3">
      <w:pPr>
        <w:jc w:val="both"/>
        <w:rPr>
          <w:rFonts w:ascii="Times New Roman" w:eastAsia="Times New Roman" w:hAnsi="Times New Roman" w:cs="Times New Roman"/>
        </w:rPr>
      </w:pPr>
    </w:p>
    <w:p w14:paraId="00000066" w14:textId="77777777" w:rsidR="00487CD3" w:rsidRDefault="00487CD3">
      <w:pPr>
        <w:jc w:val="both"/>
      </w:pPr>
    </w:p>
    <w:p w14:paraId="00000067" w14:textId="77777777" w:rsidR="00487CD3" w:rsidRDefault="00792BA7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II</w:t>
      </w:r>
    </w:p>
    <w:p w14:paraId="00000068" w14:textId="77777777" w:rsidR="00487CD3" w:rsidRDefault="00487CD3">
      <w:pPr>
        <w:rPr>
          <w:rFonts w:ascii="Times New Roman" w:eastAsia="Times New Roman" w:hAnsi="Times New Roman" w:cs="Times New Roman"/>
          <w:b/>
          <w:color w:val="000000"/>
        </w:rPr>
      </w:pPr>
    </w:p>
    <w:p w14:paraId="00000069" w14:textId="77777777" w:rsidR="00487CD3" w:rsidRDefault="00792BA7">
      <w:pPr>
        <w:rPr>
          <w:rFonts w:ascii="Times" w:eastAsia="Times" w:hAnsi="Times" w:cs="Times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</w:rPr>
        <w:t>Tento zákon nadobúda úč</w:t>
      </w:r>
      <w:r>
        <w:rPr>
          <w:rFonts w:ascii="Times New Roman" w:eastAsia="Times New Roman" w:hAnsi="Times New Roman" w:cs="Times New Roman"/>
          <w:color w:val="000000"/>
        </w:rPr>
        <w:t xml:space="preserve">innosť 1. </w:t>
      </w:r>
      <w:r>
        <w:rPr>
          <w:rFonts w:ascii="Times New Roman" w:eastAsia="Times New Roman" w:hAnsi="Times New Roman" w:cs="Times New Roman"/>
        </w:rPr>
        <w:t xml:space="preserve">septembra </w:t>
      </w:r>
      <w:r>
        <w:rPr>
          <w:rFonts w:ascii="Times New Roman" w:eastAsia="Times New Roman" w:hAnsi="Times New Roman" w:cs="Times New Roman"/>
          <w:color w:val="000000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0000006A" w14:textId="77777777" w:rsidR="00487CD3" w:rsidRDefault="00487CD3"/>
    <w:p w14:paraId="0000006B" w14:textId="77777777" w:rsidR="00487CD3" w:rsidRDefault="00487CD3"/>
    <w:p w14:paraId="0000006C" w14:textId="77777777" w:rsidR="00487CD3" w:rsidRDefault="00487CD3"/>
    <w:p w14:paraId="0000006D" w14:textId="77777777" w:rsidR="00487CD3" w:rsidRDefault="00487CD3"/>
    <w:p w14:paraId="0000006E" w14:textId="77777777" w:rsidR="00487CD3" w:rsidRDefault="00487CD3"/>
    <w:p w14:paraId="0000006F" w14:textId="77777777" w:rsidR="00487CD3" w:rsidRDefault="00487CD3"/>
    <w:p w14:paraId="00000070" w14:textId="77777777" w:rsidR="00487CD3" w:rsidRDefault="00487CD3"/>
    <w:p w14:paraId="00000071" w14:textId="77777777" w:rsidR="00487CD3" w:rsidRDefault="00487CD3"/>
    <w:p w14:paraId="00000072" w14:textId="77777777" w:rsidR="00487CD3" w:rsidRDefault="00487CD3"/>
    <w:p w14:paraId="00000073" w14:textId="77777777" w:rsidR="00487CD3" w:rsidRDefault="00487CD3"/>
    <w:p w14:paraId="00000074" w14:textId="77777777" w:rsidR="00487CD3" w:rsidRDefault="00487CD3"/>
    <w:p w14:paraId="00000075" w14:textId="77777777" w:rsidR="00487CD3" w:rsidRDefault="00487CD3"/>
    <w:p w14:paraId="00000076" w14:textId="77777777" w:rsidR="00487CD3" w:rsidRDefault="00487CD3"/>
    <w:p w14:paraId="00000077" w14:textId="77777777" w:rsidR="00487CD3" w:rsidRDefault="00487CD3"/>
    <w:p w14:paraId="00000078" w14:textId="77777777" w:rsidR="00487CD3" w:rsidRDefault="00487CD3"/>
    <w:p w14:paraId="00000079" w14:textId="77777777" w:rsidR="00487CD3" w:rsidRDefault="00487CD3"/>
    <w:p w14:paraId="0000007A" w14:textId="77777777" w:rsidR="00487CD3" w:rsidRDefault="00487CD3"/>
    <w:p w14:paraId="0000007B" w14:textId="77777777" w:rsidR="00487CD3" w:rsidRDefault="00487CD3"/>
    <w:p w14:paraId="0000007C" w14:textId="77777777" w:rsidR="00487CD3" w:rsidRDefault="00487CD3"/>
    <w:p w14:paraId="0000007D" w14:textId="77777777" w:rsidR="00487CD3" w:rsidRDefault="00487CD3"/>
    <w:p w14:paraId="0000007E" w14:textId="77777777" w:rsidR="00487CD3" w:rsidRDefault="00487CD3"/>
    <w:p w14:paraId="0000007F" w14:textId="77777777" w:rsidR="00487CD3" w:rsidRDefault="00487CD3"/>
    <w:p w14:paraId="00000080" w14:textId="77777777" w:rsidR="00487CD3" w:rsidRDefault="00487CD3"/>
    <w:p w14:paraId="00000081" w14:textId="77777777" w:rsidR="00487CD3" w:rsidRDefault="00487CD3"/>
    <w:sectPr w:rsidR="00487CD3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53C74"/>
    <w:multiLevelType w:val="multilevel"/>
    <w:tmpl w:val="BBBC8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F1305"/>
    <w:multiLevelType w:val="multilevel"/>
    <w:tmpl w:val="CA301D74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4AF01814"/>
    <w:multiLevelType w:val="multilevel"/>
    <w:tmpl w:val="BFB87864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6485F21"/>
    <w:multiLevelType w:val="multilevel"/>
    <w:tmpl w:val="95D8F482"/>
    <w:lvl w:ilvl="0">
      <w:start w:val="1"/>
      <w:numFmt w:val="decimal"/>
      <w:lvlText w:val="(%1)"/>
      <w:lvlJc w:val="left"/>
      <w:pPr>
        <w:ind w:left="1160" w:hanging="44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193163"/>
    <w:multiLevelType w:val="multilevel"/>
    <w:tmpl w:val="B03EB56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78FF19B3"/>
    <w:multiLevelType w:val="multilevel"/>
    <w:tmpl w:val="2892EC40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792D1385"/>
    <w:multiLevelType w:val="multilevel"/>
    <w:tmpl w:val="FD98446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D3"/>
    <w:rsid w:val="00487CD3"/>
    <w:rsid w:val="0079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52EB5-2FF5-4940-8927-B0BB53A1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ekzoznamu">
    <w:name w:val="List Paragraph"/>
    <w:basedOn w:val="Normlny"/>
    <w:uiPriority w:val="34"/>
    <w:qFormat/>
    <w:rsid w:val="00142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kEZr+2jVgRgftyCAkOyqaNLXPw==">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Jurík, Beáta, (asistent)</dc:creator>
  <cp:lastModifiedBy>Jurík, Beáta, (asistent)</cp:lastModifiedBy>
  <cp:revision>3</cp:revision>
  <cp:lastPrinted>2024-03-27T08:04:00Z</cp:lastPrinted>
  <dcterms:created xsi:type="dcterms:W3CDTF">2024-03-24T22:13:00Z</dcterms:created>
  <dcterms:modified xsi:type="dcterms:W3CDTF">2024-03-27T08:04:00Z</dcterms:modified>
</cp:coreProperties>
</file>