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03" w:rsidRPr="00B15F31" w:rsidRDefault="00212003" w:rsidP="00212003">
      <w:pPr>
        <w:pStyle w:val="Normlnywebov"/>
        <w:spacing w:before="0" w:beforeAutospacing="0" w:after="0" w:afterAutospacing="0"/>
        <w:ind w:left="10"/>
        <w:jc w:val="center"/>
        <w:rPr>
          <w:rStyle w:val="Siln"/>
          <w:lang w:val="sk-SK"/>
        </w:rPr>
      </w:pPr>
      <w:bookmarkStart w:id="0" w:name="_GoBack"/>
      <w:bookmarkEnd w:id="0"/>
      <w:r w:rsidRPr="00B15F31">
        <w:rPr>
          <w:rStyle w:val="Siln"/>
          <w:lang w:val="sk-SK"/>
        </w:rPr>
        <w:t xml:space="preserve">SPRÁVA O ÚČASTI VEREJNOSTI NA TVORBE PRÁVNEHO PREDPISU </w:t>
      </w:r>
    </w:p>
    <w:p w:rsidR="00212003" w:rsidRPr="00B15F31" w:rsidRDefault="00212003" w:rsidP="00212003">
      <w:pPr>
        <w:pStyle w:val="Normlnywebov"/>
        <w:spacing w:before="0" w:beforeAutospacing="0" w:after="0" w:afterAutospacing="0"/>
        <w:ind w:left="10"/>
        <w:jc w:val="center"/>
        <w:rPr>
          <w:lang w:val="sk-SK"/>
        </w:rPr>
      </w:pPr>
    </w:p>
    <w:p w:rsidR="00212003" w:rsidRPr="0077674B" w:rsidRDefault="00212003" w:rsidP="00212003">
      <w:pPr>
        <w:pStyle w:val="Normlnywebov"/>
        <w:spacing w:before="0" w:beforeAutospacing="0" w:after="0" w:afterAutospacing="0"/>
        <w:ind w:left="720" w:hanging="436"/>
        <w:jc w:val="both"/>
        <w:rPr>
          <w:b/>
          <w:sz w:val="22"/>
          <w:lang w:val="sk-SK"/>
        </w:rPr>
      </w:pPr>
      <w:r w:rsidRPr="00B15F31">
        <w:rPr>
          <w:lang w:val="sk-SK"/>
        </w:rPr>
        <w:t> </w:t>
      </w:r>
      <w:r w:rsidRPr="0077674B">
        <w:rPr>
          <w:b/>
          <w:sz w:val="22"/>
          <w:lang w:val="sk-SK"/>
        </w:rPr>
        <w:t xml:space="preserve">1. </w:t>
      </w:r>
      <w:r>
        <w:rPr>
          <w:b/>
          <w:sz w:val="22"/>
          <w:lang w:val="sk-SK"/>
        </w:rPr>
        <w:t xml:space="preserve">   </w:t>
      </w:r>
      <w:r w:rsidRPr="0077674B">
        <w:rPr>
          <w:rStyle w:val="Siln"/>
          <w:sz w:val="22"/>
          <w:lang w:val="sk-SK"/>
        </w:rPr>
        <w:t xml:space="preserve">Spôsob zapojenia verejnosti do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Informovanie – vyplnia sa body 2 a 3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Prerokovanie – vyplnia sa body 2 až 11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</w:p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1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Spôsob informovania verejnosti o začatí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Predbežná informácia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E45FB5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Legislatívny zámer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3C0DA5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</w:tbl>
    <w:p w:rsidR="00212003" w:rsidRPr="0077674B" w:rsidRDefault="00212003" w:rsidP="00212003">
      <w:pPr>
        <w:pStyle w:val="Normlnywebov"/>
        <w:spacing w:before="0" w:beforeAutospacing="0" w:after="0" w:afterAutospacing="0"/>
        <w:jc w:val="both"/>
        <w:rPr>
          <w:sz w:val="22"/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2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Informácie poskytnuté verejnosti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probléme, ktorý má právny predpis riešiť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spôsobe zapojenia verejnosti do tvorby právneho predpisu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časovom rámci tvorby právneho predpisu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procese tvorby právneho predpisu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spôsobe naloženia s vyjadreniami a návrhmi verejnosti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3"/>
        </w:numPr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Forma prerokovania s verejnosťou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Osobne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Ústne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Písomne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Inou formou: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  <w:r w:rsidRPr="00B15F31">
        <w:rPr>
          <w:lang w:val="sk-SK"/>
        </w:rPr>
        <w:t> </w:t>
      </w:r>
    </w:p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4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Spôsoby prerokovania s verejnosťou 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825"/>
      </w:tblGrid>
      <w:tr w:rsidR="00212003" w:rsidRPr="00B15F31" w:rsidTr="00581FDA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Pracovná skupina</w:t>
            </w:r>
          </w:p>
        </w:tc>
        <w:tc>
          <w:tcPr>
            <w:tcW w:w="82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Konferencia</w:t>
            </w:r>
          </w:p>
        </w:tc>
        <w:tc>
          <w:tcPr>
            <w:tcW w:w="82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Diskusia k legislatívnemu procesu</w:t>
            </w:r>
            <w:r w:rsidRPr="00B15F31">
              <w:rPr>
                <w:vertAlign w:val="superscript"/>
                <w:lang w:val="sk-SK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Konzultácia</w:t>
            </w:r>
            <w:r w:rsidRPr="00B15F31">
              <w:rPr>
                <w:vertAlign w:val="superscript"/>
                <w:lang w:val="sk-SK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Pripomienkovanie</w:t>
            </w:r>
          </w:p>
        </w:tc>
        <w:tc>
          <w:tcPr>
            <w:tcW w:w="82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Okruhy subjektov predkladateľom adresne vyzvané na účasť na tvorbe právneho predpisu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lastRenderedPageBreak/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</w:p>
    <w:p w:rsidR="00212003" w:rsidRPr="0077674B" w:rsidRDefault="00212003" w:rsidP="00212003">
      <w:pPr>
        <w:pStyle w:val="Normlnywebov"/>
        <w:spacing w:before="0" w:beforeAutospacing="0" w:after="0" w:afterAutospacing="0"/>
        <w:ind w:left="-5"/>
        <w:jc w:val="both"/>
        <w:rPr>
          <w:sz w:val="22"/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6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>Okruhy adresne vyzvaných subjektov aktívne zúčastnených na tvorbe právneho predpisu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7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>Okruhy subjektov, ktoré prejavili záujem zúčastniť sa na tvorbe právneho predpisu</w:t>
      </w:r>
      <w:r>
        <w:rPr>
          <w:rStyle w:val="Siln"/>
          <w:sz w:val="22"/>
          <w:szCs w:val="22"/>
        </w:rPr>
        <w:t xml:space="preserve">                   </w:t>
      </w:r>
      <w:r w:rsidRPr="0077674B">
        <w:rPr>
          <w:rStyle w:val="Siln"/>
          <w:sz w:val="22"/>
          <w:szCs w:val="22"/>
        </w:rPr>
        <w:t xml:space="preserve"> z vlastnej iniciatívy </w:t>
      </w:r>
    </w:p>
    <w:tbl>
      <w:tblPr>
        <w:tblW w:w="906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1641"/>
        <w:gridCol w:w="1438"/>
      </w:tblGrid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641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8"/>
        </w:numPr>
        <w:rPr>
          <w:b/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Okruhy iniciatívnych subjektov aktívne zúčastnených na tvorbe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212003" w:rsidRPr="00B15F31" w:rsidTr="00581FDA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77674B" w:rsidRDefault="00212003" w:rsidP="00212003">
      <w:pPr>
        <w:numPr>
          <w:ilvl w:val="0"/>
          <w:numId w:val="9"/>
        </w:numPr>
        <w:rPr>
          <w:b/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Spôsob naloženia s vyjadreniami a návrhmi zapojených subjektov </w:t>
      </w:r>
    </w:p>
    <w:tbl>
      <w:tblPr>
        <w:tblW w:w="9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2"/>
        <w:gridCol w:w="3118"/>
      </w:tblGrid>
      <w:tr w:rsidR="00212003" w:rsidRPr="00B15F31" w:rsidTr="00581FDA">
        <w:trPr>
          <w:trHeight w:val="555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ind w:left="41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Prevažne  akceptované / neakceptované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Orgány verejnej správy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45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lastRenderedPageBreak/>
              <w:t>Cirkvi a náboženské spoločnosti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212003" w:rsidRPr="00B15F31" w:rsidTr="00581FDA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3120" w:type="dxa"/>
            <w:vAlign w:val="center"/>
            <w:hideMark/>
          </w:tcPr>
          <w:p w:rsidR="00212003" w:rsidRPr="00B15F31" w:rsidRDefault="00212003" w:rsidP="00581FDA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212003" w:rsidRPr="00B15F31" w:rsidRDefault="00212003" w:rsidP="00212003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  <w:r w:rsidRPr="00B15F31">
        <w:rPr>
          <w:lang w:val="sk-SK"/>
        </w:rPr>
        <w:t xml:space="preserve">  </w:t>
      </w:r>
    </w:p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</w:p>
    <w:p w:rsidR="00212003" w:rsidRPr="0077674B" w:rsidRDefault="00212003" w:rsidP="00212003">
      <w:pPr>
        <w:numPr>
          <w:ilvl w:val="0"/>
          <w:numId w:val="10"/>
        </w:numPr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>Vyhodnotenie účasti verejnosti na tvorbe právneho predpisu predkladateľom:</w:t>
      </w:r>
      <w:r w:rsidRPr="0077674B">
        <w:rPr>
          <w:sz w:val="22"/>
          <w:szCs w:val="22"/>
          <w:vertAlign w:val="superscript"/>
        </w:rPr>
        <w:t>1</w:t>
      </w:r>
    </w:p>
    <w:p w:rsidR="00212003" w:rsidRPr="00B15F31" w:rsidRDefault="00212003" w:rsidP="00212003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212003" w:rsidRPr="00B15F31" w:rsidRDefault="00212003" w:rsidP="00212003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 xml:space="preserve">Vysvetlivky: </w:t>
      </w:r>
    </w:p>
    <w:p w:rsidR="00212003" w:rsidRPr="00B15F31" w:rsidRDefault="00212003" w:rsidP="00212003">
      <w:pPr>
        <w:numPr>
          <w:ilvl w:val="0"/>
          <w:numId w:val="11"/>
        </w:numPr>
      </w:pPr>
      <w:r w:rsidRPr="00B15F31">
        <w:t>Vypĺňa sa nepovinne, ak sa predkladateľ rozhodne nepovinné údaje vyplniť, uvedie ich slovne. </w:t>
      </w:r>
    </w:p>
    <w:p w:rsidR="00212003" w:rsidRPr="00B15F31" w:rsidRDefault="00212003" w:rsidP="00212003">
      <w:pPr>
        <w:numPr>
          <w:ilvl w:val="0"/>
          <w:numId w:val="11"/>
        </w:numPr>
      </w:pPr>
      <w:r w:rsidRPr="00B15F31">
        <w:t>Prostredníctvom právneho a informačného portálu Slov-Lex.</w:t>
      </w:r>
    </w:p>
    <w:p w:rsidR="00212003" w:rsidRPr="00B15F31" w:rsidRDefault="00212003" w:rsidP="00212003">
      <w:pPr>
        <w:numPr>
          <w:ilvl w:val="0"/>
          <w:numId w:val="11"/>
        </w:numPr>
      </w:pPr>
      <w:r w:rsidRPr="00B15F31">
        <w:t>Podľa Jednotnej metodiky na posudzovanie vybraných vplyvov a podľa § 2 zákona o tripartite.</w:t>
      </w:r>
    </w:p>
    <w:p w:rsidR="00E573A6" w:rsidRDefault="00212003">
      <w:r>
        <w:t xml:space="preserve">       4.    </w:t>
      </w:r>
      <w:r w:rsidRPr="00B15F31">
        <w:t>Vrátane odborových organizácií a ich združení.</w:t>
      </w:r>
    </w:p>
    <w:sectPr w:rsidR="00E573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32A" w:rsidRDefault="0026632A">
      <w:r>
        <w:separator/>
      </w:r>
    </w:p>
  </w:endnote>
  <w:endnote w:type="continuationSeparator" w:id="0">
    <w:p w:rsidR="0026632A" w:rsidRDefault="0026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30" w:rsidRDefault="00C174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30" w:rsidRDefault="00C1747A">
    <w:pPr>
      <w:pStyle w:val="Pta"/>
      <w:jc w:val="right"/>
    </w:pPr>
  </w:p>
  <w:p w:rsidR="00550C30" w:rsidRDefault="00C1747A" w:rsidP="005F43D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30" w:rsidRPr="009A2D09" w:rsidRDefault="00C1747A" w:rsidP="005F43DD">
    <w:pPr>
      <w:tabs>
        <w:tab w:val="right" w:pos="9072"/>
      </w:tabs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32A" w:rsidRDefault="0026632A">
      <w:r>
        <w:separator/>
      </w:r>
    </w:p>
  </w:footnote>
  <w:footnote w:type="continuationSeparator" w:id="0">
    <w:p w:rsidR="0026632A" w:rsidRDefault="0026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30" w:rsidRDefault="00C174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30" w:rsidRPr="00726CD4" w:rsidRDefault="00C1747A" w:rsidP="005F43DD">
    <w:pPr>
      <w:pStyle w:val="Hlavika"/>
      <w:spacing w:after="360"/>
      <w:contextualSpacing/>
      <w:rPr>
        <w:rStyle w:val="Zahlaviobec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30" w:rsidRPr="00993C9C" w:rsidRDefault="00C1747A" w:rsidP="00993C9C">
    <w:pPr>
      <w:pStyle w:val="Hlavika"/>
      <w:rPr>
        <w:rStyle w:val="Zahlaviobec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9"/>
    <w:lvlOverride w:ilvl="0">
      <w:startOverride w:val="4"/>
    </w:lvlOverride>
  </w:num>
  <w:num w:numId="4">
    <w:abstractNumId w:val="8"/>
    <w:lvlOverride w:ilvl="0">
      <w:startOverride w:val="5"/>
    </w:lvlOverride>
  </w:num>
  <w:num w:numId="5">
    <w:abstractNumId w:val="4"/>
    <w:lvlOverride w:ilvl="0">
      <w:startOverride w:val="6"/>
    </w:lvlOverride>
  </w:num>
  <w:num w:numId="6">
    <w:abstractNumId w:val="2"/>
    <w:lvlOverride w:ilvl="0">
      <w:startOverride w:val="7"/>
    </w:lvlOverride>
  </w:num>
  <w:num w:numId="7">
    <w:abstractNumId w:val="5"/>
    <w:lvlOverride w:ilvl="0">
      <w:startOverride w:val="8"/>
    </w:lvlOverride>
  </w:num>
  <w:num w:numId="8">
    <w:abstractNumId w:val="1"/>
    <w:lvlOverride w:ilvl="0">
      <w:startOverride w:val="9"/>
    </w:lvlOverride>
  </w:num>
  <w:num w:numId="9">
    <w:abstractNumId w:val="7"/>
    <w:lvlOverride w:ilvl="0">
      <w:startOverride w:val="10"/>
    </w:lvlOverride>
  </w:num>
  <w:num w:numId="10">
    <w:abstractNumId w:val="6"/>
    <w:lvlOverride w:ilvl="0">
      <w:startOverride w:val="1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03"/>
    <w:rsid w:val="000C3458"/>
    <w:rsid w:val="00212003"/>
    <w:rsid w:val="0026632A"/>
    <w:rsid w:val="003C0DA5"/>
    <w:rsid w:val="00444CE2"/>
    <w:rsid w:val="008A181D"/>
    <w:rsid w:val="00B46A78"/>
    <w:rsid w:val="00C1747A"/>
    <w:rsid w:val="00CD0A4E"/>
    <w:rsid w:val="00DF2F2E"/>
    <w:rsid w:val="00E45FB5"/>
    <w:rsid w:val="00E573A6"/>
    <w:rsid w:val="00EA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26548-121A-4EFE-A093-57AEF3C2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1200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1200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1200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2003"/>
    <w:rPr>
      <w:rFonts w:ascii="Calibri" w:eastAsia="Calibri" w:hAnsi="Calibri" w:cs="Times New Roman"/>
    </w:rPr>
  </w:style>
  <w:style w:type="paragraph" w:styleId="Normlnywebov">
    <w:name w:val="Normal (Web)"/>
    <w:basedOn w:val="Normlny"/>
    <w:link w:val="NormlnywebovChar"/>
    <w:unhideWhenUsed/>
    <w:rsid w:val="00212003"/>
    <w:pPr>
      <w:spacing w:before="100" w:beforeAutospacing="1" w:after="100" w:afterAutospacing="1" w:line="276" w:lineRule="auto"/>
    </w:pPr>
    <w:rPr>
      <w:rFonts w:eastAsiaTheme="minorEastAsia"/>
      <w:sz w:val="24"/>
      <w:szCs w:val="22"/>
      <w:lang w:val="en-US" w:eastAsia="en-US"/>
    </w:rPr>
  </w:style>
  <w:style w:type="character" w:customStyle="1" w:styleId="NormlnywebovChar">
    <w:name w:val="Normálny (webový) Char"/>
    <w:link w:val="Normlnywebov"/>
    <w:locked/>
    <w:rsid w:val="00212003"/>
    <w:rPr>
      <w:rFonts w:ascii="Times New Roman" w:eastAsiaTheme="minorEastAsia" w:hAnsi="Times New Roman" w:cs="Times New Roman"/>
      <w:sz w:val="24"/>
      <w:lang w:val="en-US"/>
    </w:rPr>
  </w:style>
  <w:style w:type="character" w:customStyle="1" w:styleId="Zahlaviobecne">
    <w:name w:val="Zahlavi obecne"/>
    <w:basedOn w:val="Predvolenpsmoodseku"/>
    <w:qFormat/>
    <w:rsid w:val="00212003"/>
    <w:rPr>
      <w:rFonts w:ascii="Arial" w:hAnsi="Arial"/>
      <w:color w:val="000000" w:themeColor="text1"/>
      <w:sz w:val="20"/>
    </w:rPr>
  </w:style>
  <w:style w:type="character" w:styleId="Siln">
    <w:name w:val="Strong"/>
    <w:qFormat/>
    <w:rsid w:val="00212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2616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2024-02-12T08:39:00Z</dcterms:created>
  <dcterms:modified xsi:type="dcterms:W3CDTF">2024-03-19T13:01:00Z</dcterms:modified>
</cp:coreProperties>
</file>