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6FE" w:rsidRPr="00563CDE" w:rsidRDefault="00256B71" w:rsidP="00563CDE">
      <w:pPr>
        <w:spacing w:after="0" w:line="240" w:lineRule="auto"/>
        <w:jc w:val="center"/>
        <w:rPr>
          <w:rFonts w:ascii="Arial" w:hAnsi="Arial" w:cs="Arial"/>
          <w:b/>
          <w:sz w:val="24"/>
          <w:szCs w:val="24"/>
          <w:u w:val="single"/>
          <w:lang w:val="en-GB"/>
        </w:rPr>
      </w:pPr>
      <w:bookmarkStart w:id="0" w:name="_GoBack"/>
      <w:bookmarkEnd w:id="0"/>
      <w:r w:rsidRPr="00563CDE">
        <w:rPr>
          <w:rFonts w:ascii="Arial" w:hAnsi="Arial" w:cs="Arial"/>
          <w:b/>
          <w:sz w:val="24"/>
          <w:szCs w:val="24"/>
          <w:u w:val="single"/>
          <w:lang w:val="en-GB"/>
        </w:rPr>
        <w:t>NOTE VERBALE</w:t>
      </w:r>
    </w:p>
    <w:p w:rsidR="001E7413" w:rsidRPr="00563CDE" w:rsidRDefault="001E7413" w:rsidP="00563CDE">
      <w:pPr>
        <w:spacing w:after="0" w:line="240" w:lineRule="auto"/>
        <w:jc w:val="both"/>
        <w:rPr>
          <w:rFonts w:ascii="Arial" w:hAnsi="Arial" w:cs="Arial"/>
          <w:sz w:val="24"/>
          <w:szCs w:val="24"/>
          <w:lang w:val="en-GB"/>
        </w:rPr>
      </w:pPr>
    </w:p>
    <w:p w:rsidR="00703423" w:rsidRPr="00563CDE" w:rsidRDefault="00703423" w:rsidP="00563CDE">
      <w:pPr>
        <w:spacing w:after="0" w:line="240" w:lineRule="auto"/>
        <w:jc w:val="both"/>
        <w:rPr>
          <w:rFonts w:ascii="Arial" w:hAnsi="Arial" w:cs="Arial"/>
          <w:iCs/>
          <w:sz w:val="24"/>
          <w:szCs w:val="24"/>
          <w:lang w:val="en-GB"/>
        </w:rPr>
      </w:pPr>
    </w:p>
    <w:p w:rsidR="00993497" w:rsidRPr="00563CDE" w:rsidRDefault="00993497" w:rsidP="00563CDE">
      <w:pPr>
        <w:spacing w:after="0" w:line="240" w:lineRule="auto"/>
        <w:jc w:val="both"/>
        <w:rPr>
          <w:rFonts w:ascii="Arial" w:hAnsi="Arial" w:cs="Arial"/>
          <w:sz w:val="24"/>
          <w:szCs w:val="24"/>
          <w:lang w:val="en-GB"/>
        </w:rPr>
      </w:pPr>
      <w:proofErr w:type="gramStart"/>
      <w:r w:rsidRPr="00563CDE">
        <w:rPr>
          <w:rStyle w:val="CharStyle5"/>
          <w:sz w:val="24"/>
          <w:szCs w:val="24"/>
        </w:rPr>
        <w:t xml:space="preserve">The Embassy of the Slovak Republic in Oslo presents its compliments to the Royal Norwegian Ministry of Foreign Affairs and has the </w:t>
      </w:r>
      <w:proofErr w:type="spellStart"/>
      <w:r w:rsidRPr="00563CDE">
        <w:rPr>
          <w:rStyle w:val="CharStyle5"/>
          <w:sz w:val="24"/>
          <w:szCs w:val="24"/>
        </w:rPr>
        <w:t>honour</w:t>
      </w:r>
      <w:proofErr w:type="spellEnd"/>
      <w:r w:rsidRPr="00563CDE">
        <w:rPr>
          <w:rStyle w:val="CharStyle5"/>
          <w:sz w:val="24"/>
          <w:szCs w:val="24"/>
        </w:rPr>
        <w:t xml:space="preserve"> to refer to the </w:t>
      </w:r>
      <w:r w:rsidRPr="00563CDE">
        <w:rPr>
          <w:rFonts w:ascii="Arial" w:hAnsi="Arial" w:cs="Arial"/>
          <w:sz w:val="24"/>
          <w:szCs w:val="24"/>
          <w:lang w:val="en-GB"/>
        </w:rPr>
        <w:t xml:space="preserve">Agreement between the Czech and Slovak Federal Republic and the Kingdom of Norway on the Mutual Promotion and Protection of Investments, signed at Oslo on 21 May 1991 (hereinafter </w:t>
      </w:r>
      <w:r w:rsidRPr="00563CDE">
        <w:rPr>
          <w:rFonts w:ascii="Arial" w:eastAsia="Garamond" w:hAnsi="Arial" w:cs="Arial"/>
          <w:sz w:val="24"/>
          <w:szCs w:val="24"/>
        </w:rPr>
        <w:t>referred to as</w:t>
      </w:r>
      <w:r w:rsidRPr="00563CDE">
        <w:rPr>
          <w:rFonts w:ascii="Arial" w:hAnsi="Arial" w:cs="Arial"/>
          <w:sz w:val="24"/>
          <w:szCs w:val="24"/>
          <w:lang w:val="en-GB"/>
        </w:rPr>
        <w:t xml:space="preserve"> “the Investment Agreement”), which continued in force in respect of </w:t>
      </w:r>
      <w:r w:rsidRPr="00563CDE">
        <w:rPr>
          <w:rFonts w:ascii="Arial" w:eastAsia="Garamond" w:hAnsi="Arial" w:cs="Arial"/>
          <w:bCs/>
          <w:sz w:val="24"/>
          <w:szCs w:val="24"/>
          <w:lang w:val="en-GB"/>
        </w:rPr>
        <w:t xml:space="preserve">the Slovak Republic, as confirmed by the </w:t>
      </w:r>
      <w:r w:rsidR="00BA567E" w:rsidRPr="00563CDE">
        <w:rPr>
          <w:rFonts w:ascii="Arial" w:eastAsia="Garamond" w:hAnsi="Arial" w:cs="Arial"/>
          <w:bCs/>
          <w:sz w:val="24"/>
          <w:szCs w:val="24"/>
          <w:lang w:val="en-GB"/>
        </w:rPr>
        <w:t xml:space="preserve">Protocol </w:t>
      </w:r>
      <w:r w:rsidR="00A86E34">
        <w:rPr>
          <w:rFonts w:ascii="Arial" w:eastAsia="Garamond" w:hAnsi="Arial" w:cs="Arial"/>
          <w:bCs/>
          <w:sz w:val="24"/>
          <w:szCs w:val="24"/>
          <w:lang w:val="en-GB"/>
        </w:rPr>
        <w:t>between the Slovak Republic and the Kingdom of Norway on the agreement governing the bilateral Slovak-Norwegian relations of 16 September 1994</w:t>
      </w:r>
      <w:r w:rsidR="00CB66F2" w:rsidRPr="00563CDE">
        <w:rPr>
          <w:rFonts w:ascii="Arial" w:hAnsi="Arial" w:cs="Arial"/>
          <w:sz w:val="24"/>
          <w:szCs w:val="24"/>
          <w:lang w:val="en-GB"/>
        </w:rPr>
        <w:t>,</w:t>
      </w:r>
      <w:r w:rsidRPr="00563CDE">
        <w:rPr>
          <w:rFonts w:ascii="Arial" w:hAnsi="Arial" w:cs="Arial"/>
          <w:sz w:val="24"/>
          <w:szCs w:val="24"/>
          <w:lang w:val="en-GB"/>
        </w:rPr>
        <w:t xml:space="preserve"> and to the Note of the Royal Norwegian Embassy in </w:t>
      </w:r>
      <w:r w:rsidR="00CB66F2" w:rsidRPr="00563CDE">
        <w:rPr>
          <w:rFonts w:ascii="Arial" w:hAnsi="Arial" w:cs="Arial"/>
          <w:sz w:val="24"/>
          <w:szCs w:val="24"/>
          <w:lang w:val="en-GB"/>
        </w:rPr>
        <w:t>Bratislava</w:t>
      </w:r>
      <w:r w:rsidRPr="00563CDE">
        <w:rPr>
          <w:rFonts w:ascii="Arial" w:hAnsi="Arial" w:cs="Arial"/>
          <w:sz w:val="24"/>
          <w:szCs w:val="24"/>
          <w:lang w:val="en-GB"/>
        </w:rPr>
        <w:t xml:space="preserve">, dated </w:t>
      </w:r>
      <w:r w:rsidR="00BA567E" w:rsidRPr="00563CDE">
        <w:rPr>
          <w:rFonts w:ascii="Arial" w:hAnsi="Arial" w:cs="Arial"/>
          <w:sz w:val="24"/>
          <w:szCs w:val="24"/>
          <w:lang w:val="en-GB"/>
        </w:rPr>
        <w:t>16</w:t>
      </w:r>
      <w:r w:rsidR="00CB66F2" w:rsidRPr="00563CDE">
        <w:rPr>
          <w:rFonts w:ascii="Arial" w:hAnsi="Arial" w:cs="Arial"/>
          <w:sz w:val="24"/>
          <w:szCs w:val="24"/>
          <w:lang w:val="en-GB"/>
        </w:rPr>
        <w:t xml:space="preserve"> </w:t>
      </w:r>
      <w:r w:rsidRPr="00563CDE">
        <w:rPr>
          <w:rFonts w:ascii="Arial" w:hAnsi="Arial" w:cs="Arial"/>
          <w:sz w:val="24"/>
          <w:szCs w:val="24"/>
          <w:lang w:val="en-GB"/>
        </w:rPr>
        <w:t>September 2021, proposing to enter into negotiations with view to terminate the Investment Agreement.</w:t>
      </w:r>
      <w:proofErr w:type="gramEnd"/>
    </w:p>
    <w:p w:rsidR="00563CDE" w:rsidRDefault="00563CDE" w:rsidP="00563CDE">
      <w:pPr>
        <w:spacing w:after="0" w:line="240" w:lineRule="auto"/>
        <w:jc w:val="both"/>
        <w:rPr>
          <w:rStyle w:val="CharStyle5"/>
          <w:sz w:val="24"/>
          <w:szCs w:val="24"/>
        </w:rPr>
      </w:pPr>
    </w:p>
    <w:p w:rsidR="00993497" w:rsidRPr="00563CDE" w:rsidRDefault="00993497" w:rsidP="00563CDE">
      <w:pPr>
        <w:spacing w:after="0" w:line="240" w:lineRule="auto"/>
        <w:jc w:val="both"/>
        <w:rPr>
          <w:rStyle w:val="CharStyle5"/>
          <w:sz w:val="24"/>
          <w:szCs w:val="24"/>
        </w:rPr>
      </w:pPr>
      <w:r w:rsidRPr="00563CDE">
        <w:rPr>
          <w:rStyle w:val="CharStyle5"/>
          <w:sz w:val="24"/>
          <w:szCs w:val="24"/>
        </w:rPr>
        <w:t xml:space="preserve">The Embassy of the </w:t>
      </w:r>
      <w:r w:rsidR="00F256C3" w:rsidRPr="00563CDE">
        <w:rPr>
          <w:rStyle w:val="CharStyle5"/>
          <w:sz w:val="24"/>
          <w:szCs w:val="24"/>
        </w:rPr>
        <w:t>Slovak</w:t>
      </w:r>
      <w:r w:rsidRPr="00563CDE">
        <w:rPr>
          <w:rStyle w:val="CharStyle5"/>
          <w:sz w:val="24"/>
          <w:szCs w:val="24"/>
        </w:rPr>
        <w:t xml:space="preserve"> Republic in Oslo has the </w:t>
      </w:r>
      <w:proofErr w:type="spellStart"/>
      <w:r w:rsidRPr="00563CDE">
        <w:rPr>
          <w:rStyle w:val="CharStyle5"/>
          <w:sz w:val="24"/>
          <w:szCs w:val="24"/>
        </w:rPr>
        <w:t>honour</w:t>
      </w:r>
      <w:proofErr w:type="spellEnd"/>
      <w:r w:rsidRPr="00563CDE">
        <w:rPr>
          <w:rStyle w:val="CharStyle5"/>
          <w:sz w:val="24"/>
          <w:szCs w:val="24"/>
        </w:rPr>
        <w:t xml:space="preserve"> to inform that the </w:t>
      </w:r>
      <w:r w:rsidR="00F256C3" w:rsidRPr="00563CDE">
        <w:rPr>
          <w:rStyle w:val="CharStyle5"/>
          <w:sz w:val="24"/>
          <w:szCs w:val="24"/>
        </w:rPr>
        <w:t>Slovak</w:t>
      </w:r>
      <w:r w:rsidRPr="00563CDE">
        <w:rPr>
          <w:rStyle w:val="CharStyle5"/>
          <w:sz w:val="24"/>
          <w:szCs w:val="24"/>
        </w:rPr>
        <w:t xml:space="preserve"> Republic proposes to conclude the following:</w:t>
      </w:r>
    </w:p>
    <w:p w:rsidR="00563CDE" w:rsidRDefault="00563CDE" w:rsidP="00563CDE">
      <w:pPr>
        <w:spacing w:after="0" w:line="240" w:lineRule="auto"/>
        <w:jc w:val="both"/>
        <w:rPr>
          <w:rFonts w:ascii="Arial" w:hAnsi="Arial" w:cs="Arial"/>
          <w:b/>
          <w:sz w:val="24"/>
          <w:szCs w:val="24"/>
        </w:rPr>
      </w:pPr>
    </w:p>
    <w:p w:rsidR="00563CDE" w:rsidRDefault="00563CDE" w:rsidP="00563CDE">
      <w:pPr>
        <w:spacing w:after="0" w:line="240" w:lineRule="auto"/>
        <w:jc w:val="both"/>
        <w:rPr>
          <w:rFonts w:ascii="Arial" w:hAnsi="Arial" w:cs="Arial"/>
          <w:b/>
          <w:sz w:val="24"/>
          <w:szCs w:val="24"/>
        </w:rPr>
      </w:pPr>
    </w:p>
    <w:p w:rsidR="00E542F3" w:rsidRPr="000D4917" w:rsidRDefault="0038214D" w:rsidP="00CB799F">
      <w:pPr>
        <w:spacing w:after="0" w:line="240" w:lineRule="auto"/>
        <w:ind w:left="284" w:right="429"/>
        <w:jc w:val="both"/>
        <w:rPr>
          <w:rFonts w:ascii="Arial" w:hAnsi="Arial" w:cs="Arial"/>
          <w:iCs/>
          <w:sz w:val="24"/>
          <w:szCs w:val="24"/>
        </w:rPr>
      </w:pPr>
      <w:r w:rsidRPr="00563CDE">
        <w:rPr>
          <w:rFonts w:ascii="Arial" w:hAnsi="Arial" w:cs="Arial"/>
          <w:b/>
          <w:sz w:val="24"/>
          <w:szCs w:val="24"/>
        </w:rPr>
        <w:t>Agreement between the Slovak Republic and the Kingdom of Norway on the termination of the Agreement between the Czech and Slovak Federal Republic and the Kingdom of Norway</w:t>
      </w:r>
      <w:r w:rsidRPr="00CB799F">
        <w:rPr>
          <w:rFonts w:ascii="Arial" w:hAnsi="Arial" w:cs="Arial"/>
          <w:b/>
          <w:sz w:val="24"/>
          <w:szCs w:val="24"/>
        </w:rPr>
        <w:t xml:space="preserve"> on the Mutual Promotion and Protection of Investments, in relations between the Slovak Republic and the Kingdom of Norway </w:t>
      </w:r>
      <w:r w:rsidRPr="00CB799F">
        <w:rPr>
          <w:rFonts w:ascii="Arial" w:hAnsi="Arial" w:cs="Arial"/>
          <w:sz w:val="24"/>
          <w:szCs w:val="24"/>
        </w:rPr>
        <w:t>(hereinafter referred to as the “</w:t>
      </w:r>
      <w:r w:rsidRPr="00CB799F">
        <w:rPr>
          <w:rFonts w:ascii="Arial" w:hAnsi="Arial" w:cs="Arial"/>
          <w:i/>
          <w:sz w:val="24"/>
          <w:szCs w:val="24"/>
        </w:rPr>
        <w:t>Termination</w:t>
      </w:r>
      <w:r w:rsidRPr="00CB799F">
        <w:rPr>
          <w:rFonts w:ascii="Arial" w:hAnsi="Arial" w:cs="Arial"/>
          <w:sz w:val="24"/>
          <w:szCs w:val="24"/>
        </w:rPr>
        <w:t xml:space="preserve"> </w:t>
      </w:r>
      <w:r w:rsidRPr="00CB799F">
        <w:rPr>
          <w:rFonts w:ascii="Arial" w:hAnsi="Arial" w:cs="Arial"/>
          <w:i/>
          <w:sz w:val="24"/>
          <w:szCs w:val="24"/>
        </w:rPr>
        <w:t>Agreement</w:t>
      </w:r>
      <w:r w:rsidRPr="00CB799F">
        <w:rPr>
          <w:rFonts w:ascii="Arial" w:hAnsi="Arial" w:cs="Arial"/>
          <w:sz w:val="24"/>
          <w:szCs w:val="24"/>
        </w:rPr>
        <w:t>”</w:t>
      </w:r>
      <w:r w:rsidRPr="000D4917">
        <w:rPr>
          <w:rFonts w:ascii="Arial" w:hAnsi="Arial" w:cs="Arial"/>
          <w:i/>
          <w:sz w:val="24"/>
          <w:szCs w:val="24"/>
        </w:rPr>
        <w:t>)</w:t>
      </w:r>
    </w:p>
    <w:p w:rsidR="001E7413" w:rsidRPr="000D4917" w:rsidRDefault="001E7413" w:rsidP="00563CDE">
      <w:pPr>
        <w:spacing w:after="0" w:line="240" w:lineRule="auto"/>
        <w:jc w:val="both"/>
        <w:rPr>
          <w:rFonts w:ascii="Arial" w:hAnsi="Arial" w:cs="Arial"/>
          <w:i/>
          <w:sz w:val="24"/>
          <w:szCs w:val="24"/>
        </w:rPr>
      </w:pPr>
    </w:p>
    <w:p w:rsidR="00E542F3" w:rsidRPr="00563CDE" w:rsidRDefault="00C71F04" w:rsidP="00CB799F">
      <w:pPr>
        <w:pStyle w:val="Odsekzoznamu"/>
        <w:numPr>
          <w:ilvl w:val="0"/>
          <w:numId w:val="1"/>
        </w:numPr>
        <w:spacing w:after="0" w:line="240" w:lineRule="auto"/>
        <w:ind w:right="429" w:hanging="436"/>
        <w:contextualSpacing w:val="0"/>
        <w:jc w:val="both"/>
        <w:rPr>
          <w:rFonts w:cs="Arial"/>
          <w:szCs w:val="24"/>
          <w:lang w:val="en-US"/>
        </w:rPr>
      </w:pPr>
      <w:r w:rsidRPr="000D4917">
        <w:rPr>
          <w:rFonts w:cs="Arial"/>
          <w:szCs w:val="24"/>
          <w:lang w:val="en-US"/>
        </w:rPr>
        <w:t xml:space="preserve">The </w:t>
      </w:r>
      <w:r w:rsidR="00EF751D" w:rsidRPr="000D4917">
        <w:rPr>
          <w:rFonts w:cs="Arial"/>
          <w:szCs w:val="24"/>
          <w:lang w:val="en-US"/>
        </w:rPr>
        <w:t>Agreement between the Czech and Slovak Federal Republic and the Kingdom of Norway on the Mutual Promotion and Protection of Investments</w:t>
      </w:r>
      <w:r w:rsidRPr="000D4917">
        <w:rPr>
          <w:rFonts w:cs="Arial"/>
          <w:szCs w:val="24"/>
          <w:lang w:val="en-US"/>
        </w:rPr>
        <w:t xml:space="preserve"> </w:t>
      </w:r>
      <w:r w:rsidR="00296228" w:rsidRPr="000D4917">
        <w:rPr>
          <w:rFonts w:cs="Arial"/>
          <w:szCs w:val="24"/>
          <w:lang w:val="en-US"/>
        </w:rPr>
        <w:t xml:space="preserve">signed in Oslo on 21 May 1991 </w:t>
      </w:r>
      <w:r w:rsidRPr="000D4917">
        <w:rPr>
          <w:rFonts w:cs="Arial"/>
          <w:szCs w:val="24"/>
          <w:lang w:val="en-US"/>
        </w:rPr>
        <w:t xml:space="preserve">(hereinafter </w:t>
      </w:r>
      <w:r w:rsidR="00646995" w:rsidRPr="000D4917">
        <w:rPr>
          <w:rFonts w:cs="Arial"/>
          <w:szCs w:val="24"/>
          <w:lang w:val="en-US"/>
        </w:rPr>
        <w:t xml:space="preserve">referred to </w:t>
      </w:r>
      <w:r w:rsidRPr="000D4917">
        <w:rPr>
          <w:rFonts w:cs="Arial"/>
          <w:szCs w:val="24"/>
          <w:lang w:val="en-US"/>
        </w:rPr>
        <w:t>as</w:t>
      </w:r>
      <w:r w:rsidR="00646995" w:rsidRPr="000D4917">
        <w:rPr>
          <w:rFonts w:cs="Arial"/>
          <w:szCs w:val="24"/>
          <w:lang w:val="en-US"/>
        </w:rPr>
        <w:t xml:space="preserve"> the</w:t>
      </w:r>
      <w:r w:rsidRPr="000D4917">
        <w:rPr>
          <w:rFonts w:cs="Arial"/>
          <w:szCs w:val="24"/>
          <w:lang w:val="en-US"/>
        </w:rPr>
        <w:t xml:space="preserve"> </w:t>
      </w:r>
      <w:r w:rsidR="00646995" w:rsidRPr="000D4917">
        <w:rPr>
          <w:rFonts w:cs="Arial"/>
          <w:szCs w:val="24"/>
        </w:rPr>
        <w:t>“</w:t>
      </w:r>
      <w:r w:rsidR="0038214D" w:rsidRPr="000D4917">
        <w:rPr>
          <w:rFonts w:cs="Arial"/>
          <w:szCs w:val="24"/>
        </w:rPr>
        <w:t>Investment Agreement</w:t>
      </w:r>
      <w:r w:rsidR="00646995" w:rsidRPr="001D0B92">
        <w:rPr>
          <w:rFonts w:cs="Arial"/>
          <w:szCs w:val="24"/>
        </w:rPr>
        <w:t>”</w:t>
      </w:r>
      <w:r w:rsidRPr="001D0B92">
        <w:rPr>
          <w:rFonts w:cs="Arial"/>
          <w:szCs w:val="24"/>
          <w:lang w:val="sk-SK"/>
        </w:rPr>
        <w:t>)</w:t>
      </w:r>
      <w:r w:rsidRPr="001D0B92">
        <w:rPr>
          <w:rFonts w:cs="Arial"/>
          <w:szCs w:val="24"/>
          <w:lang w:val="en-US"/>
        </w:rPr>
        <w:t xml:space="preserve"> </w:t>
      </w:r>
      <w:proofErr w:type="gramStart"/>
      <w:r w:rsidR="00646995" w:rsidRPr="001D0B92">
        <w:rPr>
          <w:rFonts w:cs="Arial"/>
          <w:szCs w:val="24"/>
          <w:lang w:val="en-US"/>
        </w:rPr>
        <w:t>shall be</w:t>
      </w:r>
      <w:r w:rsidR="00E542F3" w:rsidRPr="001D0B92">
        <w:rPr>
          <w:rFonts w:cs="Arial"/>
          <w:szCs w:val="24"/>
          <w:lang w:val="en-US"/>
        </w:rPr>
        <w:t xml:space="preserve"> terminated</w:t>
      </w:r>
      <w:proofErr w:type="gramEnd"/>
      <w:r w:rsidR="00E9058B" w:rsidRPr="001D0B92">
        <w:rPr>
          <w:rFonts w:cs="Arial"/>
          <w:szCs w:val="24"/>
          <w:lang w:val="en-US"/>
        </w:rPr>
        <w:t xml:space="preserve">, </w:t>
      </w:r>
      <w:r w:rsidR="00E542F3" w:rsidRPr="00563CDE">
        <w:rPr>
          <w:rFonts w:cs="Arial"/>
          <w:szCs w:val="24"/>
          <w:lang w:val="en-US"/>
        </w:rPr>
        <w:t xml:space="preserve">according to the terms set out in this </w:t>
      </w:r>
      <w:r w:rsidR="00824472" w:rsidRPr="00563CDE">
        <w:rPr>
          <w:rFonts w:cs="Arial"/>
          <w:szCs w:val="24"/>
          <w:lang w:val="en-US"/>
        </w:rPr>
        <w:t xml:space="preserve">Termination </w:t>
      </w:r>
      <w:r w:rsidR="00E542F3" w:rsidRPr="00563CDE">
        <w:rPr>
          <w:rFonts w:cs="Arial"/>
          <w:szCs w:val="24"/>
          <w:lang w:val="en-US"/>
        </w:rPr>
        <w:t>Agreement</w:t>
      </w:r>
      <w:r w:rsidR="0031410E" w:rsidRPr="00563CDE">
        <w:rPr>
          <w:rFonts w:cs="Arial"/>
          <w:szCs w:val="24"/>
          <w:lang w:val="en-US"/>
        </w:rPr>
        <w:t>.</w:t>
      </w:r>
    </w:p>
    <w:p w:rsidR="00E542F3" w:rsidRPr="00563CDE" w:rsidRDefault="00E542F3" w:rsidP="00563CDE">
      <w:pPr>
        <w:pStyle w:val="Odsekzoznamu"/>
        <w:spacing w:after="0" w:line="240" w:lineRule="auto"/>
        <w:ind w:right="429"/>
        <w:contextualSpacing w:val="0"/>
        <w:rPr>
          <w:rFonts w:cs="Arial"/>
          <w:szCs w:val="24"/>
          <w:lang w:val="en-US"/>
        </w:rPr>
      </w:pPr>
    </w:p>
    <w:p w:rsidR="001D534D" w:rsidRPr="000D4917" w:rsidRDefault="00F11B7B" w:rsidP="00563CDE">
      <w:pPr>
        <w:pStyle w:val="Odsekzoznamu"/>
        <w:numPr>
          <w:ilvl w:val="0"/>
          <w:numId w:val="1"/>
        </w:numPr>
        <w:spacing w:after="0" w:line="240" w:lineRule="auto"/>
        <w:ind w:right="429" w:hanging="436"/>
        <w:contextualSpacing w:val="0"/>
        <w:jc w:val="both"/>
        <w:rPr>
          <w:rFonts w:cs="Arial"/>
          <w:szCs w:val="24"/>
          <w:lang w:val="en-US"/>
        </w:rPr>
      </w:pPr>
      <w:r w:rsidRPr="00563CDE">
        <w:rPr>
          <w:rFonts w:cs="Arial"/>
          <w:szCs w:val="24"/>
          <w:lang w:val="en-US"/>
        </w:rPr>
        <w:t>T</w:t>
      </w:r>
      <w:r w:rsidR="00646995" w:rsidRPr="00563CDE">
        <w:rPr>
          <w:rFonts w:cs="Arial"/>
          <w:szCs w:val="24"/>
          <w:lang w:val="en-US"/>
        </w:rPr>
        <w:t xml:space="preserve">he Parties </w:t>
      </w:r>
      <w:r w:rsidR="00B25347" w:rsidRPr="00563CDE">
        <w:rPr>
          <w:rFonts w:cs="Arial"/>
          <w:szCs w:val="24"/>
          <w:lang w:val="en-US"/>
        </w:rPr>
        <w:t xml:space="preserve">to the </w:t>
      </w:r>
      <w:r w:rsidR="001F4002" w:rsidRPr="00563CDE">
        <w:rPr>
          <w:rFonts w:cs="Arial"/>
          <w:szCs w:val="24"/>
          <w:lang w:val="en-US"/>
        </w:rPr>
        <w:t xml:space="preserve">Termination </w:t>
      </w:r>
      <w:r w:rsidR="00B25347" w:rsidRPr="00563CDE">
        <w:rPr>
          <w:rFonts w:cs="Arial"/>
          <w:szCs w:val="24"/>
          <w:lang w:val="en-US"/>
        </w:rPr>
        <w:t xml:space="preserve">Agreement </w:t>
      </w:r>
      <w:r w:rsidR="00646995" w:rsidRPr="00563CDE">
        <w:rPr>
          <w:rFonts w:cs="Arial"/>
          <w:szCs w:val="24"/>
          <w:lang w:val="en-US"/>
        </w:rPr>
        <w:t xml:space="preserve">expressly agree that </w:t>
      </w:r>
      <w:r w:rsidR="00E542F3" w:rsidRPr="00563CDE">
        <w:rPr>
          <w:rFonts w:cs="Arial"/>
          <w:szCs w:val="24"/>
          <w:lang w:val="en-US"/>
        </w:rPr>
        <w:t>Article X</w:t>
      </w:r>
      <w:r w:rsidR="00E164F0" w:rsidRPr="00CB799F">
        <w:rPr>
          <w:rFonts w:cs="Arial"/>
          <w:szCs w:val="24"/>
          <w:lang w:val="en-US"/>
        </w:rPr>
        <w:t>II</w:t>
      </w:r>
      <w:r w:rsidR="00C2089D" w:rsidRPr="00CB799F">
        <w:rPr>
          <w:rFonts w:cs="Arial"/>
          <w:szCs w:val="24"/>
          <w:lang w:val="en-US"/>
        </w:rPr>
        <w:t xml:space="preserve"> (2)</w:t>
      </w:r>
      <w:r w:rsidR="00E542F3" w:rsidRPr="00CB799F">
        <w:rPr>
          <w:rFonts w:cs="Arial"/>
          <w:szCs w:val="24"/>
          <w:lang w:val="en-US"/>
        </w:rPr>
        <w:t xml:space="preserve"> (“sunset clause</w:t>
      </w:r>
      <w:r w:rsidR="00E164F0" w:rsidRPr="00CB799F">
        <w:rPr>
          <w:rFonts w:cs="Arial"/>
          <w:szCs w:val="24"/>
          <w:lang w:val="en-US"/>
        </w:rPr>
        <w:t>“)</w:t>
      </w:r>
      <w:r w:rsidR="00C71F04" w:rsidRPr="00CB799F">
        <w:rPr>
          <w:rFonts w:cs="Arial"/>
          <w:szCs w:val="24"/>
          <w:lang w:val="en-US"/>
        </w:rPr>
        <w:t xml:space="preserve"> of the </w:t>
      </w:r>
      <w:r w:rsidR="0063738A" w:rsidRPr="00CB799F">
        <w:rPr>
          <w:rFonts w:cs="Arial"/>
          <w:szCs w:val="24"/>
        </w:rPr>
        <w:t>Investment Agreement</w:t>
      </w:r>
      <w:r w:rsidR="00E542F3" w:rsidRPr="00CB799F">
        <w:rPr>
          <w:rFonts w:cs="Arial"/>
          <w:szCs w:val="24"/>
          <w:lang w:val="en-US"/>
        </w:rPr>
        <w:t xml:space="preserve"> </w:t>
      </w:r>
      <w:r w:rsidR="00646995" w:rsidRPr="00CB799F">
        <w:rPr>
          <w:rFonts w:cs="Arial"/>
          <w:szCs w:val="24"/>
          <w:lang w:val="en-US"/>
        </w:rPr>
        <w:t>shall be</w:t>
      </w:r>
      <w:r w:rsidR="00E542F3" w:rsidRPr="000D4917">
        <w:rPr>
          <w:rFonts w:cs="Arial"/>
          <w:szCs w:val="24"/>
          <w:lang w:val="en-US"/>
        </w:rPr>
        <w:t xml:space="preserve"> terminated and </w:t>
      </w:r>
      <w:r w:rsidR="00646995" w:rsidRPr="000D4917">
        <w:rPr>
          <w:rFonts w:cs="Arial"/>
          <w:szCs w:val="24"/>
          <w:lang w:val="en-US"/>
        </w:rPr>
        <w:t xml:space="preserve">thus </w:t>
      </w:r>
      <w:r w:rsidR="00E542F3" w:rsidRPr="000D4917">
        <w:rPr>
          <w:rFonts w:cs="Arial"/>
          <w:szCs w:val="24"/>
          <w:lang w:val="en-US"/>
        </w:rPr>
        <w:t>shall not produce any legal effects.</w:t>
      </w:r>
    </w:p>
    <w:p w:rsidR="001D534D" w:rsidRPr="000D4917" w:rsidRDefault="001D534D" w:rsidP="00563CDE">
      <w:pPr>
        <w:pStyle w:val="Odsekzoznamu"/>
        <w:spacing w:after="0" w:line="240" w:lineRule="auto"/>
        <w:contextualSpacing w:val="0"/>
        <w:rPr>
          <w:rFonts w:cs="Arial"/>
          <w:szCs w:val="24"/>
          <w:lang w:val="en-US"/>
        </w:rPr>
      </w:pPr>
    </w:p>
    <w:p w:rsidR="00E542F3" w:rsidRPr="001D0B92" w:rsidRDefault="001D534D" w:rsidP="00563CDE">
      <w:pPr>
        <w:pStyle w:val="Odsekzoznamu"/>
        <w:numPr>
          <w:ilvl w:val="0"/>
          <w:numId w:val="1"/>
        </w:numPr>
        <w:spacing w:after="0" w:line="240" w:lineRule="auto"/>
        <w:ind w:right="429" w:hanging="436"/>
        <w:contextualSpacing w:val="0"/>
        <w:jc w:val="both"/>
        <w:rPr>
          <w:rFonts w:cs="Arial"/>
          <w:szCs w:val="24"/>
          <w:lang w:val="en-US"/>
        </w:rPr>
      </w:pPr>
      <w:r w:rsidRPr="000D4917">
        <w:rPr>
          <w:rFonts w:cs="Arial"/>
          <w:szCs w:val="24"/>
          <w:lang w:val="en-US"/>
        </w:rPr>
        <w:t xml:space="preserve">The Parties </w:t>
      </w:r>
      <w:r w:rsidR="00B25347" w:rsidRPr="000D4917">
        <w:rPr>
          <w:rFonts w:cs="Arial"/>
          <w:szCs w:val="24"/>
          <w:lang w:val="en-US"/>
        </w:rPr>
        <w:t xml:space="preserve">to the </w:t>
      </w:r>
      <w:r w:rsidR="00223EAF" w:rsidRPr="000D4917">
        <w:rPr>
          <w:rFonts w:cs="Arial"/>
          <w:szCs w:val="24"/>
          <w:lang w:val="en-US"/>
        </w:rPr>
        <w:t xml:space="preserve">Termination </w:t>
      </w:r>
      <w:r w:rsidR="00B25347" w:rsidRPr="00551FA5">
        <w:rPr>
          <w:rFonts w:cs="Arial"/>
          <w:szCs w:val="24"/>
          <w:lang w:val="en-US"/>
        </w:rPr>
        <w:t xml:space="preserve">Agreement </w:t>
      </w:r>
      <w:r w:rsidRPr="00551FA5">
        <w:rPr>
          <w:rFonts w:cs="Arial"/>
          <w:szCs w:val="24"/>
          <w:lang w:val="en-US"/>
        </w:rPr>
        <w:t>share</w:t>
      </w:r>
      <w:r w:rsidR="0031410E" w:rsidRPr="00551FA5">
        <w:rPr>
          <w:rFonts w:cs="Arial"/>
          <w:szCs w:val="24"/>
          <w:lang w:val="en-US"/>
        </w:rPr>
        <w:t xml:space="preserve"> the understanding that the following applies to all </w:t>
      </w:r>
      <w:r w:rsidR="00646995" w:rsidRPr="00551FA5">
        <w:rPr>
          <w:rFonts w:cs="Arial"/>
          <w:szCs w:val="24"/>
          <w:lang w:val="en-US"/>
        </w:rPr>
        <w:t>S</w:t>
      </w:r>
      <w:r w:rsidR="0031410E" w:rsidRPr="00C5735E">
        <w:rPr>
          <w:rFonts w:cs="Arial"/>
          <w:szCs w:val="24"/>
          <w:lang w:val="en-US"/>
        </w:rPr>
        <w:t>tate-</w:t>
      </w:r>
      <w:r w:rsidR="00646995" w:rsidRPr="00C5735E">
        <w:rPr>
          <w:rFonts w:cs="Arial"/>
          <w:szCs w:val="24"/>
          <w:lang w:val="en-US"/>
        </w:rPr>
        <w:t>to-S</w:t>
      </w:r>
      <w:r w:rsidR="0031410E" w:rsidRPr="00C5735E">
        <w:rPr>
          <w:rFonts w:cs="Arial"/>
          <w:szCs w:val="24"/>
          <w:lang w:val="en-US"/>
        </w:rPr>
        <w:t xml:space="preserve">tate and </w:t>
      </w:r>
      <w:r w:rsidR="00646995" w:rsidRPr="00C5735E">
        <w:rPr>
          <w:rFonts w:cs="Arial"/>
          <w:szCs w:val="24"/>
          <w:lang w:val="en-US"/>
        </w:rPr>
        <w:t>I</w:t>
      </w:r>
      <w:r w:rsidR="0031410E" w:rsidRPr="00C5735E">
        <w:rPr>
          <w:rFonts w:cs="Arial"/>
          <w:szCs w:val="24"/>
          <w:lang w:val="en-US"/>
        </w:rPr>
        <w:t>nvestor-</w:t>
      </w:r>
      <w:r w:rsidR="00646995" w:rsidRPr="00C5735E">
        <w:rPr>
          <w:rFonts w:cs="Arial"/>
          <w:szCs w:val="24"/>
          <w:lang w:val="en-US"/>
        </w:rPr>
        <w:t>to-S</w:t>
      </w:r>
      <w:r w:rsidR="0031410E" w:rsidRPr="00C5735E">
        <w:rPr>
          <w:rFonts w:cs="Arial"/>
          <w:szCs w:val="24"/>
          <w:lang w:val="en-US"/>
        </w:rPr>
        <w:t xml:space="preserve">tate </w:t>
      </w:r>
      <w:r w:rsidR="00646995" w:rsidRPr="00C5735E">
        <w:rPr>
          <w:rFonts w:cs="Arial"/>
          <w:szCs w:val="24"/>
          <w:lang w:val="en-US"/>
        </w:rPr>
        <w:t>a</w:t>
      </w:r>
      <w:r w:rsidR="0031410E" w:rsidRPr="00C5735E">
        <w:rPr>
          <w:rFonts w:cs="Arial"/>
          <w:szCs w:val="24"/>
          <w:lang w:val="en-US"/>
        </w:rPr>
        <w:t xml:space="preserve">rbitration proceedings based on the </w:t>
      </w:r>
      <w:r w:rsidR="0063738A" w:rsidRPr="00C5735E">
        <w:rPr>
          <w:rFonts w:cs="Arial"/>
          <w:szCs w:val="24"/>
        </w:rPr>
        <w:t>Investment Agreement</w:t>
      </w:r>
      <w:r w:rsidR="0031410E" w:rsidRPr="001D0B92">
        <w:rPr>
          <w:rFonts w:cs="Arial"/>
          <w:szCs w:val="24"/>
          <w:lang w:val="en-US"/>
        </w:rPr>
        <w:t xml:space="preserve"> under any arbitration convention or set of rules</w:t>
      </w:r>
      <w:r w:rsidR="00646995" w:rsidRPr="001D0B92">
        <w:rPr>
          <w:rFonts w:cs="Arial"/>
          <w:szCs w:val="24"/>
          <w:lang w:val="en-US"/>
        </w:rPr>
        <w:t>:</w:t>
      </w:r>
    </w:p>
    <w:p w:rsidR="00E542F3" w:rsidRPr="001D0B92" w:rsidRDefault="00E542F3" w:rsidP="00563CDE">
      <w:pPr>
        <w:pStyle w:val="Odsekzoznamu"/>
        <w:spacing w:after="0" w:line="240" w:lineRule="auto"/>
        <w:contextualSpacing w:val="0"/>
        <w:rPr>
          <w:rFonts w:cs="Arial"/>
          <w:szCs w:val="24"/>
          <w:lang w:val="en-US"/>
        </w:rPr>
      </w:pPr>
    </w:p>
    <w:p w:rsidR="0031410E" w:rsidRPr="00563CDE" w:rsidRDefault="001D534D" w:rsidP="00563CDE">
      <w:pPr>
        <w:pStyle w:val="Odsekzoznamu"/>
        <w:numPr>
          <w:ilvl w:val="0"/>
          <w:numId w:val="2"/>
        </w:numPr>
        <w:spacing w:after="0" w:line="240" w:lineRule="auto"/>
        <w:ind w:left="1134" w:right="429" w:hanging="141"/>
        <w:contextualSpacing w:val="0"/>
        <w:jc w:val="both"/>
        <w:rPr>
          <w:rFonts w:cs="Arial"/>
          <w:szCs w:val="24"/>
          <w:lang w:val="en-US"/>
        </w:rPr>
      </w:pPr>
      <w:r w:rsidRPr="001D0B92">
        <w:rPr>
          <w:rFonts w:cs="Arial"/>
          <w:szCs w:val="24"/>
          <w:lang w:val="en-US"/>
        </w:rPr>
        <w:t xml:space="preserve">The </w:t>
      </w:r>
      <w:r w:rsidR="0063738A" w:rsidRPr="001D0B92">
        <w:rPr>
          <w:rFonts w:cs="Arial"/>
          <w:szCs w:val="24"/>
        </w:rPr>
        <w:t>Investment Agreement</w:t>
      </w:r>
      <w:r w:rsidR="0031410E" w:rsidRPr="001D0B92">
        <w:rPr>
          <w:rFonts w:cs="Arial"/>
          <w:szCs w:val="24"/>
          <w:lang w:val="en-US"/>
        </w:rPr>
        <w:t xml:space="preserve"> shall not serve as legal basis for initiating any new arbitration proceedings after the </w:t>
      </w:r>
      <w:r w:rsidR="00646995" w:rsidRPr="001D0B92">
        <w:rPr>
          <w:rFonts w:cs="Arial"/>
          <w:szCs w:val="24"/>
          <w:lang w:val="en-US"/>
        </w:rPr>
        <w:t>entry</w:t>
      </w:r>
      <w:r w:rsidR="0031410E" w:rsidRPr="001D0B92">
        <w:rPr>
          <w:rFonts w:cs="Arial"/>
          <w:szCs w:val="24"/>
          <w:lang w:val="en-US"/>
        </w:rPr>
        <w:t xml:space="preserve"> into force of th</w:t>
      </w:r>
      <w:r w:rsidR="001F4002" w:rsidRPr="001D0B92">
        <w:rPr>
          <w:rFonts w:cs="Arial"/>
          <w:szCs w:val="24"/>
          <w:lang w:val="en-US"/>
        </w:rPr>
        <w:t>e</w:t>
      </w:r>
      <w:r w:rsidR="00431857" w:rsidRPr="001D0B92">
        <w:rPr>
          <w:rFonts w:cs="Arial"/>
          <w:szCs w:val="24"/>
          <w:lang w:val="en-US"/>
        </w:rPr>
        <w:t xml:space="preserve"> </w:t>
      </w:r>
      <w:r w:rsidR="001F4002" w:rsidRPr="001D0B92">
        <w:rPr>
          <w:rFonts w:cs="Arial"/>
          <w:szCs w:val="24"/>
          <w:lang w:val="en-US"/>
        </w:rPr>
        <w:t xml:space="preserve">Termination </w:t>
      </w:r>
      <w:r w:rsidR="0031410E" w:rsidRPr="001D0B92">
        <w:rPr>
          <w:rFonts w:cs="Arial"/>
          <w:szCs w:val="24"/>
          <w:lang w:val="en-US"/>
        </w:rPr>
        <w:t>Agreement.</w:t>
      </w:r>
      <w:r w:rsidR="00B22A22">
        <w:rPr>
          <w:rFonts w:cs="Arial"/>
          <w:szCs w:val="24"/>
          <w:lang w:val="en-US"/>
        </w:rPr>
        <w:t xml:space="preserve"> </w:t>
      </w:r>
      <w:r w:rsidR="00646995" w:rsidRPr="001D0B92">
        <w:rPr>
          <w:rFonts w:cs="Arial"/>
          <w:szCs w:val="24"/>
          <w:lang w:val="en-US"/>
        </w:rPr>
        <w:t>For the purposes of th</w:t>
      </w:r>
      <w:r w:rsidR="00911053" w:rsidRPr="001D0B92">
        <w:rPr>
          <w:rFonts w:cs="Arial"/>
          <w:szCs w:val="24"/>
          <w:lang w:val="en-US"/>
        </w:rPr>
        <w:t>e</w:t>
      </w:r>
      <w:r w:rsidR="00646995" w:rsidRPr="001D0B92">
        <w:rPr>
          <w:rFonts w:cs="Arial"/>
          <w:szCs w:val="24"/>
          <w:lang w:val="en-US"/>
        </w:rPr>
        <w:t xml:space="preserve"> </w:t>
      </w:r>
      <w:r w:rsidR="001F4002" w:rsidRPr="001D0B92">
        <w:rPr>
          <w:rFonts w:cs="Arial"/>
          <w:szCs w:val="24"/>
          <w:lang w:val="en-US"/>
        </w:rPr>
        <w:t>Terminat</w:t>
      </w:r>
      <w:r w:rsidR="00D557C9" w:rsidRPr="001D0B92">
        <w:rPr>
          <w:rFonts w:cs="Arial"/>
          <w:szCs w:val="24"/>
          <w:lang w:val="en-US"/>
        </w:rPr>
        <w:t>i</w:t>
      </w:r>
      <w:r w:rsidR="001F4002" w:rsidRPr="001D0B92">
        <w:rPr>
          <w:rFonts w:cs="Arial"/>
          <w:szCs w:val="24"/>
          <w:lang w:val="en-US"/>
        </w:rPr>
        <w:t xml:space="preserve">on </w:t>
      </w:r>
      <w:r w:rsidR="00646995" w:rsidRPr="001D0B92">
        <w:rPr>
          <w:rFonts w:cs="Arial"/>
          <w:szCs w:val="24"/>
          <w:lang w:val="en-US"/>
        </w:rPr>
        <w:t>Agreement,</w:t>
      </w:r>
      <w:r w:rsidR="00646995" w:rsidRPr="00563CDE">
        <w:rPr>
          <w:rFonts w:cs="Arial"/>
          <w:szCs w:val="24"/>
          <w:lang w:val="en-US"/>
        </w:rPr>
        <w:t xml:space="preserve"> </w:t>
      </w:r>
      <w:r w:rsidR="0031410E" w:rsidRPr="00563CDE">
        <w:rPr>
          <w:rFonts w:cs="Arial"/>
          <w:szCs w:val="24"/>
          <w:lang w:val="en-US"/>
        </w:rPr>
        <w:t>“New arbitration proceedings</w:t>
      </w:r>
      <w:r w:rsidR="00646995" w:rsidRPr="00563CDE">
        <w:rPr>
          <w:rFonts w:cs="Arial"/>
          <w:szCs w:val="24"/>
        </w:rPr>
        <w:t>”</w:t>
      </w:r>
      <w:r w:rsidR="0031410E" w:rsidRPr="00563CDE">
        <w:rPr>
          <w:rFonts w:cs="Arial"/>
          <w:szCs w:val="24"/>
          <w:lang w:val="en-US"/>
        </w:rPr>
        <w:t xml:space="preserve"> include any potential proceeding</w:t>
      </w:r>
      <w:r w:rsidR="00646995" w:rsidRPr="00563CDE">
        <w:rPr>
          <w:rFonts w:cs="Arial"/>
          <w:szCs w:val="24"/>
          <w:lang w:val="en-US"/>
        </w:rPr>
        <w:t>s</w:t>
      </w:r>
      <w:r w:rsidR="0031410E" w:rsidRPr="00563CDE">
        <w:rPr>
          <w:rFonts w:cs="Arial"/>
          <w:szCs w:val="24"/>
          <w:lang w:val="en-US"/>
        </w:rPr>
        <w:t xml:space="preserve"> in which a </w:t>
      </w:r>
      <w:r w:rsidR="00646995" w:rsidRPr="00563CDE">
        <w:rPr>
          <w:rFonts w:cs="Arial"/>
          <w:szCs w:val="24"/>
          <w:lang w:val="en-US"/>
        </w:rPr>
        <w:t>t</w:t>
      </w:r>
      <w:r w:rsidR="0031410E" w:rsidRPr="00563CDE">
        <w:rPr>
          <w:rFonts w:cs="Arial"/>
          <w:szCs w:val="24"/>
          <w:lang w:val="en-US"/>
        </w:rPr>
        <w:t xml:space="preserve">ribunal </w:t>
      </w:r>
      <w:proofErr w:type="gramStart"/>
      <w:r w:rsidR="0031410E" w:rsidRPr="00563CDE">
        <w:rPr>
          <w:rFonts w:cs="Arial"/>
          <w:szCs w:val="24"/>
          <w:lang w:val="en-US"/>
        </w:rPr>
        <w:t>has not yet been established</w:t>
      </w:r>
      <w:proofErr w:type="gramEnd"/>
      <w:r w:rsidR="0031410E" w:rsidRPr="00563CDE">
        <w:rPr>
          <w:rFonts w:cs="Arial"/>
          <w:szCs w:val="24"/>
          <w:lang w:val="en-US"/>
        </w:rPr>
        <w:t>.</w:t>
      </w:r>
    </w:p>
    <w:p w:rsidR="0031410E" w:rsidRPr="00CB799F" w:rsidRDefault="0031410E" w:rsidP="00563CDE">
      <w:pPr>
        <w:pStyle w:val="Odsekzoznamu"/>
        <w:spacing w:after="0" w:line="240" w:lineRule="auto"/>
        <w:ind w:right="429" w:hanging="141"/>
        <w:contextualSpacing w:val="0"/>
        <w:rPr>
          <w:rFonts w:cs="Arial"/>
          <w:szCs w:val="24"/>
          <w:lang w:val="en-US"/>
        </w:rPr>
      </w:pPr>
    </w:p>
    <w:p w:rsidR="0031410E" w:rsidRPr="00CB799F" w:rsidRDefault="0031410E" w:rsidP="00563CDE">
      <w:pPr>
        <w:pStyle w:val="Odsekzoznamu"/>
        <w:numPr>
          <w:ilvl w:val="0"/>
          <w:numId w:val="2"/>
        </w:numPr>
        <w:spacing w:after="0" w:line="240" w:lineRule="auto"/>
        <w:ind w:left="1134" w:right="429" w:hanging="141"/>
        <w:contextualSpacing w:val="0"/>
        <w:jc w:val="both"/>
        <w:rPr>
          <w:rFonts w:cs="Arial"/>
          <w:szCs w:val="24"/>
          <w:lang w:val="en-US"/>
        </w:rPr>
      </w:pPr>
      <w:r w:rsidRPr="00CB799F">
        <w:rPr>
          <w:rFonts w:cs="Arial"/>
          <w:szCs w:val="24"/>
          <w:lang w:val="en-US"/>
        </w:rPr>
        <w:lastRenderedPageBreak/>
        <w:t xml:space="preserve">For pending arbitration proceedings based on the </w:t>
      </w:r>
      <w:r w:rsidR="0063738A" w:rsidRPr="00CB799F">
        <w:rPr>
          <w:rFonts w:cs="Arial"/>
          <w:szCs w:val="24"/>
        </w:rPr>
        <w:t>Investment Agreement</w:t>
      </w:r>
      <w:r w:rsidRPr="00CB799F">
        <w:rPr>
          <w:rFonts w:cs="Arial"/>
          <w:szCs w:val="24"/>
          <w:lang w:val="en-US"/>
        </w:rPr>
        <w:t xml:space="preserve">, the Contracting Parties shall inform the Tribunal on the termination of the </w:t>
      </w:r>
      <w:r w:rsidR="0063738A" w:rsidRPr="00CB799F">
        <w:rPr>
          <w:rFonts w:cs="Arial"/>
          <w:szCs w:val="24"/>
        </w:rPr>
        <w:t>Investment Agreement</w:t>
      </w:r>
      <w:r w:rsidRPr="00CB799F">
        <w:rPr>
          <w:rFonts w:cs="Arial"/>
          <w:szCs w:val="24"/>
          <w:lang w:val="en-US"/>
        </w:rPr>
        <w:t>.</w:t>
      </w:r>
    </w:p>
    <w:p w:rsidR="00563CDE" w:rsidRDefault="00563CDE" w:rsidP="00563CDE">
      <w:pPr>
        <w:spacing w:after="0" w:line="240" w:lineRule="auto"/>
        <w:jc w:val="both"/>
        <w:rPr>
          <w:rFonts w:ascii="Arial" w:hAnsi="Arial" w:cs="Arial"/>
          <w:sz w:val="24"/>
          <w:szCs w:val="24"/>
        </w:rPr>
      </w:pPr>
    </w:p>
    <w:p w:rsidR="001E7413" w:rsidRPr="00563CDE" w:rsidRDefault="001E7413" w:rsidP="00563CDE">
      <w:pPr>
        <w:spacing w:after="0" w:line="240" w:lineRule="auto"/>
        <w:jc w:val="both"/>
        <w:rPr>
          <w:rFonts w:ascii="Arial" w:hAnsi="Arial" w:cs="Arial"/>
          <w:sz w:val="24"/>
          <w:szCs w:val="24"/>
          <w:lang w:val="en-GB"/>
        </w:rPr>
      </w:pPr>
    </w:p>
    <w:p w:rsidR="00A93E0D" w:rsidRPr="00A0622A" w:rsidRDefault="00B25347" w:rsidP="00C90A60">
      <w:pPr>
        <w:jc w:val="both"/>
        <w:rPr>
          <w:rFonts w:ascii="Arial" w:hAnsi="Arial" w:cs="Arial"/>
          <w:sz w:val="24"/>
          <w:szCs w:val="24"/>
          <w:lang w:val="en-GB"/>
        </w:rPr>
      </w:pPr>
      <w:r w:rsidRPr="00CB799F">
        <w:rPr>
          <w:rFonts w:ascii="Arial" w:hAnsi="Arial" w:cs="Arial"/>
          <w:sz w:val="24"/>
          <w:szCs w:val="24"/>
          <w:lang w:val="en-GB"/>
        </w:rPr>
        <w:t xml:space="preserve">The Slovak Republic wishes to propose that this </w:t>
      </w:r>
      <w:r w:rsidRPr="00CB799F">
        <w:rPr>
          <w:rFonts w:ascii="Arial" w:hAnsi="Arial" w:cs="Arial"/>
          <w:i/>
          <w:sz w:val="24"/>
          <w:szCs w:val="24"/>
          <w:lang w:val="en-GB"/>
        </w:rPr>
        <w:t xml:space="preserve">Note </w:t>
      </w:r>
      <w:proofErr w:type="spellStart"/>
      <w:r w:rsidRPr="00CB799F">
        <w:rPr>
          <w:rFonts w:ascii="Arial" w:hAnsi="Arial" w:cs="Arial"/>
          <w:i/>
          <w:sz w:val="24"/>
          <w:szCs w:val="24"/>
          <w:lang w:val="en-GB"/>
        </w:rPr>
        <w:t>Verbale</w:t>
      </w:r>
      <w:proofErr w:type="spellEnd"/>
      <w:r w:rsidRPr="00CB799F">
        <w:rPr>
          <w:rFonts w:ascii="Arial" w:hAnsi="Arial" w:cs="Arial"/>
          <w:sz w:val="24"/>
          <w:szCs w:val="24"/>
          <w:lang w:val="en-GB"/>
        </w:rPr>
        <w:t xml:space="preserve"> and the affirmative reply </w:t>
      </w:r>
      <w:r w:rsidRPr="00CB799F">
        <w:rPr>
          <w:rFonts w:ascii="Arial" w:hAnsi="Arial" w:cs="Arial"/>
          <w:i/>
          <w:sz w:val="24"/>
          <w:szCs w:val="24"/>
          <w:lang w:val="en-GB"/>
        </w:rPr>
        <w:t xml:space="preserve">Note </w:t>
      </w:r>
      <w:proofErr w:type="spellStart"/>
      <w:r w:rsidRPr="00CB799F">
        <w:rPr>
          <w:rFonts w:ascii="Arial" w:hAnsi="Arial" w:cs="Arial"/>
          <w:i/>
          <w:sz w:val="24"/>
          <w:szCs w:val="24"/>
          <w:lang w:val="en-GB"/>
        </w:rPr>
        <w:t>Verbale</w:t>
      </w:r>
      <w:proofErr w:type="spellEnd"/>
      <w:r w:rsidRPr="00CB799F">
        <w:rPr>
          <w:rFonts w:ascii="Arial" w:hAnsi="Arial" w:cs="Arial"/>
          <w:sz w:val="24"/>
          <w:szCs w:val="24"/>
          <w:lang w:val="en-GB"/>
        </w:rPr>
        <w:t xml:space="preserve"> of the Kingdom of Norway shall constitute the </w:t>
      </w:r>
      <w:r w:rsidR="00A93E0D">
        <w:rPr>
          <w:rFonts w:ascii="Arial" w:hAnsi="Arial" w:cs="Arial"/>
          <w:sz w:val="24"/>
          <w:szCs w:val="24"/>
          <w:lang w:val="en-GB"/>
        </w:rPr>
        <w:t xml:space="preserve">Termination </w:t>
      </w:r>
      <w:proofErr w:type="gramStart"/>
      <w:r w:rsidRPr="00CB799F">
        <w:rPr>
          <w:rFonts w:ascii="Arial" w:hAnsi="Arial" w:cs="Arial"/>
          <w:sz w:val="24"/>
          <w:szCs w:val="24"/>
          <w:lang w:val="en-GB"/>
        </w:rPr>
        <w:t xml:space="preserve">Agreement </w:t>
      </w:r>
      <w:r w:rsidR="00A93E0D">
        <w:rPr>
          <w:rFonts w:ascii="Arial" w:hAnsi="Arial" w:cs="Arial"/>
          <w:sz w:val="24"/>
          <w:szCs w:val="24"/>
          <w:lang w:val="en-GB"/>
        </w:rPr>
        <w:t>which</w:t>
      </w:r>
      <w:proofErr w:type="gramEnd"/>
      <w:r w:rsidR="00A93E0D">
        <w:rPr>
          <w:rFonts w:ascii="Arial" w:hAnsi="Arial" w:cs="Arial"/>
          <w:sz w:val="24"/>
          <w:szCs w:val="24"/>
          <w:lang w:val="en-GB"/>
        </w:rPr>
        <w:t xml:space="preserve"> </w:t>
      </w:r>
      <w:r w:rsidR="00A93E0D" w:rsidRPr="00A0622A">
        <w:rPr>
          <w:rFonts w:ascii="Arial" w:hAnsi="Arial" w:cs="Arial"/>
          <w:sz w:val="24"/>
          <w:szCs w:val="24"/>
          <w:lang w:val="en-GB"/>
        </w:rPr>
        <w:t xml:space="preserve">shall enter into force on the first day of the second month after the date of the receipt of the </w:t>
      </w:r>
      <w:r w:rsidR="00D64731">
        <w:rPr>
          <w:rFonts w:ascii="Arial" w:hAnsi="Arial" w:cs="Arial"/>
          <w:sz w:val="24"/>
          <w:szCs w:val="24"/>
          <w:lang w:val="en-GB"/>
        </w:rPr>
        <w:t xml:space="preserve">affirmative reply </w:t>
      </w:r>
      <w:r w:rsidR="00D64731" w:rsidRPr="00CB799F">
        <w:rPr>
          <w:rFonts w:ascii="Arial" w:hAnsi="Arial" w:cs="Arial"/>
          <w:i/>
          <w:sz w:val="24"/>
          <w:szCs w:val="24"/>
          <w:lang w:val="en-GB"/>
        </w:rPr>
        <w:t xml:space="preserve">Note </w:t>
      </w:r>
      <w:proofErr w:type="spellStart"/>
      <w:r w:rsidR="00D64731" w:rsidRPr="00CB799F">
        <w:rPr>
          <w:rFonts w:ascii="Arial" w:hAnsi="Arial" w:cs="Arial"/>
          <w:i/>
          <w:sz w:val="24"/>
          <w:szCs w:val="24"/>
          <w:lang w:val="en-GB"/>
        </w:rPr>
        <w:t>Verbale</w:t>
      </w:r>
      <w:proofErr w:type="spellEnd"/>
      <w:r w:rsidR="00A93E0D" w:rsidRPr="00A0622A">
        <w:rPr>
          <w:rFonts w:ascii="Arial" w:hAnsi="Arial" w:cs="Arial"/>
          <w:sz w:val="24"/>
          <w:szCs w:val="24"/>
          <w:lang w:val="en-GB"/>
        </w:rPr>
        <w:t>.</w:t>
      </w:r>
    </w:p>
    <w:p w:rsidR="00613B4E" w:rsidRDefault="00613B4E" w:rsidP="00563CDE">
      <w:pPr>
        <w:spacing w:after="0" w:line="240" w:lineRule="auto"/>
        <w:jc w:val="both"/>
        <w:rPr>
          <w:rFonts w:ascii="Arial" w:hAnsi="Arial" w:cs="Arial"/>
          <w:sz w:val="24"/>
          <w:szCs w:val="24"/>
          <w:lang w:val="en-GB"/>
        </w:rPr>
      </w:pPr>
      <w:r w:rsidRPr="00563CDE">
        <w:rPr>
          <w:rFonts w:ascii="Arial" w:hAnsi="Arial" w:cs="Arial"/>
          <w:sz w:val="24"/>
          <w:szCs w:val="24"/>
          <w:lang w:val="en-GB"/>
        </w:rPr>
        <w:t>The</w:t>
      </w:r>
      <w:r w:rsidR="00FB065B">
        <w:rPr>
          <w:rFonts w:ascii="Arial" w:hAnsi="Arial" w:cs="Arial"/>
          <w:sz w:val="24"/>
          <w:szCs w:val="24"/>
          <w:lang w:val="en-GB"/>
        </w:rPr>
        <w:t xml:space="preserve"> </w:t>
      </w:r>
      <w:r w:rsidRPr="00CB799F">
        <w:rPr>
          <w:rFonts w:ascii="Arial" w:hAnsi="Arial" w:cs="Arial"/>
          <w:sz w:val="24"/>
          <w:szCs w:val="24"/>
          <w:lang w:val="en-GB"/>
        </w:rPr>
        <w:t>Embassy of t</w:t>
      </w:r>
      <w:r w:rsidR="00E31F58" w:rsidRPr="00CB799F">
        <w:rPr>
          <w:rFonts w:ascii="Arial" w:hAnsi="Arial" w:cs="Arial"/>
          <w:sz w:val="24"/>
          <w:szCs w:val="24"/>
          <w:lang w:val="en-GB"/>
        </w:rPr>
        <w:t xml:space="preserve">he Slovak Republic </w:t>
      </w:r>
      <w:r w:rsidRPr="00CB799F">
        <w:rPr>
          <w:rFonts w:ascii="Arial" w:hAnsi="Arial" w:cs="Arial"/>
          <w:sz w:val="24"/>
          <w:szCs w:val="24"/>
          <w:lang w:val="en-GB"/>
        </w:rPr>
        <w:t>avails itself of this opportunity to renew to the</w:t>
      </w:r>
      <w:r w:rsidR="00C71F04" w:rsidRPr="00CB799F">
        <w:rPr>
          <w:rFonts w:ascii="Arial" w:hAnsi="Arial" w:cs="Arial"/>
          <w:sz w:val="24"/>
          <w:szCs w:val="24"/>
          <w:lang w:val="en-GB"/>
        </w:rPr>
        <w:t xml:space="preserve"> Royal Norwegian</w:t>
      </w:r>
      <w:r w:rsidRPr="00CB799F">
        <w:rPr>
          <w:rFonts w:ascii="Arial" w:hAnsi="Arial" w:cs="Arial"/>
          <w:sz w:val="24"/>
          <w:szCs w:val="24"/>
          <w:lang w:val="en-GB"/>
        </w:rPr>
        <w:t xml:space="preserve"> </w:t>
      </w:r>
      <w:r w:rsidR="00F05CB6" w:rsidRPr="00CB799F">
        <w:rPr>
          <w:rFonts w:ascii="Arial" w:hAnsi="Arial" w:cs="Arial"/>
          <w:sz w:val="24"/>
          <w:szCs w:val="24"/>
          <w:lang w:val="en-GB"/>
        </w:rPr>
        <w:t xml:space="preserve">Ministry </w:t>
      </w:r>
      <w:r w:rsidR="00BD212C" w:rsidRPr="000D4917">
        <w:rPr>
          <w:rFonts w:ascii="Arial" w:hAnsi="Arial" w:cs="Arial"/>
          <w:sz w:val="24"/>
          <w:szCs w:val="24"/>
          <w:lang w:val="en-GB"/>
        </w:rPr>
        <w:t xml:space="preserve">for </w:t>
      </w:r>
      <w:r w:rsidR="00F05CB6" w:rsidRPr="000D4917">
        <w:rPr>
          <w:rFonts w:ascii="Arial" w:hAnsi="Arial" w:cs="Arial"/>
          <w:sz w:val="24"/>
          <w:szCs w:val="24"/>
          <w:lang w:val="en-GB"/>
        </w:rPr>
        <w:t>Foreign Affairs</w:t>
      </w:r>
      <w:r w:rsidR="00FB065B">
        <w:rPr>
          <w:rFonts w:ascii="Arial" w:hAnsi="Arial" w:cs="Arial"/>
          <w:sz w:val="24"/>
          <w:szCs w:val="24"/>
          <w:lang w:val="en-GB"/>
        </w:rPr>
        <w:t xml:space="preserve"> </w:t>
      </w:r>
      <w:r w:rsidRPr="001D0B92">
        <w:rPr>
          <w:rFonts w:ascii="Arial" w:hAnsi="Arial" w:cs="Arial"/>
          <w:sz w:val="24"/>
          <w:szCs w:val="24"/>
          <w:lang w:val="en-GB"/>
        </w:rPr>
        <w:t>the assurances of its highest consideration.</w:t>
      </w:r>
    </w:p>
    <w:p w:rsidR="00DD1914" w:rsidRDefault="00DD1914" w:rsidP="00563CDE">
      <w:pPr>
        <w:spacing w:after="0" w:line="240" w:lineRule="auto"/>
        <w:jc w:val="both"/>
        <w:rPr>
          <w:rFonts w:ascii="Arial" w:hAnsi="Arial" w:cs="Arial"/>
          <w:sz w:val="24"/>
          <w:szCs w:val="24"/>
          <w:lang w:val="en-GB"/>
        </w:rPr>
      </w:pPr>
    </w:p>
    <w:p w:rsidR="001E7413" w:rsidRPr="00563CDE" w:rsidRDefault="001E7413" w:rsidP="000C6A08">
      <w:pPr>
        <w:spacing w:after="0" w:line="240" w:lineRule="auto"/>
        <w:jc w:val="center"/>
        <w:rPr>
          <w:rFonts w:ascii="Arial" w:hAnsi="Arial" w:cs="Arial"/>
          <w:b/>
          <w:sz w:val="24"/>
          <w:szCs w:val="24"/>
          <w:u w:val="single"/>
          <w:lang w:val="en-GB"/>
        </w:rPr>
      </w:pPr>
      <w:r w:rsidRPr="001D0B92">
        <w:rPr>
          <w:rFonts w:ascii="Arial" w:hAnsi="Arial" w:cs="Arial"/>
          <w:sz w:val="24"/>
          <w:szCs w:val="24"/>
          <w:u w:val="single"/>
          <w:lang w:val="en-GB"/>
        </w:rPr>
        <w:br w:type="page"/>
      </w:r>
      <w:r w:rsidRPr="001D0B92">
        <w:rPr>
          <w:rFonts w:ascii="Arial" w:hAnsi="Arial" w:cs="Arial"/>
          <w:b/>
          <w:sz w:val="24"/>
          <w:szCs w:val="24"/>
          <w:u w:val="single"/>
          <w:lang w:val="en-GB"/>
        </w:rPr>
        <w:lastRenderedPageBreak/>
        <w:t>AFFIRMATIVE REPLY NOTE VERBALE</w:t>
      </w:r>
    </w:p>
    <w:p w:rsidR="001E7413" w:rsidRDefault="001E7413" w:rsidP="000C6A08">
      <w:pPr>
        <w:spacing w:after="0" w:line="240" w:lineRule="auto"/>
        <w:jc w:val="both"/>
        <w:rPr>
          <w:rFonts w:ascii="Arial" w:hAnsi="Arial" w:cs="Arial"/>
          <w:sz w:val="24"/>
          <w:szCs w:val="24"/>
          <w:lang w:val="en-GB"/>
        </w:rPr>
      </w:pPr>
    </w:p>
    <w:p w:rsidR="00563CDE" w:rsidRPr="00563CDE" w:rsidRDefault="00563CDE" w:rsidP="00A71279">
      <w:pPr>
        <w:spacing w:after="0" w:line="240" w:lineRule="auto"/>
        <w:jc w:val="both"/>
        <w:rPr>
          <w:rFonts w:ascii="Arial" w:hAnsi="Arial" w:cs="Arial"/>
          <w:sz w:val="24"/>
          <w:szCs w:val="24"/>
          <w:lang w:val="en-GB"/>
        </w:rPr>
      </w:pPr>
    </w:p>
    <w:p w:rsidR="001E7413" w:rsidRPr="00CB799F" w:rsidRDefault="001E7413" w:rsidP="004A4901">
      <w:pPr>
        <w:spacing w:after="0" w:line="240" w:lineRule="auto"/>
        <w:jc w:val="both"/>
        <w:rPr>
          <w:rFonts w:ascii="Arial" w:hAnsi="Arial" w:cs="Arial"/>
          <w:sz w:val="24"/>
          <w:szCs w:val="24"/>
          <w:lang w:val="en-GB"/>
        </w:rPr>
      </w:pPr>
      <w:proofErr w:type="gramStart"/>
      <w:r w:rsidRPr="00563CDE">
        <w:rPr>
          <w:rFonts w:ascii="Arial" w:hAnsi="Arial" w:cs="Arial"/>
          <w:sz w:val="24"/>
          <w:szCs w:val="24"/>
          <w:lang w:val="en-GB"/>
        </w:rPr>
        <w:t>The Royal Norwegian</w:t>
      </w:r>
      <w:r w:rsidRPr="00CB799F">
        <w:rPr>
          <w:rFonts w:ascii="Arial" w:hAnsi="Arial" w:cs="Arial"/>
          <w:sz w:val="24"/>
          <w:szCs w:val="24"/>
          <w:lang w:val="en-GB"/>
        </w:rPr>
        <w:t xml:space="preserve"> Ministry of Foreign Affairs presents its compliments to the Embassy of the Slovak Republic </w:t>
      </w:r>
      <w:r w:rsidR="00FB065B">
        <w:rPr>
          <w:rFonts w:ascii="Arial" w:hAnsi="Arial" w:cs="Arial"/>
          <w:sz w:val="24"/>
          <w:szCs w:val="24"/>
          <w:lang w:val="en-GB"/>
        </w:rPr>
        <w:t xml:space="preserve">in Oslo </w:t>
      </w:r>
      <w:r w:rsidRPr="00CB799F">
        <w:rPr>
          <w:rFonts w:ascii="Arial" w:hAnsi="Arial" w:cs="Arial"/>
          <w:sz w:val="24"/>
          <w:szCs w:val="24"/>
          <w:lang w:val="en-GB"/>
        </w:rPr>
        <w:t xml:space="preserve">and, referring to the </w:t>
      </w:r>
      <w:r w:rsidRPr="00CB799F">
        <w:rPr>
          <w:rFonts w:ascii="Arial" w:hAnsi="Arial" w:cs="Arial"/>
          <w:i/>
          <w:sz w:val="24"/>
          <w:szCs w:val="24"/>
          <w:lang w:val="en-GB"/>
        </w:rPr>
        <w:t xml:space="preserve">Note </w:t>
      </w:r>
      <w:proofErr w:type="spellStart"/>
      <w:r w:rsidRPr="00CB799F">
        <w:rPr>
          <w:rFonts w:ascii="Arial" w:hAnsi="Arial" w:cs="Arial"/>
          <w:i/>
          <w:sz w:val="24"/>
          <w:szCs w:val="24"/>
          <w:lang w:val="en-GB"/>
        </w:rPr>
        <w:t>Verbale</w:t>
      </w:r>
      <w:proofErr w:type="spellEnd"/>
      <w:r w:rsidRPr="00CB799F">
        <w:rPr>
          <w:rFonts w:ascii="Arial" w:hAnsi="Arial" w:cs="Arial"/>
          <w:sz w:val="24"/>
          <w:szCs w:val="24"/>
          <w:lang w:val="en-GB"/>
        </w:rPr>
        <w:t xml:space="preserve"> from the Embassy of the Slovak Republic No XXX of </w:t>
      </w:r>
      <w:r w:rsidR="00C2089D" w:rsidRPr="00CB799F">
        <w:rPr>
          <w:rFonts w:ascii="Arial" w:hAnsi="Arial" w:cs="Arial"/>
          <w:sz w:val="24"/>
          <w:szCs w:val="24"/>
          <w:lang w:val="en-GB"/>
        </w:rPr>
        <w:t>[</w:t>
      </w:r>
      <w:r w:rsidR="00C2089D" w:rsidRPr="00CB799F">
        <w:rPr>
          <w:rFonts w:ascii="Arial" w:hAnsi="Arial" w:cs="Arial"/>
          <w:i/>
          <w:sz w:val="24"/>
          <w:szCs w:val="24"/>
          <w:lang w:val="en-GB"/>
        </w:rPr>
        <w:t>date</w:t>
      </w:r>
      <w:r w:rsidR="00C2089D" w:rsidRPr="00CB799F">
        <w:rPr>
          <w:rFonts w:ascii="Arial" w:hAnsi="Arial" w:cs="Arial"/>
          <w:sz w:val="24"/>
          <w:szCs w:val="24"/>
          <w:lang w:val="en-GB"/>
        </w:rPr>
        <w:t>]</w:t>
      </w:r>
      <w:r w:rsidR="003D3047">
        <w:rPr>
          <w:rFonts w:ascii="Arial" w:hAnsi="Arial" w:cs="Arial"/>
          <w:sz w:val="24"/>
          <w:szCs w:val="24"/>
          <w:lang w:val="en-GB"/>
        </w:rPr>
        <w:t xml:space="preserve"> concerning the proposed </w:t>
      </w:r>
      <w:r w:rsidR="003D3047" w:rsidRPr="003D3047">
        <w:rPr>
          <w:rFonts w:ascii="Arial" w:hAnsi="Arial" w:cs="Arial"/>
          <w:i/>
          <w:iCs/>
          <w:sz w:val="24"/>
          <w:szCs w:val="24"/>
          <w:lang w:val="en-GB"/>
        </w:rPr>
        <w:t>Agreement between the Slovak Republic and the Kingdom of Norway on the termination of the Agreement between the Czech and Slovak Federal Republic and the Kingdom of Norway on the Mutual Promotion and Protection of Investments, in relations between the Slovak Republic and the Kingdom of Norway (hereinafter referred to as the “Termination Agreement”)</w:t>
      </w:r>
      <w:r w:rsidR="003D3047">
        <w:rPr>
          <w:rFonts w:ascii="Arial" w:hAnsi="Arial" w:cs="Arial"/>
          <w:i/>
          <w:iCs/>
          <w:sz w:val="24"/>
          <w:szCs w:val="24"/>
          <w:lang w:val="en-GB"/>
        </w:rPr>
        <w:t xml:space="preserve"> </w:t>
      </w:r>
      <w:r w:rsidR="003D3047" w:rsidRPr="00C90A60">
        <w:rPr>
          <w:rFonts w:ascii="Arial" w:hAnsi="Arial" w:cs="Arial"/>
          <w:iCs/>
          <w:sz w:val="24"/>
          <w:szCs w:val="24"/>
          <w:lang w:val="en-GB"/>
        </w:rPr>
        <w:t>having the following content:</w:t>
      </w:r>
      <w:proofErr w:type="gramEnd"/>
    </w:p>
    <w:p w:rsidR="00A91FD2" w:rsidRDefault="00A91FD2" w:rsidP="00C90A60">
      <w:pPr>
        <w:spacing w:after="0" w:line="240" w:lineRule="auto"/>
        <w:rPr>
          <w:rFonts w:ascii="Arial" w:hAnsi="Arial" w:cs="Arial"/>
          <w:sz w:val="24"/>
          <w:szCs w:val="24"/>
          <w:lang w:val="en-GB"/>
        </w:rPr>
      </w:pPr>
    </w:p>
    <w:p w:rsidR="003D3047" w:rsidRDefault="003D3047" w:rsidP="00C90A60">
      <w:pPr>
        <w:spacing w:after="0" w:line="240" w:lineRule="auto"/>
        <w:rPr>
          <w:rFonts w:ascii="Arial" w:hAnsi="Arial" w:cs="Arial"/>
          <w:sz w:val="24"/>
          <w:szCs w:val="24"/>
          <w:lang w:val="en-GB"/>
        </w:rPr>
      </w:pPr>
    </w:p>
    <w:p w:rsidR="003D3047" w:rsidRPr="00563CDE" w:rsidRDefault="003D3047" w:rsidP="00C90A60">
      <w:pPr>
        <w:spacing w:after="0" w:line="240" w:lineRule="auto"/>
        <w:jc w:val="both"/>
        <w:rPr>
          <w:rFonts w:ascii="Arial" w:hAnsi="Arial" w:cs="Arial"/>
          <w:sz w:val="24"/>
          <w:szCs w:val="24"/>
          <w:lang w:val="en-GB"/>
        </w:rPr>
      </w:pPr>
      <w:proofErr w:type="gramStart"/>
      <w:r>
        <w:rPr>
          <w:rFonts w:ascii="Arial" w:hAnsi="Arial" w:cs="Arial"/>
          <w:sz w:val="24"/>
          <w:szCs w:val="24"/>
          <w:lang w:val="en-GB"/>
        </w:rPr>
        <w:t>“</w:t>
      </w:r>
      <w:r w:rsidRPr="00563CDE">
        <w:rPr>
          <w:rStyle w:val="CharStyle5"/>
          <w:sz w:val="24"/>
          <w:szCs w:val="24"/>
        </w:rPr>
        <w:t xml:space="preserve">The Embassy of the Slovak Republic in Oslo presents its compliments to the Royal Norwegian Ministry of Foreign Affairs and has the </w:t>
      </w:r>
      <w:proofErr w:type="spellStart"/>
      <w:r w:rsidRPr="00563CDE">
        <w:rPr>
          <w:rStyle w:val="CharStyle5"/>
          <w:sz w:val="24"/>
          <w:szCs w:val="24"/>
        </w:rPr>
        <w:t>honour</w:t>
      </w:r>
      <w:proofErr w:type="spellEnd"/>
      <w:r w:rsidRPr="00563CDE">
        <w:rPr>
          <w:rStyle w:val="CharStyle5"/>
          <w:sz w:val="24"/>
          <w:szCs w:val="24"/>
        </w:rPr>
        <w:t xml:space="preserve"> to refer to the </w:t>
      </w:r>
      <w:r w:rsidRPr="00563CDE">
        <w:rPr>
          <w:rFonts w:ascii="Arial" w:hAnsi="Arial" w:cs="Arial"/>
          <w:sz w:val="24"/>
          <w:szCs w:val="24"/>
          <w:lang w:val="en-GB"/>
        </w:rPr>
        <w:t xml:space="preserve">Agreement between the Czech and Slovak Federal Republic and the Kingdom of Norway on the Mutual Promotion and Protection of Investments, signed at Oslo on 21 May 1991 (hereinafter </w:t>
      </w:r>
      <w:r w:rsidRPr="00563CDE">
        <w:rPr>
          <w:rFonts w:ascii="Arial" w:eastAsia="Garamond" w:hAnsi="Arial" w:cs="Arial"/>
          <w:sz w:val="24"/>
          <w:szCs w:val="24"/>
        </w:rPr>
        <w:t>referred to as</w:t>
      </w:r>
      <w:r w:rsidRPr="00563CDE">
        <w:rPr>
          <w:rFonts w:ascii="Arial" w:hAnsi="Arial" w:cs="Arial"/>
          <w:sz w:val="24"/>
          <w:szCs w:val="24"/>
          <w:lang w:val="en-GB"/>
        </w:rPr>
        <w:t xml:space="preserve"> “the Investment Agreement”), which continued in force in respect of </w:t>
      </w:r>
      <w:r w:rsidRPr="00563CDE">
        <w:rPr>
          <w:rFonts w:ascii="Arial" w:eastAsia="Garamond" w:hAnsi="Arial" w:cs="Arial"/>
          <w:bCs/>
          <w:sz w:val="24"/>
          <w:szCs w:val="24"/>
          <w:lang w:val="en-GB"/>
        </w:rPr>
        <w:t xml:space="preserve">the Slovak Republic, as confirmed by the Protocol </w:t>
      </w:r>
      <w:r>
        <w:rPr>
          <w:rFonts w:ascii="Arial" w:eastAsia="Garamond" w:hAnsi="Arial" w:cs="Arial"/>
          <w:bCs/>
          <w:sz w:val="24"/>
          <w:szCs w:val="24"/>
          <w:lang w:val="en-GB"/>
        </w:rPr>
        <w:t>between the Slovak Republic and the Kingdom of Norway on the agreement governing the bilateral Slovak-Norwegian relations of 16 September 1994</w:t>
      </w:r>
      <w:r w:rsidRPr="00563CDE">
        <w:rPr>
          <w:rFonts w:ascii="Arial" w:hAnsi="Arial" w:cs="Arial"/>
          <w:sz w:val="24"/>
          <w:szCs w:val="24"/>
          <w:lang w:val="en-GB"/>
        </w:rPr>
        <w:t>, and to the Note of the Royal Norwegian Embassy in Bratislava, dated 16 September 2021, proposing to enter into negotiations with view to terminate the Investment Agreement.</w:t>
      </w:r>
      <w:proofErr w:type="gramEnd"/>
    </w:p>
    <w:p w:rsidR="003D3047" w:rsidRDefault="003D3047" w:rsidP="00C90A60">
      <w:pPr>
        <w:spacing w:after="0" w:line="240" w:lineRule="auto"/>
        <w:jc w:val="both"/>
        <w:rPr>
          <w:rStyle w:val="CharStyle5"/>
          <w:sz w:val="24"/>
          <w:szCs w:val="24"/>
        </w:rPr>
      </w:pPr>
    </w:p>
    <w:p w:rsidR="003D3047" w:rsidRPr="00563CDE" w:rsidRDefault="003D3047" w:rsidP="00C90A60">
      <w:pPr>
        <w:spacing w:after="0" w:line="240" w:lineRule="auto"/>
        <w:jc w:val="both"/>
        <w:rPr>
          <w:rStyle w:val="CharStyle5"/>
          <w:sz w:val="24"/>
          <w:szCs w:val="24"/>
        </w:rPr>
      </w:pPr>
      <w:r w:rsidRPr="00563CDE">
        <w:rPr>
          <w:rStyle w:val="CharStyle5"/>
          <w:sz w:val="24"/>
          <w:szCs w:val="24"/>
        </w:rPr>
        <w:t xml:space="preserve">The Embassy of the Slovak Republic in Oslo has the </w:t>
      </w:r>
      <w:proofErr w:type="spellStart"/>
      <w:r w:rsidRPr="00563CDE">
        <w:rPr>
          <w:rStyle w:val="CharStyle5"/>
          <w:sz w:val="24"/>
          <w:szCs w:val="24"/>
        </w:rPr>
        <w:t>honour</w:t>
      </w:r>
      <w:proofErr w:type="spellEnd"/>
      <w:r w:rsidRPr="00563CDE">
        <w:rPr>
          <w:rStyle w:val="CharStyle5"/>
          <w:sz w:val="24"/>
          <w:szCs w:val="24"/>
        </w:rPr>
        <w:t xml:space="preserve"> to inform that the Slovak Republic proposes to conclude the following:</w:t>
      </w:r>
    </w:p>
    <w:p w:rsidR="003D3047" w:rsidRDefault="003D3047" w:rsidP="00C90A60">
      <w:pPr>
        <w:spacing w:after="0" w:line="240" w:lineRule="auto"/>
        <w:jc w:val="both"/>
        <w:rPr>
          <w:rFonts w:ascii="Arial" w:hAnsi="Arial" w:cs="Arial"/>
          <w:b/>
          <w:sz w:val="24"/>
          <w:szCs w:val="24"/>
        </w:rPr>
      </w:pPr>
    </w:p>
    <w:p w:rsidR="00FB065B" w:rsidRDefault="00FB065B" w:rsidP="00C90A60">
      <w:pPr>
        <w:spacing w:after="0" w:line="240" w:lineRule="auto"/>
        <w:jc w:val="both"/>
        <w:rPr>
          <w:rFonts w:ascii="Arial" w:hAnsi="Arial" w:cs="Arial"/>
          <w:b/>
          <w:sz w:val="24"/>
          <w:szCs w:val="24"/>
        </w:rPr>
      </w:pPr>
    </w:p>
    <w:p w:rsidR="003D3047" w:rsidRPr="000D4917" w:rsidRDefault="003D3047" w:rsidP="00C90A60">
      <w:pPr>
        <w:spacing w:after="0" w:line="240" w:lineRule="auto"/>
        <w:ind w:left="284" w:right="429"/>
        <w:jc w:val="both"/>
        <w:rPr>
          <w:rFonts w:ascii="Arial" w:hAnsi="Arial" w:cs="Arial"/>
          <w:iCs/>
          <w:sz w:val="24"/>
          <w:szCs w:val="24"/>
        </w:rPr>
      </w:pPr>
      <w:r w:rsidRPr="00563CDE">
        <w:rPr>
          <w:rFonts w:ascii="Arial" w:hAnsi="Arial" w:cs="Arial"/>
          <w:b/>
          <w:sz w:val="24"/>
          <w:szCs w:val="24"/>
        </w:rPr>
        <w:t>Agreement between the Slovak Republic and the Kingdom of Norway on the termination of the Agreement between the Czech and Slovak Federal Republic and the Kingdom of Norway</w:t>
      </w:r>
      <w:r w:rsidRPr="00CB799F">
        <w:rPr>
          <w:rFonts w:ascii="Arial" w:hAnsi="Arial" w:cs="Arial"/>
          <w:b/>
          <w:sz w:val="24"/>
          <w:szCs w:val="24"/>
        </w:rPr>
        <w:t xml:space="preserve"> on the Mutual Promotion and Protection of Investments, in relations between the Slovak Republic and the Kingdom of Norway </w:t>
      </w:r>
      <w:r w:rsidRPr="00CB799F">
        <w:rPr>
          <w:rFonts w:ascii="Arial" w:hAnsi="Arial" w:cs="Arial"/>
          <w:sz w:val="24"/>
          <w:szCs w:val="24"/>
        </w:rPr>
        <w:t>(hereinafter referred to as the “</w:t>
      </w:r>
      <w:r w:rsidRPr="00CB799F">
        <w:rPr>
          <w:rFonts w:ascii="Arial" w:hAnsi="Arial" w:cs="Arial"/>
          <w:i/>
          <w:sz w:val="24"/>
          <w:szCs w:val="24"/>
        </w:rPr>
        <w:t>Termination</w:t>
      </w:r>
      <w:r w:rsidRPr="00CB799F">
        <w:rPr>
          <w:rFonts w:ascii="Arial" w:hAnsi="Arial" w:cs="Arial"/>
          <w:sz w:val="24"/>
          <w:szCs w:val="24"/>
        </w:rPr>
        <w:t xml:space="preserve"> </w:t>
      </w:r>
      <w:r w:rsidRPr="00CB799F">
        <w:rPr>
          <w:rFonts w:ascii="Arial" w:hAnsi="Arial" w:cs="Arial"/>
          <w:i/>
          <w:sz w:val="24"/>
          <w:szCs w:val="24"/>
        </w:rPr>
        <w:t>Agreement</w:t>
      </w:r>
      <w:r w:rsidRPr="00CB799F">
        <w:rPr>
          <w:rFonts w:ascii="Arial" w:hAnsi="Arial" w:cs="Arial"/>
          <w:sz w:val="24"/>
          <w:szCs w:val="24"/>
        </w:rPr>
        <w:t>”</w:t>
      </w:r>
      <w:r w:rsidRPr="000D4917">
        <w:rPr>
          <w:rFonts w:ascii="Arial" w:hAnsi="Arial" w:cs="Arial"/>
          <w:i/>
          <w:sz w:val="24"/>
          <w:szCs w:val="24"/>
        </w:rPr>
        <w:t>)</w:t>
      </w:r>
    </w:p>
    <w:p w:rsidR="003D3047" w:rsidRPr="000D4917" w:rsidRDefault="003D3047" w:rsidP="00C90A60">
      <w:pPr>
        <w:spacing w:after="0" w:line="240" w:lineRule="auto"/>
        <w:jc w:val="both"/>
        <w:rPr>
          <w:rFonts w:ascii="Arial" w:hAnsi="Arial" w:cs="Arial"/>
          <w:i/>
          <w:sz w:val="24"/>
          <w:szCs w:val="24"/>
        </w:rPr>
      </w:pPr>
    </w:p>
    <w:p w:rsidR="003D3047" w:rsidRPr="00563CDE" w:rsidRDefault="003D3047" w:rsidP="00C90A60">
      <w:pPr>
        <w:pStyle w:val="Odsekzoznamu"/>
        <w:numPr>
          <w:ilvl w:val="0"/>
          <w:numId w:val="6"/>
        </w:numPr>
        <w:spacing w:after="0" w:line="240" w:lineRule="auto"/>
        <w:ind w:right="429" w:hanging="436"/>
        <w:contextualSpacing w:val="0"/>
        <w:jc w:val="both"/>
        <w:rPr>
          <w:rFonts w:cs="Arial"/>
          <w:szCs w:val="24"/>
          <w:lang w:val="en-US"/>
        </w:rPr>
      </w:pPr>
      <w:r w:rsidRPr="000D4917">
        <w:rPr>
          <w:rFonts w:cs="Arial"/>
          <w:szCs w:val="24"/>
          <w:lang w:val="en-US"/>
        </w:rPr>
        <w:t xml:space="preserve">The Agreement between the Czech and Slovak Federal Republic and the Kingdom of Norway on the Mutual Promotion and Protection of Investments signed in Oslo on 21 May 1991 (hereinafter referred to as the </w:t>
      </w:r>
      <w:r w:rsidRPr="000D4917">
        <w:rPr>
          <w:rFonts w:cs="Arial"/>
          <w:szCs w:val="24"/>
        </w:rPr>
        <w:t>“Investment Agreement</w:t>
      </w:r>
      <w:r w:rsidRPr="001D0B92">
        <w:rPr>
          <w:rFonts w:cs="Arial"/>
          <w:szCs w:val="24"/>
        </w:rPr>
        <w:t>”</w:t>
      </w:r>
      <w:r w:rsidRPr="001D0B92">
        <w:rPr>
          <w:rFonts w:cs="Arial"/>
          <w:szCs w:val="24"/>
          <w:lang w:val="sk-SK"/>
        </w:rPr>
        <w:t>)</w:t>
      </w:r>
      <w:r w:rsidRPr="001D0B92">
        <w:rPr>
          <w:rFonts w:cs="Arial"/>
          <w:szCs w:val="24"/>
          <w:lang w:val="en-US"/>
        </w:rPr>
        <w:t xml:space="preserve"> </w:t>
      </w:r>
      <w:proofErr w:type="gramStart"/>
      <w:r w:rsidRPr="001D0B92">
        <w:rPr>
          <w:rFonts w:cs="Arial"/>
          <w:szCs w:val="24"/>
          <w:lang w:val="en-US"/>
        </w:rPr>
        <w:t>shall be terminated</w:t>
      </w:r>
      <w:proofErr w:type="gramEnd"/>
      <w:r w:rsidRPr="001D0B92">
        <w:rPr>
          <w:rFonts w:cs="Arial"/>
          <w:szCs w:val="24"/>
          <w:lang w:val="en-US"/>
        </w:rPr>
        <w:t xml:space="preserve">, </w:t>
      </w:r>
      <w:r w:rsidRPr="00563CDE">
        <w:rPr>
          <w:rFonts w:cs="Arial"/>
          <w:szCs w:val="24"/>
          <w:lang w:val="en-US"/>
        </w:rPr>
        <w:t>according to the terms set out in this Termination Agreement.</w:t>
      </w:r>
    </w:p>
    <w:p w:rsidR="003D3047" w:rsidRPr="00563CDE" w:rsidRDefault="003D3047" w:rsidP="00C90A60">
      <w:pPr>
        <w:pStyle w:val="Odsekzoznamu"/>
        <w:spacing w:after="0" w:line="240" w:lineRule="auto"/>
        <w:ind w:right="429" w:hanging="436"/>
        <w:contextualSpacing w:val="0"/>
        <w:rPr>
          <w:rFonts w:cs="Arial"/>
          <w:szCs w:val="24"/>
          <w:lang w:val="en-US"/>
        </w:rPr>
      </w:pPr>
    </w:p>
    <w:p w:rsidR="003D3047" w:rsidRPr="000D4917" w:rsidRDefault="003D3047" w:rsidP="00C90A60">
      <w:pPr>
        <w:pStyle w:val="Odsekzoznamu"/>
        <w:numPr>
          <w:ilvl w:val="0"/>
          <w:numId w:val="6"/>
        </w:numPr>
        <w:spacing w:after="0" w:line="240" w:lineRule="auto"/>
        <w:ind w:right="429" w:hanging="436"/>
        <w:contextualSpacing w:val="0"/>
        <w:jc w:val="both"/>
        <w:rPr>
          <w:rFonts w:cs="Arial"/>
          <w:szCs w:val="24"/>
          <w:lang w:val="en-US"/>
        </w:rPr>
      </w:pPr>
      <w:r w:rsidRPr="00563CDE">
        <w:rPr>
          <w:rFonts w:cs="Arial"/>
          <w:szCs w:val="24"/>
          <w:lang w:val="en-US"/>
        </w:rPr>
        <w:t>The Parties to the Termination Agreement expressly agree that Article X</w:t>
      </w:r>
      <w:r w:rsidRPr="00CB799F">
        <w:rPr>
          <w:rFonts w:cs="Arial"/>
          <w:szCs w:val="24"/>
          <w:lang w:val="en-US"/>
        </w:rPr>
        <w:t xml:space="preserve">II (2) (“sunset clause“) of the </w:t>
      </w:r>
      <w:r w:rsidRPr="00CB799F">
        <w:rPr>
          <w:rFonts w:cs="Arial"/>
          <w:szCs w:val="24"/>
        </w:rPr>
        <w:t>Investment Agreement</w:t>
      </w:r>
      <w:r w:rsidRPr="00CB799F">
        <w:rPr>
          <w:rFonts w:cs="Arial"/>
          <w:szCs w:val="24"/>
          <w:lang w:val="en-US"/>
        </w:rPr>
        <w:t xml:space="preserve"> shall be</w:t>
      </w:r>
      <w:r w:rsidRPr="000D4917">
        <w:rPr>
          <w:rFonts w:cs="Arial"/>
          <w:szCs w:val="24"/>
          <w:lang w:val="en-US"/>
        </w:rPr>
        <w:t xml:space="preserve"> terminated and thus shall not produce any legal effects.</w:t>
      </w:r>
    </w:p>
    <w:p w:rsidR="003D3047" w:rsidRPr="000D4917" w:rsidRDefault="003D3047" w:rsidP="00C90A60">
      <w:pPr>
        <w:pStyle w:val="Odsekzoznamu"/>
        <w:spacing w:after="0" w:line="240" w:lineRule="auto"/>
        <w:ind w:hanging="436"/>
        <w:contextualSpacing w:val="0"/>
        <w:rPr>
          <w:rFonts w:cs="Arial"/>
          <w:szCs w:val="24"/>
          <w:lang w:val="en-US"/>
        </w:rPr>
      </w:pPr>
    </w:p>
    <w:p w:rsidR="003D3047" w:rsidRPr="001D0B92" w:rsidRDefault="003D3047" w:rsidP="00C90A60">
      <w:pPr>
        <w:pStyle w:val="Odsekzoznamu"/>
        <w:numPr>
          <w:ilvl w:val="0"/>
          <w:numId w:val="6"/>
        </w:numPr>
        <w:spacing w:after="0" w:line="240" w:lineRule="auto"/>
        <w:ind w:right="429" w:hanging="436"/>
        <w:contextualSpacing w:val="0"/>
        <w:jc w:val="both"/>
        <w:rPr>
          <w:rFonts w:cs="Arial"/>
          <w:szCs w:val="24"/>
          <w:lang w:val="en-US"/>
        </w:rPr>
      </w:pPr>
      <w:r w:rsidRPr="000D4917">
        <w:rPr>
          <w:rFonts w:cs="Arial"/>
          <w:szCs w:val="24"/>
          <w:lang w:val="en-US"/>
        </w:rPr>
        <w:t xml:space="preserve">The Parties to the Termination </w:t>
      </w:r>
      <w:r w:rsidRPr="00551FA5">
        <w:rPr>
          <w:rFonts w:cs="Arial"/>
          <w:szCs w:val="24"/>
          <w:lang w:val="en-US"/>
        </w:rPr>
        <w:t>Agreement share the understanding that the following applies to all S</w:t>
      </w:r>
      <w:r w:rsidRPr="00C5735E">
        <w:rPr>
          <w:rFonts w:cs="Arial"/>
          <w:szCs w:val="24"/>
          <w:lang w:val="en-US"/>
        </w:rPr>
        <w:t xml:space="preserve">tate-to-State and Investor-to-State arbitration </w:t>
      </w:r>
      <w:r w:rsidRPr="00C5735E">
        <w:rPr>
          <w:rFonts w:cs="Arial"/>
          <w:szCs w:val="24"/>
          <w:lang w:val="en-US"/>
        </w:rPr>
        <w:lastRenderedPageBreak/>
        <w:t xml:space="preserve">proceedings based on the </w:t>
      </w:r>
      <w:r w:rsidRPr="00C5735E">
        <w:rPr>
          <w:rFonts w:cs="Arial"/>
          <w:szCs w:val="24"/>
        </w:rPr>
        <w:t>Investment Agreement</w:t>
      </w:r>
      <w:r w:rsidRPr="001D0B92">
        <w:rPr>
          <w:rFonts w:cs="Arial"/>
          <w:szCs w:val="24"/>
          <w:lang w:val="en-US"/>
        </w:rPr>
        <w:t xml:space="preserve"> under any arbitration convention or set of rules:</w:t>
      </w:r>
    </w:p>
    <w:p w:rsidR="003D3047" w:rsidRPr="001D0B92" w:rsidRDefault="003D3047" w:rsidP="000C6A08">
      <w:pPr>
        <w:pStyle w:val="Odsekzoznamu"/>
        <w:spacing w:after="0" w:line="240" w:lineRule="auto"/>
        <w:contextualSpacing w:val="0"/>
        <w:rPr>
          <w:rFonts w:cs="Arial"/>
          <w:szCs w:val="24"/>
          <w:lang w:val="en-US"/>
        </w:rPr>
      </w:pPr>
    </w:p>
    <w:p w:rsidR="003D3047" w:rsidRPr="00563CDE" w:rsidRDefault="003D3047" w:rsidP="00C90A60">
      <w:pPr>
        <w:pStyle w:val="Odsekzoznamu"/>
        <w:numPr>
          <w:ilvl w:val="0"/>
          <w:numId w:val="5"/>
        </w:numPr>
        <w:spacing w:after="0" w:line="240" w:lineRule="auto"/>
        <w:ind w:left="1134" w:right="429" w:hanging="141"/>
        <w:contextualSpacing w:val="0"/>
        <w:jc w:val="both"/>
        <w:rPr>
          <w:rFonts w:cs="Arial"/>
          <w:szCs w:val="24"/>
          <w:lang w:val="en-US"/>
        </w:rPr>
      </w:pPr>
      <w:r w:rsidRPr="001D0B92">
        <w:rPr>
          <w:rFonts w:cs="Arial"/>
          <w:szCs w:val="24"/>
          <w:lang w:val="en-US"/>
        </w:rPr>
        <w:t xml:space="preserve">The </w:t>
      </w:r>
      <w:r w:rsidRPr="001D0B92">
        <w:rPr>
          <w:rFonts w:cs="Arial"/>
          <w:szCs w:val="24"/>
        </w:rPr>
        <w:t>Investment Agreement</w:t>
      </w:r>
      <w:r w:rsidRPr="001D0B92">
        <w:rPr>
          <w:rFonts w:cs="Arial"/>
          <w:szCs w:val="24"/>
          <w:lang w:val="en-US"/>
        </w:rPr>
        <w:t xml:space="preserve"> shall not serve as legal basis for initiating any new arbitration proceedings after the entry into force of the Termination Agreement.</w:t>
      </w:r>
      <w:r>
        <w:rPr>
          <w:rFonts w:cs="Arial"/>
          <w:szCs w:val="24"/>
          <w:lang w:val="en-US"/>
        </w:rPr>
        <w:t xml:space="preserve"> </w:t>
      </w:r>
      <w:r w:rsidRPr="001D0B92">
        <w:rPr>
          <w:rFonts w:cs="Arial"/>
          <w:szCs w:val="24"/>
          <w:lang w:val="en-US"/>
        </w:rPr>
        <w:t>For the purposes of the Termination Agreement,</w:t>
      </w:r>
      <w:r w:rsidRPr="00563CDE">
        <w:rPr>
          <w:rFonts w:cs="Arial"/>
          <w:szCs w:val="24"/>
          <w:lang w:val="en-US"/>
        </w:rPr>
        <w:t xml:space="preserve"> “New arbitration proceedings</w:t>
      </w:r>
      <w:r w:rsidRPr="00563CDE">
        <w:rPr>
          <w:rFonts w:cs="Arial"/>
          <w:szCs w:val="24"/>
        </w:rPr>
        <w:t>”</w:t>
      </w:r>
      <w:r w:rsidRPr="00563CDE">
        <w:rPr>
          <w:rFonts w:cs="Arial"/>
          <w:szCs w:val="24"/>
          <w:lang w:val="en-US"/>
        </w:rPr>
        <w:t xml:space="preserve"> include any potential proceedings in which a tribunal </w:t>
      </w:r>
      <w:proofErr w:type="gramStart"/>
      <w:r w:rsidRPr="00563CDE">
        <w:rPr>
          <w:rFonts w:cs="Arial"/>
          <w:szCs w:val="24"/>
          <w:lang w:val="en-US"/>
        </w:rPr>
        <w:t>has not yet been established</w:t>
      </w:r>
      <w:proofErr w:type="gramEnd"/>
      <w:r w:rsidRPr="00563CDE">
        <w:rPr>
          <w:rFonts w:cs="Arial"/>
          <w:szCs w:val="24"/>
          <w:lang w:val="en-US"/>
        </w:rPr>
        <w:t>.</w:t>
      </w:r>
    </w:p>
    <w:p w:rsidR="003D3047" w:rsidRPr="00CB799F" w:rsidRDefault="003D3047" w:rsidP="000C6A08">
      <w:pPr>
        <w:pStyle w:val="Odsekzoznamu"/>
        <w:spacing w:after="0" w:line="240" w:lineRule="auto"/>
        <w:ind w:right="429" w:hanging="141"/>
        <w:contextualSpacing w:val="0"/>
        <w:rPr>
          <w:rFonts w:cs="Arial"/>
          <w:szCs w:val="24"/>
          <w:lang w:val="en-US"/>
        </w:rPr>
      </w:pPr>
    </w:p>
    <w:p w:rsidR="003D3047" w:rsidRPr="00CB799F" w:rsidRDefault="003D3047" w:rsidP="00C90A60">
      <w:pPr>
        <w:pStyle w:val="Odsekzoznamu"/>
        <w:numPr>
          <w:ilvl w:val="0"/>
          <w:numId w:val="5"/>
        </w:numPr>
        <w:spacing w:after="0" w:line="240" w:lineRule="auto"/>
        <w:ind w:left="1134" w:right="429" w:hanging="141"/>
        <w:contextualSpacing w:val="0"/>
        <w:jc w:val="both"/>
        <w:rPr>
          <w:rFonts w:cs="Arial"/>
          <w:szCs w:val="24"/>
          <w:lang w:val="en-US"/>
        </w:rPr>
      </w:pPr>
      <w:r w:rsidRPr="00CB799F">
        <w:rPr>
          <w:rFonts w:cs="Arial"/>
          <w:szCs w:val="24"/>
          <w:lang w:val="en-US"/>
        </w:rPr>
        <w:t xml:space="preserve">For pending arbitration proceedings based on the </w:t>
      </w:r>
      <w:r w:rsidRPr="00CB799F">
        <w:rPr>
          <w:rFonts w:cs="Arial"/>
          <w:szCs w:val="24"/>
        </w:rPr>
        <w:t>Investment Agreement</w:t>
      </w:r>
      <w:r w:rsidRPr="00CB799F">
        <w:rPr>
          <w:rFonts w:cs="Arial"/>
          <w:szCs w:val="24"/>
          <w:lang w:val="en-US"/>
        </w:rPr>
        <w:t xml:space="preserve">, the Contracting Parties shall inform the Tribunal on the termination of the </w:t>
      </w:r>
      <w:r w:rsidRPr="00CB799F">
        <w:rPr>
          <w:rFonts w:cs="Arial"/>
          <w:szCs w:val="24"/>
        </w:rPr>
        <w:t>Investment Agreement</w:t>
      </w:r>
      <w:r w:rsidRPr="00CB799F">
        <w:rPr>
          <w:rFonts w:cs="Arial"/>
          <w:szCs w:val="24"/>
          <w:lang w:val="en-US"/>
        </w:rPr>
        <w:t>.</w:t>
      </w:r>
    </w:p>
    <w:p w:rsidR="003D3047" w:rsidRDefault="003D3047" w:rsidP="000C6A08">
      <w:pPr>
        <w:spacing w:after="0" w:line="240" w:lineRule="auto"/>
        <w:jc w:val="both"/>
        <w:rPr>
          <w:rFonts w:ascii="Arial" w:hAnsi="Arial" w:cs="Arial"/>
          <w:sz w:val="24"/>
          <w:szCs w:val="24"/>
        </w:rPr>
      </w:pPr>
    </w:p>
    <w:p w:rsidR="003D3047" w:rsidRPr="00563CDE" w:rsidRDefault="003D3047" w:rsidP="00A71279">
      <w:pPr>
        <w:spacing w:after="0" w:line="240" w:lineRule="auto"/>
        <w:jc w:val="both"/>
        <w:rPr>
          <w:rFonts w:ascii="Arial" w:hAnsi="Arial" w:cs="Arial"/>
          <w:sz w:val="24"/>
          <w:szCs w:val="24"/>
          <w:lang w:val="en-GB"/>
        </w:rPr>
      </w:pPr>
    </w:p>
    <w:p w:rsidR="003D3047" w:rsidRPr="00A0622A" w:rsidRDefault="003D3047" w:rsidP="00C90A60">
      <w:pPr>
        <w:spacing w:after="0" w:line="240" w:lineRule="auto"/>
        <w:jc w:val="both"/>
        <w:rPr>
          <w:rFonts w:ascii="Arial" w:hAnsi="Arial" w:cs="Arial"/>
          <w:sz w:val="24"/>
          <w:szCs w:val="24"/>
          <w:lang w:val="en-GB"/>
        </w:rPr>
      </w:pPr>
      <w:r w:rsidRPr="00CB799F">
        <w:rPr>
          <w:rFonts w:ascii="Arial" w:hAnsi="Arial" w:cs="Arial"/>
          <w:sz w:val="24"/>
          <w:szCs w:val="24"/>
          <w:lang w:val="en-GB"/>
        </w:rPr>
        <w:t xml:space="preserve">The Slovak Republic wishes to propose that this </w:t>
      </w:r>
      <w:r w:rsidRPr="00CB799F">
        <w:rPr>
          <w:rFonts w:ascii="Arial" w:hAnsi="Arial" w:cs="Arial"/>
          <w:i/>
          <w:sz w:val="24"/>
          <w:szCs w:val="24"/>
          <w:lang w:val="en-GB"/>
        </w:rPr>
        <w:t xml:space="preserve">Note </w:t>
      </w:r>
      <w:proofErr w:type="spellStart"/>
      <w:r w:rsidRPr="00CB799F">
        <w:rPr>
          <w:rFonts w:ascii="Arial" w:hAnsi="Arial" w:cs="Arial"/>
          <w:i/>
          <w:sz w:val="24"/>
          <w:szCs w:val="24"/>
          <w:lang w:val="en-GB"/>
        </w:rPr>
        <w:t>Verbale</w:t>
      </w:r>
      <w:proofErr w:type="spellEnd"/>
      <w:r w:rsidRPr="00CB799F">
        <w:rPr>
          <w:rFonts w:ascii="Arial" w:hAnsi="Arial" w:cs="Arial"/>
          <w:sz w:val="24"/>
          <w:szCs w:val="24"/>
          <w:lang w:val="en-GB"/>
        </w:rPr>
        <w:t xml:space="preserve"> and the affirmative reply </w:t>
      </w:r>
      <w:r w:rsidRPr="00CB799F">
        <w:rPr>
          <w:rFonts w:ascii="Arial" w:hAnsi="Arial" w:cs="Arial"/>
          <w:i/>
          <w:sz w:val="24"/>
          <w:szCs w:val="24"/>
          <w:lang w:val="en-GB"/>
        </w:rPr>
        <w:t xml:space="preserve">Note </w:t>
      </w:r>
      <w:proofErr w:type="spellStart"/>
      <w:r w:rsidRPr="00CB799F">
        <w:rPr>
          <w:rFonts w:ascii="Arial" w:hAnsi="Arial" w:cs="Arial"/>
          <w:i/>
          <w:sz w:val="24"/>
          <w:szCs w:val="24"/>
          <w:lang w:val="en-GB"/>
        </w:rPr>
        <w:t>Verbale</w:t>
      </w:r>
      <w:proofErr w:type="spellEnd"/>
      <w:r w:rsidRPr="00CB799F">
        <w:rPr>
          <w:rFonts w:ascii="Arial" w:hAnsi="Arial" w:cs="Arial"/>
          <w:sz w:val="24"/>
          <w:szCs w:val="24"/>
          <w:lang w:val="en-GB"/>
        </w:rPr>
        <w:t xml:space="preserve"> of the Kingdom of Norway shall constitute the</w:t>
      </w:r>
      <w:r w:rsidR="0043052E">
        <w:rPr>
          <w:rFonts w:ascii="Arial" w:hAnsi="Arial" w:cs="Arial"/>
          <w:sz w:val="24"/>
          <w:szCs w:val="24"/>
          <w:lang w:val="en-GB"/>
        </w:rPr>
        <w:t xml:space="preserve"> </w:t>
      </w:r>
      <w:r w:rsidR="0043052E" w:rsidRPr="0043052E">
        <w:rPr>
          <w:rFonts w:ascii="Arial" w:hAnsi="Arial" w:cs="Arial"/>
          <w:sz w:val="24"/>
          <w:szCs w:val="24"/>
          <w:lang w:val="en-GB"/>
        </w:rPr>
        <w:t xml:space="preserve">Termination Agreement which shall enter into force on the first day of the second month </w:t>
      </w:r>
      <w:r w:rsidR="001108D5" w:rsidRPr="00A0622A">
        <w:rPr>
          <w:rFonts w:ascii="Arial" w:hAnsi="Arial" w:cs="Arial"/>
          <w:sz w:val="24"/>
          <w:szCs w:val="24"/>
          <w:lang w:val="en-GB"/>
        </w:rPr>
        <w:t xml:space="preserve">after the date of the receipt of the </w:t>
      </w:r>
      <w:r w:rsidR="001108D5">
        <w:rPr>
          <w:rFonts w:ascii="Arial" w:hAnsi="Arial" w:cs="Arial"/>
          <w:sz w:val="24"/>
          <w:szCs w:val="24"/>
          <w:lang w:val="en-GB"/>
        </w:rPr>
        <w:t xml:space="preserve">affirmative reply </w:t>
      </w:r>
      <w:r w:rsidR="001108D5" w:rsidRPr="00CB799F">
        <w:rPr>
          <w:rFonts w:ascii="Arial" w:hAnsi="Arial" w:cs="Arial"/>
          <w:i/>
          <w:sz w:val="24"/>
          <w:szCs w:val="24"/>
          <w:lang w:val="en-GB"/>
        </w:rPr>
        <w:t xml:space="preserve">Note </w:t>
      </w:r>
      <w:proofErr w:type="spellStart"/>
      <w:r w:rsidR="001108D5" w:rsidRPr="00CB799F">
        <w:rPr>
          <w:rFonts w:ascii="Arial" w:hAnsi="Arial" w:cs="Arial"/>
          <w:i/>
          <w:sz w:val="24"/>
          <w:szCs w:val="24"/>
          <w:lang w:val="en-GB"/>
        </w:rPr>
        <w:t>Verbale</w:t>
      </w:r>
      <w:proofErr w:type="spellEnd"/>
      <w:r w:rsidRPr="00A0622A">
        <w:rPr>
          <w:rFonts w:ascii="Arial" w:hAnsi="Arial" w:cs="Arial"/>
          <w:sz w:val="24"/>
          <w:szCs w:val="24"/>
          <w:lang w:val="en-GB"/>
        </w:rPr>
        <w:t>.</w:t>
      </w:r>
      <w:r w:rsidR="00D2374F">
        <w:rPr>
          <w:rFonts w:ascii="Arial" w:hAnsi="Arial" w:cs="Arial"/>
          <w:sz w:val="24"/>
          <w:szCs w:val="24"/>
          <w:lang w:val="en-GB"/>
        </w:rPr>
        <w:t>”</w:t>
      </w:r>
    </w:p>
    <w:p w:rsidR="000C6A08" w:rsidRDefault="000C6A08" w:rsidP="00C90A60">
      <w:pPr>
        <w:spacing w:after="0" w:line="240" w:lineRule="auto"/>
        <w:jc w:val="both"/>
        <w:rPr>
          <w:rFonts w:ascii="Arial" w:hAnsi="Arial" w:cs="Arial"/>
          <w:sz w:val="24"/>
          <w:szCs w:val="24"/>
          <w:lang w:val="en-GB"/>
        </w:rPr>
      </w:pPr>
    </w:p>
    <w:p w:rsidR="00FB065B" w:rsidRDefault="00D2374F" w:rsidP="00C90A60">
      <w:pPr>
        <w:spacing w:after="0" w:line="240" w:lineRule="auto"/>
        <w:jc w:val="both"/>
        <w:rPr>
          <w:rFonts w:ascii="Arial" w:hAnsi="Arial" w:cs="Arial"/>
          <w:sz w:val="24"/>
          <w:szCs w:val="24"/>
          <w:lang w:val="en-GB"/>
        </w:rPr>
      </w:pPr>
      <w:r w:rsidRPr="00C5735E">
        <w:rPr>
          <w:rFonts w:ascii="Arial" w:hAnsi="Arial" w:cs="Arial"/>
          <w:sz w:val="24"/>
          <w:szCs w:val="24"/>
          <w:lang w:val="en-GB"/>
        </w:rPr>
        <w:t>The Royal Norwegian Ministry for Foreign Affairs</w:t>
      </w:r>
      <w:r>
        <w:rPr>
          <w:rFonts w:ascii="Arial" w:hAnsi="Arial" w:cs="Arial"/>
          <w:sz w:val="24"/>
          <w:szCs w:val="24"/>
          <w:lang w:val="en-GB"/>
        </w:rPr>
        <w:t xml:space="preserve"> has the honour to inform that the Government of Norway agrees with the abovementioned proposal, which, together with this reply </w:t>
      </w:r>
      <w:r w:rsidRPr="00C90A60">
        <w:rPr>
          <w:rFonts w:ascii="Arial" w:hAnsi="Arial" w:cs="Arial"/>
          <w:i/>
          <w:sz w:val="24"/>
          <w:szCs w:val="24"/>
          <w:lang w:val="en-GB"/>
        </w:rPr>
        <w:t>Note</w:t>
      </w:r>
      <w:r w:rsidR="000C6A08" w:rsidRPr="00C90A60">
        <w:rPr>
          <w:rFonts w:ascii="Arial" w:hAnsi="Arial" w:cs="Arial"/>
          <w:i/>
          <w:sz w:val="24"/>
          <w:szCs w:val="24"/>
          <w:lang w:val="en-GB"/>
        </w:rPr>
        <w:t xml:space="preserve"> </w:t>
      </w:r>
      <w:proofErr w:type="spellStart"/>
      <w:r w:rsidR="000C6A08" w:rsidRPr="00C90A60">
        <w:rPr>
          <w:rFonts w:ascii="Arial" w:hAnsi="Arial" w:cs="Arial"/>
          <w:i/>
          <w:sz w:val="24"/>
          <w:szCs w:val="24"/>
          <w:lang w:val="en-GB"/>
        </w:rPr>
        <w:t>Verbale</w:t>
      </w:r>
      <w:proofErr w:type="spellEnd"/>
      <w:r>
        <w:rPr>
          <w:rFonts w:ascii="Arial" w:hAnsi="Arial" w:cs="Arial"/>
          <w:sz w:val="24"/>
          <w:szCs w:val="24"/>
          <w:lang w:val="en-GB"/>
        </w:rPr>
        <w:t xml:space="preserve"> sha</w:t>
      </w:r>
      <w:r w:rsidR="00FB065B">
        <w:rPr>
          <w:rFonts w:ascii="Arial" w:hAnsi="Arial" w:cs="Arial"/>
          <w:sz w:val="24"/>
          <w:szCs w:val="24"/>
          <w:lang w:val="en-GB"/>
        </w:rPr>
        <w:t>ll</w:t>
      </w:r>
      <w:r>
        <w:rPr>
          <w:rFonts w:ascii="Arial" w:hAnsi="Arial" w:cs="Arial"/>
          <w:sz w:val="24"/>
          <w:szCs w:val="24"/>
          <w:lang w:val="en-GB"/>
        </w:rPr>
        <w:t xml:space="preserve"> constitu</w:t>
      </w:r>
      <w:r w:rsidR="00FB065B">
        <w:rPr>
          <w:rFonts w:ascii="Arial" w:hAnsi="Arial" w:cs="Arial"/>
          <w:sz w:val="24"/>
          <w:szCs w:val="24"/>
          <w:lang w:val="en-GB"/>
        </w:rPr>
        <w:t>t</w:t>
      </w:r>
      <w:r>
        <w:rPr>
          <w:rFonts w:ascii="Arial" w:hAnsi="Arial" w:cs="Arial"/>
          <w:sz w:val="24"/>
          <w:szCs w:val="24"/>
          <w:lang w:val="en-GB"/>
        </w:rPr>
        <w:t>e the Termination Agreement.</w:t>
      </w:r>
    </w:p>
    <w:p w:rsidR="00D2374F" w:rsidRDefault="00D2374F" w:rsidP="00C90A60">
      <w:pPr>
        <w:spacing w:after="0" w:line="240" w:lineRule="auto"/>
        <w:jc w:val="both"/>
        <w:rPr>
          <w:rFonts w:ascii="Arial" w:hAnsi="Arial" w:cs="Arial"/>
          <w:sz w:val="24"/>
          <w:szCs w:val="24"/>
          <w:lang w:val="en-GB"/>
        </w:rPr>
      </w:pPr>
    </w:p>
    <w:p w:rsidR="00D2374F" w:rsidRPr="003D3047" w:rsidRDefault="00D2374F" w:rsidP="00C90A60">
      <w:pPr>
        <w:spacing w:after="0" w:line="240" w:lineRule="auto"/>
        <w:jc w:val="both"/>
        <w:rPr>
          <w:rFonts w:ascii="Arial" w:hAnsi="Arial" w:cs="Arial"/>
          <w:sz w:val="24"/>
          <w:szCs w:val="24"/>
          <w:lang w:val="en-GB"/>
        </w:rPr>
      </w:pPr>
      <w:r>
        <w:rPr>
          <w:rFonts w:ascii="Arial" w:hAnsi="Arial" w:cs="Arial"/>
          <w:sz w:val="24"/>
          <w:szCs w:val="24"/>
          <w:lang w:val="en-GB"/>
        </w:rPr>
        <w:t>T</w:t>
      </w:r>
      <w:r w:rsidRPr="00CB799F">
        <w:rPr>
          <w:rFonts w:ascii="Arial" w:hAnsi="Arial" w:cs="Arial"/>
          <w:sz w:val="24"/>
          <w:szCs w:val="24"/>
          <w:lang w:val="en-GB"/>
        </w:rPr>
        <w:t xml:space="preserve">he </w:t>
      </w:r>
      <w:r>
        <w:rPr>
          <w:rFonts w:ascii="Arial" w:hAnsi="Arial" w:cs="Arial"/>
          <w:sz w:val="24"/>
          <w:szCs w:val="24"/>
          <w:lang w:val="en-GB"/>
        </w:rPr>
        <w:t xml:space="preserve">Termination </w:t>
      </w:r>
      <w:r w:rsidRPr="00CB799F">
        <w:rPr>
          <w:rFonts w:ascii="Arial" w:hAnsi="Arial" w:cs="Arial"/>
          <w:sz w:val="24"/>
          <w:szCs w:val="24"/>
          <w:lang w:val="en-GB"/>
        </w:rPr>
        <w:t xml:space="preserve">Agreement </w:t>
      </w:r>
      <w:r w:rsidRPr="00A0622A">
        <w:rPr>
          <w:rFonts w:ascii="Arial" w:hAnsi="Arial" w:cs="Arial"/>
          <w:sz w:val="24"/>
          <w:szCs w:val="24"/>
          <w:lang w:val="en-GB"/>
        </w:rPr>
        <w:t xml:space="preserve">shall enter into force on the first day of the second month after the date of the receipt of the </w:t>
      </w:r>
      <w:r w:rsidR="00D64731">
        <w:rPr>
          <w:rFonts w:ascii="Arial" w:hAnsi="Arial" w:cs="Arial"/>
          <w:sz w:val="24"/>
          <w:szCs w:val="24"/>
          <w:lang w:val="en-GB"/>
        </w:rPr>
        <w:t xml:space="preserve">affirmative reply </w:t>
      </w:r>
      <w:r w:rsidR="00D64731" w:rsidRPr="00CB799F">
        <w:rPr>
          <w:rFonts w:ascii="Arial" w:hAnsi="Arial" w:cs="Arial"/>
          <w:i/>
          <w:sz w:val="24"/>
          <w:szCs w:val="24"/>
          <w:lang w:val="en-GB"/>
        </w:rPr>
        <w:t xml:space="preserve">Note </w:t>
      </w:r>
      <w:proofErr w:type="spellStart"/>
      <w:r w:rsidR="00D64731" w:rsidRPr="00CB799F">
        <w:rPr>
          <w:rFonts w:ascii="Arial" w:hAnsi="Arial" w:cs="Arial"/>
          <w:i/>
          <w:sz w:val="24"/>
          <w:szCs w:val="24"/>
          <w:lang w:val="en-GB"/>
        </w:rPr>
        <w:t>Verbale</w:t>
      </w:r>
      <w:proofErr w:type="spellEnd"/>
      <w:r w:rsidR="00F76EDF">
        <w:rPr>
          <w:rFonts w:ascii="Arial" w:hAnsi="Arial" w:cs="Arial"/>
          <w:sz w:val="24"/>
          <w:szCs w:val="24"/>
          <w:lang w:val="en-GB"/>
        </w:rPr>
        <w:t>.</w:t>
      </w:r>
    </w:p>
    <w:p w:rsidR="000C6A08" w:rsidRPr="00C90A60" w:rsidRDefault="000C6A08" w:rsidP="000C6A08">
      <w:pPr>
        <w:spacing w:after="0" w:line="240" w:lineRule="auto"/>
        <w:rPr>
          <w:rFonts w:ascii="Arial" w:hAnsi="Arial" w:cs="Arial"/>
          <w:sz w:val="24"/>
          <w:szCs w:val="24"/>
          <w:lang w:val="en-GB"/>
        </w:rPr>
      </w:pPr>
    </w:p>
    <w:p w:rsidR="00036F19" w:rsidRPr="00C5735E" w:rsidRDefault="00036F19" w:rsidP="00C90A60">
      <w:pPr>
        <w:spacing w:after="0" w:line="240" w:lineRule="auto"/>
        <w:jc w:val="both"/>
        <w:rPr>
          <w:rFonts w:ascii="Arial" w:hAnsi="Arial" w:cs="Arial"/>
          <w:sz w:val="24"/>
          <w:szCs w:val="24"/>
          <w:lang w:val="en-GB"/>
        </w:rPr>
      </w:pPr>
      <w:r w:rsidRPr="00C5735E">
        <w:rPr>
          <w:rFonts w:ascii="Arial" w:hAnsi="Arial" w:cs="Arial"/>
          <w:sz w:val="24"/>
          <w:szCs w:val="24"/>
          <w:lang w:val="en-GB"/>
        </w:rPr>
        <w:t>The Royal Norwegian Ministry for Foreign Affairs</w:t>
      </w:r>
      <w:r w:rsidR="000C6A08">
        <w:rPr>
          <w:rFonts w:ascii="Arial" w:hAnsi="Arial" w:cs="Arial"/>
          <w:sz w:val="24"/>
          <w:szCs w:val="24"/>
          <w:lang w:val="en-GB"/>
        </w:rPr>
        <w:t xml:space="preserve"> </w:t>
      </w:r>
      <w:r w:rsidRPr="00C5735E">
        <w:rPr>
          <w:rFonts w:ascii="Arial" w:hAnsi="Arial" w:cs="Arial"/>
          <w:sz w:val="24"/>
          <w:szCs w:val="24"/>
          <w:lang w:val="en-GB"/>
        </w:rPr>
        <w:t>avails itself of this opportunity to renew to the Embassy of the Slovak Republic the assurances of its highest consideration.</w:t>
      </w:r>
    </w:p>
    <w:p w:rsidR="00036F19" w:rsidRPr="00A24AFB" w:rsidRDefault="00D2374F" w:rsidP="00C90A60">
      <w:pPr>
        <w:spacing w:after="0" w:line="240" w:lineRule="auto"/>
        <w:jc w:val="both"/>
        <w:rPr>
          <w:rFonts w:ascii="Arial" w:hAnsi="Arial" w:cs="Arial"/>
          <w:sz w:val="24"/>
          <w:szCs w:val="24"/>
          <w:lang w:val="en-GB"/>
        </w:rPr>
      </w:pPr>
      <w:r w:rsidRPr="00C90A60">
        <w:rPr>
          <w:rFonts w:ascii="Arial" w:hAnsi="Arial" w:cs="Arial"/>
          <w:sz w:val="24"/>
          <w:szCs w:val="24"/>
          <w:lang w:val="en-GB"/>
        </w:rPr>
        <w:t xml:space="preserve"> </w:t>
      </w:r>
    </w:p>
    <w:sectPr w:rsidR="00036F19" w:rsidRPr="00A24AFB" w:rsidSect="00D77E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C5E06"/>
    <w:multiLevelType w:val="hybridMultilevel"/>
    <w:tmpl w:val="0DE2E2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FFD48E7"/>
    <w:multiLevelType w:val="hybridMultilevel"/>
    <w:tmpl w:val="0DE2E2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8C50283"/>
    <w:multiLevelType w:val="hybridMultilevel"/>
    <w:tmpl w:val="FC2605E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5B3126F7"/>
    <w:multiLevelType w:val="hybridMultilevel"/>
    <w:tmpl w:val="FC2605E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73D57B72"/>
    <w:multiLevelType w:val="hybridMultilevel"/>
    <w:tmpl w:val="FC2605EA"/>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73FB450D"/>
    <w:multiLevelType w:val="hybridMultilevel"/>
    <w:tmpl w:val="0DE2E2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4E"/>
    <w:rsid w:val="0001212F"/>
    <w:rsid w:val="00021E24"/>
    <w:rsid w:val="00036F19"/>
    <w:rsid w:val="00042644"/>
    <w:rsid w:val="00063289"/>
    <w:rsid w:val="000763FA"/>
    <w:rsid w:val="00081992"/>
    <w:rsid w:val="000821D0"/>
    <w:rsid w:val="000C6A08"/>
    <w:rsid w:val="000D2895"/>
    <w:rsid w:val="000D4917"/>
    <w:rsid w:val="000F19C8"/>
    <w:rsid w:val="000F5E81"/>
    <w:rsid w:val="001108D5"/>
    <w:rsid w:val="00117F67"/>
    <w:rsid w:val="00121FE0"/>
    <w:rsid w:val="001275C3"/>
    <w:rsid w:val="00152B91"/>
    <w:rsid w:val="00156952"/>
    <w:rsid w:val="00177080"/>
    <w:rsid w:val="001911DC"/>
    <w:rsid w:val="001A191D"/>
    <w:rsid w:val="001A612E"/>
    <w:rsid w:val="001A62F8"/>
    <w:rsid w:val="001B5FB8"/>
    <w:rsid w:val="001C0061"/>
    <w:rsid w:val="001C440A"/>
    <w:rsid w:val="001C5D03"/>
    <w:rsid w:val="001D0B92"/>
    <w:rsid w:val="001D534D"/>
    <w:rsid w:val="001D5E24"/>
    <w:rsid w:val="001E7413"/>
    <w:rsid w:val="001F1278"/>
    <w:rsid w:val="001F4002"/>
    <w:rsid w:val="001F70F8"/>
    <w:rsid w:val="00214D50"/>
    <w:rsid w:val="00216A7D"/>
    <w:rsid w:val="00220F19"/>
    <w:rsid w:val="00223EAF"/>
    <w:rsid w:val="00225779"/>
    <w:rsid w:val="00233696"/>
    <w:rsid w:val="00241FC2"/>
    <w:rsid w:val="002440A8"/>
    <w:rsid w:val="00256B71"/>
    <w:rsid w:val="002646FE"/>
    <w:rsid w:val="00296228"/>
    <w:rsid w:val="002C4444"/>
    <w:rsid w:val="002D349E"/>
    <w:rsid w:val="002D5D71"/>
    <w:rsid w:val="002E6D39"/>
    <w:rsid w:val="002F3C56"/>
    <w:rsid w:val="002F675B"/>
    <w:rsid w:val="00303AD4"/>
    <w:rsid w:val="00306702"/>
    <w:rsid w:val="0031410E"/>
    <w:rsid w:val="003472FC"/>
    <w:rsid w:val="00360878"/>
    <w:rsid w:val="00364425"/>
    <w:rsid w:val="003708EC"/>
    <w:rsid w:val="0038214D"/>
    <w:rsid w:val="003903B8"/>
    <w:rsid w:val="003B1774"/>
    <w:rsid w:val="003B37BF"/>
    <w:rsid w:val="003D3047"/>
    <w:rsid w:val="003E4F0D"/>
    <w:rsid w:val="004024D0"/>
    <w:rsid w:val="004030BE"/>
    <w:rsid w:val="0043052E"/>
    <w:rsid w:val="00431857"/>
    <w:rsid w:val="00441E95"/>
    <w:rsid w:val="00457C00"/>
    <w:rsid w:val="00461654"/>
    <w:rsid w:val="004739E7"/>
    <w:rsid w:val="00486979"/>
    <w:rsid w:val="00494E50"/>
    <w:rsid w:val="004A4901"/>
    <w:rsid w:val="004B6C32"/>
    <w:rsid w:val="004D0D69"/>
    <w:rsid w:val="004E09FB"/>
    <w:rsid w:val="0050738E"/>
    <w:rsid w:val="00515243"/>
    <w:rsid w:val="00524B0E"/>
    <w:rsid w:val="00537EAB"/>
    <w:rsid w:val="0054516A"/>
    <w:rsid w:val="00551FA5"/>
    <w:rsid w:val="00563CDE"/>
    <w:rsid w:val="005A20D5"/>
    <w:rsid w:val="005A7B19"/>
    <w:rsid w:val="005B62ED"/>
    <w:rsid w:val="005D1A35"/>
    <w:rsid w:val="005E75F2"/>
    <w:rsid w:val="005F61F6"/>
    <w:rsid w:val="00601A71"/>
    <w:rsid w:val="006073D3"/>
    <w:rsid w:val="00613B4E"/>
    <w:rsid w:val="0062203A"/>
    <w:rsid w:val="006258A6"/>
    <w:rsid w:val="00626C9F"/>
    <w:rsid w:val="00631E7C"/>
    <w:rsid w:val="0063738A"/>
    <w:rsid w:val="006445AB"/>
    <w:rsid w:val="00646995"/>
    <w:rsid w:val="0065485F"/>
    <w:rsid w:val="00656786"/>
    <w:rsid w:val="006600E3"/>
    <w:rsid w:val="00665454"/>
    <w:rsid w:val="00670995"/>
    <w:rsid w:val="00674FCE"/>
    <w:rsid w:val="00682B98"/>
    <w:rsid w:val="00682F43"/>
    <w:rsid w:val="006844D0"/>
    <w:rsid w:val="006A540E"/>
    <w:rsid w:val="006B73FE"/>
    <w:rsid w:val="006D526F"/>
    <w:rsid w:val="006F09F4"/>
    <w:rsid w:val="006F7029"/>
    <w:rsid w:val="00703423"/>
    <w:rsid w:val="00732E95"/>
    <w:rsid w:val="00740705"/>
    <w:rsid w:val="007441CF"/>
    <w:rsid w:val="00767EB8"/>
    <w:rsid w:val="00781BEC"/>
    <w:rsid w:val="007A0F96"/>
    <w:rsid w:val="007C0A1F"/>
    <w:rsid w:val="007C7EAC"/>
    <w:rsid w:val="007D2BD9"/>
    <w:rsid w:val="007D5E9B"/>
    <w:rsid w:val="007E2403"/>
    <w:rsid w:val="00803DE3"/>
    <w:rsid w:val="0080435C"/>
    <w:rsid w:val="00805C77"/>
    <w:rsid w:val="00812D49"/>
    <w:rsid w:val="00816507"/>
    <w:rsid w:val="00821CD4"/>
    <w:rsid w:val="00824472"/>
    <w:rsid w:val="00824479"/>
    <w:rsid w:val="00824963"/>
    <w:rsid w:val="008457F1"/>
    <w:rsid w:val="008462FC"/>
    <w:rsid w:val="00852A77"/>
    <w:rsid w:val="0086120E"/>
    <w:rsid w:val="0088245E"/>
    <w:rsid w:val="008B0440"/>
    <w:rsid w:val="008C1681"/>
    <w:rsid w:val="008E4677"/>
    <w:rsid w:val="00911053"/>
    <w:rsid w:val="009112D6"/>
    <w:rsid w:val="00926359"/>
    <w:rsid w:val="0093318E"/>
    <w:rsid w:val="009450CA"/>
    <w:rsid w:val="00950FBF"/>
    <w:rsid w:val="00970067"/>
    <w:rsid w:val="00973C44"/>
    <w:rsid w:val="009823B7"/>
    <w:rsid w:val="0098652A"/>
    <w:rsid w:val="00993497"/>
    <w:rsid w:val="009A78C4"/>
    <w:rsid w:val="009B25BE"/>
    <w:rsid w:val="009C3E94"/>
    <w:rsid w:val="009C6DD2"/>
    <w:rsid w:val="009C7765"/>
    <w:rsid w:val="009D674A"/>
    <w:rsid w:val="009D7862"/>
    <w:rsid w:val="00A04628"/>
    <w:rsid w:val="00A0622A"/>
    <w:rsid w:val="00A21E76"/>
    <w:rsid w:val="00A24AFB"/>
    <w:rsid w:val="00A25A9C"/>
    <w:rsid w:val="00A31CED"/>
    <w:rsid w:val="00A344B9"/>
    <w:rsid w:val="00A55029"/>
    <w:rsid w:val="00A605C6"/>
    <w:rsid w:val="00A609D5"/>
    <w:rsid w:val="00A6313E"/>
    <w:rsid w:val="00A71279"/>
    <w:rsid w:val="00A74DD6"/>
    <w:rsid w:val="00A820E2"/>
    <w:rsid w:val="00A86E34"/>
    <w:rsid w:val="00A91FD2"/>
    <w:rsid w:val="00A93E0D"/>
    <w:rsid w:val="00A96B69"/>
    <w:rsid w:val="00AA544A"/>
    <w:rsid w:val="00AF4452"/>
    <w:rsid w:val="00B03FAB"/>
    <w:rsid w:val="00B0686E"/>
    <w:rsid w:val="00B164EE"/>
    <w:rsid w:val="00B22A22"/>
    <w:rsid w:val="00B25347"/>
    <w:rsid w:val="00B25E5C"/>
    <w:rsid w:val="00B46890"/>
    <w:rsid w:val="00B4749B"/>
    <w:rsid w:val="00B61BE2"/>
    <w:rsid w:val="00B635EE"/>
    <w:rsid w:val="00B76A92"/>
    <w:rsid w:val="00B957B2"/>
    <w:rsid w:val="00B95FD2"/>
    <w:rsid w:val="00BA31F0"/>
    <w:rsid w:val="00BA567E"/>
    <w:rsid w:val="00BD212C"/>
    <w:rsid w:val="00BD3204"/>
    <w:rsid w:val="00BD5FB0"/>
    <w:rsid w:val="00BF24A0"/>
    <w:rsid w:val="00C0019A"/>
    <w:rsid w:val="00C2089D"/>
    <w:rsid w:val="00C30843"/>
    <w:rsid w:val="00C55AA7"/>
    <w:rsid w:val="00C5735E"/>
    <w:rsid w:val="00C71F04"/>
    <w:rsid w:val="00C90A60"/>
    <w:rsid w:val="00C94E20"/>
    <w:rsid w:val="00CA1DDC"/>
    <w:rsid w:val="00CB3EA3"/>
    <w:rsid w:val="00CB5949"/>
    <w:rsid w:val="00CB66F2"/>
    <w:rsid w:val="00CB799F"/>
    <w:rsid w:val="00CD2A89"/>
    <w:rsid w:val="00CF39E8"/>
    <w:rsid w:val="00D03859"/>
    <w:rsid w:val="00D04074"/>
    <w:rsid w:val="00D2374F"/>
    <w:rsid w:val="00D37166"/>
    <w:rsid w:val="00D46F5E"/>
    <w:rsid w:val="00D5207C"/>
    <w:rsid w:val="00D557C9"/>
    <w:rsid w:val="00D64731"/>
    <w:rsid w:val="00D66AE6"/>
    <w:rsid w:val="00D77EEA"/>
    <w:rsid w:val="00D81DDC"/>
    <w:rsid w:val="00D86629"/>
    <w:rsid w:val="00D87059"/>
    <w:rsid w:val="00DB0477"/>
    <w:rsid w:val="00DB3013"/>
    <w:rsid w:val="00DD1914"/>
    <w:rsid w:val="00DE0A15"/>
    <w:rsid w:val="00DE29B9"/>
    <w:rsid w:val="00E146B5"/>
    <w:rsid w:val="00E164F0"/>
    <w:rsid w:val="00E23CFE"/>
    <w:rsid w:val="00E31F58"/>
    <w:rsid w:val="00E457D3"/>
    <w:rsid w:val="00E4728A"/>
    <w:rsid w:val="00E542F3"/>
    <w:rsid w:val="00E6580E"/>
    <w:rsid w:val="00E660F2"/>
    <w:rsid w:val="00E708A9"/>
    <w:rsid w:val="00E71F52"/>
    <w:rsid w:val="00E85667"/>
    <w:rsid w:val="00E9058B"/>
    <w:rsid w:val="00E962FF"/>
    <w:rsid w:val="00EA0E20"/>
    <w:rsid w:val="00EB0F48"/>
    <w:rsid w:val="00EB3797"/>
    <w:rsid w:val="00EB3886"/>
    <w:rsid w:val="00EC1E9E"/>
    <w:rsid w:val="00ED22B7"/>
    <w:rsid w:val="00EE4E36"/>
    <w:rsid w:val="00EF16AC"/>
    <w:rsid w:val="00EF751D"/>
    <w:rsid w:val="00F004E1"/>
    <w:rsid w:val="00F02708"/>
    <w:rsid w:val="00F05CB6"/>
    <w:rsid w:val="00F11B7B"/>
    <w:rsid w:val="00F256C3"/>
    <w:rsid w:val="00F360B6"/>
    <w:rsid w:val="00F55E49"/>
    <w:rsid w:val="00F62A28"/>
    <w:rsid w:val="00F67372"/>
    <w:rsid w:val="00F76EDF"/>
    <w:rsid w:val="00F834D5"/>
    <w:rsid w:val="00F83F7E"/>
    <w:rsid w:val="00F93A01"/>
    <w:rsid w:val="00FB065B"/>
    <w:rsid w:val="00FB0A41"/>
    <w:rsid w:val="00FB4F57"/>
    <w:rsid w:val="00FB6D88"/>
    <w:rsid w:val="00FC4281"/>
    <w:rsid w:val="00FC4AA5"/>
    <w:rsid w:val="00FD7C4E"/>
    <w:rsid w:val="00FE2C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E60B0-997F-4D4D-BBE8-23DB7924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7EEA"/>
    <w:pPr>
      <w:spacing w:after="200" w:line="276" w:lineRule="auto"/>
    </w:pPr>
    <w:rPr>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65485F"/>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65485F"/>
    <w:rPr>
      <w:rFonts w:ascii="Segoe UI" w:hAnsi="Segoe UI" w:cs="Segoe UI"/>
      <w:sz w:val="18"/>
      <w:szCs w:val="18"/>
      <w:lang w:val="en-US" w:eastAsia="en-US"/>
    </w:rPr>
  </w:style>
  <w:style w:type="character" w:styleId="Odkaznakomentr">
    <w:name w:val="annotation reference"/>
    <w:uiPriority w:val="99"/>
    <w:semiHidden/>
    <w:unhideWhenUsed/>
    <w:rsid w:val="00E23CFE"/>
    <w:rPr>
      <w:sz w:val="16"/>
      <w:szCs w:val="16"/>
    </w:rPr>
  </w:style>
  <w:style w:type="paragraph" w:styleId="Textkomentra">
    <w:name w:val="annotation text"/>
    <w:basedOn w:val="Normlny"/>
    <w:link w:val="TextkomentraChar"/>
    <w:uiPriority w:val="99"/>
    <w:unhideWhenUsed/>
    <w:rsid w:val="00E23CFE"/>
    <w:rPr>
      <w:sz w:val="20"/>
      <w:szCs w:val="20"/>
    </w:rPr>
  </w:style>
  <w:style w:type="character" w:customStyle="1" w:styleId="TextkomentraChar">
    <w:name w:val="Text komentára Char"/>
    <w:link w:val="Textkomentra"/>
    <w:uiPriority w:val="99"/>
    <w:rsid w:val="00E23CFE"/>
    <w:rPr>
      <w:lang w:val="en-US" w:eastAsia="en-US"/>
    </w:rPr>
  </w:style>
  <w:style w:type="paragraph" w:styleId="Predmetkomentra">
    <w:name w:val="annotation subject"/>
    <w:basedOn w:val="Textkomentra"/>
    <w:next w:val="Textkomentra"/>
    <w:link w:val="PredmetkomentraChar"/>
    <w:uiPriority w:val="99"/>
    <w:semiHidden/>
    <w:unhideWhenUsed/>
    <w:rsid w:val="00E23CFE"/>
    <w:rPr>
      <w:b/>
      <w:bCs/>
    </w:rPr>
  </w:style>
  <w:style w:type="character" w:customStyle="1" w:styleId="PredmetkomentraChar">
    <w:name w:val="Predmet komentára Char"/>
    <w:link w:val="Predmetkomentra"/>
    <w:uiPriority w:val="99"/>
    <w:semiHidden/>
    <w:rsid w:val="00E23CFE"/>
    <w:rPr>
      <w:b/>
      <w:bCs/>
      <w:lang w:val="en-US" w:eastAsia="en-US"/>
    </w:rPr>
  </w:style>
  <w:style w:type="paragraph" w:styleId="Revzia">
    <w:name w:val="Revision"/>
    <w:hidden/>
    <w:uiPriority w:val="99"/>
    <w:semiHidden/>
    <w:rsid w:val="00457C00"/>
    <w:rPr>
      <w:sz w:val="22"/>
      <w:szCs w:val="22"/>
      <w:lang w:val="en-US" w:eastAsia="en-US"/>
    </w:rPr>
  </w:style>
  <w:style w:type="paragraph" w:styleId="Odsekzoznamu">
    <w:name w:val="List Paragraph"/>
    <w:basedOn w:val="Normlny"/>
    <w:uiPriority w:val="34"/>
    <w:qFormat/>
    <w:rsid w:val="00E542F3"/>
    <w:pPr>
      <w:spacing w:after="160" w:line="259" w:lineRule="auto"/>
      <w:ind w:left="720"/>
      <w:contextualSpacing/>
    </w:pPr>
    <w:rPr>
      <w:rFonts w:ascii="Arial" w:hAnsi="Arial"/>
      <w:sz w:val="24"/>
      <w:lang w:val="en-GB"/>
    </w:rPr>
  </w:style>
  <w:style w:type="character" w:customStyle="1" w:styleId="CharStyle5">
    <w:name w:val="Char Style 5"/>
    <w:link w:val="Style4"/>
    <w:rsid w:val="00993497"/>
    <w:rPr>
      <w:rFonts w:ascii="Arial" w:eastAsia="Arial" w:hAnsi="Arial" w:cs="Arial"/>
    </w:rPr>
  </w:style>
  <w:style w:type="paragraph" w:customStyle="1" w:styleId="Style4">
    <w:name w:val="Style 4"/>
    <w:basedOn w:val="Normlny"/>
    <w:link w:val="CharStyle5"/>
    <w:rsid w:val="00993497"/>
    <w:pPr>
      <w:widowControl w:val="0"/>
      <w:spacing w:after="300"/>
      <w:ind w:firstLine="20"/>
    </w:pPr>
    <w:rPr>
      <w:rFonts w:ascii="Arial" w:eastAsia="Arial" w:hAnsi="Arial" w:cs="Arial"/>
      <w:sz w:val="20"/>
      <w:szCs w:val="20"/>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FDD7BA7AD40B7E4587E9AD22B8B0C423" ma:contentTypeVersion="12" ma:contentTypeDescription="Skapa nytt dokument med möjlighet att välja RK-mall" ma:contentTypeScope="" ma:versionID="dce573bad814e3fc038b506ae786d3d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b58ae3b-1577-42bf-aa0c-1124ce9869bd" targetNamespace="http://schemas.microsoft.com/office/2006/metadata/properties" ma:root="true" ma:fieldsID="1a7a859c464c5aeeac19fd4bdb82f66d" ns2:_="" ns4:_="" ns5:_="" ns6:_="" ns7:_="">
    <xsd:import namespace="4e9c2f0c-7bf8-49af-8356-cbf363fc78a7"/>
    <xsd:import namespace="cc625d36-bb37-4650-91b9-0c96159295ba"/>
    <xsd:import namespace="18f3d968-6251-40b0-9f11-012b293496c2"/>
    <xsd:import namespace="9c9941df-7074-4a92-bf99-225d24d78d61"/>
    <xsd:import namespace="2b58ae3b-1577-42bf-aa0c-1124ce9869bd"/>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151295e8-6458-44b7-b36d-7037e2611c4a}" ma:internalName="TaxCatchAllLabel" ma:readOnly="true" ma:showField="CatchAllDataLabel" ma:web="8d2e456a-2611-4609-b22c-09a3bfba212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151295e8-6458-44b7-b36d-7037e2611c4a}" ma:internalName="TaxCatchAll" ma:showField="CatchAllData" ma:web="8d2e456a-2611-4609-b22c-09a3bfba212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58ae3b-1577-42bf-aa0c-1124ce9869bd"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AEC4-F7CD-4AED-B47F-6E91002D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b58ae3b-1577-42bf-aa0c-1124ce986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092B5-3709-4559-80A2-3D64895B2370}">
  <ds:schemaRefs>
    <ds:schemaRef ds:uri="Microsoft.SharePoint.Taxonomy.ContentTypeSync"/>
  </ds:schemaRefs>
</ds:datastoreItem>
</file>

<file path=customXml/itemProps3.xml><?xml version="1.0" encoding="utf-8"?>
<ds:datastoreItem xmlns:ds="http://schemas.openxmlformats.org/officeDocument/2006/customXml" ds:itemID="{C48B0CAB-0177-46DB-A4D3-F278688B6689}">
  <ds:schemaRefs>
    <ds:schemaRef ds:uri="http://schemas.microsoft.com/sharepoint/v3/contenttype/forms"/>
  </ds:schemaRefs>
</ds:datastoreItem>
</file>

<file path=customXml/itemProps4.xml><?xml version="1.0" encoding="utf-8"?>
<ds:datastoreItem xmlns:ds="http://schemas.openxmlformats.org/officeDocument/2006/customXml" ds:itemID="{C743EFC2-F286-4733-B894-700C234C3C70}">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18f3d968-6251-40b0-9f11-012b293496c2"/>
    <ds:schemaRef ds:uri="http://schemas.microsoft.com/office/2006/documentManagement/types"/>
    <ds:schemaRef ds:uri="2b58ae3b-1577-42bf-aa0c-1124ce9869bd"/>
    <ds:schemaRef ds:uri="9c9941df-7074-4a92-bf99-225d24d78d61"/>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B1300D81-CF2D-4EDB-B49A-4EF3AD585165}">
  <ds:schemaRefs>
    <ds:schemaRef ds:uri="http://schemas.microsoft.com/office/2006/metadata/customXsn"/>
  </ds:schemaRefs>
</ds:datastoreItem>
</file>

<file path=customXml/itemProps6.xml><?xml version="1.0" encoding="utf-8"?>
<ds:datastoreItem xmlns:ds="http://schemas.openxmlformats.org/officeDocument/2006/customXml" ds:itemID="{8FBC7A06-3FC6-4FDF-AB50-2F3D33FE20E2}">
  <ds:schemaRefs>
    <ds:schemaRef ds:uri="http://schemas.microsoft.com/sharepoint/events"/>
  </ds:schemaRefs>
</ds:datastoreItem>
</file>

<file path=customXml/itemProps7.xml><?xml version="1.0" encoding="utf-8"?>
<ds:datastoreItem xmlns:ds="http://schemas.openxmlformats.org/officeDocument/2006/customXml" ds:itemID="{BFB23DEE-B0F4-46C4-9F89-61150C38BFD9}">
  <ds:schemaRefs>
    <ds:schemaRef ds:uri="http://schemas.microsoft.com/office/2006/metadata/longProperties"/>
  </ds:schemaRefs>
</ds:datastoreItem>
</file>

<file path=customXml/itemProps8.xml><?xml version="1.0" encoding="utf-8"?>
<ds:datastoreItem xmlns:ds="http://schemas.openxmlformats.org/officeDocument/2006/customXml" ds:itemID="{05375304-1087-4C8E-ACC2-6CE8B4DB7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6067</Characters>
  <Application>Microsoft Office Word</Application>
  <DocSecurity>0</DocSecurity>
  <Lines>147</Lines>
  <Paragraphs>33</Paragraphs>
  <ScaleCrop>false</ScaleCrop>
  <HeadingPairs>
    <vt:vector size="8" baseType="variant">
      <vt:variant>
        <vt:lpstr>Názov</vt:lpstr>
      </vt:variant>
      <vt:variant>
        <vt:i4>1</vt:i4>
      </vt:variant>
      <vt:variant>
        <vt:lpstr>Tittel</vt:lpstr>
      </vt:variant>
      <vt:variant>
        <vt:i4>1</vt:i4>
      </vt:variant>
      <vt:variant>
        <vt:lpstr>Title</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SR</dc:creator>
  <cp:keywords/>
  <cp:lastModifiedBy>Hronsky Radovan</cp:lastModifiedBy>
  <cp:revision>3</cp:revision>
  <cp:lastPrinted>2022-08-23T12:44:00Z</cp:lastPrinted>
  <dcterms:created xsi:type="dcterms:W3CDTF">2024-01-11T10:14:00Z</dcterms:created>
  <dcterms:modified xsi:type="dcterms:W3CDTF">2024-01-11T10:36:00Z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0x010100BBA312BF02777149882D207184EC35C03200FDD7BA7AD40B7E4587E9AD22B8B0C423</vt:lpwstr>
  </property>
  <property fmtid="{D5CDD505-2E9C-101B-9397-08002B2CF9AE}" pid="3" name="Organisation">
    <vt:lpwstr/>
  </property>
  <property fmtid="{D5CDD505-2E9C-101B-9397-08002B2CF9AE}" pid="4" name="ActivityCategory">
    <vt:lpwstr/>
  </property>
  <property fmtid="{D5CDD505-2E9C-101B-9397-08002B2CF9AE}" pid="5" name="_dlc_DocId">
    <vt:lpwstr>2ZKJT35EYSAF-1362778539-6316</vt:lpwstr>
  </property>
  <property fmtid="{D5CDD505-2E9C-101B-9397-08002B2CF9AE}" pid="6" name="_dlc_DocIdItemGuid">
    <vt:lpwstr>1726a8f3-4e2c-4818-a1d8-05a0e006f79e</vt:lpwstr>
  </property>
  <property fmtid="{D5CDD505-2E9C-101B-9397-08002B2CF9AE}" pid="7" name="_dlc_DocIdUrl">
    <vt:lpwstr>https://dhs.sp.regeringskansliet.se/yta/ud-hi/_layouts/15/DocIdRedir.aspx?ID=2ZKJT35EYSAF-1362778539-6316, 2ZKJT35EYSAF-1362778539-6316</vt:lpwstr>
  </property>
</Properties>
</file>