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BC933" w14:textId="77777777" w:rsidR="008C5911" w:rsidRPr="008C5911" w:rsidRDefault="008C5911" w:rsidP="008C5911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5911">
        <w:rPr>
          <w:rFonts w:ascii="Times New Roman" w:hAnsi="Times New Roman"/>
          <w:b/>
          <w:sz w:val="24"/>
          <w:szCs w:val="24"/>
        </w:rPr>
        <w:t>Dôvodová správa</w:t>
      </w:r>
    </w:p>
    <w:p w14:paraId="6072A695" w14:textId="77777777" w:rsidR="008C5911" w:rsidRPr="00FB7B9D" w:rsidRDefault="008C5911" w:rsidP="008C5911">
      <w:pPr>
        <w:jc w:val="both"/>
        <w:rPr>
          <w:rFonts w:ascii="Times New Roman" w:hAnsi="Times New Roman"/>
          <w:b/>
          <w:strike/>
          <w:sz w:val="24"/>
          <w:szCs w:val="24"/>
        </w:rPr>
      </w:pPr>
      <w:r w:rsidRPr="00FB7B9D">
        <w:rPr>
          <w:rFonts w:ascii="Times New Roman" w:hAnsi="Times New Roman"/>
          <w:b/>
          <w:sz w:val="24"/>
          <w:szCs w:val="24"/>
        </w:rPr>
        <w:t>Všeobecná časť</w:t>
      </w:r>
    </w:p>
    <w:p w14:paraId="69256029" w14:textId="77777777" w:rsidR="008C5911" w:rsidRPr="008C5911" w:rsidRDefault="008C5911" w:rsidP="008C5911">
      <w:pPr>
        <w:spacing w:after="0"/>
        <w:ind w:firstLine="709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8C5911">
        <w:rPr>
          <w:rFonts w:ascii="Times New Roman" w:hAnsi="Times New Roman"/>
          <w:sz w:val="24"/>
          <w:szCs w:val="24"/>
        </w:rPr>
        <w:t>Návrh zákona, ktorým sa mení a dopĺňa zákon č. 2/2005 Z. z. o posudzovaní a kontrole hluku vo vonkajšom prostredí a o zmene zákona Národnej rady Slovenskej republiky č. 272/1994 Z. z. o ochrane zdravia ľudí v znení neskorších predpisov v znení neskorších predpisov sa predkladá ako iniciatívny materiál Ministerstva zdravotníctva SR.</w:t>
      </w:r>
    </w:p>
    <w:p w14:paraId="59E6E5A0" w14:textId="72739A6B" w:rsidR="008C5911" w:rsidRPr="008C5911" w:rsidRDefault="008C5911" w:rsidP="008C5911">
      <w:pPr>
        <w:spacing w:after="0"/>
        <w:ind w:firstLine="709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8C5911">
        <w:rPr>
          <w:rFonts w:ascii="Times New Roman" w:hAnsi="Times New Roman"/>
          <w:sz w:val="24"/>
          <w:szCs w:val="24"/>
        </w:rPr>
        <w:t>Zákonom č. 2/2005 Z. z. o posudzovaní a kontrole hluku vo vonkajšom prostredí a o zmene zákona Národnej rady Slovenskej republiky č. 272/1994 Z. z. o ochrane zdravia ľudí v znení neskorších predpisov</w:t>
      </w:r>
      <w:r w:rsidR="00A95D95">
        <w:rPr>
          <w:rFonts w:ascii="Times New Roman" w:hAnsi="Times New Roman"/>
          <w:sz w:val="24"/>
          <w:szCs w:val="24"/>
        </w:rPr>
        <w:t xml:space="preserve"> v znení neskorších predpisov</w:t>
      </w:r>
      <w:r w:rsidRPr="008C5911">
        <w:rPr>
          <w:rFonts w:ascii="Times New Roman" w:hAnsi="Times New Roman"/>
          <w:sz w:val="24"/>
          <w:szCs w:val="24"/>
        </w:rPr>
        <w:t xml:space="preserve"> (ďalej len „zákon č. 2/2005 Z. z.“) bola do právneho systému Slovenskej republiky transponovaná smernica 2002/49/EC Európskeho parlamentu a Rady z 25. júna 2002, ktorá sa týka posudzovania a riadenia environmentálneho hluku (ďalej len „smernica 2002/49/EC Európskeho parlamentu a Rady“).</w:t>
      </w:r>
    </w:p>
    <w:p w14:paraId="0A041813" w14:textId="77777777" w:rsidR="008C5911" w:rsidRPr="008C5911" w:rsidRDefault="008C5911" w:rsidP="008C5911">
      <w:pPr>
        <w:pStyle w:val="Normlnywebov"/>
        <w:spacing w:before="0" w:beforeAutospacing="0" w:after="0" w:afterAutospacing="0" w:line="276" w:lineRule="auto"/>
        <w:ind w:firstLine="709"/>
        <w:jc w:val="both"/>
      </w:pPr>
      <w:r w:rsidRPr="008C5911">
        <w:t>V zmysle platnej smernice 2002/49/EC Európskeho parlamentu a Rady je potrebné zabezpečiť vypracovanie strategických hlukových máp a akčných plánov ochrany pred hlukom (ďalej len „akčný plán“) pre všetky väčšie pozemné komunikácie, väčšie železničné dráhy, väčšie letiská a aglomerácie</w:t>
      </w:r>
      <w:r w:rsidRPr="008C5911">
        <w:rPr>
          <w:bCs/>
        </w:rPr>
        <w:t xml:space="preserve"> na území členského štátu. </w:t>
      </w:r>
      <w:r w:rsidRPr="008C5911">
        <w:t>Vydaním NARIADENIA EURÓPSKEHO PARLAMENTU A RADY (EÚ) 2019/1010 z 5. júna 2019 o zosúladení povinností podávania správ v oblasti právnych predpisov týkajúcich sa životného prostredia a o zmene nariadení Európskeho parlamentu a Rady (ES) č. 166/2006 a (EÚ) č. 995/2010, smerníc Európskeho parlamentu a Rady 2002/49/ES, 2004/35/ES, 2007/2/ES, 2009/147/ES a 2010/63/EÚ, nariadení Rady (ES) č. 338/97 a (ES) č. 2173/2005 a smernice Rady 86/278/EHS sa predĺžila lehota na odovzdávanie akčných plánov v štvrtom mapovanom kole, a následne aj v ďalších kolách v pravidelnom päťročnom intervale. Cieľom návrhu zákona je zmena ustanovenia termínovanej povinnosti predkladania akčného plánu a zosúladenie s európskou legislatívou. Návrhom zákona sa predíde vzniku rozporu s európskou legislatívou a predĺži sa obdobie na vypracovanie a predloženie akčných plánov v štvrtom mapovanom kole z doposiaľ ustanoveného jedného roka na lehotu takmer dvoch rokov po vypracovaní a následnom odovzdaní strategických hlukových máp. Návrhom zákona sa termín predloženia akčných plánov štvrtého mapovaného kola zmení z 18. júla 2023 na 18. júla 2024.</w:t>
      </w:r>
    </w:p>
    <w:p w14:paraId="5A1C486C" w14:textId="77777777" w:rsidR="008C5911" w:rsidRPr="008C5911" w:rsidRDefault="008C5911" w:rsidP="008C5911">
      <w:pPr>
        <w:spacing w:after="0"/>
        <w:ind w:firstLine="709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8C5911">
        <w:rPr>
          <w:rFonts w:ascii="Times New Roman" w:hAnsi="Times New Roman"/>
          <w:sz w:val="24"/>
          <w:szCs w:val="24"/>
        </w:rPr>
        <w:t xml:space="preserve">Návrh zákona nemá sociálne vplyvy, vplyv na rozpočet verejnej správy, vplyv na životné prostredie, vplyv na informatizáciu spoločnosti, vplyv na podnikateľské prostredie, vplyv na manželstvo, rodičovstvo a rodinu, ani vplyv na služby verejnej správy pre občana. </w:t>
      </w:r>
    </w:p>
    <w:p w14:paraId="0A1347EE" w14:textId="77777777" w:rsidR="008C5911" w:rsidRPr="008C5911" w:rsidRDefault="008C5911" w:rsidP="008C5911">
      <w:pPr>
        <w:spacing w:after="0"/>
        <w:ind w:firstLine="709"/>
        <w:jc w:val="both"/>
        <w:rPr>
          <w:rStyle w:val="Zstupntext1"/>
          <w:strike/>
          <w:color w:val="auto"/>
          <w:sz w:val="24"/>
          <w:szCs w:val="24"/>
        </w:rPr>
      </w:pPr>
      <w:r w:rsidRPr="008C5911">
        <w:rPr>
          <w:rFonts w:ascii="Times New Roman" w:hAnsi="Times New Roman"/>
          <w:sz w:val="24"/>
          <w:szCs w:val="24"/>
        </w:rPr>
        <w:t xml:space="preserve">Návrh zákona je v súlade s Ústavou Slovenskej republiky, </w:t>
      </w:r>
      <w:r w:rsidRPr="008C5911">
        <w:rPr>
          <w:rStyle w:val="Zstupntext1"/>
          <w:color w:val="auto"/>
          <w:sz w:val="24"/>
          <w:szCs w:val="24"/>
        </w:rPr>
        <w:t xml:space="preserve">s ústavnými zákonmi a nálezmi Ústavného súdu Slovenskej republiky </w:t>
      </w:r>
      <w:r w:rsidRPr="008C5911">
        <w:rPr>
          <w:rFonts w:ascii="Times New Roman" w:hAnsi="Times New Roman"/>
          <w:sz w:val="24"/>
          <w:szCs w:val="24"/>
        </w:rPr>
        <w:t>a ostatnými všeobecne záväznými právnymi predpismi platnými v Slovenskej republike, s medzinárodnými zmluvami, ktorými je Slovenská republika viazaná, ako aj s právom Európskej únie.</w:t>
      </w:r>
    </w:p>
    <w:p w14:paraId="224A0209" w14:textId="4B66B89F" w:rsidR="00D43846" w:rsidRDefault="00D43846">
      <w:pPr>
        <w:rPr>
          <w:rFonts w:ascii="Times New Roman" w:hAnsi="Times New Roman"/>
          <w:sz w:val="24"/>
          <w:szCs w:val="24"/>
        </w:rPr>
      </w:pPr>
    </w:p>
    <w:p w14:paraId="3EC58B4C" w14:textId="3B7DACCA" w:rsidR="00FB7B9D" w:rsidRDefault="00FB7B9D">
      <w:pPr>
        <w:rPr>
          <w:rFonts w:ascii="Times New Roman" w:hAnsi="Times New Roman"/>
          <w:sz w:val="24"/>
          <w:szCs w:val="24"/>
        </w:rPr>
      </w:pPr>
    </w:p>
    <w:p w14:paraId="5F5A947A" w14:textId="30FEF705" w:rsidR="00FB7B9D" w:rsidRDefault="00FB7B9D">
      <w:pPr>
        <w:rPr>
          <w:rFonts w:ascii="Times New Roman" w:hAnsi="Times New Roman"/>
          <w:sz w:val="24"/>
          <w:szCs w:val="24"/>
        </w:rPr>
      </w:pPr>
    </w:p>
    <w:p w14:paraId="69F5DFF0" w14:textId="16F05E4E" w:rsidR="00FB7B9D" w:rsidRDefault="00FB7B9D">
      <w:pPr>
        <w:rPr>
          <w:rFonts w:ascii="Times New Roman" w:hAnsi="Times New Roman"/>
          <w:sz w:val="24"/>
          <w:szCs w:val="24"/>
        </w:rPr>
      </w:pPr>
    </w:p>
    <w:p w14:paraId="2C9D3971" w14:textId="77777777" w:rsidR="00FB7B9D" w:rsidRPr="00475678" w:rsidRDefault="00FB7B9D" w:rsidP="00FB7B9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475678">
        <w:rPr>
          <w:rFonts w:ascii="Times New Roman" w:eastAsia="Times New Roman" w:hAnsi="Times New Roman"/>
          <w:b/>
          <w:sz w:val="24"/>
          <w:szCs w:val="24"/>
          <w:lang w:eastAsia="sk-SK"/>
        </w:rPr>
        <w:lastRenderedPageBreak/>
        <w:t>Doložka vybraných vplyvov</w:t>
      </w:r>
    </w:p>
    <w:p w14:paraId="26B171C1" w14:textId="77777777" w:rsidR="00FB7B9D" w:rsidRPr="00475678" w:rsidRDefault="00FB7B9D" w:rsidP="00FB7B9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FB7B9D" w:rsidRPr="00475678" w14:paraId="59AEB69A" w14:textId="77777777" w:rsidTr="00BD4713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0065BA74" w14:textId="77777777" w:rsidR="00FB7B9D" w:rsidRPr="00475678" w:rsidRDefault="00FB7B9D" w:rsidP="00BD4713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75678">
              <w:rPr>
                <w:rFonts w:ascii="Times New Roman" w:hAnsi="Times New Roman"/>
                <w:b/>
                <w:sz w:val="24"/>
                <w:szCs w:val="24"/>
              </w:rPr>
              <w:t>Základné údaje</w:t>
            </w:r>
          </w:p>
        </w:tc>
      </w:tr>
      <w:tr w:rsidR="00FB7B9D" w:rsidRPr="00475678" w14:paraId="7D9A9672" w14:textId="77777777" w:rsidTr="00BD4713">
        <w:trPr>
          <w:trHeight w:val="354"/>
        </w:trPr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1EA01035" w14:textId="77777777" w:rsidR="00FB7B9D" w:rsidRPr="00475678" w:rsidRDefault="00FB7B9D" w:rsidP="00BD4713">
            <w:pPr>
              <w:spacing w:line="240" w:lineRule="auto"/>
              <w:ind w:left="142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75678">
              <w:rPr>
                <w:rFonts w:ascii="Times New Roman" w:hAnsi="Times New Roman"/>
                <w:b/>
                <w:sz w:val="24"/>
                <w:szCs w:val="24"/>
              </w:rPr>
              <w:t>Názov materiálu</w:t>
            </w:r>
          </w:p>
        </w:tc>
      </w:tr>
      <w:tr w:rsidR="00FB7B9D" w:rsidRPr="00475678" w14:paraId="12936580" w14:textId="77777777" w:rsidTr="00BD4713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14:paraId="2E8A8169" w14:textId="77777777" w:rsidR="00FB7B9D" w:rsidRPr="00475678" w:rsidRDefault="00FB7B9D" w:rsidP="00BD471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lang w:eastAsia="sk-SK"/>
              </w:rPr>
              <w:t>Návrh zákona, ktorým sa mení a dopĺňa zákon č. 2/2005 Z. z. o posudzovaní a kontrole hluku vo vonkajšom prostredí a o zmene zákona Národnej rady Slovenskej republiky č. 272/1994 Z. z. o ochrane zdravia ľudí v znení neskorších predpisov v znení neskorších predpisov (ďalej len „návrh zákona“)</w:t>
            </w:r>
          </w:p>
        </w:tc>
      </w:tr>
      <w:tr w:rsidR="00FB7B9D" w:rsidRPr="00475678" w14:paraId="73FF6C69" w14:textId="77777777" w:rsidTr="00BD4713">
        <w:trPr>
          <w:trHeight w:val="40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3BA9967F" w14:textId="77777777" w:rsidR="00FB7B9D" w:rsidRPr="00475678" w:rsidRDefault="00FB7B9D" w:rsidP="00BD4713">
            <w:pPr>
              <w:spacing w:line="240" w:lineRule="auto"/>
              <w:ind w:left="142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75678">
              <w:rPr>
                <w:rFonts w:ascii="Times New Roman" w:hAnsi="Times New Roman"/>
                <w:b/>
                <w:sz w:val="24"/>
                <w:szCs w:val="24"/>
              </w:rPr>
              <w:t>Predkladateľ (a spolupredkladateľ)</w:t>
            </w:r>
          </w:p>
        </w:tc>
      </w:tr>
      <w:tr w:rsidR="00FB7B9D" w:rsidRPr="00475678" w14:paraId="72612403" w14:textId="77777777" w:rsidTr="00BD4713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EEF607" w14:textId="77777777" w:rsidR="00FB7B9D" w:rsidRPr="00475678" w:rsidRDefault="00FB7B9D" w:rsidP="00BD471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lang w:eastAsia="sk-SK"/>
              </w:rPr>
              <w:t>Ministerstvo zdravotníctva Slovenskej republiky</w:t>
            </w:r>
          </w:p>
        </w:tc>
      </w:tr>
      <w:tr w:rsidR="00FB7B9D" w:rsidRPr="00475678" w14:paraId="3EA1F515" w14:textId="77777777" w:rsidTr="00BD4713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13AF6D25" w14:textId="77777777" w:rsidR="00FB7B9D" w:rsidRPr="00475678" w:rsidRDefault="00FB7B9D" w:rsidP="00BD4713">
            <w:pPr>
              <w:spacing w:line="240" w:lineRule="auto"/>
              <w:ind w:left="142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75678">
              <w:rPr>
                <w:rFonts w:ascii="Times New Roman" w:hAnsi="Times New Roman"/>
                <w:b/>
                <w:sz w:val="24"/>
                <w:szCs w:val="24"/>
              </w:rPr>
              <w:t>Charakter predkladaného materiálu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FAE734" w14:textId="77777777" w:rsidR="00FB7B9D" w:rsidRPr="00475678" w:rsidRDefault="00FB7B9D" w:rsidP="00BD47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75678">
              <w:rPr>
                <w:rFonts w:ascii="Segoe UI Symbol" w:eastAsia="MS Gothic" w:hAnsi="Segoe UI Symbol" w:cs="Segoe UI Symbol"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489A8" w14:textId="77777777" w:rsidR="00FB7B9D" w:rsidRPr="00475678" w:rsidRDefault="00FB7B9D" w:rsidP="00BD4713">
            <w:pPr>
              <w:spacing w:line="240" w:lineRule="auto"/>
              <w:rPr>
                <w:rFonts w:ascii="Times New Roman" w:eastAsia="Times New Roman" w:hAnsi="Times New Roman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lang w:eastAsia="sk-SK"/>
              </w:rPr>
              <w:t>Materiál nelegislatívnej povahy</w:t>
            </w:r>
          </w:p>
        </w:tc>
      </w:tr>
      <w:tr w:rsidR="00FB7B9D" w:rsidRPr="00475678" w14:paraId="6FAD7DE7" w14:textId="77777777" w:rsidTr="00BD4713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6643F4A1" w14:textId="77777777" w:rsidR="00FB7B9D" w:rsidRPr="00475678" w:rsidRDefault="00FB7B9D" w:rsidP="00BD471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80CA1B3" w14:textId="77777777" w:rsidR="00FB7B9D" w:rsidRPr="00475678" w:rsidRDefault="00FB7B9D" w:rsidP="00BD47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Cambria" w:hAnsi="Cambria"/>
                <w:sz w:val="24"/>
                <w:szCs w:val="24"/>
              </w:rPr>
              <w:t>⊠</w:t>
            </w:r>
          </w:p>
        </w:tc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77A4285D" w14:textId="77777777" w:rsidR="00FB7B9D" w:rsidRPr="00475678" w:rsidRDefault="00FB7B9D" w:rsidP="00BD4713">
            <w:pPr>
              <w:spacing w:line="240" w:lineRule="auto"/>
              <w:ind w:left="175" w:hanging="175"/>
              <w:rPr>
                <w:rFonts w:ascii="Times New Roman" w:eastAsia="Times New Roman" w:hAnsi="Times New Roman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lang w:eastAsia="sk-SK"/>
              </w:rPr>
              <w:t>Materiál legislatívnej povahy</w:t>
            </w:r>
          </w:p>
        </w:tc>
      </w:tr>
      <w:tr w:rsidR="00FB7B9D" w:rsidRPr="00475678" w14:paraId="4EDE6F91" w14:textId="77777777" w:rsidTr="00BD4713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6DC40C83" w14:textId="77777777" w:rsidR="00FB7B9D" w:rsidRPr="00475678" w:rsidRDefault="00FB7B9D" w:rsidP="00BD471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520F8B3" w14:textId="77777777" w:rsidR="00FB7B9D" w:rsidRPr="00475678" w:rsidRDefault="00FB7B9D" w:rsidP="00BD47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Cambria" w:eastAsia="MS Gothic" w:hAnsi="Cambria" w:cs="Segoe UI Symbol"/>
                <w:sz w:val="24"/>
                <w:szCs w:val="24"/>
                <w:lang w:eastAsia="sk-SK"/>
              </w:rPr>
              <w:t>⊠</w:t>
            </w:r>
          </w:p>
        </w:tc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2CF1AF4A" w14:textId="77777777" w:rsidR="00FB7B9D" w:rsidRPr="00475678" w:rsidRDefault="00FB7B9D" w:rsidP="00BD4713">
            <w:pPr>
              <w:spacing w:line="240" w:lineRule="auto"/>
              <w:rPr>
                <w:rFonts w:ascii="Times New Roman" w:eastAsia="Times New Roman" w:hAnsi="Times New Roman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lang w:eastAsia="sk-SK"/>
              </w:rPr>
              <w:t>Transpozícia/ implementácia práva EÚ</w:t>
            </w:r>
          </w:p>
        </w:tc>
      </w:tr>
      <w:tr w:rsidR="00FB7B9D" w:rsidRPr="00475678" w14:paraId="7DB90FAA" w14:textId="77777777" w:rsidTr="00BD4713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466AE4AB" w14:textId="77777777" w:rsidR="00FB7B9D" w:rsidRDefault="00FB7B9D" w:rsidP="00BD4713">
            <w:pPr>
              <w:spacing w:line="240" w:lineRule="auto"/>
              <w:rPr>
                <w:rFonts w:ascii="Times New Roman" w:eastAsia="Times New Roman" w:hAnsi="Times New Roman"/>
                <w:i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i/>
                <w:lang w:eastAsia="sk-SK"/>
              </w:rPr>
              <w:t>V prípade transpozície/implementácie uveďte zoznam transponovaných/implementovaných predpisov:</w:t>
            </w:r>
          </w:p>
          <w:p w14:paraId="0DD3498B" w14:textId="77777777" w:rsidR="00FB7B9D" w:rsidRPr="00475678" w:rsidRDefault="00FB7B9D" w:rsidP="00BD471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" w:hAnsi="Times" w:cs="Times"/>
                <w:sz w:val="25"/>
                <w:szCs w:val="25"/>
              </w:rPr>
              <w:t>Nariadenie Európskeho parlamentu a Rady (EÚ) 2019/1010 z 5. júna 2019 o zosúladení povinností podávania správ v oblasti právnych predpisov týkajúcich sa životného prostredia a o zmene nariadení Európskeho parlamentu a Rady (ES) č. 166/2006 a (EÚ) č. 995/2010, smerníc Európskeho parlamentu a Rady 2002/49/ES, 2004/35/ES, 2007/2/ES, 2009/147/ES a 2010/63/EÚ, nariadení Rady (ES) č. 338/97 a (ES) č. 2173/2005 a smernice Rady 86/278/EHS (Ú. v. EÚ L 170, 25.6.2019).</w:t>
            </w:r>
          </w:p>
        </w:tc>
      </w:tr>
      <w:tr w:rsidR="00FB7B9D" w:rsidRPr="00475678" w14:paraId="30E90B81" w14:textId="77777777" w:rsidTr="00BD4713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F9AF979" w14:textId="77777777" w:rsidR="00FB7B9D" w:rsidRPr="00475678" w:rsidRDefault="00FB7B9D" w:rsidP="00BD4713">
            <w:pPr>
              <w:spacing w:line="240" w:lineRule="auto"/>
              <w:ind w:left="142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75678">
              <w:rPr>
                <w:rFonts w:ascii="Times New Roman" w:hAnsi="Times New Roman"/>
                <w:b/>
                <w:sz w:val="24"/>
                <w:szCs w:val="24"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7598" w14:textId="77777777" w:rsidR="00FB7B9D" w:rsidRPr="00475678" w:rsidRDefault="00FB7B9D" w:rsidP="00BD4713">
            <w:pPr>
              <w:spacing w:line="240" w:lineRule="auto"/>
              <w:rPr>
                <w:rFonts w:ascii="Times New Roman" w:eastAsia="Times New Roman" w:hAnsi="Times New Roman"/>
                <w:i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i/>
                <w:lang w:eastAsia="sk-SK"/>
              </w:rPr>
              <w:t>-</w:t>
            </w:r>
          </w:p>
        </w:tc>
      </w:tr>
      <w:tr w:rsidR="00FB7B9D" w:rsidRPr="00475678" w14:paraId="52F950DC" w14:textId="77777777" w:rsidTr="00BD4713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76B320C" w14:textId="77777777" w:rsidR="00FB7B9D" w:rsidRPr="00475678" w:rsidRDefault="00FB7B9D" w:rsidP="00BD4713">
            <w:pPr>
              <w:spacing w:line="240" w:lineRule="auto"/>
              <w:ind w:left="142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75678">
              <w:rPr>
                <w:rFonts w:ascii="Times New Roman" w:hAnsi="Times New Roman"/>
                <w:b/>
                <w:sz w:val="24"/>
                <w:szCs w:val="24"/>
              </w:rPr>
              <w:t>Predpokladaný termín predloženia na 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DC8F" w14:textId="77777777" w:rsidR="00FB7B9D" w:rsidRPr="00475678" w:rsidRDefault="00FB7B9D" w:rsidP="00BD4713">
            <w:pPr>
              <w:spacing w:line="240" w:lineRule="auto"/>
              <w:rPr>
                <w:rFonts w:ascii="Times New Roman" w:eastAsia="Times New Roman" w:hAnsi="Times New Roman"/>
                <w:i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i/>
                <w:lang w:eastAsia="sk-SK"/>
              </w:rPr>
              <w:t>december 2023</w:t>
            </w:r>
          </w:p>
        </w:tc>
      </w:tr>
      <w:tr w:rsidR="00FB7B9D" w:rsidRPr="00475678" w14:paraId="4CA89D38" w14:textId="77777777" w:rsidTr="00BD4713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19FEBE0" w14:textId="77777777" w:rsidR="00FB7B9D" w:rsidRPr="00475678" w:rsidRDefault="00FB7B9D" w:rsidP="00BD4713">
            <w:pPr>
              <w:spacing w:line="240" w:lineRule="auto"/>
              <w:ind w:left="142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75678">
              <w:rPr>
                <w:rFonts w:ascii="Times New Roman" w:hAnsi="Times New Roman"/>
                <w:b/>
                <w:sz w:val="24"/>
                <w:szCs w:val="24"/>
              </w:rPr>
              <w:t xml:space="preserve">Predpokladaný termín začiatku a ukončenia ZP**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D60E" w14:textId="77777777" w:rsidR="00FB7B9D" w:rsidRPr="00475678" w:rsidRDefault="00FB7B9D" w:rsidP="00BD4713">
            <w:pPr>
              <w:spacing w:line="240" w:lineRule="auto"/>
              <w:rPr>
                <w:rFonts w:ascii="Times New Roman" w:eastAsia="Times New Roman" w:hAnsi="Times New Roman"/>
                <w:i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i/>
                <w:lang w:eastAsia="sk-SK"/>
              </w:rPr>
              <w:t>-</w:t>
            </w:r>
          </w:p>
        </w:tc>
      </w:tr>
      <w:tr w:rsidR="00FB7B9D" w:rsidRPr="00475678" w14:paraId="2BA2730E" w14:textId="77777777" w:rsidTr="00BD4713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BA447C7" w14:textId="77777777" w:rsidR="00FB7B9D" w:rsidRPr="00475678" w:rsidRDefault="00FB7B9D" w:rsidP="00BD4713">
            <w:pPr>
              <w:spacing w:line="240" w:lineRule="auto"/>
              <w:ind w:left="142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5678">
              <w:rPr>
                <w:rFonts w:ascii="Times New Roman" w:hAnsi="Times New Roman"/>
                <w:b/>
                <w:sz w:val="24"/>
                <w:szCs w:val="24"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A6B6" w14:textId="77777777" w:rsidR="00FB7B9D" w:rsidRPr="00475678" w:rsidRDefault="00FB7B9D" w:rsidP="00BD4713">
            <w:pPr>
              <w:spacing w:line="240" w:lineRule="auto"/>
              <w:rPr>
                <w:rFonts w:ascii="Times New Roman" w:eastAsia="Times New Roman" w:hAnsi="Times New Roman"/>
                <w:i/>
                <w:lang w:eastAsia="sk-SK"/>
              </w:rPr>
            </w:pPr>
            <w:r>
              <w:rPr>
                <w:rFonts w:ascii="Times New Roman" w:eastAsia="Times New Roman" w:hAnsi="Times New Roman"/>
                <w:i/>
                <w:lang w:eastAsia="sk-SK"/>
              </w:rPr>
              <w:t>február</w:t>
            </w:r>
            <w:r w:rsidRPr="00475678">
              <w:rPr>
                <w:rFonts w:ascii="Times New Roman" w:eastAsia="Times New Roman" w:hAnsi="Times New Roman"/>
                <w:i/>
                <w:lang w:eastAsia="sk-SK"/>
              </w:rPr>
              <w:t xml:space="preserve"> 2024</w:t>
            </w:r>
          </w:p>
        </w:tc>
      </w:tr>
      <w:tr w:rsidR="00FB7B9D" w:rsidRPr="00475678" w14:paraId="2109E3CE" w14:textId="77777777" w:rsidTr="00BD4713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22498E2" w14:textId="77777777" w:rsidR="00FB7B9D" w:rsidRPr="00475678" w:rsidRDefault="00FB7B9D" w:rsidP="00BD471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FB7B9D" w:rsidRPr="00475678" w14:paraId="0E06DBD0" w14:textId="77777777" w:rsidTr="00BD4713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375172D" w14:textId="77777777" w:rsidR="00FB7B9D" w:rsidRPr="00475678" w:rsidRDefault="00FB7B9D" w:rsidP="00BD4713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75678">
              <w:rPr>
                <w:rFonts w:ascii="Times New Roman" w:hAnsi="Times New Roman"/>
                <w:b/>
                <w:sz w:val="24"/>
                <w:szCs w:val="24"/>
              </w:rPr>
              <w:t>Definovanie problému</w:t>
            </w:r>
          </w:p>
        </w:tc>
      </w:tr>
      <w:tr w:rsidR="00FB7B9D" w:rsidRPr="00475678" w14:paraId="35DBBC47" w14:textId="77777777" w:rsidTr="00BD4713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B7276" w14:textId="77777777" w:rsidR="00FB7B9D" w:rsidRPr="00475678" w:rsidRDefault="00FB7B9D" w:rsidP="00BD4713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  <w:r w:rsidRPr="00475678">
              <w:rPr>
                <w:rFonts w:ascii="Times New Roman" w:hAnsi="Times New Roman"/>
              </w:rPr>
              <w:t xml:space="preserve">Návrhom zákona sa zosúlaďujú ustanovenia zákona č. 2/2005 Z. z. s </w:t>
            </w:r>
            <w:r w:rsidRPr="00475678">
              <w:rPr>
                <w:rFonts w:ascii="Times New Roman" w:eastAsia="Times New Roman" w:hAnsi="Times New Roman"/>
                <w:lang w:eastAsia="sk-SK"/>
              </w:rPr>
              <w:t>nariaden</w:t>
            </w:r>
            <w:r w:rsidRPr="00475678">
              <w:rPr>
                <w:rFonts w:ascii="Times New Roman" w:hAnsi="Times New Roman"/>
              </w:rPr>
              <w:t>ím</w:t>
            </w:r>
            <w:r w:rsidRPr="00475678">
              <w:rPr>
                <w:rFonts w:ascii="Times New Roman" w:eastAsia="Times New Roman" w:hAnsi="Times New Roman"/>
                <w:lang w:eastAsia="sk-SK"/>
              </w:rPr>
              <w:t xml:space="preserve"> EP a Rady 2019/1010</w:t>
            </w:r>
            <w:r w:rsidRPr="00475678">
              <w:rPr>
                <w:rFonts w:ascii="Times New Roman" w:hAnsi="Times New Roman"/>
              </w:rPr>
              <w:t xml:space="preserve">, </w:t>
            </w:r>
            <w:r w:rsidRPr="00475678">
              <w:rPr>
                <w:rFonts w:ascii="Times New Roman" w:eastAsia="Times New Roman" w:hAnsi="Times New Roman"/>
                <w:lang w:eastAsia="sk-SK"/>
              </w:rPr>
              <w:t xml:space="preserve">z 5. júna 2019 o zosúladení povinností podávania správ v oblasti právnych predpisov týkajúcich sa životného prostredia a o zmene nariadení Európskeho parlamentu a Rady (ES) č. 166/2006 a (EÚ) č. 995/2010, smerníc Európskeho parlamentu a Rady 2002/49/ES, 2004/35/ES, 2007/2/ES, 2009/147/ES a 2010/63/EÚ, nariadení Rady (ES) č. 338/97 a (ES) č. 2173/2005 a smernice Rady 86/278/EHS (ďalej len „nariadenie EP a Rady 2019/1010“). </w:t>
            </w:r>
          </w:p>
          <w:p w14:paraId="75D2DFAC" w14:textId="77777777" w:rsidR="00FB7B9D" w:rsidRPr="00475678" w:rsidRDefault="00FB7B9D" w:rsidP="00BD4713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Times New Roman" w:hAnsi="Times New Roman"/>
              </w:rPr>
              <w:t xml:space="preserve">Návrhom zákona sa predlžuje lehota na odovzdanie akčných plánov ochrany pred hlukom o jeden rok. </w:t>
            </w:r>
          </w:p>
        </w:tc>
      </w:tr>
      <w:tr w:rsidR="00FB7B9D" w:rsidRPr="00475678" w14:paraId="3260CDA2" w14:textId="77777777" w:rsidTr="00BD4713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9D2ADC2" w14:textId="77777777" w:rsidR="00FB7B9D" w:rsidRPr="00475678" w:rsidRDefault="00FB7B9D" w:rsidP="00BD4713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75678">
              <w:rPr>
                <w:rFonts w:ascii="Times New Roman" w:hAnsi="Times New Roman"/>
                <w:b/>
                <w:sz w:val="24"/>
                <w:szCs w:val="24"/>
              </w:rPr>
              <w:t>Ciele a výsledný stav</w:t>
            </w:r>
          </w:p>
        </w:tc>
      </w:tr>
      <w:tr w:rsidR="00FB7B9D" w:rsidRPr="00475678" w14:paraId="72733055" w14:textId="77777777" w:rsidTr="00BD4713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D97BE" w14:textId="77777777" w:rsidR="00FB7B9D" w:rsidRPr="00475678" w:rsidRDefault="00FB7B9D" w:rsidP="00BD471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75678">
              <w:rPr>
                <w:rFonts w:ascii="Times New Roman" w:hAnsi="Times New Roman"/>
              </w:rPr>
              <w:t xml:space="preserve">Cieľom navrhovaného právneho predpisu je poskytnúť dostatočný čas na verejnú konzultáciu o akčných plánoch ochrany pred hlukom a zosúladiť ustanovenia v národnej legislatíve s európskou legislatívou. Návrhom zákona sa docieli zmena termínu na odovzdanie akčných plánov ochrany pred </w:t>
            </w:r>
            <w:r w:rsidRPr="00475678">
              <w:rPr>
                <w:rFonts w:ascii="Times New Roman" w:hAnsi="Times New Roman"/>
              </w:rPr>
              <w:lastRenderedPageBreak/>
              <w:t xml:space="preserve">hlukom o jeden rok v porovnaní so súčasným stavom, z dôvodu zefektívnenia ich vypracovania. Uvedená zmena právneho predpisu vyplýva z </w:t>
            </w:r>
            <w:r w:rsidRPr="00475678">
              <w:rPr>
                <w:rFonts w:ascii="Times New Roman" w:eastAsia="Times New Roman" w:hAnsi="Times New Roman"/>
                <w:lang w:eastAsia="sk-SK"/>
              </w:rPr>
              <w:t>nariadenia EP a Rady 2019/1010.</w:t>
            </w:r>
          </w:p>
        </w:tc>
      </w:tr>
      <w:tr w:rsidR="00FB7B9D" w:rsidRPr="00475678" w14:paraId="7B165EDB" w14:textId="77777777" w:rsidTr="00BD4713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81224B0" w14:textId="77777777" w:rsidR="00FB7B9D" w:rsidRPr="00475678" w:rsidRDefault="00FB7B9D" w:rsidP="00BD4713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7567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Dotknuté subjekty</w:t>
            </w:r>
          </w:p>
        </w:tc>
      </w:tr>
      <w:tr w:rsidR="00FB7B9D" w:rsidRPr="00475678" w14:paraId="1F018314" w14:textId="77777777" w:rsidTr="00BD4713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1FF7B" w14:textId="77777777" w:rsidR="00FB7B9D" w:rsidRPr="00475678" w:rsidRDefault="00FB7B9D" w:rsidP="00BD4713">
            <w:pPr>
              <w:spacing w:line="240" w:lineRule="auto"/>
              <w:rPr>
                <w:rFonts w:ascii="Times New Roman" w:eastAsia="Times New Roman" w:hAnsi="Times New Roman"/>
                <w:i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i/>
                <w:lang w:eastAsia="sk-SK"/>
              </w:rPr>
              <w:t xml:space="preserve">Uveďte subjekty, ktorých sa zmeny predkladaného materiálu dotknú priamo aj nepriamo: </w:t>
            </w:r>
          </w:p>
          <w:p w14:paraId="12F2D858" w14:textId="77777777" w:rsidR="00FB7B9D" w:rsidRPr="00475678" w:rsidRDefault="00FB7B9D" w:rsidP="00BD4713">
            <w:pPr>
              <w:spacing w:line="240" w:lineRule="auto"/>
              <w:rPr>
                <w:rFonts w:ascii="Times New Roman" w:eastAsia="Times New Roman" w:hAnsi="Times New Roman"/>
                <w:b/>
                <w:lang w:eastAsia="sk-SK"/>
              </w:rPr>
            </w:pPr>
            <w:r w:rsidRPr="00475678">
              <w:rPr>
                <w:rFonts w:ascii="Times New Roman" w:hAnsi="Times New Roman"/>
              </w:rPr>
              <w:t>Spracovatelia strategických hlukových máp a akčných plánov ochrany pred hlukom</w:t>
            </w:r>
            <w:r>
              <w:rPr>
                <w:rFonts w:ascii="Times New Roman" w:hAnsi="Times New Roman"/>
              </w:rPr>
              <w:t>.</w:t>
            </w:r>
          </w:p>
          <w:p w14:paraId="09626676" w14:textId="77777777" w:rsidR="00FB7B9D" w:rsidRPr="00475678" w:rsidRDefault="00FB7B9D" w:rsidP="00BD4713">
            <w:pPr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FB7B9D" w:rsidRPr="00475678" w14:paraId="785222A1" w14:textId="77777777" w:rsidTr="00BD4713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80E5150" w14:textId="77777777" w:rsidR="00FB7B9D" w:rsidRPr="00475678" w:rsidRDefault="00FB7B9D" w:rsidP="00BD4713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75678">
              <w:rPr>
                <w:rFonts w:ascii="Times New Roman" w:hAnsi="Times New Roman"/>
                <w:b/>
                <w:sz w:val="24"/>
                <w:szCs w:val="24"/>
              </w:rPr>
              <w:t>Alternatívne riešenia</w:t>
            </w:r>
          </w:p>
        </w:tc>
      </w:tr>
      <w:tr w:rsidR="00FB7B9D" w:rsidRPr="00475678" w14:paraId="74C6C0F0" w14:textId="77777777" w:rsidTr="00BD4713">
        <w:trPr>
          <w:trHeight w:val="87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78004" w14:textId="77777777" w:rsidR="00FB7B9D" w:rsidRPr="00475678" w:rsidRDefault="00FB7B9D" w:rsidP="00BD47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lang w:eastAsia="sk-SK"/>
              </w:rPr>
              <w:t>Uplatnenie nulového variantu (neprijatie právnej úpravy) nie je možné z dôvodu, že navrhovaná úprava vyplýva z európskej legislatívy a je potrebná na dosiahnutie súladu so slovenskou legislatívou.</w:t>
            </w:r>
          </w:p>
        </w:tc>
      </w:tr>
      <w:tr w:rsidR="00FB7B9D" w:rsidRPr="00475678" w14:paraId="6AC7124F" w14:textId="77777777" w:rsidTr="00BD4713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7E4ACD5" w14:textId="77777777" w:rsidR="00FB7B9D" w:rsidRPr="00475678" w:rsidRDefault="00FB7B9D" w:rsidP="00BD4713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75678">
              <w:rPr>
                <w:rFonts w:ascii="Times New Roman" w:hAnsi="Times New Roman"/>
                <w:b/>
                <w:sz w:val="24"/>
                <w:szCs w:val="24"/>
              </w:rPr>
              <w:t>Vykonávacie predpisy</w:t>
            </w:r>
          </w:p>
        </w:tc>
      </w:tr>
      <w:tr w:rsidR="00FB7B9D" w:rsidRPr="00475678" w14:paraId="45F2504C" w14:textId="77777777" w:rsidTr="00BD4713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1663F9" w14:textId="77777777" w:rsidR="00FB7B9D" w:rsidRPr="00475678" w:rsidRDefault="00FB7B9D" w:rsidP="00BD4713">
            <w:pPr>
              <w:spacing w:line="240" w:lineRule="auto"/>
              <w:rPr>
                <w:rFonts w:ascii="Times New Roman" w:eastAsia="Times New Roman" w:hAnsi="Times New Roman"/>
                <w:i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i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60062A49" w14:textId="77777777" w:rsidR="00FB7B9D" w:rsidRPr="00475678" w:rsidRDefault="00FB7B9D" w:rsidP="00BD471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Segoe UI Symbol" w:eastAsia="MS Gothic" w:hAnsi="Segoe UI Symbol" w:cs="Segoe UI Symbol"/>
                <w:b/>
                <w:sz w:val="24"/>
                <w:szCs w:val="24"/>
                <w:lang w:eastAsia="sk-SK"/>
              </w:rPr>
              <w:t>☐</w:t>
            </w:r>
            <w:r w:rsidRPr="0047567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79122D6" w14:textId="77777777" w:rsidR="00FB7B9D" w:rsidRPr="00475678" w:rsidRDefault="00FB7B9D" w:rsidP="00BD471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⊠ </w:t>
            </w:r>
            <w:r w:rsidRPr="0047567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Nie</w:t>
            </w:r>
          </w:p>
        </w:tc>
      </w:tr>
      <w:tr w:rsidR="00FB7B9D" w:rsidRPr="00475678" w14:paraId="27B4CC82" w14:textId="77777777" w:rsidTr="00BD4713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F444E" w14:textId="77777777" w:rsidR="00FB7B9D" w:rsidRPr="00475678" w:rsidRDefault="00FB7B9D" w:rsidP="00BD4713">
            <w:pPr>
              <w:spacing w:line="240" w:lineRule="auto"/>
              <w:rPr>
                <w:rFonts w:ascii="Times New Roman" w:eastAsia="Times New Roman" w:hAnsi="Times New Roman"/>
                <w:i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i/>
                <w:lang w:eastAsia="sk-SK"/>
              </w:rPr>
              <w:t>Ak áno, uveďte ktoré oblasti budú nimi upravené, resp. ktorých vykonávacích predpisov sa zmena dotkne:</w:t>
            </w:r>
          </w:p>
          <w:p w14:paraId="0AEC563B" w14:textId="77777777" w:rsidR="00FB7B9D" w:rsidRPr="00475678" w:rsidRDefault="00FB7B9D" w:rsidP="00BD4713">
            <w:pPr>
              <w:spacing w:line="240" w:lineRule="auto"/>
              <w:rPr>
                <w:rFonts w:ascii="Times New Roman" w:eastAsia="Times New Roman" w:hAnsi="Times New Roman"/>
                <w:lang w:eastAsia="sk-SK"/>
              </w:rPr>
            </w:pPr>
          </w:p>
        </w:tc>
      </w:tr>
      <w:tr w:rsidR="00FB7B9D" w:rsidRPr="00475678" w14:paraId="1B252B92" w14:textId="77777777" w:rsidTr="00BD4713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E165E1B" w14:textId="77777777" w:rsidR="00FB7B9D" w:rsidRPr="00475678" w:rsidRDefault="00FB7B9D" w:rsidP="00BD4713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75678">
              <w:rPr>
                <w:rFonts w:ascii="Times New Roman" w:hAnsi="Times New Roman"/>
                <w:b/>
                <w:sz w:val="24"/>
                <w:szCs w:val="24"/>
              </w:rPr>
              <w:t xml:space="preserve">Transpozícia/implementácia práva EÚ </w:t>
            </w:r>
          </w:p>
        </w:tc>
      </w:tr>
      <w:tr w:rsidR="00FB7B9D" w:rsidRPr="00475678" w14:paraId="427CA5EA" w14:textId="77777777" w:rsidTr="00BD4713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FB7B9D" w:rsidRPr="00475678" w14:paraId="6F8A75A1" w14:textId="77777777" w:rsidTr="00BD4713">
              <w:trPr>
                <w:trHeight w:val="90"/>
              </w:trPr>
              <w:tc>
                <w:tcPr>
                  <w:tcW w:w="8643" w:type="dxa"/>
                </w:tcPr>
                <w:p w14:paraId="7C0539E1" w14:textId="77777777" w:rsidR="00FB7B9D" w:rsidRPr="00475678" w:rsidRDefault="00FB7B9D" w:rsidP="00BD4713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475678">
                    <w:rPr>
                      <w:i/>
                      <w:iCs/>
                      <w:color w:val="auto"/>
                      <w:sz w:val="22"/>
                      <w:szCs w:val="22"/>
                    </w:rPr>
                    <w:t xml:space="preserve">Uveďte, či v predkladanom návrhu právneho predpisu dochádza ku </w:t>
                  </w:r>
                  <w:proofErr w:type="spellStart"/>
                  <w:r w:rsidRPr="00475678">
                    <w:rPr>
                      <w:i/>
                      <w:iCs/>
                      <w:color w:val="auto"/>
                      <w:sz w:val="22"/>
                      <w:szCs w:val="22"/>
                    </w:rPr>
                    <w:t>goldplatingu</w:t>
                  </w:r>
                  <w:proofErr w:type="spellEnd"/>
                  <w:r w:rsidRPr="00475678">
                    <w:rPr>
                      <w:i/>
                      <w:iCs/>
                      <w:color w:val="auto"/>
                      <w:sz w:val="22"/>
                      <w:szCs w:val="22"/>
                    </w:rPr>
                    <w:t xml:space="preserve"> podľa tabuľky zhody, resp. či ku </w:t>
                  </w:r>
                  <w:proofErr w:type="spellStart"/>
                  <w:r w:rsidRPr="00475678">
                    <w:rPr>
                      <w:i/>
                      <w:iCs/>
                      <w:color w:val="auto"/>
                      <w:sz w:val="22"/>
                      <w:szCs w:val="22"/>
                    </w:rPr>
                    <w:t>goldplatingu</w:t>
                  </w:r>
                  <w:proofErr w:type="spellEnd"/>
                  <w:r w:rsidRPr="00475678">
                    <w:rPr>
                      <w:i/>
                      <w:iCs/>
                      <w:color w:val="auto"/>
                      <w:sz w:val="22"/>
                      <w:szCs w:val="22"/>
                    </w:rPr>
                    <w:t xml:space="preserve"> dochádza pri implementácii práva EÚ. </w:t>
                  </w:r>
                </w:p>
              </w:tc>
            </w:tr>
            <w:tr w:rsidR="00FB7B9D" w:rsidRPr="00475678" w14:paraId="0340875A" w14:textId="77777777" w:rsidTr="00BD4713">
              <w:trPr>
                <w:trHeight w:val="296"/>
              </w:trPr>
              <w:tc>
                <w:tcPr>
                  <w:tcW w:w="8643" w:type="dxa"/>
                </w:tcPr>
                <w:p w14:paraId="2DCF9C4C" w14:textId="77777777" w:rsidR="00FB7B9D" w:rsidRPr="00475678" w:rsidRDefault="00FB7B9D" w:rsidP="00BD4713">
                  <w:pPr>
                    <w:pStyle w:val="Default"/>
                    <w:rPr>
                      <w:b/>
                      <w:iCs/>
                      <w:color w:val="auto"/>
                      <w:sz w:val="22"/>
                      <w:szCs w:val="22"/>
                    </w:rPr>
                  </w:pPr>
                  <w:r w:rsidRPr="00475678">
                    <w:rPr>
                      <w:b/>
                      <w:iCs/>
                      <w:color w:val="auto"/>
                      <w:sz w:val="22"/>
                      <w:szCs w:val="22"/>
                    </w:rPr>
                    <w:t xml:space="preserve">                                                                                                    </w:t>
                  </w:r>
                  <w:r>
                    <w:rPr>
                      <w:b/>
                      <w:iCs/>
                      <w:color w:val="auto"/>
                      <w:sz w:val="22"/>
                      <w:szCs w:val="22"/>
                    </w:rPr>
                    <w:t xml:space="preserve">     </w:t>
                  </w:r>
                  <w:r w:rsidRPr="00475678">
                    <w:rPr>
                      <w:b/>
                      <w:iCs/>
                      <w:color w:val="auto"/>
                      <w:sz w:val="22"/>
                      <w:szCs w:val="22"/>
                    </w:rPr>
                    <w:t xml:space="preserve">           </w:t>
                  </w:r>
                  <w:r w:rsidRPr="00475678">
                    <w:rPr>
                      <w:rFonts w:ascii="Segoe UI Symbol" w:eastAsia="MS Gothic" w:hAnsi="Segoe UI Symbol" w:cs="Segoe UI Symbol"/>
                      <w:b/>
                      <w:iCs/>
                      <w:color w:val="auto"/>
                    </w:rPr>
                    <w:t>☐</w:t>
                  </w:r>
                  <w:r w:rsidRPr="00475678">
                    <w:rPr>
                      <w:b/>
                      <w:iCs/>
                      <w:color w:val="auto"/>
                    </w:rPr>
                    <w:t xml:space="preserve"> Áno           </w:t>
                  </w:r>
                  <w:r>
                    <w:rPr>
                      <w:rFonts w:ascii="Cambria" w:hAnsi="Cambria"/>
                    </w:rPr>
                    <w:t>⊠</w:t>
                  </w:r>
                  <w:r w:rsidRPr="00475678">
                    <w:rPr>
                      <w:b/>
                      <w:iCs/>
                      <w:color w:val="auto"/>
                    </w:rPr>
                    <w:t xml:space="preserve"> Nie</w:t>
                  </w:r>
                </w:p>
                <w:p w14:paraId="10ABDE5D" w14:textId="77777777" w:rsidR="00FB7B9D" w:rsidRPr="00475678" w:rsidRDefault="00FB7B9D" w:rsidP="00BD4713">
                  <w:pPr>
                    <w:pStyle w:val="Default"/>
                    <w:rPr>
                      <w:i/>
                      <w:iCs/>
                      <w:color w:val="auto"/>
                      <w:sz w:val="22"/>
                      <w:szCs w:val="22"/>
                    </w:rPr>
                  </w:pPr>
                </w:p>
                <w:p w14:paraId="2C7E4597" w14:textId="77777777" w:rsidR="00FB7B9D" w:rsidRPr="00475678" w:rsidRDefault="00FB7B9D" w:rsidP="00BD4713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475678">
                    <w:rPr>
                      <w:i/>
                      <w:iCs/>
                      <w:color w:val="auto"/>
                      <w:sz w:val="22"/>
                      <w:szCs w:val="22"/>
                    </w:rPr>
                    <w:t xml:space="preserve">Ak áno, uveďte, ktorých vplyvov podľa bodu 9 sa </w:t>
                  </w:r>
                  <w:proofErr w:type="spellStart"/>
                  <w:r w:rsidRPr="00475678">
                    <w:rPr>
                      <w:i/>
                      <w:iCs/>
                      <w:color w:val="auto"/>
                      <w:sz w:val="22"/>
                      <w:szCs w:val="22"/>
                    </w:rPr>
                    <w:t>goldplating</w:t>
                  </w:r>
                  <w:proofErr w:type="spellEnd"/>
                  <w:r w:rsidRPr="00475678">
                    <w:rPr>
                      <w:i/>
                      <w:iCs/>
                      <w:color w:val="auto"/>
                      <w:sz w:val="22"/>
                      <w:szCs w:val="22"/>
                    </w:rPr>
                    <w:t xml:space="preserve"> týka: </w:t>
                  </w:r>
                </w:p>
              </w:tc>
            </w:tr>
            <w:tr w:rsidR="00FB7B9D" w:rsidRPr="00475678" w14:paraId="427EA7FA" w14:textId="77777777" w:rsidTr="00BD4713">
              <w:trPr>
                <w:trHeight w:val="296"/>
              </w:trPr>
              <w:tc>
                <w:tcPr>
                  <w:tcW w:w="8643" w:type="dxa"/>
                </w:tcPr>
                <w:p w14:paraId="5D9544D6" w14:textId="77777777" w:rsidR="00FB7B9D" w:rsidRPr="00475678" w:rsidRDefault="00FB7B9D" w:rsidP="00BD4713">
                  <w:pPr>
                    <w:pStyle w:val="Default"/>
                    <w:rPr>
                      <w:color w:val="auto"/>
                    </w:rPr>
                  </w:pPr>
                </w:p>
              </w:tc>
            </w:tr>
          </w:tbl>
          <w:p w14:paraId="0FFEF153" w14:textId="77777777" w:rsidR="00FB7B9D" w:rsidRPr="00475678" w:rsidRDefault="00FB7B9D" w:rsidP="00BD4713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FB7B9D" w:rsidRPr="00475678" w14:paraId="6BEBF1EB" w14:textId="77777777" w:rsidTr="00BD4713">
        <w:trPr>
          <w:trHeight w:val="195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5D4A7" w14:textId="77777777" w:rsidR="00FB7B9D" w:rsidRPr="00475678" w:rsidRDefault="00FB7B9D" w:rsidP="00BD47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FB7B9D" w:rsidRPr="00475678" w14:paraId="5BF8FB72" w14:textId="77777777" w:rsidTr="00BD4713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5ACA9C0" w14:textId="77777777" w:rsidR="00FB7B9D" w:rsidRPr="00475678" w:rsidRDefault="00FB7B9D" w:rsidP="00BD4713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75678">
              <w:rPr>
                <w:rFonts w:ascii="Times New Roman" w:hAnsi="Times New Roman"/>
                <w:b/>
                <w:sz w:val="24"/>
                <w:szCs w:val="24"/>
              </w:rPr>
              <w:t>Preskúmanie účelnosti</w:t>
            </w:r>
          </w:p>
        </w:tc>
      </w:tr>
      <w:tr w:rsidR="00FB7B9D" w:rsidRPr="00475678" w14:paraId="0CC0A818" w14:textId="77777777" w:rsidTr="00BD4713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3364D" w14:textId="77777777" w:rsidR="00FB7B9D" w:rsidRPr="00475678" w:rsidRDefault="00FB7B9D" w:rsidP="00BD4713">
            <w:pPr>
              <w:spacing w:line="240" w:lineRule="auto"/>
              <w:rPr>
                <w:rFonts w:ascii="Times New Roman" w:eastAsia="Times New Roman" w:hAnsi="Times New Roman"/>
                <w:i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i/>
                <w:lang w:eastAsia="sk-SK"/>
              </w:rPr>
              <w:t>Uveďte termín, kedy by malo dôjsť k preskúmaniu účinnosti a účelnosti predkladaného materiálu.</w:t>
            </w:r>
          </w:p>
          <w:p w14:paraId="36D72BC6" w14:textId="77777777" w:rsidR="00FB7B9D" w:rsidRPr="00475678" w:rsidRDefault="00FB7B9D" w:rsidP="00BD4713">
            <w:pPr>
              <w:widowControl w:val="0"/>
              <w:spacing w:line="240" w:lineRule="auto"/>
              <w:rPr>
                <w:rFonts w:ascii="Times New Roman" w:eastAsia="Times New Roman" w:hAnsi="Times New Roman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lang w:eastAsia="sk-SK"/>
              </w:rPr>
              <w:t xml:space="preserve">Účinnosť a účelnosť návrhu sa preskúma </w:t>
            </w:r>
            <w:r>
              <w:rPr>
                <w:rFonts w:ascii="Times New Roman" w:eastAsia="Times New Roman" w:hAnsi="Times New Roman"/>
                <w:lang w:eastAsia="sk-SK"/>
              </w:rPr>
              <w:t>po piatich rokoch od nadobudnutia platnosti novely právneho predpisu z dôvodu, že akčné plány ochrany pred hlukom sa predkladajú každých päť rokov.</w:t>
            </w:r>
            <w:r w:rsidRPr="00475678">
              <w:rPr>
                <w:rFonts w:ascii="Times New Roman" w:eastAsia="Times New Roman" w:hAnsi="Times New Roman"/>
                <w:lang w:eastAsia="sk-SK"/>
              </w:rPr>
              <w:t xml:space="preserve"> </w:t>
            </w:r>
          </w:p>
          <w:p w14:paraId="77B711E2" w14:textId="77777777" w:rsidR="00FB7B9D" w:rsidRPr="00475678" w:rsidRDefault="00FB7B9D" w:rsidP="00BD4713">
            <w:pPr>
              <w:widowControl w:val="0"/>
              <w:spacing w:line="240" w:lineRule="auto"/>
              <w:rPr>
                <w:rFonts w:ascii="Times New Roman" w:eastAsia="Times New Roman" w:hAnsi="Times New Roman"/>
                <w:i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i/>
                <w:lang w:eastAsia="sk-SK"/>
              </w:rPr>
              <w:t>Uveďte kritériá, na základe ktorých bude preskúmanie vykonané.</w:t>
            </w:r>
          </w:p>
          <w:p w14:paraId="45360BD4" w14:textId="77777777" w:rsidR="00FB7B9D" w:rsidRPr="00475678" w:rsidRDefault="00FB7B9D" w:rsidP="00BD4713">
            <w:pPr>
              <w:spacing w:line="240" w:lineRule="auto"/>
              <w:rPr>
                <w:rFonts w:ascii="Times New Roman" w:eastAsia="Times New Roman" w:hAnsi="Times New Roman"/>
                <w:i/>
                <w:highlight w:val="yellow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lang w:eastAsia="sk-SK"/>
              </w:rPr>
              <w:t>Preskúmanie bude vykonané na základe obsahu strategických hlukových máp a akčných plánov ochrany pred hlukom a</w:t>
            </w:r>
            <w:r>
              <w:rPr>
                <w:rFonts w:ascii="Times New Roman" w:eastAsia="Times New Roman" w:hAnsi="Times New Roman"/>
                <w:lang w:eastAsia="sk-SK"/>
              </w:rPr>
              <w:t> reálnych skúseností predkladateľov akčných plánov ochrany pred hlukom, najmä z hľadiska dostatočného času na verejnú konzultáciu s verejnosťou.</w:t>
            </w:r>
            <w:r w:rsidRPr="00475678">
              <w:rPr>
                <w:rFonts w:ascii="Times New Roman" w:eastAsia="Times New Roman" w:hAnsi="Times New Roman"/>
                <w:lang w:eastAsia="sk-SK"/>
              </w:rPr>
              <w:t xml:space="preserve"> </w:t>
            </w:r>
          </w:p>
          <w:p w14:paraId="4570A041" w14:textId="77777777" w:rsidR="00FB7B9D" w:rsidRPr="00475678" w:rsidRDefault="00FB7B9D" w:rsidP="00BD4713">
            <w:pPr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FB7B9D" w:rsidRPr="00475678" w14:paraId="1D9FBCCE" w14:textId="77777777" w:rsidTr="00BD4713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5FD6953" w14:textId="77777777" w:rsidR="00FB7B9D" w:rsidRPr="00475678" w:rsidRDefault="00FB7B9D" w:rsidP="00BD4713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lang w:eastAsia="sk-SK"/>
              </w:rPr>
            </w:pPr>
          </w:p>
          <w:p w14:paraId="75BE6F5D" w14:textId="77777777" w:rsidR="00FB7B9D" w:rsidRPr="00475678" w:rsidRDefault="00FB7B9D" w:rsidP="00BD4713">
            <w:pPr>
              <w:spacing w:line="240" w:lineRule="auto"/>
              <w:ind w:left="142" w:hanging="142"/>
              <w:jc w:val="both"/>
              <w:rPr>
                <w:rFonts w:ascii="Times New Roman" w:eastAsia="Times New Roman" w:hAnsi="Times New Roman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25C3374D" w14:textId="77777777" w:rsidR="00FB7B9D" w:rsidRPr="00475678" w:rsidRDefault="00FB7B9D" w:rsidP="00BD4713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lang w:eastAsia="sk-SK"/>
              </w:rPr>
              <w:t>** vyplniť iba v prípade, ak sa záverečné posúdenie vybraných vplyvov uskutočnilo v zmysle bodu 9.1. jednotnej metodiky.</w:t>
            </w:r>
          </w:p>
          <w:p w14:paraId="4D2D49D5" w14:textId="77777777" w:rsidR="00FB7B9D" w:rsidRPr="00475678" w:rsidRDefault="00FB7B9D" w:rsidP="00BD4713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14:paraId="5D764772" w14:textId="77777777" w:rsidR="00FB7B9D" w:rsidRPr="00475678" w:rsidRDefault="00FB7B9D" w:rsidP="00BD4713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lang w:eastAsia="sk-SK"/>
              </w:rPr>
            </w:pPr>
          </w:p>
        </w:tc>
      </w:tr>
      <w:tr w:rsidR="00FB7B9D" w:rsidRPr="00475678" w14:paraId="6598D731" w14:textId="77777777" w:rsidTr="00BD4713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141ADCE4" w14:textId="77777777" w:rsidR="00FB7B9D" w:rsidRPr="00475678" w:rsidRDefault="00FB7B9D" w:rsidP="00BD4713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7567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Vybrané vplyvy  materiálu</w:t>
            </w:r>
          </w:p>
        </w:tc>
      </w:tr>
      <w:tr w:rsidR="00FB7B9D" w:rsidRPr="00475678" w14:paraId="635C34B4" w14:textId="77777777" w:rsidTr="00BD471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3844DC4" w14:textId="77777777" w:rsidR="00FB7B9D" w:rsidRPr="00475678" w:rsidRDefault="00FB7B9D" w:rsidP="00BD4713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75A81F4F" w14:textId="77777777" w:rsidR="00FB7B9D" w:rsidRPr="00475678" w:rsidRDefault="00FB7B9D" w:rsidP="00BD471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Segoe UI Symbol" w:eastAsia="MS Gothic" w:hAnsi="Segoe UI Symbol" w:cs="Segoe UI Symbol"/>
                <w:b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DC60200" w14:textId="77777777" w:rsidR="00FB7B9D" w:rsidRPr="00475678" w:rsidRDefault="00FB7B9D" w:rsidP="00BD4713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0478DD8" w14:textId="77777777" w:rsidR="00FB7B9D" w:rsidRPr="00475678" w:rsidRDefault="00FB7B9D" w:rsidP="00BD471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Cambria" w:hAnsi="Cambria"/>
                <w:sz w:val="24"/>
                <w:szCs w:val="24"/>
              </w:rPr>
              <w:t>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4197B20" w14:textId="77777777" w:rsidR="00FB7B9D" w:rsidRPr="00475678" w:rsidRDefault="00FB7B9D" w:rsidP="00BD4713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095446E" w14:textId="77777777" w:rsidR="00FB7B9D" w:rsidRPr="00475678" w:rsidRDefault="00FB7B9D" w:rsidP="00BD4713">
            <w:pPr>
              <w:spacing w:line="240" w:lineRule="auto"/>
              <w:ind w:left="-107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Segoe UI Symbol" w:eastAsia="MS Gothic" w:hAnsi="Segoe UI Symbol" w:cs="Segoe UI Symbol"/>
                <w:b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96F0693" w14:textId="77777777" w:rsidR="00FB7B9D" w:rsidRPr="00475678" w:rsidRDefault="00FB7B9D" w:rsidP="00BD4713">
            <w:pPr>
              <w:spacing w:line="240" w:lineRule="auto"/>
              <w:ind w:left="34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Negatívne</w:t>
            </w:r>
          </w:p>
        </w:tc>
      </w:tr>
      <w:tr w:rsidR="00FB7B9D" w:rsidRPr="00475678" w14:paraId="72438C9D" w14:textId="77777777" w:rsidTr="00BD4713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35ECE88" w14:textId="77777777" w:rsidR="00FB7B9D" w:rsidRPr="00475678" w:rsidRDefault="00FB7B9D" w:rsidP="00BD471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 z toho rozpočtovo zabezpečené vplyvy,         </w:t>
            </w:r>
          </w:p>
          <w:p w14:paraId="47261BE3" w14:textId="77777777" w:rsidR="00FB7B9D" w:rsidRPr="00475678" w:rsidRDefault="00FB7B9D" w:rsidP="00BD471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 v prípade identifikovaného negatívneho </w:t>
            </w:r>
          </w:p>
          <w:p w14:paraId="1C089D32" w14:textId="77777777" w:rsidR="00FB7B9D" w:rsidRPr="00475678" w:rsidRDefault="00FB7B9D" w:rsidP="00BD471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 vplyvu</w:t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118356D1" w14:textId="77777777" w:rsidR="00FB7B9D" w:rsidRPr="00475678" w:rsidRDefault="00FB7B9D" w:rsidP="00BD47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75678">
              <w:rPr>
                <w:rFonts w:ascii="Segoe UI Symbol" w:eastAsia="MS Gothic" w:hAnsi="Segoe UI Symbol" w:cs="Segoe UI Symbol"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6A6469F" w14:textId="77777777" w:rsidR="00FB7B9D" w:rsidRPr="00475678" w:rsidRDefault="00FB7B9D" w:rsidP="00BD471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3F03287" w14:textId="77777777" w:rsidR="00FB7B9D" w:rsidRPr="00475678" w:rsidRDefault="00FB7B9D" w:rsidP="00BD47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75678">
              <w:rPr>
                <w:rFonts w:ascii="Segoe UI Symbol" w:eastAsia="MS Gothic" w:hAnsi="Segoe UI Symbol" w:cs="Segoe UI Symbol"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0CF4D1F" w14:textId="77777777" w:rsidR="00FB7B9D" w:rsidRPr="00475678" w:rsidRDefault="00FB7B9D" w:rsidP="00BD471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Nie</w:t>
            </w: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BCE5D33" w14:textId="77777777" w:rsidR="00FB7B9D" w:rsidRPr="00475678" w:rsidRDefault="00FB7B9D" w:rsidP="00BD4713">
            <w:pPr>
              <w:spacing w:line="240" w:lineRule="auto"/>
              <w:ind w:left="-107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75678">
              <w:rPr>
                <w:rFonts w:ascii="Segoe UI Symbol" w:eastAsia="MS Gothic" w:hAnsi="Segoe UI Symbol" w:cs="Segoe UI Symbol"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6DA5D8C" w14:textId="77777777" w:rsidR="00FB7B9D" w:rsidRPr="00475678" w:rsidRDefault="00FB7B9D" w:rsidP="00BD4713">
            <w:pPr>
              <w:spacing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Čiastočne</w:t>
            </w:r>
          </w:p>
        </w:tc>
      </w:tr>
      <w:tr w:rsidR="00FB7B9D" w:rsidRPr="00475678" w14:paraId="1B4AB047" w14:textId="77777777" w:rsidTr="00BD4713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4764B30" w14:textId="77777777" w:rsidR="00FB7B9D" w:rsidRPr="00475678" w:rsidRDefault="00FB7B9D" w:rsidP="00BD4713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v tom vplyvy na rozpočty obcí a vyšších územných celkov</w:t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692F367E" w14:textId="77777777" w:rsidR="00FB7B9D" w:rsidRPr="00475678" w:rsidRDefault="00FB7B9D" w:rsidP="00BD471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Segoe UI Symbol" w:eastAsia="MS Gothic" w:hAnsi="Segoe UI Symbol" w:cs="Segoe UI Symbol"/>
                <w:b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34A799B" w14:textId="77777777" w:rsidR="00FB7B9D" w:rsidRPr="00475678" w:rsidRDefault="00FB7B9D" w:rsidP="00BD4713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B28167C" w14:textId="77777777" w:rsidR="00FB7B9D" w:rsidRPr="00475678" w:rsidRDefault="00FB7B9D" w:rsidP="00BD471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Cambria" w:hAnsi="Cambria"/>
                <w:sz w:val="24"/>
                <w:szCs w:val="24"/>
              </w:rPr>
              <w:t>⊠</w:t>
            </w: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BF37174" w14:textId="77777777" w:rsidR="00FB7B9D" w:rsidRPr="00475678" w:rsidRDefault="00FB7B9D" w:rsidP="00BD4713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546A3F" w14:textId="77777777" w:rsidR="00FB7B9D" w:rsidRPr="00475678" w:rsidRDefault="00FB7B9D" w:rsidP="00BD4713">
            <w:pPr>
              <w:spacing w:line="240" w:lineRule="auto"/>
              <w:ind w:left="-107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Segoe UI Symbol" w:eastAsia="MS Gothic" w:hAnsi="Segoe UI Symbol" w:cs="Segoe UI Symbol"/>
                <w:b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27CDD82" w14:textId="77777777" w:rsidR="00FB7B9D" w:rsidRPr="00475678" w:rsidRDefault="00FB7B9D" w:rsidP="00BD4713">
            <w:pPr>
              <w:spacing w:line="240" w:lineRule="auto"/>
              <w:ind w:left="34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Negatívne</w:t>
            </w:r>
          </w:p>
        </w:tc>
      </w:tr>
      <w:tr w:rsidR="00FB7B9D" w:rsidRPr="00475678" w14:paraId="7988925E" w14:textId="77777777" w:rsidTr="00BD471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B59446D" w14:textId="77777777" w:rsidR="00FB7B9D" w:rsidRPr="00475678" w:rsidRDefault="00FB7B9D" w:rsidP="00BD4713">
            <w:pPr>
              <w:spacing w:line="240" w:lineRule="auto"/>
              <w:ind w:left="171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z toho rozpočtovo zabezpečené vplyvy,</w:t>
            </w:r>
          </w:p>
          <w:p w14:paraId="4AA2B8A7" w14:textId="77777777" w:rsidR="00FB7B9D" w:rsidRPr="00475678" w:rsidRDefault="00FB7B9D" w:rsidP="00BD4713">
            <w:pPr>
              <w:spacing w:line="240" w:lineRule="auto"/>
              <w:ind w:left="171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v prípade identifikovaného negatívneho vplyvu</w:t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92BB34" w14:textId="77777777" w:rsidR="00FB7B9D" w:rsidRPr="00475678" w:rsidRDefault="00FB7B9D" w:rsidP="00BD47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75678">
              <w:rPr>
                <w:rFonts w:ascii="Segoe UI Symbol" w:eastAsia="MS Gothic" w:hAnsi="Segoe UI Symbol" w:cs="Segoe UI Symbol"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24A03F" w14:textId="77777777" w:rsidR="00FB7B9D" w:rsidRPr="00475678" w:rsidRDefault="00FB7B9D" w:rsidP="00BD471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244902" w14:textId="77777777" w:rsidR="00FB7B9D" w:rsidRPr="00475678" w:rsidRDefault="00FB7B9D" w:rsidP="00BD47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75678">
              <w:rPr>
                <w:rFonts w:ascii="Segoe UI Symbol" w:eastAsia="MS Gothic" w:hAnsi="Segoe UI Symbol" w:cs="Segoe UI Symbol"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11AD70" w14:textId="77777777" w:rsidR="00FB7B9D" w:rsidRPr="00475678" w:rsidRDefault="00FB7B9D" w:rsidP="00BD471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Nie</w:t>
            </w: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37881E" w14:textId="77777777" w:rsidR="00FB7B9D" w:rsidRPr="00475678" w:rsidRDefault="00FB7B9D" w:rsidP="00BD4713">
            <w:pPr>
              <w:spacing w:line="240" w:lineRule="auto"/>
              <w:ind w:left="-107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75678">
              <w:rPr>
                <w:rFonts w:ascii="Segoe UI Symbol" w:eastAsia="MS Gothic" w:hAnsi="Segoe UI Symbol" w:cs="Segoe UI Symbol"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DA610" w14:textId="77777777" w:rsidR="00FB7B9D" w:rsidRPr="00475678" w:rsidRDefault="00FB7B9D" w:rsidP="00BD4713">
            <w:pPr>
              <w:spacing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Čiastočne</w:t>
            </w:r>
          </w:p>
        </w:tc>
      </w:tr>
      <w:tr w:rsidR="00FB7B9D" w:rsidRPr="00475678" w14:paraId="06710FE0" w14:textId="77777777" w:rsidTr="00BD471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7642932" w14:textId="77777777" w:rsidR="00FB7B9D" w:rsidRPr="00475678" w:rsidRDefault="00FB7B9D" w:rsidP="00BD4713">
            <w:pPr>
              <w:spacing w:line="240" w:lineRule="auto"/>
              <w:ind w:left="171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Vplyv na dlhodobú udržateľnosť verejných financií v prípade vybraných opatrení ***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8D1F2F" w14:textId="77777777" w:rsidR="00FB7B9D" w:rsidRPr="00475678" w:rsidRDefault="00FB7B9D" w:rsidP="00BD47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75678">
              <w:rPr>
                <w:rFonts w:ascii="Segoe UI Symbol" w:eastAsia="MS Gothic" w:hAnsi="Segoe UI Symbol" w:cs="Segoe UI Symbol"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F21482" w14:textId="77777777" w:rsidR="00FB7B9D" w:rsidRPr="00475678" w:rsidRDefault="00FB7B9D" w:rsidP="00BD471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098F2E" w14:textId="77777777" w:rsidR="00FB7B9D" w:rsidRPr="00475678" w:rsidRDefault="00FB7B9D" w:rsidP="00BD47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C683EC" w14:textId="77777777" w:rsidR="00FB7B9D" w:rsidRPr="00475678" w:rsidRDefault="00FB7B9D" w:rsidP="00BD471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BFAEA7" w14:textId="77777777" w:rsidR="00FB7B9D" w:rsidRPr="00475678" w:rsidRDefault="00FB7B9D" w:rsidP="00BD4713">
            <w:pPr>
              <w:spacing w:line="240" w:lineRule="auto"/>
              <w:ind w:left="-107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75678">
              <w:rPr>
                <w:rFonts w:ascii="Segoe UI Symbol" w:eastAsia="MS Gothic" w:hAnsi="Segoe UI Symbol" w:cs="Segoe UI Symbol"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C262B" w14:textId="77777777" w:rsidR="00FB7B9D" w:rsidRPr="00475678" w:rsidRDefault="00FB7B9D" w:rsidP="00BD4713">
            <w:pPr>
              <w:spacing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Nie</w:t>
            </w:r>
          </w:p>
        </w:tc>
      </w:tr>
      <w:tr w:rsidR="00FB7B9D" w:rsidRPr="00475678" w14:paraId="5E3D5162" w14:textId="77777777" w:rsidTr="00BD471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A7AA618" w14:textId="77777777" w:rsidR="00FB7B9D" w:rsidRPr="00475678" w:rsidRDefault="00FB7B9D" w:rsidP="00BD4713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Vplyvy na limit verejných výdavkov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42B685" w14:textId="77777777" w:rsidR="00FB7B9D" w:rsidRPr="00475678" w:rsidRDefault="00FB7B9D" w:rsidP="00BD47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75678">
              <w:rPr>
                <w:rFonts w:ascii="Segoe UI Symbol" w:eastAsia="MS Gothic" w:hAnsi="Segoe UI Symbol" w:cs="Segoe UI Symbol"/>
                <w:b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0D0F4" w14:textId="77777777" w:rsidR="00FB7B9D" w:rsidRPr="00475678" w:rsidRDefault="00FB7B9D" w:rsidP="00BD471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3CE2CE" w14:textId="77777777" w:rsidR="00FB7B9D" w:rsidRPr="00475678" w:rsidRDefault="00FB7B9D" w:rsidP="00BD47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Cambria" w:hAnsi="Cambria"/>
                <w:sz w:val="24"/>
                <w:szCs w:val="24"/>
              </w:rPr>
              <w:t>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D5BB38" w14:textId="77777777" w:rsidR="00FB7B9D" w:rsidRPr="00475678" w:rsidRDefault="00FB7B9D" w:rsidP="00BD471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7C50FF" w14:textId="77777777" w:rsidR="00FB7B9D" w:rsidRPr="00475678" w:rsidRDefault="00FB7B9D" w:rsidP="00BD4713">
            <w:pPr>
              <w:spacing w:line="240" w:lineRule="auto"/>
              <w:ind w:left="-107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75678">
              <w:rPr>
                <w:rFonts w:ascii="Segoe UI Symbol" w:eastAsia="MS Gothic" w:hAnsi="Segoe UI Symbol" w:cs="Segoe UI Symbol"/>
                <w:b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C3800" w14:textId="77777777" w:rsidR="00FB7B9D" w:rsidRPr="00475678" w:rsidRDefault="00FB7B9D" w:rsidP="00BD4713">
            <w:pPr>
              <w:spacing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Negatívne</w:t>
            </w:r>
          </w:p>
        </w:tc>
      </w:tr>
      <w:tr w:rsidR="00FB7B9D" w:rsidRPr="00475678" w14:paraId="52E5F356" w14:textId="77777777" w:rsidTr="00BD471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1680054" w14:textId="77777777" w:rsidR="00FB7B9D" w:rsidRPr="00475678" w:rsidRDefault="00FB7B9D" w:rsidP="00BD4713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Vplyvy na podnikateľské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3DE18DA7" w14:textId="77777777" w:rsidR="00FB7B9D" w:rsidRPr="00475678" w:rsidRDefault="00FB7B9D" w:rsidP="00BD471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Segoe UI Symbol" w:eastAsia="MS Gothic" w:hAnsi="Segoe UI Symbol" w:cs="Segoe UI Symbol"/>
                <w:b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1041251" w14:textId="77777777" w:rsidR="00FB7B9D" w:rsidRPr="00475678" w:rsidRDefault="00FB7B9D" w:rsidP="00BD4713">
            <w:pPr>
              <w:spacing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43F6E50" w14:textId="77777777" w:rsidR="00FB7B9D" w:rsidRPr="00475678" w:rsidRDefault="00FB7B9D" w:rsidP="00BD471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Cambria" w:hAnsi="Cambria"/>
                <w:sz w:val="24"/>
                <w:szCs w:val="24"/>
              </w:rPr>
              <w:t>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077D870" w14:textId="77777777" w:rsidR="00FB7B9D" w:rsidRPr="00475678" w:rsidRDefault="00FB7B9D" w:rsidP="00BD4713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0B737AD" w14:textId="77777777" w:rsidR="00FB7B9D" w:rsidRPr="00475678" w:rsidRDefault="00FB7B9D" w:rsidP="00BD471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Segoe UI Symbol" w:eastAsia="MS Gothic" w:hAnsi="Segoe UI Symbol" w:cs="Segoe UI Symbol"/>
                <w:b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DFAC68" w14:textId="77777777" w:rsidR="00FB7B9D" w:rsidRPr="00475678" w:rsidRDefault="00FB7B9D" w:rsidP="00BD4713">
            <w:pPr>
              <w:spacing w:line="240" w:lineRule="auto"/>
              <w:ind w:left="54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Negatívne</w:t>
            </w:r>
          </w:p>
        </w:tc>
      </w:tr>
      <w:tr w:rsidR="00FB7B9D" w:rsidRPr="00475678" w14:paraId="20335130" w14:textId="77777777" w:rsidTr="00BD471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5AB5171D" w14:textId="77777777" w:rsidR="00FB7B9D" w:rsidRPr="00475678" w:rsidRDefault="00FB7B9D" w:rsidP="00BD471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 z toho vplyvy na MSP</w:t>
            </w:r>
          </w:p>
          <w:p w14:paraId="70448A73" w14:textId="77777777" w:rsidR="00FB7B9D" w:rsidRPr="00475678" w:rsidRDefault="00FB7B9D" w:rsidP="00BD471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54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vAlign w:val="center"/>
          </w:tcPr>
          <w:p w14:paraId="10805298" w14:textId="77777777" w:rsidR="00FB7B9D" w:rsidRPr="00475678" w:rsidRDefault="00FB7B9D" w:rsidP="00BD47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75678">
              <w:rPr>
                <w:rFonts w:ascii="Segoe UI Symbol" w:eastAsia="MS Gothic" w:hAnsi="Segoe UI Symbol" w:cs="Segoe UI Symbol"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5ED4B97" w14:textId="77777777" w:rsidR="00FB7B9D" w:rsidRPr="00475678" w:rsidRDefault="00FB7B9D" w:rsidP="00BD4713">
            <w:pPr>
              <w:spacing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B79A671" w14:textId="77777777" w:rsidR="00FB7B9D" w:rsidRPr="00475678" w:rsidRDefault="00FB7B9D" w:rsidP="00BD47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75678">
              <w:rPr>
                <w:rFonts w:ascii="Times New Roman" w:hAnsi="Times New Roman"/>
                <w:sz w:val="24"/>
                <w:szCs w:val="24"/>
              </w:rPr>
              <w:t></w:t>
            </w: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4F2F493" w14:textId="77777777" w:rsidR="00FB7B9D" w:rsidRPr="00475678" w:rsidRDefault="00FB7B9D" w:rsidP="00BD471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79D75BC" w14:textId="77777777" w:rsidR="00FB7B9D" w:rsidRPr="00475678" w:rsidRDefault="00FB7B9D" w:rsidP="00BD47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75678">
              <w:rPr>
                <w:rFonts w:ascii="Segoe UI Symbol" w:eastAsia="MS Gothic" w:hAnsi="Segoe UI Symbol" w:cs="Segoe UI Symbol"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BA67F8" w14:textId="77777777" w:rsidR="00FB7B9D" w:rsidRPr="00475678" w:rsidRDefault="00FB7B9D" w:rsidP="00BD4713">
            <w:pPr>
              <w:spacing w:line="240" w:lineRule="auto"/>
              <w:ind w:left="54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Negatívne</w:t>
            </w:r>
          </w:p>
        </w:tc>
      </w:tr>
      <w:tr w:rsidR="00FB7B9D" w:rsidRPr="00475678" w14:paraId="76A494FE" w14:textId="77777777" w:rsidTr="00BD471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BBE6BD6" w14:textId="77777777" w:rsidR="00FB7B9D" w:rsidRPr="00475678" w:rsidRDefault="00FB7B9D" w:rsidP="00BD471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 Mechanizmus znižovania byrokracie    </w:t>
            </w:r>
          </w:p>
          <w:p w14:paraId="033BE2F0" w14:textId="77777777" w:rsidR="00FB7B9D" w:rsidRPr="00475678" w:rsidRDefault="00FB7B9D" w:rsidP="00BD4713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 a nákladov sa uplatňuje:</w:t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7DBDC5" w14:textId="77777777" w:rsidR="00FB7B9D" w:rsidRPr="00475678" w:rsidRDefault="00FB7B9D" w:rsidP="00BD471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Segoe UI Symbol" w:eastAsia="MS Gothic" w:hAnsi="Segoe UI Symbol" w:cs="Segoe UI Symbol"/>
                <w:b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E60B55" w14:textId="77777777" w:rsidR="00FB7B9D" w:rsidRPr="00475678" w:rsidRDefault="00FB7B9D" w:rsidP="00BD4713">
            <w:pPr>
              <w:spacing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4D816A" w14:textId="77777777" w:rsidR="00FB7B9D" w:rsidRPr="00475678" w:rsidRDefault="00FB7B9D" w:rsidP="00BD471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6A8890" w14:textId="77777777" w:rsidR="00FB7B9D" w:rsidRPr="00475678" w:rsidRDefault="00FB7B9D" w:rsidP="00BD471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05D9F8" w14:textId="77777777" w:rsidR="00FB7B9D" w:rsidRPr="00475678" w:rsidRDefault="00FB7B9D" w:rsidP="00BD471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Segoe UI Symbol" w:eastAsia="MS Gothic" w:hAnsi="Segoe UI Symbol" w:cs="Segoe UI Symbol"/>
                <w:b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8013F" w14:textId="77777777" w:rsidR="00FB7B9D" w:rsidRPr="00475678" w:rsidRDefault="00FB7B9D" w:rsidP="00BD4713">
            <w:pPr>
              <w:spacing w:line="240" w:lineRule="auto"/>
              <w:ind w:left="54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Nie</w:t>
            </w:r>
          </w:p>
        </w:tc>
      </w:tr>
      <w:tr w:rsidR="00FB7B9D" w:rsidRPr="00475678" w14:paraId="040EC6F3" w14:textId="77777777" w:rsidTr="00BD471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2F4BC93" w14:textId="77777777" w:rsidR="00FB7B9D" w:rsidRPr="00475678" w:rsidRDefault="00FB7B9D" w:rsidP="00BD4713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Sociálne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F32740" w14:textId="77777777" w:rsidR="00FB7B9D" w:rsidRPr="00475678" w:rsidRDefault="00FB7B9D" w:rsidP="00BD471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Segoe UI Symbol" w:eastAsia="MS Gothic" w:hAnsi="Segoe UI Symbol" w:cs="Segoe UI Symbol"/>
                <w:b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357F8C" w14:textId="77777777" w:rsidR="00FB7B9D" w:rsidRPr="00475678" w:rsidRDefault="00FB7B9D" w:rsidP="00BD4713">
            <w:pPr>
              <w:spacing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6AC14E" w14:textId="77777777" w:rsidR="00FB7B9D" w:rsidRPr="00475678" w:rsidRDefault="00FB7B9D" w:rsidP="00BD471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Cambria" w:hAnsi="Cambria"/>
                <w:sz w:val="24"/>
                <w:szCs w:val="24"/>
              </w:rPr>
              <w:t>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867D97" w14:textId="77777777" w:rsidR="00FB7B9D" w:rsidRPr="00475678" w:rsidRDefault="00FB7B9D" w:rsidP="00BD4713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CE2CC" w14:textId="77777777" w:rsidR="00FB7B9D" w:rsidRPr="00475678" w:rsidRDefault="00FB7B9D" w:rsidP="00BD471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Segoe UI Symbol" w:eastAsia="MS Gothic" w:hAnsi="Segoe UI Symbol" w:cs="Segoe UI Symbol"/>
                <w:b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E576E3" w14:textId="77777777" w:rsidR="00FB7B9D" w:rsidRPr="00475678" w:rsidRDefault="00FB7B9D" w:rsidP="00BD4713">
            <w:pPr>
              <w:spacing w:line="240" w:lineRule="auto"/>
              <w:ind w:left="54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Negatívne</w:t>
            </w:r>
          </w:p>
        </w:tc>
      </w:tr>
      <w:tr w:rsidR="00FB7B9D" w:rsidRPr="00475678" w14:paraId="56D678C5" w14:textId="77777777" w:rsidTr="00BD471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5F2FBA5" w14:textId="77777777" w:rsidR="00FB7B9D" w:rsidRPr="00475678" w:rsidRDefault="00FB7B9D" w:rsidP="00BD4713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Vplyvy na životné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ACB898" w14:textId="77777777" w:rsidR="00FB7B9D" w:rsidRPr="00475678" w:rsidRDefault="00FB7B9D" w:rsidP="00BD471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Segoe UI Symbol" w:eastAsia="MS Gothic" w:hAnsi="Segoe UI Symbol" w:cs="Segoe UI Symbol"/>
                <w:b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3255EB" w14:textId="77777777" w:rsidR="00FB7B9D" w:rsidRPr="00475678" w:rsidRDefault="00FB7B9D" w:rsidP="00BD4713">
            <w:pPr>
              <w:spacing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16E2C7" w14:textId="77777777" w:rsidR="00FB7B9D" w:rsidRPr="00475678" w:rsidRDefault="00FB7B9D" w:rsidP="00BD471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Cambria" w:hAnsi="Cambria"/>
                <w:sz w:val="24"/>
                <w:szCs w:val="24"/>
              </w:rPr>
              <w:t>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06ADEE" w14:textId="77777777" w:rsidR="00FB7B9D" w:rsidRPr="00475678" w:rsidRDefault="00FB7B9D" w:rsidP="00BD4713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4B61CC" w14:textId="77777777" w:rsidR="00FB7B9D" w:rsidRPr="00475678" w:rsidRDefault="00FB7B9D" w:rsidP="00BD471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Segoe UI Symbol" w:eastAsia="MS Gothic" w:hAnsi="Segoe UI Symbol" w:cs="Segoe UI Symbol"/>
                <w:b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39CE4" w14:textId="77777777" w:rsidR="00FB7B9D" w:rsidRPr="00475678" w:rsidRDefault="00FB7B9D" w:rsidP="00BD4713">
            <w:pPr>
              <w:spacing w:line="240" w:lineRule="auto"/>
              <w:ind w:left="54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Negatívne</w:t>
            </w:r>
          </w:p>
        </w:tc>
      </w:tr>
      <w:tr w:rsidR="00FB7B9D" w:rsidRPr="00475678" w14:paraId="33E80517" w14:textId="77777777" w:rsidTr="00BD471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CE40245" w14:textId="77777777" w:rsidR="00FB7B9D" w:rsidRPr="00475678" w:rsidRDefault="00FB7B9D" w:rsidP="00BD471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523806B4" w14:textId="77777777" w:rsidR="00FB7B9D" w:rsidRPr="00475678" w:rsidRDefault="00FB7B9D" w:rsidP="00BD4713">
            <w:pPr>
              <w:spacing w:line="240" w:lineRule="auto"/>
              <w:ind w:left="164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Materiál je posudzovaný podľa zákona č. 24/2006 Z. z. o posudzovaní vplyvov na životné prostredie a o zmene a doplnení niektorých zákonov v znení neskorších predpisov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66081F" w14:textId="77777777" w:rsidR="00FB7B9D" w:rsidRPr="00475678" w:rsidRDefault="00FB7B9D" w:rsidP="00BD471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Segoe UI Symbol" w:eastAsia="MS Gothic" w:hAnsi="Segoe UI Symbol" w:cs="Segoe UI Symbol"/>
                <w:b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527A35" w14:textId="77777777" w:rsidR="00FB7B9D" w:rsidRPr="00475678" w:rsidRDefault="00FB7B9D" w:rsidP="00BD4713">
            <w:pPr>
              <w:spacing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272124" w14:textId="77777777" w:rsidR="00FB7B9D" w:rsidRPr="00475678" w:rsidRDefault="00FB7B9D" w:rsidP="00BD471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2F2C67" w14:textId="77777777" w:rsidR="00FB7B9D" w:rsidRPr="00475678" w:rsidRDefault="00FB7B9D" w:rsidP="00BD471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772D1" w14:textId="77777777" w:rsidR="00FB7B9D" w:rsidRPr="00475678" w:rsidRDefault="00FB7B9D" w:rsidP="00BD471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Segoe UI Symbol" w:eastAsia="MS Gothic" w:hAnsi="Segoe UI Symbol" w:cs="Segoe UI Symbol"/>
                <w:b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C7817" w14:textId="77777777" w:rsidR="00FB7B9D" w:rsidRPr="00475678" w:rsidRDefault="00FB7B9D" w:rsidP="00BD4713">
            <w:pPr>
              <w:spacing w:line="240" w:lineRule="auto"/>
              <w:ind w:left="54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Nie</w:t>
            </w:r>
          </w:p>
        </w:tc>
      </w:tr>
      <w:tr w:rsidR="00FB7B9D" w:rsidRPr="00475678" w14:paraId="7DF2AF2C" w14:textId="77777777" w:rsidTr="00BD471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7180B36" w14:textId="77777777" w:rsidR="00FB7B9D" w:rsidRPr="00475678" w:rsidRDefault="00FB7B9D" w:rsidP="00BD4713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lastRenderedPageBreak/>
              <w:t>Vplyvy na informatizáciu spoločnosti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72F7E0" w14:textId="77777777" w:rsidR="00FB7B9D" w:rsidRPr="00475678" w:rsidRDefault="00FB7B9D" w:rsidP="00BD471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Segoe UI Symbol" w:eastAsia="MS Gothic" w:hAnsi="Segoe UI Symbol" w:cs="Segoe UI Symbol"/>
                <w:b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9C1D5F" w14:textId="77777777" w:rsidR="00FB7B9D" w:rsidRPr="00475678" w:rsidRDefault="00FB7B9D" w:rsidP="00BD4713">
            <w:pPr>
              <w:spacing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1FACEB" w14:textId="77777777" w:rsidR="00FB7B9D" w:rsidRPr="00475678" w:rsidRDefault="00FB7B9D" w:rsidP="00BD471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Cambria" w:hAnsi="Cambria"/>
                <w:sz w:val="24"/>
                <w:szCs w:val="24"/>
              </w:rPr>
              <w:t>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3959F6" w14:textId="77777777" w:rsidR="00FB7B9D" w:rsidRPr="00475678" w:rsidRDefault="00FB7B9D" w:rsidP="00BD4713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3CFAC0" w14:textId="77777777" w:rsidR="00FB7B9D" w:rsidRPr="00475678" w:rsidRDefault="00FB7B9D" w:rsidP="00BD471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Segoe UI Symbol" w:eastAsia="MS Gothic" w:hAnsi="Segoe UI Symbol" w:cs="Segoe UI Symbol"/>
                <w:b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6C6885" w14:textId="77777777" w:rsidR="00FB7B9D" w:rsidRPr="00475678" w:rsidRDefault="00FB7B9D" w:rsidP="00BD4713">
            <w:pPr>
              <w:spacing w:line="240" w:lineRule="auto"/>
              <w:ind w:left="54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Negatívne</w:t>
            </w:r>
          </w:p>
        </w:tc>
      </w:tr>
    </w:tbl>
    <w:p w14:paraId="62372ABC" w14:textId="77777777" w:rsidR="00FB7B9D" w:rsidRPr="00475678" w:rsidRDefault="00FB7B9D" w:rsidP="00FB7B9D">
      <w:pPr>
        <w:ind w:left="426"/>
        <w:contextualSpacing/>
        <w:rPr>
          <w:rFonts w:ascii="Times New Roman" w:hAnsi="Times New Roman"/>
          <w:b/>
          <w:sz w:val="24"/>
          <w:szCs w:val="24"/>
        </w:rPr>
      </w:pPr>
    </w:p>
    <w:p w14:paraId="796F62F5" w14:textId="77777777" w:rsidR="00FB7B9D" w:rsidRPr="00475678" w:rsidRDefault="00FB7B9D" w:rsidP="00FB7B9D">
      <w:pPr>
        <w:spacing w:after="0"/>
        <w:rPr>
          <w:rFonts w:ascii="Times New Roman" w:hAnsi="Times New Roman"/>
          <w:vanish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FB7B9D" w:rsidRPr="00475678" w14:paraId="14F90636" w14:textId="77777777" w:rsidTr="00BD471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1344A17" w14:textId="77777777" w:rsidR="00FB7B9D" w:rsidRPr="00475678" w:rsidRDefault="00FB7B9D" w:rsidP="00BD47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Times New Roman" w:hAnsi="Times New Roman"/>
                <w:b/>
                <w:sz w:val="24"/>
                <w:szCs w:val="24"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E0B1C37" w14:textId="77777777" w:rsidR="00FB7B9D" w:rsidRPr="00475678" w:rsidRDefault="00FB7B9D" w:rsidP="00BD4713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4624DF" w14:textId="77777777" w:rsidR="00FB7B9D" w:rsidRPr="00475678" w:rsidRDefault="00FB7B9D" w:rsidP="00BD471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017660" w14:textId="77777777" w:rsidR="00FB7B9D" w:rsidRPr="00475678" w:rsidRDefault="00FB7B9D" w:rsidP="00BD4713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2701EA" w14:textId="77777777" w:rsidR="00FB7B9D" w:rsidRPr="00475678" w:rsidRDefault="00FB7B9D" w:rsidP="00BD47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813AF5" w14:textId="77777777" w:rsidR="00FB7B9D" w:rsidRPr="00475678" w:rsidRDefault="00FB7B9D" w:rsidP="00BD4713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BBFB7BF" w14:textId="77777777" w:rsidR="00FB7B9D" w:rsidRPr="00475678" w:rsidRDefault="00FB7B9D" w:rsidP="00BD4713">
            <w:pPr>
              <w:spacing w:after="0" w:line="240" w:lineRule="auto"/>
              <w:ind w:left="54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</w:p>
        </w:tc>
      </w:tr>
      <w:tr w:rsidR="00FB7B9D" w:rsidRPr="00475678" w14:paraId="71EEBC61" w14:textId="77777777" w:rsidTr="00BD4713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07007B5" w14:textId="77777777" w:rsidR="00FB7B9D" w:rsidRPr="00475678" w:rsidRDefault="00FB7B9D" w:rsidP="00BD4713">
            <w:pPr>
              <w:spacing w:after="0" w:line="240" w:lineRule="auto"/>
              <w:ind w:left="196" w:hanging="196"/>
              <w:rPr>
                <w:rFonts w:ascii="Times New Roman" w:hAnsi="Times New Roman"/>
                <w:b/>
                <w:sz w:val="24"/>
                <w:szCs w:val="24"/>
              </w:rPr>
            </w:pPr>
            <w:r w:rsidRPr="00475678">
              <w:rPr>
                <w:rFonts w:ascii="Times New Roman" w:hAnsi="Times New Roman"/>
                <w:b/>
                <w:sz w:val="24"/>
                <w:szCs w:val="24"/>
              </w:rPr>
              <w:t xml:space="preserve">    vplyvy služieb verejnej správy na občana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54E4662C" w14:textId="77777777" w:rsidR="00FB7B9D" w:rsidRPr="00475678" w:rsidRDefault="00FB7B9D" w:rsidP="00BD4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Segoe UI Symbol" w:eastAsia="MS Gothic" w:hAnsi="Segoe UI Symbol" w:cs="Segoe UI Symbol"/>
                <w:b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9308165" w14:textId="77777777" w:rsidR="00FB7B9D" w:rsidRPr="00475678" w:rsidRDefault="00FB7B9D" w:rsidP="00BD471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Pozitívne</w:t>
            </w:r>
          </w:p>
        </w:tc>
        <w:tc>
          <w:tcPr>
            <w:tcW w:w="53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4E0F09C" w14:textId="77777777" w:rsidR="00FB7B9D" w:rsidRPr="00475678" w:rsidRDefault="00FB7B9D" w:rsidP="00BD4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Cambria" w:hAnsi="Cambria"/>
                <w:sz w:val="24"/>
                <w:szCs w:val="24"/>
              </w:rPr>
              <w:t>⊠</w:t>
            </w:r>
          </w:p>
        </w:tc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47B603F" w14:textId="77777777" w:rsidR="00FB7B9D" w:rsidRPr="00475678" w:rsidRDefault="00FB7B9D" w:rsidP="00BD47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C2826FA" w14:textId="77777777" w:rsidR="00FB7B9D" w:rsidRPr="00475678" w:rsidRDefault="00FB7B9D" w:rsidP="00BD4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Segoe UI Symbol" w:eastAsia="MS Gothic" w:hAnsi="Segoe UI Symbol" w:cs="Segoe UI Symbol"/>
                <w:b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6C39B6" w14:textId="77777777" w:rsidR="00FB7B9D" w:rsidRPr="00475678" w:rsidRDefault="00FB7B9D" w:rsidP="00BD4713">
            <w:pPr>
              <w:spacing w:after="0" w:line="240" w:lineRule="auto"/>
              <w:ind w:left="54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Negatívne</w:t>
            </w:r>
          </w:p>
        </w:tc>
      </w:tr>
      <w:tr w:rsidR="00FB7B9D" w:rsidRPr="00475678" w14:paraId="5E90E79B" w14:textId="77777777" w:rsidTr="00BD4713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EBDB718" w14:textId="77777777" w:rsidR="00FB7B9D" w:rsidRPr="00475678" w:rsidRDefault="00FB7B9D" w:rsidP="00BD4713">
            <w:pPr>
              <w:spacing w:after="0" w:line="240" w:lineRule="auto"/>
              <w:ind w:left="168" w:hanging="168"/>
              <w:rPr>
                <w:rFonts w:ascii="Times New Roman" w:hAnsi="Times New Roman"/>
                <w:b/>
                <w:sz w:val="24"/>
                <w:szCs w:val="24"/>
              </w:rPr>
            </w:pPr>
            <w:r w:rsidRPr="00475678">
              <w:rPr>
                <w:rFonts w:ascii="Times New Roman" w:hAnsi="Times New Roman"/>
                <w:b/>
                <w:sz w:val="24"/>
                <w:szCs w:val="24"/>
              </w:rPr>
              <w:t xml:space="preserve">    vplyvy na procesy služieb vo verejnej správe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F25F63F" w14:textId="77777777" w:rsidR="00FB7B9D" w:rsidRPr="00475678" w:rsidRDefault="00FB7B9D" w:rsidP="00BD4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Segoe UI Symbol" w:eastAsia="MS Gothic" w:hAnsi="Segoe UI Symbol" w:cs="Segoe UI Symbol"/>
                <w:b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E64C9B1" w14:textId="77777777" w:rsidR="00FB7B9D" w:rsidRPr="00475678" w:rsidRDefault="00FB7B9D" w:rsidP="00BD471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Pozitívne</w:t>
            </w:r>
          </w:p>
        </w:tc>
        <w:tc>
          <w:tcPr>
            <w:tcW w:w="5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B9A806A" w14:textId="77777777" w:rsidR="00FB7B9D" w:rsidRPr="00475678" w:rsidRDefault="00FB7B9D" w:rsidP="00BD4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Cambria" w:hAnsi="Cambria"/>
                <w:sz w:val="24"/>
                <w:szCs w:val="24"/>
              </w:rPr>
              <w:t>⊠</w:t>
            </w: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13D38C0" w14:textId="77777777" w:rsidR="00FB7B9D" w:rsidRPr="00475678" w:rsidRDefault="00FB7B9D" w:rsidP="00BD47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Žiadne</w:t>
            </w:r>
          </w:p>
        </w:tc>
        <w:tc>
          <w:tcPr>
            <w:tcW w:w="5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4B6FA37" w14:textId="77777777" w:rsidR="00FB7B9D" w:rsidRPr="00475678" w:rsidRDefault="00FB7B9D" w:rsidP="00BD4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Segoe UI Symbol" w:eastAsia="MS Gothic" w:hAnsi="Segoe UI Symbol" w:cs="Segoe UI Symbol"/>
                <w:b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9C8FF" w14:textId="77777777" w:rsidR="00FB7B9D" w:rsidRPr="00475678" w:rsidRDefault="00FB7B9D" w:rsidP="00BD4713">
            <w:pPr>
              <w:spacing w:after="0" w:line="240" w:lineRule="auto"/>
              <w:ind w:left="54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Negatívne</w:t>
            </w:r>
          </w:p>
        </w:tc>
      </w:tr>
    </w:tbl>
    <w:p w14:paraId="781200A5" w14:textId="77777777" w:rsidR="00FB7B9D" w:rsidRPr="00475678" w:rsidRDefault="00FB7B9D" w:rsidP="00FB7B9D">
      <w:pPr>
        <w:spacing w:after="0"/>
        <w:rPr>
          <w:rFonts w:ascii="Times New Roman" w:hAnsi="Times New Roman"/>
          <w:vanish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FB7B9D" w:rsidRPr="00475678" w14:paraId="4C489F75" w14:textId="77777777" w:rsidTr="00BD471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5AFA3E3" w14:textId="77777777" w:rsidR="00FB7B9D" w:rsidRPr="00475678" w:rsidRDefault="00FB7B9D" w:rsidP="00BD471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b/>
                <w:sz w:val="24"/>
                <w:szCs w:val="24"/>
              </w:rPr>
              <w:t>Vplyvy na manželstvo, rodičovstvo a rodinu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2F35AD" w14:textId="77777777" w:rsidR="00FB7B9D" w:rsidRPr="00475678" w:rsidRDefault="00FB7B9D" w:rsidP="00BD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Segoe UI Symbol" w:eastAsia="MS Gothic" w:hAnsi="Segoe UI Symbol" w:cs="Segoe UI Symbol"/>
                <w:b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2AEB24" w14:textId="77777777" w:rsidR="00FB7B9D" w:rsidRPr="00475678" w:rsidRDefault="00FB7B9D" w:rsidP="00BD4713">
            <w:pPr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Pozitívne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8B8DE2" w14:textId="77777777" w:rsidR="00FB7B9D" w:rsidRPr="00475678" w:rsidRDefault="00FB7B9D" w:rsidP="00BD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Cambria" w:hAnsi="Cambria"/>
                <w:sz w:val="24"/>
                <w:szCs w:val="24"/>
              </w:rPr>
              <w:t>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CEEDB7" w14:textId="77777777" w:rsidR="00FB7B9D" w:rsidRPr="00475678" w:rsidRDefault="00FB7B9D" w:rsidP="00BD471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Žiadne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8284CA" w14:textId="77777777" w:rsidR="00FB7B9D" w:rsidRPr="00475678" w:rsidRDefault="00FB7B9D" w:rsidP="00BD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Segoe UI Symbol" w:eastAsia="MS Gothic" w:hAnsi="Segoe UI Symbol" w:cs="Segoe UI Symbol"/>
                <w:b/>
                <w:sz w:val="24"/>
                <w:szCs w:val="24"/>
                <w:lang w:eastAsia="sk-SK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CDDDF" w14:textId="77777777" w:rsidR="00FB7B9D" w:rsidRPr="00475678" w:rsidRDefault="00FB7B9D" w:rsidP="00BD4713">
            <w:pPr>
              <w:ind w:left="54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Negatívne</w:t>
            </w:r>
          </w:p>
        </w:tc>
      </w:tr>
    </w:tbl>
    <w:p w14:paraId="191A377A" w14:textId="77777777" w:rsidR="00FB7B9D" w:rsidRPr="00475678" w:rsidRDefault="00FB7B9D" w:rsidP="00FB7B9D">
      <w:pPr>
        <w:spacing w:after="0" w:line="240" w:lineRule="auto"/>
        <w:ind w:right="141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tbl>
      <w:tblPr>
        <w:tblW w:w="9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6"/>
      </w:tblGrid>
      <w:tr w:rsidR="00FB7B9D" w:rsidRPr="00475678" w14:paraId="2C25F082" w14:textId="77777777" w:rsidTr="00BD4713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DCF1359" w14:textId="77777777" w:rsidR="00FB7B9D" w:rsidRPr="00475678" w:rsidRDefault="00FB7B9D" w:rsidP="00BD4713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75678">
              <w:rPr>
                <w:rFonts w:ascii="Times New Roman" w:hAnsi="Times New Roman"/>
                <w:b/>
                <w:sz w:val="24"/>
                <w:szCs w:val="24"/>
              </w:rPr>
              <w:t>Poznámky</w:t>
            </w:r>
          </w:p>
        </w:tc>
      </w:tr>
      <w:tr w:rsidR="00FB7B9D" w:rsidRPr="00475678" w14:paraId="7EBECAD6" w14:textId="77777777" w:rsidTr="00BD4713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46888763" w14:textId="77777777" w:rsidR="00FB7B9D" w:rsidRPr="00475678" w:rsidRDefault="00FB7B9D" w:rsidP="00BD471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7B9D" w:rsidRPr="00475678" w14:paraId="3E0DD338" w14:textId="77777777" w:rsidTr="00BD4713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87866D4" w14:textId="77777777" w:rsidR="00FB7B9D" w:rsidRPr="00475678" w:rsidRDefault="00FB7B9D" w:rsidP="00BD4713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75678">
              <w:rPr>
                <w:rFonts w:ascii="Times New Roman" w:hAnsi="Times New Roman"/>
                <w:b/>
                <w:sz w:val="24"/>
                <w:szCs w:val="24"/>
              </w:rPr>
              <w:t>Kontakt na spracovateľa</w:t>
            </w:r>
          </w:p>
        </w:tc>
      </w:tr>
      <w:tr w:rsidR="00FB7B9D" w:rsidRPr="00475678" w14:paraId="7EE48595" w14:textId="77777777" w:rsidTr="00BD4713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CDD17" w14:textId="77777777" w:rsidR="00FB7B9D" w:rsidRPr="00475678" w:rsidRDefault="00FB7B9D" w:rsidP="00BD4713">
            <w:pPr>
              <w:pStyle w:val="Normlnywebov"/>
              <w:contextualSpacing/>
              <w:rPr>
                <w:sz w:val="22"/>
                <w:szCs w:val="22"/>
              </w:rPr>
            </w:pPr>
            <w:r w:rsidRPr="00475678">
              <w:rPr>
                <w:sz w:val="22"/>
                <w:szCs w:val="22"/>
              </w:rPr>
              <w:t>Úrad verejného zdravotníctva SR, Odbor hygieny životného prostredia,</w:t>
            </w:r>
          </w:p>
          <w:p w14:paraId="726A9BB6" w14:textId="77777777" w:rsidR="00FB7B9D" w:rsidRPr="00475678" w:rsidRDefault="00FB7B9D" w:rsidP="00BD4713">
            <w:pPr>
              <w:pStyle w:val="Normlnywebov"/>
              <w:contextualSpacing/>
              <w:rPr>
                <w:i/>
              </w:rPr>
            </w:pPr>
            <w:r w:rsidRPr="00475678">
              <w:rPr>
                <w:sz w:val="22"/>
                <w:szCs w:val="22"/>
              </w:rPr>
              <w:t xml:space="preserve">Mgr. Milada </w:t>
            </w:r>
            <w:proofErr w:type="spellStart"/>
            <w:r w:rsidRPr="00475678">
              <w:rPr>
                <w:sz w:val="22"/>
                <w:szCs w:val="22"/>
              </w:rPr>
              <w:t>Eštóková</w:t>
            </w:r>
            <w:proofErr w:type="spellEnd"/>
            <w:r w:rsidRPr="00475678">
              <w:rPr>
                <w:sz w:val="22"/>
                <w:szCs w:val="22"/>
              </w:rPr>
              <w:t>, PhD., 02/49 284 375, ohzp@uvzsr.sk</w:t>
            </w:r>
          </w:p>
        </w:tc>
      </w:tr>
      <w:tr w:rsidR="00FB7B9D" w:rsidRPr="00475678" w14:paraId="45F9572A" w14:textId="77777777" w:rsidTr="00BD4713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FE597B2" w14:textId="77777777" w:rsidR="00FB7B9D" w:rsidRPr="00475678" w:rsidRDefault="00FB7B9D" w:rsidP="00BD4713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75678">
              <w:rPr>
                <w:rFonts w:ascii="Times New Roman" w:hAnsi="Times New Roman"/>
                <w:b/>
                <w:sz w:val="24"/>
                <w:szCs w:val="24"/>
              </w:rPr>
              <w:t>Zdroje</w:t>
            </w:r>
          </w:p>
        </w:tc>
      </w:tr>
      <w:tr w:rsidR="00FB7B9D" w:rsidRPr="00475678" w14:paraId="2A68AF24" w14:textId="77777777" w:rsidTr="00BD4713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1B563" w14:textId="77777777" w:rsidR="00FB7B9D" w:rsidRPr="00475678" w:rsidRDefault="00FB7B9D" w:rsidP="00BD4713">
            <w:pPr>
              <w:pStyle w:val="Normlnywebov"/>
              <w:rPr>
                <w:sz w:val="22"/>
                <w:szCs w:val="22"/>
              </w:rPr>
            </w:pPr>
            <w:r w:rsidRPr="00475678">
              <w:rPr>
                <w:sz w:val="22"/>
                <w:szCs w:val="22"/>
              </w:rPr>
              <w:t>- Európska komisia, Slov-Lex</w:t>
            </w:r>
          </w:p>
          <w:p w14:paraId="35E84340" w14:textId="77777777" w:rsidR="00FB7B9D" w:rsidRPr="00475678" w:rsidRDefault="00FB7B9D" w:rsidP="00BD471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</w:p>
        </w:tc>
      </w:tr>
      <w:tr w:rsidR="00FB7B9D" w:rsidRPr="00475678" w14:paraId="3B3BC887" w14:textId="77777777" w:rsidTr="00BD4713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D13B719" w14:textId="77777777" w:rsidR="00FB7B9D" w:rsidRPr="00475678" w:rsidRDefault="00FB7B9D" w:rsidP="00BD4713">
            <w:pPr>
              <w:numPr>
                <w:ilvl w:val="0"/>
                <w:numId w:val="1"/>
              </w:numPr>
              <w:spacing w:after="0" w:line="240" w:lineRule="auto"/>
              <w:ind w:left="447" w:hanging="425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75678">
              <w:rPr>
                <w:rFonts w:ascii="Times New Roman" w:hAnsi="Times New Roman"/>
                <w:b/>
                <w:sz w:val="24"/>
                <w:szCs w:val="24"/>
              </w:rPr>
              <w:t>Stanovisko Komisie na posudzovanie vybraných vplyvov z PPK č. ..........</w:t>
            </w:r>
            <w:r w:rsidRPr="00475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63E457" w14:textId="77777777" w:rsidR="00FB7B9D" w:rsidRPr="00475678" w:rsidRDefault="00FB7B9D" w:rsidP="00BD4713">
            <w:pPr>
              <w:ind w:left="502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Times New Roman" w:hAnsi="Times New Roman"/>
                <w:sz w:val="24"/>
                <w:szCs w:val="24"/>
              </w:rPr>
              <w:t>(v prípade, ak sa uskutočnilo v zmysle bodu 8.1 Jednotnej metodiky)</w:t>
            </w:r>
          </w:p>
        </w:tc>
      </w:tr>
      <w:tr w:rsidR="00FB7B9D" w:rsidRPr="00475678" w14:paraId="536F73E3" w14:textId="77777777" w:rsidTr="00BD4713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8C499" w14:textId="77777777" w:rsidR="00FB7B9D" w:rsidRPr="00475678" w:rsidRDefault="00FB7B9D" w:rsidP="00BD471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</w:p>
          <w:tbl>
            <w:tblPr>
              <w:tblW w:w="8913" w:type="dxa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FB7B9D" w:rsidRPr="00475678" w14:paraId="1932821B" w14:textId="77777777" w:rsidTr="00BD4713">
              <w:trPr>
                <w:trHeight w:val="396"/>
              </w:trPr>
              <w:tc>
                <w:tcPr>
                  <w:tcW w:w="2552" w:type="dxa"/>
                  <w:shd w:val="clear" w:color="auto" w:fill="auto"/>
                </w:tcPr>
                <w:p w14:paraId="3CEB0E74" w14:textId="77777777" w:rsidR="00FB7B9D" w:rsidRPr="00475678" w:rsidRDefault="00FB7B9D" w:rsidP="00BD4713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k-SK"/>
                    </w:rPr>
                  </w:pPr>
                  <w:r w:rsidRPr="00475678">
                    <w:rPr>
                      <w:rFonts w:ascii="Segoe UI Symbol" w:eastAsia="MS Gothic" w:hAnsi="Segoe UI Symbol" w:cs="Segoe UI Symbol"/>
                      <w:b/>
                      <w:sz w:val="24"/>
                      <w:szCs w:val="24"/>
                      <w:lang w:eastAsia="sk-SK"/>
                    </w:rPr>
                    <w:t>☐</w:t>
                  </w:r>
                  <w:r w:rsidRPr="00475678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k-SK"/>
                    </w:rPr>
                    <w:t xml:space="preserve">  Súhlasné 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14:paraId="20964F22" w14:textId="77777777" w:rsidR="00FB7B9D" w:rsidRPr="00475678" w:rsidRDefault="00FB7B9D" w:rsidP="00BD4713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k-SK"/>
                    </w:rPr>
                  </w:pPr>
                  <w:r w:rsidRPr="00475678">
                    <w:rPr>
                      <w:rFonts w:ascii="Segoe UI Symbol" w:eastAsia="MS Gothic" w:hAnsi="Segoe UI Symbol" w:cs="Segoe UI Symbol"/>
                      <w:b/>
                      <w:sz w:val="24"/>
                      <w:szCs w:val="24"/>
                      <w:lang w:eastAsia="sk-SK"/>
                    </w:rPr>
                    <w:t>☐</w:t>
                  </w:r>
                  <w:r w:rsidRPr="00475678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k-SK"/>
                    </w:rPr>
                    <w:t xml:space="preserve">  Súhlasné s návrhom na dopracovanie</w:t>
                  </w:r>
                </w:p>
              </w:tc>
              <w:tc>
                <w:tcPr>
                  <w:tcW w:w="2534" w:type="dxa"/>
                  <w:shd w:val="clear" w:color="auto" w:fill="auto"/>
                </w:tcPr>
                <w:p w14:paraId="4166A0C5" w14:textId="77777777" w:rsidR="00FB7B9D" w:rsidRPr="00475678" w:rsidRDefault="00FB7B9D" w:rsidP="00BD4713">
                  <w:pPr>
                    <w:ind w:right="459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k-SK"/>
                    </w:rPr>
                  </w:pPr>
                  <w:r w:rsidRPr="00475678">
                    <w:rPr>
                      <w:rFonts w:ascii="Segoe UI Symbol" w:eastAsia="MS Gothic" w:hAnsi="Segoe UI Symbol" w:cs="Segoe UI Symbol"/>
                      <w:b/>
                      <w:sz w:val="24"/>
                      <w:szCs w:val="24"/>
                      <w:lang w:eastAsia="sk-SK"/>
                    </w:rPr>
                    <w:t>☐</w:t>
                  </w:r>
                  <w:r w:rsidRPr="00475678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k-SK"/>
                    </w:rPr>
                    <w:t xml:space="preserve">  Nesúhlasné</w:t>
                  </w:r>
                </w:p>
              </w:tc>
            </w:tr>
          </w:tbl>
          <w:p w14:paraId="41B605CC" w14:textId="77777777" w:rsidR="00FB7B9D" w:rsidRPr="00475678" w:rsidRDefault="00FB7B9D" w:rsidP="00BD471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Uveďte pripomienky zo stanoviska Komisie z časti II. spolu s Vaším vyhodnotením:</w:t>
            </w:r>
          </w:p>
          <w:p w14:paraId="7F094197" w14:textId="77777777" w:rsidR="00FB7B9D" w:rsidRPr="00475678" w:rsidRDefault="00FB7B9D" w:rsidP="00BD471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</w:p>
          <w:p w14:paraId="21263FEF" w14:textId="77777777" w:rsidR="00FB7B9D" w:rsidRPr="00475678" w:rsidRDefault="00FB7B9D" w:rsidP="00BD471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</w:p>
        </w:tc>
      </w:tr>
      <w:tr w:rsidR="00FB7B9D" w:rsidRPr="00475678" w14:paraId="0938FEF7" w14:textId="77777777" w:rsidTr="00BD4713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75BDB0EA" w14:textId="77777777" w:rsidR="00FB7B9D" w:rsidRPr="00475678" w:rsidRDefault="00FB7B9D" w:rsidP="00BD4713">
            <w:pPr>
              <w:numPr>
                <w:ilvl w:val="0"/>
                <w:numId w:val="1"/>
              </w:numPr>
              <w:spacing w:after="0" w:line="240" w:lineRule="auto"/>
              <w:ind w:left="450" w:hanging="42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5678">
              <w:rPr>
                <w:rFonts w:ascii="Times New Roman" w:hAnsi="Times New Roman"/>
                <w:b/>
                <w:sz w:val="24"/>
                <w:szCs w:val="24"/>
              </w:rPr>
              <w:t>Stanovisko Komisie na posudzovanie vybraných vplyvov zo záverečného posúdenia č. ..........</w:t>
            </w:r>
            <w:r w:rsidRPr="00475678">
              <w:rPr>
                <w:rFonts w:ascii="Times New Roman" w:hAnsi="Times New Roman"/>
                <w:sz w:val="24"/>
                <w:szCs w:val="24"/>
              </w:rPr>
              <w:t xml:space="preserve"> (v prípade, ak sa uskutočnilo v zmysle bodu 9.1. Jednotnej metodiky) </w:t>
            </w:r>
          </w:p>
        </w:tc>
      </w:tr>
      <w:tr w:rsidR="00FB7B9D" w:rsidRPr="00475678" w14:paraId="39DCD660" w14:textId="77777777" w:rsidTr="00BD4713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14:paraId="6A9A0A3E" w14:textId="77777777" w:rsidR="00FB7B9D" w:rsidRPr="00475678" w:rsidRDefault="00FB7B9D" w:rsidP="00BD471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</w:p>
          <w:tbl>
            <w:tblPr>
              <w:tblW w:w="8913" w:type="dxa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FB7B9D" w:rsidRPr="00475678" w14:paraId="575EBC2C" w14:textId="77777777" w:rsidTr="00BD4713">
              <w:trPr>
                <w:trHeight w:val="396"/>
              </w:trPr>
              <w:tc>
                <w:tcPr>
                  <w:tcW w:w="2552" w:type="dxa"/>
                  <w:shd w:val="clear" w:color="auto" w:fill="auto"/>
                </w:tcPr>
                <w:p w14:paraId="3287D56D" w14:textId="77777777" w:rsidR="00FB7B9D" w:rsidRPr="00475678" w:rsidRDefault="00FB7B9D" w:rsidP="00BD4713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k-SK"/>
                    </w:rPr>
                  </w:pPr>
                  <w:r w:rsidRPr="00475678">
                    <w:rPr>
                      <w:rFonts w:ascii="Segoe UI Symbol" w:eastAsia="MS Gothic" w:hAnsi="Segoe UI Symbol" w:cs="Segoe UI Symbol"/>
                      <w:b/>
                      <w:sz w:val="24"/>
                      <w:szCs w:val="24"/>
                      <w:lang w:eastAsia="sk-SK"/>
                    </w:rPr>
                    <w:t>☐</w:t>
                  </w:r>
                  <w:r w:rsidRPr="00475678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k-SK"/>
                    </w:rPr>
                    <w:t xml:space="preserve">   Súhlasné 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14:paraId="20137577" w14:textId="77777777" w:rsidR="00FB7B9D" w:rsidRPr="00475678" w:rsidRDefault="00FB7B9D" w:rsidP="00BD4713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k-SK"/>
                    </w:rPr>
                  </w:pPr>
                  <w:r w:rsidRPr="00475678">
                    <w:rPr>
                      <w:rFonts w:ascii="Segoe UI Symbol" w:eastAsia="MS Gothic" w:hAnsi="Segoe UI Symbol" w:cs="Segoe UI Symbol"/>
                      <w:b/>
                      <w:sz w:val="24"/>
                      <w:szCs w:val="24"/>
                      <w:lang w:eastAsia="sk-SK"/>
                    </w:rPr>
                    <w:t>☐</w:t>
                  </w:r>
                  <w:r w:rsidRPr="00475678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k-SK"/>
                    </w:rPr>
                    <w:t xml:space="preserve">  Súhlasné s  návrhom na dopracovanie</w:t>
                  </w:r>
                </w:p>
              </w:tc>
              <w:tc>
                <w:tcPr>
                  <w:tcW w:w="2534" w:type="dxa"/>
                  <w:shd w:val="clear" w:color="auto" w:fill="auto"/>
                </w:tcPr>
                <w:p w14:paraId="258E18EB" w14:textId="77777777" w:rsidR="00FB7B9D" w:rsidRPr="00475678" w:rsidRDefault="00FB7B9D" w:rsidP="00BD4713">
                  <w:pPr>
                    <w:ind w:right="459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k-SK"/>
                    </w:rPr>
                  </w:pPr>
                  <w:r w:rsidRPr="00475678">
                    <w:rPr>
                      <w:rFonts w:ascii="Segoe UI Symbol" w:eastAsia="MS Gothic" w:hAnsi="Segoe UI Symbol" w:cs="Segoe UI Symbol"/>
                      <w:b/>
                      <w:sz w:val="24"/>
                      <w:szCs w:val="24"/>
                      <w:lang w:eastAsia="sk-SK"/>
                    </w:rPr>
                    <w:t>☐</w:t>
                  </w:r>
                  <w:r w:rsidRPr="00475678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k-SK"/>
                    </w:rPr>
                    <w:t xml:space="preserve">  Nesúhlasné</w:t>
                  </w:r>
                </w:p>
              </w:tc>
            </w:tr>
          </w:tbl>
          <w:p w14:paraId="6865C4CA" w14:textId="77777777" w:rsidR="00FB7B9D" w:rsidRPr="00475678" w:rsidRDefault="00FB7B9D" w:rsidP="00BD471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7567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Uveďte pripomienky zo stanoviska Komisie z časti II. spolu s Vaším vyhodnotením:</w:t>
            </w:r>
          </w:p>
          <w:p w14:paraId="233B6D4D" w14:textId="77777777" w:rsidR="00FB7B9D" w:rsidRPr="00475678" w:rsidRDefault="00FB7B9D" w:rsidP="00BD471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</w:p>
        </w:tc>
      </w:tr>
    </w:tbl>
    <w:p w14:paraId="727DD690" w14:textId="77777777" w:rsidR="00FB7B9D" w:rsidRDefault="00FB7B9D" w:rsidP="00FB7B9D">
      <w:pPr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  <w:r w:rsidRPr="004B37F9">
        <w:rPr>
          <w:rFonts w:ascii="Times New Roman" w:hAnsi="Times New Roman"/>
          <w:b/>
          <w:bCs/>
          <w:caps/>
          <w:spacing w:val="30"/>
          <w:sz w:val="24"/>
          <w:szCs w:val="24"/>
        </w:rPr>
        <w:lastRenderedPageBreak/>
        <w:t>Doložka zlučiteľnosti</w:t>
      </w:r>
    </w:p>
    <w:p w14:paraId="609D537D" w14:textId="77777777" w:rsidR="00FB7B9D" w:rsidRPr="004B37F9" w:rsidRDefault="00FB7B9D" w:rsidP="00FB7B9D">
      <w:pPr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  <w:r w:rsidRPr="004B37F9">
        <w:rPr>
          <w:rFonts w:ascii="Times New Roman" w:hAnsi="Times New Roman"/>
          <w:b/>
          <w:bCs/>
          <w:kern w:val="2"/>
          <w:sz w:val="24"/>
          <w:szCs w:val="24"/>
        </w:rPr>
        <w:t>návrhu zákona</w:t>
      </w:r>
      <w:r w:rsidRPr="004B37F9">
        <w:rPr>
          <w:rFonts w:ascii="Times New Roman" w:hAnsi="Times New Roman"/>
          <w:kern w:val="2"/>
          <w:sz w:val="24"/>
          <w:szCs w:val="24"/>
        </w:rPr>
        <w:t xml:space="preserve"> </w:t>
      </w:r>
      <w:r w:rsidRPr="004B37F9">
        <w:rPr>
          <w:rFonts w:ascii="Times New Roman" w:hAnsi="Times New Roman"/>
          <w:b/>
          <w:bCs/>
          <w:kern w:val="2"/>
          <w:sz w:val="24"/>
          <w:szCs w:val="24"/>
        </w:rPr>
        <w:t>s právom Európskej únie</w:t>
      </w:r>
    </w:p>
    <w:p w14:paraId="0E98C1F2" w14:textId="77777777" w:rsidR="00FB7B9D" w:rsidRPr="004B37F9" w:rsidRDefault="00FB7B9D" w:rsidP="00FB7B9D">
      <w:pPr>
        <w:ind w:right="-431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031" w:type="dxa"/>
        <w:tblInd w:w="-106" w:type="dxa"/>
        <w:tblLook w:val="0000" w:firstRow="0" w:lastRow="0" w:firstColumn="0" w:lastColumn="0" w:noHBand="0" w:noVBand="0"/>
      </w:tblPr>
      <w:tblGrid>
        <w:gridCol w:w="214"/>
        <w:gridCol w:w="190"/>
        <w:gridCol w:w="280"/>
        <w:gridCol w:w="282"/>
        <w:gridCol w:w="8654"/>
        <w:gridCol w:w="411"/>
      </w:tblGrid>
      <w:tr w:rsidR="00FB7B9D" w:rsidRPr="004B37F9" w14:paraId="15A2B843" w14:textId="77777777" w:rsidTr="00BD4713"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552B19" w14:textId="77777777" w:rsidR="00FB7B9D" w:rsidRPr="004B37F9" w:rsidRDefault="00FB7B9D" w:rsidP="00BD4713">
            <w:pPr>
              <w:tabs>
                <w:tab w:val="left" w:pos="36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B37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6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630AD0" w14:textId="77777777" w:rsidR="00FB7B9D" w:rsidRPr="004B37F9" w:rsidRDefault="00FB7B9D" w:rsidP="00BD4713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37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Navrhovateľ:</w:t>
            </w:r>
            <w:r w:rsidRPr="004B37F9">
              <w:rPr>
                <w:rFonts w:ascii="Times New Roman" w:eastAsia="Times New Roman" w:hAnsi="Times New Roman"/>
                <w:sz w:val="24"/>
                <w:szCs w:val="24"/>
              </w:rPr>
              <w:t xml:space="preserve"> Ministerstvo zdravotníctva Slovenskej republiky. </w:t>
            </w:r>
            <w:r w:rsidRPr="004B37F9">
              <w:rPr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 w:rsidRPr="004B37F9">
              <w:rPr>
                <w:rFonts w:ascii="Times New Roman" w:eastAsia="Times New Roman" w:hAnsi="Times New Roman"/>
                <w:sz w:val="24"/>
                <w:szCs w:val="24"/>
              </w:rPr>
              <w:instrText xml:space="preserve"> DOCPROPERTY  FSC#SKEDITIONSLOVLEX@103.510:zodpinstitucia  \* MERGEFORMAT </w:instrText>
            </w:r>
            <w:r w:rsidRPr="004B37F9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</w:tr>
      <w:tr w:rsidR="00FB7B9D" w:rsidRPr="004B37F9" w14:paraId="091A763D" w14:textId="77777777" w:rsidTr="00BD4713">
        <w:trPr>
          <w:trHeight w:val="1216"/>
        </w:trPr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3AEFE" w14:textId="77777777" w:rsidR="00FB7B9D" w:rsidRPr="004B37F9" w:rsidRDefault="00FB7B9D" w:rsidP="00BD4713">
            <w:pPr>
              <w:tabs>
                <w:tab w:val="left" w:pos="36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B37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6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DD1925" w14:textId="77777777" w:rsidR="00FB7B9D" w:rsidRPr="004B37F9" w:rsidRDefault="00FB7B9D" w:rsidP="00BD471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37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Názov </w:t>
            </w:r>
            <w:r w:rsidRPr="004B37F9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návrhu zákona</w:t>
            </w:r>
            <w:r w:rsidRPr="004B37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  <w:r w:rsidRPr="004B37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37F9">
              <w:rPr>
                <w:rFonts w:ascii="Times New Roman" w:hAnsi="Times New Roman"/>
                <w:sz w:val="24"/>
                <w:szCs w:val="24"/>
              </w:rPr>
              <w:t xml:space="preserve">Návrh zákona, ktorým sa mení a dopĺňa zákon č. 2/2005 Z. z. </w:t>
            </w:r>
            <w:r w:rsidRPr="004B37F9">
              <w:rPr>
                <w:rFonts w:ascii="Times New Roman" w:hAnsi="Times New Roman"/>
                <w:color w:val="000000"/>
                <w:sz w:val="24"/>
                <w:szCs w:val="24"/>
              </w:rPr>
              <w:t>o posudzovaní a kontrole hluku vo vonkajšom prostredí a o zmene zákona Národnej rady Slovenskej republiky č. 272/1994 Z. z. o ochrane zdravia ľudí v znení neskorších predpisov v znení neskorších predpisov.</w:t>
            </w:r>
            <w:r w:rsidRPr="004B37F9">
              <w:rPr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 w:rsidRPr="004B37F9">
              <w:rPr>
                <w:rFonts w:ascii="Times New Roman" w:eastAsia="Times New Roman" w:hAnsi="Times New Roman"/>
                <w:sz w:val="24"/>
                <w:szCs w:val="24"/>
              </w:rPr>
              <w:instrText xml:space="preserve"> DOCPROPERTY  FSC#SKEDITIONSLOVLEX@103.510:plnynazovpredpis  \* MERGEFORMAT </w:instrText>
            </w:r>
            <w:r w:rsidRPr="004B37F9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 w:rsidRPr="004B37F9">
              <w:rPr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 w:rsidRPr="004B37F9">
              <w:rPr>
                <w:rFonts w:ascii="Times New Roman" w:eastAsia="Times New Roman" w:hAnsi="Times New Roman"/>
                <w:sz w:val="24"/>
                <w:szCs w:val="24"/>
              </w:rPr>
              <w:instrText xml:space="preserve"> DOCPROPERTY  FSC#SKEDITIONSLOVLEX@103.510:plnynazovpredpis1  \* MERGEFORMAT </w:instrText>
            </w:r>
            <w:r w:rsidRPr="004B37F9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 w:rsidRPr="004B37F9">
              <w:rPr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 w:rsidRPr="004B37F9">
              <w:rPr>
                <w:rFonts w:ascii="Times New Roman" w:eastAsia="Times New Roman" w:hAnsi="Times New Roman"/>
                <w:sz w:val="24"/>
                <w:szCs w:val="24"/>
              </w:rPr>
              <w:instrText xml:space="preserve"> DOCPROPERTY  FSC#SKEDITIONSLOVLEX@103.510:plnynazovpredpis2  \* MERGEFORMAT </w:instrText>
            </w:r>
            <w:r w:rsidRPr="004B37F9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 w:rsidRPr="004B37F9">
              <w:rPr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 w:rsidRPr="004B37F9">
              <w:rPr>
                <w:rFonts w:ascii="Times New Roman" w:eastAsia="Times New Roman" w:hAnsi="Times New Roman"/>
                <w:sz w:val="24"/>
                <w:szCs w:val="24"/>
              </w:rPr>
              <w:instrText xml:space="preserve"> DOCPROPERTY  FSC#SKEDITIONSLOVLEX@103.510:plnynazovpredpis3  \* MERGEFORMAT </w:instrText>
            </w:r>
            <w:r w:rsidRPr="004B37F9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</w:tr>
      <w:tr w:rsidR="00FB7B9D" w:rsidRPr="004B37F9" w14:paraId="2A78F40F" w14:textId="77777777" w:rsidTr="00BD4713"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36B4D0" w14:textId="77777777" w:rsidR="00FB7B9D" w:rsidRPr="004B37F9" w:rsidRDefault="00FB7B9D" w:rsidP="00BD4713">
            <w:pPr>
              <w:tabs>
                <w:tab w:val="left" w:pos="36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B37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6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C3614F" w14:textId="77777777" w:rsidR="00FB7B9D" w:rsidRPr="004B37F9" w:rsidRDefault="00FB7B9D" w:rsidP="00BD4713">
            <w:p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37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Problematika návrhu zákona</w:t>
            </w:r>
            <w:r w:rsidRPr="004B37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37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je upravená v práve Európskej únie:</w:t>
            </w:r>
          </w:p>
        </w:tc>
      </w:tr>
      <w:tr w:rsidR="00FB7B9D" w:rsidRPr="004B37F9" w14:paraId="0D116D99" w14:textId="77777777" w:rsidTr="00BD4713"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7AD8D" w14:textId="77777777" w:rsidR="00FB7B9D" w:rsidRPr="004B37F9" w:rsidRDefault="00FB7B9D" w:rsidP="00BD4713">
            <w:p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09ECB6" w14:textId="77777777" w:rsidR="00FB7B9D" w:rsidRPr="004B37F9" w:rsidRDefault="00FB7B9D" w:rsidP="00BD4713">
            <w:pPr>
              <w:ind w:right="3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37F9">
              <w:rPr>
                <w:rFonts w:ascii="Times New Roman" w:eastAsia="Times New Roman" w:hAnsi="Times New Roman"/>
                <w:sz w:val="24"/>
                <w:szCs w:val="24"/>
              </w:rPr>
              <w:t>a)</w:t>
            </w:r>
            <w:r w:rsidRPr="004B37F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 v primárnom práve</w:t>
            </w:r>
            <w:r w:rsidRPr="004B37F9">
              <w:rPr>
                <w:rFonts w:ascii="Times New Roman" w:eastAsia="Times New Roman" w:hAnsi="Times New Roman"/>
                <w:sz w:val="24"/>
                <w:szCs w:val="24"/>
              </w:rPr>
              <w:t xml:space="preserve">  v  Zmluve o fungovaní Európskej únie  - Hlava XIV – Verejné zdravie (čl. 168),</w:t>
            </w:r>
          </w:p>
          <w:p w14:paraId="03CAF0F1" w14:textId="77777777" w:rsidR="00FB7B9D" w:rsidRPr="004B37F9" w:rsidRDefault="00FB7B9D" w:rsidP="00BD4713">
            <w:pPr>
              <w:ind w:right="353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4B37F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b) v sekundárnom práve</w:t>
            </w:r>
          </w:p>
          <w:p w14:paraId="1B89F378" w14:textId="77777777" w:rsidR="00FB7B9D" w:rsidRPr="004B37F9" w:rsidRDefault="00FB7B9D" w:rsidP="00BD4713">
            <w:pPr>
              <w:ind w:right="3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7F9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4B37F9">
              <w:rPr>
                <w:rFonts w:ascii="Times New Roman" w:hAnsi="Times New Roman"/>
                <w:sz w:val="24"/>
                <w:szCs w:val="24"/>
              </w:rPr>
              <w:t>Nariadenie Európskeho Parlamentu a Rady (EÚ) 2019/1010 z 5. júna 2019 o zosúladení povinností podávania správ v oblasti právnych predpisov týkajúcich sa životného prostredia a o zmene nariadení Európskeho parlamentu a Rady (ES) č. 166/2006 a (EÚ) č. 995/2010, smerníc Európskeho parlamentu a Rady 2002/49/ES, 2004/35/ES, 2007/2/ES, 2009/147/ES a 2010/63/EÚ, nariadení Rady (ES) č. 338/97 a (ES) č. 2173/2005 a smernice Rady 86/278/EHS,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gestor </w:t>
            </w:r>
            <w:r w:rsidRPr="00DF5CE7">
              <w:rPr>
                <w:rFonts w:ascii="Times New Roman" w:hAnsi="Times New Roman"/>
                <w:sz w:val="24"/>
                <w:szCs w:val="24"/>
              </w:rPr>
              <w:t>Ministerstvo pôdohospodárstva a rozvoja vidieka Slovenskej republiky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64DF2A0" w14:textId="77777777" w:rsidR="00FB7B9D" w:rsidRPr="004B37F9" w:rsidRDefault="00FB7B9D" w:rsidP="00BD4713">
            <w:pPr>
              <w:ind w:right="3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37F9">
              <w:rPr>
                <w:rFonts w:ascii="Times New Roman" w:eastAsia="Times New Roman" w:hAnsi="Times New Roman"/>
                <w:sz w:val="24"/>
                <w:szCs w:val="24"/>
              </w:rPr>
              <w:t>- Smernica Európskeho parlamentu a Rady 2002/49/ES z 25. júna 2002, ktorá sa týka posudzovania a riadenia environmentálneho hluku (</w:t>
            </w:r>
            <w:r>
              <w:rPr>
                <w:rFonts w:ascii="Times" w:hAnsi="Times" w:cs="Times"/>
                <w:sz w:val="25"/>
                <w:szCs w:val="25"/>
              </w:rPr>
              <w:t>Ú. v. ES L 189, 18.7.2002; Mimoriadne vydanie Ú. v. EÚ, kap. 15/zv. 7</w:t>
            </w:r>
            <w:r w:rsidRPr="004B37F9">
              <w:rPr>
                <w:rFonts w:ascii="Times New Roman" w:eastAsia="Times New Roman" w:hAnsi="Times New Roman"/>
                <w:sz w:val="24"/>
                <w:szCs w:val="24"/>
              </w:rPr>
              <w:t>) v platnom znení, gestor Ministerstvo zdravotníctva Slovenskej republiky,</w:t>
            </w:r>
          </w:p>
          <w:p w14:paraId="4761A829" w14:textId="77777777" w:rsidR="00FB7B9D" w:rsidRPr="004B37F9" w:rsidRDefault="00FB7B9D" w:rsidP="00BD4713">
            <w:pPr>
              <w:ind w:right="3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37F9">
              <w:rPr>
                <w:rFonts w:ascii="Times New Roman" w:eastAsia="Times New Roman" w:hAnsi="Times New Roman"/>
                <w:sz w:val="24"/>
                <w:szCs w:val="24"/>
              </w:rPr>
              <w:t>- Smernica Komisie (EÚ) 2015/996 z 19. mája 2015, ktorou sa ustanovujú spoločné metódy posudzovania hluku podľa smernice Európskeho parlamentu a Rady 2002/49/ES (Ú. v. EÚ L 168, 1.7.2015), gestor Ministerstvo zdravotníctva Slovenskej republiky,</w:t>
            </w:r>
          </w:p>
          <w:p w14:paraId="087D040A" w14:textId="77777777" w:rsidR="00FB7B9D" w:rsidRPr="004B37F9" w:rsidRDefault="00FB7B9D" w:rsidP="00BD4713">
            <w:pPr>
              <w:pStyle w:val="Odsekzoznamu"/>
              <w:tabs>
                <w:tab w:val="left" w:pos="360"/>
              </w:tabs>
              <w:ind w:left="0" w:right="353"/>
              <w:jc w:val="both"/>
            </w:pPr>
            <w:r w:rsidRPr="004B37F9">
              <w:t>- Smernica Komisie (EÚ) 2020/367 zo 4. marca 2020, ktorou sa mení príloha III k smernici Európskeho parlamentu a Rady 2002/49/ES, pokiaľ ide o stanovenie metód posudzovania škodlivých účinkov environmentálneho hluku (Ú. v. EÚ L 67, 5.3.2020), gestor Ministerstvo zdravotníctva Slovenskej republiky,</w:t>
            </w:r>
          </w:p>
          <w:p w14:paraId="3F10B0A0" w14:textId="77777777" w:rsidR="00FB7B9D" w:rsidRPr="004B37F9" w:rsidRDefault="00FB7B9D" w:rsidP="00BD4713">
            <w:pPr>
              <w:pStyle w:val="Odsekzoznamu"/>
              <w:tabs>
                <w:tab w:val="left" w:pos="360"/>
              </w:tabs>
              <w:ind w:left="0" w:right="353"/>
              <w:jc w:val="both"/>
            </w:pPr>
          </w:p>
          <w:p w14:paraId="7E54BE6A" w14:textId="77777777" w:rsidR="00FB7B9D" w:rsidRPr="004B37F9" w:rsidRDefault="00FB7B9D" w:rsidP="00BD4713">
            <w:pPr>
              <w:pStyle w:val="Odsekzoznamu"/>
              <w:tabs>
                <w:tab w:val="left" w:pos="360"/>
              </w:tabs>
              <w:ind w:left="0" w:right="353"/>
              <w:jc w:val="both"/>
            </w:pPr>
            <w:r w:rsidRPr="004B37F9">
              <w:t xml:space="preserve">- </w:t>
            </w:r>
            <w:r w:rsidRPr="004B37F9">
              <w:rPr>
                <w:iCs/>
                <w:lang w:eastAsia="en-US"/>
              </w:rPr>
              <w:t>Delegovaná s</w:t>
            </w:r>
            <w:r w:rsidRPr="004B37F9">
              <w:t>mernica Komisie (EÚ) 2021/1226 z 21. decembra 2020, ktorou sa na účely prispôsobenia vedeckému a technickému pokroku mení príloha II k smernici Európskeho parlamentu a Rady 2002/49/ES, pokiaľ ide o spoločné metódy posudzovania hluku (Ú. v. EÚ L 269/65, 28. 7. 2021), gestor Ministerstvo zdravotníctva Slovenskej republiky</w:t>
            </w:r>
            <w:r>
              <w:t>,</w:t>
            </w:r>
          </w:p>
          <w:p w14:paraId="1419F5FA" w14:textId="77777777" w:rsidR="00FB7B9D" w:rsidRPr="004B37F9" w:rsidRDefault="00FB7B9D" w:rsidP="00BD4713">
            <w:pPr>
              <w:pStyle w:val="Odsekzoznamu"/>
              <w:tabs>
                <w:tab w:val="left" w:pos="360"/>
              </w:tabs>
              <w:ind w:left="0"/>
            </w:pPr>
          </w:p>
          <w:p w14:paraId="42FE28E6" w14:textId="77777777" w:rsidR="00FB7B9D" w:rsidRPr="004B37F9" w:rsidRDefault="00FB7B9D" w:rsidP="00BD4713">
            <w:pPr>
              <w:pStyle w:val="Odsekzoznamu"/>
              <w:tabs>
                <w:tab w:val="left" w:pos="360"/>
              </w:tabs>
              <w:ind w:left="0"/>
            </w:pPr>
            <w:r>
              <w:rPr>
                <w:i/>
                <w:iCs/>
              </w:rPr>
              <w:t>c)</w:t>
            </w:r>
            <w:r w:rsidRPr="004B37F9">
              <w:rPr>
                <w:i/>
                <w:iCs/>
              </w:rPr>
              <w:t xml:space="preserve"> v judikatúre Súdneho dvora Európskej únie</w:t>
            </w:r>
          </w:p>
          <w:p w14:paraId="2B73D86C" w14:textId="77777777" w:rsidR="00FB7B9D" w:rsidRDefault="00FB7B9D" w:rsidP="00BD4713">
            <w:pPr>
              <w:pStyle w:val="Odsekzoznamu"/>
              <w:tabs>
                <w:tab w:val="left" w:pos="360"/>
              </w:tabs>
              <w:ind w:left="360"/>
            </w:pPr>
          </w:p>
          <w:p w14:paraId="16426B0C" w14:textId="77777777" w:rsidR="00FB7B9D" w:rsidRPr="004B37F9" w:rsidRDefault="00FB7B9D" w:rsidP="00BD4713">
            <w:pPr>
              <w:pStyle w:val="Odsekzoznamu"/>
              <w:ind w:left="0"/>
            </w:pPr>
            <w:r>
              <w:t xml:space="preserve">- bol vydaný </w:t>
            </w:r>
            <w:r w:rsidRPr="004B37F9">
              <w:t xml:space="preserve"> </w:t>
            </w:r>
            <w:r>
              <w:t xml:space="preserve">Rozsudok Súdneho dvora z 13. januára 2022 vo veci </w:t>
            </w:r>
            <w:r w:rsidRPr="004B37F9">
              <w:t>C-683/2020</w:t>
            </w:r>
            <w:r>
              <w:t>.</w:t>
            </w:r>
          </w:p>
        </w:tc>
      </w:tr>
      <w:tr w:rsidR="00FB7B9D" w:rsidRPr="004B37F9" w14:paraId="65B6FDDF" w14:textId="77777777" w:rsidTr="00BD4713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gridAfter w:val="1"/>
          <w:wBefore w:w="214" w:type="dxa"/>
          <w:wAfter w:w="411" w:type="dxa"/>
          <w:jc w:val="center"/>
        </w:trPr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A64FEF" w14:textId="77777777" w:rsidR="00FB7B9D" w:rsidRPr="004B37F9" w:rsidRDefault="00FB7B9D" w:rsidP="00BD4713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B37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89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57D5C" w14:textId="77777777" w:rsidR="00FB7B9D" w:rsidRPr="004B37F9" w:rsidRDefault="00FB7B9D" w:rsidP="00BD4713">
            <w:pPr>
              <w:spacing w:after="25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B37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Záväzky Slovenskej republiky vo vzťahu k Európskej únii:</w:t>
            </w:r>
          </w:p>
        </w:tc>
      </w:tr>
      <w:tr w:rsidR="00FB7B9D" w:rsidRPr="004B37F9" w14:paraId="49F2BF8D" w14:textId="77777777" w:rsidTr="00BD4713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gridAfter w:val="1"/>
          <w:wBefore w:w="214" w:type="dxa"/>
          <w:wAfter w:w="411" w:type="dxa"/>
          <w:jc w:val="center"/>
        </w:trPr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3650D8" w14:textId="77777777" w:rsidR="00FB7B9D" w:rsidRPr="004B37F9" w:rsidRDefault="00FB7B9D" w:rsidP="00BD4713">
            <w:pPr>
              <w:spacing w:after="25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16C8397A" w14:textId="77777777" w:rsidR="00FB7B9D" w:rsidRPr="004B37F9" w:rsidRDefault="00FB7B9D" w:rsidP="00BD471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37F9">
              <w:rPr>
                <w:rFonts w:ascii="Times New Roman" w:eastAsia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1A9FB" w14:textId="77777777" w:rsidR="00FB7B9D" w:rsidRPr="004B37F9" w:rsidRDefault="00FB7B9D" w:rsidP="00BD4713">
            <w:pPr>
              <w:spacing w:after="2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37F9">
              <w:rPr>
                <w:rFonts w:ascii="Times New Roman" w:eastAsia="Times New Roman" w:hAnsi="Times New Roman"/>
                <w:sz w:val="24"/>
                <w:szCs w:val="24"/>
              </w:rPr>
              <w:t xml:space="preserve">lehota na prebratie smernice alebo lehota na implementáciu nariadenia alebo rozhodnutia </w:t>
            </w:r>
          </w:p>
        </w:tc>
      </w:tr>
      <w:tr w:rsidR="00FB7B9D" w:rsidRPr="004B37F9" w14:paraId="7320B4D7" w14:textId="77777777" w:rsidTr="00BD4713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gridAfter w:val="1"/>
          <w:wBefore w:w="214" w:type="dxa"/>
          <w:wAfter w:w="411" w:type="dxa"/>
          <w:jc w:val="center"/>
        </w:trPr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B5500" w14:textId="77777777" w:rsidR="00FB7B9D" w:rsidRPr="004B37F9" w:rsidRDefault="00FB7B9D" w:rsidP="00BD4713">
            <w:pPr>
              <w:spacing w:after="2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47E88D22" w14:textId="77777777" w:rsidR="00FB7B9D" w:rsidRPr="004B37F9" w:rsidRDefault="00FB7B9D" w:rsidP="00BD471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B2AAB" w14:textId="77777777" w:rsidR="00FB7B9D" w:rsidRPr="004B37F9" w:rsidRDefault="00FB7B9D" w:rsidP="00FB7B9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7B9D" w:rsidRPr="004B37F9" w14:paraId="4C043A5F" w14:textId="77777777" w:rsidTr="00BD4713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gridAfter w:val="1"/>
          <w:wBefore w:w="214" w:type="dxa"/>
          <w:wAfter w:w="411" w:type="dxa"/>
          <w:jc w:val="center"/>
        </w:trPr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68A53" w14:textId="77777777" w:rsidR="00FB7B9D" w:rsidRPr="004B37F9" w:rsidRDefault="00FB7B9D" w:rsidP="00BD4713">
            <w:pPr>
              <w:spacing w:after="2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03B5737D" w14:textId="77777777" w:rsidR="00FB7B9D" w:rsidRPr="004B37F9" w:rsidRDefault="00FB7B9D" w:rsidP="00BD471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37F9">
              <w:rPr>
                <w:rFonts w:ascii="Times New Roman" w:eastAsia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C3403" w14:textId="77777777" w:rsidR="00FB7B9D" w:rsidRPr="004B37F9" w:rsidRDefault="00FB7B9D" w:rsidP="00BD4713">
            <w:pPr>
              <w:spacing w:after="25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37F9">
              <w:rPr>
                <w:rFonts w:ascii="Times New Roman" w:eastAsia="Times New Roman" w:hAnsi="Times New Roman"/>
                <w:sz w:val="24"/>
                <w:szCs w:val="24"/>
              </w:rPr>
              <w:t xml:space="preserve">informácia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 </w:t>
            </w:r>
          </w:p>
        </w:tc>
      </w:tr>
      <w:tr w:rsidR="00FB7B9D" w:rsidRPr="004B37F9" w14:paraId="075A0380" w14:textId="77777777" w:rsidTr="00BD4713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gridAfter w:val="1"/>
          <w:wBefore w:w="214" w:type="dxa"/>
          <w:wAfter w:w="411" w:type="dxa"/>
          <w:jc w:val="center"/>
        </w:trPr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401BD6" w14:textId="77777777" w:rsidR="00FB7B9D" w:rsidRPr="004B37F9" w:rsidRDefault="00FB7B9D" w:rsidP="00BD4713">
            <w:pPr>
              <w:spacing w:after="2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0B78CBF8" w14:textId="77777777" w:rsidR="00FB7B9D" w:rsidRPr="004B37F9" w:rsidRDefault="00FB7B9D" w:rsidP="00BD471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37F9">
              <w:rPr>
                <w:rFonts w:ascii="Times New Roman" w:eastAsia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8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599CC" w14:textId="77777777" w:rsidR="00FB7B9D" w:rsidRPr="004B37F9" w:rsidRDefault="00FB7B9D" w:rsidP="00BD4713">
            <w:pPr>
              <w:spacing w:after="25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37F9">
              <w:rPr>
                <w:rFonts w:ascii="Times New Roman" w:eastAsia="Times New Roman" w:hAnsi="Times New Roman"/>
                <w:sz w:val="24"/>
                <w:szCs w:val="24"/>
              </w:rPr>
              <w:t>informácia o právnych predpisoch, v ktorých sú preberané smernice už prebraté spolu s uvedením rozsahu tohto prebratia</w:t>
            </w:r>
          </w:p>
        </w:tc>
      </w:tr>
      <w:tr w:rsidR="00FB7B9D" w:rsidRPr="004B37F9" w14:paraId="3A202CCA" w14:textId="77777777" w:rsidTr="00BD4713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gridAfter w:val="1"/>
          <w:wBefore w:w="214" w:type="dxa"/>
          <w:wAfter w:w="411" w:type="dxa"/>
          <w:jc w:val="center"/>
        </w:trPr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4F78E" w14:textId="77777777" w:rsidR="00FB7B9D" w:rsidRPr="004B37F9" w:rsidRDefault="00FB7B9D" w:rsidP="00BD4713">
            <w:pPr>
              <w:spacing w:after="2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27D9C2F3" w14:textId="77777777" w:rsidR="00FB7B9D" w:rsidRPr="004B37F9" w:rsidRDefault="00FB7B9D" w:rsidP="00BD471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8BF3D" w14:textId="77777777" w:rsidR="00FB7B9D" w:rsidRPr="004B37F9" w:rsidRDefault="00FB7B9D" w:rsidP="00BD4713">
            <w:pPr>
              <w:spacing w:after="25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37F9">
              <w:rPr>
                <w:rFonts w:ascii="Times New Roman" w:eastAsia="Times New Roman" w:hAnsi="Times New Roman"/>
                <w:sz w:val="24"/>
                <w:szCs w:val="24"/>
              </w:rPr>
              <w:t>Zákon č. 2/2005 Z. z. o posudzovaní a kontrole hluku vo vonkajšom prostredí a o zmene zákona NR SR č. 272/1994 Z. z. o ochrane zdravia ľudí v znení neskorších predpisov v znení neskorších predpisov.</w:t>
            </w:r>
          </w:p>
          <w:p w14:paraId="186D74A2" w14:textId="77777777" w:rsidR="00FB7B9D" w:rsidRPr="004B37F9" w:rsidRDefault="00FB7B9D" w:rsidP="00BD4713">
            <w:pPr>
              <w:spacing w:after="25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37F9">
              <w:rPr>
                <w:rFonts w:ascii="Times New Roman" w:eastAsia="Times New Roman" w:hAnsi="Times New Roman"/>
                <w:sz w:val="24"/>
                <w:szCs w:val="24"/>
              </w:rPr>
              <w:t>Nariadenie vlády Slovenskej republiky č. 43/2005, ktorým sa ustanovujú podrobnosti o strategických hlukových mapách a akčných plánoch ochrany pred hlukom v znení neskorších predpisov.</w:t>
            </w:r>
          </w:p>
        </w:tc>
      </w:tr>
      <w:tr w:rsidR="00FB7B9D" w:rsidRPr="004B37F9" w14:paraId="7C43EA85" w14:textId="77777777" w:rsidTr="00BD4713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gridAfter w:val="1"/>
          <w:wBefore w:w="214" w:type="dxa"/>
          <w:wAfter w:w="411" w:type="dxa"/>
          <w:jc w:val="center"/>
        </w:trPr>
        <w:tc>
          <w:tcPr>
            <w:tcW w:w="470" w:type="dxa"/>
            <w:gridSpan w:val="2"/>
            <w:tcBorders>
              <w:top w:val="nil"/>
              <w:left w:val="nil"/>
              <w:right w:val="nil"/>
            </w:tcBorders>
          </w:tcPr>
          <w:p w14:paraId="7F631539" w14:textId="77777777" w:rsidR="00FB7B9D" w:rsidRPr="004B37F9" w:rsidRDefault="00FB7B9D" w:rsidP="00BD4713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B37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936" w:type="dxa"/>
            <w:gridSpan w:val="2"/>
            <w:tcBorders>
              <w:top w:val="nil"/>
              <w:left w:val="nil"/>
              <w:right w:val="nil"/>
            </w:tcBorders>
          </w:tcPr>
          <w:p w14:paraId="173235BA" w14:textId="77777777" w:rsidR="00FB7B9D" w:rsidRPr="004B37F9" w:rsidRDefault="00FB7B9D" w:rsidP="00BD4713">
            <w:pPr>
              <w:spacing w:after="25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B37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Stupeň zlučiteľnosti návrhu právneho predpisu s právom Európskej únie:</w:t>
            </w:r>
          </w:p>
        </w:tc>
      </w:tr>
      <w:tr w:rsidR="00FB7B9D" w:rsidRPr="004B37F9" w14:paraId="268E76FA" w14:textId="77777777" w:rsidTr="00BD4713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gridAfter w:val="1"/>
          <w:wBefore w:w="214" w:type="dxa"/>
          <w:wAfter w:w="411" w:type="dxa"/>
          <w:jc w:val="center"/>
        </w:trPr>
        <w:tc>
          <w:tcPr>
            <w:tcW w:w="470" w:type="dxa"/>
            <w:gridSpan w:val="2"/>
            <w:tcBorders>
              <w:top w:val="nil"/>
              <w:bottom w:val="nil"/>
              <w:right w:val="nil"/>
            </w:tcBorders>
          </w:tcPr>
          <w:p w14:paraId="5488FB3C" w14:textId="77777777" w:rsidR="00FB7B9D" w:rsidRPr="004B37F9" w:rsidRDefault="00FB7B9D" w:rsidP="00BD4713">
            <w:pPr>
              <w:spacing w:after="25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261AFDA5" w14:textId="77777777" w:rsidR="00FB7B9D" w:rsidRPr="004B37F9" w:rsidRDefault="00FB7B9D" w:rsidP="00BD471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17C67" w14:textId="77777777" w:rsidR="00FB7B9D" w:rsidRPr="004B37F9" w:rsidRDefault="00FB7B9D" w:rsidP="00BD4713">
            <w:pPr>
              <w:spacing w:after="2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37F9">
              <w:rPr>
                <w:rFonts w:ascii="Times New Roman" w:eastAsia="Times New Roman" w:hAnsi="Times New Roman"/>
                <w:sz w:val="24"/>
                <w:szCs w:val="24"/>
              </w:rPr>
              <w:t>úplne.</w:t>
            </w:r>
          </w:p>
        </w:tc>
      </w:tr>
    </w:tbl>
    <w:p w14:paraId="42771C87" w14:textId="77777777" w:rsidR="00FB7B9D" w:rsidRDefault="00FB7B9D" w:rsidP="00FB7B9D"/>
    <w:p w14:paraId="6818EB94" w14:textId="77777777" w:rsidR="00FB7B9D" w:rsidRPr="00475678" w:rsidRDefault="00FB7B9D" w:rsidP="00FB7B9D">
      <w:pPr>
        <w:rPr>
          <w:rFonts w:ascii="Times New Roman" w:hAnsi="Times New Roman"/>
          <w:sz w:val="24"/>
          <w:szCs w:val="24"/>
        </w:rPr>
      </w:pPr>
    </w:p>
    <w:p w14:paraId="1E5E8EE9" w14:textId="6E8E3A5C" w:rsidR="00FB7B9D" w:rsidRDefault="00FB7B9D">
      <w:pPr>
        <w:rPr>
          <w:rFonts w:ascii="Times New Roman" w:hAnsi="Times New Roman"/>
          <w:sz w:val="24"/>
          <w:szCs w:val="24"/>
        </w:rPr>
      </w:pPr>
    </w:p>
    <w:p w14:paraId="6161DB06" w14:textId="021C5BE9" w:rsidR="00FB7B9D" w:rsidRDefault="00FB7B9D">
      <w:pPr>
        <w:rPr>
          <w:rFonts w:ascii="Times New Roman" w:hAnsi="Times New Roman"/>
          <w:sz w:val="24"/>
          <w:szCs w:val="24"/>
        </w:rPr>
      </w:pPr>
    </w:p>
    <w:p w14:paraId="14FEAE3F" w14:textId="096F6E00" w:rsidR="00FB7B9D" w:rsidRDefault="00FB7B9D">
      <w:pPr>
        <w:rPr>
          <w:rFonts w:ascii="Times New Roman" w:hAnsi="Times New Roman"/>
          <w:sz w:val="24"/>
          <w:szCs w:val="24"/>
        </w:rPr>
      </w:pPr>
    </w:p>
    <w:p w14:paraId="12DBA894" w14:textId="0FDF008C" w:rsidR="00FB7B9D" w:rsidRDefault="00FB7B9D">
      <w:pPr>
        <w:rPr>
          <w:rFonts w:ascii="Times New Roman" w:hAnsi="Times New Roman"/>
          <w:sz w:val="24"/>
          <w:szCs w:val="24"/>
        </w:rPr>
      </w:pPr>
    </w:p>
    <w:p w14:paraId="7924B8F9" w14:textId="10D9188E" w:rsidR="00FB7B9D" w:rsidRDefault="00FB7B9D">
      <w:pPr>
        <w:rPr>
          <w:rFonts w:ascii="Times New Roman" w:hAnsi="Times New Roman"/>
          <w:sz w:val="24"/>
          <w:szCs w:val="24"/>
        </w:rPr>
      </w:pPr>
    </w:p>
    <w:p w14:paraId="738FA8DE" w14:textId="694E5012" w:rsidR="00FB7B9D" w:rsidRDefault="00FB7B9D">
      <w:pPr>
        <w:rPr>
          <w:rFonts w:ascii="Times New Roman" w:hAnsi="Times New Roman"/>
          <w:sz w:val="24"/>
          <w:szCs w:val="24"/>
        </w:rPr>
      </w:pPr>
    </w:p>
    <w:p w14:paraId="7C62B374" w14:textId="718B5F13" w:rsidR="00FB7B9D" w:rsidRDefault="00FB7B9D">
      <w:pPr>
        <w:rPr>
          <w:rFonts w:ascii="Times New Roman" w:hAnsi="Times New Roman"/>
          <w:sz w:val="24"/>
          <w:szCs w:val="24"/>
        </w:rPr>
      </w:pPr>
    </w:p>
    <w:p w14:paraId="0ACB5883" w14:textId="360F4FC4" w:rsidR="00FB7B9D" w:rsidRDefault="00FB7B9D">
      <w:pPr>
        <w:rPr>
          <w:rFonts w:ascii="Times New Roman" w:hAnsi="Times New Roman"/>
          <w:sz w:val="24"/>
          <w:szCs w:val="24"/>
        </w:rPr>
      </w:pPr>
    </w:p>
    <w:p w14:paraId="51AE1008" w14:textId="6892993A" w:rsidR="00FB7B9D" w:rsidRDefault="00FB7B9D">
      <w:pPr>
        <w:rPr>
          <w:rFonts w:ascii="Times New Roman" w:hAnsi="Times New Roman"/>
          <w:sz w:val="24"/>
          <w:szCs w:val="24"/>
        </w:rPr>
      </w:pPr>
    </w:p>
    <w:p w14:paraId="5A47D9D7" w14:textId="77777777" w:rsidR="00FB7B9D" w:rsidRDefault="00FB7B9D" w:rsidP="00FB7B9D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D20107" w14:textId="765948B9" w:rsidR="00FB7B9D" w:rsidRPr="00235722" w:rsidRDefault="00FB7B9D" w:rsidP="00FB7B9D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5722">
        <w:rPr>
          <w:rFonts w:ascii="Times New Roman" w:hAnsi="Times New Roman"/>
          <w:b/>
          <w:sz w:val="24"/>
          <w:szCs w:val="24"/>
        </w:rPr>
        <w:t>Dôvodová správa</w:t>
      </w:r>
    </w:p>
    <w:p w14:paraId="0244061B" w14:textId="77777777" w:rsidR="00FB7B9D" w:rsidRDefault="00FB7B9D" w:rsidP="00FB7B9D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F7E5E21" w14:textId="117CF808" w:rsidR="00FB7B9D" w:rsidRPr="00235722" w:rsidRDefault="00FB7B9D" w:rsidP="00FB7B9D">
      <w:pPr>
        <w:jc w:val="both"/>
        <w:rPr>
          <w:rFonts w:ascii="Times New Roman" w:hAnsi="Times New Roman"/>
          <w:b/>
          <w:i/>
          <w:strike/>
          <w:sz w:val="24"/>
          <w:szCs w:val="24"/>
        </w:rPr>
      </w:pPr>
      <w:r w:rsidRPr="00235722">
        <w:rPr>
          <w:rFonts w:ascii="Times New Roman" w:hAnsi="Times New Roman"/>
          <w:b/>
          <w:i/>
          <w:sz w:val="24"/>
          <w:szCs w:val="24"/>
        </w:rPr>
        <w:t>Osobitná časť</w:t>
      </w:r>
    </w:p>
    <w:p w14:paraId="2DEE0A1B" w14:textId="77777777" w:rsidR="00FB7B9D" w:rsidRPr="00235722" w:rsidRDefault="00FB7B9D" w:rsidP="00FB7B9D">
      <w:pPr>
        <w:jc w:val="both"/>
        <w:rPr>
          <w:rFonts w:ascii="Times New Roman" w:hAnsi="Times New Roman"/>
          <w:b/>
          <w:strike/>
          <w:sz w:val="24"/>
          <w:szCs w:val="24"/>
        </w:rPr>
      </w:pPr>
      <w:r w:rsidRPr="00235722">
        <w:rPr>
          <w:rFonts w:ascii="Times New Roman" w:hAnsi="Times New Roman"/>
          <w:b/>
          <w:sz w:val="24"/>
          <w:szCs w:val="24"/>
        </w:rPr>
        <w:t>K čl. I</w:t>
      </w:r>
    </w:p>
    <w:p w14:paraId="63783C8F" w14:textId="77777777" w:rsidR="00FB7B9D" w:rsidRDefault="00FB7B9D" w:rsidP="00FB7B9D">
      <w:pPr>
        <w:jc w:val="both"/>
        <w:rPr>
          <w:rFonts w:ascii="Times New Roman" w:hAnsi="Times New Roman"/>
          <w:b/>
          <w:sz w:val="24"/>
          <w:szCs w:val="24"/>
        </w:rPr>
      </w:pPr>
    </w:p>
    <w:p w14:paraId="200679DD" w14:textId="06AAD9F5" w:rsidR="00FB7B9D" w:rsidRPr="00235722" w:rsidRDefault="00FB7B9D" w:rsidP="00FB7B9D">
      <w:pPr>
        <w:jc w:val="both"/>
        <w:rPr>
          <w:rFonts w:ascii="Times New Roman" w:hAnsi="Times New Roman"/>
          <w:b/>
          <w:strike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</w:t>
      </w:r>
      <w:r w:rsidRPr="00235722">
        <w:rPr>
          <w:rFonts w:ascii="Times New Roman" w:hAnsi="Times New Roman"/>
          <w:b/>
          <w:sz w:val="24"/>
          <w:szCs w:val="24"/>
        </w:rPr>
        <w:t xml:space="preserve"> 1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37DD4C6" w14:textId="77777777" w:rsidR="00FB7B9D" w:rsidRDefault="00FB7B9D" w:rsidP="00FB7B9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Návrhom zákona sa v novom paragrafe stanovujú prechodné ustanovenia, ktoré garantujú splnenie povinnosti vypracovať a odovzdať akčný plán ochrany pred hlukom pre rok 2021 do 18. júla 2024 a zároveň stanovujú plynutie lehoty na nasledujúce obdobie od 18. júla 2024.</w:t>
      </w:r>
      <w:r w:rsidRPr="00433A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Uvedeným sa mení</w:t>
      </w:r>
      <w:r w:rsidRPr="00235722">
        <w:rPr>
          <w:rFonts w:ascii="Times New Roman" w:hAnsi="Times New Roman"/>
          <w:sz w:val="24"/>
          <w:szCs w:val="24"/>
        </w:rPr>
        <w:t xml:space="preserve"> termín povinnosti predloženia akčných plánov pre všetky aglomerácie, väčšie pozemné komunikácie a pre väčšie železničné dráhy</w:t>
      </w:r>
      <w:r>
        <w:rPr>
          <w:rFonts w:ascii="Times New Roman" w:hAnsi="Times New Roman"/>
          <w:sz w:val="24"/>
          <w:szCs w:val="24"/>
        </w:rPr>
        <w:t xml:space="preserve"> na 18. júla 2024. Zmena vyplýva z </w:t>
      </w:r>
      <w:r w:rsidRPr="00F67362">
        <w:rPr>
          <w:rFonts w:ascii="Times New Roman" w:hAnsi="Times New Roman"/>
          <w:sz w:val="24"/>
          <w:szCs w:val="24"/>
        </w:rPr>
        <w:t>NARIADENIA EURÓPSKEHO PARLAMENTU A RADY (EÚ) 2019/1010 z 5. júna 2019 o zosúladení povinností podávania správ v oblasti právnych predpisov týkajúcich sa životného prostredia a o zmene nariadení Európskeho parlamentu a Rady (ES) č. 166/2006 a (EÚ) č. 995/2010, smerníc Európskeho parlamentu a Rady 2002/49/ES, 2004/35/ES, 2007/2/ES, 2009/147/ES a 2010/63/EÚ, nariadení Rady (ES) č. 338/97 a (ES) č. 2173/2005 a smernice Rady 86/278/EHS</w:t>
      </w:r>
      <w:r>
        <w:rPr>
          <w:rFonts w:ascii="Times New Roman" w:hAnsi="Times New Roman"/>
          <w:sz w:val="24"/>
          <w:szCs w:val="24"/>
        </w:rPr>
        <w:t>.</w:t>
      </w:r>
    </w:p>
    <w:p w14:paraId="30992E00" w14:textId="77777777" w:rsidR="00FB7B9D" w:rsidRDefault="00FB7B9D" w:rsidP="00FB7B9D">
      <w:pPr>
        <w:jc w:val="both"/>
        <w:rPr>
          <w:rFonts w:ascii="Times New Roman" w:hAnsi="Times New Roman"/>
          <w:b/>
          <w:sz w:val="24"/>
          <w:szCs w:val="24"/>
        </w:rPr>
      </w:pPr>
    </w:p>
    <w:p w14:paraId="7D588053" w14:textId="16B81F65" w:rsidR="00FB7B9D" w:rsidRPr="00541242" w:rsidRDefault="00FB7B9D" w:rsidP="00FB7B9D">
      <w:pPr>
        <w:jc w:val="both"/>
        <w:rPr>
          <w:rFonts w:ascii="Times New Roman" w:hAnsi="Times New Roman"/>
          <w:b/>
          <w:sz w:val="24"/>
          <w:szCs w:val="24"/>
        </w:rPr>
      </w:pPr>
      <w:r w:rsidRPr="00541242">
        <w:rPr>
          <w:rFonts w:ascii="Times New Roman" w:hAnsi="Times New Roman"/>
          <w:b/>
          <w:sz w:val="24"/>
          <w:szCs w:val="24"/>
        </w:rPr>
        <w:t xml:space="preserve">K bodu </w:t>
      </w:r>
      <w:r>
        <w:rPr>
          <w:rFonts w:ascii="Times New Roman" w:hAnsi="Times New Roman"/>
          <w:b/>
          <w:sz w:val="24"/>
          <w:szCs w:val="24"/>
        </w:rPr>
        <w:t>2</w:t>
      </w:r>
    </w:p>
    <w:p w14:paraId="473FEC88" w14:textId="77777777" w:rsidR="00FB7B9D" w:rsidRPr="00235722" w:rsidRDefault="00FB7B9D" w:rsidP="00FB7B9D">
      <w:pPr>
        <w:ind w:firstLine="708"/>
        <w:jc w:val="both"/>
        <w:rPr>
          <w:rFonts w:ascii="Times New Roman" w:hAnsi="Times New Roman"/>
          <w:b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35722">
        <w:rPr>
          <w:rFonts w:ascii="Times New Roman" w:hAnsi="Times New Roman"/>
          <w:sz w:val="24"/>
          <w:szCs w:val="24"/>
        </w:rPr>
        <w:t>Legislatívno</w:t>
      </w:r>
      <w:r>
        <w:rPr>
          <w:rFonts w:ascii="Times New Roman" w:hAnsi="Times New Roman"/>
          <w:sz w:val="24"/>
          <w:szCs w:val="24"/>
        </w:rPr>
        <w:t>-</w:t>
      </w:r>
      <w:r w:rsidRPr="00235722">
        <w:rPr>
          <w:rFonts w:ascii="Times New Roman" w:hAnsi="Times New Roman"/>
          <w:sz w:val="24"/>
          <w:szCs w:val="24"/>
        </w:rPr>
        <w:t>technická úprava</w:t>
      </w:r>
      <w:r>
        <w:rPr>
          <w:rFonts w:ascii="Times New Roman" w:hAnsi="Times New Roman"/>
          <w:sz w:val="24"/>
          <w:szCs w:val="24"/>
        </w:rPr>
        <w:t>.</w:t>
      </w:r>
    </w:p>
    <w:p w14:paraId="642A0C3D" w14:textId="77777777" w:rsidR="00FB7B9D" w:rsidRDefault="00FB7B9D" w:rsidP="00FB7B9D">
      <w:pPr>
        <w:jc w:val="both"/>
        <w:rPr>
          <w:rFonts w:ascii="Times New Roman" w:hAnsi="Times New Roman"/>
          <w:b/>
          <w:sz w:val="24"/>
          <w:szCs w:val="24"/>
        </w:rPr>
      </w:pPr>
    </w:p>
    <w:p w14:paraId="7A620B53" w14:textId="7F867456" w:rsidR="00FB7B9D" w:rsidRPr="00235722" w:rsidRDefault="00FB7B9D" w:rsidP="00FB7B9D">
      <w:pPr>
        <w:jc w:val="both"/>
        <w:rPr>
          <w:rFonts w:ascii="Times New Roman" w:hAnsi="Times New Roman"/>
          <w:b/>
          <w:bCs/>
          <w:strike/>
          <w:sz w:val="24"/>
          <w:szCs w:val="24"/>
        </w:rPr>
      </w:pPr>
      <w:r w:rsidRPr="00235722">
        <w:rPr>
          <w:rFonts w:ascii="Times New Roman" w:hAnsi="Times New Roman"/>
          <w:b/>
          <w:sz w:val="24"/>
          <w:szCs w:val="24"/>
        </w:rPr>
        <w:t>K</w:t>
      </w:r>
      <w:r>
        <w:rPr>
          <w:rFonts w:ascii="Times New Roman" w:hAnsi="Times New Roman"/>
          <w:b/>
          <w:sz w:val="24"/>
          <w:szCs w:val="24"/>
        </w:rPr>
        <w:t> bodu 3</w:t>
      </w:r>
    </w:p>
    <w:p w14:paraId="1E595AE7" w14:textId="77777777" w:rsidR="00FB7B9D" w:rsidRPr="00235722" w:rsidRDefault="00FB7B9D" w:rsidP="00FB7B9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Doterajší prebratý právne záväzný akt EÚ v prílohe č. 2 zákona č. 2/2005 Z. z. sa označuje ako bod 1 a</w:t>
      </w:r>
      <w:r w:rsidRPr="00F67362">
        <w:rPr>
          <w:rFonts w:ascii="Times New Roman" w:hAnsi="Times New Roman"/>
          <w:sz w:val="24"/>
          <w:szCs w:val="24"/>
        </w:rPr>
        <w:t xml:space="preserve"> zoznam právne záväzných aktov EÚ sa dopĺňa</w:t>
      </w:r>
      <w:r>
        <w:rPr>
          <w:rFonts w:ascii="Times New Roman" w:hAnsi="Times New Roman"/>
          <w:sz w:val="24"/>
          <w:szCs w:val="24"/>
        </w:rPr>
        <w:t xml:space="preserve"> bodom 2, ktorým je </w:t>
      </w:r>
      <w:r w:rsidRPr="00041AE9">
        <w:rPr>
          <w:rFonts w:ascii="Times New Roman" w:hAnsi="Times New Roman"/>
          <w:sz w:val="24"/>
          <w:szCs w:val="24"/>
        </w:rPr>
        <w:t>nariadenie Európskeho parlamentu a Rady (EÚ) 2019/1010 z 5. júna 2019 o zosúladení povinností podávania správ v oblasti právnych predpisov týkajúcich sa životného prostredia a o zmene nariadení Európskeho parlamentu a Rady (ES) č. 166/2006 a (EÚ) č. 995/2010, smerníc Európskeho parlamentu a Rady 2002/49/ES, 2004/35/ES, 2007/2/ES, 2009/147/ES a 2010/63/EÚ, nariadení Rady (ES) č. 338/97 a (ES) č. 2173/2005 a smernice Rady 86/278/EHS (Ú. v. EÚ L 170, 25.6.2019)</w:t>
      </w:r>
      <w:r>
        <w:rPr>
          <w:rFonts w:ascii="Times New Roman" w:hAnsi="Times New Roman"/>
          <w:sz w:val="24"/>
          <w:szCs w:val="24"/>
        </w:rPr>
        <w:t>.</w:t>
      </w:r>
    </w:p>
    <w:p w14:paraId="65010B2F" w14:textId="77777777" w:rsidR="00FB7B9D" w:rsidRPr="00235722" w:rsidRDefault="00FB7B9D" w:rsidP="00FB7B9D">
      <w:pPr>
        <w:pStyle w:val="Nzov"/>
        <w:tabs>
          <w:tab w:val="left" w:pos="720"/>
        </w:tabs>
        <w:jc w:val="both"/>
        <w:rPr>
          <w:strike/>
          <w:sz w:val="24"/>
          <w:szCs w:val="24"/>
        </w:rPr>
      </w:pPr>
    </w:p>
    <w:p w14:paraId="7D84807D" w14:textId="77777777" w:rsidR="00FB7B9D" w:rsidRDefault="00FB7B9D" w:rsidP="00FB7B9D">
      <w:pPr>
        <w:jc w:val="both"/>
        <w:rPr>
          <w:rFonts w:ascii="Times New Roman" w:hAnsi="Times New Roman"/>
          <w:b/>
          <w:sz w:val="24"/>
          <w:szCs w:val="24"/>
        </w:rPr>
      </w:pPr>
    </w:p>
    <w:p w14:paraId="29ACC31B" w14:textId="77777777" w:rsidR="00FB7B9D" w:rsidRDefault="00FB7B9D" w:rsidP="00FB7B9D">
      <w:pPr>
        <w:jc w:val="both"/>
        <w:rPr>
          <w:rFonts w:ascii="Times New Roman" w:hAnsi="Times New Roman"/>
          <w:b/>
          <w:sz w:val="24"/>
          <w:szCs w:val="24"/>
        </w:rPr>
      </w:pPr>
    </w:p>
    <w:p w14:paraId="7416FDE9" w14:textId="43AEF2FE" w:rsidR="00FB7B9D" w:rsidRPr="00235722" w:rsidRDefault="00FB7B9D" w:rsidP="00FB7B9D">
      <w:pPr>
        <w:jc w:val="both"/>
        <w:rPr>
          <w:rFonts w:ascii="Times New Roman" w:hAnsi="Times New Roman"/>
          <w:b/>
          <w:strike/>
          <w:sz w:val="24"/>
          <w:szCs w:val="24"/>
        </w:rPr>
      </w:pPr>
      <w:r w:rsidRPr="00235722">
        <w:rPr>
          <w:rFonts w:ascii="Times New Roman" w:hAnsi="Times New Roman"/>
          <w:b/>
          <w:sz w:val="24"/>
          <w:szCs w:val="24"/>
        </w:rPr>
        <w:lastRenderedPageBreak/>
        <w:t>K čl. II</w:t>
      </w:r>
    </w:p>
    <w:p w14:paraId="3117CCCE" w14:textId="77777777" w:rsidR="00FB7B9D" w:rsidRPr="00235722" w:rsidRDefault="00FB7B9D" w:rsidP="00FB7B9D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235722">
        <w:rPr>
          <w:rFonts w:ascii="Times New Roman" w:hAnsi="Times New Roman"/>
          <w:sz w:val="24"/>
          <w:szCs w:val="24"/>
        </w:rPr>
        <w:t>Navrhuje sa dátum nadobudnutia účinnosti zákona na 1</w:t>
      </w:r>
      <w:r>
        <w:rPr>
          <w:rFonts w:ascii="Times New Roman" w:hAnsi="Times New Roman"/>
          <w:sz w:val="24"/>
          <w:szCs w:val="24"/>
        </w:rPr>
        <w:t>5</w:t>
      </w:r>
      <w:r w:rsidRPr="0023572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júla</w:t>
      </w:r>
      <w:r w:rsidRPr="00235722">
        <w:rPr>
          <w:rFonts w:ascii="Times New Roman" w:hAnsi="Times New Roman"/>
          <w:sz w:val="24"/>
          <w:szCs w:val="24"/>
        </w:rPr>
        <w:t xml:space="preserve"> 2024.</w:t>
      </w:r>
    </w:p>
    <w:p w14:paraId="7918C9BB" w14:textId="77777777" w:rsidR="00FB7B9D" w:rsidRPr="00235722" w:rsidRDefault="00FB7B9D" w:rsidP="00FB7B9D">
      <w:pPr>
        <w:rPr>
          <w:rFonts w:ascii="Times New Roman" w:hAnsi="Times New Roman"/>
          <w:sz w:val="24"/>
          <w:szCs w:val="24"/>
        </w:rPr>
      </w:pPr>
    </w:p>
    <w:p w14:paraId="32EB6EAF" w14:textId="7F0D5FD3" w:rsidR="00FB7B9D" w:rsidRPr="00811C74" w:rsidRDefault="00FB7B9D" w:rsidP="00FB7B9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811C74">
        <w:rPr>
          <w:rFonts w:ascii="Times New Roman" w:hAnsi="Times New Roman"/>
          <w:bCs/>
          <w:sz w:val="24"/>
          <w:szCs w:val="24"/>
        </w:rPr>
        <w:t xml:space="preserve">V Bratislave dňa </w:t>
      </w:r>
      <w:r>
        <w:rPr>
          <w:rFonts w:ascii="Times New Roman" w:hAnsi="Times New Roman"/>
          <w:bCs/>
          <w:sz w:val="24"/>
          <w:szCs w:val="24"/>
        </w:rPr>
        <w:t>20</w:t>
      </w:r>
      <w:r w:rsidRPr="00811C74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marca</w:t>
      </w:r>
      <w:r w:rsidRPr="00811C74">
        <w:rPr>
          <w:rFonts w:ascii="Times New Roman" w:hAnsi="Times New Roman"/>
          <w:bCs/>
          <w:sz w:val="24"/>
          <w:szCs w:val="24"/>
        </w:rPr>
        <w:t xml:space="preserve"> </w:t>
      </w:r>
      <w:r w:rsidRPr="00811C74">
        <w:rPr>
          <w:rFonts w:ascii="Times New Roman" w:hAnsi="Times New Roman"/>
          <w:bCs/>
          <w:sz w:val="24"/>
          <w:szCs w:val="24"/>
        </w:rPr>
        <w:t>202</w:t>
      </w:r>
      <w:r>
        <w:rPr>
          <w:rFonts w:ascii="Times New Roman" w:hAnsi="Times New Roman"/>
          <w:bCs/>
          <w:sz w:val="24"/>
          <w:szCs w:val="24"/>
        </w:rPr>
        <w:t>4</w:t>
      </w:r>
      <w:bookmarkStart w:id="0" w:name="_GoBack"/>
      <w:bookmarkEnd w:id="0"/>
    </w:p>
    <w:p w14:paraId="0D0202C0" w14:textId="77777777" w:rsidR="00FB7B9D" w:rsidRPr="00811C74" w:rsidRDefault="00FB7B9D" w:rsidP="00FB7B9D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213024B1" w14:textId="77777777" w:rsidR="00FB7B9D" w:rsidRPr="00811C74" w:rsidRDefault="00FB7B9D" w:rsidP="00FB7B9D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4EFC62D5" w14:textId="77777777" w:rsidR="00FB7B9D" w:rsidRDefault="00FB7B9D" w:rsidP="00FB7B9D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436858A0" w14:textId="77777777" w:rsidR="00FB7B9D" w:rsidRPr="00811C74" w:rsidRDefault="00FB7B9D" w:rsidP="00FB7B9D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151CC466" w14:textId="77777777" w:rsidR="00FB7B9D" w:rsidRPr="00811C74" w:rsidRDefault="00FB7B9D" w:rsidP="00FB7B9D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0BA74178" w14:textId="77777777" w:rsidR="00FB7B9D" w:rsidRPr="00811C74" w:rsidRDefault="00FB7B9D" w:rsidP="00FB7B9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 Fico</w:t>
      </w:r>
    </w:p>
    <w:p w14:paraId="2A8745DA" w14:textId="77777777" w:rsidR="00FB7B9D" w:rsidRPr="00811C74" w:rsidRDefault="00FB7B9D" w:rsidP="00FB7B9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11C74">
        <w:rPr>
          <w:rFonts w:ascii="Times New Roman" w:hAnsi="Times New Roman"/>
          <w:b/>
          <w:bCs/>
          <w:sz w:val="24"/>
          <w:szCs w:val="24"/>
        </w:rPr>
        <w:t>predseda vlády</w:t>
      </w:r>
    </w:p>
    <w:p w14:paraId="228F8AF2" w14:textId="77777777" w:rsidR="00FB7B9D" w:rsidRPr="00811C74" w:rsidRDefault="00FB7B9D" w:rsidP="00FB7B9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11C74">
        <w:rPr>
          <w:rFonts w:ascii="Times New Roman" w:hAnsi="Times New Roman"/>
          <w:b/>
          <w:bCs/>
          <w:sz w:val="24"/>
          <w:szCs w:val="24"/>
        </w:rPr>
        <w:t>Slovenskej republiky</w:t>
      </w:r>
    </w:p>
    <w:p w14:paraId="77D23C14" w14:textId="77777777" w:rsidR="00FB7B9D" w:rsidRPr="00811C74" w:rsidRDefault="00FB7B9D" w:rsidP="00FB7B9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757C71F" w14:textId="77777777" w:rsidR="00FB7B9D" w:rsidRDefault="00FB7B9D" w:rsidP="00FB7B9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D7ED3D7" w14:textId="77777777" w:rsidR="00FB7B9D" w:rsidRPr="00811C74" w:rsidRDefault="00FB7B9D" w:rsidP="00FB7B9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591C84E" w14:textId="77777777" w:rsidR="00FB7B9D" w:rsidRDefault="00FB7B9D" w:rsidP="00FB7B9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BE3313" w14:textId="77777777" w:rsidR="00FB7B9D" w:rsidRPr="00811C74" w:rsidRDefault="00FB7B9D" w:rsidP="00FB7B9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FBA3878" w14:textId="77777777" w:rsidR="00FB7B9D" w:rsidRPr="00811C74" w:rsidRDefault="00FB7B9D" w:rsidP="00FB7B9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Zuzana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Dolinková</w:t>
      </w:r>
      <w:proofErr w:type="spellEnd"/>
    </w:p>
    <w:p w14:paraId="161521E6" w14:textId="77777777" w:rsidR="00FB7B9D" w:rsidRDefault="00FB7B9D" w:rsidP="00FB7B9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ministerka zdravotníctva </w:t>
      </w:r>
    </w:p>
    <w:p w14:paraId="43C220EA" w14:textId="77777777" w:rsidR="00FB7B9D" w:rsidRPr="00811C74" w:rsidRDefault="00FB7B9D" w:rsidP="00FB7B9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11C74">
        <w:rPr>
          <w:rFonts w:ascii="Times New Roman" w:hAnsi="Times New Roman"/>
          <w:b/>
          <w:bCs/>
          <w:sz w:val="24"/>
          <w:szCs w:val="24"/>
        </w:rPr>
        <w:t>Slovenskej republiky</w:t>
      </w:r>
    </w:p>
    <w:p w14:paraId="097578DE" w14:textId="77777777" w:rsidR="00FB7B9D" w:rsidRDefault="00FB7B9D" w:rsidP="00FB7B9D"/>
    <w:p w14:paraId="5B0D3B7B" w14:textId="77777777" w:rsidR="00FB7B9D" w:rsidRPr="008C5911" w:rsidRDefault="00FB7B9D">
      <w:pPr>
        <w:rPr>
          <w:rFonts w:ascii="Times New Roman" w:hAnsi="Times New Roman"/>
          <w:sz w:val="24"/>
          <w:szCs w:val="24"/>
        </w:rPr>
      </w:pPr>
    </w:p>
    <w:sectPr w:rsidR="00FB7B9D" w:rsidRPr="008C5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93C90"/>
    <w:multiLevelType w:val="hybridMultilevel"/>
    <w:tmpl w:val="91A02690"/>
    <w:lvl w:ilvl="0" w:tplc="AD66A618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>
      <w:start w:val="1"/>
      <w:numFmt w:val="lowerLetter"/>
      <w:lvlText w:val="%2."/>
      <w:lvlJc w:val="left"/>
      <w:pPr>
        <w:ind w:left="1582" w:hanging="360"/>
      </w:pPr>
    </w:lvl>
    <w:lvl w:ilvl="2" w:tplc="041B001B">
      <w:start w:val="1"/>
      <w:numFmt w:val="lowerRoman"/>
      <w:lvlText w:val="%3."/>
      <w:lvlJc w:val="right"/>
      <w:pPr>
        <w:ind w:left="2302" w:hanging="180"/>
      </w:pPr>
    </w:lvl>
    <w:lvl w:ilvl="3" w:tplc="041B000F">
      <w:start w:val="1"/>
      <w:numFmt w:val="decimal"/>
      <w:lvlText w:val="%4."/>
      <w:lvlJc w:val="left"/>
      <w:pPr>
        <w:ind w:left="3022" w:hanging="360"/>
      </w:pPr>
    </w:lvl>
    <w:lvl w:ilvl="4" w:tplc="041B0019">
      <w:start w:val="1"/>
      <w:numFmt w:val="lowerLetter"/>
      <w:lvlText w:val="%5."/>
      <w:lvlJc w:val="left"/>
      <w:pPr>
        <w:ind w:left="3742" w:hanging="360"/>
      </w:pPr>
    </w:lvl>
    <w:lvl w:ilvl="5" w:tplc="041B001B">
      <w:start w:val="1"/>
      <w:numFmt w:val="lowerRoman"/>
      <w:lvlText w:val="%6."/>
      <w:lvlJc w:val="right"/>
      <w:pPr>
        <w:ind w:left="4462" w:hanging="180"/>
      </w:pPr>
    </w:lvl>
    <w:lvl w:ilvl="6" w:tplc="041B000F">
      <w:start w:val="1"/>
      <w:numFmt w:val="decimal"/>
      <w:lvlText w:val="%7."/>
      <w:lvlJc w:val="left"/>
      <w:pPr>
        <w:ind w:left="5182" w:hanging="360"/>
      </w:pPr>
    </w:lvl>
    <w:lvl w:ilvl="7" w:tplc="041B0019">
      <w:start w:val="1"/>
      <w:numFmt w:val="lowerLetter"/>
      <w:lvlText w:val="%8."/>
      <w:lvlJc w:val="left"/>
      <w:pPr>
        <w:ind w:left="5902" w:hanging="360"/>
      </w:pPr>
    </w:lvl>
    <w:lvl w:ilvl="8" w:tplc="041B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911"/>
    <w:rsid w:val="00480E51"/>
    <w:rsid w:val="004E25B2"/>
    <w:rsid w:val="008C5911"/>
    <w:rsid w:val="009C07BD"/>
    <w:rsid w:val="00A95D95"/>
    <w:rsid w:val="00D43846"/>
    <w:rsid w:val="00FB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3FFD1"/>
  <w15:chartTrackingRefBased/>
  <w15:docId w15:val="{DF042489-3E82-4568-BD8B-DFB4E4D5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591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qFormat/>
    <w:rsid w:val="008C59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Zstupntext1">
    <w:name w:val="Zástupný text1"/>
    <w:aliases w:val="Text zástupného symbolu"/>
    <w:uiPriority w:val="99"/>
    <w:semiHidden/>
    <w:qFormat/>
    <w:rsid w:val="008C5911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95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5D95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customStyle="1" w:styleId="Default">
    <w:name w:val="Default"/>
    <w:rsid w:val="00FB7B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FB7B9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locked/>
    <w:rsid w:val="00FB7B9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zov">
    <w:name w:val="Title"/>
    <w:basedOn w:val="Normlny"/>
    <w:link w:val="NzovChar"/>
    <w:uiPriority w:val="10"/>
    <w:qFormat/>
    <w:rsid w:val="00FB7B9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</w:rPr>
  </w:style>
  <w:style w:type="character" w:customStyle="1" w:styleId="NzovChar">
    <w:name w:val="Názov Char"/>
    <w:basedOn w:val="Predvolenpsmoodseku"/>
    <w:link w:val="Nzov"/>
    <w:uiPriority w:val="10"/>
    <w:qFormat/>
    <w:rsid w:val="00FB7B9D"/>
    <w:rPr>
      <w:rFonts w:ascii="Times New Roman" w:eastAsia="Times New Roman" w:hAnsi="Times New Roman" w:cs="Times New Roman"/>
      <w:b/>
      <w:bCs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2340</Words>
  <Characters>13338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Paulíková</dc:creator>
  <cp:keywords/>
  <dc:description/>
  <cp:lastModifiedBy>Kidala Viktor</cp:lastModifiedBy>
  <cp:revision>2</cp:revision>
  <dcterms:created xsi:type="dcterms:W3CDTF">2024-03-20T14:14:00Z</dcterms:created>
  <dcterms:modified xsi:type="dcterms:W3CDTF">2024-03-20T14:14:00Z</dcterms:modified>
</cp:coreProperties>
</file>