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739B0A" w14:textId="77777777" w:rsidR="005D5B12" w:rsidRDefault="005D5B12" w:rsidP="005D5B12">
      <w:pPr>
        <w:pStyle w:val="Nadpis1"/>
        <w:spacing w:before="0"/>
        <w:jc w:val="center"/>
        <w:rPr>
          <w:rFonts w:ascii="Times New Roman" w:hAnsi="Times New Roman"/>
          <w:b/>
          <w:caps/>
          <w:color w:val="000000" w:themeColor="text1"/>
          <w:spacing w:val="40"/>
          <w:sz w:val="24"/>
          <w:szCs w:val="24"/>
        </w:rPr>
      </w:pPr>
      <w:r>
        <w:rPr>
          <w:rFonts w:ascii="Times New Roman" w:hAnsi="Times New Roman"/>
          <w:b/>
          <w:caps/>
          <w:color w:val="000000" w:themeColor="text1"/>
          <w:spacing w:val="40"/>
          <w:sz w:val="24"/>
          <w:szCs w:val="24"/>
        </w:rPr>
        <w:t>Národná rada Slovenskej republiky</w:t>
      </w:r>
    </w:p>
    <w:p w14:paraId="110FBE0E" w14:textId="77777777" w:rsidR="005D5B12" w:rsidRDefault="005D5B12" w:rsidP="005D5B12">
      <w:pPr>
        <w:pBdr>
          <w:bottom w:val="single" w:sz="4" w:space="1" w:color="auto"/>
        </w:pBdr>
        <w:spacing w:after="0"/>
        <w:jc w:val="center"/>
        <w:rPr>
          <w:rFonts w:ascii="Times New Roman" w:hAnsi="Times New Roman"/>
          <w:color w:val="000000" w:themeColor="text1"/>
          <w:sz w:val="24"/>
          <w:szCs w:val="24"/>
        </w:rPr>
      </w:pPr>
      <w:r>
        <w:rPr>
          <w:rFonts w:ascii="Times New Roman" w:hAnsi="Times New Roman"/>
          <w:color w:val="000000" w:themeColor="text1"/>
          <w:sz w:val="24"/>
          <w:szCs w:val="24"/>
        </w:rPr>
        <w:t>IX. volebné obdobie</w:t>
      </w:r>
    </w:p>
    <w:p w14:paraId="23FAD676" w14:textId="77777777" w:rsidR="005D5B12" w:rsidRDefault="005D5B12" w:rsidP="005D5B12">
      <w:pPr>
        <w:spacing w:after="0"/>
        <w:rPr>
          <w:rFonts w:ascii="Times New Roman" w:hAnsi="Times New Roman"/>
          <w:color w:val="000000" w:themeColor="text1"/>
          <w:sz w:val="24"/>
          <w:szCs w:val="24"/>
          <w:lang w:eastAsia="ar-SA"/>
        </w:rPr>
      </w:pPr>
    </w:p>
    <w:p w14:paraId="69022942" w14:textId="12368967" w:rsidR="005D5B12" w:rsidRDefault="00A10DE2" w:rsidP="005D5B12">
      <w:pPr>
        <w:pStyle w:val="Nadpis1"/>
        <w:spacing w:before="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218</w:t>
      </w:r>
      <w:bookmarkStart w:id="0" w:name="_GoBack"/>
      <w:bookmarkEnd w:id="0"/>
    </w:p>
    <w:p w14:paraId="12F5B241" w14:textId="77777777" w:rsidR="005D5B12" w:rsidRDefault="005D5B12" w:rsidP="005D5B12">
      <w:pPr>
        <w:spacing w:after="0" w:line="240" w:lineRule="auto"/>
        <w:rPr>
          <w:rFonts w:ascii="Times New Roman" w:hAnsi="Times New Roman"/>
          <w:b/>
          <w:color w:val="000000" w:themeColor="text1"/>
          <w:sz w:val="24"/>
          <w:szCs w:val="24"/>
        </w:rPr>
      </w:pPr>
    </w:p>
    <w:p w14:paraId="76C422F4" w14:textId="77777777" w:rsidR="005D5B12" w:rsidRDefault="005D5B12" w:rsidP="005D5B12">
      <w:pPr>
        <w:pStyle w:val="Nadpis1"/>
        <w:spacing w:before="0" w:line="240" w:lineRule="auto"/>
        <w:jc w:val="center"/>
        <w:rPr>
          <w:rFonts w:ascii="Times New Roman" w:hAnsi="Times New Roman"/>
          <w:b/>
          <w:color w:val="000000" w:themeColor="text1"/>
          <w:spacing w:val="40"/>
          <w:sz w:val="24"/>
          <w:szCs w:val="24"/>
        </w:rPr>
      </w:pPr>
      <w:r>
        <w:rPr>
          <w:rFonts w:ascii="Times New Roman" w:hAnsi="Times New Roman"/>
          <w:b/>
          <w:color w:val="000000" w:themeColor="text1"/>
          <w:spacing w:val="40"/>
          <w:sz w:val="24"/>
          <w:szCs w:val="24"/>
        </w:rPr>
        <w:t>VLÁDNY NÁVRH</w:t>
      </w:r>
    </w:p>
    <w:p w14:paraId="5D7DE572" w14:textId="77777777" w:rsidR="005D5B12" w:rsidRDefault="005D5B12" w:rsidP="005D5B12">
      <w:pPr>
        <w:spacing w:after="0" w:line="240" w:lineRule="auto"/>
        <w:rPr>
          <w:rFonts w:ascii="Times New Roman" w:hAnsi="Times New Roman"/>
          <w:b/>
          <w:color w:val="000000" w:themeColor="text1"/>
          <w:sz w:val="24"/>
          <w:szCs w:val="24"/>
        </w:rPr>
      </w:pPr>
    </w:p>
    <w:p w14:paraId="41D83B87" w14:textId="77777777" w:rsidR="005D5B12" w:rsidRDefault="005D5B12" w:rsidP="005D5B12">
      <w:pPr>
        <w:spacing w:after="0" w:line="240" w:lineRule="auto"/>
        <w:jc w:val="center"/>
        <w:rPr>
          <w:rFonts w:ascii="Times New Roman" w:hAnsi="Times New Roman"/>
          <w:b/>
          <w:color w:val="000000" w:themeColor="text1"/>
          <w:spacing w:val="80"/>
          <w:sz w:val="24"/>
          <w:szCs w:val="24"/>
        </w:rPr>
      </w:pPr>
      <w:r>
        <w:rPr>
          <w:rFonts w:ascii="Times New Roman" w:hAnsi="Times New Roman"/>
          <w:b/>
          <w:color w:val="000000" w:themeColor="text1"/>
          <w:spacing w:val="80"/>
          <w:sz w:val="24"/>
          <w:szCs w:val="24"/>
        </w:rPr>
        <w:t>ZÁKON</w:t>
      </w:r>
    </w:p>
    <w:p w14:paraId="1F708036" w14:textId="77777777" w:rsidR="005D5B12" w:rsidRDefault="005D5B12" w:rsidP="005D5B12">
      <w:pPr>
        <w:spacing w:after="0" w:line="240" w:lineRule="auto"/>
        <w:jc w:val="center"/>
        <w:rPr>
          <w:rFonts w:ascii="Times New Roman" w:hAnsi="Times New Roman" w:cs="Times New Roman"/>
          <w:color w:val="000000" w:themeColor="text1"/>
          <w:sz w:val="24"/>
          <w:szCs w:val="24"/>
        </w:rPr>
      </w:pPr>
    </w:p>
    <w:p w14:paraId="39F36D1C" w14:textId="77777777" w:rsidR="005D5B12" w:rsidRDefault="005D5B12" w:rsidP="005D5B12">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 ................. 2024,</w:t>
      </w:r>
    </w:p>
    <w:p w14:paraId="4AADAEAD" w14:textId="77777777" w:rsidR="005D5B12" w:rsidRDefault="005D5B12" w:rsidP="005D5B12">
      <w:pPr>
        <w:spacing w:after="0" w:line="240" w:lineRule="auto"/>
        <w:jc w:val="center"/>
        <w:rPr>
          <w:rFonts w:ascii="Times New Roman" w:hAnsi="Times New Roman" w:cs="Times New Roman"/>
          <w:color w:val="000000" w:themeColor="text1"/>
          <w:sz w:val="24"/>
          <w:szCs w:val="24"/>
        </w:rPr>
      </w:pPr>
    </w:p>
    <w:p w14:paraId="04130515" w14:textId="2684C05B" w:rsidR="005D5B12" w:rsidRPr="005D5B12" w:rsidRDefault="005D5B12" w:rsidP="005D5B12">
      <w:pPr>
        <w:pStyle w:val="Odsekzoznamu"/>
        <w:spacing w:after="0" w:line="240" w:lineRule="auto"/>
        <w:ind w:left="360"/>
        <w:jc w:val="center"/>
        <w:rPr>
          <w:rFonts w:ascii="Times New Roman" w:hAnsi="Times New Roman" w:cs="Times New Roman"/>
          <w:bCs/>
          <w:color w:val="000000" w:themeColor="text1"/>
          <w:sz w:val="24"/>
          <w:szCs w:val="24"/>
        </w:rPr>
      </w:pPr>
      <w:r w:rsidRPr="005D5B12">
        <w:rPr>
          <w:rFonts w:ascii="Times New Roman" w:hAnsi="Times New Roman" w:cs="Times New Roman"/>
          <w:bCs/>
          <w:color w:val="000000" w:themeColor="text1"/>
          <w:sz w:val="24"/>
          <w:szCs w:val="24"/>
        </w:rPr>
        <w:t xml:space="preserve">ktorým </w:t>
      </w:r>
      <w:r w:rsidRPr="005D5B12">
        <w:rPr>
          <w:rStyle w:val="Zstupntext"/>
          <w:rFonts w:ascii="Times New Roman" w:hAnsi="Times New Roman" w:cs="Times New Roman"/>
          <w:color w:val="000000"/>
          <w:sz w:val="24"/>
          <w:szCs w:val="24"/>
        </w:rPr>
        <w:t xml:space="preserve">sa mení a dopĺňa zákon č. </w:t>
      </w:r>
      <w:hyperlink r:id="rId8" w:tooltip="Odkaz na predpis alebo ustanovenie" w:history="1">
        <w:r w:rsidRPr="005D5B12">
          <w:rPr>
            <w:rFonts w:ascii="Times New Roman" w:hAnsi="Times New Roman" w:cs="Times New Roman"/>
            <w:color w:val="000000"/>
            <w:sz w:val="24"/>
            <w:szCs w:val="24"/>
          </w:rPr>
          <w:t xml:space="preserve">488/2013 Z. z. </w:t>
        </w:r>
      </w:hyperlink>
      <w:r w:rsidRPr="005D5B12">
        <w:rPr>
          <w:rFonts w:ascii="Times New Roman" w:hAnsi="Times New Roman" w:cs="Times New Roman"/>
          <w:color w:val="000000"/>
          <w:sz w:val="24"/>
          <w:szCs w:val="24"/>
        </w:rPr>
        <w:t>o diaľničnej známke a o zmene niektorých zákonov v znení neskorších predpisov a</w:t>
      </w:r>
      <w:r w:rsidRPr="005D5B12">
        <w:rPr>
          <w:rFonts w:ascii="Times New Roman" w:hAnsi="Times New Roman" w:cs="Times New Roman"/>
          <w:bCs/>
          <w:color w:val="000000"/>
          <w:sz w:val="24"/>
          <w:szCs w:val="24"/>
          <w:shd w:val="clear" w:color="auto" w:fill="FFFFFF"/>
        </w:rPr>
        <w:t xml:space="preserve"> ktorým sa mení a dopĺňa </w:t>
      </w:r>
      <w:r w:rsidRPr="005D5B12">
        <w:rPr>
          <w:rStyle w:val="Zstupntext"/>
          <w:rFonts w:ascii="Times New Roman" w:hAnsi="Times New Roman" w:cs="Times New Roman"/>
          <w:color w:val="000000"/>
          <w:sz w:val="24"/>
          <w:szCs w:val="24"/>
        </w:rPr>
        <w:t xml:space="preserve">zákon </w:t>
      </w:r>
      <w:r w:rsidRPr="005D5B12">
        <w:rPr>
          <w:rStyle w:val="Zstupntext"/>
          <w:rFonts w:ascii="Times New Roman" w:hAnsi="Times New Roman" w:cs="Times New Roman"/>
          <w:color w:val="000000"/>
          <w:sz w:val="24"/>
          <w:szCs w:val="24"/>
        </w:rPr>
        <w:br/>
        <w:t xml:space="preserve">č. </w:t>
      </w:r>
      <w:hyperlink r:id="rId9" w:tooltip="Odkaz na predpis alebo ustanovenie" w:history="1">
        <w:r w:rsidRPr="005D5B12">
          <w:rPr>
            <w:rFonts w:ascii="Times New Roman" w:hAnsi="Times New Roman" w:cs="Times New Roman"/>
            <w:color w:val="000000"/>
            <w:sz w:val="24"/>
            <w:szCs w:val="24"/>
          </w:rPr>
          <w:t xml:space="preserve">474/2013 Z. z. </w:t>
        </w:r>
      </w:hyperlink>
      <w:r w:rsidRPr="005D5B12">
        <w:rPr>
          <w:rFonts w:ascii="Times New Roman" w:hAnsi="Times New Roman" w:cs="Times New Roman"/>
          <w:color w:val="000000"/>
          <w:sz w:val="24"/>
          <w:szCs w:val="24"/>
        </w:rPr>
        <w:t>o výbere mýta za užívanie vymedzených úsekov pozemných komunikácií a o zmene a doplnení niektorých zákonov v znení neskorších predpisov</w:t>
      </w:r>
    </w:p>
    <w:p w14:paraId="68B6AF1F" w14:textId="77777777" w:rsidR="005D5B12" w:rsidRDefault="005D5B12" w:rsidP="005D5B12">
      <w:pPr>
        <w:spacing w:after="0" w:line="240" w:lineRule="auto"/>
        <w:jc w:val="center"/>
        <w:rPr>
          <w:rFonts w:ascii="Times New Roman" w:hAnsi="Times New Roman" w:cs="Times New Roman"/>
          <w:color w:val="000000" w:themeColor="text1"/>
          <w:sz w:val="24"/>
          <w:szCs w:val="24"/>
        </w:rPr>
      </w:pPr>
    </w:p>
    <w:p w14:paraId="436936D1" w14:textId="77777777" w:rsidR="005D5B12" w:rsidRDefault="005D5B12" w:rsidP="005D5B12">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Národná rada Slovenskej republiky sa uzniesla na tomto zákone:</w:t>
      </w:r>
    </w:p>
    <w:p w14:paraId="472E7A4F" w14:textId="26A74653" w:rsidR="00DC3AD8" w:rsidRPr="00662306" w:rsidRDefault="00DC3AD8" w:rsidP="00BB15D3">
      <w:pPr>
        <w:spacing w:after="0" w:line="240" w:lineRule="auto"/>
        <w:rPr>
          <w:rFonts w:ascii="Times New Roman" w:hAnsi="Times New Roman" w:cs="Times New Roman"/>
          <w:color w:val="000000" w:themeColor="text1"/>
          <w:sz w:val="24"/>
          <w:szCs w:val="24"/>
        </w:rPr>
      </w:pPr>
    </w:p>
    <w:p w14:paraId="069A580F" w14:textId="4A3C0774" w:rsidR="00DC3AD8" w:rsidRPr="00662306" w:rsidRDefault="00DC3AD8" w:rsidP="00DC3AD8">
      <w:pPr>
        <w:spacing w:after="0" w:line="240" w:lineRule="auto"/>
        <w:ind w:firstLine="708"/>
        <w:jc w:val="both"/>
        <w:rPr>
          <w:rFonts w:ascii="Times New Roman" w:hAnsi="Times New Roman" w:cs="Times New Roman"/>
          <w:b/>
          <w:bCs/>
          <w:color w:val="000000" w:themeColor="text1"/>
          <w:sz w:val="24"/>
          <w:szCs w:val="24"/>
          <w:shd w:val="clear" w:color="auto" w:fill="FFFFFF"/>
        </w:rPr>
      </w:pPr>
      <w:r w:rsidRPr="00662306">
        <w:rPr>
          <w:rFonts w:ascii="Times New Roman" w:hAnsi="Times New Roman" w:cs="Times New Roman"/>
          <w:b/>
          <w:bCs/>
          <w:color w:val="000000" w:themeColor="text1"/>
          <w:sz w:val="24"/>
          <w:szCs w:val="24"/>
          <w:shd w:val="clear" w:color="auto" w:fill="FFFFFF"/>
        </w:rPr>
        <w:t xml:space="preserve">                                                         Čl. I</w:t>
      </w:r>
    </w:p>
    <w:p w14:paraId="6A30FA0F" w14:textId="77777777" w:rsidR="00DC3AD8" w:rsidRPr="00662306" w:rsidRDefault="00DC3AD8" w:rsidP="00DC3AD8">
      <w:pPr>
        <w:spacing w:after="0" w:line="240" w:lineRule="auto"/>
        <w:ind w:firstLine="708"/>
        <w:jc w:val="both"/>
        <w:rPr>
          <w:rFonts w:ascii="Times New Roman" w:hAnsi="Times New Roman" w:cs="Times New Roman"/>
          <w:b/>
          <w:bCs/>
          <w:color w:val="000000" w:themeColor="text1"/>
          <w:sz w:val="24"/>
          <w:szCs w:val="24"/>
          <w:shd w:val="clear" w:color="auto" w:fill="FFFFFF"/>
        </w:rPr>
      </w:pPr>
    </w:p>
    <w:p w14:paraId="73F5FDA5" w14:textId="18B98614" w:rsidR="00DC3AD8" w:rsidRPr="00662306" w:rsidRDefault="00DC3AD8" w:rsidP="00DC3AD8">
      <w:pPr>
        <w:spacing w:after="0" w:line="240" w:lineRule="auto"/>
        <w:ind w:firstLine="708"/>
        <w:jc w:val="both"/>
        <w:rPr>
          <w:rFonts w:ascii="Times New Roman" w:hAnsi="Times New Roman" w:cs="Times New Roman"/>
          <w:color w:val="000000" w:themeColor="text1"/>
          <w:sz w:val="24"/>
          <w:szCs w:val="24"/>
          <w:shd w:val="clear" w:color="auto" w:fill="FFFFFF"/>
        </w:rPr>
      </w:pPr>
      <w:r w:rsidRPr="00662306">
        <w:rPr>
          <w:rFonts w:ascii="Times New Roman" w:hAnsi="Times New Roman" w:cs="Times New Roman"/>
          <w:color w:val="000000" w:themeColor="text1"/>
          <w:sz w:val="24"/>
          <w:szCs w:val="24"/>
          <w:shd w:val="clear" w:color="auto" w:fill="FFFFFF"/>
        </w:rPr>
        <w:t xml:space="preserve">Zákon č. 488/2013 Z. z. o diaľničnej známke a o zmene niektorých zákonov v znení zákona č. 387/2015 Z. z., zákona č. 266/2016 Z. z., zákona č. 315/2016 Z. z., zákona č. 106/2018 Z. z., zákona č. 149/2019 </w:t>
      </w:r>
      <w:r w:rsidR="00BB15D3" w:rsidRPr="00662306">
        <w:rPr>
          <w:rFonts w:ascii="Times New Roman" w:hAnsi="Times New Roman" w:cs="Times New Roman"/>
          <w:color w:val="000000" w:themeColor="text1"/>
          <w:sz w:val="24"/>
          <w:szCs w:val="24"/>
          <w:shd w:val="clear" w:color="auto" w:fill="FFFFFF"/>
        </w:rPr>
        <w:t>Z. z., zákona č. 393/2019 Z. z.,</w:t>
      </w:r>
      <w:r w:rsidRPr="00662306">
        <w:rPr>
          <w:rFonts w:ascii="Times New Roman" w:hAnsi="Times New Roman" w:cs="Times New Roman"/>
          <w:color w:val="000000" w:themeColor="text1"/>
          <w:sz w:val="24"/>
          <w:szCs w:val="24"/>
          <w:shd w:val="clear" w:color="auto" w:fill="FFFFFF"/>
        </w:rPr>
        <w:t> zákona č. 198/2020 Z. z.</w:t>
      </w:r>
      <w:r w:rsidR="00BB15D3" w:rsidRPr="00662306">
        <w:rPr>
          <w:rFonts w:ascii="Times New Roman" w:hAnsi="Times New Roman" w:cs="Times New Roman"/>
          <w:color w:val="000000" w:themeColor="text1"/>
          <w:sz w:val="24"/>
          <w:szCs w:val="24"/>
          <w:shd w:val="clear" w:color="auto" w:fill="FFFFFF"/>
        </w:rPr>
        <w:t>,</w:t>
      </w:r>
      <w:r w:rsidRPr="00662306">
        <w:rPr>
          <w:rFonts w:ascii="Times New Roman" w:hAnsi="Times New Roman" w:cs="Times New Roman"/>
          <w:color w:val="000000" w:themeColor="text1"/>
          <w:sz w:val="24"/>
          <w:szCs w:val="24"/>
          <w:shd w:val="clear" w:color="auto" w:fill="FFFFFF"/>
        </w:rPr>
        <w:t xml:space="preserve"> </w:t>
      </w:r>
      <w:r w:rsidR="006D1968" w:rsidRPr="00662306">
        <w:rPr>
          <w:rFonts w:ascii="Times New Roman" w:hAnsi="Times New Roman" w:cs="Times New Roman"/>
          <w:color w:val="000000" w:themeColor="text1"/>
          <w:sz w:val="24"/>
          <w:szCs w:val="24"/>
          <w:shd w:val="clear" w:color="auto" w:fill="FFFFFF"/>
        </w:rPr>
        <w:t>zákona č. 286/2021 Z. z.,</w:t>
      </w:r>
      <w:r w:rsidR="00BB15D3" w:rsidRPr="00662306">
        <w:rPr>
          <w:rFonts w:ascii="Times New Roman" w:hAnsi="Times New Roman" w:cs="Times New Roman"/>
          <w:color w:val="000000" w:themeColor="text1"/>
          <w:sz w:val="24"/>
          <w:szCs w:val="24"/>
          <w:shd w:val="clear" w:color="auto" w:fill="FFFFFF"/>
        </w:rPr>
        <w:t xml:space="preserve"> zákona č. 404/2021 Z. z. </w:t>
      </w:r>
      <w:r w:rsidR="006D1968" w:rsidRPr="00662306">
        <w:rPr>
          <w:rFonts w:ascii="Times New Roman" w:hAnsi="Times New Roman" w:cs="Times New Roman"/>
          <w:color w:val="000000" w:themeColor="text1"/>
          <w:sz w:val="24"/>
          <w:szCs w:val="24"/>
          <w:shd w:val="clear" w:color="auto" w:fill="FFFFFF"/>
        </w:rPr>
        <w:t xml:space="preserve">a zákona č. 92/2022 Z. z. </w:t>
      </w:r>
      <w:r w:rsidRPr="00662306">
        <w:rPr>
          <w:rFonts w:ascii="Times New Roman" w:hAnsi="Times New Roman" w:cs="Times New Roman"/>
          <w:color w:val="000000" w:themeColor="text1"/>
          <w:sz w:val="24"/>
          <w:szCs w:val="24"/>
          <w:shd w:val="clear" w:color="auto" w:fill="FFFFFF"/>
        </w:rPr>
        <w:t>sa mení a dopĺňa takto:</w:t>
      </w:r>
    </w:p>
    <w:p w14:paraId="20597114" w14:textId="2253CE81" w:rsidR="00504FBC" w:rsidRPr="00662306" w:rsidRDefault="00504FBC" w:rsidP="00DC3AD8">
      <w:pPr>
        <w:spacing w:after="0" w:line="240" w:lineRule="auto"/>
        <w:ind w:firstLine="708"/>
        <w:jc w:val="both"/>
        <w:rPr>
          <w:rFonts w:ascii="Times New Roman" w:hAnsi="Times New Roman" w:cs="Times New Roman"/>
          <w:color w:val="000000" w:themeColor="text1"/>
          <w:sz w:val="24"/>
          <w:szCs w:val="24"/>
          <w:shd w:val="clear" w:color="auto" w:fill="FFFFFF"/>
        </w:rPr>
      </w:pPr>
    </w:p>
    <w:p w14:paraId="0425F439" w14:textId="77E2A6D6" w:rsidR="00504FBC" w:rsidRPr="00662306" w:rsidRDefault="00504FBC" w:rsidP="00504FBC">
      <w:pPr>
        <w:pStyle w:val="Odsekzoznamu"/>
        <w:numPr>
          <w:ilvl w:val="0"/>
          <w:numId w:val="25"/>
        </w:numPr>
        <w:spacing w:after="0" w:line="240" w:lineRule="auto"/>
        <w:jc w:val="both"/>
        <w:rPr>
          <w:rFonts w:ascii="Times New Roman" w:hAnsi="Times New Roman" w:cs="Times New Roman"/>
          <w:color w:val="000000" w:themeColor="text1"/>
          <w:sz w:val="24"/>
          <w:szCs w:val="24"/>
          <w:shd w:val="clear" w:color="auto" w:fill="FFFFFF"/>
        </w:rPr>
      </w:pPr>
      <w:r w:rsidRPr="00662306">
        <w:rPr>
          <w:rFonts w:ascii="Times New Roman" w:hAnsi="Times New Roman" w:cs="Times New Roman"/>
          <w:color w:val="000000" w:themeColor="text1"/>
          <w:sz w:val="24"/>
          <w:szCs w:val="24"/>
          <w:shd w:val="clear" w:color="auto" w:fill="FFFFFF"/>
        </w:rPr>
        <w:t>Poznámka pod čiarou k odkazu 2 znie:</w:t>
      </w:r>
    </w:p>
    <w:p w14:paraId="4D275A40" w14:textId="576246E2" w:rsidR="00504FBC" w:rsidRPr="00662306" w:rsidRDefault="00504FBC" w:rsidP="00504FBC">
      <w:pPr>
        <w:pStyle w:val="Odsekzoznamu"/>
        <w:spacing w:after="0" w:line="240" w:lineRule="auto"/>
        <w:ind w:left="0"/>
        <w:jc w:val="both"/>
        <w:rPr>
          <w:rFonts w:ascii="Times New Roman" w:hAnsi="Times New Roman" w:cs="Times New Roman"/>
          <w:color w:val="000000" w:themeColor="text1"/>
          <w:sz w:val="24"/>
          <w:szCs w:val="24"/>
          <w:shd w:val="clear" w:color="auto" w:fill="FFFFFF"/>
        </w:rPr>
      </w:pPr>
      <w:r w:rsidRPr="00662306">
        <w:rPr>
          <w:rFonts w:ascii="Times New Roman" w:hAnsi="Times New Roman" w:cs="Times New Roman"/>
          <w:iCs/>
          <w:color w:val="000000" w:themeColor="text1"/>
          <w:sz w:val="24"/>
          <w:szCs w:val="24"/>
          <w:shd w:val="clear" w:color="auto" w:fill="FFFFFF"/>
        </w:rPr>
        <w:t>„</w:t>
      </w:r>
      <w:r w:rsidRPr="00662306">
        <w:rPr>
          <w:rFonts w:ascii="Times New Roman" w:hAnsi="Times New Roman" w:cs="Times New Roman"/>
          <w:iCs/>
          <w:color w:val="000000" w:themeColor="text1"/>
          <w:sz w:val="24"/>
          <w:szCs w:val="24"/>
          <w:shd w:val="clear" w:color="auto" w:fill="FFFFFF"/>
          <w:vertAlign w:val="superscript"/>
        </w:rPr>
        <w:t>2</w:t>
      </w:r>
      <w:r w:rsidRPr="00662306">
        <w:rPr>
          <w:rFonts w:ascii="Times New Roman" w:hAnsi="Times New Roman" w:cs="Times New Roman"/>
          <w:iCs/>
          <w:color w:val="000000" w:themeColor="text1"/>
          <w:sz w:val="24"/>
          <w:szCs w:val="24"/>
          <w:shd w:val="clear" w:color="auto" w:fill="FFFFFF"/>
        </w:rPr>
        <w:t>) Nariadenie Európskeho parlamentu a Rady (EÚ) 2018/858 z 30. mája 2018 o schvaľovaní motorových vozidiel a ich prípojných vozidiel, ako aj systémov, komponentov a samostatných technických jednotiek určených pre takéto vozidlá a o dohľade nad trhom s nimi, ktorým sa menia nariadenia (ES) č. 715/2007 a (ES) č. 595/2009 a zrušuje smernica 2007/46/ES (Ú. v. EÚ L 151, 14. 6. 2018) v platnom znení.“.</w:t>
      </w:r>
    </w:p>
    <w:p w14:paraId="3F1087DF" w14:textId="77777777" w:rsidR="00DC3AD8" w:rsidRPr="00662306" w:rsidRDefault="00DC3AD8" w:rsidP="00DC3AD8">
      <w:pPr>
        <w:spacing w:after="0" w:line="240" w:lineRule="auto"/>
        <w:ind w:firstLine="708"/>
        <w:jc w:val="both"/>
        <w:rPr>
          <w:rFonts w:ascii="Times New Roman" w:hAnsi="Times New Roman" w:cs="Times New Roman"/>
          <w:color w:val="000000" w:themeColor="text1"/>
          <w:sz w:val="24"/>
          <w:szCs w:val="24"/>
          <w:shd w:val="clear" w:color="auto" w:fill="FFFFFF"/>
        </w:rPr>
      </w:pPr>
    </w:p>
    <w:p w14:paraId="78394342" w14:textId="014720BB" w:rsidR="00DC3AD8" w:rsidRPr="00662306" w:rsidRDefault="00DC3AD8" w:rsidP="00DC3AD8">
      <w:pPr>
        <w:numPr>
          <w:ilvl w:val="0"/>
          <w:numId w:val="25"/>
        </w:numPr>
        <w:spacing w:after="0" w:line="240" w:lineRule="auto"/>
        <w:ind w:left="0" w:firstLine="360"/>
        <w:jc w:val="both"/>
        <w:rPr>
          <w:rFonts w:ascii="Times New Roman" w:hAnsi="Times New Roman" w:cs="Times New Roman"/>
          <w:color w:val="000000" w:themeColor="text1"/>
          <w:sz w:val="24"/>
          <w:szCs w:val="24"/>
          <w:shd w:val="clear" w:color="auto" w:fill="FFFFFF"/>
        </w:rPr>
      </w:pPr>
      <w:r w:rsidRPr="00662306">
        <w:rPr>
          <w:rFonts w:ascii="Times New Roman" w:hAnsi="Times New Roman" w:cs="Times New Roman"/>
          <w:color w:val="000000" w:themeColor="text1"/>
          <w:sz w:val="24"/>
          <w:szCs w:val="24"/>
          <w:shd w:val="clear" w:color="auto" w:fill="FFFFFF"/>
        </w:rPr>
        <w:t xml:space="preserve">V § </w:t>
      </w:r>
      <w:r w:rsidR="008755DA" w:rsidRPr="00662306">
        <w:rPr>
          <w:rFonts w:ascii="Times New Roman" w:hAnsi="Times New Roman" w:cs="Times New Roman"/>
          <w:color w:val="000000" w:themeColor="text1"/>
          <w:sz w:val="24"/>
          <w:szCs w:val="24"/>
          <w:shd w:val="clear" w:color="auto" w:fill="FFFFFF"/>
        </w:rPr>
        <w:t xml:space="preserve">2 ods. 4 sa slová „na kalendárny rok, na 365 dní, na 30 dní alebo na 10 dní“ nahrádzajú slovami </w:t>
      </w:r>
      <w:r w:rsidR="00022654" w:rsidRPr="00662306">
        <w:rPr>
          <w:rFonts w:ascii="Times New Roman" w:hAnsi="Times New Roman" w:cs="Times New Roman"/>
          <w:color w:val="000000" w:themeColor="text1"/>
          <w:sz w:val="24"/>
          <w:szCs w:val="24"/>
          <w:shd w:val="clear" w:color="auto" w:fill="FFFFFF"/>
        </w:rPr>
        <w:t>„</w:t>
      </w:r>
      <w:r w:rsidR="008755DA" w:rsidRPr="00662306">
        <w:rPr>
          <w:rFonts w:ascii="Times New Roman" w:hAnsi="Times New Roman" w:cs="Times New Roman"/>
          <w:color w:val="000000" w:themeColor="text1"/>
          <w:sz w:val="24"/>
          <w:szCs w:val="24"/>
          <w:shd w:val="clear" w:color="auto" w:fill="FFFFFF"/>
        </w:rPr>
        <w:t xml:space="preserve">na 365 dní, na 30 dní, na 10 dní alebo na </w:t>
      </w:r>
      <w:r w:rsidR="006D1968" w:rsidRPr="00662306">
        <w:rPr>
          <w:rFonts w:ascii="Times New Roman" w:hAnsi="Times New Roman" w:cs="Times New Roman"/>
          <w:color w:val="000000" w:themeColor="text1"/>
          <w:sz w:val="24"/>
          <w:szCs w:val="24"/>
          <w:shd w:val="clear" w:color="auto" w:fill="FFFFFF"/>
        </w:rPr>
        <w:t>jeden</w:t>
      </w:r>
      <w:r w:rsidR="008755DA" w:rsidRPr="00662306">
        <w:rPr>
          <w:rFonts w:ascii="Times New Roman" w:hAnsi="Times New Roman" w:cs="Times New Roman"/>
          <w:color w:val="000000" w:themeColor="text1"/>
          <w:sz w:val="24"/>
          <w:szCs w:val="24"/>
          <w:shd w:val="clear" w:color="auto" w:fill="FFFFFF"/>
        </w:rPr>
        <w:t xml:space="preserve"> deň“.</w:t>
      </w:r>
    </w:p>
    <w:p w14:paraId="47D64598" w14:textId="77777777" w:rsidR="00DC3AD8" w:rsidRPr="00662306" w:rsidRDefault="00DC3AD8" w:rsidP="00DC3AD8">
      <w:pPr>
        <w:spacing w:after="0" w:line="240" w:lineRule="auto"/>
        <w:ind w:firstLine="708"/>
        <w:jc w:val="both"/>
        <w:rPr>
          <w:rFonts w:ascii="Times New Roman" w:hAnsi="Times New Roman" w:cs="Times New Roman"/>
          <w:color w:val="000000" w:themeColor="text1"/>
          <w:sz w:val="24"/>
          <w:szCs w:val="24"/>
          <w:shd w:val="clear" w:color="auto" w:fill="FFFFFF"/>
        </w:rPr>
      </w:pPr>
    </w:p>
    <w:p w14:paraId="6384C7F3" w14:textId="53745DB0" w:rsidR="00022654" w:rsidRPr="00662306" w:rsidRDefault="00DC3AD8" w:rsidP="00022654">
      <w:pPr>
        <w:numPr>
          <w:ilvl w:val="0"/>
          <w:numId w:val="25"/>
        </w:numPr>
        <w:spacing w:after="0" w:line="240" w:lineRule="auto"/>
        <w:ind w:left="0" w:firstLine="360"/>
        <w:jc w:val="both"/>
        <w:rPr>
          <w:rFonts w:ascii="Times New Roman" w:hAnsi="Times New Roman" w:cs="Times New Roman"/>
          <w:color w:val="000000" w:themeColor="text1"/>
          <w:sz w:val="24"/>
          <w:szCs w:val="24"/>
          <w:shd w:val="clear" w:color="auto" w:fill="FFFFFF"/>
        </w:rPr>
      </w:pPr>
      <w:r w:rsidRPr="00662306">
        <w:rPr>
          <w:rFonts w:ascii="Times New Roman" w:hAnsi="Times New Roman" w:cs="Times New Roman"/>
          <w:color w:val="000000" w:themeColor="text1"/>
          <w:sz w:val="24"/>
          <w:szCs w:val="24"/>
          <w:shd w:val="clear" w:color="auto" w:fill="FFFFFF"/>
        </w:rPr>
        <w:t xml:space="preserve">V § </w:t>
      </w:r>
      <w:r w:rsidR="008755DA" w:rsidRPr="00662306">
        <w:rPr>
          <w:rFonts w:ascii="Times New Roman" w:hAnsi="Times New Roman" w:cs="Times New Roman"/>
          <w:color w:val="000000" w:themeColor="text1"/>
          <w:sz w:val="24"/>
          <w:szCs w:val="24"/>
          <w:shd w:val="clear" w:color="auto" w:fill="FFFFFF"/>
        </w:rPr>
        <w:t>2</w:t>
      </w:r>
      <w:r w:rsidRPr="00662306">
        <w:rPr>
          <w:rFonts w:ascii="Times New Roman" w:hAnsi="Times New Roman" w:cs="Times New Roman"/>
          <w:color w:val="000000" w:themeColor="text1"/>
          <w:sz w:val="24"/>
          <w:szCs w:val="24"/>
          <w:shd w:val="clear" w:color="auto" w:fill="FFFFFF"/>
        </w:rPr>
        <w:t xml:space="preserve"> ods. 8 sa vypúšťajú slová </w:t>
      </w:r>
      <w:r w:rsidR="008755DA" w:rsidRPr="00662306">
        <w:rPr>
          <w:rFonts w:ascii="Times New Roman" w:hAnsi="Times New Roman" w:cs="Times New Roman"/>
          <w:color w:val="000000" w:themeColor="text1"/>
          <w:sz w:val="24"/>
          <w:szCs w:val="24"/>
          <w:shd w:val="clear" w:color="auto" w:fill="FFFFFF"/>
        </w:rPr>
        <w:t>„a výstavby“.</w:t>
      </w:r>
    </w:p>
    <w:p w14:paraId="323B1C2E" w14:textId="53EDDF0E" w:rsidR="00022654" w:rsidRPr="00662306" w:rsidRDefault="00022654" w:rsidP="00022654">
      <w:pPr>
        <w:spacing w:after="0" w:line="240" w:lineRule="auto"/>
        <w:jc w:val="both"/>
        <w:rPr>
          <w:rFonts w:ascii="Times New Roman" w:hAnsi="Times New Roman" w:cs="Times New Roman"/>
          <w:color w:val="000000" w:themeColor="text1"/>
          <w:sz w:val="24"/>
          <w:szCs w:val="24"/>
          <w:shd w:val="clear" w:color="auto" w:fill="FFFFFF"/>
        </w:rPr>
      </w:pPr>
    </w:p>
    <w:p w14:paraId="42546A35" w14:textId="2CD54AEE" w:rsidR="00022654" w:rsidRPr="00662306" w:rsidRDefault="00BB6D58" w:rsidP="00022654">
      <w:pPr>
        <w:numPr>
          <w:ilvl w:val="0"/>
          <w:numId w:val="25"/>
        </w:numPr>
        <w:spacing w:after="0" w:line="240" w:lineRule="auto"/>
        <w:ind w:left="0" w:firstLine="360"/>
        <w:jc w:val="both"/>
        <w:rPr>
          <w:rFonts w:ascii="Times New Roman" w:hAnsi="Times New Roman" w:cs="Times New Roman"/>
          <w:color w:val="000000" w:themeColor="text1"/>
          <w:sz w:val="24"/>
          <w:szCs w:val="24"/>
          <w:shd w:val="clear" w:color="auto" w:fill="FFFFFF"/>
        </w:rPr>
      </w:pPr>
      <w:r w:rsidRPr="00662306">
        <w:rPr>
          <w:rFonts w:ascii="Times New Roman" w:hAnsi="Times New Roman" w:cs="Times New Roman"/>
          <w:color w:val="000000" w:themeColor="text1"/>
          <w:sz w:val="24"/>
          <w:szCs w:val="24"/>
          <w:shd w:val="clear" w:color="auto" w:fill="FFFFFF"/>
        </w:rPr>
        <w:t>§ 3 vrátane nadpisu znie:</w:t>
      </w:r>
    </w:p>
    <w:p w14:paraId="48B1919F" w14:textId="42E1C006" w:rsidR="00B352EF" w:rsidRPr="00662306" w:rsidRDefault="00B352EF" w:rsidP="00B352EF">
      <w:pPr>
        <w:spacing w:after="0" w:line="240" w:lineRule="auto"/>
        <w:jc w:val="both"/>
        <w:rPr>
          <w:rFonts w:ascii="Times New Roman" w:hAnsi="Times New Roman" w:cs="Times New Roman"/>
          <w:color w:val="000000" w:themeColor="text1"/>
          <w:sz w:val="24"/>
          <w:szCs w:val="24"/>
          <w:shd w:val="clear" w:color="auto" w:fill="FFFFFF"/>
        </w:rPr>
      </w:pPr>
    </w:p>
    <w:p w14:paraId="071B508B" w14:textId="77777777" w:rsidR="00167788" w:rsidRPr="00662306" w:rsidRDefault="004615F0" w:rsidP="00BB6D58">
      <w:pPr>
        <w:spacing w:after="0" w:line="240" w:lineRule="auto"/>
        <w:jc w:val="center"/>
        <w:rPr>
          <w:rFonts w:ascii="Times New Roman" w:hAnsi="Times New Roman" w:cs="Times New Roman"/>
          <w:color w:val="000000" w:themeColor="text1"/>
          <w:sz w:val="24"/>
          <w:szCs w:val="24"/>
          <w:shd w:val="clear" w:color="auto" w:fill="FFFFFF"/>
        </w:rPr>
      </w:pPr>
      <w:r w:rsidRPr="00662306">
        <w:rPr>
          <w:rFonts w:ascii="Times New Roman" w:hAnsi="Times New Roman" w:cs="Times New Roman"/>
          <w:color w:val="000000" w:themeColor="text1"/>
          <w:sz w:val="24"/>
          <w:szCs w:val="24"/>
          <w:shd w:val="clear" w:color="auto" w:fill="FFFFFF"/>
        </w:rPr>
        <w:t>„</w:t>
      </w:r>
      <w:r w:rsidR="00BB6D58" w:rsidRPr="00662306">
        <w:rPr>
          <w:rFonts w:ascii="Times New Roman" w:hAnsi="Times New Roman" w:cs="Times New Roman"/>
          <w:b/>
          <w:color w:val="000000" w:themeColor="text1"/>
          <w:sz w:val="24"/>
          <w:szCs w:val="24"/>
          <w:shd w:val="clear" w:color="auto" w:fill="FFFFFF"/>
        </w:rPr>
        <w:t xml:space="preserve">§ 3 </w:t>
      </w:r>
    </w:p>
    <w:p w14:paraId="35D14AEA" w14:textId="7D92E2FF" w:rsidR="00BB6D58" w:rsidRPr="00662306" w:rsidRDefault="00BB6D58" w:rsidP="00BB6D58">
      <w:pPr>
        <w:spacing w:after="0" w:line="240" w:lineRule="auto"/>
        <w:jc w:val="center"/>
        <w:rPr>
          <w:rFonts w:ascii="Times New Roman" w:hAnsi="Times New Roman" w:cs="Times New Roman"/>
          <w:b/>
          <w:color w:val="000000" w:themeColor="text1"/>
          <w:sz w:val="24"/>
          <w:szCs w:val="24"/>
          <w:shd w:val="clear" w:color="auto" w:fill="FFFFFF"/>
        </w:rPr>
      </w:pPr>
      <w:r w:rsidRPr="00662306">
        <w:rPr>
          <w:rFonts w:ascii="Times New Roman" w:hAnsi="Times New Roman" w:cs="Times New Roman"/>
          <w:b/>
          <w:color w:val="000000" w:themeColor="text1"/>
          <w:sz w:val="24"/>
          <w:szCs w:val="24"/>
          <w:shd w:val="clear" w:color="auto" w:fill="FFFFFF"/>
        </w:rPr>
        <w:t xml:space="preserve">Platnosť diaľničnej známky </w:t>
      </w:r>
    </w:p>
    <w:p w14:paraId="3D80529D" w14:textId="77777777" w:rsidR="00BB6D58" w:rsidRPr="00662306" w:rsidRDefault="00BB6D58" w:rsidP="00BB6D58">
      <w:pPr>
        <w:spacing w:after="0" w:line="240" w:lineRule="auto"/>
        <w:jc w:val="center"/>
        <w:rPr>
          <w:rFonts w:ascii="Times New Roman" w:hAnsi="Times New Roman" w:cs="Times New Roman"/>
          <w:color w:val="000000" w:themeColor="text1"/>
          <w:sz w:val="24"/>
          <w:szCs w:val="24"/>
          <w:shd w:val="clear" w:color="auto" w:fill="FFFFFF"/>
        </w:rPr>
      </w:pPr>
    </w:p>
    <w:p w14:paraId="7D2C0080" w14:textId="027B491D" w:rsidR="00BB6D58" w:rsidRPr="00662306" w:rsidRDefault="00BB6D58" w:rsidP="00167788">
      <w:pPr>
        <w:spacing w:after="0" w:line="240" w:lineRule="auto"/>
        <w:ind w:firstLine="708"/>
        <w:jc w:val="both"/>
        <w:rPr>
          <w:rFonts w:ascii="Times New Roman" w:hAnsi="Times New Roman" w:cs="Times New Roman"/>
          <w:color w:val="000000" w:themeColor="text1"/>
          <w:sz w:val="24"/>
          <w:szCs w:val="24"/>
          <w:shd w:val="clear" w:color="auto" w:fill="FFFFFF"/>
        </w:rPr>
      </w:pPr>
      <w:r w:rsidRPr="00662306">
        <w:rPr>
          <w:rFonts w:ascii="Times New Roman" w:hAnsi="Times New Roman" w:cs="Times New Roman"/>
          <w:color w:val="000000" w:themeColor="text1"/>
          <w:sz w:val="24"/>
          <w:szCs w:val="24"/>
          <w:shd w:val="clear" w:color="auto" w:fill="FFFFFF"/>
        </w:rPr>
        <w:t>(1) Diaľničná známka s 365-dňovou platnosťou je platná 365 dní vrátane dňa určeného užívateľom vymedzených úsekov ciest.</w:t>
      </w:r>
    </w:p>
    <w:p w14:paraId="1162CB63" w14:textId="65193D7C" w:rsidR="00BB6D58" w:rsidRPr="00662306" w:rsidRDefault="00BB6D58" w:rsidP="00167788">
      <w:pPr>
        <w:spacing w:after="0" w:line="240" w:lineRule="auto"/>
        <w:ind w:firstLine="708"/>
        <w:jc w:val="both"/>
        <w:rPr>
          <w:rFonts w:ascii="Times New Roman" w:hAnsi="Times New Roman" w:cs="Times New Roman"/>
          <w:color w:val="000000" w:themeColor="text1"/>
          <w:sz w:val="24"/>
          <w:szCs w:val="24"/>
          <w:shd w:val="clear" w:color="auto" w:fill="FFFFFF"/>
        </w:rPr>
      </w:pPr>
      <w:r w:rsidRPr="00662306">
        <w:rPr>
          <w:rFonts w:ascii="Times New Roman" w:hAnsi="Times New Roman" w:cs="Times New Roman"/>
          <w:color w:val="000000" w:themeColor="text1"/>
          <w:sz w:val="24"/>
          <w:szCs w:val="24"/>
          <w:shd w:val="clear" w:color="auto" w:fill="FFFFFF"/>
        </w:rPr>
        <w:t>(2) Diaľničná známka s 30-dňovou platnosťou je platná 30 dní vrátane dňa určeného užívateľom vymedzených úsekov ciest.</w:t>
      </w:r>
    </w:p>
    <w:p w14:paraId="1458AAD9" w14:textId="6AF9D3C0" w:rsidR="00BB6D58" w:rsidRPr="00662306" w:rsidRDefault="00BB6D58" w:rsidP="00167788">
      <w:pPr>
        <w:spacing w:after="0" w:line="240" w:lineRule="auto"/>
        <w:ind w:firstLine="708"/>
        <w:jc w:val="both"/>
        <w:rPr>
          <w:rFonts w:ascii="Times New Roman" w:hAnsi="Times New Roman" w:cs="Times New Roman"/>
          <w:color w:val="000000" w:themeColor="text1"/>
          <w:sz w:val="24"/>
          <w:szCs w:val="24"/>
          <w:shd w:val="clear" w:color="auto" w:fill="FFFFFF"/>
        </w:rPr>
      </w:pPr>
      <w:r w:rsidRPr="00662306">
        <w:rPr>
          <w:rFonts w:ascii="Times New Roman" w:hAnsi="Times New Roman" w:cs="Times New Roman"/>
          <w:color w:val="000000" w:themeColor="text1"/>
          <w:sz w:val="24"/>
          <w:szCs w:val="24"/>
          <w:shd w:val="clear" w:color="auto" w:fill="FFFFFF"/>
        </w:rPr>
        <w:t>(3) Diaľničná známka s 10-dňovou platnosťou je platná 10 dní vrátane dňa určeného užívateľom vymedzených úsekov ciest.</w:t>
      </w:r>
    </w:p>
    <w:p w14:paraId="0D3D604B" w14:textId="74AF45A7" w:rsidR="00BB6D58" w:rsidRPr="00662306" w:rsidRDefault="00BB6D58" w:rsidP="00167788">
      <w:pPr>
        <w:spacing w:after="0" w:line="240" w:lineRule="auto"/>
        <w:ind w:firstLine="708"/>
        <w:jc w:val="both"/>
        <w:rPr>
          <w:rFonts w:ascii="Times New Roman" w:hAnsi="Times New Roman" w:cs="Times New Roman"/>
          <w:color w:val="000000" w:themeColor="text1"/>
          <w:sz w:val="24"/>
          <w:szCs w:val="24"/>
          <w:shd w:val="clear" w:color="auto" w:fill="FFFFFF"/>
        </w:rPr>
      </w:pPr>
      <w:r w:rsidRPr="00662306">
        <w:rPr>
          <w:rFonts w:ascii="Times New Roman" w:hAnsi="Times New Roman" w:cs="Times New Roman"/>
          <w:color w:val="000000" w:themeColor="text1"/>
          <w:sz w:val="24"/>
          <w:szCs w:val="24"/>
          <w:shd w:val="clear" w:color="auto" w:fill="FFFFFF"/>
        </w:rPr>
        <w:lastRenderedPageBreak/>
        <w:t>(4) Diaľničná známka s jednodňovou platnosťou je platná do 24.00 hodiny dňa určeného užívateľom vymedzených úsekov ciest.</w:t>
      </w:r>
    </w:p>
    <w:p w14:paraId="03101AA6" w14:textId="2AFAD83C" w:rsidR="00BB6D58" w:rsidRPr="00662306" w:rsidRDefault="00BB6D58" w:rsidP="008473B9">
      <w:pPr>
        <w:spacing w:after="0" w:line="240" w:lineRule="auto"/>
        <w:ind w:firstLine="708"/>
        <w:jc w:val="both"/>
        <w:rPr>
          <w:rFonts w:ascii="Times New Roman" w:hAnsi="Times New Roman" w:cs="Times New Roman"/>
          <w:color w:val="000000" w:themeColor="text1"/>
          <w:sz w:val="24"/>
          <w:szCs w:val="24"/>
          <w:shd w:val="clear" w:color="auto" w:fill="FFFFFF"/>
        </w:rPr>
      </w:pPr>
      <w:r w:rsidRPr="00662306">
        <w:rPr>
          <w:rFonts w:ascii="Times New Roman" w:hAnsi="Times New Roman" w:cs="Times New Roman"/>
          <w:color w:val="000000" w:themeColor="text1"/>
          <w:sz w:val="24"/>
          <w:szCs w:val="24"/>
          <w:shd w:val="clear" w:color="auto" w:fill="FFFFFF"/>
        </w:rPr>
        <w:t xml:space="preserve">(5) </w:t>
      </w:r>
      <w:r w:rsidRPr="00662306">
        <w:rPr>
          <w:rFonts w:ascii="Times New Roman" w:hAnsi="Times New Roman" w:cs="Times New Roman"/>
          <w:color w:val="000000" w:themeColor="text1"/>
          <w:sz w:val="24"/>
          <w:szCs w:val="24"/>
        </w:rPr>
        <w:t xml:space="preserve">Deň určený užívateľom vymedzených úsekov ciest je prvým dňom platnosti diaľničnej známky. Ak ide o diaľničnú známku podľa odseku 4, je to zároveň jediný deň </w:t>
      </w:r>
      <w:r w:rsidR="00DF10E6" w:rsidRPr="00662306">
        <w:rPr>
          <w:rFonts w:ascii="Times New Roman" w:hAnsi="Times New Roman" w:cs="Times New Roman"/>
          <w:color w:val="000000" w:themeColor="text1"/>
          <w:sz w:val="24"/>
          <w:szCs w:val="24"/>
        </w:rPr>
        <w:t xml:space="preserve">jej </w:t>
      </w:r>
      <w:r w:rsidRPr="00662306">
        <w:rPr>
          <w:rFonts w:ascii="Times New Roman" w:hAnsi="Times New Roman" w:cs="Times New Roman"/>
          <w:color w:val="000000" w:themeColor="text1"/>
          <w:sz w:val="24"/>
          <w:szCs w:val="24"/>
        </w:rPr>
        <w:t>platnosti.“.</w:t>
      </w:r>
    </w:p>
    <w:p w14:paraId="37CCEC46" w14:textId="2F3B8A57" w:rsidR="000A40DD" w:rsidRPr="00662306" w:rsidRDefault="000A40DD" w:rsidP="00022654">
      <w:pPr>
        <w:spacing w:after="0" w:line="240" w:lineRule="auto"/>
        <w:jc w:val="both"/>
        <w:rPr>
          <w:rFonts w:ascii="Times New Roman" w:hAnsi="Times New Roman" w:cs="Times New Roman"/>
          <w:color w:val="000000" w:themeColor="text1"/>
          <w:sz w:val="24"/>
          <w:szCs w:val="24"/>
          <w:shd w:val="clear" w:color="auto" w:fill="FFFFFF"/>
        </w:rPr>
      </w:pPr>
    </w:p>
    <w:p w14:paraId="161BE112" w14:textId="6760F36D" w:rsidR="000A40DD" w:rsidRPr="00662306" w:rsidRDefault="000A40DD" w:rsidP="000A40DD">
      <w:pPr>
        <w:pStyle w:val="Odsekzoznamu"/>
        <w:numPr>
          <w:ilvl w:val="0"/>
          <w:numId w:val="25"/>
        </w:numPr>
        <w:spacing w:after="0" w:line="240" w:lineRule="auto"/>
        <w:jc w:val="both"/>
        <w:rPr>
          <w:rFonts w:ascii="Times New Roman" w:hAnsi="Times New Roman" w:cs="Times New Roman"/>
          <w:color w:val="000000" w:themeColor="text1"/>
          <w:sz w:val="24"/>
          <w:szCs w:val="24"/>
          <w:shd w:val="clear" w:color="auto" w:fill="FFFFFF"/>
        </w:rPr>
      </w:pPr>
      <w:r w:rsidRPr="00662306">
        <w:rPr>
          <w:rFonts w:ascii="Times New Roman" w:hAnsi="Times New Roman" w:cs="Times New Roman"/>
          <w:color w:val="000000" w:themeColor="text1"/>
          <w:sz w:val="24"/>
          <w:szCs w:val="24"/>
          <w:shd w:val="clear" w:color="auto" w:fill="FFFFFF"/>
        </w:rPr>
        <w:t xml:space="preserve">V § 5 sa </w:t>
      </w:r>
      <w:r w:rsidR="00B352EF" w:rsidRPr="00662306">
        <w:rPr>
          <w:rFonts w:ascii="Times New Roman" w:hAnsi="Times New Roman" w:cs="Times New Roman"/>
          <w:color w:val="000000" w:themeColor="text1"/>
          <w:sz w:val="24"/>
          <w:szCs w:val="24"/>
          <w:shd w:val="clear" w:color="auto" w:fill="FFFFFF"/>
        </w:rPr>
        <w:t>za odsek 3 vkladá nový odsek 4</w:t>
      </w:r>
      <w:r w:rsidRPr="00662306">
        <w:rPr>
          <w:rFonts w:ascii="Times New Roman" w:hAnsi="Times New Roman" w:cs="Times New Roman"/>
          <w:color w:val="000000" w:themeColor="text1"/>
          <w:sz w:val="24"/>
          <w:szCs w:val="24"/>
          <w:shd w:val="clear" w:color="auto" w:fill="FFFFFF"/>
        </w:rPr>
        <w:t>, ktorý znie:</w:t>
      </w:r>
    </w:p>
    <w:p w14:paraId="68EAB8B1" w14:textId="5E2732EB" w:rsidR="00B307B5" w:rsidRPr="00662306" w:rsidRDefault="000A40DD" w:rsidP="00022654">
      <w:pPr>
        <w:spacing w:after="0" w:line="240" w:lineRule="auto"/>
        <w:jc w:val="both"/>
        <w:rPr>
          <w:rFonts w:ascii="Times New Roman" w:hAnsi="Times New Roman" w:cs="Times New Roman"/>
          <w:color w:val="000000" w:themeColor="text1"/>
          <w:sz w:val="24"/>
          <w:szCs w:val="24"/>
        </w:rPr>
      </w:pPr>
      <w:r w:rsidRPr="00662306">
        <w:rPr>
          <w:rFonts w:ascii="Times New Roman" w:hAnsi="Times New Roman" w:cs="Times New Roman"/>
          <w:color w:val="000000" w:themeColor="text1"/>
          <w:sz w:val="24"/>
          <w:szCs w:val="24"/>
          <w:shd w:val="clear" w:color="auto" w:fill="FFFFFF"/>
        </w:rPr>
        <w:t>„(4)</w:t>
      </w:r>
      <w:r w:rsidRPr="00662306">
        <w:rPr>
          <w:rFonts w:ascii="Times New Roman" w:hAnsi="Times New Roman" w:cs="Times New Roman"/>
          <w:color w:val="000000" w:themeColor="text1"/>
          <w:sz w:val="24"/>
          <w:szCs w:val="24"/>
        </w:rPr>
        <w:t xml:space="preserve"> Za správnosť a úplnosť údajov o vozidle alebo jazdnej súprave zadaných </w:t>
      </w:r>
      <w:r w:rsidRPr="00662306">
        <w:rPr>
          <w:rFonts w:ascii="Times New Roman" w:hAnsi="Times New Roman" w:cs="Times New Roman"/>
          <w:color w:val="000000" w:themeColor="text1"/>
          <w:sz w:val="24"/>
          <w:szCs w:val="24"/>
        </w:rPr>
        <w:br/>
        <w:t xml:space="preserve">do  elektronického systému </w:t>
      </w:r>
      <w:r w:rsidR="00665F32" w:rsidRPr="00662306">
        <w:rPr>
          <w:rFonts w:ascii="Times New Roman" w:hAnsi="Times New Roman" w:cs="Times New Roman"/>
          <w:color w:val="000000" w:themeColor="text1"/>
          <w:sz w:val="24"/>
          <w:szCs w:val="24"/>
        </w:rPr>
        <w:t>zodpovedá</w:t>
      </w:r>
      <w:r w:rsidRPr="00662306">
        <w:rPr>
          <w:rFonts w:ascii="Times New Roman" w:hAnsi="Times New Roman" w:cs="Times New Roman"/>
          <w:color w:val="000000" w:themeColor="text1"/>
          <w:sz w:val="24"/>
          <w:szCs w:val="24"/>
        </w:rPr>
        <w:t xml:space="preserve"> prevád</w:t>
      </w:r>
      <w:r w:rsidR="00395742" w:rsidRPr="00662306">
        <w:rPr>
          <w:rFonts w:ascii="Times New Roman" w:hAnsi="Times New Roman" w:cs="Times New Roman"/>
          <w:color w:val="000000" w:themeColor="text1"/>
          <w:sz w:val="24"/>
          <w:szCs w:val="24"/>
        </w:rPr>
        <w:t>zkovateľ vozidla alebo vodič</w:t>
      </w:r>
      <w:r w:rsidR="007438EC" w:rsidRPr="00662306">
        <w:rPr>
          <w:rFonts w:ascii="Times New Roman" w:hAnsi="Times New Roman" w:cs="Times New Roman"/>
          <w:noProof/>
          <w:color w:val="000000" w:themeColor="text1"/>
          <w:sz w:val="24"/>
          <w:szCs w:val="24"/>
        </w:rPr>
        <w:t>.</w:t>
      </w:r>
      <w:r w:rsidR="008B49AE" w:rsidRPr="00662306">
        <w:rPr>
          <w:rFonts w:ascii="Times New Roman" w:hAnsi="Times New Roman" w:cs="Times New Roman"/>
          <w:color w:val="000000" w:themeColor="text1"/>
          <w:sz w:val="24"/>
          <w:szCs w:val="24"/>
        </w:rPr>
        <w:t xml:space="preserve"> Nesprávne alebo </w:t>
      </w:r>
      <w:r w:rsidR="002E0380" w:rsidRPr="00662306">
        <w:rPr>
          <w:rFonts w:ascii="Times New Roman" w:hAnsi="Times New Roman" w:cs="Times New Roman"/>
          <w:color w:val="000000" w:themeColor="text1"/>
          <w:sz w:val="24"/>
          <w:szCs w:val="24"/>
        </w:rPr>
        <w:t xml:space="preserve">neúplné </w:t>
      </w:r>
      <w:r w:rsidR="008B49AE" w:rsidRPr="00662306">
        <w:rPr>
          <w:rFonts w:ascii="Times New Roman" w:hAnsi="Times New Roman" w:cs="Times New Roman"/>
          <w:color w:val="000000" w:themeColor="text1"/>
          <w:sz w:val="24"/>
          <w:szCs w:val="24"/>
        </w:rPr>
        <w:t>zadanie údajov o vozidle alebo o jazdnej súprave do elektronického systému sa považuje za porušenie povinnosti úhrady diaľničnej známky podľa § 4, ak nedôjde k oprave alebo doplneniu údajov v súlade s</w:t>
      </w:r>
      <w:r w:rsidR="008F756D" w:rsidRPr="00662306">
        <w:rPr>
          <w:rFonts w:ascii="Times New Roman" w:hAnsi="Times New Roman" w:cs="Times New Roman"/>
          <w:color w:val="000000" w:themeColor="text1"/>
          <w:sz w:val="24"/>
          <w:szCs w:val="24"/>
        </w:rPr>
        <w:t>o</w:t>
      </w:r>
      <w:r w:rsidR="008B49AE" w:rsidRPr="00662306">
        <w:rPr>
          <w:rFonts w:ascii="Times New Roman" w:hAnsi="Times New Roman" w:cs="Times New Roman"/>
          <w:color w:val="000000" w:themeColor="text1"/>
          <w:sz w:val="24"/>
          <w:szCs w:val="24"/>
        </w:rPr>
        <w:t xml:space="preserve"> všeobecnými podmienkami úhrady diaľničnej známky podľa odseku 5.</w:t>
      </w:r>
      <w:r w:rsidR="007438EC" w:rsidRPr="00662306">
        <w:rPr>
          <w:rFonts w:ascii="Times New Roman" w:hAnsi="Times New Roman" w:cs="Times New Roman"/>
          <w:noProof/>
          <w:color w:val="000000" w:themeColor="text1"/>
          <w:sz w:val="24"/>
          <w:szCs w:val="24"/>
        </w:rPr>
        <w:t>“.</w:t>
      </w:r>
    </w:p>
    <w:p w14:paraId="528B85D3" w14:textId="4D99DE2C" w:rsidR="006F6FA8" w:rsidRPr="00662306" w:rsidRDefault="006F6FA8" w:rsidP="00022654">
      <w:pPr>
        <w:spacing w:after="0" w:line="240" w:lineRule="auto"/>
        <w:jc w:val="both"/>
        <w:rPr>
          <w:rFonts w:ascii="Times New Roman" w:hAnsi="Times New Roman" w:cs="Times New Roman"/>
          <w:color w:val="000000" w:themeColor="text1"/>
          <w:sz w:val="24"/>
          <w:szCs w:val="24"/>
        </w:rPr>
      </w:pPr>
    </w:p>
    <w:p w14:paraId="7C41F0A0" w14:textId="505C52A7" w:rsidR="006F6FA8" w:rsidRPr="00662306" w:rsidRDefault="006F6FA8" w:rsidP="006F6FA8">
      <w:pPr>
        <w:spacing w:after="0" w:line="240" w:lineRule="auto"/>
        <w:ind w:left="360"/>
        <w:jc w:val="both"/>
        <w:rPr>
          <w:rFonts w:ascii="Times New Roman" w:hAnsi="Times New Roman" w:cs="Times New Roman"/>
          <w:color w:val="000000" w:themeColor="text1"/>
          <w:sz w:val="24"/>
          <w:szCs w:val="24"/>
          <w:shd w:val="clear" w:color="auto" w:fill="FFFFFF"/>
        </w:rPr>
      </w:pPr>
      <w:r w:rsidRPr="00662306">
        <w:rPr>
          <w:rFonts w:ascii="Times New Roman" w:hAnsi="Times New Roman" w:cs="Times New Roman"/>
          <w:color w:val="000000" w:themeColor="text1"/>
          <w:sz w:val="24"/>
          <w:szCs w:val="24"/>
          <w:shd w:val="clear" w:color="auto" w:fill="FFFFFF"/>
        </w:rPr>
        <w:t>Doterajší odsek 4 sa označuje ako odsek 5.</w:t>
      </w:r>
    </w:p>
    <w:p w14:paraId="5A43534C" w14:textId="00DBAF4F" w:rsidR="00B307B5" w:rsidRPr="00662306" w:rsidRDefault="00B307B5" w:rsidP="00022654">
      <w:pPr>
        <w:pStyle w:val="Default"/>
        <w:jc w:val="both"/>
        <w:rPr>
          <w:color w:val="000000" w:themeColor="text1"/>
        </w:rPr>
      </w:pPr>
    </w:p>
    <w:p w14:paraId="10DA6AE0" w14:textId="4286C8C5" w:rsidR="00B307B5" w:rsidRPr="00662306" w:rsidRDefault="00215B99" w:rsidP="00B307B5">
      <w:pPr>
        <w:pStyle w:val="Default"/>
        <w:numPr>
          <w:ilvl w:val="0"/>
          <w:numId w:val="25"/>
        </w:numPr>
        <w:jc w:val="both"/>
        <w:rPr>
          <w:color w:val="000000" w:themeColor="text1"/>
        </w:rPr>
      </w:pPr>
      <w:r w:rsidRPr="00662306">
        <w:rPr>
          <w:color w:val="000000" w:themeColor="text1"/>
        </w:rPr>
        <w:t xml:space="preserve">V § 12 ods. 1 písm. f) </w:t>
      </w:r>
      <w:r w:rsidR="00EF4987" w:rsidRPr="00662306">
        <w:rPr>
          <w:color w:val="000000" w:themeColor="text1"/>
        </w:rPr>
        <w:t xml:space="preserve">sa </w:t>
      </w:r>
      <w:r w:rsidR="00B307B5" w:rsidRPr="00662306">
        <w:rPr>
          <w:color w:val="000000" w:themeColor="text1"/>
        </w:rPr>
        <w:t>vypúšťajú slová „alebo odseku 2“.</w:t>
      </w:r>
    </w:p>
    <w:p w14:paraId="5790013A" w14:textId="01D6D57B" w:rsidR="00C64867" w:rsidRPr="00662306" w:rsidRDefault="00C64867" w:rsidP="00C64867">
      <w:pPr>
        <w:pStyle w:val="Default"/>
        <w:jc w:val="both"/>
        <w:rPr>
          <w:color w:val="000000" w:themeColor="text1"/>
        </w:rPr>
      </w:pPr>
    </w:p>
    <w:p w14:paraId="52318EAE" w14:textId="4BD4D043" w:rsidR="00C64867" w:rsidRPr="00662306" w:rsidRDefault="00C64867" w:rsidP="00C64867">
      <w:pPr>
        <w:pStyle w:val="Default"/>
        <w:numPr>
          <w:ilvl w:val="0"/>
          <w:numId w:val="25"/>
        </w:numPr>
        <w:jc w:val="both"/>
        <w:rPr>
          <w:color w:val="000000" w:themeColor="text1"/>
        </w:rPr>
      </w:pPr>
      <w:r w:rsidRPr="00662306">
        <w:rPr>
          <w:color w:val="000000" w:themeColor="text1"/>
        </w:rPr>
        <w:t>Za § 16h sa vkladá § 16i, ktorý vrátane nadpisu znie:</w:t>
      </w:r>
    </w:p>
    <w:p w14:paraId="2EA033CB" w14:textId="50DF5253" w:rsidR="00C64867" w:rsidRPr="00662306" w:rsidRDefault="00C64867" w:rsidP="00C64867">
      <w:pPr>
        <w:pStyle w:val="Default"/>
        <w:jc w:val="both"/>
        <w:rPr>
          <w:color w:val="000000" w:themeColor="text1"/>
        </w:rPr>
      </w:pPr>
    </w:p>
    <w:p w14:paraId="7FA403C5" w14:textId="5D8A1B5E" w:rsidR="00C64867" w:rsidRPr="00662306" w:rsidRDefault="00C64867" w:rsidP="00C64867">
      <w:pPr>
        <w:pStyle w:val="Default"/>
        <w:ind w:left="720"/>
        <w:jc w:val="center"/>
        <w:rPr>
          <w:b/>
          <w:color w:val="000000" w:themeColor="text1"/>
        </w:rPr>
      </w:pPr>
      <w:r w:rsidRPr="00662306">
        <w:rPr>
          <w:color w:val="000000" w:themeColor="text1"/>
        </w:rPr>
        <w:t>„</w:t>
      </w:r>
      <w:r w:rsidRPr="00662306">
        <w:rPr>
          <w:b/>
          <w:color w:val="000000" w:themeColor="text1"/>
        </w:rPr>
        <w:t>§ 16i</w:t>
      </w:r>
    </w:p>
    <w:p w14:paraId="1648CC41" w14:textId="20D9404F" w:rsidR="00C64867" w:rsidRPr="00662306" w:rsidRDefault="00C64867" w:rsidP="00C64867">
      <w:pPr>
        <w:pStyle w:val="Default"/>
        <w:ind w:left="720"/>
        <w:jc w:val="center"/>
        <w:rPr>
          <w:b/>
          <w:color w:val="000000" w:themeColor="text1"/>
        </w:rPr>
      </w:pPr>
      <w:r w:rsidRPr="00662306">
        <w:rPr>
          <w:b/>
          <w:color w:val="000000" w:themeColor="text1"/>
        </w:rPr>
        <w:t xml:space="preserve">Prechodné ustanovenie </w:t>
      </w:r>
      <w:r w:rsidR="001B73EE" w:rsidRPr="00662306">
        <w:rPr>
          <w:b/>
          <w:color w:val="000000" w:themeColor="text1"/>
        </w:rPr>
        <w:t xml:space="preserve">k úpravám účinným od </w:t>
      </w:r>
      <w:r w:rsidR="009B21AD" w:rsidRPr="00662306">
        <w:rPr>
          <w:b/>
          <w:color w:val="000000" w:themeColor="text1"/>
        </w:rPr>
        <w:t>1. júla</w:t>
      </w:r>
      <w:r w:rsidR="001B73EE" w:rsidRPr="00662306">
        <w:rPr>
          <w:b/>
          <w:color w:val="000000" w:themeColor="text1"/>
        </w:rPr>
        <w:t xml:space="preserve"> 2024</w:t>
      </w:r>
    </w:p>
    <w:p w14:paraId="6B42595E" w14:textId="77777777" w:rsidR="00C64867" w:rsidRPr="00662306" w:rsidRDefault="00C64867" w:rsidP="00C64867">
      <w:pPr>
        <w:pStyle w:val="Default"/>
        <w:ind w:left="720"/>
        <w:jc w:val="center"/>
        <w:rPr>
          <w:b/>
          <w:color w:val="000000" w:themeColor="text1"/>
        </w:rPr>
      </w:pPr>
    </w:p>
    <w:p w14:paraId="16FFD78F" w14:textId="3487A731" w:rsidR="00C64867" w:rsidRPr="00662306" w:rsidRDefault="00C64867" w:rsidP="001C469D">
      <w:pPr>
        <w:pStyle w:val="Default"/>
        <w:jc w:val="both"/>
        <w:rPr>
          <w:color w:val="000000" w:themeColor="text1"/>
        </w:rPr>
      </w:pPr>
      <w:r w:rsidRPr="00662306">
        <w:rPr>
          <w:color w:val="000000" w:themeColor="text1"/>
        </w:rPr>
        <w:t xml:space="preserve">Diaľničná známka </w:t>
      </w:r>
      <w:r w:rsidR="00923E01" w:rsidRPr="00662306">
        <w:rPr>
          <w:color w:val="000000" w:themeColor="text1"/>
        </w:rPr>
        <w:t xml:space="preserve">s ročnou platnosťou </w:t>
      </w:r>
      <w:r w:rsidRPr="00662306">
        <w:rPr>
          <w:color w:val="000000" w:themeColor="text1"/>
        </w:rPr>
        <w:t>uhradená na kalendárny rok 2024 je platná do 31. januára 2025.“</w:t>
      </w:r>
    </w:p>
    <w:p w14:paraId="2BACEE82" w14:textId="1DA29911" w:rsidR="001A047D" w:rsidRPr="00662306" w:rsidRDefault="001A047D" w:rsidP="00401722">
      <w:pPr>
        <w:pStyle w:val="Default"/>
        <w:jc w:val="both"/>
        <w:rPr>
          <w:color w:val="000000" w:themeColor="text1"/>
        </w:rPr>
      </w:pPr>
    </w:p>
    <w:p w14:paraId="3F01B386" w14:textId="704E94F3" w:rsidR="00C15FA8" w:rsidRPr="00662306" w:rsidRDefault="00C15FA8" w:rsidP="00022654">
      <w:pPr>
        <w:pStyle w:val="Default"/>
        <w:numPr>
          <w:ilvl w:val="0"/>
          <w:numId w:val="25"/>
        </w:numPr>
        <w:ind w:left="0" w:firstLine="360"/>
        <w:jc w:val="both"/>
        <w:rPr>
          <w:color w:val="000000" w:themeColor="text1"/>
          <w:shd w:val="clear" w:color="auto" w:fill="FFFFFF"/>
        </w:rPr>
      </w:pPr>
      <w:r w:rsidRPr="00662306">
        <w:rPr>
          <w:color w:val="000000" w:themeColor="text1"/>
        </w:rPr>
        <w:t xml:space="preserve">Príloha sa dopĺňa tretím bodom, ktorý znie: </w:t>
      </w:r>
    </w:p>
    <w:p w14:paraId="702CC132" w14:textId="2CF994E0" w:rsidR="00D31E1D" w:rsidRPr="00662306" w:rsidRDefault="00C15FA8" w:rsidP="00C15FA8">
      <w:pPr>
        <w:spacing w:after="0" w:line="240" w:lineRule="auto"/>
        <w:jc w:val="both"/>
        <w:rPr>
          <w:rFonts w:ascii="Times New Roman" w:hAnsi="Times New Roman" w:cs="Times New Roman"/>
          <w:color w:val="000000" w:themeColor="text1"/>
          <w:sz w:val="24"/>
          <w:szCs w:val="24"/>
        </w:rPr>
      </w:pPr>
      <w:r w:rsidRPr="00662306">
        <w:rPr>
          <w:rFonts w:ascii="Times New Roman" w:hAnsi="Times New Roman" w:cs="Times New Roman"/>
          <w:color w:val="000000" w:themeColor="text1"/>
          <w:sz w:val="24"/>
          <w:szCs w:val="24"/>
        </w:rPr>
        <w:t>„3. Smernica Európskeho parlamentu a Rady (EÚ) 2022/362 z 24. februára 2022,ktorou sa menia smernice 1999/62/ES, 1999/37/ES a (EÚ) 2019/520, pokiaľ ide o poplatky za používanie určitej dopravnej infraštruktúry vozidlami (Ú. v. EÚ L 69, 4. 3. 2022).“.</w:t>
      </w:r>
    </w:p>
    <w:p w14:paraId="4C222FEC" w14:textId="3DCEF263" w:rsidR="001A047D" w:rsidRPr="00662306" w:rsidRDefault="001A047D" w:rsidP="00F75E10">
      <w:pPr>
        <w:spacing w:after="0" w:line="240" w:lineRule="auto"/>
        <w:rPr>
          <w:rFonts w:ascii="Times New Roman" w:hAnsi="Times New Roman" w:cs="Times New Roman"/>
          <w:b/>
          <w:bCs/>
          <w:color w:val="000000" w:themeColor="text1"/>
          <w:sz w:val="24"/>
          <w:szCs w:val="24"/>
        </w:rPr>
      </w:pPr>
    </w:p>
    <w:p w14:paraId="3797D2C4" w14:textId="30B982F3" w:rsidR="00D31E1D" w:rsidRPr="00662306" w:rsidRDefault="00D31E1D" w:rsidP="00D32309">
      <w:pPr>
        <w:spacing w:after="0" w:line="240" w:lineRule="auto"/>
        <w:jc w:val="center"/>
        <w:rPr>
          <w:rFonts w:ascii="Times New Roman" w:hAnsi="Times New Roman" w:cs="Times New Roman"/>
          <w:b/>
          <w:bCs/>
          <w:color w:val="000000" w:themeColor="text1"/>
          <w:sz w:val="24"/>
          <w:szCs w:val="24"/>
        </w:rPr>
      </w:pPr>
      <w:r w:rsidRPr="00662306">
        <w:rPr>
          <w:rFonts w:ascii="Times New Roman" w:hAnsi="Times New Roman" w:cs="Times New Roman"/>
          <w:b/>
          <w:bCs/>
          <w:color w:val="000000" w:themeColor="text1"/>
          <w:sz w:val="24"/>
          <w:szCs w:val="24"/>
        </w:rPr>
        <w:t>Čl. I</w:t>
      </w:r>
      <w:r w:rsidR="000D4812" w:rsidRPr="00662306">
        <w:rPr>
          <w:rFonts w:ascii="Times New Roman" w:hAnsi="Times New Roman" w:cs="Times New Roman"/>
          <w:b/>
          <w:bCs/>
          <w:color w:val="000000" w:themeColor="text1"/>
          <w:sz w:val="24"/>
          <w:szCs w:val="24"/>
        </w:rPr>
        <w:t>I</w:t>
      </w:r>
    </w:p>
    <w:p w14:paraId="567D7E52" w14:textId="77777777" w:rsidR="00D31E1D" w:rsidRPr="00662306" w:rsidRDefault="00D31E1D" w:rsidP="00D32309">
      <w:pPr>
        <w:spacing w:after="0" w:line="240" w:lineRule="auto"/>
        <w:jc w:val="center"/>
        <w:rPr>
          <w:rFonts w:ascii="Times New Roman" w:hAnsi="Times New Roman" w:cs="Times New Roman"/>
          <w:b/>
          <w:bCs/>
          <w:color w:val="000000" w:themeColor="text1"/>
          <w:sz w:val="24"/>
          <w:szCs w:val="24"/>
        </w:rPr>
      </w:pPr>
    </w:p>
    <w:p w14:paraId="2763F6D1" w14:textId="4435C798" w:rsidR="00D31E1D" w:rsidRPr="00662306" w:rsidRDefault="00D31E1D" w:rsidP="00F359D0">
      <w:pPr>
        <w:spacing w:after="0" w:line="240" w:lineRule="auto"/>
        <w:ind w:firstLine="708"/>
        <w:jc w:val="both"/>
        <w:rPr>
          <w:rFonts w:ascii="Times New Roman" w:hAnsi="Times New Roman" w:cs="Times New Roman"/>
          <w:color w:val="000000" w:themeColor="text1"/>
          <w:sz w:val="24"/>
          <w:szCs w:val="24"/>
          <w:shd w:val="clear" w:color="auto" w:fill="FFFFFF"/>
        </w:rPr>
      </w:pPr>
      <w:r w:rsidRPr="00662306">
        <w:rPr>
          <w:rFonts w:ascii="Times New Roman" w:hAnsi="Times New Roman" w:cs="Times New Roman"/>
          <w:color w:val="000000" w:themeColor="text1"/>
          <w:sz w:val="24"/>
          <w:szCs w:val="24"/>
        </w:rPr>
        <w:t xml:space="preserve">Zákon č. 474/2013 Z. z. </w:t>
      </w:r>
      <w:r w:rsidRPr="00662306">
        <w:rPr>
          <w:rFonts w:ascii="Times New Roman" w:hAnsi="Times New Roman" w:cs="Times New Roman"/>
          <w:color w:val="000000" w:themeColor="text1"/>
          <w:sz w:val="24"/>
          <w:szCs w:val="24"/>
          <w:shd w:val="clear" w:color="auto" w:fill="FFFFFF"/>
        </w:rPr>
        <w:t>o výbere mýta za užívanie vymedzených úsekov pozemných komunikácií a o zmene a doplnení niektorých zákonov v znení zákona č. 123/2015 Z. z., zákona č. 387/2015 Z. z., zákona č. 91/2016 Z. z., zákona č. 315/2016 Z. z., zákona č. 51/2017 Z. z., zákona č. 56/2018 Z. z., zákona č. 106/2018 Z. z., zákona č. 177/2018 Z. z., zákona č.149/2019 Z. z., zákona č. 221/2019 Z. z., záko</w:t>
      </w:r>
      <w:r w:rsidR="001F4C2D" w:rsidRPr="00662306">
        <w:rPr>
          <w:rFonts w:ascii="Times New Roman" w:hAnsi="Times New Roman" w:cs="Times New Roman"/>
          <w:color w:val="000000" w:themeColor="text1"/>
          <w:sz w:val="24"/>
          <w:szCs w:val="24"/>
          <w:shd w:val="clear" w:color="auto" w:fill="FFFFFF"/>
        </w:rPr>
        <w:t>na č. 393/2019 Z. z., zákona č. 198/2020 Z</w:t>
      </w:r>
      <w:r w:rsidR="005F653C" w:rsidRPr="00662306">
        <w:rPr>
          <w:rFonts w:ascii="Times New Roman" w:hAnsi="Times New Roman" w:cs="Times New Roman"/>
          <w:color w:val="000000" w:themeColor="text1"/>
          <w:sz w:val="24"/>
          <w:szCs w:val="24"/>
          <w:shd w:val="clear" w:color="auto" w:fill="FFFFFF"/>
        </w:rPr>
        <w:t>. z., zákona č. 404/2021 Z. z.,</w:t>
      </w:r>
      <w:r w:rsidR="001F4C2D" w:rsidRPr="00662306">
        <w:rPr>
          <w:rFonts w:ascii="Times New Roman" w:hAnsi="Times New Roman" w:cs="Times New Roman"/>
          <w:color w:val="000000" w:themeColor="text1"/>
          <w:sz w:val="24"/>
          <w:szCs w:val="24"/>
          <w:shd w:val="clear" w:color="auto" w:fill="FFFFFF"/>
        </w:rPr>
        <w:t xml:space="preserve"> zákona č. 92/2022 Z. z.</w:t>
      </w:r>
      <w:r w:rsidR="005F653C" w:rsidRPr="00662306">
        <w:rPr>
          <w:rFonts w:ascii="Times New Roman" w:hAnsi="Times New Roman" w:cs="Times New Roman"/>
          <w:color w:val="000000" w:themeColor="text1"/>
          <w:sz w:val="24"/>
          <w:szCs w:val="24"/>
          <w:shd w:val="clear" w:color="auto" w:fill="FFFFFF"/>
        </w:rPr>
        <w:t xml:space="preserve"> a zákona č. 202/2023 Z. z. </w:t>
      </w:r>
      <w:r w:rsidRPr="00662306">
        <w:rPr>
          <w:rFonts w:ascii="Times New Roman" w:hAnsi="Times New Roman" w:cs="Times New Roman"/>
          <w:color w:val="000000" w:themeColor="text1"/>
          <w:sz w:val="24"/>
          <w:szCs w:val="24"/>
          <w:shd w:val="clear" w:color="auto" w:fill="FFFFFF"/>
        </w:rPr>
        <w:t>sa mení a dopĺňa takto:</w:t>
      </w:r>
    </w:p>
    <w:p w14:paraId="43010137" w14:textId="51D8A72A" w:rsidR="00FE13D7" w:rsidRPr="00662306" w:rsidRDefault="00FE13D7" w:rsidP="00E566C6">
      <w:pPr>
        <w:spacing w:after="0" w:line="240" w:lineRule="auto"/>
        <w:jc w:val="both"/>
        <w:rPr>
          <w:rFonts w:ascii="Times New Roman" w:hAnsi="Times New Roman" w:cs="Times New Roman"/>
          <w:color w:val="000000" w:themeColor="text1"/>
          <w:highlight w:val="yellow"/>
        </w:rPr>
      </w:pPr>
    </w:p>
    <w:p w14:paraId="1E81E915" w14:textId="5DB6BB05" w:rsidR="007242D7" w:rsidRPr="00662306" w:rsidRDefault="00B40665" w:rsidP="00B40665">
      <w:pPr>
        <w:pStyle w:val="Odsekzoznamu"/>
        <w:numPr>
          <w:ilvl w:val="0"/>
          <w:numId w:val="1"/>
        </w:numPr>
        <w:tabs>
          <w:tab w:val="clear" w:pos="720"/>
          <w:tab w:val="num" w:pos="0"/>
        </w:tabs>
        <w:spacing w:after="0" w:line="240" w:lineRule="auto"/>
        <w:ind w:left="0" w:firstLine="360"/>
        <w:jc w:val="both"/>
        <w:rPr>
          <w:rFonts w:ascii="Times New Roman" w:hAnsi="Times New Roman" w:cs="Times New Roman"/>
          <w:color w:val="000000" w:themeColor="text1"/>
          <w:sz w:val="24"/>
          <w:szCs w:val="24"/>
          <w:shd w:val="clear" w:color="auto" w:fill="FFFFFF"/>
        </w:rPr>
      </w:pPr>
      <w:r w:rsidRPr="00662306">
        <w:rPr>
          <w:rFonts w:ascii="Times New Roman" w:hAnsi="Times New Roman"/>
          <w:color w:val="000000" w:themeColor="text1"/>
          <w:sz w:val="24"/>
          <w:szCs w:val="24"/>
        </w:rPr>
        <w:t xml:space="preserve">V § </w:t>
      </w:r>
      <w:r w:rsidR="00B8169C" w:rsidRPr="00662306">
        <w:rPr>
          <w:rFonts w:ascii="Times New Roman" w:hAnsi="Times New Roman"/>
          <w:color w:val="000000" w:themeColor="text1"/>
          <w:sz w:val="24"/>
          <w:szCs w:val="24"/>
        </w:rPr>
        <w:t xml:space="preserve">7 </w:t>
      </w:r>
      <w:r w:rsidR="00B8169C" w:rsidRPr="00662306">
        <w:rPr>
          <w:rFonts w:ascii="Times New Roman" w:hAnsi="Times New Roman" w:cs="Times New Roman"/>
          <w:color w:val="000000" w:themeColor="text1"/>
          <w:sz w:val="24"/>
          <w:szCs w:val="24"/>
        </w:rPr>
        <w:t xml:space="preserve">ods. 3 sa </w:t>
      </w:r>
      <w:r w:rsidR="00EF4987" w:rsidRPr="00662306">
        <w:rPr>
          <w:rFonts w:ascii="Times New Roman" w:hAnsi="Times New Roman" w:cs="Times New Roman"/>
          <w:noProof/>
          <w:color w:val="000000" w:themeColor="text1"/>
          <w:sz w:val="24"/>
          <w:szCs w:val="24"/>
        </w:rPr>
        <w:t xml:space="preserve">slovo </w:t>
      </w:r>
      <w:r w:rsidR="007438EC" w:rsidRPr="00662306">
        <w:rPr>
          <w:rFonts w:ascii="Times New Roman" w:hAnsi="Times New Roman" w:cs="Times New Roman"/>
          <w:noProof/>
          <w:color w:val="000000" w:themeColor="text1"/>
          <w:sz w:val="24"/>
          <w:szCs w:val="24"/>
        </w:rPr>
        <w:t xml:space="preserve">„alebo“ nahrádza </w:t>
      </w:r>
      <w:r w:rsidR="00EF4987" w:rsidRPr="00662306">
        <w:rPr>
          <w:rFonts w:ascii="Times New Roman" w:hAnsi="Times New Roman" w:cs="Times New Roman"/>
          <w:noProof/>
          <w:color w:val="000000" w:themeColor="text1"/>
          <w:sz w:val="24"/>
          <w:szCs w:val="24"/>
        </w:rPr>
        <w:t xml:space="preserve">slovom </w:t>
      </w:r>
      <w:r w:rsidR="007438EC" w:rsidRPr="00662306">
        <w:rPr>
          <w:rFonts w:ascii="Times New Roman" w:hAnsi="Times New Roman" w:cs="Times New Roman"/>
          <w:noProof/>
          <w:color w:val="000000" w:themeColor="text1"/>
          <w:sz w:val="24"/>
          <w:szCs w:val="24"/>
        </w:rPr>
        <w:t xml:space="preserve">„a“ </w:t>
      </w:r>
      <w:r w:rsidR="00B8169C" w:rsidRPr="00662306">
        <w:rPr>
          <w:rFonts w:ascii="Times New Roman" w:hAnsi="Times New Roman" w:cs="Times New Roman"/>
          <w:color w:val="000000" w:themeColor="text1"/>
          <w:sz w:val="24"/>
          <w:szCs w:val="24"/>
        </w:rPr>
        <w:t>a slovo</w:t>
      </w:r>
      <w:r w:rsidR="00B8169C" w:rsidRPr="00662306">
        <w:rPr>
          <w:rFonts w:ascii="Times New Roman" w:hAnsi="Times New Roman"/>
          <w:color w:val="000000" w:themeColor="text1"/>
          <w:sz w:val="24"/>
          <w:szCs w:val="24"/>
        </w:rPr>
        <w:t xml:space="preserve"> „má“ sa nahrádza slovom „majú“.</w:t>
      </w:r>
    </w:p>
    <w:p w14:paraId="273200BF" w14:textId="77777777" w:rsidR="008C6B14" w:rsidRPr="00662306" w:rsidRDefault="008C6B14" w:rsidP="008C6B14">
      <w:pPr>
        <w:pStyle w:val="Odsekzoznamu"/>
        <w:spacing w:after="0" w:line="240" w:lineRule="auto"/>
        <w:ind w:left="360"/>
        <w:jc w:val="both"/>
        <w:rPr>
          <w:rFonts w:ascii="Times New Roman" w:hAnsi="Times New Roman" w:cs="Times New Roman"/>
          <w:color w:val="000000" w:themeColor="text1"/>
          <w:sz w:val="24"/>
          <w:szCs w:val="24"/>
          <w:shd w:val="clear" w:color="auto" w:fill="FFFFFF"/>
        </w:rPr>
      </w:pPr>
    </w:p>
    <w:p w14:paraId="2E003A0A" w14:textId="35C64A47" w:rsidR="00E566C6" w:rsidRPr="00662306" w:rsidRDefault="001E1F80" w:rsidP="001449D6">
      <w:pPr>
        <w:pStyle w:val="Odsekzoznamu"/>
        <w:numPr>
          <w:ilvl w:val="0"/>
          <w:numId w:val="1"/>
        </w:numPr>
        <w:tabs>
          <w:tab w:val="clear" w:pos="720"/>
          <w:tab w:val="num" w:pos="0"/>
        </w:tabs>
        <w:spacing w:after="0" w:line="240" w:lineRule="auto"/>
        <w:ind w:left="0" w:firstLine="360"/>
        <w:jc w:val="both"/>
        <w:rPr>
          <w:rFonts w:ascii="Times New Roman" w:hAnsi="Times New Roman" w:cs="Times New Roman"/>
          <w:color w:val="000000" w:themeColor="text1"/>
          <w:sz w:val="24"/>
          <w:szCs w:val="24"/>
          <w:shd w:val="clear" w:color="auto" w:fill="FFFFFF"/>
        </w:rPr>
      </w:pPr>
      <w:r w:rsidRPr="00662306">
        <w:rPr>
          <w:rFonts w:ascii="Times New Roman" w:hAnsi="Times New Roman"/>
          <w:color w:val="000000" w:themeColor="text1"/>
          <w:sz w:val="24"/>
          <w:szCs w:val="24"/>
        </w:rPr>
        <w:t>V § 12 ods. 9 sa vypúšťajú slová „a výstavby“.</w:t>
      </w:r>
    </w:p>
    <w:p w14:paraId="131C67E1" w14:textId="5A68E18B" w:rsidR="001449D6" w:rsidRPr="00662306" w:rsidRDefault="001449D6" w:rsidP="001449D6">
      <w:pPr>
        <w:spacing w:after="0" w:line="240" w:lineRule="auto"/>
        <w:jc w:val="both"/>
        <w:rPr>
          <w:rFonts w:ascii="Times New Roman" w:hAnsi="Times New Roman" w:cs="Times New Roman"/>
          <w:color w:val="000000" w:themeColor="text1"/>
          <w:sz w:val="24"/>
          <w:szCs w:val="24"/>
          <w:shd w:val="clear" w:color="auto" w:fill="FFFFFF"/>
        </w:rPr>
      </w:pPr>
    </w:p>
    <w:p w14:paraId="1C02AEFF" w14:textId="1547274D" w:rsidR="00E566C6" w:rsidRPr="00662306" w:rsidRDefault="00E566C6" w:rsidP="00B40665">
      <w:pPr>
        <w:pStyle w:val="Odsekzoznamu"/>
        <w:numPr>
          <w:ilvl w:val="0"/>
          <w:numId w:val="1"/>
        </w:numPr>
        <w:tabs>
          <w:tab w:val="clear" w:pos="720"/>
          <w:tab w:val="num" w:pos="0"/>
        </w:tabs>
        <w:spacing w:after="0" w:line="240" w:lineRule="auto"/>
        <w:ind w:left="0" w:firstLine="360"/>
        <w:jc w:val="both"/>
        <w:rPr>
          <w:rFonts w:ascii="Times New Roman" w:hAnsi="Times New Roman" w:cs="Times New Roman"/>
          <w:color w:val="000000" w:themeColor="text1"/>
          <w:sz w:val="24"/>
          <w:szCs w:val="24"/>
          <w:shd w:val="clear" w:color="auto" w:fill="FFFFFF"/>
        </w:rPr>
      </w:pPr>
      <w:r w:rsidRPr="00662306">
        <w:rPr>
          <w:rFonts w:ascii="Times New Roman" w:hAnsi="Times New Roman" w:cs="Times New Roman"/>
          <w:color w:val="000000" w:themeColor="text1"/>
          <w:sz w:val="24"/>
          <w:szCs w:val="24"/>
          <w:shd w:val="clear" w:color="auto" w:fill="FFFFFF"/>
        </w:rPr>
        <w:t xml:space="preserve">V § 12 ods. 13 sa slová </w:t>
      </w:r>
      <w:r w:rsidRPr="00662306">
        <w:rPr>
          <w:rFonts w:ascii="Times New Roman" w:hAnsi="Times New Roman" w:cs="Times New Roman"/>
          <w:bCs/>
          <w:color w:val="000000" w:themeColor="text1"/>
          <w:sz w:val="24"/>
          <w:szCs w:val="24"/>
        </w:rPr>
        <w:t>„opätovné posúdenie zhody a vhodnosti podľa § 20 bolo možné dokončiť“ nahrádzajú slovami „poskytovatelia Európskej služby elektronického výberu mýta dokončili opätovné posúdenie zhody a vhodnosti</w:t>
      </w:r>
      <w:r w:rsidRPr="00662306">
        <w:rPr>
          <w:rFonts w:ascii="Times New Roman" w:hAnsi="Times New Roman" w:cs="Times New Roman"/>
          <w:color w:val="000000" w:themeColor="text1"/>
          <w:sz w:val="24"/>
          <w:szCs w:val="24"/>
          <w:shd w:val="clear" w:color="auto" w:fill="FFFFFF"/>
        </w:rPr>
        <w:t xml:space="preserve"> </w:t>
      </w:r>
      <w:r w:rsidR="002238C7" w:rsidRPr="00662306">
        <w:rPr>
          <w:rFonts w:ascii="Times New Roman" w:hAnsi="Times New Roman" w:cs="Times New Roman"/>
          <w:color w:val="000000" w:themeColor="text1"/>
          <w:sz w:val="24"/>
          <w:szCs w:val="24"/>
          <w:shd w:val="clear" w:color="auto" w:fill="FFFFFF"/>
        </w:rPr>
        <w:t xml:space="preserve">zložiek </w:t>
      </w:r>
      <w:proofErr w:type="spellStart"/>
      <w:r w:rsidR="002238C7" w:rsidRPr="00662306">
        <w:rPr>
          <w:rFonts w:ascii="Times New Roman" w:hAnsi="Times New Roman" w:cs="Times New Roman"/>
          <w:color w:val="000000" w:themeColor="text1"/>
          <w:sz w:val="24"/>
          <w:szCs w:val="24"/>
          <w:shd w:val="clear" w:color="auto" w:fill="FFFFFF"/>
        </w:rPr>
        <w:t>interoperability</w:t>
      </w:r>
      <w:proofErr w:type="spellEnd"/>
      <w:r w:rsidR="002238C7" w:rsidRPr="00662306">
        <w:rPr>
          <w:rFonts w:ascii="Times New Roman" w:hAnsi="Times New Roman" w:cs="Times New Roman"/>
          <w:color w:val="000000" w:themeColor="text1"/>
          <w:sz w:val="24"/>
          <w:szCs w:val="24"/>
          <w:shd w:val="clear" w:color="auto" w:fill="FFFFFF"/>
        </w:rPr>
        <w:t xml:space="preserve"> </w:t>
      </w:r>
      <w:r w:rsidRPr="00662306">
        <w:rPr>
          <w:rFonts w:ascii="Times New Roman" w:hAnsi="Times New Roman" w:cs="Times New Roman"/>
          <w:color w:val="000000" w:themeColor="text1"/>
          <w:sz w:val="24"/>
          <w:szCs w:val="24"/>
          <w:shd w:val="clear" w:color="auto" w:fill="FFFFFF"/>
        </w:rPr>
        <w:t>podľa osobitného predpisu</w:t>
      </w:r>
      <w:hyperlink r:id="rId10" w:anchor="f3977389" w:history="1">
        <w:r w:rsidRPr="00662306">
          <w:rPr>
            <w:rStyle w:val="Hypertextovprepojenie"/>
            <w:rFonts w:ascii="Times New Roman" w:hAnsi="Times New Roman" w:cs="Times New Roman"/>
            <w:color w:val="000000" w:themeColor="text1"/>
            <w:sz w:val="24"/>
            <w:szCs w:val="24"/>
            <w:u w:val="none"/>
            <w:shd w:val="clear" w:color="auto" w:fill="FFFFFF"/>
            <w:vertAlign w:val="superscript"/>
          </w:rPr>
          <w:t>2</w:t>
        </w:r>
        <w:r w:rsidRPr="00662306">
          <w:rPr>
            <w:rStyle w:val="Hypertextovprepojenie"/>
            <w:rFonts w:ascii="Times New Roman" w:hAnsi="Times New Roman" w:cs="Times New Roman"/>
            <w:color w:val="000000" w:themeColor="text1"/>
            <w:sz w:val="24"/>
            <w:szCs w:val="24"/>
            <w:u w:val="none"/>
            <w:shd w:val="clear" w:color="auto" w:fill="FFFFFF"/>
          </w:rPr>
          <w:t>)</w:t>
        </w:r>
      </w:hyperlink>
      <w:r w:rsidRPr="00662306">
        <w:rPr>
          <w:rFonts w:ascii="Times New Roman" w:hAnsi="Times New Roman" w:cs="Times New Roman"/>
          <w:bCs/>
          <w:color w:val="000000" w:themeColor="text1"/>
          <w:sz w:val="24"/>
          <w:szCs w:val="24"/>
        </w:rPr>
        <w:t>“.</w:t>
      </w:r>
    </w:p>
    <w:p w14:paraId="055CF31B" w14:textId="77777777" w:rsidR="002921C0" w:rsidRPr="00662306" w:rsidRDefault="002921C0" w:rsidP="00EA400E">
      <w:pPr>
        <w:pStyle w:val="Odsekzoznamu"/>
        <w:spacing w:after="0"/>
        <w:rPr>
          <w:rFonts w:ascii="Times New Roman" w:hAnsi="Times New Roman" w:cs="Times New Roman"/>
          <w:color w:val="000000" w:themeColor="text1"/>
          <w:sz w:val="24"/>
          <w:szCs w:val="24"/>
          <w:shd w:val="clear" w:color="auto" w:fill="FFFFFF"/>
        </w:rPr>
      </w:pPr>
    </w:p>
    <w:p w14:paraId="41096C43" w14:textId="2535CE15" w:rsidR="00B31462" w:rsidRDefault="002921C0" w:rsidP="00B31462">
      <w:pPr>
        <w:pStyle w:val="Odsekzoznamu"/>
        <w:numPr>
          <w:ilvl w:val="0"/>
          <w:numId w:val="1"/>
        </w:numPr>
        <w:tabs>
          <w:tab w:val="clear" w:pos="720"/>
          <w:tab w:val="num" w:pos="0"/>
        </w:tabs>
        <w:spacing w:after="0" w:line="240" w:lineRule="auto"/>
        <w:ind w:left="0" w:firstLine="360"/>
        <w:jc w:val="both"/>
        <w:rPr>
          <w:rFonts w:ascii="Times New Roman" w:hAnsi="Times New Roman" w:cs="Times New Roman"/>
          <w:color w:val="000000" w:themeColor="text1"/>
          <w:sz w:val="24"/>
          <w:szCs w:val="24"/>
          <w:shd w:val="clear" w:color="auto" w:fill="FFFFFF"/>
        </w:rPr>
      </w:pPr>
      <w:r w:rsidRPr="00662306">
        <w:rPr>
          <w:rFonts w:ascii="Times New Roman" w:hAnsi="Times New Roman" w:cs="Times New Roman"/>
          <w:color w:val="000000" w:themeColor="text1"/>
          <w:sz w:val="24"/>
          <w:szCs w:val="24"/>
          <w:shd w:val="clear" w:color="auto" w:fill="FFFFFF"/>
        </w:rPr>
        <w:lastRenderedPageBreak/>
        <w:t>V § 12 ods. 14 sa slovo „</w:t>
      </w:r>
      <w:r w:rsidR="0045177F" w:rsidRPr="00662306">
        <w:rPr>
          <w:rFonts w:ascii="Times New Roman" w:hAnsi="Times New Roman" w:cs="Times New Roman"/>
          <w:color w:val="000000" w:themeColor="text1"/>
          <w:sz w:val="24"/>
          <w:szCs w:val="24"/>
          <w:shd w:val="clear" w:color="auto" w:fill="FFFFFF"/>
        </w:rPr>
        <w:t>elektronicky</w:t>
      </w:r>
      <w:r w:rsidRPr="00662306">
        <w:rPr>
          <w:rFonts w:ascii="Times New Roman" w:hAnsi="Times New Roman" w:cs="Times New Roman"/>
          <w:color w:val="000000" w:themeColor="text1"/>
          <w:sz w:val="24"/>
          <w:szCs w:val="24"/>
          <w:shd w:val="clear" w:color="auto" w:fill="FFFFFF"/>
        </w:rPr>
        <w:t xml:space="preserve">“ nahrádza slovom „elektronický“ </w:t>
      </w:r>
      <w:r w:rsidR="00E2533B" w:rsidRPr="00662306">
        <w:rPr>
          <w:rFonts w:ascii="Times New Roman" w:hAnsi="Times New Roman" w:cs="Times New Roman"/>
          <w:color w:val="000000" w:themeColor="text1"/>
          <w:sz w:val="24"/>
          <w:szCs w:val="24"/>
          <w:shd w:val="clear" w:color="auto" w:fill="FFFFFF"/>
        </w:rPr>
        <w:t>a za slovo „výberu“ sa vkladá slovo „mýta“.</w:t>
      </w:r>
    </w:p>
    <w:p w14:paraId="1C2FCD87" w14:textId="3FDFE08D" w:rsidR="00B31462" w:rsidRPr="00B31462" w:rsidRDefault="00B31462" w:rsidP="00B31462">
      <w:pPr>
        <w:spacing w:after="0" w:line="240" w:lineRule="auto"/>
        <w:jc w:val="both"/>
        <w:rPr>
          <w:rFonts w:ascii="Times New Roman" w:hAnsi="Times New Roman" w:cs="Times New Roman"/>
          <w:color w:val="000000" w:themeColor="text1"/>
          <w:sz w:val="24"/>
          <w:szCs w:val="24"/>
          <w:shd w:val="clear" w:color="auto" w:fill="FFFFFF"/>
        </w:rPr>
      </w:pPr>
    </w:p>
    <w:p w14:paraId="1C92A67B" w14:textId="05159DEF" w:rsidR="00B31462" w:rsidRPr="00662306" w:rsidRDefault="00B31462" w:rsidP="00B65BFA">
      <w:pPr>
        <w:pStyle w:val="Odsekzoznamu"/>
        <w:numPr>
          <w:ilvl w:val="0"/>
          <w:numId w:val="1"/>
        </w:numPr>
        <w:tabs>
          <w:tab w:val="clear" w:pos="720"/>
          <w:tab w:val="num" w:pos="0"/>
        </w:tabs>
        <w:spacing w:after="0" w:line="240" w:lineRule="auto"/>
        <w:ind w:left="0" w:firstLine="36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V § 12 ods. 15 sa na konci pripája táto veta:</w:t>
      </w:r>
    </w:p>
    <w:p w14:paraId="5B517BA5" w14:textId="38781733" w:rsidR="00B65BFA" w:rsidRPr="001D2BE3" w:rsidRDefault="00B31462" w:rsidP="00B65BFA">
      <w:pPr>
        <w:spacing w:after="0" w:line="240" w:lineRule="auto"/>
        <w:jc w:val="both"/>
        <w:rPr>
          <w:rFonts w:ascii="Times New Roman" w:hAnsi="Times New Roman" w:cs="Times New Roman"/>
          <w:color w:val="000000"/>
          <w:sz w:val="24"/>
          <w:szCs w:val="24"/>
        </w:rPr>
      </w:pPr>
      <w:r w:rsidRPr="001D2BE3">
        <w:rPr>
          <w:rFonts w:ascii="Times New Roman" w:hAnsi="Times New Roman" w:cs="Times New Roman"/>
          <w:color w:val="000000" w:themeColor="text1"/>
          <w:sz w:val="24"/>
          <w:szCs w:val="24"/>
          <w:shd w:val="clear" w:color="auto" w:fill="FFFFFF"/>
        </w:rPr>
        <w:t>„</w:t>
      </w:r>
      <w:r w:rsidRPr="001D2BE3">
        <w:rPr>
          <w:rFonts w:ascii="Times New Roman" w:hAnsi="Times New Roman" w:cs="Times New Roman"/>
          <w:color w:val="000000"/>
          <w:sz w:val="24"/>
          <w:szCs w:val="24"/>
        </w:rPr>
        <w:t xml:space="preserve">Metodika na </w:t>
      </w:r>
      <w:r w:rsidR="00ED0FD8">
        <w:rPr>
          <w:rFonts w:ascii="Times New Roman" w:hAnsi="Times New Roman" w:cs="Times New Roman"/>
          <w:color w:val="000000"/>
          <w:sz w:val="24"/>
          <w:szCs w:val="24"/>
        </w:rPr>
        <w:t>u</w:t>
      </w:r>
      <w:r w:rsidRPr="001D2BE3">
        <w:rPr>
          <w:rFonts w:ascii="Times New Roman" w:hAnsi="Times New Roman" w:cs="Times New Roman"/>
          <w:color w:val="000000"/>
          <w:sz w:val="24"/>
          <w:szCs w:val="24"/>
        </w:rPr>
        <w:t xml:space="preserve">stanovenie odmeny za poskytovanie Európskej služby elektronického výberu mýta zohľadňuje, aby odmena pre poskytovateľov Európskej služby elektronického výberu mýta mala rovnakú štruktúru ako odmena za porovnateľné činnosti vykonávané osobou poverenou podľa </w:t>
      </w:r>
      <w:r w:rsidR="00317F19">
        <w:rPr>
          <w:rFonts w:ascii="Times New Roman" w:hAnsi="Times New Roman" w:cs="Times New Roman"/>
          <w:color w:val="000000"/>
          <w:sz w:val="24"/>
          <w:szCs w:val="24"/>
        </w:rPr>
        <w:t>odseku</w:t>
      </w:r>
      <w:r w:rsidRPr="001D2BE3">
        <w:rPr>
          <w:rFonts w:ascii="Times New Roman" w:hAnsi="Times New Roman" w:cs="Times New Roman"/>
          <w:color w:val="000000"/>
          <w:sz w:val="24"/>
          <w:szCs w:val="24"/>
        </w:rPr>
        <w:t xml:space="preserve"> 2, pričom sa odlišuje vo vzťahu k špecifickým požiadavkám a povinnostiam, kto</w:t>
      </w:r>
      <w:r w:rsidR="00317F19">
        <w:rPr>
          <w:rFonts w:ascii="Times New Roman" w:hAnsi="Times New Roman" w:cs="Times New Roman"/>
          <w:color w:val="000000"/>
          <w:sz w:val="24"/>
          <w:szCs w:val="24"/>
        </w:rPr>
        <w:t xml:space="preserve">ré má iba osoba poverená podľa odseku </w:t>
      </w:r>
      <w:r w:rsidRPr="001D2BE3">
        <w:rPr>
          <w:rFonts w:ascii="Times New Roman" w:hAnsi="Times New Roman" w:cs="Times New Roman"/>
          <w:color w:val="000000"/>
          <w:sz w:val="24"/>
          <w:szCs w:val="24"/>
        </w:rPr>
        <w:t xml:space="preserve">2 a znižuje sa o poplatky, ktoré ukladá správca výberu mýta na základe nákladov, ktoré mu vznikajú v súvislosti </w:t>
      </w:r>
      <w:r w:rsidR="001D2BE3">
        <w:rPr>
          <w:rFonts w:ascii="Times New Roman" w:hAnsi="Times New Roman" w:cs="Times New Roman"/>
          <w:color w:val="000000"/>
          <w:sz w:val="24"/>
          <w:szCs w:val="24"/>
        </w:rPr>
        <w:br/>
      </w:r>
      <w:r w:rsidRPr="001D2BE3">
        <w:rPr>
          <w:rFonts w:ascii="Times New Roman" w:hAnsi="Times New Roman" w:cs="Times New Roman"/>
          <w:color w:val="000000"/>
          <w:sz w:val="24"/>
          <w:szCs w:val="24"/>
        </w:rPr>
        <w:t>s poskytovaním, prevádzkou a údržbou elektronického mýtneho systému, vrátane nákladov na akreditáciu, ak tieto náklady nie sú zahrnuté v mýte.“.</w:t>
      </w:r>
    </w:p>
    <w:p w14:paraId="736A04DA" w14:textId="77777777" w:rsidR="00B31462" w:rsidRPr="00662306" w:rsidRDefault="00B31462" w:rsidP="00B65BFA">
      <w:pPr>
        <w:spacing w:after="0" w:line="240" w:lineRule="auto"/>
        <w:jc w:val="both"/>
        <w:rPr>
          <w:rFonts w:ascii="Times New Roman" w:hAnsi="Times New Roman" w:cs="Times New Roman"/>
          <w:color w:val="000000" w:themeColor="text1"/>
          <w:sz w:val="24"/>
          <w:szCs w:val="24"/>
          <w:shd w:val="clear" w:color="auto" w:fill="FFFFFF"/>
        </w:rPr>
      </w:pPr>
    </w:p>
    <w:p w14:paraId="332ECEDF" w14:textId="0AD998BA" w:rsidR="00401722" w:rsidRPr="00662306" w:rsidRDefault="008F756D" w:rsidP="00401722">
      <w:pPr>
        <w:pStyle w:val="Odsekzoznamu"/>
        <w:numPr>
          <w:ilvl w:val="0"/>
          <w:numId w:val="1"/>
        </w:numPr>
        <w:tabs>
          <w:tab w:val="clear" w:pos="720"/>
          <w:tab w:val="num" w:pos="0"/>
        </w:tabs>
        <w:spacing w:after="0" w:line="240" w:lineRule="auto"/>
        <w:ind w:left="0" w:firstLine="360"/>
        <w:jc w:val="both"/>
        <w:rPr>
          <w:rFonts w:ascii="Times New Roman" w:hAnsi="Times New Roman" w:cs="Times New Roman"/>
          <w:color w:val="000000" w:themeColor="text1"/>
          <w:sz w:val="24"/>
          <w:szCs w:val="24"/>
          <w:shd w:val="clear" w:color="auto" w:fill="FFFFFF"/>
        </w:rPr>
      </w:pPr>
      <w:r w:rsidRPr="00662306">
        <w:rPr>
          <w:rFonts w:ascii="Times New Roman" w:hAnsi="Times New Roman" w:cs="Times New Roman"/>
          <w:color w:val="000000" w:themeColor="text1"/>
          <w:sz w:val="24"/>
          <w:szCs w:val="24"/>
          <w:shd w:val="clear" w:color="auto" w:fill="FFFFFF"/>
        </w:rPr>
        <w:t>V § 12 odsek 16 znie:</w:t>
      </w:r>
    </w:p>
    <w:p w14:paraId="58C4D71C" w14:textId="3377F389" w:rsidR="008F756D" w:rsidRPr="00662306" w:rsidRDefault="008F756D" w:rsidP="008F756D">
      <w:pPr>
        <w:spacing w:after="0" w:line="240" w:lineRule="auto"/>
        <w:jc w:val="both"/>
        <w:rPr>
          <w:rFonts w:ascii="Times New Roman" w:hAnsi="Times New Roman" w:cs="Times New Roman"/>
          <w:color w:val="000000" w:themeColor="text1"/>
          <w:sz w:val="24"/>
          <w:szCs w:val="24"/>
          <w:shd w:val="clear" w:color="auto" w:fill="FFFFFF"/>
        </w:rPr>
      </w:pPr>
      <w:r w:rsidRPr="00662306">
        <w:rPr>
          <w:rFonts w:ascii="Times New Roman" w:hAnsi="Times New Roman" w:cs="Times New Roman"/>
          <w:color w:val="000000" w:themeColor="text1"/>
          <w:sz w:val="24"/>
          <w:szCs w:val="24"/>
          <w:shd w:val="clear" w:color="auto" w:fill="FFFFFF"/>
        </w:rPr>
        <w:t xml:space="preserve">„(16) </w:t>
      </w:r>
      <w:r w:rsidRPr="00662306">
        <w:rPr>
          <w:rFonts w:ascii="Times New Roman" w:hAnsi="Times New Roman" w:cs="Times New Roman"/>
          <w:color w:val="000000" w:themeColor="text1"/>
          <w:sz w:val="24"/>
          <w:szCs w:val="24"/>
        </w:rPr>
        <w:t xml:space="preserve">Akreditácia je proces riadený správcom výberu mýta, ktorý musí poskytovateľ Európskej služby elektronického výberu mýta, ktorému bolo udelené oprávnenie podľa § 13 ods. 2, podstúpiť pred uzavretím zmluvy o poskytovaní Európskej služby elektronického výberu mýta. Jednotlivé </w:t>
      </w:r>
      <w:r w:rsidR="001D6DBD">
        <w:rPr>
          <w:rFonts w:ascii="Times New Roman" w:hAnsi="Times New Roman" w:cs="Times New Roman"/>
          <w:color w:val="000000" w:themeColor="text1"/>
          <w:sz w:val="24"/>
          <w:szCs w:val="24"/>
        </w:rPr>
        <w:t>úkony</w:t>
      </w:r>
      <w:r w:rsidR="002A508B" w:rsidRPr="00662306">
        <w:rPr>
          <w:rFonts w:ascii="Times New Roman" w:hAnsi="Times New Roman" w:cs="Times New Roman"/>
          <w:color w:val="000000" w:themeColor="text1"/>
          <w:sz w:val="24"/>
          <w:szCs w:val="24"/>
        </w:rPr>
        <w:t xml:space="preserve"> </w:t>
      </w:r>
      <w:r w:rsidRPr="00662306">
        <w:rPr>
          <w:rFonts w:ascii="Times New Roman" w:hAnsi="Times New Roman" w:cs="Times New Roman"/>
          <w:color w:val="000000" w:themeColor="text1"/>
          <w:sz w:val="24"/>
          <w:szCs w:val="24"/>
        </w:rPr>
        <w:t xml:space="preserve">akreditácie a predpokladané trvanie </w:t>
      </w:r>
      <w:r w:rsidR="003332EA" w:rsidRPr="00662306">
        <w:rPr>
          <w:rFonts w:ascii="Times New Roman" w:hAnsi="Times New Roman" w:cs="Times New Roman"/>
          <w:color w:val="000000" w:themeColor="text1"/>
          <w:sz w:val="24"/>
          <w:szCs w:val="24"/>
        </w:rPr>
        <w:t>p</w:t>
      </w:r>
      <w:r w:rsidR="003332EA">
        <w:rPr>
          <w:rFonts w:ascii="Times New Roman" w:hAnsi="Times New Roman" w:cs="Times New Roman"/>
          <w:color w:val="000000" w:themeColor="text1"/>
          <w:sz w:val="24"/>
          <w:szCs w:val="24"/>
        </w:rPr>
        <w:t>rocesu</w:t>
      </w:r>
      <w:r w:rsidR="003332EA" w:rsidRPr="00662306">
        <w:rPr>
          <w:rFonts w:ascii="Times New Roman" w:hAnsi="Times New Roman" w:cs="Times New Roman"/>
          <w:color w:val="000000" w:themeColor="text1"/>
          <w:sz w:val="24"/>
          <w:szCs w:val="24"/>
        </w:rPr>
        <w:t xml:space="preserve"> </w:t>
      </w:r>
      <w:r w:rsidRPr="00662306">
        <w:rPr>
          <w:rFonts w:ascii="Times New Roman" w:hAnsi="Times New Roman" w:cs="Times New Roman"/>
          <w:color w:val="000000" w:themeColor="text1"/>
          <w:sz w:val="24"/>
          <w:szCs w:val="24"/>
        </w:rPr>
        <w:t xml:space="preserve">akreditácie </w:t>
      </w:r>
      <w:r w:rsidR="003332EA">
        <w:rPr>
          <w:rFonts w:ascii="Times New Roman" w:hAnsi="Times New Roman" w:cs="Times New Roman"/>
          <w:color w:val="000000" w:themeColor="text1"/>
          <w:sz w:val="24"/>
          <w:szCs w:val="24"/>
        </w:rPr>
        <w:t>sú</w:t>
      </w:r>
      <w:r w:rsidR="003332EA" w:rsidRPr="00662306">
        <w:rPr>
          <w:rFonts w:ascii="Times New Roman" w:hAnsi="Times New Roman" w:cs="Times New Roman"/>
          <w:color w:val="000000" w:themeColor="text1"/>
          <w:sz w:val="24"/>
          <w:szCs w:val="24"/>
        </w:rPr>
        <w:t xml:space="preserve"> </w:t>
      </w:r>
      <w:r w:rsidRPr="00662306">
        <w:rPr>
          <w:rFonts w:ascii="Times New Roman" w:hAnsi="Times New Roman" w:cs="Times New Roman"/>
          <w:color w:val="000000" w:themeColor="text1"/>
          <w:sz w:val="24"/>
          <w:szCs w:val="24"/>
        </w:rPr>
        <w:t xml:space="preserve">upravené </w:t>
      </w:r>
      <w:r w:rsidR="001D2BE3">
        <w:rPr>
          <w:rFonts w:ascii="Times New Roman" w:hAnsi="Times New Roman" w:cs="Times New Roman"/>
          <w:color w:val="000000" w:themeColor="text1"/>
          <w:sz w:val="24"/>
          <w:szCs w:val="24"/>
        </w:rPr>
        <w:br/>
      </w:r>
      <w:r w:rsidRPr="00662306">
        <w:rPr>
          <w:rFonts w:ascii="Times New Roman" w:hAnsi="Times New Roman" w:cs="Times New Roman"/>
          <w:color w:val="000000" w:themeColor="text1"/>
          <w:sz w:val="24"/>
          <w:szCs w:val="24"/>
        </w:rPr>
        <w:t>v prehľade o oblasti Európskej služby elektronického výberu mýta</w:t>
      </w:r>
      <w:r w:rsidR="002A508B">
        <w:rPr>
          <w:rFonts w:ascii="Times New Roman" w:hAnsi="Times New Roman" w:cs="Times New Roman"/>
          <w:color w:val="000000" w:themeColor="text1"/>
          <w:sz w:val="24"/>
          <w:szCs w:val="24"/>
        </w:rPr>
        <w:t>.</w:t>
      </w:r>
      <w:r w:rsidR="001D2BE3">
        <w:rPr>
          <w:rFonts w:ascii="Times New Roman" w:hAnsi="Times New Roman" w:cs="Times New Roman"/>
          <w:color w:val="000000" w:themeColor="text1"/>
          <w:sz w:val="24"/>
          <w:szCs w:val="24"/>
        </w:rPr>
        <w:t>“.</w:t>
      </w:r>
      <w:r w:rsidR="005C6A58" w:rsidRPr="00662306">
        <w:rPr>
          <w:rFonts w:ascii="Times New Roman" w:hAnsi="Times New Roman" w:cs="Times New Roman"/>
          <w:color w:val="000000" w:themeColor="text1"/>
          <w:sz w:val="24"/>
          <w:szCs w:val="24"/>
        </w:rPr>
        <w:t xml:space="preserve"> </w:t>
      </w:r>
    </w:p>
    <w:p w14:paraId="0230F291" w14:textId="1FE556A8" w:rsidR="00401722" w:rsidRPr="00662306" w:rsidRDefault="00401722" w:rsidP="00401722">
      <w:pPr>
        <w:spacing w:after="0" w:line="240" w:lineRule="auto"/>
        <w:jc w:val="both"/>
        <w:rPr>
          <w:rFonts w:ascii="Times New Roman" w:hAnsi="Times New Roman" w:cs="Times New Roman"/>
          <w:color w:val="000000" w:themeColor="text1"/>
          <w:sz w:val="24"/>
          <w:szCs w:val="24"/>
          <w:shd w:val="clear" w:color="auto" w:fill="FFFFFF"/>
        </w:rPr>
      </w:pPr>
    </w:p>
    <w:p w14:paraId="70F2F1B0" w14:textId="3D58E472" w:rsidR="008A4A5B" w:rsidRPr="00662306" w:rsidRDefault="00401722" w:rsidP="008A4A5B">
      <w:pPr>
        <w:pStyle w:val="Default"/>
        <w:numPr>
          <w:ilvl w:val="0"/>
          <w:numId w:val="1"/>
        </w:numPr>
        <w:jc w:val="both"/>
        <w:rPr>
          <w:color w:val="000000" w:themeColor="text1"/>
        </w:rPr>
      </w:pPr>
      <w:r w:rsidRPr="00662306">
        <w:rPr>
          <w:color w:val="000000" w:themeColor="text1"/>
        </w:rPr>
        <w:t xml:space="preserve">§ 12 </w:t>
      </w:r>
      <w:r w:rsidR="00EF4987" w:rsidRPr="00662306">
        <w:rPr>
          <w:color w:val="000000" w:themeColor="text1"/>
        </w:rPr>
        <w:t xml:space="preserve">sa </w:t>
      </w:r>
      <w:r w:rsidRPr="00662306">
        <w:rPr>
          <w:color w:val="000000" w:themeColor="text1"/>
        </w:rPr>
        <w:t>dopĺňa odsekom 19, ktorý znie:</w:t>
      </w:r>
    </w:p>
    <w:p w14:paraId="19071FAE" w14:textId="6AC53D17" w:rsidR="005231F5" w:rsidRPr="00662306" w:rsidRDefault="005231F5" w:rsidP="00401722">
      <w:pPr>
        <w:pStyle w:val="Default"/>
        <w:jc w:val="both"/>
        <w:rPr>
          <w:color w:val="000000" w:themeColor="text1"/>
        </w:rPr>
      </w:pPr>
      <w:r w:rsidRPr="00662306">
        <w:rPr>
          <w:color w:val="000000" w:themeColor="text1"/>
        </w:rPr>
        <w:t xml:space="preserve">„(19) Správca výberu mýta </w:t>
      </w:r>
      <w:r w:rsidR="00ED0FD8">
        <w:rPr>
          <w:color w:val="000000" w:themeColor="text1"/>
        </w:rPr>
        <w:t>je povinný spolupracovať</w:t>
      </w:r>
      <w:r w:rsidRPr="00662306">
        <w:rPr>
          <w:color w:val="000000" w:themeColor="text1"/>
        </w:rPr>
        <w:t xml:space="preserve"> s poskytovateľmi Európskej služby elektronického výberu mýta, výrob</w:t>
      </w:r>
      <w:r w:rsidR="008A4A5B" w:rsidRPr="00662306">
        <w:rPr>
          <w:color w:val="000000" w:themeColor="text1"/>
        </w:rPr>
        <w:t xml:space="preserve">cami zložiek </w:t>
      </w:r>
      <w:proofErr w:type="spellStart"/>
      <w:r w:rsidR="008A4A5B" w:rsidRPr="00662306">
        <w:rPr>
          <w:color w:val="000000" w:themeColor="text1"/>
        </w:rPr>
        <w:t>interoperability</w:t>
      </w:r>
      <w:proofErr w:type="spellEnd"/>
      <w:r w:rsidR="008A4A5B" w:rsidRPr="00662306">
        <w:rPr>
          <w:color w:val="000000" w:themeColor="text1"/>
        </w:rPr>
        <w:t xml:space="preserve"> a</w:t>
      </w:r>
      <w:r w:rsidRPr="00662306">
        <w:rPr>
          <w:color w:val="000000" w:themeColor="text1"/>
        </w:rPr>
        <w:t> notifikovanou osobou nediskriminačným spôsobom.“.</w:t>
      </w:r>
    </w:p>
    <w:p w14:paraId="2CC95C01" w14:textId="43DB6190" w:rsidR="00401722" w:rsidRPr="00662306" w:rsidRDefault="00401722" w:rsidP="00401722">
      <w:pPr>
        <w:pStyle w:val="Default"/>
        <w:jc w:val="both"/>
        <w:rPr>
          <w:color w:val="000000" w:themeColor="text1"/>
        </w:rPr>
      </w:pPr>
    </w:p>
    <w:p w14:paraId="2FBC293B" w14:textId="6536C511" w:rsidR="00401722" w:rsidRPr="00662306" w:rsidRDefault="00292406" w:rsidP="00401722">
      <w:pPr>
        <w:pStyle w:val="Default"/>
        <w:numPr>
          <w:ilvl w:val="0"/>
          <w:numId w:val="1"/>
        </w:numPr>
        <w:jc w:val="both"/>
        <w:rPr>
          <w:color w:val="000000" w:themeColor="text1"/>
        </w:rPr>
      </w:pPr>
      <w:r w:rsidRPr="00662306">
        <w:rPr>
          <w:color w:val="000000" w:themeColor="text1"/>
        </w:rPr>
        <w:t>V § 23 ods. 2 sa za písmeno</w:t>
      </w:r>
      <w:r w:rsidR="00401722" w:rsidRPr="00662306">
        <w:rPr>
          <w:color w:val="000000" w:themeColor="text1"/>
        </w:rPr>
        <w:t xml:space="preserve"> e) vkladá nové písmeno f), ktoré znie:</w:t>
      </w:r>
    </w:p>
    <w:p w14:paraId="60867BD2" w14:textId="6D83BFBA" w:rsidR="00401722" w:rsidRPr="00662306" w:rsidRDefault="00401722" w:rsidP="00401722">
      <w:pPr>
        <w:pStyle w:val="Default"/>
        <w:jc w:val="both"/>
        <w:rPr>
          <w:color w:val="000000" w:themeColor="text1"/>
        </w:rPr>
      </w:pPr>
      <w:r w:rsidRPr="00662306">
        <w:rPr>
          <w:color w:val="000000" w:themeColor="text1"/>
        </w:rPr>
        <w:t>„f) schvaľuje</w:t>
      </w:r>
      <w:r w:rsidR="00A61D96" w:rsidRPr="00662306">
        <w:rPr>
          <w:color w:val="000000" w:themeColor="text1"/>
        </w:rPr>
        <w:t xml:space="preserve"> výpočet odmeny pre poskytovateľa Európskej služby elektronického výberu mýta, ktorý je súčasťou prehľadu </w:t>
      </w:r>
      <w:r w:rsidRPr="00662306">
        <w:rPr>
          <w:color w:val="000000" w:themeColor="text1"/>
        </w:rPr>
        <w:t xml:space="preserve">o Európskej </w:t>
      </w:r>
      <w:r w:rsidR="00EF4987" w:rsidRPr="00662306">
        <w:rPr>
          <w:color w:val="000000" w:themeColor="text1"/>
        </w:rPr>
        <w:t xml:space="preserve">službe </w:t>
      </w:r>
      <w:r w:rsidRPr="00662306">
        <w:rPr>
          <w:color w:val="000000" w:themeColor="text1"/>
        </w:rPr>
        <w:t>elektronického výberu mýta,</w:t>
      </w:r>
      <w:r w:rsidR="00EF4987" w:rsidRPr="00662306">
        <w:rPr>
          <w:color w:val="000000" w:themeColor="text1"/>
        </w:rPr>
        <w:t>“.</w:t>
      </w:r>
    </w:p>
    <w:p w14:paraId="22491AC1" w14:textId="77777777" w:rsidR="00401722" w:rsidRPr="00662306" w:rsidRDefault="00401722" w:rsidP="00401722">
      <w:pPr>
        <w:pStyle w:val="Default"/>
        <w:jc w:val="both"/>
        <w:rPr>
          <w:color w:val="000000" w:themeColor="text1"/>
        </w:rPr>
      </w:pPr>
    </w:p>
    <w:p w14:paraId="6994346E" w14:textId="77777777" w:rsidR="00401722" w:rsidRPr="00662306" w:rsidRDefault="00401722" w:rsidP="00401722">
      <w:pPr>
        <w:pStyle w:val="Default"/>
        <w:ind w:firstLine="360"/>
        <w:jc w:val="both"/>
        <w:rPr>
          <w:color w:val="000000" w:themeColor="text1"/>
        </w:rPr>
      </w:pPr>
      <w:r w:rsidRPr="00662306">
        <w:rPr>
          <w:color w:val="000000" w:themeColor="text1"/>
        </w:rPr>
        <w:t>Doterajšie písmená f) až i) sa označujú ako písmená g) až j).</w:t>
      </w:r>
    </w:p>
    <w:p w14:paraId="76D13D00" w14:textId="1BDA37FD" w:rsidR="00B40665" w:rsidRPr="00662306" w:rsidRDefault="00B40665" w:rsidP="00001A2B">
      <w:pPr>
        <w:spacing w:after="0" w:line="240" w:lineRule="auto"/>
        <w:jc w:val="both"/>
        <w:rPr>
          <w:rFonts w:ascii="Times New Roman" w:hAnsi="Times New Roman" w:cs="Times New Roman"/>
          <w:color w:val="000000" w:themeColor="text1"/>
          <w:sz w:val="24"/>
          <w:szCs w:val="24"/>
          <w:shd w:val="clear" w:color="auto" w:fill="FFFFFF"/>
        </w:rPr>
      </w:pPr>
    </w:p>
    <w:p w14:paraId="78D78718" w14:textId="1252E7E5" w:rsidR="007242D7" w:rsidRPr="00662306" w:rsidRDefault="007242D7" w:rsidP="001F4C2D">
      <w:pPr>
        <w:numPr>
          <w:ilvl w:val="0"/>
          <w:numId w:val="1"/>
        </w:numPr>
        <w:spacing w:after="0" w:line="240" w:lineRule="auto"/>
        <w:jc w:val="both"/>
        <w:rPr>
          <w:rFonts w:ascii="Times New Roman" w:hAnsi="Times New Roman" w:cs="Times New Roman"/>
          <w:color w:val="000000" w:themeColor="text1"/>
          <w:sz w:val="24"/>
          <w:szCs w:val="24"/>
          <w:shd w:val="clear" w:color="auto" w:fill="FFFFFF"/>
        </w:rPr>
      </w:pPr>
      <w:r w:rsidRPr="00662306">
        <w:rPr>
          <w:rFonts w:ascii="Times New Roman" w:hAnsi="Times New Roman" w:cs="Times New Roman"/>
          <w:color w:val="000000" w:themeColor="text1"/>
          <w:sz w:val="24"/>
          <w:szCs w:val="24"/>
          <w:shd w:val="clear" w:color="auto" w:fill="FFFFFF"/>
        </w:rPr>
        <w:t>V </w:t>
      </w:r>
      <w:r w:rsidR="001F7390" w:rsidRPr="00662306">
        <w:rPr>
          <w:rFonts w:ascii="Times New Roman" w:hAnsi="Times New Roman" w:cs="Times New Roman"/>
          <w:color w:val="000000" w:themeColor="text1"/>
          <w:sz w:val="24"/>
          <w:szCs w:val="24"/>
          <w:shd w:val="clear" w:color="auto" w:fill="FFFFFF"/>
        </w:rPr>
        <w:t xml:space="preserve">§ </w:t>
      </w:r>
      <w:r w:rsidR="001F4C2D" w:rsidRPr="00662306">
        <w:rPr>
          <w:rFonts w:ascii="Times New Roman" w:hAnsi="Times New Roman" w:cs="Times New Roman"/>
          <w:color w:val="000000" w:themeColor="text1"/>
          <w:sz w:val="24"/>
          <w:szCs w:val="24"/>
          <w:shd w:val="clear" w:color="auto" w:fill="FFFFFF"/>
        </w:rPr>
        <w:t>27 odsek 3 znie:</w:t>
      </w:r>
    </w:p>
    <w:p w14:paraId="6485B5AC" w14:textId="709B90C6" w:rsidR="001F4C2D" w:rsidRPr="00662306" w:rsidRDefault="001F4C2D" w:rsidP="001F4C2D">
      <w:pPr>
        <w:spacing w:after="0" w:line="240" w:lineRule="auto"/>
        <w:jc w:val="both"/>
        <w:rPr>
          <w:rFonts w:ascii="Times New Roman" w:hAnsi="Times New Roman" w:cs="Times New Roman"/>
          <w:color w:val="000000" w:themeColor="text1"/>
          <w:sz w:val="24"/>
          <w:szCs w:val="24"/>
        </w:rPr>
      </w:pPr>
      <w:r w:rsidRPr="00662306">
        <w:rPr>
          <w:rFonts w:ascii="Times New Roman" w:hAnsi="Times New Roman" w:cs="Times New Roman"/>
          <w:color w:val="000000" w:themeColor="text1"/>
          <w:sz w:val="24"/>
          <w:szCs w:val="24"/>
        </w:rPr>
        <w:t xml:space="preserve">„(3) Za priestupok podľa odseku 1 písm. a) sa uloží pokuta vo výške </w:t>
      </w:r>
      <w:proofErr w:type="spellStart"/>
      <w:r w:rsidRPr="00662306">
        <w:rPr>
          <w:rFonts w:ascii="Times New Roman" w:hAnsi="Times New Roman" w:cs="Times New Roman"/>
          <w:color w:val="000000" w:themeColor="text1"/>
          <w:sz w:val="24"/>
          <w:szCs w:val="24"/>
        </w:rPr>
        <w:t>stopäťdesiatnásobku</w:t>
      </w:r>
      <w:proofErr w:type="spellEnd"/>
      <w:r w:rsidRPr="00662306">
        <w:rPr>
          <w:rFonts w:ascii="Times New Roman" w:hAnsi="Times New Roman" w:cs="Times New Roman"/>
          <w:color w:val="000000" w:themeColor="text1"/>
          <w:sz w:val="24"/>
          <w:szCs w:val="24"/>
        </w:rPr>
        <w:t xml:space="preserve"> neuhradeného mýta, najviac však </w:t>
      </w:r>
      <w:r w:rsidR="00EF4987" w:rsidRPr="00662306">
        <w:rPr>
          <w:rFonts w:ascii="Times New Roman" w:hAnsi="Times New Roman" w:cs="Times New Roman"/>
          <w:color w:val="000000" w:themeColor="text1"/>
          <w:sz w:val="24"/>
          <w:szCs w:val="24"/>
        </w:rPr>
        <w:t xml:space="preserve">do výšky </w:t>
      </w:r>
      <w:r w:rsidRPr="00662306">
        <w:rPr>
          <w:rFonts w:ascii="Times New Roman" w:hAnsi="Times New Roman" w:cs="Times New Roman"/>
          <w:color w:val="000000" w:themeColor="text1"/>
          <w:sz w:val="24"/>
          <w:szCs w:val="24"/>
        </w:rPr>
        <w:t>1 050 eur, a v blokovom konaní vo výške stonásobku neuhradeného mýta, pričom výsledná suma sa zaokrúhli na celú sumu v eurách deliteľnú piatimi, najviac však do výšky 700 eur. Ak nie je možné určiť výšku neuhradeného mýta, uloží sa pokuta vo výške 700 eur.“.</w:t>
      </w:r>
    </w:p>
    <w:p w14:paraId="1D9FF7E9" w14:textId="77777777" w:rsidR="001F4C2D" w:rsidRPr="00662306" w:rsidRDefault="001F4C2D" w:rsidP="001F4C2D">
      <w:pPr>
        <w:spacing w:after="0" w:line="240" w:lineRule="auto"/>
        <w:jc w:val="both"/>
        <w:rPr>
          <w:rFonts w:ascii="Times New Roman" w:hAnsi="Times New Roman" w:cs="Times New Roman"/>
          <w:color w:val="000000" w:themeColor="text1"/>
          <w:sz w:val="24"/>
          <w:szCs w:val="24"/>
        </w:rPr>
      </w:pPr>
    </w:p>
    <w:p w14:paraId="6471A852" w14:textId="53EE5250" w:rsidR="001F4C2D" w:rsidRPr="00662306" w:rsidRDefault="001F4C2D" w:rsidP="001F4C2D">
      <w:pPr>
        <w:pStyle w:val="Odsekzoznamu"/>
        <w:numPr>
          <w:ilvl w:val="0"/>
          <w:numId w:val="1"/>
        </w:numPr>
        <w:spacing w:after="0" w:line="240" w:lineRule="auto"/>
        <w:jc w:val="both"/>
        <w:rPr>
          <w:rFonts w:ascii="Times New Roman" w:hAnsi="Times New Roman" w:cs="Times New Roman"/>
          <w:color w:val="000000" w:themeColor="text1"/>
          <w:sz w:val="24"/>
          <w:szCs w:val="24"/>
        </w:rPr>
      </w:pPr>
      <w:r w:rsidRPr="00662306">
        <w:rPr>
          <w:rFonts w:ascii="Times New Roman" w:hAnsi="Times New Roman" w:cs="Times New Roman"/>
          <w:color w:val="000000" w:themeColor="text1"/>
          <w:sz w:val="24"/>
          <w:szCs w:val="24"/>
        </w:rPr>
        <w:t>V § 28 odsek 4 znie:</w:t>
      </w:r>
    </w:p>
    <w:p w14:paraId="6EA3595B" w14:textId="5C6DE2DA" w:rsidR="001F4C2D" w:rsidRPr="00662306" w:rsidRDefault="001F4C2D" w:rsidP="001F4C2D">
      <w:pPr>
        <w:spacing w:after="0" w:line="240" w:lineRule="auto"/>
        <w:jc w:val="both"/>
        <w:rPr>
          <w:rFonts w:ascii="Times New Roman" w:hAnsi="Times New Roman" w:cs="Times New Roman"/>
          <w:color w:val="000000" w:themeColor="text1"/>
          <w:sz w:val="24"/>
          <w:szCs w:val="24"/>
        </w:rPr>
      </w:pPr>
      <w:r w:rsidRPr="00662306">
        <w:rPr>
          <w:rFonts w:ascii="Times New Roman" w:hAnsi="Times New Roman" w:cs="Times New Roman"/>
          <w:color w:val="000000" w:themeColor="text1"/>
          <w:sz w:val="24"/>
          <w:szCs w:val="24"/>
        </w:rPr>
        <w:t xml:space="preserve">„(4) Za správny delikt podľa odseku 1 písm. a) alebo odseku 2 sa uloží pokuta vo výške </w:t>
      </w:r>
      <w:r w:rsidR="00241587" w:rsidRPr="00662306">
        <w:rPr>
          <w:rFonts w:ascii="Times New Roman" w:hAnsi="Times New Roman" w:cs="Times New Roman"/>
          <w:color w:val="000000" w:themeColor="text1"/>
          <w:sz w:val="24"/>
          <w:szCs w:val="24"/>
        </w:rPr>
        <w:br/>
      </w:r>
      <w:r w:rsidRPr="00662306">
        <w:rPr>
          <w:rFonts w:ascii="Times New Roman" w:hAnsi="Times New Roman" w:cs="Times New Roman"/>
          <w:color w:val="000000" w:themeColor="text1"/>
          <w:sz w:val="24"/>
          <w:szCs w:val="24"/>
        </w:rPr>
        <w:t>od 1 050 eur do 10</w:t>
      </w:r>
      <w:r w:rsidR="00241587" w:rsidRPr="00662306">
        <w:rPr>
          <w:rFonts w:ascii="Times New Roman" w:hAnsi="Times New Roman" w:cs="Times New Roman"/>
          <w:color w:val="000000" w:themeColor="text1"/>
          <w:sz w:val="24"/>
          <w:szCs w:val="24"/>
        </w:rPr>
        <w:t> </w:t>
      </w:r>
      <w:r w:rsidRPr="00662306">
        <w:rPr>
          <w:rFonts w:ascii="Times New Roman" w:hAnsi="Times New Roman" w:cs="Times New Roman"/>
          <w:color w:val="000000" w:themeColor="text1"/>
          <w:sz w:val="24"/>
          <w:szCs w:val="24"/>
        </w:rPr>
        <w:t>000</w:t>
      </w:r>
      <w:r w:rsidR="00241587" w:rsidRPr="00662306">
        <w:rPr>
          <w:rFonts w:ascii="Times New Roman" w:hAnsi="Times New Roman" w:cs="Times New Roman"/>
          <w:color w:val="000000" w:themeColor="text1"/>
          <w:sz w:val="24"/>
          <w:szCs w:val="24"/>
        </w:rPr>
        <w:t xml:space="preserve"> eur</w:t>
      </w:r>
      <w:r w:rsidRPr="00662306">
        <w:rPr>
          <w:rFonts w:ascii="Times New Roman" w:hAnsi="Times New Roman" w:cs="Times New Roman"/>
          <w:color w:val="000000" w:themeColor="text1"/>
          <w:sz w:val="24"/>
          <w:szCs w:val="24"/>
        </w:rPr>
        <w:t>.“.</w:t>
      </w:r>
    </w:p>
    <w:p w14:paraId="36C21284" w14:textId="4E4D10AB" w:rsidR="001F4C2D" w:rsidRPr="00662306" w:rsidRDefault="001F4C2D" w:rsidP="001F4C2D">
      <w:pPr>
        <w:spacing w:after="0" w:line="240" w:lineRule="auto"/>
        <w:jc w:val="both"/>
        <w:rPr>
          <w:rFonts w:ascii="Times New Roman" w:hAnsi="Times New Roman" w:cs="Times New Roman"/>
          <w:color w:val="000000" w:themeColor="text1"/>
          <w:sz w:val="24"/>
          <w:szCs w:val="24"/>
        </w:rPr>
      </w:pPr>
    </w:p>
    <w:p w14:paraId="7D854B3B" w14:textId="3A4C6253" w:rsidR="001F4C2D" w:rsidRPr="00662306" w:rsidRDefault="001F4C2D" w:rsidP="001F4C2D">
      <w:pPr>
        <w:pStyle w:val="Odsekzoznamu"/>
        <w:numPr>
          <w:ilvl w:val="0"/>
          <w:numId w:val="1"/>
        </w:numPr>
        <w:spacing w:after="0" w:line="240" w:lineRule="auto"/>
        <w:jc w:val="both"/>
        <w:rPr>
          <w:rFonts w:ascii="Times New Roman" w:hAnsi="Times New Roman" w:cs="Times New Roman"/>
          <w:color w:val="000000" w:themeColor="text1"/>
          <w:sz w:val="24"/>
          <w:szCs w:val="24"/>
        </w:rPr>
      </w:pPr>
      <w:r w:rsidRPr="00662306">
        <w:rPr>
          <w:rFonts w:ascii="Times New Roman" w:hAnsi="Times New Roman" w:cs="Times New Roman"/>
          <w:color w:val="000000" w:themeColor="text1"/>
          <w:sz w:val="24"/>
          <w:szCs w:val="24"/>
        </w:rPr>
        <w:t>V § 28 odsek 10 zn</w:t>
      </w:r>
      <w:r w:rsidR="008F756D" w:rsidRPr="00662306">
        <w:rPr>
          <w:rFonts w:ascii="Times New Roman" w:hAnsi="Times New Roman" w:cs="Times New Roman"/>
          <w:color w:val="000000" w:themeColor="text1"/>
          <w:sz w:val="24"/>
          <w:szCs w:val="24"/>
        </w:rPr>
        <w:t>ie</w:t>
      </w:r>
      <w:r w:rsidRPr="00662306">
        <w:rPr>
          <w:rFonts w:ascii="Times New Roman" w:hAnsi="Times New Roman" w:cs="Times New Roman"/>
          <w:color w:val="000000" w:themeColor="text1"/>
          <w:sz w:val="24"/>
          <w:szCs w:val="24"/>
        </w:rPr>
        <w:t>:</w:t>
      </w:r>
    </w:p>
    <w:p w14:paraId="281C8723" w14:textId="1DC14A03" w:rsidR="00401722" w:rsidRPr="00662306" w:rsidRDefault="001F4C2D" w:rsidP="00401722">
      <w:pPr>
        <w:spacing w:after="0" w:line="240" w:lineRule="auto"/>
        <w:jc w:val="both"/>
        <w:rPr>
          <w:rFonts w:ascii="Times New Roman" w:hAnsi="Times New Roman" w:cs="Times New Roman"/>
          <w:color w:val="000000" w:themeColor="text1"/>
          <w:sz w:val="24"/>
          <w:szCs w:val="24"/>
        </w:rPr>
      </w:pPr>
      <w:r w:rsidRPr="00662306">
        <w:rPr>
          <w:rFonts w:ascii="Times New Roman" w:hAnsi="Times New Roman" w:cs="Times New Roman"/>
          <w:color w:val="000000" w:themeColor="text1"/>
          <w:sz w:val="24"/>
          <w:szCs w:val="24"/>
        </w:rPr>
        <w:t>„(10) Za viac správnych deliktov podľa odseku 1 toho istého prevádzkovateľa vozidla spáchaných v priebehu jedného kalendárneho dňa tým istým vozidlom sa v jednom samostatnom konaní uloží pokuta podľa ustanovenia vzťahujúceho sa na správny delikt najprísnejšie postihnuteľný. Viaceré samostatné konania vedené podľa prvej vety za viaceré kalendárne dni nie je mo</w:t>
      </w:r>
      <w:r w:rsidR="00241587" w:rsidRPr="00662306">
        <w:rPr>
          <w:rFonts w:ascii="Times New Roman" w:hAnsi="Times New Roman" w:cs="Times New Roman"/>
          <w:color w:val="000000" w:themeColor="text1"/>
          <w:sz w:val="24"/>
          <w:szCs w:val="24"/>
        </w:rPr>
        <w:t>žné spojiť do jedného konania.</w:t>
      </w:r>
      <w:r w:rsidR="008F756D" w:rsidRPr="00662306">
        <w:rPr>
          <w:rFonts w:ascii="Times New Roman" w:hAnsi="Times New Roman" w:cs="Times New Roman"/>
          <w:color w:val="000000" w:themeColor="text1"/>
          <w:sz w:val="24"/>
          <w:szCs w:val="24"/>
        </w:rPr>
        <w:t>“.</w:t>
      </w:r>
    </w:p>
    <w:p w14:paraId="25779C8C" w14:textId="78BD76A8" w:rsidR="008F756D" w:rsidRPr="00662306" w:rsidRDefault="008F756D" w:rsidP="00401722">
      <w:pPr>
        <w:spacing w:after="0" w:line="240" w:lineRule="auto"/>
        <w:jc w:val="both"/>
        <w:rPr>
          <w:rFonts w:ascii="Times New Roman" w:hAnsi="Times New Roman" w:cs="Times New Roman"/>
          <w:color w:val="000000" w:themeColor="text1"/>
          <w:sz w:val="24"/>
          <w:szCs w:val="24"/>
        </w:rPr>
      </w:pPr>
    </w:p>
    <w:p w14:paraId="2315DDEF" w14:textId="1AC273F8" w:rsidR="00D31E1D" w:rsidRPr="00ED0FD8" w:rsidRDefault="008F756D" w:rsidP="00ED0FD8">
      <w:pPr>
        <w:pStyle w:val="Odsekzoznamu"/>
        <w:numPr>
          <w:ilvl w:val="0"/>
          <w:numId w:val="1"/>
        </w:numPr>
        <w:spacing w:after="0" w:line="240" w:lineRule="auto"/>
        <w:jc w:val="both"/>
        <w:rPr>
          <w:rFonts w:ascii="Times New Roman" w:hAnsi="Times New Roman" w:cs="Times New Roman"/>
          <w:color w:val="000000" w:themeColor="text1"/>
          <w:sz w:val="24"/>
          <w:szCs w:val="24"/>
        </w:rPr>
      </w:pPr>
      <w:r w:rsidRPr="00662306">
        <w:rPr>
          <w:rFonts w:ascii="Times New Roman" w:hAnsi="Times New Roman" w:cs="Times New Roman"/>
          <w:color w:val="000000" w:themeColor="text1"/>
          <w:sz w:val="24"/>
          <w:szCs w:val="24"/>
        </w:rPr>
        <w:t xml:space="preserve">V § 29 ods. </w:t>
      </w:r>
      <w:r w:rsidR="00EF0A8E" w:rsidRPr="00662306">
        <w:rPr>
          <w:rFonts w:ascii="Times New Roman" w:hAnsi="Times New Roman" w:cs="Times New Roman"/>
          <w:color w:val="000000" w:themeColor="text1"/>
          <w:sz w:val="24"/>
          <w:szCs w:val="24"/>
        </w:rPr>
        <w:t xml:space="preserve">6 </w:t>
      </w:r>
      <w:r w:rsidRPr="00662306">
        <w:rPr>
          <w:rFonts w:ascii="Times New Roman" w:hAnsi="Times New Roman" w:cs="Times New Roman"/>
          <w:color w:val="000000" w:themeColor="text1"/>
          <w:sz w:val="24"/>
          <w:szCs w:val="24"/>
        </w:rPr>
        <w:t>sa vypúšťajú slová „v priebehu jedného kalendárneho dňa“.</w:t>
      </w:r>
    </w:p>
    <w:p w14:paraId="37A0451C" w14:textId="77777777" w:rsidR="00E36F97" w:rsidRPr="00662306" w:rsidRDefault="00E36F97" w:rsidP="003C5D7F">
      <w:pPr>
        <w:tabs>
          <w:tab w:val="left" w:pos="709"/>
          <w:tab w:val="left" w:pos="851"/>
          <w:tab w:val="left" w:pos="1134"/>
        </w:tabs>
        <w:autoSpaceDE w:val="0"/>
        <w:autoSpaceDN w:val="0"/>
        <w:adjustRightInd w:val="0"/>
        <w:spacing w:after="0" w:line="240" w:lineRule="auto"/>
        <w:jc w:val="both"/>
        <w:rPr>
          <w:rFonts w:ascii="Times New Roman" w:hAnsi="Times New Roman" w:cs="Times New Roman"/>
          <w:color w:val="000000" w:themeColor="text1"/>
          <w:sz w:val="24"/>
          <w:szCs w:val="24"/>
        </w:rPr>
      </w:pPr>
    </w:p>
    <w:p w14:paraId="18EFEC06" w14:textId="73C7DE6A" w:rsidR="00D31E1D" w:rsidRPr="00662306" w:rsidRDefault="000134C7" w:rsidP="00D32309">
      <w:pPr>
        <w:spacing w:line="240" w:lineRule="auto"/>
        <w:ind w:firstLine="567"/>
        <w:jc w:val="center"/>
        <w:rPr>
          <w:rFonts w:ascii="Times New Roman" w:hAnsi="Times New Roman" w:cs="Times New Roman"/>
          <w:b/>
          <w:bCs/>
          <w:color w:val="000000" w:themeColor="text1"/>
          <w:sz w:val="24"/>
          <w:szCs w:val="24"/>
          <w:shd w:val="clear" w:color="auto" w:fill="FFFFFF"/>
        </w:rPr>
      </w:pPr>
      <w:r w:rsidRPr="00662306">
        <w:rPr>
          <w:rFonts w:ascii="Times New Roman" w:hAnsi="Times New Roman" w:cs="Times New Roman"/>
          <w:b/>
          <w:bCs/>
          <w:color w:val="000000" w:themeColor="text1"/>
          <w:sz w:val="24"/>
          <w:szCs w:val="24"/>
          <w:shd w:val="clear" w:color="auto" w:fill="FFFFFF"/>
        </w:rPr>
        <w:t xml:space="preserve">Čl. </w:t>
      </w:r>
      <w:r w:rsidR="003C5D7F" w:rsidRPr="00662306">
        <w:rPr>
          <w:rFonts w:ascii="Times New Roman" w:hAnsi="Times New Roman" w:cs="Times New Roman"/>
          <w:b/>
          <w:bCs/>
          <w:color w:val="000000" w:themeColor="text1"/>
          <w:sz w:val="24"/>
          <w:szCs w:val="24"/>
          <w:shd w:val="clear" w:color="auto" w:fill="FFFFFF"/>
        </w:rPr>
        <w:t>III</w:t>
      </w:r>
    </w:p>
    <w:p w14:paraId="473E5F9F" w14:textId="06618D08" w:rsidR="00D31E1D" w:rsidRPr="00662306" w:rsidRDefault="00D31E1D" w:rsidP="00D32309">
      <w:pPr>
        <w:spacing w:line="240" w:lineRule="auto"/>
        <w:ind w:firstLine="426"/>
        <w:jc w:val="both"/>
        <w:rPr>
          <w:rFonts w:ascii="Times New Roman" w:hAnsi="Times New Roman" w:cs="Times New Roman"/>
          <w:color w:val="000000" w:themeColor="text1"/>
          <w:sz w:val="24"/>
          <w:szCs w:val="24"/>
          <w:shd w:val="clear" w:color="auto" w:fill="FFFFFF"/>
        </w:rPr>
      </w:pPr>
      <w:r w:rsidRPr="00662306">
        <w:rPr>
          <w:rFonts w:ascii="Times New Roman" w:hAnsi="Times New Roman" w:cs="Times New Roman"/>
          <w:color w:val="000000" w:themeColor="text1"/>
          <w:sz w:val="24"/>
          <w:szCs w:val="24"/>
          <w:shd w:val="clear" w:color="auto" w:fill="FFFFFF"/>
        </w:rPr>
        <w:t xml:space="preserve">Tento zákon nadobúda účinnosť </w:t>
      </w:r>
      <w:r w:rsidR="00F32860" w:rsidRPr="00662306">
        <w:rPr>
          <w:rFonts w:ascii="Times New Roman" w:hAnsi="Times New Roman" w:cs="Times New Roman"/>
          <w:color w:val="000000" w:themeColor="text1"/>
          <w:sz w:val="24"/>
          <w:szCs w:val="24"/>
          <w:shd w:val="clear" w:color="auto" w:fill="FFFFFF"/>
        </w:rPr>
        <w:t xml:space="preserve">1. </w:t>
      </w:r>
      <w:r w:rsidR="00ED0FD8">
        <w:rPr>
          <w:rFonts w:ascii="Times New Roman" w:hAnsi="Times New Roman" w:cs="Times New Roman"/>
          <w:color w:val="000000" w:themeColor="text1"/>
          <w:sz w:val="24"/>
          <w:szCs w:val="24"/>
          <w:shd w:val="clear" w:color="auto" w:fill="FFFFFF"/>
        </w:rPr>
        <w:t>júla</w:t>
      </w:r>
      <w:r w:rsidR="003332EA" w:rsidRPr="00662306">
        <w:rPr>
          <w:rFonts w:ascii="Times New Roman" w:hAnsi="Times New Roman" w:cs="Times New Roman"/>
          <w:color w:val="000000" w:themeColor="text1"/>
          <w:sz w:val="24"/>
          <w:szCs w:val="24"/>
          <w:shd w:val="clear" w:color="auto" w:fill="FFFFFF"/>
        </w:rPr>
        <w:t xml:space="preserve"> </w:t>
      </w:r>
      <w:r w:rsidR="003C5D7F" w:rsidRPr="00662306">
        <w:rPr>
          <w:rFonts w:ascii="Times New Roman" w:hAnsi="Times New Roman" w:cs="Times New Roman"/>
          <w:color w:val="000000" w:themeColor="text1"/>
          <w:sz w:val="24"/>
          <w:szCs w:val="24"/>
          <w:shd w:val="clear" w:color="auto" w:fill="FFFFFF"/>
        </w:rPr>
        <w:t>2024.</w:t>
      </w:r>
    </w:p>
    <w:sectPr w:rsidR="00D31E1D" w:rsidRPr="00662306" w:rsidSect="004D015F">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A04325" w14:textId="77777777" w:rsidR="009F112F" w:rsidRDefault="009F112F" w:rsidP="0038086F">
      <w:pPr>
        <w:spacing w:after="0" w:line="240" w:lineRule="auto"/>
      </w:pPr>
      <w:r>
        <w:separator/>
      </w:r>
    </w:p>
  </w:endnote>
  <w:endnote w:type="continuationSeparator" w:id="0">
    <w:p w14:paraId="4549653E" w14:textId="77777777" w:rsidR="009F112F" w:rsidRDefault="009F112F" w:rsidP="00380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7143136"/>
      <w:docPartObj>
        <w:docPartGallery w:val="Page Numbers (Bottom of Page)"/>
        <w:docPartUnique/>
      </w:docPartObj>
    </w:sdtPr>
    <w:sdtEndPr>
      <w:rPr>
        <w:rFonts w:ascii="Times New Roman" w:hAnsi="Times New Roman" w:cs="Times New Roman"/>
        <w:sz w:val="20"/>
        <w:szCs w:val="20"/>
      </w:rPr>
    </w:sdtEndPr>
    <w:sdtContent>
      <w:p w14:paraId="338145BF" w14:textId="5C67DF8C" w:rsidR="0038086F" w:rsidRPr="0038086F" w:rsidRDefault="0038086F">
        <w:pPr>
          <w:pStyle w:val="Pta"/>
          <w:jc w:val="center"/>
          <w:rPr>
            <w:rFonts w:ascii="Times New Roman" w:hAnsi="Times New Roman" w:cs="Times New Roman"/>
            <w:sz w:val="20"/>
            <w:szCs w:val="20"/>
          </w:rPr>
        </w:pPr>
        <w:r w:rsidRPr="0038086F">
          <w:rPr>
            <w:rFonts w:ascii="Times New Roman" w:hAnsi="Times New Roman" w:cs="Times New Roman"/>
            <w:sz w:val="20"/>
            <w:szCs w:val="20"/>
          </w:rPr>
          <w:fldChar w:fldCharType="begin"/>
        </w:r>
        <w:r w:rsidRPr="0038086F">
          <w:rPr>
            <w:rFonts w:ascii="Times New Roman" w:hAnsi="Times New Roman" w:cs="Times New Roman"/>
            <w:sz w:val="20"/>
            <w:szCs w:val="20"/>
          </w:rPr>
          <w:instrText>PAGE   \* MERGEFORMAT</w:instrText>
        </w:r>
        <w:r w:rsidRPr="0038086F">
          <w:rPr>
            <w:rFonts w:ascii="Times New Roman" w:hAnsi="Times New Roman" w:cs="Times New Roman"/>
            <w:sz w:val="20"/>
            <w:szCs w:val="20"/>
          </w:rPr>
          <w:fldChar w:fldCharType="separate"/>
        </w:r>
        <w:r w:rsidR="00A10DE2">
          <w:rPr>
            <w:rFonts w:ascii="Times New Roman" w:hAnsi="Times New Roman" w:cs="Times New Roman"/>
            <w:noProof/>
            <w:sz w:val="20"/>
            <w:szCs w:val="20"/>
          </w:rPr>
          <w:t>2</w:t>
        </w:r>
        <w:r w:rsidRPr="0038086F">
          <w:rPr>
            <w:rFonts w:ascii="Times New Roman" w:hAnsi="Times New Roman" w:cs="Times New Roman"/>
            <w:sz w:val="20"/>
            <w:szCs w:val="20"/>
          </w:rPr>
          <w:fldChar w:fldCharType="end"/>
        </w:r>
      </w:p>
    </w:sdtContent>
  </w:sdt>
  <w:p w14:paraId="520AB5E2" w14:textId="77777777" w:rsidR="0038086F" w:rsidRDefault="0038086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BC225D" w14:textId="77777777" w:rsidR="009F112F" w:rsidRDefault="009F112F" w:rsidP="0038086F">
      <w:pPr>
        <w:spacing w:after="0" w:line="240" w:lineRule="auto"/>
      </w:pPr>
      <w:r>
        <w:separator/>
      </w:r>
    </w:p>
  </w:footnote>
  <w:footnote w:type="continuationSeparator" w:id="0">
    <w:p w14:paraId="15607671" w14:textId="77777777" w:rsidR="009F112F" w:rsidRDefault="009F112F" w:rsidP="003808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66C0E"/>
    <w:multiLevelType w:val="hybridMultilevel"/>
    <w:tmpl w:val="74C62F9A"/>
    <w:lvl w:ilvl="0" w:tplc="02B41B88">
      <w:start w:val="1"/>
      <w:numFmt w:val="decimal"/>
      <w:lvlText w:val="(%1)"/>
      <w:lvlJc w:val="left"/>
      <w:pPr>
        <w:ind w:left="1080" w:hanging="360"/>
      </w:pPr>
      <w:rPr>
        <w:rFonts w:hint="default"/>
      </w:r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1" w15:restartNumberingAfterBreak="0">
    <w:nsid w:val="01791BB9"/>
    <w:multiLevelType w:val="hybridMultilevel"/>
    <w:tmpl w:val="839EB60E"/>
    <w:lvl w:ilvl="0" w:tplc="EA8ED5D0">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584ECD"/>
    <w:multiLevelType w:val="hybridMultilevel"/>
    <w:tmpl w:val="47D41A30"/>
    <w:lvl w:ilvl="0" w:tplc="179C40DC">
      <w:start w:val="1"/>
      <w:numFmt w:val="decimal"/>
      <w:lvlText w:val="%1."/>
      <w:lvlJc w:val="left"/>
      <w:pPr>
        <w:tabs>
          <w:tab w:val="num" w:pos="720"/>
        </w:tabs>
        <w:ind w:left="720" w:hanging="360"/>
      </w:pPr>
      <w:rPr>
        <w:rFonts w:ascii="Times New Roman" w:eastAsia="Times New Roman" w:hAnsi="Times New Roman"/>
        <w:b w:val="0"/>
        <w:bCs w:val="0"/>
        <w:vertAlign w:val="baseline"/>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 w15:restartNumberingAfterBreak="0">
    <w:nsid w:val="0C8455F0"/>
    <w:multiLevelType w:val="hybridMultilevel"/>
    <w:tmpl w:val="28B4E47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D802B64"/>
    <w:multiLevelType w:val="hybridMultilevel"/>
    <w:tmpl w:val="841E0E36"/>
    <w:lvl w:ilvl="0" w:tplc="ED9E88BE">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 w15:restartNumberingAfterBreak="0">
    <w:nsid w:val="11AF1FC2"/>
    <w:multiLevelType w:val="hybridMultilevel"/>
    <w:tmpl w:val="112C1C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3235040"/>
    <w:multiLevelType w:val="hybridMultilevel"/>
    <w:tmpl w:val="E2047270"/>
    <w:lvl w:ilvl="0" w:tplc="805487A8">
      <w:start w:val="1"/>
      <w:numFmt w:val="decimal"/>
      <w:lvlText w:val="(%1)"/>
      <w:lvlJc w:val="left"/>
      <w:pPr>
        <w:ind w:left="927" w:hanging="360"/>
      </w:pPr>
      <w:rPr>
        <w:rFonts w:hint="default"/>
      </w:r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7" w15:restartNumberingAfterBreak="0">
    <w:nsid w:val="17833434"/>
    <w:multiLevelType w:val="hybridMultilevel"/>
    <w:tmpl w:val="47D41A30"/>
    <w:lvl w:ilvl="0" w:tplc="179C40DC">
      <w:start w:val="1"/>
      <w:numFmt w:val="decimal"/>
      <w:lvlText w:val="%1."/>
      <w:lvlJc w:val="left"/>
      <w:pPr>
        <w:tabs>
          <w:tab w:val="num" w:pos="720"/>
        </w:tabs>
        <w:ind w:left="720" w:hanging="360"/>
      </w:pPr>
      <w:rPr>
        <w:rFonts w:ascii="Times New Roman" w:eastAsia="Times New Roman" w:hAnsi="Times New Roman"/>
        <w:b w:val="0"/>
        <w:bCs w:val="0"/>
        <w:vertAlign w:val="baseline"/>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8" w15:restartNumberingAfterBreak="0">
    <w:nsid w:val="19580C39"/>
    <w:multiLevelType w:val="hybridMultilevel"/>
    <w:tmpl w:val="4A900E58"/>
    <w:lvl w:ilvl="0" w:tplc="5A561A34">
      <w:start w:val="1"/>
      <w:numFmt w:val="lowerLetter"/>
      <w:lvlText w:val="%1)"/>
      <w:lvlJc w:val="left"/>
      <w:pPr>
        <w:ind w:left="720" w:hanging="360"/>
      </w:pPr>
      <w:rPr>
        <w:rFonts w:ascii="Times New Roman" w:hAnsi="Times New Roman" w:cs="Times New Roman" w:hint="default"/>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1C477BF5"/>
    <w:multiLevelType w:val="hybridMultilevel"/>
    <w:tmpl w:val="940E6240"/>
    <w:lvl w:ilvl="0" w:tplc="9312B5B6">
      <w:start w:val="1"/>
      <w:numFmt w:val="decimal"/>
      <w:lvlText w:val="(%1)"/>
      <w:lvlJc w:val="left"/>
      <w:pPr>
        <w:ind w:left="928" w:hanging="360"/>
      </w:pPr>
      <w:rPr>
        <w:rFonts w:hint="default"/>
      </w:rPr>
    </w:lvl>
    <w:lvl w:ilvl="1" w:tplc="041B0019">
      <w:start w:val="1"/>
      <w:numFmt w:val="lowerLetter"/>
      <w:lvlText w:val="%2."/>
      <w:lvlJc w:val="left"/>
      <w:pPr>
        <w:ind w:left="1648" w:hanging="360"/>
      </w:pPr>
    </w:lvl>
    <w:lvl w:ilvl="2" w:tplc="041B001B">
      <w:start w:val="1"/>
      <w:numFmt w:val="lowerRoman"/>
      <w:lvlText w:val="%3."/>
      <w:lvlJc w:val="right"/>
      <w:pPr>
        <w:ind w:left="2368" w:hanging="180"/>
      </w:pPr>
    </w:lvl>
    <w:lvl w:ilvl="3" w:tplc="041B000F">
      <w:start w:val="1"/>
      <w:numFmt w:val="decimal"/>
      <w:lvlText w:val="%4."/>
      <w:lvlJc w:val="left"/>
      <w:pPr>
        <w:ind w:left="3088" w:hanging="360"/>
      </w:pPr>
    </w:lvl>
    <w:lvl w:ilvl="4" w:tplc="041B0019">
      <w:start w:val="1"/>
      <w:numFmt w:val="lowerLetter"/>
      <w:lvlText w:val="%5."/>
      <w:lvlJc w:val="left"/>
      <w:pPr>
        <w:ind w:left="3808" w:hanging="360"/>
      </w:pPr>
    </w:lvl>
    <w:lvl w:ilvl="5" w:tplc="041B001B">
      <w:start w:val="1"/>
      <w:numFmt w:val="lowerRoman"/>
      <w:lvlText w:val="%6."/>
      <w:lvlJc w:val="right"/>
      <w:pPr>
        <w:ind w:left="4528" w:hanging="180"/>
      </w:pPr>
    </w:lvl>
    <w:lvl w:ilvl="6" w:tplc="041B000F">
      <w:start w:val="1"/>
      <w:numFmt w:val="decimal"/>
      <w:lvlText w:val="%7."/>
      <w:lvlJc w:val="left"/>
      <w:pPr>
        <w:ind w:left="5248" w:hanging="360"/>
      </w:pPr>
    </w:lvl>
    <w:lvl w:ilvl="7" w:tplc="041B0019">
      <w:start w:val="1"/>
      <w:numFmt w:val="lowerLetter"/>
      <w:lvlText w:val="%8."/>
      <w:lvlJc w:val="left"/>
      <w:pPr>
        <w:ind w:left="5968" w:hanging="360"/>
      </w:pPr>
    </w:lvl>
    <w:lvl w:ilvl="8" w:tplc="041B001B">
      <w:start w:val="1"/>
      <w:numFmt w:val="lowerRoman"/>
      <w:lvlText w:val="%9."/>
      <w:lvlJc w:val="right"/>
      <w:pPr>
        <w:ind w:left="6688" w:hanging="180"/>
      </w:pPr>
    </w:lvl>
  </w:abstractNum>
  <w:abstractNum w:abstractNumId="10" w15:restartNumberingAfterBreak="0">
    <w:nsid w:val="1DBA31DF"/>
    <w:multiLevelType w:val="hybridMultilevel"/>
    <w:tmpl w:val="C84E0610"/>
    <w:lvl w:ilvl="0" w:tplc="5A561A34">
      <w:start w:val="1"/>
      <w:numFmt w:val="lowerLetter"/>
      <w:lvlText w:val="%1)"/>
      <w:lvlJc w:val="left"/>
      <w:pPr>
        <w:ind w:left="720" w:hanging="360"/>
      </w:pPr>
      <w:rPr>
        <w:rFonts w:ascii="Times New Roman" w:hAnsi="Times New Roman" w:cs="Times New Roman" w:hint="default"/>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20965D40"/>
    <w:multiLevelType w:val="hybridMultilevel"/>
    <w:tmpl w:val="3034937C"/>
    <w:lvl w:ilvl="0" w:tplc="5A561A34">
      <w:start w:val="1"/>
      <w:numFmt w:val="lowerLetter"/>
      <w:lvlText w:val="%1)"/>
      <w:lvlJc w:val="left"/>
      <w:pPr>
        <w:ind w:left="1146" w:hanging="360"/>
      </w:pPr>
      <w:rPr>
        <w:rFonts w:ascii="Times New Roman" w:hAnsi="Times New Roman" w:cs="Times New Roman" w:hint="default"/>
        <w:color w:val="auto"/>
      </w:rPr>
    </w:lvl>
    <w:lvl w:ilvl="1" w:tplc="041B0019">
      <w:start w:val="1"/>
      <w:numFmt w:val="lowerLetter"/>
      <w:lvlText w:val="%2."/>
      <w:lvlJc w:val="left"/>
      <w:pPr>
        <w:ind w:left="1866" w:hanging="360"/>
      </w:pPr>
    </w:lvl>
    <w:lvl w:ilvl="2" w:tplc="041B001B">
      <w:start w:val="1"/>
      <w:numFmt w:val="lowerRoman"/>
      <w:lvlText w:val="%3."/>
      <w:lvlJc w:val="right"/>
      <w:pPr>
        <w:ind w:left="2586" w:hanging="180"/>
      </w:pPr>
    </w:lvl>
    <w:lvl w:ilvl="3" w:tplc="041B000F">
      <w:start w:val="1"/>
      <w:numFmt w:val="decimal"/>
      <w:lvlText w:val="%4."/>
      <w:lvlJc w:val="left"/>
      <w:pPr>
        <w:ind w:left="3306" w:hanging="360"/>
      </w:pPr>
    </w:lvl>
    <w:lvl w:ilvl="4" w:tplc="041B0019">
      <w:start w:val="1"/>
      <w:numFmt w:val="lowerLetter"/>
      <w:lvlText w:val="%5."/>
      <w:lvlJc w:val="left"/>
      <w:pPr>
        <w:ind w:left="4026" w:hanging="360"/>
      </w:pPr>
    </w:lvl>
    <w:lvl w:ilvl="5" w:tplc="041B001B">
      <w:start w:val="1"/>
      <w:numFmt w:val="lowerRoman"/>
      <w:lvlText w:val="%6."/>
      <w:lvlJc w:val="right"/>
      <w:pPr>
        <w:ind w:left="4746" w:hanging="180"/>
      </w:pPr>
    </w:lvl>
    <w:lvl w:ilvl="6" w:tplc="041B000F">
      <w:start w:val="1"/>
      <w:numFmt w:val="decimal"/>
      <w:lvlText w:val="%7."/>
      <w:lvlJc w:val="left"/>
      <w:pPr>
        <w:ind w:left="5466" w:hanging="360"/>
      </w:pPr>
    </w:lvl>
    <w:lvl w:ilvl="7" w:tplc="041B0019">
      <w:start w:val="1"/>
      <w:numFmt w:val="lowerLetter"/>
      <w:lvlText w:val="%8."/>
      <w:lvlJc w:val="left"/>
      <w:pPr>
        <w:ind w:left="6186" w:hanging="360"/>
      </w:pPr>
    </w:lvl>
    <w:lvl w:ilvl="8" w:tplc="041B001B">
      <w:start w:val="1"/>
      <w:numFmt w:val="lowerRoman"/>
      <w:lvlText w:val="%9."/>
      <w:lvlJc w:val="right"/>
      <w:pPr>
        <w:ind w:left="6906" w:hanging="180"/>
      </w:pPr>
    </w:lvl>
  </w:abstractNum>
  <w:abstractNum w:abstractNumId="12" w15:restartNumberingAfterBreak="0">
    <w:nsid w:val="24E115D7"/>
    <w:multiLevelType w:val="hybridMultilevel"/>
    <w:tmpl w:val="28B4E47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E8134CB"/>
    <w:multiLevelType w:val="hybridMultilevel"/>
    <w:tmpl w:val="94A89BA8"/>
    <w:lvl w:ilvl="0" w:tplc="0E5C2E0A">
      <w:start w:val="1"/>
      <w:numFmt w:val="decimal"/>
      <w:lvlText w:val="%1."/>
      <w:lvlJc w:val="left"/>
      <w:pPr>
        <w:ind w:left="927" w:hanging="360"/>
      </w:pPr>
      <w:rPr>
        <w:rFonts w:hint="default"/>
      </w:r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14" w15:restartNumberingAfterBreak="0">
    <w:nsid w:val="2F870B44"/>
    <w:multiLevelType w:val="hybridMultilevel"/>
    <w:tmpl w:val="06E82AD2"/>
    <w:lvl w:ilvl="0" w:tplc="041B0017">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756267D"/>
    <w:multiLevelType w:val="hybridMultilevel"/>
    <w:tmpl w:val="06C29A9E"/>
    <w:lvl w:ilvl="0" w:tplc="78AA781A">
      <w:start w:val="1"/>
      <w:numFmt w:val="decimal"/>
      <w:lvlText w:val="%1."/>
      <w:lvlJc w:val="left"/>
      <w:pPr>
        <w:ind w:left="1287" w:hanging="360"/>
      </w:pPr>
      <w:rPr>
        <w:rFonts w:hint="default"/>
      </w:rPr>
    </w:lvl>
    <w:lvl w:ilvl="1" w:tplc="041B0019">
      <w:start w:val="1"/>
      <w:numFmt w:val="lowerLetter"/>
      <w:lvlText w:val="%2."/>
      <w:lvlJc w:val="left"/>
      <w:pPr>
        <w:ind w:left="2007" w:hanging="360"/>
      </w:pPr>
    </w:lvl>
    <w:lvl w:ilvl="2" w:tplc="041B001B">
      <w:start w:val="1"/>
      <w:numFmt w:val="lowerRoman"/>
      <w:lvlText w:val="%3."/>
      <w:lvlJc w:val="right"/>
      <w:pPr>
        <w:ind w:left="2727" w:hanging="180"/>
      </w:pPr>
    </w:lvl>
    <w:lvl w:ilvl="3" w:tplc="041B000F">
      <w:start w:val="1"/>
      <w:numFmt w:val="decimal"/>
      <w:lvlText w:val="%4."/>
      <w:lvlJc w:val="left"/>
      <w:pPr>
        <w:ind w:left="3447" w:hanging="360"/>
      </w:pPr>
    </w:lvl>
    <w:lvl w:ilvl="4" w:tplc="041B0019">
      <w:start w:val="1"/>
      <w:numFmt w:val="lowerLetter"/>
      <w:lvlText w:val="%5."/>
      <w:lvlJc w:val="left"/>
      <w:pPr>
        <w:ind w:left="4167" w:hanging="360"/>
      </w:pPr>
    </w:lvl>
    <w:lvl w:ilvl="5" w:tplc="041B001B">
      <w:start w:val="1"/>
      <w:numFmt w:val="lowerRoman"/>
      <w:lvlText w:val="%6."/>
      <w:lvlJc w:val="right"/>
      <w:pPr>
        <w:ind w:left="4887" w:hanging="180"/>
      </w:pPr>
    </w:lvl>
    <w:lvl w:ilvl="6" w:tplc="041B000F">
      <w:start w:val="1"/>
      <w:numFmt w:val="decimal"/>
      <w:lvlText w:val="%7."/>
      <w:lvlJc w:val="left"/>
      <w:pPr>
        <w:ind w:left="5607" w:hanging="360"/>
      </w:pPr>
    </w:lvl>
    <w:lvl w:ilvl="7" w:tplc="041B0019">
      <w:start w:val="1"/>
      <w:numFmt w:val="lowerLetter"/>
      <w:lvlText w:val="%8."/>
      <w:lvlJc w:val="left"/>
      <w:pPr>
        <w:ind w:left="6327" w:hanging="360"/>
      </w:pPr>
    </w:lvl>
    <w:lvl w:ilvl="8" w:tplc="041B001B">
      <w:start w:val="1"/>
      <w:numFmt w:val="lowerRoman"/>
      <w:lvlText w:val="%9."/>
      <w:lvlJc w:val="right"/>
      <w:pPr>
        <w:ind w:left="7047" w:hanging="180"/>
      </w:pPr>
    </w:lvl>
  </w:abstractNum>
  <w:abstractNum w:abstractNumId="16" w15:restartNumberingAfterBreak="0">
    <w:nsid w:val="40A41075"/>
    <w:multiLevelType w:val="hybridMultilevel"/>
    <w:tmpl w:val="C898F8E6"/>
    <w:lvl w:ilvl="0" w:tplc="108C0952">
      <w:start w:val="1"/>
      <w:numFmt w:val="decimal"/>
      <w:lvlText w:val="(%1)"/>
      <w:lvlJc w:val="left"/>
      <w:pPr>
        <w:ind w:left="720" w:hanging="360"/>
      </w:pPr>
      <w:rPr>
        <w:rFonts w:eastAsia="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3D57C53"/>
    <w:multiLevelType w:val="hybridMultilevel"/>
    <w:tmpl w:val="50F2D832"/>
    <w:lvl w:ilvl="0" w:tplc="60D67A0A">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8" w15:restartNumberingAfterBreak="0">
    <w:nsid w:val="44A704C6"/>
    <w:multiLevelType w:val="hybridMultilevel"/>
    <w:tmpl w:val="47D41A30"/>
    <w:lvl w:ilvl="0" w:tplc="179C40DC">
      <w:start w:val="1"/>
      <w:numFmt w:val="decimal"/>
      <w:lvlText w:val="%1."/>
      <w:lvlJc w:val="left"/>
      <w:pPr>
        <w:tabs>
          <w:tab w:val="num" w:pos="720"/>
        </w:tabs>
        <w:ind w:left="720" w:hanging="360"/>
      </w:pPr>
      <w:rPr>
        <w:rFonts w:ascii="Times New Roman" w:eastAsia="Times New Roman" w:hAnsi="Times New Roman"/>
        <w:b w:val="0"/>
        <w:bCs w:val="0"/>
        <w:vertAlign w:val="baseline"/>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9" w15:restartNumberingAfterBreak="0">
    <w:nsid w:val="49E7731C"/>
    <w:multiLevelType w:val="hybridMultilevel"/>
    <w:tmpl w:val="DE063E3E"/>
    <w:lvl w:ilvl="0" w:tplc="74100C36">
      <w:start w:val="2"/>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0" w15:restartNumberingAfterBreak="0">
    <w:nsid w:val="4AC823B9"/>
    <w:multiLevelType w:val="hybridMultilevel"/>
    <w:tmpl w:val="6FDA9E08"/>
    <w:lvl w:ilvl="0" w:tplc="5A561A34">
      <w:start w:val="1"/>
      <w:numFmt w:val="lowerLetter"/>
      <w:lvlText w:val="%1)"/>
      <w:lvlJc w:val="left"/>
      <w:pPr>
        <w:ind w:left="720" w:hanging="360"/>
      </w:pPr>
      <w:rPr>
        <w:rFonts w:ascii="Times New Roman" w:hAnsi="Times New Roman" w:cs="Times New Roman" w:hint="default"/>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50755214"/>
    <w:multiLevelType w:val="hybridMultilevel"/>
    <w:tmpl w:val="2F90FEEA"/>
    <w:lvl w:ilvl="0" w:tplc="6D1AD5A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2" w15:restartNumberingAfterBreak="0">
    <w:nsid w:val="58C0741C"/>
    <w:multiLevelType w:val="hybridMultilevel"/>
    <w:tmpl w:val="0FC42298"/>
    <w:lvl w:ilvl="0" w:tplc="E286E418">
      <w:start w:val="1"/>
      <w:numFmt w:val="lowerLetter"/>
      <w:lvlText w:val="%1)"/>
      <w:lvlJc w:val="left"/>
      <w:pPr>
        <w:ind w:left="644" w:hanging="360"/>
      </w:pPr>
      <w:rPr>
        <w:rFonts w:hint="default"/>
      </w:r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23" w15:restartNumberingAfterBreak="0">
    <w:nsid w:val="5B46451F"/>
    <w:multiLevelType w:val="hybridMultilevel"/>
    <w:tmpl w:val="897A6FA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F1156F5"/>
    <w:multiLevelType w:val="hybridMultilevel"/>
    <w:tmpl w:val="263642C2"/>
    <w:lvl w:ilvl="0" w:tplc="AA5AB472">
      <w:start w:val="1"/>
      <w:numFmt w:val="decimal"/>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25" w15:restartNumberingAfterBreak="0">
    <w:nsid w:val="621F1777"/>
    <w:multiLevelType w:val="hybridMultilevel"/>
    <w:tmpl w:val="31E21B54"/>
    <w:lvl w:ilvl="0" w:tplc="FD6C9F84">
      <w:start w:val="1"/>
      <w:numFmt w:val="decimal"/>
      <w:lvlText w:val="(%1)"/>
      <w:lvlJc w:val="left"/>
      <w:pPr>
        <w:ind w:left="959" w:hanging="675"/>
      </w:pPr>
      <w:rPr>
        <w:rFonts w:hint="default"/>
      </w:r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26" w15:restartNumberingAfterBreak="0">
    <w:nsid w:val="64F679C6"/>
    <w:multiLevelType w:val="hybridMultilevel"/>
    <w:tmpl w:val="4CA6073C"/>
    <w:lvl w:ilvl="0" w:tplc="4FD40806">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A551700"/>
    <w:multiLevelType w:val="hybridMultilevel"/>
    <w:tmpl w:val="ECEA5EB4"/>
    <w:lvl w:ilvl="0" w:tplc="D72C6980">
      <w:start w:val="1"/>
      <w:numFmt w:val="decimal"/>
      <w:lvlText w:val="%1."/>
      <w:lvlJc w:val="left"/>
      <w:pPr>
        <w:ind w:left="720" w:hanging="360"/>
      </w:pPr>
      <w:rPr>
        <w:rFonts w:cs="Calibri"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8"/>
  </w:num>
  <w:num w:numId="2">
    <w:abstractNumId w:val="11"/>
  </w:num>
  <w:num w:numId="3">
    <w:abstractNumId w:val="10"/>
  </w:num>
  <w:num w:numId="4">
    <w:abstractNumId w:val="20"/>
  </w:num>
  <w:num w:numId="5">
    <w:abstractNumId w:val="8"/>
  </w:num>
  <w:num w:numId="6">
    <w:abstractNumId w:val="9"/>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25"/>
  </w:num>
  <w:num w:numId="10">
    <w:abstractNumId w:val="2"/>
  </w:num>
  <w:num w:numId="11">
    <w:abstractNumId w:val="22"/>
  </w:num>
  <w:num w:numId="12">
    <w:abstractNumId w:val="13"/>
  </w:num>
  <w:num w:numId="13">
    <w:abstractNumId w:val="15"/>
  </w:num>
  <w:num w:numId="14">
    <w:abstractNumId w:val="6"/>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26"/>
  </w:num>
  <w:num w:numId="20">
    <w:abstractNumId w:val="14"/>
  </w:num>
  <w:num w:numId="21">
    <w:abstractNumId w:val="17"/>
  </w:num>
  <w:num w:numId="22">
    <w:abstractNumId w:val="16"/>
  </w:num>
  <w:num w:numId="23">
    <w:abstractNumId w:val="19"/>
  </w:num>
  <w:num w:numId="24">
    <w:abstractNumId w:val="4"/>
  </w:num>
  <w:num w:numId="25">
    <w:abstractNumId w:val="3"/>
  </w:num>
  <w:num w:numId="26">
    <w:abstractNumId w:val="27"/>
  </w:num>
  <w:num w:numId="27">
    <w:abstractNumId w:val="5"/>
  </w:num>
  <w:num w:numId="28">
    <w:abstractNumId w:val="23"/>
  </w:num>
  <w:num w:numId="29">
    <w:abstractNumId w:val="1"/>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0F8"/>
    <w:rsid w:val="000016D2"/>
    <w:rsid w:val="00001A2B"/>
    <w:rsid w:val="0000286B"/>
    <w:rsid w:val="000134C7"/>
    <w:rsid w:val="00022654"/>
    <w:rsid w:val="00026F51"/>
    <w:rsid w:val="000342A6"/>
    <w:rsid w:val="00034BCC"/>
    <w:rsid w:val="000367C2"/>
    <w:rsid w:val="00042531"/>
    <w:rsid w:val="00042FD8"/>
    <w:rsid w:val="00045FC0"/>
    <w:rsid w:val="00051861"/>
    <w:rsid w:val="00054025"/>
    <w:rsid w:val="00055691"/>
    <w:rsid w:val="00056C4B"/>
    <w:rsid w:val="000612AC"/>
    <w:rsid w:val="00076715"/>
    <w:rsid w:val="000813AB"/>
    <w:rsid w:val="00084E58"/>
    <w:rsid w:val="0008545C"/>
    <w:rsid w:val="00086078"/>
    <w:rsid w:val="0008697A"/>
    <w:rsid w:val="00086DB2"/>
    <w:rsid w:val="00096C0A"/>
    <w:rsid w:val="0009732A"/>
    <w:rsid w:val="000A31F1"/>
    <w:rsid w:val="000A40DD"/>
    <w:rsid w:val="000A6605"/>
    <w:rsid w:val="000B09A6"/>
    <w:rsid w:val="000B76B1"/>
    <w:rsid w:val="000B7868"/>
    <w:rsid w:val="000C2D31"/>
    <w:rsid w:val="000C68ED"/>
    <w:rsid w:val="000D3180"/>
    <w:rsid w:val="000D4812"/>
    <w:rsid w:val="000D4ED0"/>
    <w:rsid w:val="000D7300"/>
    <w:rsid w:val="000F21CA"/>
    <w:rsid w:val="000F5692"/>
    <w:rsid w:val="000F5DF2"/>
    <w:rsid w:val="000F6F0A"/>
    <w:rsid w:val="001054BD"/>
    <w:rsid w:val="001125BC"/>
    <w:rsid w:val="001170D2"/>
    <w:rsid w:val="00117944"/>
    <w:rsid w:val="00121238"/>
    <w:rsid w:val="001278F0"/>
    <w:rsid w:val="0013087F"/>
    <w:rsid w:val="001449D6"/>
    <w:rsid w:val="00151832"/>
    <w:rsid w:val="00151EA2"/>
    <w:rsid w:val="001559B7"/>
    <w:rsid w:val="0015793E"/>
    <w:rsid w:val="00160492"/>
    <w:rsid w:val="001628C9"/>
    <w:rsid w:val="00164F89"/>
    <w:rsid w:val="00167245"/>
    <w:rsid w:val="00167788"/>
    <w:rsid w:val="00175E28"/>
    <w:rsid w:val="0018015A"/>
    <w:rsid w:val="00181011"/>
    <w:rsid w:val="00186ACB"/>
    <w:rsid w:val="00192F8B"/>
    <w:rsid w:val="00195058"/>
    <w:rsid w:val="00196429"/>
    <w:rsid w:val="00197097"/>
    <w:rsid w:val="001A047D"/>
    <w:rsid w:val="001A0CB8"/>
    <w:rsid w:val="001A2365"/>
    <w:rsid w:val="001B069C"/>
    <w:rsid w:val="001B14B6"/>
    <w:rsid w:val="001B402C"/>
    <w:rsid w:val="001B489D"/>
    <w:rsid w:val="001B641D"/>
    <w:rsid w:val="001B73EE"/>
    <w:rsid w:val="001C469D"/>
    <w:rsid w:val="001C5AD8"/>
    <w:rsid w:val="001C76A6"/>
    <w:rsid w:val="001D2BE3"/>
    <w:rsid w:val="001D64C8"/>
    <w:rsid w:val="001D6DBD"/>
    <w:rsid w:val="001E0055"/>
    <w:rsid w:val="001E1F80"/>
    <w:rsid w:val="001E7FA9"/>
    <w:rsid w:val="001F04F6"/>
    <w:rsid w:val="001F17FE"/>
    <w:rsid w:val="001F182A"/>
    <w:rsid w:val="001F2689"/>
    <w:rsid w:val="001F404C"/>
    <w:rsid w:val="001F4C2D"/>
    <w:rsid w:val="001F7390"/>
    <w:rsid w:val="002013E5"/>
    <w:rsid w:val="00201777"/>
    <w:rsid w:val="002069B3"/>
    <w:rsid w:val="002119CE"/>
    <w:rsid w:val="00212517"/>
    <w:rsid w:val="00213DB0"/>
    <w:rsid w:val="00214100"/>
    <w:rsid w:val="00215B99"/>
    <w:rsid w:val="0022267F"/>
    <w:rsid w:val="002238C7"/>
    <w:rsid w:val="002269CA"/>
    <w:rsid w:val="00230792"/>
    <w:rsid w:val="002325D3"/>
    <w:rsid w:val="00232AB6"/>
    <w:rsid w:val="002358DE"/>
    <w:rsid w:val="00241587"/>
    <w:rsid w:val="002524BE"/>
    <w:rsid w:val="0025601B"/>
    <w:rsid w:val="00265DBA"/>
    <w:rsid w:val="00266FD5"/>
    <w:rsid w:val="00272E6B"/>
    <w:rsid w:val="00281E30"/>
    <w:rsid w:val="002921C0"/>
    <w:rsid w:val="00292406"/>
    <w:rsid w:val="00292B8E"/>
    <w:rsid w:val="00293AA5"/>
    <w:rsid w:val="00294B0D"/>
    <w:rsid w:val="002A0CF9"/>
    <w:rsid w:val="002A3A39"/>
    <w:rsid w:val="002A508B"/>
    <w:rsid w:val="002A58D9"/>
    <w:rsid w:val="002A5BD3"/>
    <w:rsid w:val="002B0BB4"/>
    <w:rsid w:val="002B27EA"/>
    <w:rsid w:val="002B2E7D"/>
    <w:rsid w:val="002B4B3A"/>
    <w:rsid w:val="002B63F4"/>
    <w:rsid w:val="002C4D5F"/>
    <w:rsid w:val="002C5E83"/>
    <w:rsid w:val="002C6184"/>
    <w:rsid w:val="002D15BC"/>
    <w:rsid w:val="002D2104"/>
    <w:rsid w:val="002D340C"/>
    <w:rsid w:val="002D60FE"/>
    <w:rsid w:val="002E0380"/>
    <w:rsid w:val="002E3C9F"/>
    <w:rsid w:val="002E4BE8"/>
    <w:rsid w:val="002E5170"/>
    <w:rsid w:val="002F6204"/>
    <w:rsid w:val="00300047"/>
    <w:rsid w:val="003075BE"/>
    <w:rsid w:val="0031542B"/>
    <w:rsid w:val="00317F19"/>
    <w:rsid w:val="0032252B"/>
    <w:rsid w:val="00324DC6"/>
    <w:rsid w:val="003257FF"/>
    <w:rsid w:val="00331851"/>
    <w:rsid w:val="003321C7"/>
    <w:rsid w:val="003332EA"/>
    <w:rsid w:val="00335AC0"/>
    <w:rsid w:val="00342992"/>
    <w:rsid w:val="00350F63"/>
    <w:rsid w:val="00360224"/>
    <w:rsid w:val="0038086F"/>
    <w:rsid w:val="0038297C"/>
    <w:rsid w:val="003840C4"/>
    <w:rsid w:val="00390795"/>
    <w:rsid w:val="003924E4"/>
    <w:rsid w:val="00395742"/>
    <w:rsid w:val="003972C3"/>
    <w:rsid w:val="003A1879"/>
    <w:rsid w:val="003A7F0A"/>
    <w:rsid w:val="003B6FC7"/>
    <w:rsid w:val="003B7F61"/>
    <w:rsid w:val="003C4FA4"/>
    <w:rsid w:val="003C5D7F"/>
    <w:rsid w:val="003C5DF1"/>
    <w:rsid w:val="003D525C"/>
    <w:rsid w:val="003D5685"/>
    <w:rsid w:val="003E5BC7"/>
    <w:rsid w:val="003F553A"/>
    <w:rsid w:val="00401722"/>
    <w:rsid w:val="00401E64"/>
    <w:rsid w:val="004024CC"/>
    <w:rsid w:val="00405C6B"/>
    <w:rsid w:val="00407CC4"/>
    <w:rsid w:val="00414AB3"/>
    <w:rsid w:val="0041577C"/>
    <w:rsid w:val="00420073"/>
    <w:rsid w:val="00421A2E"/>
    <w:rsid w:val="00422A8E"/>
    <w:rsid w:val="00432D2F"/>
    <w:rsid w:val="0045177F"/>
    <w:rsid w:val="00460E22"/>
    <w:rsid w:val="00461133"/>
    <w:rsid w:val="004615F0"/>
    <w:rsid w:val="00471839"/>
    <w:rsid w:val="00471EB1"/>
    <w:rsid w:val="0047271C"/>
    <w:rsid w:val="004758CA"/>
    <w:rsid w:val="00477AAD"/>
    <w:rsid w:val="00477D4A"/>
    <w:rsid w:val="0048039D"/>
    <w:rsid w:val="00484817"/>
    <w:rsid w:val="004860EC"/>
    <w:rsid w:val="00492330"/>
    <w:rsid w:val="004932D6"/>
    <w:rsid w:val="004A3C17"/>
    <w:rsid w:val="004A5F1F"/>
    <w:rsid w:val="004A6ABA"/>
    <w:rsid w:val="004B2F27"/>
    <w:rsid w:val="004B4C8C"/>
    <w:rsid w:val="004B72AA"/>
    <w:rsid w:val="004B7C6E"/>
    <w:rsid w:val="004C1398"/>
    <w:rsid w:val="004D015F"/>
    <w:rsid w:val="004D2504"/>
    <w:rsid w:val="004D28C7"/>
    <w:rsid w:val="004D2FAE"/>
    <w:rsid w:val="004E325C"/>
    <w:rsid w:val="004E3B02"/>
    <w:rsid w:val="004E45EE"/>
    <w:rsid w:val="004E4975"/>
    <w:rsid w:val="004F13BA"/>
    <w:rsid w:val="004F3FDE"/>
    <w:rsid w:val="005012FD"/>
    <w:rsid w:val="00501B04"/>
    <w:rsid w:val="005034C5"/>
    <w:rsid w:val="00504E4D"/>
    <w:rsid w:val="00504FBC"/>
    <w:rsid w:val="00505602"/>
    <w:rsid w:val="00507BAA"/>
    <w:rsid w:val="005121A4"/>
    <w:rsid w:val="00521E9E"/>
    <w:rsid w:val="00522551"/>
    <w:rsid w:val="005231F5"/>
    <w:rsid w:val="00523FB8"/>
    <w:rsid w:val="005311CC"/>
    <w:rsid w:val="00533202"/>
    <w:rsid w:val="0053341D"/>
    <w:rsid w:val="00535843"/>
    <w:rsid w:val="005403E1"/>
    <w:rsid w:val="005430F8"/>
    <w:rsid w:val="00545602"/>
    <w:rsid w:val="00545683"/>
    <w:rsid w:val="005641A7"/>
    <w:rsid w:val="00565306"/>
    <w:rsid w:val="0056709A"/>
    <w:rsid w:val="0057002C"/>
    <w:rsid w:val="005714F7"/>
    <w:rsid w:val="00574C0C"/>
    <w:rsid w:val="00577B5B"/>
    <w:rsid w:val="00577E52"/>
    <w:rsid w:val="00580574"/>
    <w:rsid w:val="00580F9F"/>
    <w:rsid w:val="0058160C"/>
    <w:rsid w:val="005859E8"/>
    <w:rsid w:val="005918B8"/>
    <w:rsid w:val="00594A9B"/>
    <w:rsid w:val="005A11FD"/>
    <w:rsid w:val="005A7D4E"/>
    <w:rsid w:val="005B0CB2"/>
    <w:rsid w:val="005B1F7C"/>
    <w:rsid w:val="005C6921"/>
    <w:rsid w:val="005C6A58"/>
    <w:rsid w:val="005D11A3"/>
    <w:rsid w:val="005D5B12"/>
    <w:rsid w:val="005E0AC8"/>
    <w:rsid w:val="005E0C5E"/>
    <w:rsid w:val="005E4751"/>
    <w:rsid w:val="005E7900"/>
    <w:rsid w:val="005F0163"/>
    <w:rsid w:val="005F3321"/>
    <w:rsid w:val="005F653C"/>
    <w:rsid w:val="005F7100"/>
    <w:rsid w:val="00614E69"/>
    <w:rsid w:val="00617B9A"/>
    <w:rsid w:val="00622AC9"/>
    <w:rsid w:val="00624111"/>
    <w:rsid w:val="00627531"/>
    <w:rsid w:val="00632EF9"/>
    <w:rsid w:val="00635987"/>
    <w:rsid w:val="00642751"/>
    <w:rsid w:val="006516D8"/>
    <w:rsid w:val="006546C7"/>
    <w:rsid w:val="00662306"/>
    <w:rsid w:val="00663679"/>
    <w:rsid w:val="00665F32"/>
    <w:rsid w:val="00674D35"/>
    <w:rsid w:val="00677014"/>
    <w:rsid w:val="00680A5A"/>
    <w:rsid w:val="006854E2"/>
    <w:rsid w:val="006906DA"/>
    <w:rsid w:val="0069458B"/>
    <w:rsid w:val="0069579E"/>
    <w:rsid w:val="006A06C6"/>
    <w:rsid w:val="006A4B53"/>
    <w:rsid w:val="006B76AB"/>
    <w:rsid w:val="006C3975"/>
    <w:rsid w:val="006C59B1"/>
    <w:rsid w:val="006D1304"/>
    <w:rsid w:val="006D1968"/>
    <w:rsid w:val="006D58ED"/>
    <w:rsid w:val="006D6CEF"/>
    <w:rsid w:val="006D7C9C"/>
    <w:rsid w:val="006E3507"/>
    <w:rsid w:val="006E5A4C"/>
    <w:rsid w:val="006E6AE4"/>
    <w:rsid w:val="006E7D22"/>
    <w:rsid w:val="006F47EF"/>
    <w:rsid w:val="006F4C57"/>
    <w:rsid w:val="006F6C14"/>
    <w:rsid w:val="006F6FA8"/>
    <w:rsid w:val="007016D8"/>
    <w:rsid w:val="00703D1E"/>
    <w:rsid w:val="007061BE"/>
    <w:rsid w:val="00707F90"/>
    <w:rsid w:val="00721B2D"/>
    <w:rsid w:val="007222ED"/>
    <w:rsid w:val="00722CA9"/>
    <w:rsid w:val="007242D7"/>
    <w:rsid w:val="00724422"/>
    <w:rsid w:val="0072680C"/>
    <w:rsid w:val="00726BDE"/>
    <w:rsid w:val="00730D34"/>
    <w:rsid w:val="00730FC0"/>
    <w:rsid w:val="0073387C"/>
    <w:rsid w:val="00741250"/>
    <w:rsid w:val="00741369"/>
    <w:rsid w:val="007438EC"/>
    <w:rsid w:val="0074639C"/>
    <w:rsid w:val="00751074"/>
    <w:rsid w:val="00752CD1"/>
    <w:rsid w:val="00753DCD"/>
    <w:rsid w:val="0075562E"/>
    <w:rsid w:val="0076006F"/>
    <w:rsid w:val="007640F8"/>
    <w:rsid w:val="007666AA"/>
    <w:rsid w:val="00766A5A"/>
    <w:rsid w:val="00767272"/>
    <w:rsid w:val="00767D95"/>
    <w:rsid w:val="00770E17"/>
    <w:rsid w:val="007805B3"/>
    <w:rsid w:val="0078069B"/>
    <w:rsid w:val="0079290F"/>
    <w:rsid w:val="007931A3"/>
    <w:rsid w:val="007970F9"/>
    <w:rsid w:val="007A376A"/>
    <w:rsid w:val="007A4A9D"/>
    <w:rsid w:val="007A73D6"/>
    <w:rsid w:val="007B4283"/>
    <w:rsid w:val="007B5822"/>
    <w:rsid w:val="007C41D7"/>
    <w:rsid w:val="007D0DC6"/>
    <w:rsid w:val="007D2601"/>
    <w:rsid w:val="007D5D60"/>
    <w:rsid w:val="007D7C19"/>
    <w:rsid w:val="007E4726"/>
    <w:rsid w:val="007F0A1E"/>
    <w:rsid w:val="007F0CD7"/>
    <w:rsid w:val="007F2695"/>
    <w:rsid w:val="00803B77"/>
    <w:rsid w:val="00803F03"/>
    <w:rsid w:val="008074B1"/>
    <w:rsid w:val="00812E4E"/>
    <w:rsid w:val="00822820"/>
    <w:rsid w:val="00822C44"/>
    <w:rsid w:val="00842DE4"/>
    <w:rsid w:val="008473B9"/>
    <w:rsid w:val="00851B74"/>
    <w:rsid w:val="008538C2"/>
    <w:rsid w:val="00856F12"/>
    <w:rsid w:val="008606EE"/>
    <w:rsid w:val="00861FE0"/>
    <w:rsid w:val="00871F7A"/>
    <w:rsid w:val="008755DA"/>
    <w:rsid w:val="00876EFB"/>
    <w:rsid w:val="00881A0A"/>
    <w:rsid w:val="008828E6"/>
    <w:rsid w:val="00884211"/>
    <w:rsid w:val="0088683A"/>
    <w:rsid w:val="0088781A"/>
    <w:rsid w:val="008903FA"/>
    <w:rsid w:val="0089666A"/>
    <w:rsid w:val="008A2605"/>
    <w:rsid w:val="008A4932"/>
    <w:rsid w:val="008A4A5B"/>
    <w:rsid w:val="008B255D"/>
    <w:rsid w:val="008B49AE"/>
    <w:rsid w:val="008C2539"/>
    <w:rsid w:val="008C6B14"/>
    <w:rsid w:val="008D17FB"/>
    <w:rsid w:val="008D1E0E"/>
    <w:rsid w:val="008D21E8"/>
    <w:rsid w:val="008D3F46"/>
    <w:rsid w:val="008D5C76"/>
    <w:rsid w:val="008E3AB6"/>
    <w:rsid w:val="008E61AE"/>
    <w:rsid w:val="008E71A0"/>
    <w:rsid w:val="008F0B49"/>
    <w:rsid w:val="008F756D"/>
    <w:rsid w:val="00900A99"/>
    <w:rsid w:val="00902D41"/>
    <w:rsid w:val="0090461A"/>
    <w:rsid w:val="00915A95"/>
    <w:rsid w:val="00923E01"/>
    <w:rsid w:val="0092576E"/>
    <w:rsid w:val="00925E70"/>
    <w:rsid w:val="0093251A"/>
    <w:rsid w:val="00935AB3"/>
    <w:rsid w:val="0094467B"/>
    <w:rsid w:val="0095280A"/>
    <w:rsid w:val="00956EF3"/>
    <w:rsid w:val="00962B42"/>
    <w:rsid w:val="00963D19"/>
    <w:rsid w:val="00967156"/>
    <w:rsid w:val="00967E30"/>
    <w:rsid w:val="00967F41"/>
    <w:rsid w:val="00971160"/>
    <w:rsid w:val="0097118E"/>
    <w:rsid w:val="00975C38"/>
    <w:rsid w:val="009825C7"/>
    <w:rsid w:val="00983639"/>
    <w:rsid w:val="009862EB"/>
    <w:rsid w:val="0098632B"/>
    <w:rsid w:val="009868A2"/>
    <w:rsid w:val="0099017B"/>
    <w:rsid w:val="00990C8D"/>
    <w:rsid w:val="00994FCC"/>
    <w:rsid w:val="00995C83"/>
    <w:rsid w:val="009A1DBD"/>
    <w:rsid w:val="009B06F3"/>
    <w:rsid w:val="009B21AD"/>
    <w:rsid w:val="009C4763"/>
    <w:rsid w:val="009C7A63"/>
    <w:rsid w:val="009D2022"/>
    <w:rsid w:val="009D4AE4"/>
    <w:rsid w:val="009D7782"/>
    <w:rsid w:val="009E3978"/>
    <w:rsid w:val="009E6C6A"/>
    <w:rsid w:val="009F0950"/>
    <w:rsid w:val="009F112F"/>
    <w:rsid w:val="009F3F9F"/>
    <w:rsid w:val="00A04BA3"/>
    <w:rsid w:val="00A07488"/>
    <w:rsid w:val="00A10DE2"/>
    <w:rsid w:val="00A12D29"/>
    <w:rsid w:val="00A157DF"/>
    <w:rsid w:val="00A20188"/>
    <w:rsid w:val="00A22046"/>
    <w:rsid w:val="00A23973"/>
    <w:rsid w:val="00A275C2"/>
    <w:rsid w:val="00A32D6C"/>
    <w:rsid w:val="00A33550"/>
    <w:rsid w:val="00A402BF"/>
    <w:rsid w:val="00A452E8"/>
    <w:rsid w:val="00A46E8A"/>
    <w:rsid w:val="00A50F15"/>
    <w:rsid w:val="00A51FA0"/>
    <w:rsid w:val="00A60B68"/>
    <w:rsid w:val="00A61D96"/>
    <w:rsid w:val="00A62604"/>
    <w:rsid w:val="00A63982"/>
    <w:rsid w:val="00A6621D"/>
    <w:rsid w:val="00A707C9"/>
    <w:rsid w:val="00A7319B"/>
    <w:rsid w:val="00A76F10"/>
    <w:rsid w:val="00A82B50"/>
    <w:rsid w:val="00A869E9"/>
    <w:rsid w:val="00A9724B"/>
    <w:rsid w:val="00AA1E43"/>
    <w:rsid w:val="00AA1F0B"/>
    <w:rsid w:val="00AA49EE"/>
    <w:rsid w:val="00AA5CD3"/>
    <w:rsid w:val="00AA69C3"/>
    <w:rsid w:val="00AB0FE7"/>
    <w:rsid w:val="00AB16D6"/>
    <w:rsid w:val="00AB3F53"/>
    <w:rsid w:val="00AB5E96"/>
    <w:rsid w:val="00AC2834"/>
    <w:rsid w:val="00AC3C6A"/>
    <w:rsid w:val="00AC3CFA"/>
    <w:rsid w:val="00AC47FD"/>
    <w:rsid w:val="00AC4ECD"/>
    <w:rsid w:val="00AC5B9F"/>
    <w:rsid w:val="00AC7694"/>
    <w:rsid w:val="00AD05F1"/>
    <w:rsid w:val="00AD0DB3"/>
    <w:rsid w:val="00AD0F15"/>
    <w:rsid w:val="00AD1E4C"/>
    <w:rsid w:val="00AE40A9"/>
    <w:rsid w:val="00AE4FD5"/>
    <w:rsid w:val="00AE62A0"/>
    <w:rsid w:val="00AF148C"/>
    <w:rsid w:val="00AF1BD2"/>
    <w:rsid w:val="00AF500B"/>
    <w:rsid w:val="00AF6306"/>
    <w:rsid w:val="00B03A76"/>
    <w:rsid w:val="00B074EC"/>
    <w:rsid w:val="00B10713"/>
    <w:rsid w:val="00B14866"/>
    <w:rsid w:val="00B16CB2"/>
    <w:rsid w:val="00B257FD"/>
    <w:rsid w:val="00B259FB"/>
    <w:rsid w:val="00B307B5"/>
    <w:rsid w:val="00B31462"/>
    <w:rsid w:val="00B33BDE"/>
    <w:rsid w:val="00B341D3"/>
    <w:rsid w:val="00B34471"/>
    <w:rsid w:val="00B345C5"/>
    <w:rsid w:val="00B352EF"/>
    <w:rsid w:val="00B37D7F"/>
    <w:rsid w:val="00B40665"/>
    <w:rsid w:val="00B41560"/>
    <w:rsid w:val="00B5534B"/>
    <w:rsid w:val="00B56A75"/>
    <w:rsid w:val="00B6370F"/>
    <w:rsid w:val="00B64AC9"/>
    <w:rsid w:val="00B65BFA"/>
    <w:rsid w:val="00B6769D"/>
    <w:rsid w:val="00B756AA"/>
    <w:rsid w:val="00B75FEC"/>
    <w:rsid w:val="00B775AE"/>
    <w:rsid w:val="00B809D5"/>
    <w:rsid w:val="00B8169C"/>
    <w:rsid w:val="00B83D21"/>
    <w:rsid w:val="00B8484E"/>
    <w:rsid w:val="00B90312"/>
    <w:rsid w:val="00B95C7A"/>
    <w:rsid w:val="00BA2D6B"/>
    <w:rsid w:val="00BA6260"/>
    <w:rsid w:val="00BB15D3"/>
    <w:rsid w:val="00BB3414"/>
    <w:rsid w:val="00BB6D58"/>
    <w:rsid w:val="00BD22CA"/>
    <w:rsid w:val="00BD2D45"/>
    <w:rsid w:val="00BD32E0"/>
    <w:rsid w:val="00BE28F5"/>
    <w:rsid w:val="00BE2C00"/>
    <w:rsid w:val="00BF04A1"/>
    <w:rsid w:val="00BF2D2F"/>
    <w:rsid w:val="00BF5645"/>
    <w:rsid w:val="00C00163"/>
    <w:rsid w:val="00C01735"/>
    <w:rsid w:val="00C0369E"/>
    <w:rsid w:val="00C04245"/>
    <w:rsid w:val="00C0516D"/>
    <w:rsid w:val="00C10237"/>
    <w:rsid w:val="00C10769"/>
    <w:rsid w:val="00C121F7"/>
    <w:rsid w:val="00C13631"/>
    <w:rsid w:val="00C15FA8"/>
    <w:rsid w:val="00C1779E"/>
    <w:rsid w:val="00C2140E"/>
    <w:rsid w:val="00C215D7"/>
    <w:rsid w:val="00C21EC7"/>
    <w:rsid w:val="00C23E5E"/>
    <w:rsid w:val="00C24345"/>
    <w:rsid w:val="00C31A8B"/>
    <w:rsid w:val="00C330C1"/>
    <w:rsid w:val="00C33410"/>
    <w:rsid w:val="00C33CB9"/>
    <w:rsid w:val="00C34F60"/>
    <w:rsid w:val="00C365DE"/>
    <w:rsid w:val="00C45DC6"/>
    <w:rsid w:val="00C53DF8"/>
    <w:rsid w:val="00C61504"/>
    <w:rsid w:val="00C64792"/>
    <w:rsid w:val="00C64867"/>
    <w:rsid w:val="00C704D3"/>
    <w:rsid w:val="00C72F51"/>
    <w:rsid w:val="00C749CD"/>
    <w:rsid w:val="00C75840"/>
    <w:rsid w:val="00C77084"/>
    <w:rsid w:val="00C80156"/>
    <w:rsid w:val="00C83997"/>
    <w:rsid w:val="00C920F7"/>
    <w:rsid w:val="00C9434D"/>
    <w:rsid w:val="00C97D41"/>
    <w:rsid w:val="00CA026F"/>
    <w:rsid w:val="00CA2FD9"/>
    <w:rsid w:val="00CA409C"/>
    <w:rsid w:val="00CA5CB5"/>
    <w:rsid w:val="00CA6C83"/>
    <w:rsid w:val="00CB5757"/>
    <w:rsid w:val="00CB5903"/>
    <w:rsid w:val="00CC0CC1"/>
    <w:rsid w:val="00CC3BB5"/>
    <w:rsid w:val="00CC47D3"/>
    <w:rsid w:val="00CC4B3A"/>
    <w:rsid w:val="00CC6547"/>
    <w:rsid w:val="00CD14D1"/>
    <w:rsid w:val="00CD55FB"/>
    <w:rsid w:val="00CF0C7D"/>
    <w:rsid w:val="00CF3106"/>
    <w:rsid w:val="00CF3A3A"/>
    <w:rsid w:val="00D02CFC"/>
    <w:rsid w:val="00D064D1"/>
    <w:rsid w:val="00D06A65"/>
    <w:rsid w:val="00D17140"/>
    <w:rsid w:val="00D2020C"/>
    <w:rsid w:val="00D240CF"/>
    <w:rsid w:val="00D24745"/>
    <w:rsid w:val="00D26B40"/>
    <w:rsid w:val="00D272B9"/>
    <w:rsid w:val="00D279D8"/>
    <w:rsid w:val="00D3068B"/>
    <w:rsid w:val="00D306AF"/>
    <w:rsid w:val="00D316DD"/>
    <w:rsid w:val="00D31E1D"/>
    <w:rsid w:val="00D32309"/>
    <w:rsid w:val="00D325CC"/>
    <w:rsid w:val="00D45E51"/>
    <w:rsid w:val="00D502BC"/>
    <w:rsid w:val="00D53708"/>
    <w:rsid w:val="00D5716D"/>
    <w:rsid w:val="00D57564"/>
    <w:rsid w:val="00D57808"/>
    <w:rsid w:val="00D61281"/>
    <w:rsid w:val="00D6285A"/>
    <w:rsid w:val="00D63FBE"/>
    <w:rsid w:val="00D66581"/>
    <w:rsid w:val="00D71631"/>
    <w:rsid w:val="00D72CD4"/>
    <w:rsid w:val="00D81355"/>
    <w:rsid w:val="00D82124"/>
    <w:rsid w:val="00D82314"/>
    <w:rsid w:val="00D82402"/>
    <w:rsid w:val="00D84AFF"/>
    <w:rsid w:val="00D87DFF"/>
    <w:rsid w:val="00D91E78"/>
    <w:rsid w:val="00D936A6"/>
    <w:rsid w:val="00D95D7A"/>
    <w:rsid w:val="00DA5CDD"/>
    <w:rsid w:val="00DA6746"/>
    <w:rsid w:val="00DA6D5C"/>
    <w:rsid w:val="00DA7B93"/>
    <w:rsid w:val="00DB1C5E"/>
    <w:rsid w:val="00DB2DDD"/>
    <w:rsid w:val="00DB6733"/>
    <w:rsid w:val="00DB7475"/>
    <w:rsid w:val="00DC3AD8"/>
    <w:rsid w:val="00DC521B"/>
    <w:rsid w:val="00DD07AF"/>
    <w:rsid w:val="00DD0C34"/>
    <w:rsid w:val="00DD1266"/>
    <w:rsid w:val="00DD31C0"/>
    <w:rsid w:val="00DD410D"/>
    <w:rsid w:val="00DF10E6"/>
    <w:rsid w:val="00E00F2A"/>
    <w:rsid w:val="00E01D1A"/>
    <w:rsid w:val="00E029D3"/>
    <w:rsid w:val="00E07042"/>
    <w:rsid w:val="00E150D3"/>
    <w:rsid w:val="00E23027"/>
    <w:rsid w:val="00E23D6E"/>
    <w:rsid w:val="00E23DFE"/>
    <w:rsid w:val="00E2533B"/>
    <w:rsid w:val="00E27A17"/>
    <w:rsid w:val="00E32DD4"/>
    <w:rsid w:val="00E34598"/>
    <w:rsid w:val="00E36F97"/>
    <w:rsid w:val="00E53305"/>
    <w:rsid w:val="00E566C6"/>
    <w:rsid w:val="00E57AF0"/>
    <w:rsid w:val="00E57D1B"/>
    <w:rsid w:val="00E6260C"/>
    <w:rsid w:val="00E71AB3"/>
    <w:rsid w:val="00E733D9"/>
    <w:rsid w:val="00E841BE"/>
    <w:rsid w:val="00E93D98"/>
    <w:rsid w:val="00E93DE1"/>
    <w:rsid w:val="00E97A5E"/>
    <w:rsid w:val="00EA3915"/>
    <w:rsid w:val="00EA400E"/>
    <w:rsid w:val="00EA461A"/>
    <w:rsid w:val="00EA55DA"/>
    <w:rsid w:val="00EA5E13"/>
    <w:rsid w:val="00EA6EC4"/>
    <w:rsid w:val="00EB1441"/>
    <w:rsid w:val="00EB17F3"/>
    <w:rsid w:val="00EC144A"/>
    <w:rsid w:val="00EC307F"/>
    <w:rsid w:val="00EC4F1A"/>
    <w:rsid w:val="00EC6518"/>
    <w:rsid w:val="00ED0FD8"/>
    <w:rsid w:val="00ED1B28"/>
    <w:rsid w:val="00ED71F4"/>
    <w:rsid w:val="00EE3535"/>
    <w:rsid w:val="00EE36A4"/>
    <w:rsid w:val="00EF0A8E"/>
    <w:rsid w:val="00EF0DA2"/>
    <w:rsid w:val="00EF454B"/>
    <w:rsid w:val="00EF4987"/>
    <w:rsid w:val="00EF4FEF"/>
    <w:rsid w:val="00F0125F"/>
    <w:rsid w:val="00F06A32"/>
    <w:rsid w:val="00F1247C"/>
    <w:rsid w:val="00F30916"/>
    <w:rsid w:val="00F316EB"/>
    <w:rsid w:val="00F32860"/>
    <w:rsid w:val="00F359D0"/>
    <w:rsid w:val="00F51314"/>
    <w:rsid w:val="00F517EF"/>
    <w:rsid w:val="00F53A67"/>
    <w:rsid w:val="00F53C8A"/>
    <w:rsid w:val="00F64AC0"/>
    <w:rsid w:val="00F654EB"/>
    <w:rsid w:val="00F66647"/>
    <w:rsid w:val="00F7037D"/>
    <w:rsid w:val="00F71F64"/>
    <w:rsid w:val="00F73323"/>
    <w:rsid w:val="00F74410"/>
    <w:rsid w:val="00F75E10"/>
    <w:rsid w:val="00F7737E"/>
    <w:rsid w:val="00F945DB"/>
    <w:rsid w:val="00FA205F"/>
    <w:rsid w:val="00FA2488"/>
    <w:rsid w:val="00FA54EE"/>
    <w:rsid w:val="00FA7C0F"/>
    <w:rsid w:val="00FB3D05"/>
    <w:rsid w:val="00FC32F6"/>
    <w:rsid w:val="00FC50FB"/>
    <w:rsid w:val="00FC764D"/>
    <w:rsid w:val="00FD2DC0"/>
    <w:rsid w:val="00FD3025"/>
    <w:rsid w:val="00FD3388"/>
    <w:rsid w:val="00FD4084"/>
    <w:rsid w:val="00FD444E"/>
    <w:rsid w:val="00FE13D7"/>
    <w:rsid w:val="00FE67B3"/>
    <w:rsid w:val="00FE7201"/>
    <w:rsid w:val="00FE74C3"/>
    <w:rsid w:val="00FF2CBF"/>
    <w:rsid w:val="00FF3EC3"/>
    <w:rsid w:val="00FF44EC"/>
    <w:rsid w:val="00FF5B1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2FC632"/>
  <w15:docId w15:val="{FCC9D2F7-B8E1-40C8-841C-87E3B82BB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640F8"/>
    <w:pPr>
      <w:spacing w:after="200" w:line="276" w:lineRule="auto"/>
    </w:pPr>
    <w:rPr>
      <w:rFonts w:eastAsia="Times New Roman" w:cs="Calibri"/>
      <w:sz w:val="22"/>
      <w:szCs w:val="22"/>
      <w:lang w:eastAsia="en-US"/>
    </w:rPr>
  </w:style>
  <w:style w:type="paragraph" w:styleId="Nadpis1">
    <w:name w:val="heading 1"/>
    <w:basedOn w:val="Normlny"/>
    <w:next w:val="Normlny"/>
    <w:link w:val="Nadpis1Char"/>
    <w:uiPriority w:val="9"/>
    <w:qFormat/>
    <w:locked/>
    <w:rsid w:val="005D5B12"/>
    <w:pPr>
      <w:keepNext/>
      <w:keepLines/>
      <w:spacing w:before="240" w:after="0" w:line="256" w:lineRule="auto"/>
      <w:outlineLvl w:val="0"/>
    </w:pPr>
    <w:rPr>
      <w:rFonts w:asciiTheme="majorHAnsi" w:eastAsiaTheme="majorEastAsia" w:hAnsiTheme="majorHAnsi" w:cstheme="majorBidi"/>
      <w:color w:val="365F91"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Odstavecseseznamem">
    <w:name w:val="Odstavec se seznamem"/>
    <w:basedOn w:val="Normlny"/>
    <w:uiPriority w:val="99"/>
    <w:rsid w:val="007640F8"/>
    <w:pPr>
      <w:ind w:left="720"/>
    </w:pPr>
  </w:style>
  <w:style w:type="paragraph" w:styleId="Odsekzoznamu">
    <w:name w:val="List Paragraph"/>
    <w:aliases w:val="Odsek zoznamu1,Odsek,body,Odsek zoznamu2,Nad,Odstavec_muj,Conclusion de partie,_Odstavec se seznamem,Seznam - odrážky,Odstavec cíl se seznamem,Odstavec se seznamem5,List Paragraph (Czech Tourism),ODRAZKY PRVA UROVEN,Odsek zákon"/>
    <w:basedOn w:val="Normlny"/>
    <w:link w:val="OdsekzoznamuChar"/>
    <w:uiPriority w:val="34"/>
    <w:qFormat/>
    <w:rsid w:val="007640F8"/>
    <w:pPr>
      <w:ind w:left="720"/>
    </w:pPr>
    <w:rPr>
      <w:rFonts w:eastAsia="Calibri"/>
      <w:sz w:val="20"/>
      <w:szCs w:val="20"/>
      <w:lang w:eastAsia="sk-SK"/>
    </w:rPr>
  </w:style>
  <w:style w:type="character" w:customStyle="1" w:styleId="OdsekzoznamuChar">
    <w:name w:val="Odsek zoznamu Char"/>
    <w:aliases w:val="Odsek zoznamu1 Char,Odsek Char,body Char,Odsek zoznamu2 Char,Nad Char,Odstavec_muj Char,Conclusion de partie Char,_Odstavec se seznamem Char,Seznam - odrážky Char,Odstavec cíl se seznamem Char,Odstavec se seznamem5 Char"/>
    <w:link w:val="Odsekzoznamu"/>
    <w:uiPriority w:val="34"/>
    <w:locked/>
    <w:rsid w:val="007640F8"/>
    <w:rPr>
      <w:rFonts w:ascii="Calibri" w:hAnsi="Calibri" w:cs="Calibri"/>
    </w:rPr>
  </w:style>
  <w:style w:type="character" w:styleId="Zstupntext">
    <w:name w:val="Placeholder Text"/>
    <w:uiPriority w:val="99"/>
    <w:rsid w:val="00B345C5"/>
    <w:rPr>
      <w:color w:val="808080"/>
    </w:rPr>
  </w:style>
  <w:style w:type="character" w:styleId="Hypertextovprepojenie">
    <w:name w:val="Hyperlink"/>
    <w:uiPriority w:val="99"/>
    <w:rsid w:val="00192F8B"/>
    <w:rPr>
      <w:color w:val="0000FF"/>
      <w:u w:val="single"/>
    </w:rPr>
  </w:style>
  <w:style w:type="paragraph" w:styleId="Textbubliny">
    <w:name w:val="Balloon Text"/>
    <w:basedOn w:val="Normlny"/>
    <w:link w:val="TextbublinyChar"/>
    <w:uiPriority w:val="99"/>
    <w:semiHidden/>
    <w:rsid w:val="00724422"/>
    <w:pPr>
      <w:spacing w:after="0" w:line="240" w:lineRule="auto"/>
    </w:pPr>
    <w:rPr>
      <w:rFonts w:ascii="Tahoma" w:hAnsi="Tahoma" w:cs="Tahoma"/>
      <w:sz w:val="16"/>
      <w:szCs w:val="16"/>
    </w:rPr>
  </w:style>
  <w:style w:type="character" w:customStyle="1" w:styleId="TextbublinyChar">
    <w:name w:val="Text bubliny Char"/>
    <w:link w:val="Textbubliny"/>
    <w:uiPriority w:val="99"/>
    <w:semiHidden/>
    <w:locked/>
    <w:rsid w:val="00724422"/>
    <w:rPr>
      <w:rFonts w:ascii="Tahoma" w:hAnsi="Tahoma" w:cs="Tahoma"/>
      <w:sz w:val="16"/>
      <w:szCs w:val="16"/>
    </w:rPr>
  </w:style>
  <w:style w:type="character" w:styleId="Odkaznakomentr">
    <w:name w:val="annotation reference"/>
    <w:uiPriority w:val="99"/>
    <w:semiHidden/>
    <w:rsid w:val="00EB17F3"/>
    <w:rPr>
      <w:sz w:val="16"/>
      <w:szCs w:val="16"/>
    </w:rPr>
  </w:style>
  <w:style w:type="paragraph" w:styleId="Textkomentra">
    <w:name w:val="annotation text"/>
    <w:basedOn w:val="Normlny"/>
    <w:link w:val="TextkomentraChar"/>
    <w:uiPriority w:val="99"/>
    <w:rsid w:val="00EB17F3"/>
    <w:pPr>
      <w:spacing w:line="240" w:lineRule="auto"/>
    </w:pPr>
    <w:rPr>
      <w:sz w:val="20"/>
      <w:szCs w:val="20"/>
    </w:rPr>
  </w:style>
  <w:style w:type="character" w:customStyle="1" w:styleId="TextkomentraChar">
    <w:name w:val="Text komentára Char"/>
    <w:link w:val="Textkomentra"/>
    <w:uiPriority w:val="99"/>
    <w:locked/>
    <w:rsid w:val="00EB17F3"/>
    <w:rPr>
      <w:rFonts w:ascii="Calibri" w:hAnsi="Calibri" w:cs="Calibri"/>
      <w:sz w:val="20"/>
      <w:szCs w:val="20"/>
    </w:rPr>
  </w:style>
  <w:style w:type="paragraph" w:styleId="Predmetkomentra">
    <w:name w:val="annotation subject"/>
    <w:basedOn w:val="Textkomentra"/>
    <w:next w:val="Textkomentra"/>
    <w:link w:val="PredmetkomentraChar"/>
    <w:uiPriority w:val="99"/>
    <w:semiHidden/>
    <w:rsid w:val="00EB17F3"/>
    <w:rPr>
      <w:b/>
      <w:bCs/>
    </w:rPr>
  </w:style>
  <w:style w:type="character" w:customStyle="1" w:styleId="PredmetkomentraChar">
    <w:name w:val="Predmet komentára Char"/>
    <w:link w:val="Predmetkomentra"/>
    <w:uiPriority w:val="99"/>
    <w:semiHidden/>
    <w:locked/>
    <w:rsid w:val="00EB17F3"/>
    <w:rPr>
      <w:rFonts w:ascii="Calibri" w:hAnsi="Calibri" w:cs="Calibri"/>
      <w:b/>
      <w:bCs/>
      <w:sz w:val="20"/>
      <w:szCs w:val="20"/>
    </w:rPr>
  </w:style>
  <w:style w:type="character" w:customStyle="1" w:styleId="apple-converted-space">
    <w:name w:val="apple-converted-space"/>
    <w:basedOn w:val="Predvolenpsmoodseku"/>
    <w:uiPriority w:val="99"/>
    <w:rsid w:val="00CF3A3A"/>
  </w:style>
  <w:style w:type="paragraph" w:customStyle="1" w:styleId="Default">
    <w:name w:val="Default"/>
    <w:rsid w:val="00B6769D"/>
    <w:pPr>
      <w:autoSpaceDE w:val="0"/>
      <w:autoSpaceDN w:val="0"/>
      <w:adjustRightInd w:val="0"/>
    </w:pPr>
    <w:rPr>
      <w:rFonts w:ascii="Times New Roman" w:hAnsi="Times New Roman"/>
      <w:color w:val="000000"/>
      <w:sz w:val="24"/>
      <w:szCs w:val="24"/>
    </w:rPr>
  </w:style>
  <w:style w:type="character" w:customStyle="1" w:styleId="Nadpis1Char">
    <w:name w:val="Nadpis 1 Char"/>
    <w:basedOn w:val="Predvolenpsmoodseku"/>
    <w:link w:val="Nadpis1"/>
    <w:uiPriority w:val="9"/>
    <w:rsid w:val="005D5B12"/>
    <w:rPr>
      <w:rFonts w:asciiTheme="majorHAnsi" w:eastAsiaTheme="majorEastAsia" w:hAnsiTheme="majorHAnsi" w:cstheme="majorBidi"/>
      <w:color w:val="365F91" w:themeColor="accent1" w:themeShade="BF"/>
      <w:sz w:val="32"/>
      <w:szCs w:val="32"/>
      <w:lang w:eastAsia="en-US"/>
    </w:rPr>
  </w:style>
  <w:style w:type="paragraph" w:styleId="Hlavika">
    <w:name w:val="header"/>
    <w:basedOn w:val="Normlny"/>
    <w:link w:val="HlavikaChar"/>
    <w:uiPriority w:val="99"/>
    <w:unhideWhenUsed/>
    <w:rsid w:val="0038086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8086F"/>
    <w:rPr>
      <w:rFonts w:eastAsia="Times New Roman" w:cs="Calibri"/>
      <w:sz w:val="22"/>
      <w:szCs w:val="22"/>
      <w:lang w:eastAsia="en-US"/>
    </w:rPr>
  </w:style>
  <w:style w:type="paragraph" w:styleId="Pta">
    <w:name w:val="footer"/>
    <w:basedOn w:val="Normlny"/>
    <w:link w:val="PtaChar"/>
    <w:uiPriority w:val="99"/>
    <w:unhideWhenUsed/>
    <w:rsid w:val="0038086F"/>
    <w:pPr>
      <w:tabs>
        <w:tab w:val="center" w:pos="4536"/>
        <w:tab w:val="right" w:pos="9072"/>
      </w:tabs>
      <w:spacing w:after="0" w:line="240" w:lineRule="auto"/>
    </w:pPr>
  </w:style>
  <w:style w:type="character" w:customStyle="1" w:styleId="PtaChar">
    <w:name w:val="Päta Char"/>
    <w:basedOn w:val="Predvolenpsmoodseku"/>
    <w:link w:val="Pta"/>
    <w:uiPriority w:val="99"/>
    <w:rsid w:val="0038086F"/>
    <w:rPr>
      <w:rFonts w:eastAsia="Times New Roman"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983742">
      <w:marLeft w:val="0"/>
      <w:marRight w:val="0"/>
      <w:marTop w:val="0"/>
      <w:marBottom w:val="0"/>
      <w:divBdr>
        <w:top w:val="none" w:sz="0" w:space="0" w:color="auto"/>
        <w:left w:val="none" w:sz="0" w:space="0" w:color="auto"/>
        <w:bottom w:val="none" w:sz="0" w:space="0" w:color="auto"/>
        <w:right w:val="none" w:sz="0" w:space="0" w:color="auto"/>
      </w:divBdr>
    </w:div>
    <w:div w:id="419983743">
      <w:marLeft w:val="0"/>
      <w:marRight w:val="0"/>
      <w:marTop w:val="0"/>
      <w:marBottom w:val="0"/>
      <w:divBdr>
        <w:top w:val="none" w:sz="0" w:space="0" w:color="auto"/>
        <w:left w:val="none" w:sz="0" w:space="0" w:color="auto"/>
        <w:bottom w:val="none" w:sz="0" w:space="0" w:color="auto"/>
        <w:right w:val="none" w:sz="0" w:space="0" w:color="auto"/>
      </w:divBdr>
    </w:div>
    <w:div w:id="419983746">
      <w:marLeft w:val="0"/>
      <w:marRight w:val="0"/>
      <w:marTop w:val="0"/>
      <w:marBottom w:val="0"/>
      <w:divBdr>
        <w:top w:val="none" w:sz="0" w:space="0" w:color="auto"/>
        <w:left w:val="none" w:sz="0" w:space="0" w:color="auto"/>
        <w:bottom w:val="none" w:sz="0" w:space="0" w:color="auto"/>
        <w:right w:val="none" w:sz="0" w:space="0" w:color="auto"/>
      </w:divBdr>
    </w:div>
    <w:div w:id="419983749">
      <w:marLeft w:val="0"/>
      <w:marRight w:val="0"/>
      <w:marTop w:val="0"/>
      <w:marBottom w:val="0"/>
      <w:divBdr>
        <w:top w:val="none" w:sz="0" w:space="0" w:color="auto"/>
        <w:left w:val="none" w:sz="0" w:space="0" w:color="auto"/>
        <w:bottom w:val="none" w:sz="0" w:space="0" w:color="auto"/>
        <w:right w:val="none" w:sz="0" w:space="0" w:color="auto"/>
      </w:divBdr>
    </w:div>
    <w:div w:id="419983752">
      <w:marLeft w:val="0"/>
      <w:marRight w:val="0"/>
      <w:marTop w:val="0"/>
      <w:marBottom w:val="0"/>
      <w:divBdr>
        <w:top w:val="none" w:sz="0" w:space="0" w:color="auto"/>
        <w:left w:val="none" w:sz="0" w:space="0" w:color="auto"/>
        <w:bottom w:val="none" w:sz="0" w:space="0" w:color="auto"/>
        <w:right w:val="none" w:sz="0" w:space="0" w:color="auto"/>
      </w:divBdr>
    </w:div>
    <w:div w:id="419983757">
      <w:marLeft w:val="0"/>
      <w:marRight w:val="0"/>
      <w:marTop w:val="0"/>
      <w:marBottom w:val="0"/>
      <w:divBdr>
        <w:top w:val="none" w:sz="0" w:space="0" w:color="auto"/>
        <w:left w:val="none" w:sz="0" w:space="0" w:color="auto"/>
        <w:bottom w:val="none" w:sz="0" w:space="0" w:color="auto"/>
        <w:right w:val="none" w:sz="0" w:space="0" w:color="auto"/>
      </w:divBdr>
    </w:div>
    <w:div w:id="419983761">
      <w:marLeft w:val="0"/>
      <w:marRight w:val="0"/>
      <w:marTop w:val="0"/>
      <w:marBottom w:val="0"/>
      <w:divBdr>
        <w:top w:val="none" w:sz="0" w:space="0" w:color="auto"/>
        <w:left w:val="none" w:sz="0" w:space="0" w:color="auto"/>
        <w:bottom w:val="none" w:sz="0" w:space="0" w:color="auto"/>
        <w:right w:val="none" w:sz="0" w:space="0" w:color="auto"/>
      </w:divBdr>
      <w:divsChild>
        <w:div w:id="419983751">
          <w:marLeft w:val="0"/>
          <w:marRight w:val="0"/>
          <w:marTop w:val="100"/>
          <w:marBottom w:val="100"/>
          <w:divBdr>
            <w:top w:val="none" w:sz="0" w:space="0" w:color="auto"/>
            <w:left w:val="none" w:sz="0" w:space="0" w:color="auto"/>
            <w:bottom w:val="none" w:sz="0" w:space="0" w:color="auto"/>
            <w:right w:val="none" w:sz="0" w:space="0" w:color="auto"/>
          </w:divBdr>
          <w:divsChild>
            <w:div w:id="419983740">
              <w:marLeft w:val="0"/>
              <w:marRight w:val="0"/>
              <w:marTop w:val="225"/>
              <w:marBottom w:val="750"/>
              <w:divBdr>
                <w:top w:val="none" w:sz="0" w:space="0" w:color="auto"/>
                <w:left w:val="none" w:sz="0" w:space="0" w:color="auto"/>
                <w:bottom w:val="none" w:sz="0" w:space="0" w:color="auto"/>
                <w:right w:val="none" w:sz="0" w:space="0" w:color="auto"/>
              </w:divBdr>
              <w:divsChild>
                <w:div w:id="419983768">
                  <w:marLeft w:val="0"/>
                  <w:marRight w:val="0"/>
                  <w:marTop w:val="0"/>
                  <w:marBottom w:val="0"/>
                  <w:divBdr>
                    <w:top w:val="none" w:sz="0" w:space="0" w:color="auto"/>
                    <w:left w:val="none" w:sz="0" w:space="0" w:color="auto"/>
                    <w:bottom w:val="none" w:sz="0" w:space="0" w:color="auto"/>
                    <w:right w:val="none" w:sz="0" w:space="0" w:color="auto"/>
                  </w:divBdr>
                  <w:divsChild>
                    <w:div w:id="419983741">
                      <w:marLeft w:val="0"/>
                      <w:marRight w:val="0"/>
                      <w:marTop w:val="0"/>
                      <w:marBottom w:val="0"/>
                      <w:divBdr>
                        <w:top w:val="none" w:sz="0" w:space="0" w:color="auto"/>
                        <w:left w:val="none" w:sz="0" w:space="0" w:color="auto"/>
                        <w:bottom w:val="none" w:sz="0" w:space="0" w:color="auto"/>
                        <w:right w:val="none" w:sz="0" w:space="0" w:color="auto"/>
                      </w:divBdr>
                      <w:divsChild>
                        <w:div w:id="419983764">
                          <w:marLeft w:val="0"/>
                          <w:marRight w:val="0"/>
                          <w:marTop w:val="0"/>
                          <w:marBottom w:val="0"/>
                          <w:divBdr>
                            <w:top w:val="none" w:sz="0" w:space="0" w:color="auto"/>
                            <w:left w:val="none" w:sz="0" w:space="0" w:color="auto"/>
                            <w:bottom w:val="none" w:sz="0" w:space="0" w:color="auto"/>
                            <w:right w:val="none" w:sz="0" w:space="0" w:color="auto"/>
                          </w:divBdr>
                          <w:divsChild>
                            <w:div w:id="419983778">
                              <w:marLeft w:val="0"/>
                              <w:marRight w:val="0"/>
                              <w:marTop w:val="0"/>
                              <w:marBottom w:val="0"/>
                              <w:divBdr>
                                <w:top w:val="none" w:sz="0" w:space="0" w:color="auto"/>
                                <w:left w:val="none" w:sz="0" w:space="0" w:color="auto"/>
                                <w:bottom w:val="none" w:sz="0" w:space="0" w:color="auto"/>
                                <w:right w:val="none" w:sz="0" w:space="0" w:color="auto"/>
                              </w:divBdr>
                              <w:divsChild>
                                <w:div w:id="419983769">
                                  <w:marLeft w:val="0"/>
                                  <w:marRight w:val="0"/>
                                  <w:marTop w:val="0"/>
                                  <w:marBottom w:val="0"/>
                                  <w:divBdr>
                                    <w:top w:val="none" w:sz="0" w:space="0" w:color="auto"/>
                                    <w:left w:val="none" w:sz="0" w:space="0" w:color="auto"/>
                                    <w:bottom w:val="none" w:sz="0" w:space="0" w:color="auto"/>
                                    <w:right w:val="none" w:sz="0" w:space="0" w:color="auto"/>
                                  </w:divBdr>
                                  <w:divsChild>
                                    <w:div w:id="419983774">
                                      <w:marLeft w:val="0"/>
                                      <w:marRight w:val="0"/>
                                      <w:marTop w:val="0"/>
                                      <w:marBottom w:val="0"/>
                                      <w:divBdr>
                                        <w:top w:val="none" w:sz="0" w:space="0" w:color="auto"/>
                                        <w:left w:val="none" w:sz="0" w:space="0" w:color="auto"/>
                                        <w:bottom w:val="none" w:sz="0" w:space="0" w:color="auto"/>
                                        <w:right w:val="none" w:sz="0" w:space="0" w:color="auto"/>
                                      </w:divBdr>
                                      <w:divsChild>
                                        <w:div w:id="419983759">
                                          <w:marLeft w:val="0"/>
                                          <w:marRight w:val="0"/>
                                          <w:marTop w:val="0"/>
                                          <w:marBottom w:val="0"/>
                                          <w:divBdr>
                                            <w:top w:val="none" w:sz="0" w:space="0" w:color="auto"/>
                                            <w:left w:val="none" w:sz="0" w:space="0" w:color="auto"/>
                                            <w:bottom w:val="none" w:sz="0" w:space="0" w:color="auto"/>
                                            <w:right w:val="none" w:sz="0" w:space="0" w:color="auto"/>
                                          </w:divBdr>
                                          <w:divsChild>
                                            <w:div w:id="419983747">
                                              <w:marLeft w:val="0"/>
                                              <w:marRight w:val="0"/>
                                              <w:marTop w:val="0"/>
                                              <w:marBottom w:val="0"/>
                                              <w:divBdr>
                                                <w:top w:val="none" w:sz="0" w:space="0" w:color="auto"/>
                                                <w:left w:val="none" w:sz="0" w:space="0" w:color="auto"/>
                                                <w:bottom w:val="none" w:sz="0" w:space="0" w:color="auto"/>
                                                <w:right w:val="none" w:sz="0" w:space="0" w:color="auto"/>
                                              </w:divBdr>
                                              <w:divsChild>
                                                <w:div w:id="419983760">
                                                  <w:marLeft w:val="0"/>
                                                  <w:marRight w:val="0"/>
                                                  <w:marTop w:val="0"/>
                                                  <w:marBottom w:val="0"/>
                                                  <w:divBdr>
                                                    <w:top w:val="none" w:sz="0" w:space="0" w:color="auto"/>
                                                    <w:left w:val="none" w:sz="0" w:space="0" w:color="auto"/>
                                                    <w:bottom w:val="none" w:sz="0" w:space="0" w:color="auto"/>
                                                    <w:right w:val="none" w:sz="0" w:space="0" w:color="auto"/>
                                                  </w:divBdr>
                                                  <w:divsChild>
                                                    <w:div w:id="419983771">
                                                      <w:marLeft w:val="0"/>
                                                      <w:marRight w:val="0"/>
                                                      <w:marTop w:val="0"/>
                                                      <w:marBottom w:val="0"/>
                                                      <w:divBdr>
                                                        <w:top w:val="none" w:sz="0" w:space="0" w:color="auto"/>
                                                        <w:left w:val="none" w:sz="0" w:space="0" w:color="auto"/>
                                                        <w:bottom w:val="none" w:sz="0" w:space="0" w:color="auto"/>
                                                        <w:right w:val="none" w:sz="0" w:space="0" w:color="auto"/>
                                                      </w:divBdr>
                                                      <w:divsChild>
                                                        <w:div w:id="419983753">
                                                          <w:marLeft w:val="0"/>
                                                          <w:marRight w:val="0"/>
                                                          <w:marTop w:val="0"/>
                                                          <w:marBottom w:val="0"/>
                                                          <w:divBdr>
                                                            <w:top w:val="none" w:sz="0" w:space="0" w:color="auto"/>
                                                            <w:left w:val="none" w:sz="0" w:space="0" w:color="auto"/>
                                                            <w:bottom w:val="none" w:sz="0" w:space="0" w:color="auto"/>
                                                            <w:right w:val="none" w:sz="0" w:space="0" w:color="auto"/>
                                                          </w:divBdr>
                                                          <w:divsChild>
                                                            <w:div w:id="41998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19983763">
      <w:marLeft w:val="0"/>
      <w:marRight w:val="0"/>
      <w:marTop w:val="0"/>
      <w:marBottom w:val="0"/>
      <w:divBdr>
        <w:top w:val="none" w:sz="0" w:space="0" w:color="auto"/>
        <w:left w:val="none" w:sz="0" w:space="0" w:color="auto"/>
        <w:bottom w:val="none" w:sz="0" w:space="0" w:color="auto"/>
        <w:right w:val="none" w:sz="0" w:space="0" w:color="auto"/>
      </w:divBdr>
    </w:div>
    <w:div w:id="419983770">
      <w:marLeft w:val="0"/>
      <w:marRight w:val="0"/>
      <w:marTop w:val="0"/>
      <w:marBottom w:val="0"/>
      <w:divBdr>
        <w:top w:val="none" w:sz="0" w:space="0" w:color="auto"/>
        <w:left w:val="none" w:sz="0" w:space="0" w:color="auto"/>
        <w:bottom w:val="none" w:sz="0" w:space="0" w:color="auto"/>
        <w:right w:val="none" w:sz="0" w:space="0" w:color="auto"/>
      </w:divBdr>
      <w:divsChild>
        <w:div w:id="419983756">
          <w:marLeft w:val="0"/>
          <w:marRight w:val="0"/>
          <w:marTop w:val="100"/>
          <w:marBottom w:val="100"/>
          <w:divBdr>
            <w:top w:val="none" w:sz="0" w:space="0" w:color="auto"/>
            <w:left w:val="none" w:sz="0" w:space="0" w:color="auto"/>
            <w:bottom w:val="none" w:sz="0" w:space="0" w:color="auto"/>
            <w:right w:val="none" w:sz="0" w:space="0" w:color="auto"/>
          </w:divBdr>
          <w:divsChild>
            <w:div w:id="419983739">
              <w:marLeft w:val="0"/>
              <w:marRight w:val="0"/>
              <w:marTop w:val="225"/>
              <w:marBottom w:val="750"/>
              <w:divBdr>
                <w:top w:val="none" w:sz="0" w:space="0" w:color="auto"/>
                <w:left w:val="none" w:sz="0" w:space="0" w:color="auto"/>
                <w:bottom w:val="none" w:sz="0" w:space="0" w:color="auto"/>
                <w:right w:val="none" w:sz="0" w:space="0" w:color="auto"/>
              </w:divBdr>
              <w:divsChild>
                <w:div w:id="419983748">
                  <w:marLeft w:val="0"/>
                  <w:marRight w:val="0"/>
                  <w:marTop w:val="0"/>
                  <w:marBottom w:val="0"/>
                  <w:divBdr>
                    <w:top w:val="none" w:sz="0" w:space="0" w:color="auto"/>
                    <w:left w:val="none" w:sz="0" w:space="0" w:color="auto"/>
                    <w:bottom w:val="none" w:sz="0" w:space="0" w:color="auto"/>
                    <w:right w:val="none" w:sz="0" w:space="0" w:color="auto"/>
                  </w:divBdr>
                  <w:divsChild>
                    <w:div w:id="419983745">
                      <w:marLeft w:val="0"/>
                      <w:marRight w:val="0"/>
                      <w:marTop w:val="0"/>
                      <w:marBottom w:val="0"/>
                      <w:divBdr>
                        <w:top w:val="none" w:sz="0" w:space="0" w:color="auto"/>
                        <w:left w:val="none" w:sz="0" w:space="0" w:color="auto"/>
                        <w:bottom w:val="none" w:sz="0" w:space="0" w:color="auto"/>
                        <w:right w:val="none" w:sz="0" w:space="0" w:color="auto"/>
                      </w:divBdr>
                      <w:divsChild>
                        <w:div w:id="419983772">
                          <w:marLeft w:val="0"/>
                          <w:marRight w:val="0"/>
                          <w:marTop w:val="0"/>
                          <w:marBottom w:val="0"/>
                          <w:divBdr>
                            <w:top w:val="none" w:sz="0" w:space="0" w:color="auto"/>
                            <w:left w:val="none" w:sz="0" w:space="0" w:color="auto"/>
                            <w:bottom w:val="none" w:sz="0" w:space="0" w:color="auto"/>
                            <w:right w:val="none" w:sz="0" w:space="0" w:color="auto"/>
                          </w:divBdr>
                          <w:divsChild>
                            <w:div w:id="419983779">
                              <w:marLeft w:val="0"/>
                              <w:marRight w:val="0"/>
                              <w:marTop w:val="0"/>
                              <w:marBottom w:val="0"/>
                              <w:divBdr>
                                <w:top w:val="none" w:sz="0" w:space="0" w:color="auto"/>
                                <w:left w:val="none" w:sz="0" w:space="0" w:color="auto"/>
                                <w:bottom w:val="none" w:sz="0" w:space="0" w:color="auto"/>
                                <w:right w:val="none" w:sz="0" w:space="0" w:color="auto"/>
                              </w:divBdr>
                              <w:divsChild>
                                <w:div w:id="419983738">
                                  <w:marLeft w:val="0"/>
                                  <w:marRight w:val="0"/>
                                  <w:marTop w:val="0"/>
                                  <w:marBottom w:val="0"/>
                                  <w:divBdr>
                                    <w:top w:val="none" w:sz="0" w:space="0" w:color="auto"/>
                                    <w:left w:val="none" w:sz="0" w:space="0" w:color="auto"/>
                                    <w:bottom w:val="none" w:sz="0" w:space="0" w:color="auto"/>
                                    <w:right w:val="none" w:sz="0" w:space="0" w:color="auto"/>
                                  </w:divBdr>
                                  <w:divsChild>
                                    <w:div w:id="419983766">
                                      <w:marLeft w:val="0"/>
                                      <w:marRight w:val="0"/>
                                      <w:marTop w:val="0"/>
                                      <w:marBottom w:val="0"/>
                                      <w:divBdr>
                                        <w:top w:val="none" w:sz="0" w:space="0" w:color="auto"/>
                                        <w:left w:val="none" w:sz="0" w:space="0" w:color="auto"/>
                                        <w:bottom w:val="none" w:sz="0" w:space="0" w:color="auto"/>
                                        <w:right w:val="none" w:sz="0" w:space="0" w:color="auto"/>
                                      </w:divBdr>
                                      <w:divsChild>
                                        <w:div w:id="419983758">
                                          <w:marLeft w:val="0"/>
                                          <w:marRight w:val="0"/>
                                          <w:marTop w:val="0"/>
                                          <w:marBottom w:val="0"/>
                                          <w:divBdr>
                                            <w:top w:val="none" w:sz="0" w:space="0" w:color="auto"/>
                                            <w:left w:val="none" w:sz="0" w:space="0" w:color="auto"/>
                                            <w:bottom w:val="none" w:sz="0" w:space="0" w:color="auto"/>
                                            <w:right w:val="none" w:sz="0" w:space="0" w:color="auto"/>
                                          </w:divBdr>
                                          <w:divsChild>
                                            <w:div w:id="419983755">
                                              <w:marLeft w:val="0"/>
                                              <w:marRight w:val="0"/>
                                              <w:marTop w:val="0"/>
                                              <w:marBottom w:val="0"/>
                                              <w:divBdr>
                                                <w:top w:val="none" w:sz="0" w:space="0" w:color="auto"/>
                                                <w:left w:val="none" w:sz="0" w:space="0" w:color="auto"/>
                                                <w:bottom w:val="none" w:sz="0" w:space="0" w:color="auto"/>
                                                <w:right w:val="none" w:sz="0" w:space="0" w:color="auto"/>
                                              </w:divBdr>
                                              <w:divsChild>
                                                <w:div w:id="419983754">
                                                  <w:marLeft w:val="0"/>
                                                  <w:marRight w:val="0"/>
                                                  <w:marTop w:val="0"/>
                                                  <w:marBottom w:val="0"/>
                                                  <w:divBdr>
                                                    <w:top w:val="none" w:sz="0" w:space="0" w:color="auto"/>
                                                    <w:left w:val="none" w:sz="0" w:space="0" w:color="auto"/>
                                                    <w:bottom w:val="none" w:sz="0" w:space="0" w:color="auto"/>
                                                    <w:right w:val="none" w:sz="0" w:space="0" w:color="auto"/>
                                                  </w:divBdr>
                                                  <w:divsChild>
                                                    <w:div w:id="419983765">
                                                      <w:marLeft w:val="0"/>
                                                      <w:marRight w:val="0"/>
                                                      <w:marTop w:val="0"/>
                                                      <w:marBottom w:val="0"/>
                                                      <w:divBdr>
                                                        <w:top w:val="none" w:sz="0" w:space="0" w:color="auto"/>
                                                        <w:left w:val="none" w:sz="0" w:space="0" w:color="auto"/>
                                                        <w:bottom w:val="none" w:sz="0" w:space="0" w:color="auto"/>
                                                        <w:right w:val="none" w:sz="0" w:space="0" w:color="auto"/>
                                                      </w:divBdr>
                                                      <w:divsChild>
                                                        <w:div w:id="419983744">
                                                          <w:marLeft w:val="0"/>
                                                          <w:marRight w:val="0"/>
                                                          <w:marTop w:val="0"/>
                                                          <w:marBottom w:val="0"/>
                                                          <w:divBdr>
                                                            <w:top w:val="none" w:sz="0" w:space="0" w:color="auto"/>
                                                            <w:left w:val="none" w:sz="0" w:space="0" w:color="auto"/>
                                                            <w:bottom w:val="none" w:sz="0" w:space="0" w:color="auto"/>
                                                            <w:right w:val="none" w:sz="0" w:space="0" w:color="auto"/>
                                                          </w:divBdr>
                                                          <w:divsChild>
                                                            <w:div w:id="419983775">
                                                              <w:marLeft w:val="0"/>
                                                              <w:marRight w:val="0"/>
                                                              <w:marTop w:val="0"/>
                                                              <w:marBottom w:val="0"/>
                                                              <w:divBdr>
                                                                <w:top w:val="none" w:sz="0" w:space="0" w:color="auto"/>
                                                                <w:left w:val="none" w:sz="0" w:space="0" w:color="auto"/>
                                                                <w:bottom w:val="none" w:sz="0" w:space="0" w:color="auto"/>
                                                                <w:right w:val="none" w:sz="0" w:space="0" w:color="auto"/>
                                                              </w:divBdr>
                                                              <w:divsChild>
                                                                <w:div w:id="419983762">
                                                                  <w:marLeft w:val="0"/>
                                                                  <w:marRight w:val="0"/>
                                                                  <w:marTop w:val="0"/>
                                                                  <w:marBottom w:val="0"/>
                                                                  <w:divBdr>
                                                                    <w:top w:val="none" w:sz="0" w:space="0" w:color="auto"/>
                                                                    <w:left w:val="none" w:sz="0" w:space="0" w:color="auto"/>
                                                                    <w:bottom w:val="none" w:sz="0" w:space="0" w:color="auto"/>
                                                                    <w:right w:val="none" w:sz="0" w:space="0" w:color="auto"/>
                                                                  </w:divBdr>
                                                                  <w:divsChild>
                                                                    <w:div w:id="41998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19983773">
      <w:marLeft w:val="0"/>
      <w:marRight w:val="0"/>
      <w:marTop w:val="0"/>
      <w:marBottom w:val="0"/>
      <w:divBdr>
        <w:top w:val="none" w:sz="0" w:space="0" w:color="auto"/>
        <w:left w:val="none" w:sz="0" w:space="0" w:color="auto"/>
        <w:bottom w:val="none" w:sz="0" w:space="0" w:color="auto"/>
        <w:right w:val="none" w:sz="0" w:space="0" w:color="auto"/>
      </w:divBdr>
    </w:div>
    <w:div w:id="419983776">
      <w:marLeft w:val="0"/>
      <w:marRight w:val="0"/>
      <w:marTop w:val="0"/>
      <w:marBottom w:val="0"/>
      <w:divBdr>
        <w:top w:val="none" w:sz="0" w:space="0" w:color="auto"/>
        <w:left w:val="none" w:sz="0" w:space="0" w:color="auto"/>
        <w:bottom w:val="none" w:sz="0" w:space="0" w:color="auto"/>
        <w:right w:val="none" w:sz="0" w:space="0" w:color="auto"/>
      </w:divBdr>
    </w:div>
    <w:div w:id="419983777">
      <w:marLeft w:val="0"/>
      <w:marRight w:val="0"/>
      <w:marTop w:val="0"/>
      <w:marBottom w:val="0"/>
      <w:divBdr>
        <w:top w:val="none" w:sz="0" w:space="0" w:color="auto"/>
        <w:left w:val="none" w:sz="0" w:space="0" w:color="auto"/>
        <w:bottom w:val="none" w:sz="0" w:space="0" w:color="auto"/>
        <w:right w:val="none" w:sz="0" w:space="0" w:color="auto"/>
      </w:divBdr>
    </w:div>
    <w:div w:id="619797684">
      <w:bodyDiv w:val="1"/>
      <w:marLeft w:val="0"/>
      <w:marRight w:val="0"/>
      <w:marTop w:val="0"/>
      <w:marBottom w:val="0"/>
      <w:divBdr>
        <w:top w:val="none" w:sz="0" w:space="0" w:color="auto"/>
        <w:left w:val="none" w:sz="0" w:space="0" w:color="auto"/>
        <w:bottom w:val="none" w:sz="0" w:space="0" w:color="auto"/>
        <w:right w:val="none" w:sz="0" w:space="0" w:color="auto"/>
      </w:divBdr>
    </w:div>
    <w:div w:id="855924417">
      <w:bodyDiv w:val="1"/>
      <w:marLeft w:val="0"/>
      <w:marRight w:val="0"/>
      <w:marTop w:val="0"/>
      <w:marBottom w:val="0"/>
      <w:divBdr>
        <w:top w:val="none" w:sz="0" w:space="0" w:color="auto"/>
        <w:left w:val="none" w:sz="0" w:space="0" w:color="auto"/>
        <w:bottom w:val="none" w:sz="0" w:space="0" w:color="auto"/>
        <w:right w:val="none" w:sz="0" w:space="0" w:color="auto"/>
      </w:divBdr>
    </w:div>
    <w:div w:id="1838107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1961/13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zakonypreludi.sk/zz/2013-474" TargetMode="External"/><Relationship Id="rId4" Type="http://schemas.openxmlformats.org/officeDocument/2006/relationships/settings" Target="settings.xml"/><Relationship Id="rId9" Type="http://schemas.openxmlformats.org/officeDocument/2006/relationships/hyperlink" Target="https://www.slov-lex.sk/pravne-predpisy/SK/ZZ/1961/1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AE536-568E-48CA-A9F4-4350C9C94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4</Pages>
  <Words>1127</Words>
  <Characters>6430</Characters>
  <Application>Microsoft Office Word</Application>
  <DocSecurity>0</DocSecurity>
  <Lines>53</Lines>
  <Paragraphs>15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Považan, Peter</dc:creator>
  <cp:keywords/>
  <dc:description/>
  <cp:lastModifiedBy>Považan, Peter</cp:lastModifiedBy>
  <cp:revision>39</cp:revision>
  <cp:lastPrinted>2024-03-20T10:44:00Z</cp:lastPrinted>
  <dcterms:created xsi:type="dcterms:W3CDTF">2024-02-07T08:16:00Z</dcterms:created>
  <dcterms:modified xsi:type="dcterms:W3CDTF">2024-03-20T10:44:00Z</dcterms:modified>
</cp:coreProperties>
</file>