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5E47" w14:textId="77777777" w:rsidR="00C90B1A" w:rsidRPr="00C90B1A" w:rsidRDefault="00C90B1A" w:rsidP="00C90B1A">
      <w:pPr>
        <w:keepNext/>
        <w:keepLines/>
        <w:spacing w:after="0" w:line="256" w:lineRule="auto"/>
        <w:jc w:val="center"/>
        <w:outlineLvl w:val="0"/>
        <w:rPr>
          <w:rFonts w:ascii="Times New Roman" w:eastAsia="Times New Roman" w:hAnsi="Times New Roman"/>
          <w:b/>
          <w:caps/>
          <w:color w:val="000000"/>
          <w:spacing w:val="40"/>
          <w:sz w:val="24"/>
          <w:szCs w:val="24"/>
          <w:lang w:eastAsia="en-US"/>
        </w:rPr>
      </w:pPr>
      <w:r w:rsidRPr="00C90B1A">
        <w:rPr>
          <w:rFonts w:ascii="Times New Roman" w:eastAsia="Times New Roman" w:hAnsi="Times New Roman"/>
          <w:b/>
          <w:caps/>
          <w:color w:val="000000"/>
          <w:spacing w:val="40"/>
          <w:sz w:val="24"/>
          <w:szCs w:val="24"/>
          <w:lang w:eastAsia="en-US"/>
        </w:rPr>
        <w:t>Národná rada Slovenskej republiky</w:t>
      </w:r>
    </w:p>
    <w:p w14:paraId="342D8690" w14:textId="77777777" w:rsidR="00C90B1A" w:rsidRPr="00C90B1A" w:rsidRDefault="00C90B1A" w:rsidP="00C90B1A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en-US"/>
        </w:rPr>
      </w:pPr>
      <w:r w:rsidRPr="001547FE">
        <w:rPr>
          <w:rFonts w:ascii="Times New Roman" w:eastAsia="Times New Roman" w:hAnsi="Times New Roman" w:cs="Calibri"/>
          <w:color w:val="000000"/>
          <w:sz w:val="24"/>
          <w:szCs w:val="24"/>
          <w:lang w:eastAsia="en-US"/>
        </w:rPr>
        <w:t>IX.</w:t>
      </w:r>
      <w:r w:rsidRPr="00C90B1A">
        <w:rPr>
          <w:rFonts w:ascii="Times New Roman" w:eastAsia="Times New Roman" w:hAnsi="Times New Roman" w:cs="Calibri"/>
          <w:color w:val="000000"/>
          <w:sz w:val="24"/>
          <w:szCs w:val="24"/>
          <w:lang w:eastAsia="en-US"/>
        </w:rPr>
        <w:t xml:space="preserve"> volebné obdobie</w:t>
      </w:r>
    </w:p>
    <w:p w14:paraId="519001B3" w14:textId="77777777" w:rsidR="00C90B1A" w:rsidRPr="00C90B1A" w:rsidRDefault="00C90B1A" w:rsidP="00C90B1A">
      <w:pPr>
        <w:spacing w:after="0" w:line="276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14:paraId="1C9E237F" w14:textId="58D9FB64" w:rsidR="00C90B1A" w:rsidRPr="00C90B1A" w:rsidRDefault="00023DB2" w:rsidP="00C90B1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n-US"/>
        </w:rPr>
        <w:t>215</w:t>
      </w:r>
    </w:p>
    <w:p w14:paraId="79C46F16" w14:textId="77777777" w:rsidR="00C90B1A" w:rsidRPr="00C90B1A" w:rsidRDefault="00C90B1A" w:rsidP="00C90B1A">
      <w:pPr>
        <w:spacing w:after="0" w:line="240" w:lineRule="auto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en-US"/>
        </w:rPr>
      </w:pPr>
    </w:p>
    <w:p w14:paraId="7FE6A8C8" w14:textId="77777777" w:rsidR="00C90B1A" w:rsidRPr="00C90B1A" w:rsidRDefault="00C90B1A" w:rsidP="00C90B1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pacing w:val="40"/>
          <w:sz w:val="24"/>
          <w:szCs w:val="24"/>
          <w:lang w:eastAsia="en-US"/>
        </w:rPr>
      </w:pPr>
      <w:r w:rsidRPr="00C90B1A">
        <w:rPr>
          <w:rFonts w:ascii="Times New Roman" w:eastAsia="Times New Roman" w:hAnsi="Times New Roman"/>
          <w:b/>
          <w:color w:val="000000"/>
          <w:spacing w:val="40"/>
          <w:sz w:val="24"/>
          <w:szCs w:val="24"/>
          <w:lang w:eastAsia="en-US"/>
        </w:rPr>
        <w:t>VLÁDNY NÁVRH</w:t>
      </w:r>
    </w:p>
    <w:p w14:paraId="4EE6025B" w14:textId="77777777" w:rsidR="00C90B1A" w:rsidRPr="00C90B1A" w:rsidRDefault="00C90B1A" w:rsidP="00C90B1A">
      <w:pPr>
        <w:spacing w:after="0" w:line="240" w:lineRule="auto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en-US"/>
        </w:rPr>
      </w:pPr>
    </w:p>
    <w:p w14:paraId="68F54714" w14:textId="77777777" w:rsidR="00C90B1A" w:rsidRPr="00C90B1A" w:rsidRDefault="00C90B1A" w:rsidP="00C90B1A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pacing w:val="80"/>
          <w:sz w:val="24"/>
          <w:szCs w:val="24"/>
          <w:lang w:eastAsia="en-US"/>
        </w:rPr>
      </w:pPr>
      <w:r w:rsidRPr="00C90B1A">
        <w:rPr>
          <w:rFonts w:ascii="Times New Roman" w:eastAsia="Times New Roman" w:hAnsi="Times New Roman" w:cs="Calibri"/>
          <w:b/>
          <w:color w:val="000000"/>
          <w:spacing w:val="80"/>
          <w:sz w:val="24"/>
          <w:szCs w:val="24"/>
          <w:lang w:eastAsia="en-US"/>
        </w:rPr>
        <w:t>ZÁKON</w:t>
      </w:r>
    </w:p>
    <w:p w14:paraId="24B4CB4B" w14:textId="77777777" w:rsidR="00C90B1A" w:rsidRPr="00C90B1A" w:rsidRDefault="00C90B1A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14:paraId="46E7CDD8" w14:textId="4F606638" w:rsidR="00C90B1A" w:rsidRDefault="00C90B1A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 w:rsidRPr="00C90B1A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z ................. 2024,</w:t>
      </w:r>
    </w:p>
    <w:p w14:paraId="403E4F68" w14:textId="77777777" w:rsidR="00C90B1A" w:rsidRPr="00C90B1A" w:rsidRDefault="00C90B1A" w:rsidP="00C90B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14:paraId="7CDF3741" w14:textId="77777777" w:rsidR="00FB6F46" w:rsidRPr="00EB1BD8" w:rsidRDefault="00FB6F46" w:rsidP="00FB6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BD8">
        <w:rPr>
          <w:rFonts w:ascii="Times New Roman" w:hAnsi="Times New Roman"/>
          <w:b/>
          <w:sz w:val="24"/>
          <w:szCs w:val="24"/>
        </w:rPr>
        <w:t xml:space="preserve">ktorým sa dopĺňa zákon č. 435/2000 Z. z. o námornej plavbe </w:t>
      </w:r>
    </w:p>
    <w:p w14:paraId="1A57A4D0" w14:textId="77777777" w:rsidR="00FB6F46" w:rsidRPr="00EB1BD8" w:rsidRDefault="00FB6F46" w:rsidP="00FB6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1BD8">
        <w:rPr>
          <w:rFonts w:ascii="Times New Roman" w:hAnsi="Times New Roman"/>
          <w:b/>
          <w:sz w:val="24"/>
          <w:szCs w:val="24"/>
        </w:rPr>
        <w:t>v znení neskorších predpisov</w:t>
      </w:r>
    </w:p>
    <w:p w14:paraId="2F5A7E21" w14:textId="77777777" w:rsidR="00FB6F46" w:rsidRDefault="00FB6F46" w:rsidP="00FB6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A5852A" w14:textId="77777777" w:rsidR="00FB6F46" w:rsidRDefault="00FB6F46" w:rsidP="00FB6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2798C" w14:textId="77777777" w:rsidR="00FB6F46" w:rsidRDefault="00FB6F46" w:rsidP="00FB6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1E2DA8CF" w14:textId="77777777" w:rsidR="00FB6F46" w:rsidRPr="00EB1BD8" w:rsidRDefault="00FB6F46" w:rsidP="00FB6F46">
      <w:pPr>
        <w:jc w:val="center"/>
        <w:rPr>
          <w:rFonts w:ascii="Times New Roman" w:hAnsi="Times New Roman"/>
          <w:b/>
          <w:sz w:val="24"/>
          <w:szCs w:val="24"/>
        </w:rPr>
      </w:pPr>
      <w:r w:rsidRPr="00EB1BD8">
        <w:rPr>
          <w:rFonts w:ascii="Times New Roman" w:hAnsi="Times New Roman"/>
          <w:b/>
          <w:sz w:val="24"/>
          <w:szCs w:val="24"/>
        </w:rPr>
        <w:t>Čl. I</w:t>
      </w:r>
    </w:p>
    <w:p w14:paraId="58B1C279" w14:textId="4891084A" w:rsidR="00FB6F46" w:rsidRPr="00D54AF4" w:rsidRDefault="00FB6F46" w:rsidP="00EB1B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Zákon č. 435/2000 Z. z. o námornej plavbe v znení zákona č. 581/2003 Z. z., zákona č. 97/2007 Z. z., zákona č. 395/2008 Z. z., zákona č. 278/2009 Z. z., zákona č. 440/2010 Z. z., zákona č. 152/2014 Z. z., zákona č. 259/2015 Z. z., zákona č. 125/2016 Z. z., zákona č. 56/2018 Z. z., zákona č. 177/2018 Z. z., zákona č. 236/2019 Z. z., zákona č. 366/2020 Z. z. a zákona č. 187/2022 Z. z. sa dopĺňa takto:</w:t>
      </w:r>
    </w:p>
    <w:p w14:paraId="367E7B6B" w14:textId="77777777" w:rsidR="00FB6F46" w:rsidRPr="00D54AF4" w:rsidRDefault="00FB6F46" w:rsidP="00FB6F46">
      <w:pPr>
        <w:pStyle w:val="Textkomentr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V § 4 sa odsek 2 dopĺňa písmenami ad) a ae), ktoré znejú:</w:t>
      </w:r>
    </w:p>
    <w:p w14:paraId="2D517B15" w14:textId="77777777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</w:rPr>
        <w:t xml:space="preserve">„ad) vydáva osvedčenie 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potvrdzujúce zhodu so špecifickými požiadavkami na stabilitu osobných lodí ro-ro</w:t>
      </w:r>
      <w:r w:rsidRPr="00D54AF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1beb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) v pravidelnej preprave,</w:t>
      </w:r>
    </w:p>
    <w:p w14:paraId="29EBABD9" w14:textId="675F339C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ae) </w:t>
      </w:r>
      <w:r w:rsidR="002D68DA" w:rsidRPr="00D54AF4">
        <w:rPr>
          <w:rFonts w:ascii="Times New Roman" w:hAnsi="Times New Roman"/>
          <w:sz w:val="24"/>
          <w:szCs w:val="24"/>
          <w:shd w:val="clear" w:color="auto" w:fill="FFFFFF"/>
        </w:rPr>
        <w:t>oznamuje Európskej komisii do dvoch mesiacov odo dňa vydania osvedčenia potvrdzujúceho zhodu so špecifickými požiadavkami na stabilitu osobných lodí ro-ro za každú osobnú loď ro-ro na prepravu najviac 1350 osôb, ktorej kýl je položený alebo sa nachádza v podobnej etape stavby po 4. decembri 2024, ktoré špecifické požiadavky na stabilitu osobných lodí ro-ro na prepravu najviac 1350 osôb si vlastník alebo prevádzkovateľ takejto osobnej lode ro-ro uplatnil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.“.</w:t>
      </w:r>
    </w:p>
    <w:p w14:paraId="1FA0F42B" w14:textId="7CC3CDAA" w:rsidR="002E7AA0" w:rsidRPr="00D54AF4" w:rsidRDefault="002E7AA0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96A6EC" w14:textId="77777777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Poznámka pod čiarou k odkazu 1beb znie:</w:t>
      </w:r>
    </w:p>
    <w:p w14:paraId="3F357421" w14:textId="38B4C5F0" w:rsidR="009A7AC8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D54AF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1beb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) Kapitola II-1 časť B Medzinárodného dohovoru o bezpečnosti ľudského života na mori (SOLAS 1974) </w:t>
      </w:r>
      <w:r w:rsidR="007F767B" w:rsidRPr="00D54AF4">
        <w:rPr>
          <w:rFonts w:ascii="Times New Roman" w:hAnsi="Times New Roman"/>
          <w:sz w:val="24"/>
          <w:szCs w:val="24"/>
          <w:shd w:val="clear" w:color="auto" w:fill="FFFFFF"/>
        </w:rPr>
        <w:t xml:space="preserve">v platnom znení </w:t>
      </w: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(oznámenie Ministerstva zahraničných vecí a európskych záležitostí Slovenskej republiky č. 224/2021 Z. z.).</w:t>
      </w:r>
    </w:p>
    <w:p w14:paraId="418E6CD9" w14:textId="56C089D4" w:rsidR="00FB6F46" w:rsidRPr="00D54AF4" w:rsidRDefault="009A7AC8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Nariadenie vlády Slovenskej republiky č. 580/2006 Z. z. o špecifických požiadavkách na stabilitu osobných lodí ro-ro v znení neskorších predpisov.“.</w:t>
      </w:r>
    </w:p>
    <w:p w14:paraId="0FF294C1" w14:textId="77777777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41745F" w14:textId="3804AAC3" w:rsidR="00FB6F46" w:rsidRPr="00D54AF4" w:rsidRDefault="00FB6F46" w:rsidP="00FB6F46">
      <w:pPr>
        <w:pStyle w:val="Textkomentr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 xml:space="preserve">V § 5a ods. 1 sa za slová „v prevádzke“ vkladá čiarka a slová „dohľad nad sprístupňovaním vybavenia námornej lode na trhu, ktoré </w:t>
      </w:r>
      <w:r w:rsidR="00C214DD" w:rsidRPr="00D54AF4">
        <w:rPr>
          <w:rFonts w:ascii="Times New Roman" w:hAnsi="Times New Roman"/>
          <w:sz w:val="24"/>
          <w:szCs w:val="24"/>
        </w:rPr>
        <w:t xml:space="preserve">ešte </w:t>
      </w:r>
      <w:r w:rsidRPr="00D54AF4">
        <w:rPr>
          <w:rFonts w:ascii="Times New Roman" w:hAnsi="Times New Roman"/>
          <w:sz w:val="24"/>
          <w:szCs w:val="24"/>
        </w:rPr>
        <w:t>n</w:t>
      </w:r>
      <w:r w:rsidR="00C214DD" w:rsidRPr="00D54AF4">
        <w:rPr>
          <w:rFonts w:ascii="Times New Roman" w:hAnsi="Times New Roman"/>
          <w:sz w:val="24"/>
          <w:szCs w:val="24"/>
        </w:rPr>
        <w:t>i</w:t>
      </w:r>
      <w:r w:rsidRPr="00D54AF4">
        <w:rPr>
          <w:rFonts w:ascii="Times New Roman" w:hAnsi="Times New Roman"/>
          <w:sz w:val="24"/>
          <w:szCs w:val="24"/>
        </w:rPr>
        <w:t>e</w:t>
      </w:r>
      <w:r w:rsidR="00C214DD" w:rsidRPr="00D54AF4">
        <w:rPr>
          <w:rFonts w:ascii="Times New Roman" w:hAnsi="Times New Roman"/>
          <w:sz w:val="24"/>
          <w:szCs w:val="24"/>
        </w:rPr>
        <w:t xml:space="preserve"> je</w:t>
      </w:r>
      <w:r w:rsidRPr="00D54AF4">
        <w:rPr>
          <w:rFonts w:ascii="Times New Roman" w:hAnsi="Times New Roman"/>
          <w:sz w:val="24"/>
          <w:szCs w:val="24"/>
        </w:rPr>
        <w:t xml:space="preserve"> umiestnené na námornej lodi a m</w:t>
      </w:r>
      <w:r w:rsidR="0044682F" w:rsidRPr="00D54AF4">
        <w:rPr>
          <w:rFonts w:ascii="Times New Roman" w:hAnsi="Times New Roman"/>
          <w:sz w:val="24"/>
          <w:szCs w:val="24"/>
        </w:rPr>
        <w:t>usí</w:t>
      </w:r>
      <w:r w:rsidRPr="00D54AF4">
        <w:rPr>
          <w:rFonts w:ascii="Times New Roman" w:hAnsi="Times New Roman"/>
          <w:sz w:val="24"/>
          <w:szCs w:val="24"/>
        </w:rPr>
        <w:t xml:space="preserve"> spĺňať požiadavky podľa osobitného predpisu</w:t>
      </w:r>
      <w:r w:rsidRPr="00D54AF4">
        <w:rPr>
          <w:rFonts w:ascii="Times New Roman" w:hAnsi="Times New Roman"/>
          <w:sz w:val="24"/>
          <w:szCs w:val="24"/>
          <w:vertAlign w:val="superscript"/>
        </w:rPr>
        <w:t>1bja</w:t>
      </w:r>
      <w:r w:rsidRPr="00D54AF4">
        <w:rPr>
          <w:rFonts w:ascii="Times New Roman" w:hAnsi="Times New Roman"/>
          <w:sz w:val="24"/>
          <w:szCs w:val="24"/>
        </w:rPr>
        <w:t>) a nad dodržiavaním povinností hospodárskeho subjektu</w:t>
      </w:r>
      <w:r w:rsidRPr="00D54AF4">
        <w:rPr>
          <w:rFonts w:ascii="Times New Roman" w:hAnsi="Times New Roman"/>
          <w:sz w:val="24"/>
          <w:szCs w:val="24"/>
          <w:vertAlign w:val="superscript"/>
        </w:rPr>
        <w:t>1bjb</w:t>
      </w:r>
      <w:r w:rsidRPr="00D54AF4">
        <w:rPr>
          <w:rFonts w:ascii="Times New Roman" w:hAnsi="Times New Roman"/>
          <w:sz w:val="24"/>
          <w:szCs w:val="24"/>
        </w:rPr>
        <w:t xml:space="preserve">)“. </w:t>
      </w:r>
    </w:p>
    <w:p w14:paraId="321A4C8F" w14:textId="77777777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35F7E0F1" w14:textId="77777777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Poznámky pod čiarou k odkazom 1bja a 1bjb znejú:</w:t>
      </w:r>
    </w:p>
    <w:p w14:paraId="017D52F9" w14:textId="7C9C86BB" w:rsidR="00FB6F46" w:rsidRPr="00D54AF4" w:rsidRDefault="0068085E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4AF4">
        <w:rPr>
          <w:rFonts w:ascii="Times New Roman" w:hAnsi="Times New Roman"/>
          <w:sz w:val="24"/>
          <w:szCs w:val="24"/>
        </w:rPr>
        <w:t>„</w:t>
      </w:r>
      <w:r w:rsidR="00FB6F46" w:rsidRPr="00D54AF4">
        <w:rPr>
          <w:rFonts w:ascii="Times New Roman" w:hAnsi="Times New Roman"/>
          <w:sz w:val="24"/>
          <w:szCs w:val="24"/>
          <w:vertAlign w:val="superscript"/>
        </w:rPr>
        <w:t>1bja</w:t>
      </w:r>
      <w:r w:rsidR="00FB6F46" w:rsidRPr="00D54AF4">
        <w:rPr>
          <w:rFonts w:ascii="Times New Roman" w:hAnsi="Times New Roman"/>
          <w:sz w:val="24"/>
          <w:szCs w:val="24"/>
        </w:rPr>
        <w:t xml:space="preserve">) Nariadenie vlády Slovenskej republiky č. 262/2016 Z. z. v znení neskorších predpisov. </w:t>
      </w:r>
      <w:r w:rsidR="00FB6F46" w:rsidRPr="00D54AF4">
        <w:rPr>
          <w:rFonts w:ascii="Times New Roman" w:hAnsi="Times New Roman"/>
          <w:sz w:val="24"/>
          <w:szCs w:val="24"/>
          <w:vertAlign w:val="superscript"/>
        </w:rPr>
        <w:t>1bjb</w:t>
      </w:r>
      <w:r w:rsidR="00FB6F46" w:rsidRPr="00D54AF4">
        <w:rPr>
          <w:rFonts w:ascii="Times New Roman" w:hAnsi="Times New Roman"/>
          <w:sz w:val="24"/>
          <w:szCs w:val="24"/>
        </w:rPr>
        <w:t>) § 9 až 13 nariadenia vlády Slovenskej republiky č. 262/2016 Z. z. v znení nariadenia vlády slovenskej republiky č. 327/2019 Z. z.“.</w:t>
      </w:r>
    </w:p>
    <w:p w14:paraId="3FE4D0A1" w14:textId="77777777" w:rsidR="00FB6F46" w:rsidRPr="00D54AF4" w:rsidRDefault="00FB6F46" w:rsidP="00FB6F46">
      <w:pPr>
        <w:pStyle w:val="Textkomentra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82496D7" w14:textId="77777777" w:rsidR="00FB6F46" w:rsidRPr="00D54AF4" w:rsidRDefault="00FB6F46" w:rsidP="00FB6F46">
      <w:pPr>
        <w:pStyle w:val="Textkomentra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t>Príloha č. 1 sa dopĺňa dvadsiatym bodom, ktorý znie:</w:t>
      </w:r>
    </w:p>
    <w:p w14:paraId="3EBBA00E" w14:textId="77777777" w:rsidR="00FB6F46" w:rsidRPr="00D54AF4" w:rsidRDefault="00FB6F46" w:rsidP="00FB6F46">
      <w:pPr>
        <w:pStyle w:val="Textkomentr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„20. Smernica Európskeho parlamentu a Rady (EÚ) 2023/946 z 10. mája 2023, ktorou sa mení smernica 2003/25/ES, pokiaľ ide o začlenenie požiadaviek na zlepšenú stabilitu a zosúladenie uvedenej smernice s požiadavkami na stabilitu vymedzenými Medzinárodnou námornou organizáciou (Ú. v. EÚ L 128, 15.5.2023).“.</w:t>
      </w:r>
    </w:p>
    <w:p w14:paraId="3EF80CC8" w14:textId="77777777" w:rsidR="00FB6F46" w:rsidRPr="00D54AF4" w:rsidRDefault="00FB6F4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F2A60" w14:textId="5F59731D" w:rsidR="00FB6F46" w:rsidRPr="00D54AF4" w:rsidRDefault="00FB6F46" w:rsidP="00FB6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AF4">
        <w:rPr>
          <w:rFonts w:ascii="Times New Roman" w:hAnsi="Times New Roman"/>
          <w:b/>
          <w:sz w:val="24"/>
          <w:szCs w:val="24"/>
        </w:rPr>
        <w:t>Čl. II</w:t>
      </w:r>
    </w:p>
    <w:p w14:paraId="59D976EC" w14:textId="77777777" w:rsidR="00FB6F46" w:rsidRPr="00D54AF4" w:rsidRDefault="00FB6F46" w:rsidP="00FB6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44D6F4" w14:textId="7F6D1E61" w:rsidR="00527579" w:rsidRPr="00D54AF4" w:rsidRDefault="00FB6F46" w:rsidP="00FB6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AF4">
        <w:rPr>
          <w:rFonts w:ascii="Times New Roman" w:hAnsi="Times New Roman"/>
          <w:sz w:val="24"/>
          <w:szCs w:val="24"/>
        </w:rPr>
        <w:t>Tento zákon n</w:t>
      </w:r>
      <w:bookmarkStart w:id="0" w:name="_GoBack"/>
      <w:bookmarkEnd w:id="0"/>
      <w:r w:rsidRPr="00D54AF4">
        <w:rPr>
          <w:rFonts w:ascii="Times New Roman" w:hAnsi="Times New Roman"/>
          <w:sz w:val="24"/>
          <w:szCs w:val="24"/>
        </w:rPr>
        <w:t>adobúda účinnosť 5. decembra 2024.</w:t>
      </w:r>
    </w:p>
    <w:sectPr w:rsidR="00527579" w:rsidRPr="00D54AF4" w:rsidSect="00485CA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1457" w14:textId="77777777" w:rsidR="004C5BD0" w:rsidRDefault="004C5BD0" w:rsidP="006911ED">
      <w:pPr>
        <w:spacing w:after="0" w:line="240" w:lineRule="auto"/>
      </w:pPr>
      <w:r>
        <w:separator/>
      </w:r>
    </w:p>
  </w:endnote>
  <w:endnote w:type="continuationSeparator" w:id="0">
    <w:p w14:paraId="0DBF8411" w14:textId="77777777" w:rsidR="004C5BD0" w:rsidRDefault="004C5BD0" w:rsidP="0069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104B0" w14:textId="77777777" w:rsidR="004C5BD0" w:rsidRDefault="004C5BD0" w:rsidP="006911ED">
      <w:pPr>
        <w:spacing w:after="0" w:line="240" w:lineRule="auto"/>
      </w:pPr>
      <w:r>
        <w:separator/>
      </w:r>
    </w:p>
  </w:footnote>
  <w:footnote w:type="continuationSeparator" w:id="0">
    <w:p w14:paraId="62C792A2" w14:textId="77777777" w:rsidR="004C5BD0" w:rsidRDefault="004C5BD0" w:rsidP="0069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FFE"/>
    <w:multiLevelType w:val="hybridMultilevel"/>
    <w:tmpl w:val="0FAA5992"/>
    <w:lvl w:ilvl="0" w:tplc="55C4D432">
      <w:start w:val="7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096AF0"/>
    <w:multiLevelType w:val="hybridMultilevel"/>
    <w:tmpl w:val="627A4D94"/>
    <w:lvl w:ilvl="0" w:tplc="D904F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770EC"/>
    <w:multiLevelType w:val="hybridMultilevel"/>
    <w:tmpl w:val="54FE1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5206"/>
    <w:multiLevelType w:val="hybridMultilevel"/>
    <w:tmpl w:val="14D0B8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5DF0"/>
    <w:multiLevelType w:val="hybridMultilevel"/>
    <w:tmpl w:val="A230A14A"/>
    <w:lvl w:ilvl="0" w:tplc="E946BF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F751E8"/>
    <w:multiLevelType w:val="hybridMultilevel"/>
    <w:tmpl w:val="F710B822"/>
    <w:lvl w:ilvl="0" w:tplc="23806916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A78E7"/>
    <w:multiLevelType w:val="hybridMultilevel"/>
    <w:tmpl w:val="F462FF0E"/>
    <w:lvl w:ilvl="0" w:tplc="1224495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105D55"/>
    <w:multiLevelType w:val="hybridMultilevel"/>
    <w:tmpl w:val="2222C26A"/>
    <w:lvl w:ilvl="0" w:tplc="0D1AE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8959A5"/>
    <w:multiLevelType w:val="hybridMultilevel"/>
    <w:tmpl w:val="056ECE76"/>
    <w:lvl w:ilvl="0" w:tplc="2D3EFD04">
      <w:start w:val="5"/>
      <w:numFmt w:val="decimal"/>
      <w:lvlText w:val="(%1)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ED"/>
    <w:rsid w:val="00001005"/>
    <w:rsid w:val="000053AE"/>
    <w:rsid w:val="0002382E"/>
    <w:rsid w:val="00023DB2"/>
    <w:rsid w:val="00053A3D"/>
    <w:rsid w:val="00055536"/>
    <w:rsid w:val="000731BA"/>
    <w:rsid w:val="000828E4"/>
    <w:rsid w:val="000903EF"/>
    <w:rsid w:val="000C2AEC"/>
    <w:rsid w:val="00121316"/>
    <w:rsid w:val="00136151"/>
    <w:rsid w:val="00137549"/>
    <w:rsid w:val="001418BF"/>
    <w:rsid w:val="001547FE"/>
    <w:rsid w:val="0016163E"/>
    <w:rsid w:val="00164DE4"/>
    <w:rsid w:val="001658B8"/>
    <w:rsid w:val="00165DCB"/>
    <w:rsid w:val="00170E91"/>
    <w:rsid w:val="001778F9"/>
    <w:rsid w:val="00186DE3"/>
    <w:rsid w:val="001A700F"/>
    <w:rsid w:val="001D2A83"/>
    <w:rsid w:val="001E078E"/>
    <w:rsid w:val="001E5E87"/>
    <w:rsid w:val="001F6044"/>
    <w:rsid w:val="002253B4"/>
    <w:rsid w:val="00235EAB"/>
    <w:rsid w:val="00273878"/>
    <w:rsid w:val="00280C1B"/>
    <w:rsid w:val="002948FA"/>
    <w:rsid w:val="002D06CB"/>
    <w:rsid w:val="002D52AB"/>
    <w:rsid w:val="002D68DA"/>
    <w:rsid w:val="002E55EB"/>
    <w:rsid w:val="002E7AA0"/>
    <w:rsid w:val="00356E59"/>
    <w:rsid w:val="00364A77"/>
    <w:rsid w:val="003734EB"/>
    <w:rsid w:val="00391FAA"/>
    <w:rsid w:val="003B5BF3"/>
    <w:rsid w:val="003B704B"/>
    <w:rsid w:val="003F3BF9"/>
    <w:rsid w:val="003F5683"/>
    <w:rsid w:val="003F65E8"/>
    <w:rsid w:val="003F7EF8"/>
    <w:rsid w:val="00404935"/>
    <w:rsid w:val="00407804"/>
    <w:rsid w:val="00421B1F"/>
    <w:rsid w:val="004257F4"/>
    <w:rsid w:val="0044682F"/>
    <w:rsid w:val="00485CA7"/>
    <w:rsid w:val="004C075A"/>
    <w:rsid w:val="004C5BD0"/>
    <w:rsid w:val="004F4A33"/>
    <w:rsid w:val="005165ED"/>
    <w:rsid w:val="00527579"/>
    <w:rsid w:val="00533E57"/>
    <w:rsid w:val="005772F0"/>
    <w:rsid w:val="00586D57"/>
    <w:rsid w:val="005876E6"/>
    <w:rsid w:val="0063153E"/>
    <w:rsid w:val="00660858"/>
    <w:rsid w:val="006633DD"/>
    <w:rsid w:val="0068085E"/>
    <w:rsid w:val="006862F9"/>
    <w:rsid w:val="006911ED"/>
    <w:rsid w:val="006F4F45"/>
    <w:rsid w:val="00763F87"/>
    <w:rsid w:val="00776832"/>
    <w:rsid w:val="00783381"/>
    <w:rsid w:val="007A534B"/>
    <w:rsid w:val="007D1994"/>
    <w:rsid w:val="007D4E60"/>
    <w:rsid w:val="007F767B"/>
    <w:rsid w:val="0080746E"/>
    <w:rsid w:val="00834ABE"/>
    <w:rsid w:val="008462B4"/>
    <w:rsid w:val="00846BFB"/>
    <w:rsid w:val="0084756F"/>
    <w:rsid w:val="008508EB"/>
    <w:rsid w:val="00853601"/>
    <w:rsid w:val="008725D4"/>
    <w:rsid w:val="00887545"/>
    <w:rsid w:val="0089765D"/>
    <w:rsid w:val="008A0034"/>
    <w:rsid w:val="008B2512"/>
    <w:rsid w:val="008C6CAA"/>
    <w:rsid w:val="008D76E3"/>
    <w:rsid w:val="00901F52"/>
    <w:rsid w:val="0091637C"/>
    <w:rsid w:val="009272AB"/>
    <w:rsid w:val="00931FBB"/>
    <w:rsid w:val="0093615B"/>
    <w:rsid w:val="00941D41"/>
    <w:rsid w:val="009813B6"/>
    <w:rsid w:val="009A7AC8"/>
    <w:rsid w:val="009B337D"/>
    <w:rsid w:val="009C14FF"/>
    <w:rsid w:val="009C5A3D"/>
    <w:rsid w:val="009D2E9A"/>
    <w:rsid w:val="00A12525"/>
    <w:rsid w:val="00A374E2"/>
    <w:rsid w:val="00A54944"/>
    <w:rsid w:val="00A63A60"/>
    <w:rsid w:val="00A660C2"/>
    <w:rsid w:val="00A7025E"/>
    <w:rsid w:val="00A9731B"/>
    <w:rsid w:val="00AC0C7C"/>
    <w:rsid w:val="00AC0D90"/>
    <w:rsid w:val="00AD0D2D"/>
    <w:rsid w:val="00AD163F"/>
    <w:rsid w:val="00AE4D5D"/>
    <w:rsid w:val="00AF0F15"/>
    <w:rsid w:val="00AF7C1D"/>
    <w:rsid w:val="00B02664"/>
    <w:rsid w:val="00B17C70"/>
    <w:rsid w:val="00B61F87"/>
    <w:rsid w:val="00B75BEF"/>
    <w:rsid w:val="00B9315B"/>
    <w:rsid w:val="00BB0532"/>
    <w:rsid w:val="00BC120E"/>
    <w:rsid w:val="00BC7AE4"/>
    <w:rsid w:val="00BF5E23"/>
    <w:rsid w:val="00C214DD"/>
    <w:rsid w:val="00C3177E"/>
    <w:rsid w:val="00C46432"/>
    <w:rsid w:val="00C76C46"/>
    <w:rsid w:val="00C77588"/>
    <w:rsid w:val="00C90B1A"/>
    <w:rsid w:val="00C946EE"/>
    <w:rsid w:val="00CB0213"/>
    <w:rsid w:val="00CC5853"/>
    <w:rsid w:val="00CD4C58"/>
    <w:rsid w:val="00CE0DFA"/>
    <w:rsid w:val="00D00D5E"/>
    <w:rsid w:val="00D049B3"/>
    <w:rsid w:val="00D521FE"/>
    <w:rsid w:val="00D52CC2"/>
    <w:rsid w:val="00D54AF4"/>
    <w:rsid w:val="00D55238"/>
    <w:rsid w:val="00D65B84"/>
    <w:rsid w:val="00DC1FD1"/>
    <w:rsid w:val="00DE5F68"/>
    <w:rsid w:val="00E405C1"/>
    <w:rsid w:val="00E72081"/>
    <w:rsid w:val="00EB1BD8"/>
    <w:rsid w:val="00F041E1"/>
    <w:rsid w:val="00F058A0"/>
    <w:rsid w:val="00F13380"/>
    <w:rsid w:val="00F44847"/>
    <w:rsid w:val="00F51910"/>
    <w:rsid w:val="00F725E4"/>
    <w:rsid w:val="00F956F0"/>
    <w:rsid w:val="00FA6F93"/>
    <w:rsid w:val="00FB386F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7333"/>
  <w15:chartTrackingRefBased/>
  <w15:docId w15:val="{B2C327BA-FED3-44DF-A150-FA96AED0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078E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911ED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911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11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11ED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11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11ED"/>
    <w:rPr>
      <w:rFonts w:eastAsiaTheme="minorEastAsia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11ED"/>
    <w:rPr>
      <w:rFonts w:ascii="Segoe UI" w:eastAsiaTheme="minorEastAsia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11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11ED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11ED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691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6911ED"/>
    <w:rPr>
      <w:i/>
      <w:iCs/>
    </w:rPr>
  </w:style>
  <w:style w:type="paragraph" w:styleId="Odsekzoznamu">
    <w:name w:val="List Paragraph"/>
    <w:basedOn w:val="Normlny"/>
    <w:uiPriority w:val="34"/>
    <w:qFormat/>
    <w:rsid w:val="00136151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unhideWhenUsed/>
    <w:rsid w:val="00136151"/>
    <w:pPr>
      <w:spacing w:after="0" w:line="240" w:lineRule="auto"/>
    </w:pPr>
    <w:rPr>
      <w:rFonts w:ascii="Tahoma" w:eastAsia="Times New Roman" w:hAnsi="Tahoma" w:cs="Tahoma"/>
      <w:sz w:val="24"/>
      <w:szCs w:val="24"/>
      <w:lang w:eastAsia="ko-KR"/>
    </w:rPr>
  </w:style>
  <w:style w:type="character" w:customStyle="1" w:styleId="ZkladntextChar">
    <w:name w:val="Základný text Char"/>
    <w:basedOn w:val="Predvolenpsmoodseku"/>
    <w:link w:val="Zkladntext"/>
    <w:semiHidden/>
    <w:rsid w:val="00136151"/>
    <w:rPr>
      <w:rFonts w:ascii="Tahoma" w:eastAsia="Times New Roman" w:hAnsi="Tahoma" w:cs="Tahoma"/>
      <w:sz w:val="24"/>
      <w:szCs w:val="24"/>
      <w:lang w:eastAsia="ko-KR"/>
    </w:rPr>
  </w:style>
  <w:style w:type="paragraph" w:customStyle="1" w:styleId="Default">
    <w:name w:val="Default"/>
    <w:rsid w:val="00CC5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8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11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6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028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2176658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179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3826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479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829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98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9342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3149937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657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61309627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11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196506804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283997900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3334833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496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46846996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57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1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75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34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897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209990526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78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23F4-2591-498F-99B9-60502A62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Cyprianová, Valeria</dc:creator>
  <cp:keywords/>
  <dc:description/>
  <cp:lastModifiedBy>Cyprianová, Valeria</cp:lastModifiedBy>
  <cp:revision>5</cp:revision>
  <cp:lastPrinted>2024-03-20T11:05:00Z</cp:lastPrinted>
  <dcterms:created xsi:type="dcterms:W3CDTF">2024-03-19T15:31:00Z</dcterms:created>
  <dcterms:modified xsi:type="dcterms:W3CDTF">2024-03-26T09:12:00Z</dcterms:modified>
</cp:coreProperties>
</file>