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DC22F" w14:textId="77777777" w:rsidR="00583180" w:rsidRPr="0070747D" w:rsidRDefault="00E56F01" w:rsidP="00DB1643">
      <w:pPr>
        <w:widowControl/>
        <w:jc w:val="center"/>
        <w:rPr>
          <w:b/>
          <w:bCs/>
          <w:sz w:val="24"/>
          <w:szCs w:val="24"/>
        </w:rPr>
      </w:pPr>
      <w:r w:rsidRPr="0070747D">
        <w:rPr>
          <w:b/>
          <w:bCs/>
          <w:sz w:val="24"/>
          <w:szCs w:val="24"/>
        </w:rPr>
        <w:t>Dôvodová správa</w:t>
      </w:r>
    </w:p>
    <w:p w14:paraId="3DFF87E6" w14:textId="4776482D" w:rsidR="00BE5C31" w:rsidRPr="0070747D" w:rsidRDefault="00BE5C31" w:rsidP="00DB1643">
      <w:pPr>
        <w:widowControl/>
        <w:outlineLvl w:val="0"/>
        <w:rPr>
          <w:b/>
          <w:bCs/>
          <w:sz w:val="24"/>
          <w:szCs w:val="24"/>
        </w:rPr>
      </w:pPr>
    </w:p>
    <w:p w14:paraId="1FBBBE04" w14:textId="06CECC51" w:rsidR="00F24457" w:rsidRPr="0070747D" w:rsidRDefault="00F24457" w:rsidP="00DB1643">
      <w:pPr>
        <w:widowControl/>
        <w:jc w:val="center"/>
        <w:outlineLvl w:val="0"/>
        <w:rPr>
          <w:b/>
          <w:bCs/>
          <w:sz w:val="24"/>
          <w:szCs w:val="24"/>
        </w:rPr>
      </w:pPr>
      <w:r w:rsidRPr="0070747D">
        <w:rPr>
          <w:b/>
          <w:bCs/>
          <w:sz w:val="24"/>
          <w:szCs w:val="24"/>
        </w:rPr>
        <w:t>Všeobecná časť</w:t>
      </w:r>
    </w:p>
    <w:p w14:paraId="1E5DBFF7" w14:textId="77777777" w:rsidR="004A5813" w:rsidRPr="0070747D" w:rsidRDefault="004A5813" w:rsidP="00DB1643">
      <w:pPr>
        <w:widowControl/>
        <w:autoSpaceDE/>
        <w:autoSpaceDN/>
        <w:adjustRightInd/>
        <w:jc w:val="both"/>
        <w:rPr>
          <w:bCs/>
          <w:sz w:val="24"/>
          <w:szCs w:val="24"/>
        </w:rPr>
      </w:pPr>
    </w:p>
    <w:p w14:paraId="2C23812B" w14:textId="3C3E4230" w:rsidR="00742A01" w:rsidRPr="0070747D" w:rsidRDefault="00742A01" w:rsidP="00DB1643">
      <w:pPr>
        <w:widowControl/>
        <w:autoSpaceDE/>
        <w:autoSpaceDN/>
        <w:adjustRightInd/>
        <w:ind w:firstLine="709"/>
        <w:jc w:val="both"/>
        <w:rPr>
          <w:rFonts w:eastAsiaTheme="minorHAnsi" w:cstheme="minorBidi"/>
          <w:sz w:val="24"/>
          <w:szCs w:val="24"/>
          <w:lang w:eastAsia="en-US"/>
        </w:rPr>
      </w:pPr>
      <w:r w:rsidRPr="0070747D">
        <w:rPr>
          <w:rFonts w:eastAsiaTheme="minorHAnsi" w:cstheme="minorBidi"/>
          <w:bCs/>
          <w:sz w:val="24"/>
          <w:szCs w:val="24"/>
          <w:lang w:eastAsia="en-US"/>
        </w:rPr>
        <w:t>V súčasnosti je na národnej úrovni oblasť bezpilotných lietadiel a bezpilotných leteckých systémov čiastočne upravená § 7 ods. 2 zákona č. 143/1998 Z. z. o civilnom letectve (letecký zákon) a o zmene a doplnení niektorých zákonov v znení neskorších predpisov (ďalej len „zákon č. 143/1998 Z. z.“). Na základe § 7 ods. 2 zákona č. 143/1998 Z. z. vydal Dopravný úrad rozhodnutie</w:t>
      </w:r>
      <w:r w:rsidRPr="0070747D">
        <w:rPr>
          <w:rFonts w:eastAsiaTheme="minorHAnsi" w:cstheme="minorBidi"/>
          <w:sz w:val="24"/>
          <w:szCs w:val="24"/>
          <w:lang w:eastAsia="en-US"/>
        </w:rPr>
        <w:t xml:space="preserve">, ktorým sa určujú podmienky vykonania letu lietadlom spôsobilým lietať bez pilota a vyhlasuje zákaz vykonania letu určených kategórií lietadiel vo vzdušnom priestore Slovenskej republiky. </w:t>
      </w:r>
    </w:p>
    <w:p w14:paraId="691F1487" w14:textId="77777777" w:rsidR="00742A01" w:rsidRPr="0070747D" w:rsidRDefault="00742A01" w:rsidP="00DB1643">
      <w:pPr>
        <w:widowControl/>
        <w:autoSpaceDE/>
        <w:autoSpaceDN/>
        <w:adjustRightInd/>
        <w:jc w:val="both"/>
        <w:rPr>
          <w:rFonts w:eastAsiaTheme="minorHAnsi" w:cstheme="minorBidi"/>
          <w:sz w:val="24"/>
          <w:szCs w:val="24"/>
          <w:lang w:eastAsia="en-US"/>
        </w:rPr>
      </w:pPr>
    </w:p>
    <w:p w14:paraId="68636AF0" w14:textId="1FA1CE91" w:rsidR="00742A01" w:rsidRPr="0070747D" w:rsidRDefault="00742A01" w:rsidP="00DB1643">
      <w:pPr>
        <w:widowControl/>
        <w:autoSpaceDE/>
        <w:autoSpaceDN/>
        <w:adjustRightInd/>
        <w:ind w:firstLine="709"/>
        <w:jc w:val="both"/>
        <w:rPr>
          <w:rFonts w:eastAsiaTheme="minorHAnsi" w:cstheme="minorBidi"/>
          <w:sz w:val="24"/>
          <w:szCs w:val="24"/>
          <w:lang w:eastAsia="en-US"/>
        </w:rPr>
      </w:pPr>
      <w:r w:rsidRPr="0070747D">
        <w:rPr>
          <w:rFonts w:eastAsiaTheme="minorHAnsi" w:cstheme="minorBidi"/>
          <w:sz w:val="24"/>
          <w:szCs w:val="24"/>
          <w:lang w:eastAsia="en-US"/>
        </w:rPr>
        <w:t xml:space="preserve">V roku 2019 bolo na úrovni Európskej únie prijaté </w:t>
      </w:r>
      <w:r w:rsidRPr="0070747D">
        <w:rPr>
          <w:rFonts w:eastAsia="Calibri"/>
          <w:sz w:val="24"/>
          <w:szCs w:val="24"/>
          <w:lang w:eastAsia="en-US"/>
        </w:rPr>
        <w:t xml:space="preserve">vykonávacie nariadenie Komisie (EÚ) 2019/947 z 24. mája 2019 o pravidlách a postupoch prevádzky bezpilotných lietadiel </w:t>
      </w:r>
      <w:r w:rsidR="0070747D" w:rsidRPr="0070747D">
        <w:rPr>
          <w:sz w:val="24"/>
          <w:szCs w:val="24"/>
          <w:lang w:eastAsia="cs-CZ"/>
        </w:rPr>
        <w:t>(Ú. v. EÚ L 152, 11.6.2019) v platom znení [ďalej len „vykonávacie nariadenie (EÚ) 2019/947 v platnom znení“]</w:t>
      </w:r>
      <w:r w:rsidRPr="0070747D">
        <w:rPr>
          <w:rFonts w:eastAsia="Calibri"/>
          <w:sz w:val="24"/>
          <w:szCs w:val="24"/>
          <w:lang w:eastAsia="en-US"/>
        </w:rPr>
        <w:t xml:space="preserve"> a následne v roku 2021 boli prijaté právne záväzné akty Európskej únie vo vzťahu k oblasti vzdušného priestoru U-space, napríklad vykonávacieho nariadenia Komisie (EÚ) 2021/664 z 22. apríla 2021 o regulačnom rámci pre priestor U-space (Ú. v. EÚ L</w:t>
      </w:r>
      <w:r w:rsidR="001331E7">
        <w:rPr>
          <w:rFonts w:eastAsia="Calibri"/>
          <w:sz w:val="24"/>
          <w:szCs w:val="24"/>
          <w:lang w:eastAsia="en-US"/>
        </w:rPr>
        <w:t> </w:t>
      </w:r>
      <w:r w:rsidRPr="0070747D">
        <w:rPr>
          <w:rFonts w:eastAsia="Calibri"/>
          <w:sz w:val="24"/>
          <w:szCs w:val="24"/>
          <w:lang w:eastAsia="en-US"/>
        </w:rPr>
        <w:t>139, 23.4.2021) v platnom znení</w:t>
      </w:r>
      <w:r w:rsidR="009F7756">
        <w:rPr>
          <w:rFonts w:eastAsia="Calibri"/>
          <w:sz w:val="24"/>
          <w:szCs w:val="24"/>
          <w:lang w:eastAsia="en-US"/>
        </w:rPr>
        <w:t xml:space="preserve"> </w:t>
      </w:r>
      <w:r w:rsidR="009F7756" w:rsidRPr="0070747D">
        <w:rPr>
          <w:sz w:val="24"/>
          <w:szCs w:val="24"/>
          <w:lang w:eastAsia="cs-CZ"/>
        </w:rPr>
        <w:t xml:space="preserve">[ďalej len „vykonávacie nariadenie (EÚ) </w:t>
      </w:r>
      <w:r w:rsidR="009F7756">
        <w:rPr>
          <w:sz w:val="24"/>
          <w:szCs w:val="24"/>
          <w:lang w:eastAsia="cs-CZ"/>
        </w:rPr>
        <w:t>2021/664</w:t>
      </w:r>
      <w:r w:rsidR="009F7756" w:rsidRPr="0070747D">
        <w:rPr>
          <w:sz w:val="24"/>
          <w:szCs w:val="24"/>
          <w:lang w:eastAsia="cs-CZ"/>
        </w:rPr>
        <w:t xml:space="preserve"> v platnom znení“]</w:t>
      </w:r>
      <w:r w:rsidRPr="0070747D">
        <w:rPr>
          <w:rFonts w:eastAsia="Calibri"/>
          <w:sz w:val="24"/>
          <w:szCs w:val="24"/>
          <w:lang w:eastAsia="en-US"/>
        </w:rPr>
        <w:t>.</w:t>
      </w:r>
    </w:p>
    <w:p w14:paraId="490A689B" w14:textId="77777777" w:rsidR="00742A01" w:rsidRPr="0070747D" w:rsidRDefault="00742A01" w:rsidP="00DB1643">
      <w:pPr>
        <w:widowControl/>
        <w:autoSpaceDE/>
        <w:autoSpaceDN/>
        <w:adjustRightInd/>
        <w:jc w:val="both"/>
        <w:rPr>
          <w:rFonts w:eastAsiaTheme="minorHAnsi"/>
          <w:sz w:val="24"/>
          <w:szCs w:val="24"/>
          <w:lang w:eastAsia="en-US"/>
        </w:rPr>
      </w:pPr>
    </w:p>
    <w:p w14:paraId="2F5BDFF8" w14:textId="78134E2E" w:rsidR="00742A01" w:rsidRPr="0070747D" w:rsidRDefault="00742A01" w:rsidP="00DB1643">
      <w:pPr>
        <w:widowControl/>
        <w:autoSpaceDE/>
        <w:autoSpaceDN/>
        <w:adjustRightInd/>
        <w:ind w:firstLine="709"/>
        <w:jc w:val="both"/>
        <w:rPr>
          <w:rFonts w:eastAsiaTheme="minorHAnsi"/>
          <w:sz w:val="24"/>
          <w:szCs w:val="24"/>
          <w:lang w:eastAsia="en-US"/>
        </w:rPr>
      </w:pPr>
      <w:r w:rsidRPr="0070747D">
        <w:rPr>
          <w:sz w:val="24"/>
          <w:szCs w:val="24"/>
          <w:lang w:eastAsia="cs-CZ"/>
        </w:rPr>
        <w:t xml:space="preserve">Príslušným orgánom podľa čl. 17 a 18 vykonávacieho nariadenia (EÚ) 2019/947 je Dopravný úrad, ktorého pôsobnosť Dopravného úradu vo vzťahu bezpilotným lietadlám ustanovuje zákon č. 143/1998 Z. z., konkrétne § 7 ods. 2, § 48 ods. 1 písm. a) piaty bod zohľadňujúc </w:t>
      </w:r>
      <w:r w:rsidRPr="0070747D">
        <w:rPr>
          <w:bCs/>
          <w:sz w:val="24"/>
          <w:szCs w:val="24"/>
        </w:rPr>
        <w:t xml:space="preserve">čl. 3 ods. 34 </w:t>
      </w:r>
      <w:r w:rsidRPr="0070747D">
        <w:rPr>
          <w:sz w:val="24"/>
          <w:szCs w:val="24"/>
          <w:lang w:eastAsia="cs-CZ"/>
        </w:rPr>
        <w:t xml:space="preserve">nariadenia </w:t>
      </w:r>
      <w:r w:rsidRPr="0070747D">
        <w:rPr>
          <w:rFonts w:eastAsiaTheme="minorHAnsi" w:cstheme="minorBidi"/>
          <w:bCs/>
          <w:sz w:val="24"/>
          <w:szCs w:val="24"/>
          <w:lang w:eastAsia="en-US"/>
        </w:rPr>
        <w:t>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p w14:paraId="72AC08E1" w14:textId="77777777" w:rsidR="00742A01" w:rsidRPr="0070747D" w:rsidRDefault="00742A01" w:rsidP="00DB1643">
      <w:pPr>
        <w:widowControl/>
        <w:autoSpaceDE/>
        <w:autoSpaceDN/>
        <w:adjustRightInd/>
        <w:jc w:val="both"/>
        <w:rPr>
          <w:rFonts w:eastAsiaTheme="minorHAnsi" w:cstheme="minorBidi"/>
          <w:bCs/>
          <w:sz w:val="24"/>
          <w:szCs w:val="24"/>
          <w:lang w:eastAsia="en-US"/>
        </w:rPr>
      </w:pPr>
    </w:p>
    <w:p w14:paraId="4CDD8D22" w14:textId="70D8652B" w:rsidR="00742A01" w:rsidRPr="0070747D" w:rsidRDefault="00742A01" w:rsidP="00DB1643">
      <w:pPr>
        <w:widowControl/>
        <w:autoSpaceDE/>
        <w:autoSpaceDN/>
        <w:adjustRightInd/>
        <w:ind w:firstLine="709"/>
        <w:jc w:val="both"/>
        <w:rPr>
          <w:rFonts w:eastAsiaTheme="minorHAnsi" w:cstheme="minorBidi"/>
          <w:bCs/>
          <w:sz w:val="24"/>
          <w:szCs w:val="24"/>
          <w:lang w:eastAsia="en-US"/>
        </w:rPr>
      </w:pPr>
      <w:r w:rsidRPr="0070747D">
        <w:rPr>
          <w:rFonts w:eastAsiaTheme="minorHAnsi" w:cstheme="minorBidi"/>
          <w:bCs/>
          <w:sz w:val="24"/>
          <w:szCs w:val="24"/>
          <w:lang w:eastAsia="en-US"/>
        </w:rPr>
        <w:t>Novou právnou úpravou sa zabezpečí, že oblasť bezpilotných lietadiel, bezpilotných leteckých systémov a vzdušného priestoru U-space bude mať komplexnú národnú právnu úpravu pri</w:t>
      </w:r>
      <w:r w:rsidR="0064013C">
        <w:rPr>
          <w:rFonts w:eastAsiaTheme="minorHAnsi" w:cstheme="minorBidi"/>
          <w:bCs/>
          <w:sz w:val="24"/>
          <w:szCs w:val="24"/>
          <w:lang w:eastAsia="en-US"/>
        </w:rPr>
        <w:t> </w:t>
      </w:r>
      <w:r w:rsidRPr="0070747D">
        <w:rPr>
          <w:rFonts w:eastAsiaTheme="minorHAnsi" w:cstheme="minorBidi"/>
          <w:bCs/>
          <w:sz w:val="24"/>
          <w:szCs w:val="24"/>
          <w:lang w:eastAsia="en-US"/>
        </w:rPr>
        <w:t xml:space="preserve">zohľadnení už upravených oblastí príslušnými právne záväznými aktmi Európskej únie a tých oblastí, ktoré právne záväzné akty Európskej únie neupravujú, čím budú vykonané nielen príslušné právne záväzné akty Európskej únie, ale budú odstránené </w:t>
      </w:r>
      <w:r w:rsidR="005F3069" w:rsidRPr="0070747D">
        <w:rPr>
          <w:rFonts w:eastAsiaTheme="minorHAnsi" w:cstheme="minorBidi"/>
          <w:bCs/>
          <w:sz w:val="24"/>
          <w:szCs w:val="24"/>
          <w:lang w:eastAsia="en-US"/>
        </w:rPr>
        <w:t xml:space="preserve">aj </w:t>
      </w:r>
      <w:r w:rsidRPr="0070747D">
        <w:rPr>
          <w:rFonts w:eastAsiaTheme="minorHAnsi" w:cstheme="minorBidi"/>
          <w:bCs/>
          <w:sz w:val="24"/>
          <w:szCs w:val="24"/>
          <w:lang w:eastAsia="en-US"/>
        </w:rPr>
        <w:t>niektoré súčasné prekážky v oblasti civilného letectva.</w:t>
      </w:r>
    </w:p>
    <w:p w14:paraId="6A7C32AE" w14:textId="77777777" w:rsidR="00742A01" w:rsidRPr="0070747D" w:rsidRDefault="00742A01" w:rsidP="00DB1643">
      <w:pPr>
        <w:widowControl/>
        <w:autoSpaceDE/>
        <w:autoSpaceDN/>
        <w:adjustRightInd/>
        <w:jc w:val="both"/>
        <w:rPr>
          <w:rFonts w:eastAsiaTheme="minorHAnsi"/>
          <w:sz w:val="24"/>
          <w:szCs w:val="24"/>
          <w:lang w:eastAsia="en-US"/>
        </w:rPr>
      </w:pPr>
    </w:p>
    <w:p w14:paraId="39B13B8A" w14:textId="237E4D5B" w:rsidR="00742A01" w:rsidRPr="0070747D" w:rsidRDefault="003139BF" w:rsidP="00DB1643">
      <w:pPr>
        <w:widowControl/>
        <w:autoSpaceDE/>
        <w:autoSpaceDN/>
        <w:adjustRightInd/>
        <w:ind w:firstLine="709"/>
        <w:jc w:val="both"/>
        <w:rPr>
          <w:rFonts w:eastAsiaTheme="minorHAnsi" w:cstheme="minorBidi"/>
          <w:bCs/>
          <w:sz w:val="24"/>
          <w:szCs w:val="24"/>
          <w:lang w:eastAsia="en-US"/>
        </w:rPr>
      </w:pPr>
      <w:r>
        <w:rPr>
          <w:rFonts w:eastAsiaTheme="minorHAnsi" w:cstheme="minorBidi"/>
          <w:bCs/>
          <w:sz w:val="24"/>
          <w:szCs w:val="24"/>
          <w:lang w:eastAsia="en-US"/>
        </w:rPr>
        <w:t xml:space="preserve">Návrh </w:t>
      </w:r>
      <w:r w:rsidRPr="003139BF">
        <w:rPr>
          <w:rFonts w:eastAsiaTheme="minorHAnsi" w:cstheme="minorBidi"/>
          <w:bCs/>
          <w:sz w:val="24"/>
          <w:szCs w:val="24"/>
          <w:lang w:eastAsia="en-US"/>
        </w:rPr>
        <w:t>zákona, ktorým sa mení a dopĺňa zákon č. 143/1998 Z. z. o civilnom letectve (letecký zákon) a o zmene a doplnení niektorých zákonov v znení neskorších predpisov a ktorým sa menia a dopĺňajú niektoré zákony (ďalej len ,,návrh zákona“)</w:t>
      </w:r>
      <w:r w:rsidR="00742A01" w:rsidRPr="0070747D">
        <w:rPr>
          <w:rFonts w:eastAsiaTheme="minorHAnsi" w:cstheme="minorBidi"/>
          <w:bCs/>
          <w:sz w:val="24"/>
          <w:szCs w:val="24"/>
          <w:lang w:eastAsia="en-US"/>
        </w:rPr>
        <w:t xml:space="preserve"> bude zároveň predstavovať </w:t>
      </w:r>
      <w:r w:rsidR="005F3069">
        <w:rPr>
          <w:rFonts w:eastAsiaTheme="minorHAnsi" w:cstheme="minorBidi"/>
          <w:bCs/>
          <w:sz w:val="24"/>
          <w:szCs w:val="24"/>
          <w:lang w:eastAsia="en-US"/>
        </w:rPr>
        <w:t xml:space="preserve">aj </w:t>
      </w:r>
      <w:r w:rsidR="00742A01" w:rsidRPr="0070747D">
        <w:rPr>
          <w:rFonts w:eastAsiaTheme="minorHAnsi" w:cstheme="minorBidi"/>
          <w:bCs/>
          <w:sz w:val="24"/>
          <w:szCs w:val="24"/>
          <w:lang w:eastAsia="en-US"/>
        </w:rPr>
        <w:t>čiastočnú imple</w:t>
      </w:r>
      <w:r w:rsidR="00A0410B">
        <w:rPr>
          <w:rFonts w:eastAsiaTheme="minorHAnsi" w:cstheme="minorBidi"/>
          <w:bCs/>
          <w:sz w:val="24"/>
          <w:szCs w:val="24"/>
          <w:lang w:eastAsia="en-US"/>
        </w:rPr>
        <w:t>mentáciu Stratégie ochrany pred</w:t>
      </w:r>
      <w:r w:rsidR="00A0410B">
        <w:rPr>
          <w:rFonts w:eastAsiaTheme="minorHAnsi" w:cstheme="minorBidi"/>
          <w:bCs/>
          <w:sz w:val="24"/>
          <w:szCs w:val="24"/>
          <w:lang w:val="en-US" w:eastAsia="en-US"/>
        </w:rPr>
        <w:t> </w:t>
      </w:r>
      <w:r w:rsidR="00742A01" w:rsidRPr="0070747D">
        <w:rPr>
          <w:sz w:val="24"/>
          <w:szCs w:val="24"/>
          <w:lang w:eastAsia="cs-CZ"/>
        </w:rPr>
        <w:t>neoprávneným</w:t>
      </w:r>
      <w:r w:rsidR="00742A01" w:rsidRPr="0070747D">
        <w:rPr>
          <w:rFonts w:eastAsiaTheme="minorHAnsi" w:cstheme="minorBidi"/>
          <w:bCs/>
          <w:sz w:val="24"/>
          <w:szCs w:val="24"/>
          <w:lang w:eastAsia="en-US"/>
        </w:rPr>
        <w:t xml:space="preserve"> používaním bezpilotných lietadiel v oblasti kritickej infraštruktúry, ochrany súkromia, neoprávneného monitorovania objektov štátneho záujmu, ochrany objektov osobitnej dôležitosti a ďalších dôležitých objektov, nedovoleného prekročenia štátnej hranice alebo narušenia obmedzených a zakázaných vzdušných priestorov na území Slovenskej republiky, ktorú schválila vláda Slovenskej republiky uznesením č. 48 z 19. januára 2022</w:t>
      </w:r>
      <w:r w:rsidR="00B00AE2">
        <w:rPr>
          <w:rFonts w:eastAsiaTheme="minorHAnsi" w:cstheme="minorBidi"/>
          <w:bCs/>
          <w:sz w:val="24"/>
          <w:szCs w:val="24"/>
          <w:lang w:eastAsia="en-US"/>
        </w:rPr>
        <w:t>.</w:t>
      </w:r>
      <w:r w:rsidR="00742A01" w:rsidRPr="0070747D">
        <w:rPr>
          <w:rFonts w:eastAsiaTheme="minorHAnsi" w:cstheme="minorBidi"/>
          <w:bCs/>
          <w:sz w:val="24"/>
          <w:szCs w:val="24"/>
          <w:lang w:eastAsia="en-US"/>
        </w:rPr>
        <w:t xml:space="preserve"> </w:t>
      </w:r>
    </w:p>
    <w:p w14:paraId="3242C8A5" w14:textId="77777777" w:rsidR="00834715" w:rsidRDefault="00834715" w:rsidP="00DB1643">
      <w:pPr>
        <w:widowControl/>
        <w:jc w:val="both"/>
        <w:rPr>
          <w:sz w:val="24"/>
          <w:szCs w:val="24"/>
        </w:rPr>
      </w:pPr>
    </w:p>
    <w:p w14:paraId="0AD0A097" w14:textId="498909BA" w:rsidR="00FA1C2D" w:rsidRPr="00FA1C2D" w:rsidRDefault="00FA1C2D" w:rsidP="00DB1643">
      <w:pPr>
        <w:widowControl/>
        <w:ind w:firstLine="709"/>
        <w:jc w:val="both"/>
        <w:rPr>
          <w:bCs/>
          <w:sz w:val="24"/>
          <w:szCs w:val="24"/>
        </w:rPr>
      </w:pPr>
      <w:r w:rsidRPr="00FA1C2D">
        <w:rPr>
          <w:bCs/>
          <w:sz w:val="24"/>
          <w:szCs w:val="24"/>
        </w:rPr>
        <w:t>Návrh zákona predpokladá pozitívne</w:t>
      </w:r>
      <w:r w:rsidR="00281591">
        <w:rPr>
          <w:bCs/>
          <w:sz w:val="24"/>
          <w:szCs w:val="24"/>
        </w:rPr>
        <w:t xml:space="preserve"> a </w:t>
      </w:r>
      <w:r w:rsidRPr="00FA1C2D">
        <w:rPr>
          <w:bCs/>
          <w:sz w:val="24"/>
          <w:szCs w:val="24"/>
        </w:rPr>
        <w:t>aj negatívne</w:t>
      </w:r>
      <w:r>
        <w:rPr>
          <w:bCs/>
          <w:sz w:val="24"/>
          <w:szCs w:val="24"/>
        </w:rPr>
        <w:t xml:space="preserve"> </w:t>
      </w:r>
      <w:r w:rsidR="006F7285">
        <w:rPr>
          <w:bCs/>
          <w:sz w:val="24"/>
          <w:szCs w:val="24"/>
        </w:rPr>
        <w:t>vplyvy</w:t>
      </w:r>
      <w:r w:rsidR="00CD5766">
        <w:rPr>
          <w:bCs/>
          <w:sz w:val="24"/>
          <w:szCs w:val="24"/>
        </w:rPr>
        <w:t xml:space="preserve"> na rozpočet verejnej správy,</w:t>
      </w:r>
      <w:r w:rsidR="006F7285">
        <w:rPr>
          <w:bCs/>
          <w:sz w:val="24"/>
          <w:szCs w:val="24"/>
        </w:rPr>
        <w:t xml:space="preserve"> </w:t>
      </w:r>
      <w:r>
        <w:rPr>
          <w:bCs/>
          <w:sz w:val="24"/>
          <w:szCs w:val="24"/>
        </w:rPr>
        <w:t>na </w:t>
      </w:r>
      <w:r w:rsidRPr="00FA1C2D">
        <w:rPr>
          <w:bCs/>
          <w:sz w:val="24"/>
          <w:szCs w:val="24"/>
        </w:rPr>
        <w:t>podnikateľské prostredie</w:t>
      </w:r>
      <w:r w:rsidR="00281591">
        <w:rPr>
          <w:bCs/>
          <w:sz w:val="24"/>
          <w:szCs w:val="24"/>
        </w:rPr>
        <w:t xml:space="preserve"> a </w:t>
      </w:r>
      <w:r w:rsidRPr="00FA1C2D">
        <w:rPr>
          <w:bCs/>
          <w:sz w:val="24"/>
          <w:szCs w:val="24"/>
        </w:rPr>
        <w:t xml:space="preserve">sociálne vplyvy. Návrh zákona predpokladá pozitívne vplyvy </w:t>
      </w:r>
      <w:r w:rsidRPr="00FA1C2D">
        <w:rPr>
          <w:bCs/>
          <w:sz w:val="24"/>
          <w:szCs w:val="24"/>
        </w:rPr>
        <w:lastRenderedPageBreak/>
        <w:t>na</w:t>
      </w:r>
      <w:r>
        <w:rPr>
          <w:bCs/>
          <w:sz w:val="24"/>
          <w:szCs w:val="24"/>
        </w:rPr>
        <w:t> </w:t>
      </w:r>
      <w:r w:rsidRPr="00FA1C2D">
        <w:rPr>
          <w:bCs/>
          <w:sz w:val="24"/>
          <w:szCs w:val="24"/>
        </w:rPr>
        <w:t xml:space="preserve">informatizáciu. Návrh zákona nepredpokladá vplyvy </w:t>
      </w:r>
      <w:r w:rsidR="00D0379E" w:rsidRPr="00FA1C2D">
        <w:rPr>
          <w:bCs/>
          <w:sz w:val="24"/>
          <w:szCs w:val="24"/>
        </w:rPr>
        <w:t>na limit verejných výdavkov</w:t>
      </w:r>
      <w:r w:rsidR="00D0379E">
        <w:rPr>
          <w:bCs/>
          <w:sz w:val="24"/>
          <w:szCs w:val="24"/>
        </w:rPr>
        <w:t>,</w:t>
      </w:r>
      <w:r w:rsidR="00D0379E" w:rsidRPr="00FA1C2D">
        <w:rPr>
          <w:bCs/>
          <w:sz w:val="24"/>
          <w:szCs w:val="24"/>
        </w:rPr>
        <w:t xml:space="preserve"> </w:t>
      </w:r>
      <w:r w:rsidRPr="00FA1C2D">
        <w:rPr>
          <w:bCs/>
          <w:sz w:val="24"/>
          <w:szCs w:val="24"/>
        </w:rPr>
        <w:t>na manželstvo, rodičovstvo</w:t>
      </w:r>
      <w:r w:rsidR="00281591">
        <w:rPr>
          <w:bCs/>
          <w:sz w:val="24"/>
          <w:szCs w:val="24"/>
        </w:rPr>
        <w:t xml:space="preserve"> a </w:t>
      </w:r>
      <w:r w:rsidRPr="00FA1C2D">
        <w:rPr>
          <w:bCs/>
          <w:sz w:val="24"/>
          <w:szCs w:val="24"/>
        </w:rPr>
        <w:t>rodinu, vplyvy na životné prostredie, ani vplyvy na služby verejnej správy pre občana. Uvedené vplyvy sú bližšie špecifikované</w:t>
      </w:r>
      <w:r w:rsidR="00281591">
        <w:rPr>
          <w:bCs/>
          <w:sz w:val="24"/>
          <w:szCs w:val="24"/>
        </w:rPr>
        <w:t xml:space="preserve"> v </w:t>
      </w:r>
      <w:r w:rsidRPr="00FA1C2D">
        <w:rPr>
          <w:bCs/>
          <w:sz w:val="24"/>
          <w:szCs w:val="24"/>
        </w:rPr>
        <w:t>doložke vybraných vplyvov</w:t>
      </w:r>
      <w:r w:rsidR="00281591">
        <w:rPr>
          <w:bCs/>
          <w:sz w:val="24"/>
          <w:szCs w:val="24"/>
        </w:rPr>
        <w:t xml:space="preserve"> a </w:t>
      </w:r>
      <w:r w:rsidRPr="00FA1C2D">
        <w:rPr>
          <w:bCs/>
          <w:sz w:val="24"/>
          <w:szCs w:val="24"/>
        </w:rPr>
        <w:t>príslušných analýzach.</w:t>
      </w:r>
    </w:p>
    <w:p w14:paraId="00AD80B3" w14:textId="71A42E15" w:rsidR="00FA1C2D" w:rsidRDefault="00FA1C2D" w:rsidP="00DB1643">
      <w:pPr>
        <w:widowControl/>
        <w:jc w:val="both"/>
        <w:rPr>
          <w:bCs/>
          <w:sz w:val="24"/>
          <w:szCs w:val="24"/>
        </w:rPr>
      </w:pPr>
    </w:p>
    <w:p w14:paraId="123108EE" w14:textId="4DE6A58A" w:rsidR="00431170" w:rsidRDefault="00431170" w:rsidP="00DB1643">
      <w:pPr>
        <w:widowControl/>
        <w:ind w:firstLine="709"/>
        <w:jc w:val="both"/>
        <w:rPr>
          <w:bCs/>
          <w:sz w:val="24"/>
          <w:szCs w:val="24"/>
        </w:rPr>
      </w:pPr>
      <w:r>
        <w:rPr>
          <w:bCs/>
          <w:sz w:val="24"/>
          <w:szCs w:val="24"/>
        </w:rPr>
        <w:t>D</w:t>
      </w:r>
      <w:r w:rsidRPr="00431170">
        <w:rPr>
          <w:bCs/>
          <w:sz w:val="24"/>
          <w:szCs w:val="24"/>
        </w:rPr>
        <w:t xml:space="preserve">oplnenie </w:t>
      </w:r>
      <w:r>
        <w:rPr>
          <w:bCs/>
          <w:sz w:val="24"/>
          <w:szCs w:val="24"/>
        </w:rPr>
        <w:t xml:space="preserve">nového </w:t>
      </w:r>
      <w:r w:rsidRPr="00431170">
        <w:rPr>
          <w:bCs/>
          <w:sz w:val="24"/>
          <w:szCs w:val="24"/>
        </w:rPr>
        <w:t>údaja zapisovaného do registra</w:t>
      </w:r>
      <w:r>
        <w:rPr>
          <w:bCs/>
          <w:sz w:val="24"/>
          <w:szCs w:val="24"/>
        </w:rPr>
        <w:t xml:space="preserve"> prevádzkovateľov bezpilotných leteckých systémov [nový § 45a ods. 6 psím. b)]</w:t>
      </w:r>
      <w:r w:rsidRPr="00431170">
        <w:rPr>
          <w:bCs/>
          <w:sz w:val="24"/>
          <w:szCs w:val="24"/>
        </w:rPr>
        <w:t>, identifikačné číslo organizácie prevádzkovateľa bezpilotných leteckých systémov, ktorý je fyzickou osobou – podnikateľom</w:t>
      </w:r>
      <w:r>
        <w:rPr>
          <w:bCs/>
          <w:sz w:val="24"/>
          <w:szCs w:val="24"/>
        </w:rPr>
        <w:t xml:space="preserve">, možno považovať za </w:t>
      </w:r>
      <w:proofErr w:type="spellStart"/>
      <w:r>
        <w:rPr>
          <w:bCs/>
          <w:sz w:val="24"/>
          <w:szCs w:val="24"/>
        </w:rPr>
        <w:t>goldplating</w:t>
      </w:r>
      <w:proofErr w:type="spellEnd"/>
      <w:r>
        <w:rPr>
          <w:bCs/>
          <w:sz w:val="24"/>
          <w:szCs w:val="24"/>
        </w:rPr>
        <w:t>, ktorý má marginálny vplyv na podnikateľské prostredie. P</w:t>
      </w:r>
      <w:r>
        <w:rPr>
          <w:rFonts w:eastAsia="Calibri"/>
          <w:sz w:val="24"/>
          <w:szCs w:val="24"/>
        </w:rPr>
        <w:t xml:space="preserve">odľa čl. 14 ods. 2 </w:t>
      </w:r>
      <w:r w:rsidRPr="00D6611A">
        <w:rPr>
          <w:rFonts w:eastAsia="Calibri"/>
          <w:sz w:val="24"/>
          <w:szCs w:val="24"/>
        </w:rPr>
        <w:t>vykonávacie</w:t>
      </w:r>
      <w:r>
        <w:rPr>
          <w:rFonts w:eastAsia="Calibri"/>
          <w:sz w:val="24"/>
          <w:szCs w:val="24"/>
        </w:rPr>
        <w:t>ho</w:t>
      </w:r>
      <w:r w:rsidRPr="00D6611A">
        <w:rPr>
          <w:rFonts w:eastAsia="Calibri"/>
          <w:sz w:val="24"/>
          <w:szCs w:val="24"/>
        </w:rPr>
        <w:t xml:space="preserve"> nariadeni</w:t>
      </w:r>
      <w:r>
        <w:rPr>
          <w:rFonts w:eastAsia="Calibri"/>
          <w:sz w:val="24"/>
          <w:szCs w:val="24"/>
        </w:rPr>
        <w:t>a</w:t>
      </w:r>
      <w:r w:rsidRPr="00D6611A">
        <w:rPr>
          <w:rFonts w:eastAsia="Calibri"/>
          <w:sz w:val="24"/>
          <w:szCs w:val="24"/>
        </w:rPr>
        <w:t xml:space="preserve"> (EÚ) 2019/947</w:t>
      </w:r>
      <w:r w:rsidR="00281591">
        <w:rPr>
          <w:rFonts w:eastAsia="Calibri"/>
          <w:sz w:val="24"/>
          <w:szCs w:val="24"/>
        </w:rPr>
        <w:t xml:space="preserve"> v </w:t>
      </w:r>
      <w:r>
        <w:rPr>
          <w:rFonts w:eastAsia="Calibri"/>
          <w:sz w:val="24"/>
          <w:szCs w:val="24"/>
        </w:rPr>
        <w:t>platnom znení je jedným zo zapisovaných údajov do registra prevádzkovateľov bezpilotných leteckých systémov aj „</w:t>
      </w:r>
      <w:r w:rsidRPr="00D6611A">
        <w:rPr>
          <w:rFonts w:eastAsia="Calibri"/>
          <w:sz w:val="24"/>
          <w:szCs w:val="24"/>
        </w:rPr>
        <w:t>identifikačné číslo právnických osôb</w:t>
      </w:r>
      <w:r>
        <w:rPr>
          <w:rFonts w:eastAsia="Calibri"/>
          <w:sz w:val="24"/>
          <w:szCs w:val="24"/>
        </w:rPr>
        <w:t>“. Vykonávacie nariadenie (EÚ) 2019/947</w:t>
      </w:r>
      <w:r w:rsidR="00281591">
        <w:rPr>
          <w:rFonts w:eastAsia="Calibri"/>
          <w:sz w:val="24"/>
          <w:szCs w:val="24"/>
        </w:rPr>
        <w:t xml:space="preserve"> v </w:t>
      </w:r>
      <w:r>
        <w:rPr>
          <w:rFonts w:eastAsia="Calibri"/>
          <w:sz w:val="24"/>
          <w:szCs w:val="24"/>
        </w:rPr>
        <w:t>platnom znení ako povinný údaj predmetného registra požaduje identifikačné číslo organizácie (ďalej len „IČO“) len právnickej osoby, keďže</w:t>
      </w:r>
      <w:r w:rsidR="00281591">
        <w:rPr>
          <w:rFonts w:eastAsia="Calibri"/>
          <w:sz w:val="24"/>
          <w:szCs w:val="24"/>
        </w:rPr>
        <w:t xml:space="preserve"> v </w:t>
      </w:r>
      <w:r>
        <w:rPr>
          <w:rFonts w:eastAsia="Calibri"/>
          <w:sz w:val="24"/>
          <w:szCs w:val="24"/>
        </w:rPr>
        <w:t>tomto vykonávacom nariadení (EÚ) sa nerozlišuje, či je podnikateľom právnická osoba alebo fyzická osoba.</w:t>
      </w:r>
      <w:r w:rsidRPr="00D6611A">
        <w:rPr>
          <w:rFonts w:eastAsia="Calibri"/>
          <w:sz w:val="24"/>
          <w:szCs w:val="24"/>
        </w:rPr>
        <w:t xml:space="preserve"> </w:t>
      </w:r>
      <w:r>
        <w:rPr>
          <w:rFonts w:eastAsia="Calibri"/>
          <w:sz w:val="24"/>
          <w:szCs w:val="24"/>
        </w:rPr>
        <w:t>Avšak</w:t>
      </w:r>
      <w:r w:rsidR="00281591">
        <w:rPr>
          <w:rFonts w:eastAsia="Calibri"/>
          <w:sz w:val="24"/>
          <w:szCs w:val="24"/>
        </w:rPr>
        <w:t xml:space="preserve"> v </w:t>
      </w:r>
      <w:r w:rsidRPr="00D6611A">
        <w:rPr>
          <w:rFonts w:eastAsia="Calibri"/>
          <w:sz w:val="24"/>
          <w:szCs w:val="24"/>
        </w:rPr>
        <w:t xml:space="preserve">Slovenskej republike majú IČO povinne pridelené aj fyzické osoby </w:t>
      </w:r>
      <w:r>
        <w:rPr>
          <w:rFonts w:eastAsia="Calibri"/>
          <w:sz w:val="24"/>
          <w:szCs w:val="24"/>
        </w:rPr>
        <w:t>–</w:t>
      </w:r>
      <w:r w:rsidRPr="00D6611A">
        <w:rPr>
          <w:rFonts w:eastAsia="Calibri"/>
          <w:sz w:val="24"/>
          <w:szCs w:val="24"/>
        </w:rPr>
        <w:t xml:space="preserve"> podnikatelia</w:t>
      </w:r>
      <w:r>
        <w:rPr>
          <w:rFonts w:eastAsia="Calibri"/>
          <w:sz w:val="24"/>
          <w:szCs w:val="24"/>
        </w:rPr>
        <w:t xml:space="preserve">. Avšak podľa čl. 14 ods. 9 </w:t>
      </w:r>
      <w:r w:rsidRPr="00D6611A">
        <w:rPr>
          <w:rFonts w:eastAsia="Calibri"/>
          <w:sz w:val="24"/>
          <w:szCs w:val="24"/>
        </w:rPr>
        <w:t>vykonávacie</w:t>
      </w:r>
      <w:r>
        <w:rPr>
          <w:rFonts w:eastAsia="Calibri"/>
          <w:sz w:val="24"/>
          <w:szCs w:val="24"/>
        </w:rPr>
        <w:t>ho</w:t>
      </w:r>
      <w:r w:rsidRPr="00D6611A">
        <w:rPr>
          <w:rFonts w:eastAsia="Calibri"/>
          <w:sz w:val="24"/>
          <w:szCs w:val="24"/>
        </w:rPr>
        <w:t xml:space="preserve"> nariadeni</w:t>
      </w:r>
      <w:r>
        <w:rPr>
          <w:rFonts w:eastAsia="Calibri"/>
          <w:sz w:val="24"/>
          <w:szCs w:val="24"/>
        </w:rPr>
        <w:t>a</w:t>
      </w:r>
      <w:r w:rsidRPr="00D6611A">
        <w:rPr>
          <w:rFonts w:eastAsia="Calibri"/>
          <w:sz w:val="24"/>
          <w:szCs w:val="24"/>
        </w:rPr>
        <w:t xml:space="preserve"> (EÚ) 2019/947</w:t>
      </w:r>
      <w:r w:rsidR="00281591">
        <w:rPr>
          <w:rFonts w:eastAsia="Calibri"/>
          <w:sz w:val="24"/>
          <w:szCs w:val="24"/>
        </w:rPr>
        <w:t xml:space="preserve"> v </w:t>
      </w:r>
      <w:r>
        <w:rPr>
          <w:rFonts w:eastAsia="Calibri"/>
          <w:sz w:val="24"/>
          <w:szCs w:val="24"/>
        </w:rPr>
        <w:t>platnom znení „</w:t>
      </w:r>
      <w:r w:rsidRPr="00D6611A">
        <w:rPr>
          <w:rFonts w:eastAsia="Calibri"/>
          <w:i/>
          <w:sz w:val="24"/>
          <w:szCs w:val="24"/>
        </w:rPr>
        <w:t>môžu členské štáty okrem údajov vymedzených</w:t>
      </w:r>
      <w:r w:rsidR="00281591">
        <w:rPr>
          <w:rFonts w:eastAsia="Calibri"/>
          <w:i/>
          <w:sz w:val="24"/>
          <w:szCs w:val="24"/>
        </w:rPr>
        <w:t xml:space="preserve"> v </w:t>
      </w:r>
      <w:r w:rsidRPr="00D6611A">
        <w:rPr>
          <w:rFonts w:eastAsia="Calibri"/>
          <w:i/>
          <w:sz w:val="24"/>
          <w:szCs w:val="24"/>
        </w:rPr>
        <w:t>bode 2 zhromažďovať dodat</w:t>
      </w:r>
      <w:r>
        <w:rPr>
          <w:rFonts w:eastAsia="Calibri"/>
          <w:i/>
          <w:sz w:val="24"/>
          <w:szCs w:val="24"/>
        </w:rPr>
        <w:t>očné informácie</w:t>
      </w:r>
      <w:r w:rsidR="00281591">
        <w:rPr>
          <w:rFonts w:eastAsia="Calibri"/>
          <w:i/>
          <w:sz w:val="24"/>
          <w:szCs w:val="24"/>
        </w:rPr>
        <w:t xml:space="preserve"> o </w:t>
      </w:r>
      <w:r>
        <w:rPr>
          <w:rFonts w:eastAsia="Calibri"/>
          <w:i/>
          <w:sz w:val="24"/>
          <w:szCs w:val="24"/>
        </w:rPr>
        <w:t>totožnosti od </w:t>
      </w:r>
      <w:r w:rsidRPr="00D6611A">
        <w:rPr>
          <w:rFonts w:eastAsia="Calibri"/>
          <w:i/>
          <w:sz w:val="24"/>
          <w:szCs w:val="24"/>
        </w:rPr>
        <w:t>prevádzkovateľov UAS</w:t>
      </w:r>
      <w:r>
        <w:rPr>
          <w:rFonts w:eastAsia="Calibri"/>
          <w:sz w:val="24"/>
          <w:szCs w:val="24"/>
        </w:rPr>
        <w:t>“. Podľa § 9 ods. 6 zákona</w:t>
      </w:r>
      <w:r w:rsidR="00281591">
        <w:rPr>
          <w:rFonts w:eastAsia="Calibri"/>
          <w:sz w:val="24"/>
          <w:szCs w:val="24"/>
        </w:rPr>
        <w:t xml:space="preserve"> č. </w:t>
      </w:r>
      <w:r>
        <w:rPr>
          <w:rFonts w:eastAsia="Calibri"/>
          <w:sz w:val="24"/>
          <w:szCs w:val="24"/>
        </w:rPr>
        <w:t>272/2015</w:t>
      </w:r>
      <w:r w:rsidR="00281591">
        <w:rPr>
          <w:rFonts w:eastAsia="Calibri"/>
          <w:sz w:val="24"/>
          <w:szCs w:val="24"/>
        </w:rPr>
        <w:t> Z. z. o </w:t>
      </w:r>
      <w:r w:rsidRPr="004406DF">
        <w:rPr>
          <w:rFonts w:eastAsia="Calibri"/>
          <w:sz w:val="24"/>
          <w:szCs w:val="24"/>
        </w:rPr>
        <w:t>registri právnických osôb, podnikateľov</w:t>
      </w:r>
      <w:r w:rsidR="00281591">
        <w:rPr>
          <w:rFonts w:eastAsia="Calibri"/>
          <w:sz w:val="24"/>
          <w:szCs w:val="24"/>
        </w:rPr>
        <w:t xml:space="preserve"> a </w:t>
      </w:r>
      <w:r w:rsidRPr="004406DF">
        <w:rPr>
          <w:rFonts w:eastAsia="Calibri"/>
          <w:sz w:val="24"/>
          <w:szCs w:val="24"/>
        </w:rPr>
        <w:t>orgánov verejnej moci</w:t>
      </w:r>
      <w:r w:rsidR="00281591">
        <w:rPr>
          <w:rFonts w:eastAsia="Calibri"/>
          <w:sz w:val="24"/>
          <w:szCs w:val="24"/>
        </w:rPr>
        <w:t xml:space="preserve"> a o </w:t>
      </w:r>
      <w:r w:rsidRPr="004406DF">
        <w:rPr>
          <w:rFonts w:eastAsia="Calibri"/>
          <w:sz w:val="24"/>
          <w:szCs w:val="24"/>
        </w:rPr>
        <w:t>zmene</w:t>
      </w:r>
      <w:r w:rsidR="00281591">
        <w:rPr>
          <w:rFonts w:eastAsia="Calibri"/>
          <w:sz w:val="24"/>
          <w:szCs w:val="24"/>
        </w:rPr>
        <w:t xml:space="preserve"> a </w:t>
      </w:r>
      <w:r w:rsidRPr="004406DF">
        <w:rPr>
          <w:rFonts w:eastAsia="Calibri"/>
          <w:sz w:val="24"/>
          <w:szCs w:val="24"/>
        </w:rPr>
        <w:t>doplnení niektorých zákonov</w:t>
      </w:r>
      <w:r w:rsidR="00281591">
        <w:rPr>
          <w:rFonts w:eastAsia="Calibri"/>
          <w:sz w:val="24"/>
          <w:szCs w:val="24"/>
        </w:rPr>
        <w:t xml:space="preserve"> v </w:t>
      </w:r>
      <w:r w:rsidRPr="004406DF">
        <w:rPr>
          <w:rFonts w:eastAsia="Calibri"/>
          <w:sz w:val="24"/>
          <w:szCs w:val="24"/>
        </w:rPr>
        <w:t>znení neskorších predpisov</w:t>
      </w:r>
      <w:r>
        <w:rPr>
          <w:rFonts w:eastAsia="Calibri"/>
          <w:sz w:val="24"/>
          <w:szCs w:val="24"/>
        </w:rPr>
        <w:t xml:space="preserve"> platí „</w:t>
      </w:r>
      <w:r w:rsidRPr="004406DF">
        <w:rPr>
          <w:rFonts w:eastAsia="Calibri"/>
          <w:i/>
          <w:sz w:val="24"/>
          <w:szCs w:val="24"/>
        </w:rPr>
        <w:t>Ten, komu bolo pridelené identifikačné číslo organizácie</w:t>
      </w:r>
      <w:r w:rsidR="00281591">
        <w:rPr>
          <w:rFonts w:eastAsia="Calibri"/>
          <w:i/>
          <w:sz w:val="24"/>
          <w:szCs w:val="24"/>
        </w:rPr>
        <w:t xml:space="preserve"> a </w:t>
      </w:r>
      <w:r w:rsidRPr="004406DF">
        <w:rPr>
          <w:rFonts w:eastAsia="Calibri"/>
          <w:i/>
          <w:sz w:val="24"/>
          <w:szCs w:val="24"/>
        </w:rPr>
        <w:t>c</w:t>
      </w:r>
      <w:r>
        <w:rPr>
          <w:rFonts w:eastAsia="Calibri"/>
          <w:i/>
          <w:sz w:val="24"/>
          <w:szCs w:val="24"/>
        </w:rPr>
        <w:t>hc</w:t>
      </w:r>
      <w:r w:rsidRPr="004406DF">
        <w:rPr>
          <w:rFonts w:eastAsia="Calibri"/>
          <w:i/>
          <w:sz w:val="24"/>
          <w:szCs w:val="24"/>
        </w:rPr>
        <w:t>e podnikať alebo vykonávať činnosť podľa § 2 ods. 2 písm. c), je povinný uvádzať pridelené identifikačné číslo organizácie</w:t>
      </w:r>
      <w:r w:rsidR="00281591">
        <w:rPr>
          <w:rFonts w:eastAsia="Calibri"/>
          <w:i/>
          <w:sz w:val="24"/>
          <w:szCs w:val="24"/>
        </w:rPr>
        <w:t xml:space="preserve"> v </w:t>
      </w:r>
      <w:r w:rsidRPr="004406DF">
        <w:rPr>
          <w:rFonts w:eastAsia="Calibri"/>
          <w:i/>
          <w:sz w:val="24"/>
          <w:szCs w:val="24"/>
        </w:rPr>
        <w:t>úradnom styku</w:t>
      </w:r>
      <w:r w:rsidR="00281591">
        <w:rPr>
          <w:rFonts w:eastAsia="Calibri"/>
          <w:i/>
          <w:sz w:val="24"/>
          <w:szCs w:val="24"/>
        </w:rPr>
        <w:t xml:space="preserve"> s </w:t>
      </w:r>
      <w:r w:rsidRPr="004406DF">
        <w:rPr>
          <w:rFonts w:eastAsia="Calibri"/>
          <w:i/>
          <w:sz w:val="24"/>
          <w:szCs w:val="24"/>
        </w:rPr>
        <w:t>orgánom verejnej moci, ktorý je oprávnený vydať doklad</w:t>
      </w:r>
      <w:r w:rsidR="00281591">
        <w:rPr>
          <w:rFonts w:eastAsia="Calibri"/>
          <w:i/>
          <w:sz w:val="24"/>
          <w:szCs w:val="24"/>
        </w:rPr>
        <w:t xml:space="preserve"> o </w:t>
      </w:r>
      <w:r w:rsidRPr="004406DF">
        <w:rPr>
          <w:rFonts w:eastAsia="Calibri"/>
          <w:i/>
          <w:sz w:val="24"/>
          <w:szCs w:val="24"/>
        </w:rPr>
        <w:t>oprávnení na vykonávanie tejto činnosti; to platí, aj keď skôr vydané oprávnenie na vykonávanie tejto činnosti zaniklo.</w:t>
      </w:r>
      <w:r>
        <w:rPr>
          <w:rFonts w:eastAsia="Calibri"/>
          <w:sz w:val="24"/>
          <w:szCs w:val="24"/>
        </w:rPr>
        <w:t>“. Ú</w:t>
      </w:r>
      <w:r w:rsidRPr="00D6611A">
        <w:rPr>
          <w:rFonts w:eastAsia="Calibri"/>
          <w:sz w:val="24"/>
          <w:szCs w:val="24"/>
        </w:rPr>
        <w:t>daj</w:t>
      </w:r>
      <w:r w:rsidR="00281591">
        <w:rPr>
          <w:rFonts w:eastAsia="Calibri"/>
          <w:sz w:val="24"/>
          <w:szCs w:val="24"/>
        </w:rPr>
        <w:t xml:space="preserve"> o </w:t>
      </w:r>
      <w:r w:rsidRPr="00D6611A">
        <w:rPr>
          <w:rFonts w:eastAsia="Calibri"/>
          <w:sz w:val="24"/>
          <w:szCs w:val="24"/>
        </w:rPr>
        <w:t>IČO fyzickej osoby – podnikateľa môže byť ako jedine</w:t>
      </w:r>
      <w:r>
        <w:rPr>
          <w:rFonts w:eastAsia="Calibri"/>
          <w:sz w:val="24"/>
          <w:szCs w:val="24"/>
        </w:rPr>
        <w:t>čný identifikátor nápomocný pre </w:t>
      </w:r>
      <w:r w:rsidRPr="00D6611A">
        <w:rPr>
          <w:rFonts w:eastAsia="Calibri"/>
          <w:sz w:val="24"/>
          <w:szCs w:val="24"/>
        </w:rPr>
        <w:t>úradnú činnosť</w:t>
      </w:r>
      <w:r w:rsidR="00281591">
        <w:rPr>
          <w:rFonts w:eastAsia="Calibri"/>
          <w:sz w:val="24"/>
          <w:szCs w:val="24"/>
        </w:rPr>
        <w:t xml:space="preserve"> a </w:t>
      </w:r>
      <w:r w:rsidRPr="00D6611A">
        <w:rPr>
          <w:rFonts w:eastAsia="Calibri"/>
          <w:sz w:val="24"/>
          <w:szCs w:val="24"/>
        </w:rPr>
        <w:t>je dostupný automatizovane pre orgány verejnej moci</w:t>
      </w:r>
      <w:r w:rsidR="00281591">
        <w:rPr>
          <w:rFonts w:eastAsia="Calibri"/>
          <w:sz w:val="24"/>
          <w:szCs w:val="24"/>
        </w:rPr>
        <w:t xml:space="preserve"> z </w:t>
      </w:r>
      <w:r w:rsidRPr="00D6611A">
        <w:rPr>
          <w:rFonts w:eastAsia="Calibri"/>
          <w:sz w:val="24"/>
          <w:szCs w:val="24"/>
        </w:rPr>
        <w:t>registra právnických osôb, podnikateľov</w:t>
      </w:r>
      <w:r w:rsidR="00281591">
        <w:rPr>
          <w:rFonts w:eastAsia="Calibri"/>
          <w:sz w:val="24"/>
          <w:szCs w:val="24"/>
        </w:rPr>
        <w:t xml:space="preserve"> a </w:t>
      </w:r>
      <w:r w:rsidRPr="00D6611A">
        <w:rPr>
          <w:rFonts w:eastAsia="Calibri"/>
          <w:sz w:val="24"/>
          <w:szCs w:val="24"/>
        </w:rPr>
        <w:t>orgánov verejnej moci</w:t>
      </w:r>
      <w:r>
        <w:rPr>
          <w:rFonts w:eastAsia="Calibri"/>
          <w:sz w:val="24"/>
          <w:szCs w:val="24"/>
        </w:rPr>
        <w:t>, t. j. informačného systému verejnej správy na účely zákona</w:t>
      </w:r>
      <w:r w:rsidR="00281591">
        <w:rPr>
          <w:rFonts w:eastAsia="Calibri"/>
          <w:sz w:val="24"/>
          <w:szCs w:val="24"/>
        </w:rPr>
        <w:t xml:space="preserve"> č. </w:t>
      </w:r>
      <w:r>
        <w:rPr>
          <w:rFonts w:eastAsia="Calibri"/>
          <w:sz w:val="24"/>
          <w:szCs w:val="24"/>
        </w:rPr>
        <w:t>177/2018</w:t>
      </w:r>
      <w:r w:rsidR="00281591">
        <w:rPr>
          <w:rFonts w:eastAsia="Calibri"/>
          <w:sz w:val="24"/>
          <w:szCs w:val="24"/>
        </w:rPr>
        <w:t> Z. z. o </w:t>
      </w:r>
      <w:r w:rsidRPr="001D51CC">
        <w:rPr>
          <w:rFonts w:eastAsia="Calibri"/>
          <w:sz w:val="24"/>
          <w:szCs w:val="24"/>
        </w:rPr>
        <w:t>niektorých opatreniach na znižovanie administratívnej záťaže využívaním informačných systémov verejnej správy</w:t>
      </w:r>
      <w:r w:rsidR="00281591">
        <w:rPr>
          <w:rFonts w:eastAsia="Calibri"/>
          <w:sz w:val="24"/>
          <w:szCs w:val="24"/>
        </w:rPr>
        <w:t xml:space="preserve"> a o </w:t>
      </w:r>
      <w:r w:rsidRPr="001D51CC">
        <w:rPr>
          <w:rFonts w:eastAsia="Calibri"/>
          <w:sz w:val="24"/>
          <w:szCs w:val="24"/>
        </w:rPr>
        <w:t>zmene</w:t>
      </w:r>
      <w:r w:rsidR="00281591">
        <w:rPr>
          <w:rFonts w:eastAsia="Calibri"/>
          <w:sz w:val="24"/>
          <w:szCs w:val="24"/>
        </w:rPr>
        <w:t xml:space="preserve"> a </w:t>
      </w:r>
      <w:r w:rsidRPr="001D51CC">
        <w:rPr>
          <w:rFonts w:eastAsia="Calibri"/>
          <w:sz w:val="24"/>
          <w:szCs w:val="24"/>
        </w:rPr>
        <w:t>doplnení niektorých zákonov (zákon proti byrokracii)</w:t>
      </w:r>
      <w:r w:rsidR="00281591">
        <w:rPr>
          <w:rFonts w:eastAsia="Calibri"/>
          <w:sz w:val="24"/>
          <w:szCs w:val="24"/>
        </w:rPr>
        <w:t xml:space="preserve"> v </w:t>
      </w:r>
      <w:r>
        <w:rPr>
          <w:rFonts w:eastAsia="Calibri"/>
          <w:sz w:val="24"/>
          <w:szCs w:val="24"/>
        </w:rPr>
        <w:t>znení neskorších predpisov</w:t>
      </w:r>
      <w:r w:rsidRPr="00D6611A">
        <w:rPr>
          <w:rFonts w:eastAsia="Calibri"/>
          <w:sz w:val="24"/>
          <w:szCs w:val="24"/>
        </w:rPr>
        <w:t>.</w:t>
      </w:r>
      <w:r>
        <w:rPr>
          <w:rFonts w:eastAsia="Calibri"/>
          <w:sz w:val="24"/>
          <w:szCs w:val="24"/>
        </w:rPr>
        <w:t xml:space="preserve"> </w:t>
      </w:r>
    </w:p>
    <w:p w14:paraId="6C66A75C" w14:textId="77777777" w:rsidR="00431170" w:rsidRPr="00FA1C2D" w:rsidRDefault="00431170" w:rsidP="00DB1643">
      <w:pPr>
        <w:widowControl/>
        <w:jc w:val="both"/>
        <w:rPr>
          <w:bCs/>
          <w:sz w:val="24"/>
          <w:szCs w:val="24"/>
        </w:rPr>
      </w:pPr>
    </w:p>
    <w:p w14:paraId="1B2EFD37" w14:textId="31369C96" w:rsidR="00FA1C2D" w:rsidRPr="00FA1C2D" w:rsidRDefault="00FA1C2D" w:rsidP="00DB1643">
      <w:pPr>
        <w:widowControl/>
        <w:ind w:firstLine="709"/>
        <w:jc w:val="both"/>
        <w:rPr>
          <w:bCs/>
          <w:sz w:val="24"/>
          <w:szCs w:val="24"/>
        </w:rPr>
      </w:pPr>
      <w:r w:rsidRPr="00FA1C2D">
        <w:rPr>
          <w:bCs/>
          <w:sz w:val="24"/>
          <w:szCs w:val="24"/>
        </w:rPr>
        <w:t>Návrh zákona je</w:t>
      </w:r>
      <w:r w:rsidR="00281591">
        <w:rPr>
          <w:bCs/>
          <w:sz w:val="24"/>
          <w:szCs w:val="24"/>
        </w:rPr>
        <w:t xml:space="preserve"> v </w:t>
      </w:r>
      <w:r w:rsidRPr="00FA1C2D">
        <w:rPr>
          <w:bCs/>
          <w:sz w:val="24"/>
          <w:szCs w:val="24"/>
        </w:rPr>
        <w:t>súlade</w:t>
      </w:r>
      <w:r w:rsidR="00281591">
        <w:rPr>
          <w:bCs/>
          <w:sz w:val="24"/>
          <w:szCs w:val="24"/>
        </w:rPr>
        <w:t xml:space="preserve"> s </w:t>
      </w:r>
      <w:r w:rsidRPr="00FA1C2D">
        <w:rPr>
          <w:bCs/>
          <w:sz w:val="24"/>
          <w:szCs w:val="24"/>
        </w:rPr>
        <w:t>Ústavou Slovenskej republiky, ústavnými zákonmi,</w:t>
      </w:r>
      <w:r w:rsidR="00281591">
        <w:rPr>
          <w:bCs/>
          <w:sz w:val="24"/>
          <w:szCs w:val="24"/>
        </w:rPr>
        <w:t xml:space="preserve"> s </w:t>
      </w:r>
      <w:r w:rsidRPr="00FA1C2D">
        <w:rPr>
          <w:bCs/>
          <w:sz w:val="24"/>
          <w:szCs w:val="24"/>
        </w:rPr>
        <w:t>nálezmi Ústavného súdu Slovenskej republiky, inými právnymi predpismi Slovenskej republiky, medzinárodnými zmluvami</w:t>
      </w:r>
      <w:r w:rsidR="00281591">
        <w:rPr>
          <w:bCs/>
          <w:sz w:val="24"/>
          <w:szCs w:val="24"/>
        </w:rPr>
        <w:t xml:space="preserve"> a </w:t>
      </w:r>
      <w:r w:rsidRPr="00FA1C2D">
        <w:rPr>
          <w:bCs/>
          <w:sz w:val="24"/>
          <w:szCs w:val="24"/>
        </w:rPr>
        <w:t>inými medzinárodnými dokumentmi, ktorými je Slovenská republika viazaná</w:t>
      </w:r>
      <w:r w:rsidR="00281591">
        <w:rPr>
          <w:bCs/>
          <w:sz w:val="24"/>
          <w:szCs w:val="24"/>
        </w:rPr>
        <w:t xml:space="preserve"> a s </w:t>
      </w:r>
      <w:r w:rsidRPr="00FA1C2D">
        <w:rPr>
          <w:bCs/>
          <w:sz w:val="24"/>
          <w:szCs w:val="24"/>
        </w:rPr>
        <w:t xml:space="preserve">právom Európskej únie. </w:t>
      </w:r>
    </w:p>
    <w:p w14:paraId="1A8ED83A" w14:textId="2D1D6545" w:rsidR="00F24457" w:rsidRDefault="00F24457" w:rsidP="00DB1643">
      <w:pPr>
        <w:widowControl/>
        <w:autoSpaceDE/>
        <w:autoSpaceDN/>
        <w:adjustRightInd/>
        <w:rPr>
          <w:b/>
          <w:bCs/>
          <w:sz w:val="24"/>
          <w:szCs w:val="24"/>
        </w:rPr>
      </w:pPr>
      <w:r w:rsidRPr="0070747D">
        <w:rPr>
          <w:b/>
          <w:bCs/>
          <w:sz w:val="24"/>
          <w:szCs w:val="24"/>
        </w:rPr>
        <w:br w:type="page"/>
      </w:r>
    </w:p>
    <w:p w14:paraId="65079F68" w14:textId="77777777" w:rsidR="002A4605" w:rsidRPr="002A4605" w:rsidRDefault="002A4605" w:rsidP="002A4605">
      <w:pPr>
        <w:widowControl/>
        <w:autoSpaceDE/>
        <w:autoSpaceDN/>
        <w:adjustRightInd/>
        <w:jc w:val="center"/>
        <w:rPr>
          <w:b/>
          <w:sz w:val="28"/>
          <w:szCs w:val="28"/>
        </w:rPr>
      </w:pPr>
      <w:r w:rsidRPr="002A4605">
        <w:rPr>
          <w:b/>
          <w:sz w:val="28"/>
          <w:szCs w:val="28"/>
        </w:rPr>
        <w:lastRenderedPageBreak/>
        <w:t>Doložka vybraných vplyvov</w:t>
      </w:r>
    </w:p>
    <w:p w14:paraId="707B4F77" w14:textId="77777777" w:rsidR="002A4605" w:rsidRPr="002A4605" w:rsidRDefault="002A4605" w:rsidP="002A4605">
      <w:pPr>
        <w:widowControl/>
        <w:autoSpaceDE/>
        <w:autoSpaceDN/>
        <w:adjustRightInd/>
        <w:ind w:left="426"/>
        <w:contextualSpacing/>
        <w:rPr>
          <w:rFonts w:ascii="Calibri" w:eastAsia="Calibri" w:hAnsi="Calibri"/>
          <w:b/>
          <w:sz w:val="22"/>
          <w:szCs w:val="22"/>
          <w:lang w:eastAsia="en-US"/>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2A4605" w:rsidRPr="002A4605" w14:paraId="5274EEB1" w14:textId="77777777" w:rsidTr="002A4605">
        <w:tc>
          <w:tcPr>
            <w:tcW w:w="9180" w:type="dxa"/>
            <w:gridSpan w:val="11"/>
            <w:tcBorders>
              <w:bottom w:val="single" w:sz="4" w:space="0" w:color="FFFFFF"/>
            </w:tcBorders>
            <w:shd w:val="clear" w:color="auto" w:fill="E2E2E2"/>
          </w:tcPr>
          <w:p w14:paraId="45A47DA5"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Základné údaje</w:t>
            </w:r>
          </w:p>
        </w:tc>
      </w:tr>
      <w:tr w:rsidR="002A4605" w:rsidRPr="002A4605" w14:paraId="77D0EA75" w14:textId="77777777" w:rsidTr="002A4605">
        <w:tc>
          <w:tcPr>
            <w:tcW w:w="9180" w:type="dxa"/>
            <w:gridSpan w:val="11"/>
            <w:tcBorders>
              <w:bottom w:val="single" w:sz="4" w:space="0" w:color="FFFFFF"/>
            </w:tcBorders>
            <w:shd w:val="clear" w:color="auto" w:fill="E2E2E2"/>
          </w:tcPr>
          <w:p w14:paraId="6AF5EEA4" w14:textId="77777777" w:rsidR="002A4605" w:rsidRPr="002A4605" w:rsidRDefault="002A4605" w:rsidP="002A4605">
            <w:pPr>
              <w:widowControl/>
              <w:autoSpaceDE/>
              <w:autoSpaceDN/>
              <w:adjustRightInd/>
              <w:ind w:left="142"/>
              <w:rPr>
                <w:rFonts w:ascii="Times New Roman" w:hAnsi="Times New Roman" w:cs="Times New Roman"/>
                <w:b/>
              </w:rPr>
            </w:pPr>
            <w:r w:rsidRPr="002A4605">
              <w:rPr>
                <w:rFonts w:ascii="Times New Roman" w:hAnsi="Times New Roman" w:cs="Times New Roman"/>
                <w:b/>
              </w:rPr>
              <w:t>Názov materiálu</w:t>
            </w:r>
          </w:p>
        </w:tc>
      </w:tr>
      <w:tr w:rsidR="002A4605" w:rsidRPr="002A4605" w14:paraId="786D0182" w14:textId="77777777" w:rsidTr="002A4605">
        <w:tc>
          <w:tcPr>
            <w:tcW w:w="9180" w:type="dxa"/>
            <w:gridSpan w:val="11"/>
            <w:tcBorders>
              <w:top w:val="single" w:sz="4" w:space="0" w:color="FFFFFF"/>
              <w:bottom w:val="single" w:sz="4" w:space="0" w:color="auto"/>
            </w:tcBorders>
          </w:tcPr>
          <w:p w14:paraId="24BF8577"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Návrh zákona, ktorým sa mení a dopĺňa zákon č. </w:t>
            </w:r>
            <w:r w:rsidRPr="002A4605">
              <w:rPr>
                <w:rFonts w:ascii="Times New Roman" w:hAnsi="Times New Roman" w:cs="Times New Roman"/>
                <w:bCs/>
                <w:sz w:val="20"/>
                <w:szCs w:val="20"/>
              </w:rPr>
              <w:t>143/1998 Z. z. o civilnom letectve (letecký zákon) a o zmene a doplnení niektorých zákonov v znení neskorších predpisov a ktorým sa menia a dopĺňajú niektoré zákony</w:t>
            </w:r>
          </w:p>
          <w:p w14:paraId="626FDC8D"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0DF4CBEB" w14:textId="77777777" w:rsidTr="002A4605">
        <w:tc>
          <w:tcPr>
            <w:tcW w:w="9180" w:type="dxa"/>
            <w:gridSpan w:val="11"/>
            <w:tcBorders>
              <w:top w:val="single" w:sz="4" w:space="0" w:color="auto"/>
              <w:left w:val="single" w:sz="4" w:space="0" w:color="auto"/>
              <w:bottom w:val="single" w:sz="4" w:space="0" w:color="FFFFFF"/>
            </w:tcBorders>
            <w:shd w:val="clear" w:color="auto" w:fill="E2E2E2"/>
          </w:tcPr>
          <w:p w14:paraId="08DFD4D6" w14:textId="77777777" w:rsidR="002A4605" w:rsidRPr="002A4605" w:rsidRDefault="002A4605" w:rsidP="002A4605">
            <w:pPr>
              <w:widowControl/>
              <w:autoSpaceDE/>
              <w:autoSpaceDN/>
              <w:adjustRightInd/>
              <w:ind w:left="142"/>
              <w:rPr>
                <w:rFonts w:ascii="Times New Roman" w:hAnsi="Times New Roman" w:cs="Times New Roman"/>
                <w:b/>
              </w:rPr>
            </w:pPr>
            <w:r w:rsidRPr="002A4605">
              <w:rPr>
                <w:rFonts w:ascii="Times New Roman" w:hAnsi="Times New Roman" w:cs="Times New Roman"/>
                <w:b/>
              </w:rPr>
              <w:t>Predkladateľ (a spolupredkladateľ)</w:t>
            </w:r>
          </w:p>
        </w:tc>
      </w:tr>
      <w:tr w:rsidR="002A4605" w:rsidRPr="002A4605" w14:paraId="490C30FF" w14:textId="77777777" w:rsidTr="002A4605">
        <w:tc>
          <w:tcPr>
            <w:tcW w:w="9180" w:type="dxa"/>
            <w:gridSpan w:val="11"/>
            <w:tcBorders>
              <w:top w:val="single" w:sz="4" w:space="0" w:color="FFFFFF"/>
              <w:left w:val="single" w:sz="4" w:space="0" w:color="auto"/>
              <w:bottom w:val="single" w:sz="4" w:space="0" w:color="auto"/>
            </w:tcBorders>
            <w:shd w:val="clear" w:color="auto" w:fill="FFFFFF"/>
          </w:tcPr>
          <w:p w14:paraId="033FB65D"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Ministerstvo dopravy Slovenskej republiky</w:t>
            </w:r>
          </w:p>
          <w:p w14:paraId="3E43C5E8"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1FD8565B" w14:textId="77777777" w:rsidTr="002A460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3C07DB3" w14:textId="77777777" w:rsidR="002A4605" w:rsidRPr="002A4605" w:rsidRDefault="002A4605" w:rsidP="002A4605">
            <w:pPr>
              <w:widowControl/>
              <w:autoSpaceDE/>
              <w:autoSpaceDN/>
              <w:adjustRightInd/>
              <w:ind w:left="142"/>
              <w:rPr>
                <w:rFonts w:ascii="Times New Roman" w:hAnsi="Times New Roman" w:cs="Times New Roman"/>
                <w:b/>
              </w:rPr>
            </w:pPr>
            <w:r w:rsidRPr="002A4605">
              <w:rPr>
                <w:rFonts w:ascii="Times New Roman" w:hAnsi="Times New Roman" w:cs="Times New Roman"/>
                <w:b/>
              </w:rPr>
              <w:t>Charakter predkladaného materiálu</w:t>
            </w:r>
          </w:p>
        </w:tc>
        <w:sdt>
          <w:sdt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AA33EC7"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23AC30C9"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Materiál nelegislatívnej povahy</w:t>
            </w:r>
          </w:p>
        </w:tc>
      </w:tr>
      <w:tr w:rsidR="002A4605" w:rsidRPr="002A4605" w14:paraId="7682A22A" w14:textId="77777777" w:rsidTr="002A4605">
        <w:tc>
          <w:tcPr>
            <w:tcW w:w="4212" w:type="dxa"/>
            <w:gridSpan w:val="2"/>
            <w:vMerge/>
            <w:tcBorders>
              <w:top w:val="nil"/>
              <w:left w:val="single" w:sz="4" w:space="0" w:color="auto"/>
              <w:bottom w:val="single" w:sz="4" w:space="0" w:color="FFFFFF"/>
            </w:tcBorders>
            <w:shd w:val="clear" w:color="auto" w:fill="E2E2E2"/>
          </w:tcPr>
          <w:p w14:paraId="49759189" w14:textId="77777777" w:rsidR="002A4605" w:rsidRPr="002A4605" w:rsidRDefault="002A4605" w:rsidP="002A4605">
            <w:pPr>
              <w:widowControl/>
              <w:autoSpaceDE/>
              <w:autoSpaceDN/>
              <w:adjustRightInd/>
              <w:rPr>
                <w:rFonts w:ascii="Times New Roman" w:hAnsi="Times New Roman" w:cs="Times New Roman"/>
                <w:sz w:val="20"/>
                <w:szCs w:val="20"/>
              </w:rPr>
            </w:pPr>
          </w:p>
        </w:tc>
        <w:sdt>
          <w:sdt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E5D229D"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1605C5D1" w14:textId="77777777" w:rsidR="002A4605" w:rsidRPr="002A4605" w:rsidRDefault="002A4605" w:rsidP="002A4605">
            <w:pPr>
              <w:widowControl/>
              <w:autoSpaceDE/>
              <w:autoSpaceDN/>
              <w:adjustRightInd/>
              <w:ind w:left="175" w:hanging="175"/>
              <w:rPr>
                <w:rFonts w:ascii="Times New Roman" w:hAnsi="Times New Roman" w:cs="Times New Roman"/>
                <w:sz w:val="20"/>
                <w:szCs w:val="20"/>
              </w:rPr>
            </w:pPr>
            <w:r w:rsidRPr="002A4605">
              <w:rPr>
                <w:rFonts w:ascii="Times New Roman" w:hAnsi="Times New Roman" w:cs="Times New Roman"/>
                <w:sz w:val="20"/>
                <w:szCs w:val="20"/>
              </w:rPr>
              <w:t>Materiál legislatívnej povahy</w:t>
            </w:r>
          </w:p>
        </w:tc>
      </w:tr>
      <w:tr w:rsidR="002A4605" w:rsidRPr="002A4605" w14:paraId="12BF089D" w14:textId="77777777" w:rsidTr="002A4605">
        <w:tc>
          <w:tcPr>
            <w:tcW w:w="4212" w:type="dxa"/>
            <w:gridSpan w:val="2"/>
            <w:vMerge/>
            <w:tcBorders>
              <w:top w:val="nil"/>
              <w:left w:val="single" w:sz="4" w:space="0" w:color="auto"/>
              <w:bottom w:val="single" w:sz="4" w:space="0" w:color="auto"/>
            </w:tcBorders>
            <w:shd w:val="clear" w:color="auto" w:fill="E2E2E2"/>
          </w:tcPr>
          <w:p w14:paraId="0C940ACA" w14:textId="77777777" w:rsidR="002A4605" w:rsidRPr="002A4605" w:rsidRDefault="002A4605" w:rsidP="002A4605">
            <w:pPr>
              <w:widowControl/>
              <w:autoSpaceDE/>
              <w:autoSpaceDN/>
              <w:adjustRightInd/>
              <w:rPr>
                <w:rFonts w:ascii="Times New Roman" w:hAnsi="Times New Roman" w:cs="Times New Roman"/>
                <w:sz w:val="20"/>
                <w:szCs w:val="20"/>
              </w:rPr>
            </w:pPr>
          </w:p>
        </w:tc>
        <w:sdt>
          <w:sdt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66E9FA8"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7CEFB350"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Transpozícia/ implementácia práva EÚ</w:t>
            </w:r>
          </w:p>
        </w:tc>
      </w:tr>
      <w:tr w:rsidR="002A4605" w:rsidRPr="002A4605" w14:paraId="4F90548B" w14:textId="77777777" w:rsidTr="002A4605">
        <w:tc>
          <w:tcPr>
            <w:tcW w:w="9180" w:type="dxa"/>
            <w:gridSpan w:val="11"/>
            <w:tcBorders>
              <w:top w:val="single" w:sz="4" w:space="0" w:color="auto"/>
              <w:left w:val="single" w:sz="4" w:space="0" w:color="auto"/>
              <w:bottom w:val="single" w:sz="4" w:space="0" w:color="FFFFFF"/>
            </w:tcBorders>
            <w:shd w:val="clear" w:color="auto" w:fill="FFFFFF"/>
          </w:tcPr>
          <w:p w14:paraId="45BA2EF3"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V prípade transpozície/implementácie uveďte zoznam transponovaných/implementovaných predpisov:</w:t>
            </w:r>
          </w:p>
          <w:p w14:paraId="12A7F7CC" w14:textId="77777777" w:rsidR="002A4605" w:rsidRPr="002A4605" w:rsidRDefault="002A4605" w:rsidP="002A4605">
            <w:pPr>
              <w:widowControl/>
              <w:autoSpaceDE/>
              <w:autoSpaceDN/>
              <w:adjustRightInd/>
              <w:rPr>
                <w:rFonts w:ascii="Times New Roman" w:hAnsi="Times New Roman" w:cs="Times New Roman"/>
                <w:sz w:val="20"/>
                <w:szCs w:val="20"/>
              </w:rPr>
            </w:pPr>
          </w:p>
          <w:p w14:paraId="50DA0694"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(ES) č. 549/2004 z 10. marca 2004, ktorým sa stanovuje rámec na vytvorenie jednotného európskeho neba (rámcové nariadenie) </w:t>
            </w:r>
            <w:r w:rsidRPr="002A4605">
              <w:rPr>
                <w:rFonts w:ascii="Times New Roman" w:hAnsi="Times New Roman" w:cs="Times New Roman"/>
                <w:iCs/>
                <w:color w:val="000000"/>
                <w:sz w:val="20"/>
                <w:szCs w:val="20"/>
              </w:rPr>
              <w:t>(Ú. v. EÚ L 96, 31.3.2004</w:t>
            </w:r>
            <w:r w:rsidRPr="002A4605">
              <w:rPr>
                <w:rFonts w:ascii="Segoe UI" w:hAnsi="Segoe UI" w:cs="Segoe UI"/>
                <w:iCs/>
                <w:color w:val="000000"/>
                <w:sz w:val="20"/>
                <w:szCs w:val="20"/>
              </w:rPr>
              <w:t>ꓼ</w:t>
            </w:r>
            <w:r w:rsidRPr="002A4605">
              <w:rPr>
                <w:rFonts w:ascii="Times New Roman" w:hAnsi="Times New Roman" w:cs="Times New Roman"/>
                <w:iCs/>
                <w:color w:val="000000"/>
                <w:sz w:val="20"/>
                <w:szCs w:val="20"/>
              </w:rPr>
              <w:t xml:space="preserve"> Mimoriadne vydanie Ú. v. EÚ, kap. 7/zv. 8) </w:t>
            </w:r>
            <w:r w:rsidRPr="002A4605">
              <w:rPr>
                <w:rFonts w:ascii="Times New Roman" w:hAnsi="Times New Roman" w:cs="Times New Roman"/>
                <w:color w:val="000000"/>
                <w:sz w:val="20"/>
                <w:szCs w:val="20"/>
              </w:rPr>
              <w:t>v platnom znení</w:t>
            </w:r>
          </w:p>
          <w:p w14:paraId="573B41D1"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(ES) č. 550/2004 z 10. marca 2004 o poskytovaní letových navigačných služieb v jednotnom európskom nebi (nariadenie o poskytovaní služieb) </w:t>
            </w:r>
            <w:r w:rsidRPr="002A4605">
              <w:rPr>
                <w:rFonts w:ascii="Times New Roman" w:hAnsi="Times New Roman" w:cs="Times New Roman"/>
                <w:iCs/>
                <w:color w:val="000000"/>
                <w:sz w:val="20"/>
                <w:szCs w:val="20"/>
              </w:rPr>
              <w:t>(Ú. v. EÚ L 96, 31.3.2004</w:t>
            </w:r>
            <w:r w:rsidRPr="002A4605">
              <w:rPr>
                <w:rFonts w:ascii="Segoe UI" w:hAnsi="Segoe UI" w:cs="Segoe UI"/>
                <w:iCs/>
                <w:color w:val="000000"/>
                <w:sz w:val="20"/>
                <w:szCs w:val="20"/>
              </w:rPr>
              <w:t>ꓼ</w:t>
            </w:r>
            <w:r w:rsidRPr="002A4605">
              <w:rPr>
                <w:rFonts w:ascii="Times New Roman" w:hAnsi="Times New Roman" w:cs="Times New Roman"/>
                <w:iCs/>
                <w:color w:val="000000"/>
                <w:sz w:val="20"/>
                <w:szCs w:val="20"/>
              </w:rPr>
              <w:t xml:space="preserve"> Mimoriadne vydanie Ú. v. EÚ, kap. 7/zv. 8) </w:t>
            </w:r>
            <w:r w:rsidRPr="002A4605">
              <w:rPr>
                <w:rFonts w:ascii="Times New Roman" w:hAnsi="Times New Roman" w:cs="Times New Roman"/>
                <w:color w:val="000000"/>
                <w:sz w:val="20"/>
                <w:szCs w:val="20"/>
              </w:rPr>
              <w:t>v platnom znení</w:t>
            </w:r>
          </w:p>
          <w:p w14:paraId="1758D7E7"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nariadenie Európskeho parlamentu a Rady (ES) č. 785/2004 z 21. apríla 2004 o požiadavkách na poistenie leteckých dopravcov a prevádzkovateľov lietadiel (Ú. v. EÚ L 138, 30.4.2004; Mimoriadne vydanie Ú. v. EÚ, kap. 7/zv. 8) v platnom znení</w:t>
            </w:r>
          </w:p>
          <w:p w14:paraId="465F7EC0"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bCs/>
                <w:color w:val="000000"/>
                <w:sz w:val="20"/>
                <w:szCs w:val="20"/>
              </w:rPr>
              <w:t xml:space="preserve">nariadenie Komisie (ES) č. 2150/2005 z 23. decembra 2005, ktorým sa stanovujú spoločné pravidlá pružného využívania vzdušného priestoru (Ú. v. EÚ L 342, 24.12.2005) </w:t>
            </w:r>
          </w:p>
          <w:p w14:paraId="588E70AD"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nariadenie Európskeho parlamentu a Rady (ES) č. 300/2008 z 11. marca 2008 o spoločných pravidlách v oblasti bezpečnostnej ochrany civilného letectva a o zrušení nariadenia (ES) č. 2320/2002 (Ú. v. EÚ L 97, 9.4.2008) v platnom znení - gestor: Ministerstvo dopravy Slovenskej republiky</w:t>
            </w:r>
          </w:p>
          <w:p w14:paraId="6B859062"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nariadenie Európskeho parlamentu a Rady (ES) č. 1008/2008 z 24. septembra 2008 o spoločných pravidlách prevádzky leteckých dopravných služieb v Spoločenstve (prepracované znenie) (Ú. v. EÚ L 293, 31.10.2008) v platnom znení</w:t>
            </w:r>
          </w:p>
          <w:p w14:paraId="7E01033F"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(EÚ) č. 996/2010 z 20. októbra 2010 o vyšetrovaní a prevencii nehôd a incidentov v civilnom letectve a o zrušení smernice 94/56/ES (Ú. v. EÚ L 295, 12.11.2010) v platnom znení </w:t>
            </w:r>
          </w:p>
          <w:p w14:paraId="07E68DA3"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Komisie (EÚ) č. 1178/2011 z 3. novembra 2011, ktorým sa ustanovujú technické požiadavky a administratívne postupy týkajúce sa posádky civilného letectva podľa nariadenia Európskeho parlamentu a Rady (ES) č. 216/2008 (Ú. v. EÚ L 311, 25.11.2011) v platnom znení </w:t>
            </w:r>
          </w:p>
          <w:p w14:paraId="32D46289"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Komisie (EÚ) č. 748/2012 z 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21.8.2012) v platnom znení </w:t>
            </w:r>
          </w:p>
          <w:p w14:paraId="18D4DDB7"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w:t>
            </w:r>
          </w:p>
          <w:p w14:paraId="394A74F2"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Komisie (EÚ) č. 965/2012 z 5. októbra 2012, ktorým sa ustanovujú technické požiadavky a administratívne postupy týkajúce sa leteckej prevádzky podľa nariadenia Európskeho parlamentu a Rady (ES) č. 216/2008 (Ú. v. EÚ L 296, 25.10.2012) v platnom znení </w:t>
            </w:r>
          </w:p>
          <w:p w14:paraId="78753BFB"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Komisie (EÚ) č. 139/2014 z 12. februára 2014, ktorým sa stanovujú požiadavky a administratívne postupy týkajúce sa letísk podľa nariadenia Európskeho parlamentu a Rady (ES) č. 216/2008 (Ú. v. EÚ L 44, 14.2.2014) v platnom znení </w:t>
            </w:r>
          </w:p>
          <w:p w14:paraId="448B04BE"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(EÚ) č. 376/2014 z 3. apríla 2014 o ohlasovaní udalostí, ich analýze a na </w:t>
            </w:r>
            <w:proofErr w:type="spellStart"/>
            <w:r w:rsidRPr="002A4605">
              <w:rPr>
                <w:rFonts w:ascii="Times New Roman" w:hAnsi="Times New Roman" w:cs="Times New Roman"/>
                <w:color w:val="000000"/>
                <w:sz w:val="20"/>
                <w:szCs w:val="20"/>
              </w:rPr>
              <w:t>ne</w:t>
            </w:r>
            <w:proofErr w:type="spellEnd"/>
            <w:r w:rsidRPr="002A4605">
              <w:rPr>
                <w:rFonts w:ascii="Times New Roman" w:hAnsi="Times New Roman" w:cs="Times New Roman"/>
                <w:color w:val="000000"/>
                <w:sz w:val="20"/>
                <w:szCs w:val="20"/>
              </w:rPr>
              <w:t xml:space="preserv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 </w:t>
            </w:r>
          </w:p>
          <w:p w14:paraId="2441D0E8"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lastRenderedPageBreak/>
              <w:t xml:space="preserve">nariadenie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 </w:t>
            </w:r>
          </w:p>
          <w:p w14:paraId="0BF80CA1"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w:t>
            </w:r>
          </w:p>
          <w:p w14:paraId="460946BE"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nariadenie Komisie (EÚ) 2015/640 z 23. apríla 2015 o dodatočných špecifikáciách letovej spôsobilosti pre daný typ prevádzky, ktorým sa mení nariadenie (EÚ) č. 965/2012 (Ú. v. EÚ L 106, 24.4.2015) v platnom znení</w:t>
            </w:r>
          </w:p>
          <w:p w14:paraId="6CEBC116"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vykonávacie nariadenie Komisie (EÚ) 2015/1998 z 5. novembra 2015, ktorým sa stanovujú podrobné opatrenia na vykonávanie spoločných základných noriem bezpečnostnej ochrany letectva (Ú. v. EÚ L 299, 14.11.2015) v platnom znení </w:t>
            </w:r>
          </w:p>
          <w:p w14:paraId="2B5B4F92"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4.5.2016) </w:t>
            </w:r>
          </w:p>
          <w:p w14:paraId="69086123"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 </w:t>
            </w:r>
          </w:p>
          <w:p w14:paraId="01837866"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nariadenie Komisie (EÚ) 2018/395 z 13. marca 2018, ktorým sa stanovujú podrobné pravidlá prevádzky balónov</w:t>
            </w:r>
            <w:r w:rsidRPr="002A4605">
              <w:rPr>
                <w:rFonts w:ascii="Times New Roman" w:hAnsi="Times New Roman" w:cs="Times New Roman"/>
                <w:bCs/>
                <w:color w:val="000000"/>
                <w:sz w:val="20"/>
                <w:szCs w:val="20"/>
              </w:rPr>
              <w:t>, ako aj udeľovania preukazov spôsobilosti letovej posádke balónov</w:t>
            </w:r>
            <w:r w:rsidRPr="002A4605">
              <w:rPr>
                <w:rFonts w:ascii="Times New Roman" w:hAnsi="Times New Roman" w:cs="Times New Roman"/>
                <w:color w:val="000000"/>
                <w:sz w:val="20"/>
                <w:szCs w:val="20"/>
              </w:rPr>
              <w:t xml:space="preserve"> podľa nariadenia Európskeho parlamentu a Rady (EÚ) 2018/1139 (Ú. v. EÚ L 71, 14.3.2018) v platnom znení </w:t>
            </w:r>
          </w:p>
          <w:p w14:paraId="2BAE9E1F"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w:t>
            </w:r>
          </w:p>
          <w:p w14:paraId="64F4E686"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vykonávacie nariadenie Komisie (EÚ) 2018/1976 zo 14. decembra 2018, ktorým sa stanovujú podrobné pravidlá prevádzky vetroňov</w:t>
            </w:r>
            <w:r w:rsidRPr="002A4605">
              <w:rPr>
                <w:rFonts w:ascii="Times New Roman" w:hAnsi="Times New Roman" w:cs="Times New Roman"/>
                <w:bCs/>
                <w:color w:val="000000"/>
                <w:sz w:val="20"/>
                <w:szCs w:val="20"/>
              </w:rPr>
              <w:t xml:space="preserve">, ako aj pravidlá udeľovania preukazov spôsobilosti člena letovej posádky vetroňov </w:t>
            </w:r>
            <w:r w:rsidRPr="002A4605">
              <w:rPr>
                <w:rFonts w:ascii="Times New Roman" w:hAnsi="Times New Roman" w:cs="Times New Roman"/>
                <w:color w:val="000000"/>
                <w:sz w:val="20"/>
                <w:szCs w:val="20"/>
              </w:rPr>
              <w:t xml:space="preserve">podľa nariadenia Európskeho parlamentu a Rady (EÚ) 2018/1139 (Ú. v. EÚ L 326, 20.12.2018) v platnom znení </w:t>
            </w:r>
          </w:p>
          <w:p w14:paraId="223C912A"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delegované nariadenie Komisie (EÚ) 2019/945 z 12. marca 2019 o bezpilotných leteckých systémoch a o prevádzkovateľoch bezpilotných leteckých systémov z tretích krajín (Ú. v. EÚ L 152, 11.6.2019) v platnom znení </w:t>
            </w:r>
          </w:p>
          <w:p w14:paraId="0899B866"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 xml:space="preserve">vykonávacie nariadenie Komisie (EÚ) 2019/947 z 24. mája 2019 o pravidlách a postupoch prevádzky bezpilotných lietadiel (Ú. v. EÚ L 152, 11.6.2019) v platom znení </w:t>
            </w:r>
          </w:p>
          <w:p w14:paraId="0C43E71E"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color w:val="000000"/>
                <w:sz w:val="20"/>
                <w:szCs w:val="20"/>
              </w:rPr>
            </w:pPr>
            <w:r w:rsidRPr="002A4605">
              <w:rPr>
                <w:rFonts w:ascii="Times New Roman" w:hAnsi="Times New Roman" w:cs="Times New Roman"/>
                <w:color w:val="000000"/>
                <w:sz w:val="20"/>
                <w:szCs w:val="20"/>
              </w:rPr>
              <w:t>vykonávacie nariadenia Komisie (EÚ) 2021/664 z 22. apríla 2021 o regulačnom rámci pre priestor U-space (Ú. v. EÚ L 139, 23.4.2021) v platnom znení</w:t>
            </w:r>
          </w:p>
          <w:p w14:paraId="24061702" w14:textId="77777777" w:rsidR="002A4605" w:rsidRPr="002A4605" w:rsidRDefault="002A4605" w:rsidP="002A4605">
            <w:pPr>
              <w:widowControl/>
              <w:numPr>
                <w:ilvl w:val="0"/>
                <w:numId w:val="24"/>
              </w:numPr>
              <w:autoSpaceDE/>
              <w:autoSpaceDN/>
              <w:adjustRightInd/>
              <w:ind w:left="284" w:hanging="284"/>
              <w:jc w:val="both"/>
              <w:rPr>
                <w:rFonts w:ascii="Times New Roman" w:hAnsi="Times New Roman" w:cs="Times New Roman"/>
                <w:sz w:val="20"/>
                <w:szCs w:val="20"/>
              </w:rPr>
            </w:pPr>
            <w:r w:rsidRPr="002A4605">
              <w:rPr>
                <w:rFonts w:ascii="Times New Roman" w:hAnsi="Times New Roman" w:cs="Times New Roman"/>
                <w:sz w:val="20"/>
                <w:szCs w:val="20"/>
              </w:rPr>
              <w:t>delegované nariadenie Komisie (EÚ) 2023/1768 zo 14. júla 2023, ktorým sa stanovujú podrobné pravidlá osvedčovania a vyhlásenia týkajúcich sa systémov a manažmentu letovej prevádzky/leteckých navigačných služieb a komponentov manažmentu letovej prevádzky/leteckých navigačných služieb (Ú. v. EÚ L 228, 15.9.2023)</w:t>
            </w:r>
          </w:p>
          <w:p w14:paraId="18AD688B"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01E36FFC" w14:textId="77777777" w:rsidTr="002A460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6F082D3D" w14:textId="77777777" w:rsidR="002A4605" w:rsidRPr="002A4605" w:rsidRDefault="002A4605" w:rsidP="002A4605">
            <w:pPr>
              <w:widowControl/>
              <w:autoSpaceDE/>
              <w:autoSpaceDN/>
              <w:adjustRightInd/>
              <w:ind w:left="142"/>
              <w:rPr>
                <w:rFonts w:ascii="Times New Roman" w:hAnsi="Times New Roman" w:cs="Times New Roman"/>
                <w:b/>
              </w:rPr>
            </w:pPr>
            <w:r w:rsidRPr="002A4605">
              <w:rPr>
                <w:rFonts w:ascii="Times New Roman" w:hAnsi="Times New Roman" w:cs="Times New Roman"/>
                <w:b/>
              </w:rPr>
              <w:lastRenderedPageBreak/>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7BC67B6"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november/december 2023</w:t>
            </w:r>
          </w:p>
        </w:tc>
      </w:tr>
      <w:tr w:rsidR="002A4605" w:rsidRPr="002A4605" w14:paraId="04CCA863" w14:textId="77777777" w:rsidTr="002A46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D4BD93D" w14:textId="77777777" w:rsidR="002A4605" w:rsidRPr="002A4605" w:rsidRDefault="002A4605" w:rsidP="002A4605">
            <w:pPr>
              <w:widowControl/>
              <w:autoSpaceDE/>
              <w:autoSpaceDN/>
              <w:adjustRightInd/>
              <w:ind w:left="142"/>
              <w:rPr>
                <w:rFonts w:ascii="Times New Roman" w:hAnsi="Times New Roman" w:cs="Times New Roman"/>
                <w:b/>
              </w:rPr>
            </w:pPr>
            <w:r w:rsidRPr="002A4605">
              <w:rPr>
                <w:rFonts w:ascii="Times New Roman"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1D99F9A"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december 2023</w:t>
            </w:r>
          </w:p>
        </w:tc>
      </w:tr>
      <w:tr w:rsidR="002A4605" w:rsidRPr="002A4605" w14:paraId="45F0E3FD" w14:textId="77777777" w:rsidTr="002A460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A649334" w14:textId="77777777" w:rsidR="002A4605" w:rsidRPr="002A4605" w:rsidRDefault="002A4605" w:rsidP="002A4605">
            <w:pPr>
              <w:widowControl/>
              <w:autoSpaceDE/>
              <w:autoSpaceDN/>
              <w:adjustRightInd/>
              <w:ind w:left="142"/>
              <w:rPr>
                <w:rFonts w:cs="Times New Roman"/>
                <w:b/>
              </w:rPr>
            </w:pPr>
            <w:r w:rsidRPr="002A4605">
              <w:rPr>
                <w:rFonts w:ascii="Times New Roman" w:hAnsi="Times New Roman" w:cs="Times New Roman"/>
                <w:b/>
              </w:rPr>
              <w:t>Predpokladaný termín začiatku a ukončenia ZP**</w:t>
            </w:r>
            <w:r w:rsidRPr="002A4605">
              <w:rPr>
                <w:rFonts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F6FFAAF" w14:textId="77777777" w:rsidR="002A4605" w:rsidRPr="002A4605" w:rsidRDefault="002A4605" w:rsidP="002A4605">
            <w:pPr>
              <w:widowControl/>
              <w:autoSpaceDE/>
              <w:autoSpaceDN/>
              <w:adjustRightInd/>
              <w:rPr>
                <w:rFonts w:ascii="Times New Roman" w:hAnsi="Times New Roman" w:cs="Times New Roman"/>
                <w:i/>
                <w:sz w:val="20"/>
                <w:szCs w:val="20"/>
              </w:rPr>
            </w:pPr>
          </w:p>
        </w:tc>
      </w:tr>
      <w:tr w:rsidR="002A4605" w:rsidRPr="002A4605" w14:paraId="36D092D2" w14:textId="77777777" w:rsidTr="002A460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56747A3" w14:textId="77777777" w:rsidR="002A4605" w:rsidRPr="002A4605" w:rsidRDefault="002A4605" w:rsidP="002A4605">
            <w:pPr>
              <w:widowControl/>
              <w:autoSpaceDE/>
              <w:autoSpaceDN/>
              <w:adjustRightInd/>
              <w:ind w:left="142"/>
              <w:jc w:val="both"/>
              <w:rPr>
                <w:rFonts w:ascii="Times New Roman" w:hAnsi="Times New Roman" w:cs="Times New Roman"/>
                <w:b/>
              </w:rPr>
            </w:pPr>
            <w:r w:rsidRPr="002A4605">
              <w:rPr>
                <w:rFonts w:ascii="Times New Roman"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634132E"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marec 2024</w:t>
            </w:r>
          </w:p>
        </w:tc>
      </w:tr>
      <w:tr w:rsidR="002A4605" w:rsidRPr="002A4605" w14:paraId="7E4F38E9" w14:textId="77777777" w:rsidTr="002A4605">
        <w:tc>
          <w:tcPr>
            <w:tcW w:w="9180" w:type="dxa"/>
            <w:gridSpan w:val="11"/>
            <w:tcBorders>
              <w:top w:val="single" w:sz="4" w:space="0" w:color="auto"/>
              <w:left w:val="nil"/>
              <w:bottom w:val="single" w:sz="4" w:space="0" w:color="auto"/>
              <w:right w:val="nil"/>
            </w:tcBorders>
            <w:shd w:val="clear" w:color="auto" w:fill="FFFFFF"/>
          </w:tcPr>
          <w:p w14:paraId="7A9D4439"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0A57BF83" w14:textId="77777777" w:rsidTr="002A46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0474CBD" w14:textId="77777777" w:rsidR="002A4605" w:rsidRPr="002A4605" w:rsidRDefault="002A4605" w:rsidP="002A4605">
            <w:pPr>
              <w:keepNext/>
              <w:widowControl/>
              <w:numPr>
                <w:ilvl w:val="0"/>
                <w:numId w:val="23"/>
              </w:numPr>
              <w:autoSpaceDE/>
              <w:autoSpaceDN/>
              <w:adjustRightInd/>
              <w:ind w:left="425" w:hanging="357"/>
              <w:rPr>
                <w:rFonts w:ascii="Times New Roman" w:hAnsi="Times New Roman" w:cs="Times New Roman"/>
                <w:b/>
              </w:rPr>
            </w:pPr>
            <w:r w:rsidRPr="002A4605">
              <w:rPr>
                <w:rFonts w:ascii="Times New Roman" w:hAnsi="Times New Roman" w:cs="Times New Roman"/>
                <w:b/>
              </w:rPr>
              <w:t>Definovanie problému</w:t>
            </w:r>
          </w:p>
        </w:tc>
      </w:tr>
      <w:tr w:rsidR="002A4605" w:rsidRPr="002A4605" w14:paraId="087F6221" w14:textId="77777777" w:rsidTr="002A460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35AB7B0"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Uveďte základné problémy, ktoré sú dôvodom vypracovania predkladaného  materiálu (dôvody majú presne poukázať na problém, ktorý existuje a je nutné ho predloženým materiálom riešiť).</w:t>
            </w:r>
          </w:p>
          <w:p w14:paraId="2A45D67F" w14:textId="77777777" w:rsidR="002A4605" w:rsidRPr="002A4605" w:rsidRDefault="002A4605" w:rsidP="002A4605">
            <w:pPr>
              <w:widowControl/>
              <w:autoSpaceDE/>
              <w:autoSpaceDN/>
              <w:adjustRightInd/>
              <w:rPr>
                <w:rFonts w:ascii="Times New Roman" w:hAnsi="Times New Roman" w:cs="Times New Roman"/>
                <w:sz w:val="20"/>
                <w:szCs w:val="20"/>
              </w:rPr>
            </w:pPr>
          </w:p>
          <w:p w14:paraId="54428DC4" w14:textId="77777777" w:rsidR="002A4605" w:rsidRPr="002A4605" w:rsidRDefault="002A4605" w:rsidP="002A4605">
            <w:pPr>
              <w:widowControl/>
              <w:autoSpaceDE/>
              <w:autoSpaceDN/>
              <w:adjustRightInd/>
              <w:jc w:val="both"/>
              <w:rPr>
                <w:rFonts w:ascii="Times New Roman" w:hAnsi="Times New Roman"/>
                <w:bCs/>
                <w:sz w:val="24"/>
                <w:szCs w:val="24"/>
              </w:rPr>
            </w:pPr>
          </w:p>
          <w:p w14:paraId="18458AEC"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bCs/>
                <w:sz w:val="20"/>
                <w:szCs w:val="20"/>
              </w:rPr>
              <w:t xml:space="preserve">V súčasnosti je na národnej úrovni oblasť bezpilotných lietadiel a bezpilotných leteckých systémov čiastočne upravená § 7 ods. 2 zákona č. 143/1998 Z. z. o civilnom letectve (letecký zákon) a o zmene a doplnení niektorých zákonov v znení neskorších predpisov (ďalej len „zákon č. 143/1998 Z. z.“). Na základe § 7 ods. 2 </w:t>
            </w:r>
            <w:r w:rsidRPr="002A4605">
              <w:rPr>
                <w:rFonts w:ascii="Times New Roman" w:hAnsi="Times New Roman"/>
                <w:bCs/>
                <w:sz w:val="20"/>
                <w:szCs w:val="20"/>
              </w:rPr>
              <w:lastRenderedPageBreak/>
              <w:t>zákona č. 143/1998 Z. z. vydal Dopravný úrad rozhodnutie</w:t>
            </w:r>
            <w:r w:rsidRPr="002A4605">
              <w:rPr>
                <w:rFonts w:ascii="Times New Roman" w:hAnsi="Times New Roman"/>
                <w:sz w:val="20"/>
                <w:szCs w:val="20"/>
              </w:rPr>
              <w:t xml:space="preserve">, ktorým sa určujú podmienky vykonania letu lietadlom spôsobilým lietať bez pilota a vyhlasuje zákaz vykonania letu určených kategórií lietadiel vo vzdušnom priestore Slovenskej republiky. V roku 2019 bolo na úrovni Európskej únie prijaté </w:t>
            </w:r>
            <w:r w:rsidRPr="002A4605">
              <w:rPr>
                <w:rFonts w:ascii="Times New Roman" w:hAnsi="Times New Roman" w:cs="Times New Roman"/>
                <w:sz w:val="20"/>
                <w:szCs w:val="20"/>
              </w:rPr>
              <w:t xml:space="preserve">vykonávacie nariadenie Komisie (EÚ) 2019/947 z 24. mája 2019 o pravidlách a postupoch prevádzky bezpilotných lietadiel v platnom znení a následne v roku 2021 boli prijaté právne záväzné akty Európskej únie vo vzťahu k oblasti vzdušného priestoru U-space, napríklad vykonávacieho nariadenia Komisie (EÚ) 2021/664 z 22. apríla 2021 o regulačnom rámci pre priestor U-space (Ú. v. EÚ L 139, 23.4.2021) v platnom znení. </w:t>
            </w:r>
          </w:p>
          <w:p w14:paraId="3EEF36BB"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xml:space="preserve">Uvedené právne záväzné akty Európskej únie v niektorých prípadoch ponechávajú na členskom štáte Európskej únie, aby určil, ktorý orgán štátnej správy bude vykonávať činnosti uvedené v týchto právne záväzných aktoch Európskej únie. Z tohto dôvodu je potrebné jednoznačne stanoviť kompetencie príslušných orgánov štátnej správy. </w:t>
            </w:r>
          </w:p>
          <w:p w14:paraId="7A138A35"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Uvedené právne záväzné akty Európskej únie taktiež neupravujú oblasť sankcií a ani ochrany osobných údajov.</w:t>
            </w:r>
          </w:p>
          <w:p w14:paraId="5AAA1122" w14:textId="77777777" w:rsidR="002A4605" w:rsidRPr="002A4605" w:rsidRDefault="002A4605" w:rsidP="002A4605">
            <w:pPr>
              <w:widowControl/>
              <w:autoSpaceDE/>
              <w:autoSpaceDN/>
              <w:adjustRightInd/>
              <w:jc w:val="both"/>
              <w:rPr>
                <w:rFonts w:ascii="Times New Roman" w:hAnsi="Times New Roman"/>
                <w:sz w:val="20"/>
                <w:szCs w:val="20"/>
              </w:rPr>
            </w:pPr>
            <w:r w:rsidRPr="002A4605">
              <w:rPr>
                <w:rFonts w:ascii="Times New Roman" w:hAnsi="Times New Roman" w:cs="Times New Roman"/>
                <w:sz w:val="20"/>
                <w:szCs w:val="20"/>
              </w:rPr>
              <w:t>Vo všeobecnosti možno uviesť, že bezpilotné lietadlá, bezpilotné letecké systémy a činnosti vykonávané týmito lietadlami alebo systémami predstavujú na celospoločenský problém, ktorý je potrebné riešim príslušnou právnou úpravou.</w:t>
            </w:r>
          </w:p>
          <w:p w14:paraId="4960252F" w14:textId="77777777" w:rsidR="002A4605" w:rsidRPr="002A4605" w:rsidRDefault="002A4605" w:rsidP="002A4605">
            <w:pPr>
              <w:widowControl/>
              <w:autoSpaceDE/>
              <w:autoSpaceDN/>
              <w:adjustRightInd/>
              <w:jc w:val="both"/>
              <w:rPr>
                <w:rFonts w:ascii="Times New Roman" w:hAnsi="Times New Roman" w:cs="Times New Roman"/>
                <w:b/>
                <w:sz w:val="20"/>
                <w:szCs w:val="20"/>
              </w:rPr>
            </w:pPr>
          </w:p>
        </w:tc>
      </w:tr>
      <w:tr w:rsidR="002A4605" w:rsidRPr="002A4605" w14:paraId="66A82FC7" w14:textId="77777777" w:rsidTr="002A4605">
        <w:tc>
          <w:tcPr>
            <w:tcW w:w="9180" w:type="dxa"/>
            <w:gridSpan w:val="11"/>
            <w:tcBorders>
              <w:top w:val="single" w:sz="4" w:space="0" w:color="auto"/>
              <w:left w:val="single" w:sz="4" w:space="0" w:color="auto"/>
              <w:bottom w:val="nil"/>
              <w:right w:val="single" w:sz="4" w:space="0" w:color="auto"/>
            </w:tcBorders>
            <w:shd w:val="clear" w:color="auto" w:fill="E2E2E2"/>
          </w:tcPr>
          <w:p w14:paraId="19E44E9A"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lastRenderedPageBreak/>
              <w:t>Ciele a výsledný stav</w:t>
            </w:r>
          </w:p>
        </w:tc>
      </w:tr>
      <w:tr w:rsidR="002A4605" w:rsidRPr="002A4605" w14:paraId="6E1D8DB5" w14:textId="77777777" w:rsidTr="002A460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5D3DCA38"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2683B9E3" w14:textId="77777777" w:rsidR="002A4605" w:rsidRPr="002A4605" w:rsidRDefault="002A4605" w:rsidP="002A4605">
            <w:pPr>
              <w:widowControl/>
              <w:autoSpaceDE/>
              <w:autoSpaceDN/>
              <w:adjustRightInd/>
              <w:rPr>
                <w:rFonts w:ascii="Times New Roman" w:hAnsi="Times New Roman" w:cs="Times New Roman"/>
                <w:sz w:val="20"/>
                <w:szCs w:val="20"/>
              </w:rPr>
            </w:pPr>
          </w:p>
          <w:p w14:paraId="267EF064"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Návrhom zákona sa zabezpečí, že oblasť bezpilotných lietadiel, bezpilotných leteckých systémov a vzdušného priestoru U-space bude mať komplexnú národnú právnu úpravu pri zohľadnení už upravených oblastí príslušnými právne záväznými aktmi Európskej únie a tých oblastí, ktoré právne záväzné akty Európskej únie neupravujú, čím budú vykonané nielen príslušné právne záväzné akty Európskej únie, ale budú odstránené aj niektoré súčasné prekážky v oblasti civilného letectva.</w:t>
            </w:r>
          </w:p>
          <w:p w14:paraId="6ED8E545"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Zároveň sa zavedú sankcie za porušovanie pravidiel s cieľom zabezpečiť ochranu nielen záujmov štátu, ale aj bezpečnosť iných lietadiel, osôb a majetku na zemi.</w:t>
            </w:r>
          </w:p>
          <w:p w14:paraId="11E08A12" w14:textId="77777777" w:rsidR="002A4605" w:rsidRPr="002A4605" w:rsidRDefault="002A4605" w:rsidP="002A4605">
            <w:pPr>
              <w:widowControl/>
              <w:autoSpaceDE/>
              <w:autoSpaceDN/>
              <w:adjustRightInd/>
              <w:jc w:val="both"/>
              <w:rPr>
                <w:rFonts w:ascii="Times New Roman" w:hAnsi="Times New Roman" w:cs="Times New Roman"/>
                <w:sz w:val="20"/>
                <w:szCs w:val="20"/>
              </w:rPr>
            </w:pPr>
          </w:p>
        </w:tc>
      </w:tr>
      <w:tr w:rsidR="002A4605" w:rsidRPr="002A4605" w14:paraId="6452BBDA" w14:textId="77777777" w:rsidTr="002A4605">
        <w:tc>
          <w:tcPr>
            <w:tcW w:w="9180" w:type="dxa"/>
            <w:gridSpan w:val="11"/>
            <w:tcBorders>
              <w:top w:val="single" w:sz="4" w:space="0" w:color="auto"/>
              <w:left w:val="single" w:sz="4" w:space="0" w:color="auto"/>
              <w:bottom w:val="nil"/>
              <w:right w:val="single" w:sz="4" w:space="0" w:color="auto"/>
            </w:tcBorders>
            <w:shd w:val="clear" w:color="auto" w:fill="E2E2E2"/>
          </w:tcPr>
          <w:p w14:paraId="7ED2494B"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Dotknuté subjekty</w:t>
            </w:r>
          </w:p>
        </w:tc>
      </w:tr>
      <w:tr w:rsidR="002A4605" w:rsidRPr="002A4605" w14:paraId="58E8AACA" w14:textId="77777777" w:rsidTr="002A4605">
        <w:tc>
          <w:tcPr>
            <w:tcW w:w="9180" w:type="dxa"/>
            <w:gridSpan w:val="11"/>
            <w:tcBorders>
              <w:top w:val="nil"/>
              <w:left w:val="single" w:sz="4" w:space="0" w:color="auto"/>
              <w:bottom w:val="single" w:sz="4" w:space="0" w:color="auto"/>
              <w:right w:val="single" w:sz="4" w:space="0" w:color="auto"/>
            </w:tcBorders>
            <w:shd w:val="clear" w:color="auto" w:fill="FFFFFF"/>
          </w:tcPr>
          <w:p w14:paraId="54FD92E7"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i/>
                <w:sz w:val="20"/>
                <w:szCs w:val="20"/>
              </w:rPr>
              <w:t xml:space="preserve">Uveďte subjekty, ktorých sa zmeny predkladaného materiálu dotknú priamo aj nepriamo: </w:t>
            </w:r>
          </w:p>
          <w:p w14:paraId="1EF999A9" w14:textId="77777777" w:rsidR="002A4605" w:rsidRPr="002A4605" w:rsidRDefault="002A4605" w:rsidP="002A4605">
            <w:pPr>
              <w:widowControl/>
              <w:autoSpaceDE/>
              <w:autoSpaceDN/>
              <w:adjustRightInd/>
              <w:rPr>
                <w:rFonts w:ascii="Times New Roman" w:hAnsi="Times New Roman" w:cs="Times New Roman"/>
                <w:i/>
                <w:sz w:val="20"/>
                <w:szCs w:val="20"/>
              </w:rPr>
            </w:pPr>
          </w:p>
          <w:p w14:paraId="6888B7E4" w14:textId="77777777" w:rsidR="002A4605" w:rsidRPr="002A4605" w:rsidRDefault="002A4605" w:rsidP="002A4605">
            <w:pPr>
              <w:widowControl/>
              <w:numPr>
                <w:ilvl w:val="0"/>
                <w:numId w:val="25"/>
              </w:numPr>
              <w:autoSpaceDE/>
              <w:autoSpaceDN/>
              <w:adjustRightInd/>
              <w:ind w:left="284" w:hanging="284"/>
              <w:jc w:val="both"/>
              <w:rPr>
                <w:rFonts w:ascii="Times New Roman" w:hAnsi="Times New Roman" w:cs="Times New Roman"/>
                <w:sz w:val="20"/>
                <w:szCs w:val="20"/>
              </w:rPr>
            </w:pPr>
            <w:r w:rsidRPr="002A4605">
              <w:rPr>
                <w:rFonts w:ascii="Times New Roman" w:hAnsi="Times New Roman" w:cs="Times New Roman"/>
                <w:sz w:val="20"/>
                <w:szCs w:val="20"/>
              </w:rPr>
              <w:t>osoby činné v civilnom letectve (napríklad pilot na diaľku, prevádzkovateľ bezpilotného leteckého systému, poskytovateľ leteckých navigačných služieb, prevádzkovateľ letiska, a pod.)</w:t>
            </w:r>
          </w:p>
          <w:p w14:paraId="60039B50" w14:textId="77777777" w:rsidR="002A4605" w:rsidRPr="002A4605" w:rsidRDefault="002A4605" w:rsidP="002A4605">
            <w:pPr>
              <w:widowControl/>
              <w:numPr>
                <w:ilvl w:val="0"/>
                <w:numId w:val="25"/>
              </w:numPr>
              <w:autoSpaceDE/>
              <w:autoSpaceDN/>
              <w:adjustRightInd/>
              <w:ind w:left="284" w:hanging="284"/>
              <w:jc w:val="both"/>
              <w:rPr>
                <w:rFonts w:ascii="Times New Roman" w:hAnsi="Times New Roman" w:cs="Times New Roman"/>
                <w:sz w:val="20"/>
                <w:szCs w:val="20"/>
              </w:rPr>
            </w:pPr>
            <w:r w:rsidRPr="002A4605">
              <w:rPr>
                <w:rFonts w:ascii="Times New Roman" w:hAnsi="Times New Roman" w:cs="Times New Roman"/>
                <w:sz w:val="20"/>
                <w:szCs w:val="20"/>
              </w:rPr>
              <w:t>orgány štátnej správy a miestnej samosprávy</w:t>
            </w:r>
          </w:p>
          <w:p w14:paraId="056A4513" w14:textId="77777777" w:rsidR="002A4605" w:rsidRPr="002A4605" w:rsidRDefault="002A4605" w:rsidP="002A4605">
            <w:pPr>
              <w:widowControl/>
              <w:autoSpaceDE/>
              <w:autoSpaceDN/>
              <w:adjustRightInd/>
              <w:rPr>
                <w:rFonts w:ascii="Times New Roman" w:hAnsi="Times New Roman" w:cs="Times New Roman"/>
                <w:i/>
                <w:sz w:val="20"/>
                <w:szCs w:val="20"/>
              </w:rPr>
            </w:pPr>
          </w:p>
        </w:tc>
      </w:tr>
      <w:tr w:rsidR="002A4605" w:rsidRPr="002A4605" w14:paraId="4C43C576" w14:textId="77777777" w:rsidTr="002A4605">
        <w:tc>
          <w:tcPr>
            <w:tcW w:w="9180" w:type="dxa"/>
            <w:gridSpan w:val="11"/>
            <w:tcBorders>
              <w:top w:val="single" w:sz="4" w:space="0" w:color="auto"/>
              <w:left w:val="single" w:sz="4" w:space="0" w:color="auto"/>
              <w:bottom w:val="nil"/>
              <w:right w:val="single" w:sz="4" w:space="0" w:color="auto"/>
            </w:tcBorders>
            <w:shd w:val="clear" w:color="auto" w:fill="E2E2E2"/>
          </w:tcPr>
          <w:p w14:paraId="70ECECC2"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Alternatívne riešenia</w:t>
            </w:r>
          </w:p>
        </w:tc>
      </w:tr>
      <w:tr w:rsidR="002A4605" w:rsidRPr="002A4605" w14:paraId="45E01ABF" w14:textId="77777777" w:rsidTr="002A460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EFB2ACA"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Aké alternatívne riešenia vedúce k stanovenému cieľu boli identifikované a posudzované pre riešenie definovaného problému?</w:t>
            </w:r>
          </w:p>
          <w:p w14:paraId="64A568F0" w14:textId="77777777" w:rsidR="002A4605" w:rsidRPr="002A4605" w:rsidRDefault="002A4605" w:rsidP="002A4605">
            <w:pPr>
              <w:widowControl/>
              <w:autoSpaceDE/>
              <w:autoSpaceDN/>
              <w:adjustRightInd/>
              <w:rPr>
                <w:rFonts w:ascii="Times New Roman" w:hAnsi="Times New Roman" w:cs="Times New Roman"/>
                <w:i/>
                <w:sz w:val="20"/>
                <w:szCs w:val="20"/>
              </w:rPr>
            </w:pPr>
          </w:p>
          <w:p w14:paraId="38B7AC0F"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Nulový variant - uveďte dôsledky, ku ktorým by došlo v prípade nevykonania úprav v predkladanom materiáli a alternatívne riešenia/spôsoby dosiahnutia cieľov uvedených v bode 3.</w:t>
            </w:r>
          </w:p>
          <w:p w14:paraId="7950925D" w14:textId="77777777" w:rsidR="002A4605" w:rsidRPr="002A4605" w:rsidRDefault="002A4605" w:rsidP="002A4605">
            <w:pPr>
              <w:widowControl/>
              <w:autoSpaceDE/>
              <w:autoSpaceDN/>
              <w:adjustRightInd/>
              <w:jc w:val="both"/>
              <w:rPr>
                <w:rFonts w:ascii="Times New Roman" w:hAnsi="Times New Roman" w:cs="Times New Roman"/>
                <w:i/>
                <w:sz w:val="20"/>
                <w:szCs w:val="20"/>
              </w:rPr>
            </w:pPr>
          </w:p>
          <w:p w14:paraId="230BEE9A"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Nulovým variantom by bolo ponechanie súčasnej nedostatočnej právnej úpravy, ktorá v niektorých prípadoch neupravuje alebo upravuje len čiastočne príslušné oblasti vo vzťahu k bezpilotným lietadlám,</w:t>
            </w:r>
            <w:r w:rsidRPr="002A4605">
              <w:rPr>
                <w:rFonts w:ascii="Times New Roman" w:hAnsi="Times New Roman" w:cs="Times New Roman"/>
                <w:bCs/>
                <w:sz w:val="20"/>
                <w:szCs w:val="20"/>
              </w:rPr>
              <w:t xml:space="preserve"> bezpilotných leteckých systémov a vzdušnému priestoru U-space</w:t>
            </w:r>
            <w:r w:rsidRPr="002A4605">
              <w:rPr>
                <w:rFonts w:ascii="Times New Roman" w:hAnsi="Times New Roman" w:cs="Times New Roman"/>
                <w:sz w:val="20"/>
                <w:szCs w:val="20"/>
              </w:rPr>
              <w:t>.</w:t>
            </w:r>
          </w:p>
          <w:p w14:paraId="1BCD4451"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2CC29E02"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Navrhovaná právna úprava zohľadňuje legislatívu v oblasti civilného letectva na úrovni Európskej únie, čím budú odstránené niektoré súčasné prekážky v oblasti civilného letectva.</w:t>
            </w:r>
          </w:p>
          <w:p w14:paraId="4134909D"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189CA15E"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Oproti nulovému variantu predkladateľ predpokladá lepšie dodržiavanie platných právnych predpisov v oblasti civilného letectva.</w:t>
            </w:r>
          </w:p>
          <w:p w14:paraId="4BE74DD1"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03A12D63"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Dopĺňajú sa nové správne poplatky vo vzťahu k oblasti bezpilotných lietadiel, bezpilotných leteckých systémov a vzdušného priestoru U-space, pričom sa zohľadňujú princípy zákona č. 145/1995 Z. z. o správnych poplatkoch v znení neskorších predpisov.</w:t>
            </w:r>
          </w:p>
          <w:p w14:paraId="5956D600"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35CB030"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bCs/>
                <w:sz w:val="20"/>
                <w:szCs w:val="20"/>
              </w:rPr>
              <w:t>Ostatné zmeny v návrhu zákona iba precizujú súčasnú platnú právnu úpravu, čo oproti pôvodnému stavu (nulté riešenie) vylepší právne prostredie v oblasti civilného letectva.</w:t>
            </w:r>
          </w:p>
        </w:tc>
      </w:tr>
      <w:tr w:rsidR="002A4605" w:rsidRPr="002A4605" w14:paraId="57B5DC91" w14:textId="77777777" w:rsidTr="002A46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16EEE39"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Vykonávacie predpisy</w:t>
            </w:r>
          </w:p>
        </w:tc>
      </w:tr>
      <w:tr w:rsidR="002A4605" w:rsidRPr="002A4605" w14:paraId="5130C5F5" w14:textId="77777777" w:rsidTr="002A4605">
        <w:tc>
          <w:tcPr>
            <w:tcW w:w="6203" w:type="dxa"/>
            <w:gridSpan w:val="7"/>
            <w:tcBorders>
              <w:top w:val="single" w:sz="4" w:space="0" w:color="FFFFFF"/>
              <w:left w:val="single" w:sz="4" w:space="0" w:color="auto"/>
              <w:bottom w:val="nil"/>
              <w:right w:val="nil"/>
            </w:tcBorders>
            <w:shd w:val="clear" w:color="auto" w:fill="FFFFFF"/>
          </w:tcPr>
          <w:p w14:paraId="76DB9B09"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1D7ABD8" w14:textId="77777777" w:rsidR="002A4605" w:rsidRPr="002A4605" w:rsidRDefault="009C092E" w:rsidP="002A4605">
            <w:pPr>
              <w:widowControl/>
              <w:autoSpaceDE/>
              <w:autoSpaceDN/>
              <w:adjustRightInd/>
              <w:jc w:val="center"/>
              <w:rPr>
                <w:rFonts w:ascii="Times New Roman" w:hAnsi="Times New Roman" w:cs="Times New Roman"/>
                <w:b/>
                <w:sz w:val="20"/>
                <w:szCs w:val="20"/>
              </w:rPr>
            </w:pPr>
            <w:sdt>
              <w:sdtPr>
                <w:rPr>
                  <w:b/>
                </w:rPr>
                <w:id w:val="1929613764"/>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9E855D0" w14:textId="77777777" w:rsidR="002A4605" w:rsidRPr="002A4605" w:rsidRDefault="009C092E" w:rsidP="002A4605">
            <w:pPr>
              <w:widowControl/>
              <w:autoSpaceDE/>
              <w:autoSpaceDN/>
              <w:adjustRightInd/>
              <w:jc w:val="center"/>
              <w:rPr>
                <w:rFonts w:ascii="Times New Roman" w:hAnsi="Times New Roman" w:cs="Times New Roman"/>
                <w:b/>
                <w:sz w:val="20"/>
                <w:szCs w:val="20"/>
              </w:rPr>
            </w:pPr>
            <w:sdt>
              <w:sdtPr>
                <w:rPr>
                  <w:b/>
                </w:rPr>
                <w:id w:val="-1594626508"/>
                <w14:checkbox>
                  <w14:checked w14:val="1"/>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Nie</w:t>
            </w:r>
          </w:p>
        </w:tc>
      </w:tr>
      <w:tr w:rsidR="002A4605" w:rsidRPr="002A4605" w14:paraId="46F38BD0" w14:textId="77777777" w:rsidTr="002A4605">
        <w:tc>
          <w:tcPr>
            <w:tcW w:w="9180" w:type="dxa"/>
            <w:gridSpan w:val="11"/>
            <w:tcBorders>
              <w:top w:val="nil"/>
              <w:left w:val="single" w:sz="4" w:space="0" w:color="auto"/>
              <w:bottom w:val="single" w:sz="4" w:space="0" w:color="auto"/>
              <w:right w:val="single" w:sz="4" w:space="0" w:color="auto"/>
            </w:tcBorders>
            <w:shd w:val="clear" w:color="auto" w:fill="FFFFFF"/>
          </w:tcPr>
          <w:p w14:paraId="57272716"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lastRenderedPageBreak/>
              <w:t>Ak áno, uveďte ktoré oblasti budú nimi upravené, resp. ktorých vykonávacích predpisov sa zmena dotkne:</w:t>
            </w:r>
          </w:p>
          <w:p w14:paraId="14136417"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3CDFBBDF" w14:textId="77777777" w:rsidTr="002A46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8479304"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 xml:space="preserve">Transpozícia/implementácia práva EÚ </w:t>
            </w:r>
          </w:p>
        </w:tc>
      </w:tr>
      <w:tr w:rsidR="002A4605" w:rsidRPr="002A4605" w14:paraId="1817F2EC" w14:textId="77777777" w:rsidTr="002A4605">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2A4605" w:rsidRPr="002A4605" w14:paraId="57096126" w14:textId="77777777" w:rsidTr="002A4605">
              <w:trPr>
                <w:trHeight w:val="90"/>
              </w:trPr>
              <w:tc>
                <w:tcPr>
                  <w:tcW w:w="8643" w:type="dxa"/>
                </w:tcPr>
                <w:p w14:paraId="6E37356C" w14:textId="77777777" w:rsidR="002A4605" w:rsidRPr="002A4605" w:rsidRDefault="002A4605" w:rsidP="002A4605">
                  <w:pPr>
                    <w:widowControl/>
                    <w:rPr>
                      <w:rFonts w:eastAsiaTheme="minorHAnsi"/>
                      <w:lang w:eastAsia="en-US"/>
                    </w:rPr>
                  </w:pPr>
                  <w:r w:rsidRPr="002A4605">
                    <w:rPr>
                      <w:rFonts w:eastAsiaTheme="minorHAnsi"/>
                      <w:i/>
                      <w:iCs/>
                      <w:lang w:eastAsia="en-US"/>
                    </w:rPr>
                    <w:t xml:space="preserve">Uveďte, či v predkladanom návrhu právneho predpisu dochádza ku </w:t>
                  </w:r>
                  <w:proofErr w:type="spellStart"/>
                  <w:r w:rsidRPr="002A4605">
                    <w:rPr>
                      <w:rFonts w:eastAsiaTheme="minorHAnsi"/>
                      <w:i/>
                      <w:iCs/>
                      <w:lang w:eastAsia="en-US"/>
                    </w:rPr>
                    <w:t>goldplatingu</w:t>
                  </w:r>
                  <w:proofErr w:type="spellEnd"/>
                  <w:r w:rsidRPr="002A4605">
                    <w:rPr>
                      <w:rFonts w:eastAsiaTheme="minorHAnsi"/>
                      <w:i/>
                      <w:iCs/>
                      <w:lang w:eastAsia="en-US"/>
                    </w:rPr>
                    <w:t xml:space="preserve"> podľa tabuľky zhody, resp. či ku </w:t>
                  </w:r>
                  <w:proofErr w:type="spellStart"/>
                  <w:r w:rsidRPr="002A4605">
                    <w:rPr>
                      <w:rFonts w:eastAsiaTheme="minorHAnsi"/>
                      <w:i/>
                      <w:iCs/>
                      <w:lang w:eastAsia="en-US"/>
                    </w:rPr>
                    <w:t>goldplatingu</w:t>
                  </w:r>
                  <w:proofErr w:type="spellEnd"/>
                  <w:r w:rsidRPr="002A4605">
                    <w:rPr>
                      <w:rFonts w:eastAsiaTheme="minorHAnsi"/>
                      <w:i/>
                      <w:iCs/>
                      <w:lang w:eastAsia="en-US"/>
                    </w:rPr>
                    <w:t xml:space="preserve"> dochádza pri implementácii práva EÚ. </w:t>
                  </w:r>
                </w:p>
              </w:tc>
            </w:tr>
            <w:tr w:rsidR="002A4605" w:rsidRPr="002A4605" w14:paraId="7C66DB0F" w14:textId="77777777" w:rsidTr="002A4605">
              <w:trPr>
                <w:trHeight w:val="296"/>
              </w:trPr>
              <w:tc>
                <w:tcPr>
                  <w:tcW w:w="8643" w:type="dxa"/>
                </w:tcPr>
                <w:p w14:paraId="1DE0E4D2" w14:textId="77777777" w:rsidR="002A4605" w:rsidRPr="002A4605" w:rsidRDefault="002A4605" w:rsidP="002A4605">
                  <w:pPr>
                    <w:widowControl/>
                    <w:rPr>
                      <w:rFonts w:eastAsiaTheme="minorHAnsi"/>
                      <w:b/>
                      <w:iCs/>
                      <w:lang w:eastAsia="en-US"/>
                    </w:rPr>
                  </w:pPr>
                  <w:r w:rsidRPr="002A4605">
                    <w:rPr>
                      <w:rFonts w:eastAsiaTheme="minorHAnsi"/>
                      <w:b/>
                      <w:iCs/>
                      <w:lang w:eastAsia="en-US"/>
                    </w:rPr>
                    <w:t xml:space="preserve">                                                                                                                               </w:t>
                  </w:r>
                  <w:sdt>
                    <w:sdtPr>
                      <w:rPr>
                        <w:rFonts w:eastAsiaTheme="minorHAnsi"/>
                        <w:b/>
                        <w:iCs/>
                        <w:lang w:eastAsia="en-US"/>
                      </w:rPr>
                      <w:id w:val="1614706761"/>
                      <w14:checkbox>
                        <w14:checked w14:val="1"/>
                        <w14:checkedState w14:val="2612" w14:font="MS Gothic"/>
                        <w14:uncheckedState w14:val="2610" w14:font="MS Gothic"/>
                      </w14:checkbox>
                    </w:sdtPr>
                    <w:sdtEndPr/>
                    <w:sdtContent>
                      <w:r w:rsidRPr="002A4605">
                        <w:rPr>
                          <w:rFonts w:ascii="Segoe UI Symbol" w:eastAsiaTheme="minorHAnsi" w:hAnsi="Segoe UI Symbol" w:cs="Segoe UI Symbol"/>
                          <w:b/>
                          <w:iCs/>
                          <w:lang w:eastAsia="en-US"/>
                        </w:rPr>
                        <w:t>☒</w:t>
                      </w:r>
                    </w:sdtContent>
                  </w:sdt>
                  <w:r w:rsidRPr="002A4605">
                    <w:rPr>
                      <w:rFonts w:eastAsiaTheme="minorHAnsi"/>
                      <w:b/>
                      <w:iCs/>
                      <w:lang w:eastAsia="en-US"/>
                    </w:rPr>
                    <w:t xml:space="preserve"> Áno                  </w:t>
                  </w:r>
                  <w:sdt>
                    <w:sdtPr>
                      <w:rPr>
                        <w:rFonts w:eastAsiaTheme="minorHAnsi"/>
                        <w:b/>
                        <w:iCs/>
                        <w:lang w:eastAsia="en-US"/>
                      </w:rPr>
                      <w:id w:val="-155225922"/>
                      <w14:checkbox>
                        <w14:checked w14:val="0"/>
                        <w14:checkedState w14:val="2612" w14:font="MS Gothic"/>
                        <w14:uncheckedState w14:val="2610" w14:font="MS Gothic"/>
                      </w14:checkbox>
                    </w:sdtPr>
                    <w:sdtEndPr/>
                    <w:sdtContent>
                      <w:r w:rsidRPr="002A4605">
                        <w:rPr>
                          <w:rFonts w:ascii="Segoe UI Symbol" w:eastAsiaTheme="minorHAnsi" w:hAnsi="Segoe UI Symbol" w:cs="Segoe UI Symbol"/>
                          <w:b/>
                          <w:iCs/>
                          <w:lang w:eastAsia="en-US"/>
                        </w:rPr>
                        <w:t>☐</w:t>
                      </w:r>
                    </w:sdtContent>
                  </w:sdt>
                  <w:r w:rsidRPr="002A4605">
                    <w:rPr>
                      <w:rFonts w:eastAsiaTheme="minorHAnsi"/>
                      <w:b/>
                      <w:iCs/>
                      <w:lang w:eastAsia="en-US"/>
                    </w:rPr>
                    <w:t xml:space="preserve"> Nie</w:t>
                  </w:r>
                </w:p>
                <w:p w14:paraId="57B702FC" w14:textId="77777777" w:rsidR="002A4605" w:rsidRPr="002A4605" w:rsidRDefault="002A4605" w:rsidP="002A4605">
                  <w:pPr>
                    <w:widowControl/>
                    <w:rPr>
                      <w:rFonts w:eastAsiaTheme="minorHAnsi"/>
                      <w:i/>
                      <w:iCs/>
                      <w:lang w:eastAsia="en-US"/>
                    </w:rPr>
                  </w:pPr>
                </w:p>
                <w:p w14:paraId="22FA6E51" w14:textId="77777777" w:rsidR="002A4605" w:rsidRPr="002A4605" w:rsidRDefault="002A4605" w:rsidP="002A4605">
                  <w:pPr>
                    <w:widowControl/>
                    <w:rPr>
                      <w:rFonts w:eastAsiaTheme="minorHAnsi"/>
                      <w:lang w:eastAsia="en-US"/>
                    </w:rPr>
                  </w:pPr>
                  <w:r w:rsidRPr="002A4605">
                    <w:rPr>
                      <w:rFonts w:eastAsiaTheme="minorHAnsi"/>
                      <w:i/>
                      <w:iCs/>
                      <w:lang w:eastAsia="en-US"/>
                    </w:rPr>
                    <w:t xml:space="preserve">Ak áno, uveďte, ktorých vplyvov podľa bodu 9 sa </w:t>
                  </w:r>
                  <w:proofErr w:type="spellStart"/>
                  <w:r w:rsidRPr="002A4605">
                    <w:rPr>
                      <w:rFonts w:eastAsiaTheme="minorHAnsi"/>
                      <w:i/>
                      <w:iCs/>
                      <w:lang w:eastAsia="en-US"/>
                    </w:rPr>
                    <w:t>goldplating</w:t>
                  </w:r>
                  <w:proofErr w:type="spellEnd"/>
                  <w:r w:rsidRPr="002A4605">
                    <w:rPr>
                      <w:rFonts w:eastAsiaTheme="minorHAnsi"/>
                      <w:i/>
                      <w:iCs/>
                      <w:lang w:eastAsia="en-US"/>
                    </w:rPr>
                    <w:t xml:space="preserve"> týka: </w:t>
                  </w:r>
                </w:p>
              </w:tc>
            </w:tr>
            <w:tr w:rsidR="002A4605" w:rsidRPr="002A4605" w14:paraId="352726A8" w14:textId="77777777" w:rsidTr="002A4605">
              <w:trPr>
                <w:trHeight w:val="296"/>
              </w:trPr>
              <w:tc>
                <w:tcPr>
                  <w:tcW w:w="8643" w:type="dxa"/>
                </w:tcPr>
                <w:p w14:paraId="10EED327" w14:textId="77777777" w:rsidR="002A4605" w:rsidRPr="002A4605" w:rsidRDefault="002A4605" w:rsidP="002A4605">
                  <w:pPr>
                    <w:widowControl/>
                    <w:autoSpaceDE/>
                    <w:autoSpaceDN/>
                    <w:adjustRightInd/>
                    <w:jc w:val="both"/>
                    <w:rPr>
                      <w:rFonts w:ascii="Segoe UI Symbol" w:eastAsiaTheme="minorHAnsi" w:hAnsi="Segoe UI Symbol" w:cs="Segoe UI Symbol"/>
                      <w:lang w:eastAsia="en-US"/>
                    </w:rPr>
                  </w:pPr>
                  <w:r w:rsidRPr="002A4605">
                    <w:rPr>
                      <w:rFonts w:ascii="Times" w:eastAsiaTheme="minorHAnsi" w:hAnsi="Times" w:cs="Times"/>
                      <w:lang w:eastAsia="en-US"/>
                    </w:rPr>
                    <w:t xml:space="preserve">Vyznačený </w:t>
                  </w:r>
                  <w:proofErr w:type="spellStart"/>
                  <w:r w:rsidRPr="002A4605">
                    <w:rPr>
                      <w:rFonts w:ascii="Times" w:eastAsiaTheme="minorHAnsi" w:hAnsi="Times" w:cs="Times"/>
                      <w:lang w:eastAsia="en-US"/>
                    </w:rPr>
                    <w:t>goldplating</w:t>
                  </w:r>
                  <w:proofErr w:type="spellEnd"/>
                  <w:r w:rsidRPr="002A4605">
                    <w:rPr>
                      <w:rFonts w:ascii="Times" w:eastAsiaTheme="minorHAnsi" w:hAnsi="Times" w:cs="Times"/>
                      <w:lang w:eastAsia="en-US"/>
                    </w:rPr>
                    <w:t xml:space="preserve"> sa týka vplyvu na podnikateľské prostredie.</w:t>
                  </w:r>
                </w:p>
              </w:tc>
            </w:tr>
          </w:tbl>
          <w:p w14:paraId="3A02CA4E" w14:textId="77777777" w:rsidR="002A4605" w:rsidRPr="002A4605" w:rsidRDefault="002A4605" w:rsidP="002A4605">
            <w:pPr>
              <w:widowControl/>
              <w:autoSpaceDE/>
              <w:autoSpaceDN/>
              <w:adjustRightInd/>
              <w:jc w:val="both"/>
              <w:rPr>
                <w:rFonts w:ascii="Times New Roman" w:hAnsi="Times New Roman" w:cs="Times New Roman"/>
                <w:i/>
                <w:sz w:val="20"/>
                <w:szCs w:val="20"/>
              </w:rPr>
            </w:pPr>
          </w:p>
        </w:tc>
      </w:tr>
      <w:tr w:rsidR="002A4605" w:rsidRPr="002A4605" w14:paraId="454E6F5E" w14:textId="77777777" w:rsidTr="002A460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9CF0061" w14:textId="77777777" w:rsidR="002A4605" w:rsidRPr="002A4605" w:rsidRDefault="002A4605" w:rsidP="002A4605">
            <w:pPr>
              <w:widowControl/>
              <w:autoSpaceDE/>
              <w:autoSpaceDN/>
              <w:adjustRightInd/>
              <w:jc w:val="center"/>
              <w:rPr>
                <w:rFonts w:ascii="Times New Roman" w:hAnsi="Times New Roman" w:cs="Times New Roman"/>
                <w:sz w:val="20"/>
                <w:szCs w:val="20"/>
              </w:rPr>
            </w:pPr>
          </w:p>
        </w:tc>
      </w:tr>
      <w:tr w:rsidR="002A4605" w:rsidRPr="002A4605" w14:paraId="148DF1A6" w14:textId="77777777" w:rsidTr="002A460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D1332BA"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Preskúmanie účelnosti</w:t>
            </w:r>
          </w:p>
        </w:tc>
      </w:tr>
      <w:tr w:rsidR="002A4605" w:rsidRPr="002A4605" w14:paraId="39AA9BF9" w14:textId="77777777" w:rsidTr="002A460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47C2C52"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Uveďte termín, kedy by malo dôjsť k preskúmaniu účinnosti a účelnosti predkladaného materiálu.</w:t>
            </w:r>
          </w:p>
          <w:p w14:paraId="4ABD1669"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Uveďte kritériá, na základe ktorých bude preskúmanie vykonané.</w:t>
            </w:r>
          </w:p>
          <w:p w14:paraId="5311A511" w14:textId="77777777" w:rsidR="002A4605" w:rsidRPr="002A4605" w:rsidRDefault="002A4605" w:rsidP="002A4605">
            <w:pPr>
              <w:widowControl/>
              <w:autoSpaceDE/>
              <w:autoSpaceDN/>
              <w:adjustRightInd/>
              <w:rPr>
                <w:rFonts w:ascii="Times New Roman" w:hAnsi="Times New Roman" w:cs="Times New Roman"/>
                <w:i/>
                <w:sz w:val="20"/>
                <w:szCs w:val="20"/>
              </w:rPr>
            </w:pPr>
          </w:p>
          <w:p w14:paraId="66F65EBB" w14:textId="77777777" w:rsidR="002A4605" w:rsidRPr="002A4605" w:rsidRDefault="002A4605" w:rsidP="002A4605">
            <w:pPr>
              <w:widowControl/>
              <w:autoSpaceDE/>
              <w:autoSpaceDN/>
              <w:adjustRightInd/>
              <w:jc w:val="both"/>
              <w:rPr>
                <w:rFonts w:ascii="Times" w:hAnsi="Times" w:cs="Times"/>
                <w:sz w:val="20"/>
                <w:szCs w:val="20"/>
              </w:rPr>
            </w:pPr>
            <w:r w:rsidRPr="002A4605">
              <w:rPr>
                <w:rFonts w:ascii="Times" w:hAnsi="Times" w:cs="Times"/>
                <w:sz w:val="20"/>
                <w:szCs w:val="20"/>
              </w:rPr>
              <w:t>Účelnosť prijatia navrhovanej právnej úpravy sa preskúma najneskôr do troch rokov od nadobudnutia jej účinnosti a v prípade potreby v tejto periodicite aj naďalej.</w:t>
            </w:r>
          </w:p>
          <w:p w14:paraId="149D18CF" w14:textId="77777777" w:rsidR="002A4605" w:rsidRPr="002A4605" w:rsidRDefault="002A4605" w:rsidP="002A4605">
            <w:pPr>
              <w:widowControl/>
              <w:autoSpaceDE/>
              <w:autoSpaceDN/>
              <w:adjustRightInd/>
              <w:jc w:val="both"/>
              <w:rPr>
                <w:rFonts w:ascii="Times" w:hAnsi="Times" w:cs="Times"/>
                <w:sz w:val="20"/>
                <w:szCs w:val="20"/>
              </w:rPr>
            </w:pPr>
          </w:p>
          <w:p w14:paraId="69CD6DC0"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w:hAnsi="Times" w:cs="Times"/>
                <w:sz w:val="20"/>
                <w:szCs w:val="20"/>
              </w:rPr>
              <w:t>Preskúmanie účelnosti sa bude realizovať na základe poznatkov získaných z aplikačnej praxe, aby sa overil účel prijatia navrhovanej právnej úpravy, t. j. či uvedená právna úprava dostatočne zohľadňuje problémy, ktoré sú spôsobované činnosťou bezpilotného lietadla. Zároveň bude zohľadňovaná aj prípadná nová právna úprava tejto oblasti prijatá na úrovni Európskej únie.</w:t>
            </w:r>
          </w:p>
          <w:p w14:paraId="08F85391" w14:textId="77777777" w:rsidR="002A4605" w:rsidRPr="002A4605" w:rsidRDefault="002A4605" w:rsidP="002A4605">
            <w:pPr>
              <w:widowControl/>
              <w:autoSpaceDE/>
              <w:autoSpaceDN/>
              <w:adjustRightInd/>
              <w:rPr>
                <w:rFonts w:ascii="Times New Roman" w:hAnsi="Times New Roman" w:cs="Times New Roman"/>
                <w:i/>
                <w:sz w:val="20"/>
                <w:szCs w:val="20"/>
              </w:rPr>
            </w:pPr>
          </w:p>
        </w:tc>
      </w:tr>
      <w:tr w:rsidR="002A4605" w:rsidRPr="002A4605" w14:paraId="5CC0298D" w14:textId="77777777" w:rsidTr="002A4605">
        <w:tc>
          <w:tcPr>
            <w:tcW w:w="9180" w:type="dxa"/>
            <w:gridSpan w:val="11"/>
            <w:tcBorders>
              <w:top w:val="nil"/>
              <w:left w:val="nil"/>
              <w:bottom w:val="single" w:sz="4" w:space="0" w:color="auto"/>
              <w:right w:val="nil"/>
            </w:tcBorders>
            <w:shd w:val="clear" w:color="auto" w:fill="FFFFFF"/>
          </w:tcPr>
          <w:p w14:paraId="612E5F12" w14:textId="77777777" w:rsidR="002A4605" w:rsidRPr="002A4605" w:rsidRDefault="002A4605" w:rsidP="002A4605">
            <w:pPr>
              <w:widowControl/>
              <w:autoSpaceDE/>
              <w:autoSpaceDN/>
              <w:adjustRightInd/>
              <w:jc w:val="both"/>
              <w:rPr>
                <w:rFonts w:ascii="Times New Roman" w:hAnsi="Times New Roman" w:cs="Times New Roman"/>
                <w:b/>
                <w:sz w:val="20"/>
                <w:szCs w:val="20"/>
              </w:rPr>
            </w:pPr>
          </w:p>
          <w:p w14:paraId="4B02178B" w14:textId="77777777" w:rsidR="002A4605" w:rsidRPr="002A4605" w:rsidRDefault="002A4605" w:rsidP="002A4605">
            <w:pPr>
              <w:widowControl/>
              <w:autoSpaceDE/>
              <w:autoSpaceDN/>
              <w:adjustRightInd/>
              <w:jc w:val="both"/>
              <w:rPr>
                <w:rFonts w:ascii="Times New Roman" w:hAnsi="Times New Roman" w:cs="Times New Roman"/>
                <w:b/>
                <w:sz w:val="20"/>
                <w:szCs w:val="20"/>
              </w:rPr>
            </w:pPr>
          </w:p>
          <w:p w14:paraId="2A4E1FD1" w14:textId="77777777" w:rsidR="002A4605" w:rsidRPr="002A4605" w:rsidRDefault="002A4605" w:rsidP="002A4605">
            <w:pPr>
              <w:widowControl/>
              <w:autoSpaceDE/>
              <w:autoSpaceDN/>
              <w:adjustRightInd/>
              <w:ind w:left="142" w:hanging="142"/>
              <w:jc w:val="both"/>
              <w:rPr>
                <w:rFonts w:ascii="Times New Roman" w:hAnsi="Times New Roman" w:cs="Times New Roman"/>
                <w:sz w:val="20"/>
                <w:szCs w:val="20"/>
              </w:rPr>
            </w:pPr>
            <w:r w:rsidRPr="002A4605">
              <w:rPr>
                <w:rFonts w:ascii="Times New Roman" w:hAnsi="Times New Roman" w:cs="Times New Roman"/>
                <w:sz w:val="20"/>
                <w:szCs w:val="20"/>
              </w:rPr>
              <w:t xml:space="preserve">* vyplniť iba v prípade, ak materiál nie je zahrnutý do Plánu práce vlády Slovenskej republiky alebo Plánu        legislatívnych úloh vlády Slovenskej republiky. </w:t>
            </w:r>
          </w:p>
          <w:p w14:paraId="1227531F"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vyplniť iba v prípade, ak sa záverečné posúdenie vybraných vplyvov uskutočnilo v zmysle bodu 9.1. jednotnej metodiky.</w:t>
            </w:r>
          </w:p>
          <w:p w14:paraId="09AC769A"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posudzovanie sa týka len zmien v I. a II. pilieri univerzálneho systému dôchodkového zabezpečenia s identifikovaným dopadom od 0,1 % HDP (vrátane) na dlhodobom horizonte.</w:t>
            </w:r>
          </w:p>
          <w:p w14:paraId="384E971C"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3A07EA9C" w14:textId="77777777" w:rsidR="002A4605" w:rsidRPr="002A4605" w:rsidRDefault="002A4605" w:rsidP="002A4605">
            <w:pPr>
              <w:widowControl/>
              <w:autoSpaceDE/>
              <w:autoSpaceDN/>
              <w:adjustRightInd/>
              <w:jc w:val="both"/>
              <w:rPr>
                <w:rFonts w:ascii="Times New Roman" w:hAnsi="Times New Roman" w:cs="Times New Roman"/>
                <w:b/>
                <w:sz w:val="20"/>
                <w:szCs w:val="20"/>
              </w:rPr>
            </w:pPr>
          </w:p>
        </w:tc>
      </w:tr>
      <w:tr w:rsidR="002A4605" w:rsidRPr="002A4605" w14:paraId="4E972064" w14:textId="77777777" w:rsidTr="002A460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5306FFFB"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Vybrané vplyvy  materiálu</w:t>
            </w:r>
          </w:p>
        </w:tc>
      </w:tr>
      <w:tr w:rsidR="002A4605" w:rsidRPr="002A4605" w14:paraId="35F57F04" w14:textId="77777777" w:rsidTr="002A4605">
        <w:tc>
          <w:tcPr>
            <w:tcW w:w="3812" w:type="dxa"/>
            <w:tcBorders>
              <w:top w:val="single" w:sz="4" w:space="0" w:color="auto"/>
              <w:left w:val="single" w:sz="4" w:space="0" w:color="auto"/>
              <w:bottom w:val="nil"/>
              <w:right w:val="single" w:sz="4" w:space="0" w:color="auto"/>
            </w:tcBorders>
            <w:shd w:val="clear" w:color="auto" w:fill="E2E2E2"/>
          </w:tcPr>
          <w:p w14:paraId="16C27EDD"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rozpočet verejnej správy</w:t>
            </w:r>
          </w:p>
        </w:tc>
        <w:sdt>
          <w:sdtPr>
            <w:rPr>
              <w:b/>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E89924B"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tcPr>
          <w:p w14:paraId="3EBE0EF4"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C5079F7"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5663AB9B"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48BB3FF6" w14:textId="51BD6C15" w:rsidR="002A4605" w:rsidRPr="002A4605" w:rsidRDefault="00413030" w:rsidP="002A4605">
                <w:pPr>
                  <w:widowControl/>
                  <w:autoSpaceDE/>
                  <w:autoSpaceDN/>
                  <w:adjustRightInd/>
                  <w:ind w:left="-107" w:right="-108"/>
                  <w:jc w:val="center"/>
                  <w:rPr>
                    <w:rFonts w:ascii="Times New Roman" w:hAnsi="Times New Roman" w:cs="Times New Roman"/>
                    <w:b/>
                    <w:sz w:val="20"/>
                    <w:szCs w:val="20"/>
                  </w:rPr>
                </w:pPr>
                <w:r>
                  <w:rPr>
                    <w:rFonts w:ascii="MS Gothic" w:eastAsia="MS Gothic" w:hAnsi="MS Gothic" w:hint="eastAsia"/>
                    <w:b/>
                  </w:rPr>
                  <w:t>☒</w:t>
                </w:r>
              </w:p>
            </w:tc>
          </w:sdtContent>
        </w:sdt>
        <w:tc>
          <w:tcPr>
            <w:tcW w:w="1297" w:type="dxa"/>
            <w:tcBorders>
              <w:top w:val="single" w:sz="4" w:space="0" w:color="auto"/>
              <w:left w:val="nil"/>
              <w:bottom w:val="dotted" w:sz="4" w:space="0" w:color="auto"/>
              <w:right w:val="single" w:sz="4" w:space="0" w:color="auto"/>
            </w:tcBorders>
          </w:tcPr>
          <w:p w14:paraId="5291945C" w14:textId="77777777" w:rsidR="002A4605" w:rsidRPr="002A4605" w:rsidRDefault="002A4605" w:rsidP="002A4605">
            <w:pPr>
              <w:widowControl/>
              <w:autoSpaceDE/>
              <w:autoSpaceDN/>
              <w:adjustRightInd/>
              <w:ind w:left="34"/>
              <w:rPr>
                <w:rFonts w:ascii="Times New Roman" w:hAnsi="Times New Roman" w:cs="Times New Roman"/>
                <w:b/>
                <w:sz w:val="20"/>
                <w:szCs w:val="20"/>
              </w:rPr>
            </w:pPr>
            <w:r w:rsidRPr="002A4605">
              <w:rPr>
                <w:rFonts w:ascii="Times New Roman" w:hAnsi="Times New Roman" w:cs="Times New Roman"/>
                <w:b/>
                <w:sz w:val="20"/>
                <w:szCs w:val="20"/>
              </w:rPr>
              <w:t>Negatívne</w:t>
            </w:r>
          </w:p>
        </w:tc>
      </w:tr>
      <w:tr w:rsidR="002A4605" w:rsidRPr="002A4605" w14:paraId="354D4CA2" w14:textId="77777777" w:rsidTr="002A4605">
        <w:tc>
          <w:tcPr>
            <w:tcW w:w="3812" w:type="dxa"/>
            <w:tcBorders>
              <w:top w:val="nil"/>
              <w:left w:val="single" w:sz="4" w:space="0" w:color="auto"/>
              <w:bottom w:val="nil"/>
              <w:right w:val="single" w:sz="4" w:space="0" w:color="auto"/>
            </w:tcBorders>
            <w:shd w:val="clear" w:color="auto" w:fill="E2E2E2"/>
          </w:tcPr>
          <w:p w14:paraId="26167E04"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 xml:space="preserve">    z toho rozpočtovo zabezpečené vplyvy,         </w:t>
            </w:r>
          </w:p>
          <w:p w14:paraId="47ED36D2"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 xml:space="preserve">    v prípade identifikovaného negatívneho </w:t>
            </w:r>
          </w:p>
          <w:p w14:paraId="725CE82F"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 xml:space="preserve">    vplyvu</w:t>
            </w:r>
          </w:p>
        </w:tc>
        <w:sdt>
          <w:sdt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7144415E" w14:textId="71672F2D" w:rsidR="002A4605" w:rsidRPr="002A4605" w:rsidRDefault="009A45DF" w:rsidP="002A4605">
                <w:pPr>
                  <w:widowControl/>
                  <w:autoSpaceDE/>
                  <w:autoSpaceDN/>
                  <w:adjustRightInd/>
                  <w:jc w:val="center"/>
                  <w:rPr>
                    <w:rFonts w:ascii="Times New Roman" w:hAnsi="Times New Roman" w:cs="Times New Roman"/>
                    <w:sz w:val="20"/>
                    <w:szCs w:val="20"/>
                  </w:rPr>
                </w:pPr>
                <w:r>
                  <w:rPr>
                    <w:rFonts w:ascii="MS Gothic" w:eastAsia="MS Gothic" w:hAnsi="MS Gothic" w:hint="eastAsia"/>
                  </w:rPr>
                  <w:t>☒</w:t>
                </w:r>
              </w:p>
            </w:tc>
          </w:sdtContent>
        </w:sdt>
        <w:tc>
          <w:tcPr>
            <w:tcW w:w="1312" w:type="dxa"/>
            <w:gridSpan w:val="2"/>
            <w:tcBorders>
              <w:top w:val="dotted" w:sz="4" w:space="0" w:color="auto"/>
              <w:left w:val="nil"/>
              <w:bottom w:val="dotted" w:sz="4" w:space="0" w:color="auto"/>
              <w:right w:val="nil"/>
            </w:tcBorders>
            <w:vAlign w:val="center"/>
          </w:tcPr>
          <w:p w14:paraId="628C9B5F" w14:textId="77777777" w:rsidR="002A4605" w:rsidRPr="002A4605" w:rsidRDefault="002A4605" w:rsidP="002A4605">
            <w:pPr>
              <w:widowControl/>
              <w:autoSpaceDE/>
              <w:autoSpaceDN/>
              <w:adjustRightInd/>
              <w:rPr>
                <w:rFonts w:ascii="Times New Roman" w:hAnsi="Times New Roman" w:cs="Times New Roman"/>
                <w:sz w:val="20"/>
                <w:szCs w:val="20"/>
              </w:rPr>
            </w:pPr>
            <w:r w:rsidRPr="00413030">
              <w:rPr>
                <w:rFonts w:ascii="Times New Roman" w:hAnsi="Times New Roman" w:cs="Times New Roman"/>
                <w:sz w:val="20"/>
                <w:szCs w:val="20"/>
              </w:rPr>
              <w:t>Áno</w:t>
            </w:r>
          </w:p>
        </w:tc>
        <w:sdt>
          <w:sdt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7317ED4"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50DB5365"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Nie</w:t>
            </w:r>
          </w:p>
        </w:tc>
        <w:sdt>
          <w:sdt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91B355E" w14:textId="77777777" w:rsidR="002A4605" w:rsidRPr="002A4605" w:rsidRDefault="002A4605" w:rsidP="002A4605">
                <w:pPr>
                  <w:widowControl/>
                  <w:autoSpaceDE/>
                  <w:autoSpaceDN/>
                  <w:adjustRightInd/>
                  <w:ind w:left="-107" w:right="-108"/>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3DB0B4C" w14:textId="77777777" w:rsidR="002A4605" w:rsidRPr="002A4605" w:rsidRDefault="002A4605" w:rsidP="002A4605">
            <w:pPr>
              <w:widowControl/>
              <w:autoSpaceDE/>
              <w:autoSpaceDN/>
              <w:adjustRightInd/>
              <w:ind w:left="34"/>
              <w:rPr>
                <w:rFonts w:ascii="Times New Roman" w:hAnsi="Times New Roman" w:cs="Times New Roman"/>
                <w:sz w:val="20"/>
                <w:szCs w:val="20"/>
              </w:rPr>
            </w:pPr>
            <w:r w:rsidRPr="002A4605">
              <w:rPr>
                <w:rFonts w:ascii="Times New Roman" w:hAnsi="Times New Roman" w:cs="Times New Roman"/>
                <w:sz w:val="20"/>
                <w:szCs w:val="20"/>
              </w:rPr>
              <w:t>Čiastočne</w:t>
            </w:r>
          </w:p>
        </w:tc>
      </w:tr>
      <w:tr w:rsidR="002A4605" w:rsidRPr="002A4605" w14:paraId="79D7E7D0" w14:textId="77777777" w:rsidTr="002A4605">
        <w:tc>
          <w:tcPr>
            <w:tcW w:w="3812" w:type="dxa"/>
            <w:tcBorders>
              <w:top w:val="nil"/>
              <w:left w:val="single" w:sz="4" w:space="0" w:color="auto"/>
              <w:bottom w:val="nil"/>
              <w:right w:val="single" w:sz="4" w:space="0" w:color="auto"/>
            </w:tcBorders>
            <w:shd w:val="clear" w:color="auto" w:fill="E2E2E2"/>
          </w:tcPr>
          <w:p w14:paraId="7181BD96"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 tom vplyvy na rozpočty obcí a vyšších územných celkov</w:t>
            </w:r>
          </w:p>
        </w:tc>
        <w:sdt>
          <w:sdtPr>
            <w:rPr>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953226C"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tcPr>
          <w:p w14:paraId="255C57B0"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29CB53B"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dotted" w:sz="4" w:space="0" w:color="auto"/>
              <w:left w:val="nil"/>
              <w:bottom w:val="dotted" w:sz="4" w:space="0" w:color="auto"/>
              <w:right w:val="nil"/>
            </w:tcBorders>
          </w:tcPr>
          <w:p w14:paraId="30E17E6A"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5BB6426" w14:textId="77777777" w:rsidR="002A4605" w:rsidRPr="002A4605" w:rsidRDefault="002A4605" w:rsidP="002A4605">
                <w:pPr>
                  <w:widowControl/>
                  <w:autoSpaceDE/>
                  <w:autoSpaceDN/>
                  <w:adjustRightInd/>
                  <w:ind w:left="-107" w:right="-108"/>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tcPr>
          <w:p w14:paraId="10FDF620" w14:textId="77777777" w:rsidR="002A4605" w:rsidRPr="002A4605" w:rsidRDefault="002A4605" w:rsidP="002A4605">
            <w:pPr>
              <w:widowControl/>
              <w:autoSpaceDE/>
              <w:autoSpaceDN/>
              <w:adjustRightInd/>
              <w:ind w:left="34"/>
              <w:rPr>
                <w:rFonts w:ascii="Times New Roman" w:hAnsi="Times New Roman" w:cs="Times New Roman"/>
                <w:b/>
                <w:sz w:val="20"/>
                <w:szCs w:val="20"/>
              </w:rPr>
            </w:pPr>
            <w:r w:rsidRPr="002A4605">
              <w:rPr>
                <w:rFonts w:ascii="Times New Roman" w:hAnsi="Times New Roman" w:cs="Times New Roman"/>
                <w:b/>
                <w:sz w:val="20"/>
                <w:szCs w:val="20"/>
              </w:rPr>
              <w:t>Negatívne</w:t>
            </w:r>
          </w:p>
        </w:tc>
      </w:tr>
      <w:tr w:rsidR="002A4605" w:rsidRPr="002A4605" w14:paraId="7A030C60" w14:textId="77777777" w:rsidTr="002A4605">
        <w:tc>
          <w:tcPr>
            <w:tcW w:w="3812" w:type="dxa"/>
            <w:tcBorders>
              <w:top w:val="nil"/>
              <w:left w:val="single" w:sz="4" w:space="0" w:color="auto"/>
              <w:bottom w:val="single" w:sz="4" w:space="0" w:color="auto"/>
              <w:right w:val="single" w:sz="4" w:space="0" w:color="auto"/>
            </w:tcBorders>
            <w:shd w:val="clear" w:color="auto" w:fill="E2E2E2"/>
          </w:tcPr>
          <w:p w14:paraId="6AE50D9F" w14:textId="77777777" w:rsidR="002A4605" w:rsidRPr="002A4605" w:rsidRDefault="002A4605" w:rsidP="002A4605">
            <w:pPr>
              <w:widowControl/>
              <w:autoSpaceDE/>
              <w:autoSpaceDN/>
              <w:adjustRightInd/>
              <w:ind w:left="171"/>
              <w:rPr>
                <w:rFonts w:ascii="Times New Roman" w:hAnsi="Times New Roman" w:cs="Times New Roman"/>
                <w:sz w:val="20"/>
                <w:szCs w:val="20"/>
              </w:rPr>
            </w:pPr>
            <w:r w:rsidRPr="002A4605">
              <w:rPr>
                <w:rFonts w:ascii="Times New Roman" w:hAnsi="Times New Roman" w:cs="Times New Roman"/>
                <w:sz w:val="20"/>
                <w:szCs w:val="20"/>
              </w:rPr>
              <w:t>z toho rozpočtovo zabezpečené vplyvy,</w:t>
            </w:r>
          </w:p>
          <w:p w14:paraId="70487EBA" w14:textId="77777777" w:rsidR="002A4605" w:rsidRPr="002A4605" w:rsidRDefault="002A4605" w:rsidP="002A4605">
            <w:pPr>
              <w:widowControl/>
              <w:autoSpaceDE/>
              <w:autoSpaceDN/>
              <w:adjustRightInd/>
              <w:ind w:left="171"/>
              <w:rPr>
                <w:rFonts w:ascii="Times New Roman" w:hAnsi="Times New Roman" w:cs="Times New Roman"/>
                <w:sz w:val="20"/>
                <w:szCs w:val="20"/>
              </w:rPr>
            </w:pPr>
            <w:r w:rsidRPr="002A4605">
              <w:rPr>
                <w:rFonts w:ascii="Times New Roman" w:hAnsi="Times New Roman" w:cs="Times New Roman"/>
                <w:sz w:val="20"/>
                <w:szCs w:val="20"/>
              </w:rPr>
              <w:t>v prípade identifikovaného negatívneho vplyvu</w:t>
            </w:r>
          </w:p>
        </w:tc>
        <w:sdt>
          <w:sdt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8328A0D"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35E6DE87"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Áno</w:t>
            </w:r>
          </w:p>
        </w:tc>
        <w:sdt>
          <w:sdt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74F3B7A8"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133" w:type="dxa"/>
            <w:tcBorders>
              <w:top w:val="dotted" w:sz="4" w:space="0" w:color="auto"/>
              <w:left w:val="nil"/>
              <w:bottom w:val="single" w:sz="4" w:space="0" w:color="auto"/>
              <w:right w:val="nil"/>
            </w:tcBorders>
            <w:vAlign w:val="center"/>
          </w:tcPr>
          <w:p w14:paraId="44D9A756"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Nie</w:t>
            </w:r>
          </w:p>
        </w:tc>
        <w:sdt>
          <w:sdt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CF55918" w14:textId="77777777" w:rsidR="002A4605" w:rsidRPr="002A4605" w:rsidRDefault="002A4605" w:rsidP="002A4605">
                <w:pPr>
                  <w:widowControl/>
                  <w:autoSpaceDE/>
                  <w:autoSpaceDN/>
                  <w:adjustRightInd/>
                  <w:ind w:left="-107" w:right="-108"/>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1B67D92B" w14:textId="77777777" w:rsidR="002A4605" w:rsidRPr="002A4605" w:rsidRDefault="002A4605" w:rsidP="002A4605">
            <w:pPr>
              <w:widowControl/>
              <w:autoSpaceDE/>
              <w:autoSpaceDN/>
              <w:adjustRightInd/>
              <w:ind w:left="34"/>
              <w:rPr>
                <w:rFonts w:ascii="Times New Roman" w:hAnsi="Times New Roman" w:cs="Times New Roman"/>
                <w:sz w:val="20"/>
                <w:szCs w:val="20"/>
              </w:rPr>
            </w:pPr>
            <w:r w:rsidRPr="002A4605">
              <w:rPr>
                <w:rFonts w:ascii="Times New Roman" w:hAnsi="Times New Roman" w:cs="Times New Roman"/>
                <w:sz w:val="20"/>
                <w:szCs w:val="20"/>
              </w:rPr>
              <w:t>Čiastočne</w:t>
            </w:r>
          </w:p>
        </w:tc>
      </w:tr>
      <w:tr w:rsidR="002A4605" w:rsidRPr="002A4605" w14:paraId="58A0FD54" w14:textId="77777777" w:rsidTr="002A4605">
        <w:tc>
          <w:tcPr>
            <w:tcW w:w="3812" w:type="dxa"/>
            <w:tcBorders>
              <w:top w:val="single" w:sz="4" w:space="0" w:color="auto"/>
              <w:left w:val="single" w:sz="4" w:space="0" w:color="auto"/>
              <w:bottom w:val="single" w:sz="4" w:space="0" w:color="auto"/>
              <w:right w:val="single" w:sz="4" w:space="0" w:color="auto"/>
            </w:tcBorders>
            <w:shd w:val="clear" w:color="auto" w:fill="E2E2E2"/>
          </w:tcPr>
          <w:p w14:paraId="61FEC332" w14:textId="77777777" w:rsidR="002A4605" w:rsidRPr="002A4605" w:rsidRDefault="002A4605" w:rsidP="002A4605">
            <w:pPr>
              <w:widowControl/>
              <w:autoSpaceDE/>
              <w:autoSpaceDN/>
              <w:adjustRightInd/>
              <w:ind w:left="171"/>
              <w:rPr>
                <w:rFonts w:ascii="Times New Roman" w:hAnsi="Times New Roman" w:cs="Times New Roman"/>
                <w:sz w:val="20"/>
                <w:szCs w:val="20"/>
              </w:rPr>
            </w:pPr>
            <w:r w:rsidRPr="002A4605">
              <w:rPr>
                <w:rFonts w:ascii="Times New Roman" w:hAnsi="Times New Roman" w:cs="Times New Roman"/>
                <w:sz w:val="20"/>
                <w:szCs w:val="20"/>
              </w:rPr>
              <w:t>Vplyv na dlhodobú udržateľnosť verejných financií v prípade vybraných opatrení ***</w:t>
            </w:r>
          </w:p>
        </w:tc>
        <w:sdt>
          <w:sdt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05934CFA"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7EFCD74D"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44DCA5ED" w14:textId="77777777" w:rsidR="002A4605" w:rsidRPr="002A4605" w:rsidRDefault="002A4605" w:rsidP="002A4605">
            <w:pPr>
              <w:widowControl/>
              <w:autoSpaceDE/>
              <w:autoSpaceDN/>
              <w:adjustRightInd/>
              <w:jc w:val="center"/>
              <w:rPr>
                <w:rFonts w:ascii="Times New Roman" w:hAnsi="Times New Roman" w:cs="Times New Roman"/>
                <w:sz w:val="20"/>
                <w:szCs w:val="20"/>
              </w:rPr>
            </w:pPr>
          </w:p>
        </w:tc>
        <w:tc>
          <w:tcPr>
            <w:tcW w:w="1133" w:type="dxa"/>
            <w:tcBorders>
              <w:top w:val="single" w:sz="4" w:space="0" w:color="auto"/>
              <w:left w:val="nil"/>
              <w:bottom w:val="single" w:sz="4" w:space="0" w:color="auto"/>
              <w:right w:val="nil"/>
            </w:tcBorders>
            <w:vAlign w:val="center"/>
          </w:tcPr>
          <w:p w14:paraId="5FD63FCD" w14:textId="77777777" w:rsidR="002A4605" w:rsidRPr="002A4605" w:rsidRDefault="002A4605" w:rsidP="002A4605">
            <w:pPr>
              <w:widowControl/>
              <w:autoSpaceDE/>
              <w:autoSpaceDN/>
              <w:adjustRightInd/>
              <w:rPr>
                <w:rFonts w:ascii="Times New Roman" w:hAnsi="Times New Roman" w:cs="Times New Roman"/>
                <w:sz w:val="20"/>
                <w:szCs w:val="20"/>
              </w:rPr>
            </w:pPr>
          </w:p>
        </w:tc>
        <w:sdt>
          <w:sdt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95A78FC" w14:textId="77777777" w:rsidR="002A4605" w:rsidRPr="002A4605" w:rsidRDefault="002A4605" w:rsidP="002A4605">
                <w:pPr>
                  <w:widowControl/>
                  <w:autoSpaceDE/>
                  <w:autoSpaceDN/>
                  <w:adjustRightInd/>
                  <w:ind w:left="-107" w:right="-108"/>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5EE02965" w14:textId="77777777" w:rsidR="002A4605" w:rsidRPr="002A4605" w:rsidRDefault="002A4605" w:rsidP="002A4605">
            <w:pPr>
              <w:widowControl/>
              <w:autoSpaceDE/>
              <w:autoSpaceDN/>
              <w:adjustRightInd/>
              <w:ind w:left="34"/>
              <w:rPr>
                <w:rFonts w:ascii="Times New Roman" w:hAnsi="Times New Roman" w:cs="Times New Roman"/>
                <w:sz w:val="20"/>
                <w:szCs w:val="20"/>
              </w:rPr>
            </w:pPr>
            <w:r w:rsidRPr="002A4605">
              <w:rPr>
                <w:rFonts w:ascii="Times New Roman" w:hAnsi="Times New Roman" w:cs="Times New Roman"/>
                <w:sz w:val="20"/>
                <w:szCs w:val="20"/>
              </w:rPr>
              <w:t>Nie</w:t>
            </w:r>
          </w:p>
        </w:tc>
      </w:tr>
      <w:tr w:rsidR="002A4605" w:rsidRPr="002A4605" w14:paraId="1F0D3952" w14:textId="77777777" w:rsidTr="002A4605">
        <w:tc>
          <w:tcPr>
            <w:tcW w:w="3812" w:type="dxa"/>
            <w:tcBorders>
              <w:top w:val="single" w:sz="4" w:space="0" w:color="auto"/>
              <w:left w:val="single" w:sz="4" w:space="0" w:color="auto"/>
              <w:bottom w:val="single" w:sz="4" w:space="0" w:color="auto"/>
              <w:right w:val="single" w:sz="4" w:space="0" w:color="auto"/>
            </w:tcBorders>
            <w:shd w:val="clear" w:color="auto" w:fill="E2E2E2"/>
          </w:tcPr>
          <w:p w14:paraId="33236019"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limit verejných výdavkov</w:t>
            </w:r>
          </w:p>
        </w:tc>
        <w:sdt>
          <w:sdtPr>
            <w:rPr>
              <w:b/>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F2A7E17"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4C341E7B"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b/>
                <w:sz w:val="20"/>
                <w:szCs w:val="20"/>
              </w:rPr>
              <w:t>Pozitívne</w:t>
            </w:r>
          </w:p>
        </w:tc>
        <w:sdt>
          <w:sdtPr>
            <w:rPr>
              <w:b/>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68244B5" w14:textId="30A692C6" w:rsidR="002A4605" w:rsidRPr="002A4605" w:rsidRDefault="009A45DF" w:rsidP="002A4605">
                <w:pPr>
                  <w:widowControl/>
                  <w:autoSpaceDE/>
                  <w:autoSpaceDN/>
                  <w:adjustRightInd/>
                  <w:jc w:val="center"/>
                  <w:rPr>
                    <w:rFonts w:ascii="Times New Roman" w:hAnsi="Times New Roman" w:cs="Times New Roman"/>
                    <w:sz w:val="20"/>
                    <w:szCs w:val="20"/>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vAlign w:val="center"/>
          </w:tcPr>
          <w:p w14:paraId="4E927612" w14:textId="77777777" w:rsidR="002A4605" w:rsidRPr="002A4605" w:rsidRDefault="002A4605" w:rsidP="002A4605">
            <w:pPr>
              <w:widowControl/>
              <w:autoSpaceDE/>
              <w:autoSpaceDN/>
              <w:adjustRightInd/>
              <w:rPr>
                <w:rFonts w:ascii="Times New Roman" w:hAnsi="Times New Roman" w:cs="Times New Roman"/>
                <w:sz w:val="20"/>
                <w:szCs w:val="20"/>
              </w:rPr>
            </w:pPr>
            <w:r w:rsidRPr="00413030">
              <w:rPr>
                <w:rFonts w:ascii="Times New Roman" w:hAnsi="Times New Roman" w:cs="Times New Roman"/>
                <w:b/>
                <w:sz w:val="20"/>
                <w:szCs w:val="20"/>
              </w:rPr>
              <w:t>Žiadne</w:t>
            </w:r>
          </w:p>
        </w:tc>
        <w:sdt>
          <w:sdtPr>
            <w:rPr>
              <w:b/>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63C871B8" w14:textId="0AC28173" w:rsidR="002A4605" w:rsidRPr="002A4605" w:rsidRDefault="009A45DF" w:rsidP="002A4605">
                <w:pPr>
                  <w:widowControl/>
                  <w:autoSpaceDE/>
                  <w:autoSpaceDN/>
                  <w:adjustRightInd/>
                  <w:ind w:left="-107" w:right="-108"/>
                  <w:jc w:val="center"/>
                  <w:rPr>
                    <w:rFonts w:ascii="Times New Roman" w:hAnsi="Times New Roman" w:cs="Times New Roman"/>
                    <w:sz w:val="20"/>
                    <w:szCs w:val="20"/>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vAlign w:val="center"/>
          </w:tcPr>
          <w:p w14:paraId="1BBF903D" w14:textId="77777777" w:rsidR="002A4605" w:rsidRPr="002A4605" w:rsidRDefault="002A4605" w:rsidP="002A4605">
            <w:pPr>
              <w:widowControl/>
              <w:autoSpaceDE/>
              <w:autoSpaceDN/>
              <w:adjustRightInd/>
              <w:ind w:left="34"/>
              <w:rPr>
                <w:rFonts w:ascii="Times New Roman" w:hAnsi="Times New Roman" w:cs="Times New Roman"/>
                <w:sz w:val="20"/>
                <w:szCs w:val="20"/>
              </w:rPr>
            </w:pPr>
            <w:r w:rsidRPr="002A4605">
              <w:rPr>
                <w:rFonts w:ascii="Times New Roman" w:hAnsi="Times New Roman" w:cs="Times New Roman"/>
                <w:b/>
                <w:sz w:val="20"/>
                <w:szCs w:val="20"/>
              </w:rPr>
              <w:t>Negatívne</w:t>
            </w:r>
          </w:p>
        </w:tc>
      </w:tr>
      <w:tr w:rsidR="002A4605" w:rsidRPr="002A4605" w14:paraId="659DE601" w14:textId="77777777" w:rsidTr="002A4605">
        <w:tc>
          <w:tcPr>
            <w:tcW w:w="3812" w:type="dxa"/>
            <w:tcBorders>
              <w:top w:val="single" w:sz="4" w:space="0" w:color="auto"/>
              <w:left w:val="single" w:sz="4" w:space="0" w:color="auto"/>
              <w:bottom w:val="nil"/>
              <w:right w:val="single" w:sz="4" w:space="0" w:color="auto"/>
            </w:tcBorders>
            <w:shd w:val="clear" w:color="auto" w:fill="E2E2E2"/>
          </w:tcPr>
          <w:p w14:paraId="595CCB5D"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podnikateľské prostredie</w:t>
            </w:r>
          </w:p>
        </w:tc>
        <w:sdt>
          <w:sdtPr>
            <w:rPr>
              <w:b/>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57F2A10D"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121949A4"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F2ACADA"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dotted" w:sz="4" w:space="0" w:color="auto"/>
              <w:right w:val="nil"/>
            </w:tcBorders>
            <w:vAlign w:val="center"/>
          </w:tcPr>
          <w:p w14:paraId="57B508D3"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57207BC4"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1438E460"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b/>
                <w:sz w:val="20"/>
                <w:szCs w:val="20"/>
              </w:rPr>
              <w:t>Negatívne</w:t>
            </w:r>
          </w:p>
        </w:tc>
      </w:tr>
      <w:tr w:rsidR="002A4605" w:rsidRPr="002A4605" w14:paraId="4A05AD09" w14:textId="77777777" w:rsidTr="002A4605">
        <w:tc>
          <w:tcPr>
            <w:tcW w:w="3812" w:type="dxa"/>
            <w:tcBorders>
              <w:top w:val="nil"/>
              <w:left w:val="single" w:sz="4" w:space="0" w:color="000000"/>
              <w:bottom w:val="nil"/>
              <w:right w:val="single" w:sz="4" w:space="0" w:color="000000"/>
            </w:tcBorders>
            <w:shd w:val="clear" w:color="auto" w:fill="E2E2E2"/>
          </w:tcPr>
          <w:p w14:paraId="758D97DD"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 xml:space="preserve">    z toho vplyvy na MSP</w:t>
            </w:r>
          </w:p>
          <w:p w14:paraId="540801E1" w14:textId="77777777" w:rsidR="002A4605" w:rsidRPr="002A4605" w:rsidRDefault="002A4605" w:rsidP="002A4605">
            <w:pPr>
              <w:widowControl/>
              <w:autoSpaceDE/>
              <w:autoSpaceDN/>
              <w:adjustRightInd/>
              <w:rPr>
                <w:rFonts w:ascii="Times New Roman" w:hAnsi="Times New Roman" w:cs="Times New Roman"/>
                <w:sz w:val="20"/>
                <w:szCs w:val="20"/>
              </w:rPr>
            </w:pPr>
          </w:p>
        </w:tc>
        <w:sdt>
          <w:sdt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23CF3AC"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075CECA6" w14:textId="77777777" w:rsidR="002A4605" w:rsidRPr="002A4605" w:rsidRDefault="002A4605" w:rsidP="002A4605">
            <w:pPr>
              <w:widowControl/>
              <w:autoSpaceDE/>
              <w:autoSpaceDN/>
              <w:adjustRightInd/>
              <w:ind w:right="-108"/>
              <w:rPr>
                <w:rFonts w:ascii="Times New Roman" w:hAnsi="Times New Roman" w:cs="Times New Roman"/>
                <w:sz w:val="20"/>
                <w:szCs w:val="20"/>
              </w:rPr>
            </w:pPr>
            <w:r w:rsidRPr="002A4605">
              <w:rPr>
                <w:rFonts w:ascii="Times New Roman" w:hAnsi="Times New Roman" w:cs="Times New Roman"/>
                <w:sz w:val="20"/>
                <w:szCs w:val="20"/>
              </w:rPr>
              <w:t>Pozitívne</w:t>
            </w:r>
          </w:p>
        </w:tc>
        <w:sdt>
          <w:sdt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2EF43A5"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133" w:type="dxa"/>
            <w:tcBorders>
              <w:top w:val="dotted" w:sz="4" w:space="0" w:color="auto"/>
              <w:left w:val="nil"/>
              <w:bottom w:val="dotted" w:sz="4" w:space="0" w:color="auto"/>
              <w:right w:val="nil"/>
            </w:tcBorders>
            <w:vAlign w:val="center"/>
          </w:tcPr>
          <w:p w14:paraId="0002D248"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Žiadne</w:t>
            </w:r>
          </w:p>
        </w:tc>
        <w:sdt>
          <w:sdt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749D69F" w14:textId="77777777" w:rsidR="002A4605" w:rsidRPr="002A4605" w:rsidRDefault="002A4605" w:rsidP="002A4605">
                <w:pPr>
                  <w:widowControl/>
                  <w:autoSpaceDE/>
                  <w:autoSpaceDN/>
                  <w:adjustRightInd/>
                  <w:jc w:val="center"/>
                  <w:rPr>
                    <w:rFonts w:ascii="Times New Roman" w:hAnsi="Times New Roman" w:cs="Times New Roman"/>
                    <w:sz w:val="20"/>
                    <w:szCs w:val="20"/>
                  </w:rPr>
                </w:pPr>
                <w:r w:rsidRPr="002A4605">
                  <w:rPr>
                    <w:rFonts w:ascii="Segoe UI Symbol"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6BB49A9" w14:textId="77777777" w:rsidR="002A4605" w:rsidRPr="002A4605" w:rsidRDefault="002A4605" w:rsidP="002A4605">
            <w:pPr>
              <w:widowControl/>
              <w:autoSpaceDE/>
              <w:autoSpaceDN/>
              <w:adjustRightInd/>
              <w:ind w:left="54"/>
              <w:rPr>
                <w:rFonts w:ascii="Times New Roman" w:hAnsi="Times New Roman" w:cs="Times New Roman"/>
                <w:sz w:val="20"/>
                <w:szCs w:val="20"/>
              </w:rPr>
            </w:pPr>
            <w:r w:rsidRPr="002A4605">
              <w:rPr>
                <w:rFonts w:ascii="Times New Roman" w:hAnsi="Times New Roman" w:cs="Times New Roman"/>
                <w:sz w:val="20"/>
                <w:szCs w:val="20"/>
              </w:rPr>
              <w:t>Negatívne</w:t>
            </w:r>
          </w:p>
        </w:tc>
      </w:tr>
      <w:tr w:rsidR="002A4605" w:rsidRPr="002A4605" w14:paraId="3B91D5D8" w14:textId="77777777" w:rsidTr="002A4605">
        <w:tc>
          <w:tcPr>
            <w:tcW w:w="3812" w:type="dxa"/>
            <w:tcBorders>
              <w:top w:val="nil"/>
              <w:left w:val="single" w:sz="4" w:space="0" w:color="auto"/>
              <w:bottom w:val="single" w:sz="4" w:space="0" w:color="auto"/>
              <w:right w:val="single" w:sz="4" w:space="0" w:color="auto"/>
            </w:tcBorders>
            <w:shd w:val="clear" w:color="auto" w:fill="E2E2E2"/>
          </w:tcPr>
          <w:p w14:paraId="56CC0E6E" w14:textId="77777777" w:rsidR="002A4605" w:rsidRPr="002A4605" w:rsidRDefault="002A4605" w:rsidP="002A4605">
            <w:pPr>
              <w:widowControl/>
              <w:autoSpaceDE/>
              <w:autoSpaceDN/>
              <w:adjustRightInd/>
              <w:rPr>
                <w:rFonts w:ascii="Times New Roman" w:hAnsi="Times New Roman" w:cs="Times New Roman"/>
                <w:sz w:val="20"/>
                <w:szCs w:val="20"/>
              </w:rPr>
            </w:pPr>
            <w:r w:rsidRPr="002A4605">
              <w:rPr>
                <w:rFonts w:ascii="Times New Roman" w:hAnsi="Times New Roman" w:cs="Times New Roman"/>
                <w:sz w:val="20"/>
                <w:szCs w:val="20"/>
              </w:rPr>
              <w:t xml:space="preserve">    Mechanizmus znižovania byrokracie    </w:t>
            </w:r>
          </w:p>
          <w:p w14:paraId="6D527BD5"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sz w:val="20"/>
                <w:szCs w:val="20"/>
              </w:rPr>
              <w:t xml:space="preserve">    a nákladov sa uplatňuje:</w:t>
            </w:r>
          </w:p>
        </w:tc>
        <w:sdt>
          <w:sdtPr>
            <w:rPr>
              <w:b/>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0658D79"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22F10E6F"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sz w:val="20"/>
                <w:szCs w:val="20"/>
              </w:rPr>
              <w:t>Áno</w:t>
            </w:r>
          </w:p>
        </w:tc>
        <w:tc>
          <w:tcPr>
            <w:tcW w:w="254" w:type="dxa"/>
            <w:tcBorders>
              <w:top w:val="dotted" w:sz="4" w:space="0" w:color="auto"/>
              <w:left w:val="nil"/>
              <w:bottom w:val="single" w:sz="4" w:space="0" w:color="auto"/>
              <w:right w:val="nil"/>
            </w:tcBorders>
            <w:vAlign w:val="center"/>
          </w:tcPr>
          <w:p w14:paraId="14C38A00" w14:textId="77777777" w:rsidR="002A4605" w:rsidRPr="002A4605" w:rsidRDefault="002A4605" w:rsidP="002A4605">
            <w:pPr>
              <w:widowControl/>
              <w:autoSpaceDE/>
              <w:autoSpaceDN/>
              <w:adjustRightInd/>
              <w:jc w:val="center"/>
              <w:rPr>
                <w:rFonts w:ascii="Times New Roman" w:hAnsi="Times New Roman" w:cs="Times New Roman"/>
                <w:b/>
                <w:sz w:val="20"/>
                <w:szCs w:val="20"/>
              </w:rPr>
            </w:pPr>
          </w:p>
        </w:tc>
        <w:tc>
          <w:tcPr>
            <w:tcW w:w="1133" w:type="dxa"/>
            <w:tcBorders>
              <w:top w:val="dotted" w:sz="4" w:space="0" w:color="auto"/>
              <w:left w:val="nil"/>
              <w:bottom w:val="single" w:sz="4" w:space="0" w:color="auto"/>
              <w:right w:val="nil"/>
            </w:tcBorders>
            <w:vAlign w:val="center"/>
          </w:tcPr>
          <w:p w14:paraId="2C91D507" w14:textId="77777777" w:rsidR="002A4605" w:rsidRPr="002A4605" w:rsidRDefault="002A4605" w:rsidP="002A4605">
            <w:pPr>
              <w:widowControl/>
              <w:autoSpaceDE/>
              <w:autoSpaceDN/>
              <w:adjustRightInd/>
              <w:jc w:val="center"/>
              <w:rPr>
                <w:rFonts w:ascii="Times New Roman" w:hAnsi="Times New Roman" w:cs="Times New Roman"/>
                <w:b/>
                <w:sz w:val="20"/>
                <w:szCs w:val="20"/>
              </w:rPr>
            </w:pPr>
          </w:p>
        </w:tc>
        <w:sdt>
          <w:sdtPr>
            <w:rPr>
              <w:b/>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1A63BC4"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114FC052"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sz w:val="20"/>
                <w:szCs w:val="20"/>
              </w:rPr>
              <w:t>Nie</w:t>
            </w:r>
          </w:p>
        </w:tc>
      </w:tr>
      <w:tr w:rsidR="002A4605" w:rsidRPr="002A4605" w14:paraId="1C0E99E1" w14:textId="77777777" w:rsidTr="002A46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64C580F4"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Sociálne vplyvy</w:t>
            </w:r>
          </w:p>
        </w:tc>
        <w:sdt>
          <w:sdtPr>
            <w:rPr>
              <w:b/>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7F10768"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44B5D070"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0A203F"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583D645"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1692835279"/>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DBFF68D"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68623EC2"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b/>
                <w:sz w:val="20"/>
                <w:szCs w:val="20"/>
              </w:rPr>
              <w:t>Negatívne</w:t>
            </w:r>
          </w:p>
        </w:tc>
      </w:tr>
      <w:tr w:rsidR="002A4605" w:rsidRPr="002A4605" w14:paraId="58C3F957" w14:textId="77777777" w:rsidTr="002A4605">
        <w:tc>
          <w:tcPr>
            <w:tcW w:w="3812" w:type="dxa"/>
            <w:tcBorders>
              <w:top w:val="single" w:sz="4" w:space="0" w:color="auto"/>
              <w:left w:val="single" w:sz="4" w:space="0" w:color="auto"/>
              <w:bottom w:val="nil"/>
              <w:right w:val="single" w:sz="4" w:space="0" w:color="auto"/>
            </w:tcBorders>
            <w:shd w:val="clear" w:color="auto" w:fill="E2E2E2"/>
          </w:tcPr>
          <w:p w14:paraId="77321ACF"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životné prostredie</w:t>
            </w:r>
          </w:p>
        </w:tc>
        <w:sdt>
          <w:sdtPr>
            <w:rPr>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83B81BE"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7DED2A50"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7D4C88"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77EDAE7B"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44BA3E9"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14DC0BF9"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b/>
                <w:sz w:val="20"/>
                <w:szCs w:val="20"/>
              </w:rPr>
              <w:t>Negatívne</w:t>
            </w:r>
          </w:p>
        </w:tc>
      </w:tr>
      <w:tr w:rsidR="002A4605" w:rsidRPr="002A4605" w14:paraId="47B13153" w14:textId="77777777" w:rsidTr="002A4605">
        <w:tc>
          <w:tcPr>
            <w:tcW w:w="3812" w:type="dxa"/>
            <w:tcBorders>
              <w:top w:val="nil"/>
              <w:left w:val="single" w:sz="4" w:space="0" w:color="auto"/>
              <w:bottom w:val="single" w:sz="4" w:space="0" w:color="auto"/>
              <w:right w:val="single" w:sz="4" w:space="0" w:color="auto"/>
            </w:tcBorders>
            <w:shd w:val="clear" w:color="auto" w:fill="E2E2E2"/>
          </w:tcPr>
          <w:p w14:paraId="71416D0C" w14:textId="77777777" w:rsidR="002A4605" w:rsidRPr="002A4605" w:rsidRDefault="002A4605" w:rsidP="002A4605">
            <w:pPr>
              <w:widowControl/>
              <w:autoSpaceDE/>
              <w:autoSpaceDN/>
              <w:adjustRightInd/>
              <w:rPr>
                <w:rFonts w:ascii="Times New Roman" w:hAnsi="Times New Roman" w:cs="Times New Roman"/>
                <w:sz w:val="20"/>
                <w:szCs w:val="20"/>
              </w:rPr>
            </w:pPr>
          </w:p>
          <w:p w14:paraId="76015B85" w14:textId="77777777" w:rsidR="002A4605" w:rsidRPr="002A4605" w:rsidRDefault="002A4605" w:rsidP="002A4605">
            <w:pPr>
              <w:widowControl/>
              <w:autoSpaceDE/>
              <w:autoSpaceDN/>
              <w:adjustRightInd/>
              <w:ind w:left="164"/>
              <w:rPr>
                <w:rFonts w:ascii="Times New Roman" w:hAnsi="Times New Roman" w:cs="Times New Roman"/>
                <w:b/>
                <w:sz w:val="20"/>
                <w:szCs w:val="20"/>
              </w:rPr>
            </w:pPr>
            <w:r w:rsidRPr="002A4605">
              <w:rPr>
                <w:rFonts w:ascii="Times New Roman" w:hAnsi="Times New Roman" w:cs="Times New Roman"/>
                <w:sz w:val="20"/>
                <w:szCs w:val="20"/>
              </w:rPr>
              <w:t xml:space="preserve">Materiál je posudzovaný podľa zákona č. 24/2006 Z. z. o posudzovaní vplyvov na životné prostredie a o zmene a doplnení </w:t>
            </w:r>
            <w:r w:rsidRPr="002A4605">
              <w:rPr>
                <w:rFonts w:ascii="Times New Roman" w:hAnsi="Times New Roman" w:cs="Times New Roman"/>
                <w:sz w:val="20"/>
                <w:szCs w:val="20"/>
              </w:rPr>
              <w:lastRenderedPageBreak/>
              <w:t>niektorých zákonov v znení neskorších predpisov</w:t>
            </w:r>
          </w:p>
        </w:tc>
        <w:sdt>
          <w:sdtPr>
            <w:rPr>
              <w:b/>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D20E864"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62800D88"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sz w:val="20"/>
                <w:szCs w:val="20"/>
              </w:rPr>
              <w:t>Áno</w:t>
            </w:r>
          </w:p>
        </w:tc>
        <w:tc>
          <w:tcPr>
            <w:tcW w:w="538" w:type="dxa"/>
            <w:gridSpan w:val="2"/>
            <w:tcBorders>
              <w:top w:val="single" w:sz="4" w:space="0" w:color="auto"/>
              <w:left w:val="nil"/>
              <w:bottom w:val="single" w:sz="4" w:space="0" w:color="auto"/>
              <w:right w:val="nil"/>
            </w:tcBorders>
            <w:vAlign w:val="center"/>
          </w:tcPr>
          <w:p w14:paraId="65940600" w14:textId="77777777" w:rsidR="002A4605" w:rsidRPr="002A4605" w:rsidRDefault="002A4605" w:rsidP="002A4605">
            <w:pPr>
              <w:widowControl/>
              <w:autoSpaceDE/>
              <w:autoSpaceDN/>
              <w:adjustRightInd/>
              <w:jc w:val="center"/>
              <w:rPr>
                <w:rFonts w:ascii="Times New Roman" w:hAnsi="Times New Roman" w:cs="Times New Roman"/>
                <w:b/>
                <w:sz w:val="20"/>
                <w:szCs w:val="20"/>
              </w:rPr>
            </w:pPr>
          </w:p>
        </w:tc>
        <w:tc>
          <w:tcPr>
            <w:tcW w:w="1133" w:type="dxa"/>
            <w:tcBorders>
              <w:top w:val="single" w:sz="4" w:space="0" w:color="auto"/>
              <w:left w:val="nil"/>
              <w:bottom w:val="single" w:sz="4" w:space="0" w:color="auto"/>
              <w:right w:val="nil"/>
            </w:tcBorders>
            <w:vAlign w:val="center"/>
          </w:tcPr>
          <w:p w14:paraId="7AB727E8" w14:textId="77777777" w:rsidR="002A4605" w:rsidRPr="002A4605" w:rsidRDefault="002A4605" w:rsidP="002A4605">
            <w:pPr>
              <w:widowControl/>
              <w:autoSpaceDE/>
              <w:autoSpaceDN/>
              <w:adjustRightInd/>
              <w:jc w:val="center"/>
              <w:rPr>
                <w:rFonts w:ascii="Times New Roman" w:hAnsi="Times New Roman" w:cs="Times New Roman"/>
                <w:b/>
                <w:sz w:val="20"/>
                <w:szCs w:val="20"/>
              </w:rPr>
            </w:pPr>
          </w:p>
        </w:tc>
        <w:sdt>
          <w:sdtPr>
            <w:rPr>
              <w:b/>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F82DD6D"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3A757909"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sz w:val="20"/>
                <w:szCs w:val="20"/>
              </w:rPr>
              <w:t>Nie</w:t>
            </w:r>
          </w:p>
        </w:tc>
      </w:tr>
      <w:tr w:rsidR="002A4605" w:rsidRPr="002A4605" w14:paraId="08AB072C" w14:textId="77777777" w:rsidTr="002A4605">
        <w:tc>
          <w:tcPr>
            <w:tcW w:w="3812" w:type="dxa"/>
            <w:tcBorders>
              <w:top w:val="single" w:sz="4" w:space="0" w:color="auto"/>
              <w:left w:val="single" w:sz="4" w:space="0" w:color="auto"/>
              <w:bottom w:val="single" w:sz="4" w:space="0" w:color="auto"/>
              <w:right w:val="single" w:sz="4" w:space="0" w:color="auto"/>
            </w:tcBorders>
            <w:shd w:val="clear" w:color="auto" w:fill="E2E2E2"/>
          </w:tcPr>
          <w:p w14:paraId="73BE1BEF"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informatizáciu spoločnosti</w:t>
            </w:r>
          </w:p>
        </w:tc>
        <w:sdt>
          <w:sdtPr>
            <w:rPr>
              <w:b/>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5F429768"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tcPr>
          <w:p w14:paraId="18B76D17"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FE0CBF1"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7DFCCC6A"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63B05FA"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01613140"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2A4605" w:rsidRPr="002A4605" w14:paraId="481276D4" w14:textId="77777777" w:rsidTr="002A4605">
        <w:tc>
          <w:tcPr>
            <w:tcW w:w="3812" w:type="dxa"/>
            <w:tcBorders>
              <w:top w:val="single" w:sz="4" w:space="0" w:color="auto"/>
              <w:left w:val="single" w:sz="4" w:space="0" w:color="auto"/>
              <w:bottom w:val="nil"/>
              <w:right w:val="single" w:sz="4" w:space="0" w:color="auto"/>
            </w:tcBorders>
            <w:shd w:val="clear" w:color="auto" w:fill="E2E2E2"/>
          </w:tcPr>
          <w:p w14:paraId="243EC8D4" w14:textId="77777777" w:rsidR="002A4605" w:rsidRPr="002A4605" w:rsidRDefault="002A4605" w:rsidP="002A4605">
            <w:pPr>
              <w:widowControl/>
              <w:autoSpaceDE/>
              <w:autoSpaceDN/>
              <w:adjustRightInd/>
              <w:rPr>
                <w:b/>
              </w:rPr>
            </w:pPr>
            <w:r w:rsidRPr="002A4605">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7AB2195" w14:textId="77777777" w:rsidR="002A4605" w:rsidRPr="002A4605" w:rsidRDefault="002A4605" w:rsidP="002A4605">
            <w:pPr>
              <w:widowControl/>
              <w:autoSpaceDE/>
              <w:autoSpaceDN/>
              <w:adjustRightInd/>
              <w:jc w:val="center"/>
              <w:rPr>
                <w:rFonts w:eastAsia="MS Mincho"/>
                <w:b/>
              </w:rPr>
            </w:pPr>
          </w:p>
        </w:tc>
        <w:tc>
          <w:tcPr>
            <w:tcW w:w="1281" w:type="dxa"/>
            <w:tcBorders>
              <w:top w:val="single" w:sz="4" w:space="0" w:color="auto"/>
              <w:left w:val="nil"/>
              <w:bottom w:val="nil"/>
              <w:right w:val="nil"/>
            </w:tcBorders>
            <w:shd w:val="clear" w:color="auto" w:fill="auto"/>
          </w:tcPr>
          <w:p w14:paraId="1B340193" w14:textId="77777777" w:rsidR="002A4605" w:rsidRPr="002A4605" w:rsidRDefault="002A4605" w:rsidP="002A4605">
            <w:pPr>
              <w:widowControl/>
              <w:autoSpaceDE/>
              <w:autoSpaceDN/>
              <w:adjustRightInd/>
              <w:ind w:right="-108"/>
              <w:rPr>
                <w:b/>
              </w:rPr>
            </w:pPr>
          </w:p>
        </w:tc>
        <w:tc>
          <w:tcPr>
            <w:tcW w:w="569" w:type="dxa"/>
            <w:gridSpan w:val="2"/>
            <w:tcBorders>
              <w:top w:val="single" w:sz="4" w:space="0" w:color="auto"/>
              <w:left w:val="nil"/>
              <w:bottom w:val="nil"/>
              <w:right w:val="nil"/>
            </w:tcBorders>
            <w:shd w:val="clear" w:color="auto" w:fill="auto"/>
          </w:tcPr>
          <w:p w14:paraId="352D1538" w14:textId="77777777" w:rsidR="002A4605" w:rsidRPr="002A4605" w:rsidRDefault="002A4605" w:rsidP="002A4605">
            <w:pPr>
              <w:widowControl/>
              <w:autoSpaceDE/>
              <w:autoSpaceDN/>
              <w:adjustRightInd/>
              <w:jc w:val="center"/>
              <w:rPr>
                <w:rFonts w:eastAsia="MS Mincho"/>
                <w:b/>
              </w:rPr>
            </w:pPr>
          </w:p>
        </w:tc>
        <w:tc>
          <w:tcPr>
            <w:tcW w:w="1133" w:type="dxa"/>
            <w:tcBorders>
              <w:top w:val="single" w:sz="4" w:space="0" w:color="auto"/>
              <w:left w:val="nil"/>
              <w:bottom w:val="nil"/>
              <w:right w:val="nil"/>
            </w:tcBorders>
            <w:shd w:val="clear" w:color="auto" w:fill="auto"/>
          </w:tcPr>
          <w:p w14:paraId="1D93D901" w14:textId="77777777" w:rsidR="002A4605" w:rsidRPr="002A4605" w:rsidRDefault="002A4605" w:rsidP="002A4605">
            <w:pPr>
              <w:widowControl/>
              <w:autoSpaceDE/>
              <w:autoSpaceDN/>
              <w:adjustRightInd/>
              <w:rPr>
                <w:b/>
              </w:rPr>
            </w:pPr>
          </w:p>
        </w:tc>
        <w:tc>
          <w:tcPr>
            <w:tcW w:w="547" w:type="dxa"/>
            <w:tcBorders>
              <w:top w:val="single" w:sz="4" w:space="0" w:color="auto"/>
              <w:left w:val="nil"/>
              <w:bottom w:val="nil"/>
              <w:right w:val="nil"/>
            </w:tcBorders>
            <w:shd w:val="clear" w:color="auto" w:fill="auto"/>
          </w:tcPr>
          <w:p w14:paraId="4BF8BA6A" w14:textId="77777777" w:rsidR="002A4605" w:rsidRPr="002A4605" w:rsidRDefault="002A4605" w:rsidP="002A4605">
            <w:pPr>
              <w:widowControl/>
              <w:autoSpaceDE/>
              <w:autoSpaceDN/>
              <w:adjustRightInd/>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20145BCC" w14:textId="77777777" w:rsidR="002A4605" w:rsidRPr="002A4605" w:rsidRDefault="002A4605" w:rsidP="002A4605">
            <w:pPr>
              <w:widowControl/>
              <w:autoSpaceDE/>
              <w:autoSpaceDN/>
              <w:adjustRightInd/>
              <w:ind w:left="54"/>
              <w:rPr>
                <w:b/>
              </w:rPr>
            </w:pPr>
          </w:p>
        </w:tc>
      </w:tr>
      <w:tr w:rsidR="002A4605" w:rsidRPr="002A4605" w14:paraId="48ECC05E" w14:textId="77777777" w:rsidTr="002A4605">
        <w:tc>
          <w:tcPr>
            <w:tcW w:w="3812" w:type="dxa"/>
            <w:tcBorders>
              <w:top w:val="nil"/>
              <w:left w:val="single" w:sz="4" w:space="0" w:color="auto"/>
              <w:bottom w:val="nil"/>
              <w:right w:val="single" w:sz="4" w:space="0" w:color="auto"/>
            </w:tcBorders>
            <w:shd w:val="clear" w:color="auto" w:fill="E2E2E2"/>
          </w:tcPr>
          <w:p w14:paraId="07657511" w14:textId="77777777" w:rsidR="002A4605" w:rsidRPr="002A4605" w:rsidRDefault="002A4605" w:rsidP="002A4605">
            <w:pPr>
              <w:widowControl/>
              <w:autoSpaceDE/>
              <w:autoSpaceDN/>
              <w:adjustRightInd/>
              <w:ind w:left="196" w:hanging="196"/>
              <w:rPr>
                <w:rFonts w:eastAsia="Calibri"/>
                <w:b/>
                <w:lang w:eastAsia="en-US"/>
              </w:rPr>
            </w:pPr>
            <w:r w:rsidRPr="002A4605">
              <w:rPr>
                <w:rFonts w:eastAsia="Calibri"/>
                <w:b/>
                <w:lang w:eastAsia="en-US"/>
              </w:rPr>
              <w:t xml:space="preserve">    vplyvy služieb verejnej správy na občana</w:t>
            </w:r>
          </w:p>
        </w:tc>
        <w:sdt>
          <w:sdtPr>
            <w:rPr>
              <w:b/>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A48BCAE"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312" w:type="dxa"/>
            <w:gridSpan w:val="2"/>
            <w:tcBorders>
              <w:top w:val="nil"/>
              <w:left w:val="nil"/>
              <w:bottom w:val="dotted" w:sz="4" w:space="0" w:color="auto"/>
              <w:right w:val="nil"/>
            </w:tcBorders>
            <w:shd w:val="clear" w:color="auto" w:fill="auto"/>
          </w:tcPr>
          <w:p w14:paraId="337B3F32" w14:textId="77777777" w:rsidR="002A4605" w:rsidRPr="002A4605" w:rsidRDefault="002A4605" w:rsidP="002A4605">
            <w:pPr>
              <w:widowControl/>
              <w:autoSpaceDE/>
              <w:autoSpaceDN/>
              <w:adjustRightInd/>
              <w:ind w:right="-108"/>
              <w:rPr>
                <w:b/>
              </w:rPr>
            </w:pPr>
            <w:r w:rsidRPr="002A4605">
              <w:rPr>
                <w:b/>
              </w:rPr>
              <w:t>Pozitívne</w:t>
            </w:r>
          </w:p>
        </w:tc>
        <w:sdt>
          <w:sdtPr>
            <w:rPr>
              <w:b/>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A342ECB"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133" w:type="dxa"/>
            <w:tcBorders>
              <w:top w:val="nil"/>
              <w:left w:val="nil"/>
              <w:bottom w:val="dotted" w:sz="4" w:space="0" w:color="auto"/>
              <w:right w:val="nil"/>
            </w:tcBorders>
            <w:shd w:val="clear" w:color="auto" w:fill="auto"/>
          </w:tcPr>
          <w:p w14:paraId="5EF3DC1D" w14:textId="77777777" w:rsidR="002A4605" w:rsidRPr="002A4605" w:rsidRDefault="002A4605" w:rsidP="002A4605">
            <w:pPr>
              <w:widowControl/>
              <w:autoSpaceDE/>
              <w:autoSpaceDN/>
              <w:adjustRightInd/>
              <w:rPr>
                <w:b/>
              </w:rPr>
            </w:pPr>
            <w:r w:rsidRPr="002A4605">
              <w:rPr>
                <w:b/>
              </w:rPr>
              <w:t>Žiadne</w:t>
            </w:r>
          </w:p>
        </w:tc>
        <w:sdt>
          <w:sdtPr>
            <w:rPr>
              <w:b/>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4C50317B"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297" w:type="dxa"/>
            <w:tcBorders>
              <w:top w:val="nil"/>
              <w:left w:val="nil"/>
              <w:bottom w:val="dotted" w:sz="4" w:space="0" w:color="auto"/>
              <w:right w:val="single" w:sz="4" w:space="0" w:color="auto"/>
            </w:tcBorders>
            <w:shd w:val="clear" w:color="auto" w:fill="auto"/>
          </w:tcPr>
          <w:p w14:paraId="3B871992" w14:textId="77777777" w:rsidR="002A4605" w:rsidRPr="002A4605" w:rsidRDefault="002A4605" w:rsidP="002A4605">
            <w:pPr>
              <w:widowControl/>
              <w:autoSpaceDE/>
              <w:autoSpaceDN/>
              <w:adjustRightInd/>
              <w:ind w:left="54"/>
              <w:rPr>
                <w:b/>
              </w:rPr>
            </w:pPr>
            <w:r w:rsidRPr="002A4605">
              <w:rPr>
                <w:b/>
              </w:rPr>
              <w:t>Negatívne</w:t>
            </w:r>
          </w:p>
        </w:tc>
      </w:tr>
      <w:tr w:rsidR="002A4605" w:rsidRPr="002A4605" w14:paraId="6B7A88DA" w14:textId="77777777" w:rsidTr="002A4605">
        <w:tc>
          <w:tcPr>
            <w:tcW w:w="3812" w:type="dxa"/>
            <w:tcBorders>
              <w:top w:val="nil"/>
              <w:left w:val="single" w:sz="4" w:space="0" w:color="auto"/>
              <w:bottom w:val="nil"/>
              <w:right w:val="single" w:sz="4" w:space="0" w:color="auto"/>
            </w:tcBorders>
            <w:shd w:val="clear" w:color="auto" w:fill="E2E2E2"/>
          </w:tcPr>
          <w:p w14:paraId="3D9CB72E" w14:textId="77777777" w:rsidR="002A4605" w:rsidRPr="002A4605" w:rsidRDefault="002A4605" w:rsidP="002A4605">
            <w:pPr>
              <w:widowControl/>
              <w:autoSpaceDE/>
              <w:autoSpaceDN/>
              <w:adjustRightInd/>
              <w:ind w:left="168" w:hanging="168"/>
              <w:rPr>
                <w:rFonts w:eastAsia="Calibri"/>
                <w:b/>
                <w:lang w:eastAsia="en-US"/>
              </w:rPr>
            </w:pPr>
            <w:r w:rsidRPr="002A4605">
              <w:rPr>
                <w:rFonts w:eastAsia="Calibri"/>
                <w:b/>
                <w:lang w:eastAsia="en-US"/>
              </w:rPr>
              <w:t xml:space="preserve">    vplyvy na procesy služieb vo verejnej správe</w:t>
            </w:r>
          </w:p>
        </w:tc>
        <w:sdt>
          <w:sdtPr>
            <w:rPr>
              <w:b/>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02C422B"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CF33905" w14:textId="77777777" w:rsidR="002A4605" w:rsidRPr="002A4605" w:rsidRDefault="002A4605" w:rsidP="002A4605">
            <w:pPr>
              <w:widowControl/>
              <w:autoSpaceDE/>
              <w:autoSpaceDN/>
              <w:adjustRightInd/>
              <w:ind w:right="-108"/>
              <w:rPr>
                <w:b/>
              </w:rPr>
            </w:pPr>
            <w:r w:rsidRPr="002A4605">
              <w:rPr>
                <w:b/>
              </w:rPr>
              <w:t>Pozitívne</w:t>
            </w:r>
          </w:p>
        </w:tc>
        <w:sdt>
          <w:sdtPr>
            <w:rPr>
              <w:b/>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19DF6703"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133" w:type="dxa"/>
            <w:tcBorders>
              <w:top w:val="dotted" w:sz="4" w:space="0" w:color="auto"/>
              <w:left w:val="nil"/>
              <w:bottom w:val="dotted" w:sz="4" w:space="0" w:color="auto"/>
              <w:right w:val="nil"/>
            </w:tcBorders>
            <w:shd w:val="clear" w:color="auto" w:fill="auto"/>
            <w:vAlign w:val="center"/>
          </w:tcPr>
          <w:p w14:paraId="2A7F8AAC" w14:textId="77777777" w:rsidR="002A4605" w:rsidRPr="002A4605" w:rsidRDefault="002A4605" w:rsidP="002A4605">
            <w:pPr>
              <w:widowControl/>
              <w:autoSpaceDE/>
              <w:autoSpaceDN/>
              <w:adjustRightInd/>
              <w:rPr>
                <w:b/>
              </w:rPr>
            </w:pPr>
            <w:r w:rsidRPr="002A4605">
              <w:rPr>
                <w:b/>
              </w:rPr>
              <w:t>Žiadne</w:t>
            </w:r>
          </w:p>
        </w:tc>
        <w:sdt>
          <w:sdtPr>
            <w:rPr>
              <w:b/>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79F7C53E" w14:textId="77777777" w:rsidR="002A4605" w:rsidRPr="002A4605" w:rsidRDefault="002A4605" w:rsidP="002A4605">
                <w:pPr>
                  <w:widowControl/>
                  <w:autoSpaceDE/>
                  <w:autoSpaceDN/>
                  <w:adjustRightInd/>
                  <w:jc w:val="center"/>
                  <w:rPr>
                    <w:b/>
                  </w:rPr>
                </w:pPr>
                <w:r w:rsidRPr="002A4605">
                  <w:rPr>
                    <w:rFonts w:eastAsia="MS Gothic" w:hint="eastAsia"/>
                    <w:b/>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156D6C8" w14:textId="77777777" w:rsidR="002A4605" w:rsidRPr="002A4605" w:rsidRDefault="002A4605" w:rsidP="002A4605">
            <w:pPr>
              <w:widowControl/>
              <w:autoSpaceDE/>
              <w:autoSpaceDN/>
              <w:adjustRightInd/>
              <w:ind w:left="54"/>
              <w:rPr>
                <w:b/>
              </w:rPr>
            </w:pPr>
            <w:r w:rsidRPr="002A4605">
              <w:rPr>
                <w:b/>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2A4605" w:rsidRPr="002A4605" w14:paraId="5B7A8D31" w14:textId="77777777" w:rsidTr="002A4605">
        <w:tc>
          <w:tcPr>
            <w:tcW w:w="3812" w:type="dxa"/>
            <w:tcBorders>
              <w:top w:val="single" w:sz="4" w:space="0" w:color="000000"/>
              <w:left w:val="single" w:sz="4" w:space="0" w:color="auto"/>
              <w:bottom w:val="single" w:sz="4" w:space="0" w:color="auto"/>
              <w:right w:val="single" w:sz="4" w:space="0" w:color="auto"/>
            </w:tcBorders>
            <w:shd w:val="clear" w:color="auto" w:fill="E2E2E2"/>
          </w:tcPr>
          <w:p w14:paraId="56E0F700"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Vplyvy na manželstvo, rodičovstvo a rodinu</w:t>
            </w:r>
          </w:p>
        </w:tc>
        <w:sdt>
          <w:sdtPr>
            <w:rPr>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F7092BF"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312" w:type="dxa"/>
            <w:tcBorders>
              <w:top w:val="single" w:sz="4" w:space="0" w:color="auto"/>
              <w:left w:val="nil"/>
              <w:bottom w:val="single" w:sz="4" w:space="0" w:color="auto"/>
              <w:right w:val="nil"/>
            </w:tcBorders>
            <w:vAlign w:val="center"/>
          </w:tcPr>
          <w:p w14:paraId="6CBA5165" w14:textId="77777777" w:rsidR="002A4605" w:rsidRPr="002A4605" w:rsidRDefault="002A4605" w:rsidP="002A4605">
            <w:pPr>
              <w:widowControl/>
              <w:autoSpaceDE/>
              <w:autoSpaceDN/>
              <w:adjustRightInd/>
              <w:ind w:right="-108"/>
              <w:rPr>
                <w:rFonts w:ascii="Times New Roman" w:hAnsi="Times New Roman" w:cs="Times New Roman"/>
                <w:b/>
                <w:sz w:val="20"/>
                <w:szCs w:val="20"/>
              </w:rPr>
            </w:pPr>
            <w:r w:rsidRPr="002A4605">
              <w:rPr>
                <w:rFonts w:ascii="Times New Roman" w:hAnsi="Times New Roman" w:cs="Times New Roman"/>
                <w:b/>
                <w:sz w:val="20"/>
                <w:szCs w:val="20"/>
              </w:rPr>
              <w:t>Pozitívne</w:t>
            </w:r>
          </w:p>
        </w:tc>
        <w:sdt>
          <w:sdtPr>
            <w:rPr>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2D18FBE"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133" w:type="dxa"/>
            <w:tcBorders>
              <w:top w:val="single" w:sz="4" w:space="0" w:color="auto"/>
              <w:left w:val="nil"/>
              <w:bottom w:val="single" w:sz="4" w:space="0" w:color="auto"/>
              <w:right w:val="nil"/>
            </w:tcBorders>
            <w:vAlign w:val="center"/>
          </w:tcPr>
          <w:p w14:paraId="7C845632" w14:textId="77777777" w:rsidR="002A4605" w:rsidRPr="002A4605" w:rsidRDefault="002A4605" w:rsidP="002A4605">
            <w:pPr>
              <w:widowControl/>
              <w:autoSpaceDE/>
              <w:autoSpaceDN/>
              <w:adjustRightInd/>
              <w:rPr>
                <w:rFonts w:ascii="Times New Roman" w:hAnsi="Times New Roman" w:cs="Times New Roman"/>
                <w:b/>
                <w:sz w:val="20"/>
                <w:szCs w:val="20"/>
              </w:rPr>
            </w:pPr>
            <w:r w:rsidRPr="002A4605">
              <w:rPr>
                <w:rFonts w:ascii="Times New Roman" w:hAnsi="Times New Roman" w:cs="Times New Roman"/>
                <w:b/>
                <w:sz w:val="20"/>
                <w:szCs w:val="20"/>
              </w:rPr>
              <w:t>Žiadne</w:t>
            </w:r>
          </w:p>
        </w:tc>
        <w:sdt>
          <w:sdtPr>
            <w:rPr>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7BEBA4C3" w14:textId="77777777" w:rsidR="002A4605" w:rsidRPr="002A4605" w:rsidRDefault="002A4605" w:rsidP="002A4605">
                <w:pPr>
                  <w:widowControl/>
                  <w:autoSpaceDE/>
                  <w:autoSpaceDN/>
                  <w:adjustRightInd/>
                  <w:jc w:val="center"/>
                  <w:rPr>
                    <w:rFonts w:ascii="Times New Roman" w:hAnsi="Times New Roman" w:cs="Times New Roman"/>
                    <w:b/>
                    <w:sz w:val="20"/>
                    <w:szCs w:val="20"/>
                  </w:rPr>
                </w:pPr>
                <w:r w:rsidRPr="002A4605">
                  <w:rPr>
                    <w:rFonts w:ascii="Segoe UI Symbol"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1A1CBC90" w14:textId="77777777" w:rsidR="002A4605" w:rsidRPr="002A4605" w:rsidRDefault="002A4605" w:rsidP="002A4605">
            <w:pPr>
              <w:widowControl/>
              <w:autoSpaceDE/>
              <w:autoSpaceDN/>
              <w:adjustRightInd/>
              <w:ind w:left="54"/>
              <w:rPr>
                <w:rFonts w:ascii="Times New Roman" w:hAnsi="Times New Roman" w:cs="Times New Roman"/>
                <w:b/>
                <w:sz w:val="20"/>
                <w:szCs w:val="20"/>
              </w:rPr>
            </w:pPr>
            <w:r w:rsidRPr="002A4605">
              <w:rPr>
                <w:rFonts w:ascii="Times New Roman" w:hAnsi="Times New Roman" w:cs="Times New Roman"/>
                <w:b/>
                <w:sz w:val="20"/>
                <w:szCs w:val="20"/>
              </w:rPr>
              <w:t>Negatívne</w:t>
            </w:r>
          </w:p>
        </w:tc>
      </w:tr>
    </w:tbl>
    <w:p w14:paraId="07878970" w14:textId="77777777" w:rsidR="002A4605" w:rsidRPr="002A4605" w:rsidRDefault="002A4605" w:rsidP="002A4605">
      <w:pPr>
        <w:widowControl/>
        <w:autoSpaceDE/>
        <w:autoSpaceDN/>
        <w:adjustRightInd/>
        <w:ind w:right="141"/>
        <w:rPr>
          <w:b/>
        </w:rPr>
      </w:pPr>
    </w:p>
    <w:tbl>
      <w:tblPr>
        <w:tblStyle w:val="Mriekatabuky1"/>
        <w:tblW w:w="9176" w:type="dxa"/>
        <w:tblLayout w:type="fixed"/>
        <w:tblLook w:val="04A0" w:firstRow="1" w:lastRow="0" w:firstColumn="1" w:lastColumn="0" w:noHBand="0" w:noVBand="1"/>
      </w:tblPr>
      <w:tblGrid>
        <w:gridCol w:w="9176"/>
      </w:tblGrid>
      <w:tr w:rsidR="002A4605" w:rsidRPr="002A4605" w14:paraId="084A5CB5" w14:textId="77777777" w:rsidTr="002A4605">
        <w:tc>
          <w:tcPr>
            <w:tcW w:w="9176" w:type="dxa"/>
            <w:tcBorders>
              <w:top w:val="single" w:sz="4" w:space="0" w:color="auto"/>
              <w:left w:val="single" w:sz="4" w:space="0" w:color="auto"/>
              <w:bottom w:val="nil"/>
              <w:right w:val="single" w:sz="4" w:space="0" w:color="auto"/>
            </w:tcBorders>
            <w:shd w:val="clear" w:color="auto" w:fill="E2E2E2"/>
          </w:tcPr>
          <w:p w14:paraId="75B05218"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Poznámky</w:t>
            </w:r>
          </w:p>
        </w:tc>
      </w:tr>
      <w:tr w:rsidR="002A4605" w:rsidRPr="002A4605" w14:paraId="0CA094F5" w14:textId="77777777" w:rsidTr="002A460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7D33424"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 xml:space="preserve">V prípade potreby uveďte doplňujúce informácie k identifikovaným vplyvom a ich analýzam. </w:t>
            </w:r>
          </w:p>
          <w:p w14:paraId="6C841F3E" w14:textId="77777777" w:rsidR="002A4605" w:rsidRPr="002A4605" w:rsidRDefault="002A4605" w:rsidP="002A4605">
            <w:pPr>
              <w:widowControl/>
              <w:autoSpaceDE/>
              <w:autoSpaceDN/>
              <w:adjustRightInd/>
              <w:jc w:val="both"/>
              <w:rPr>
                <w:rFonts w:ascii="Times New Roman" w:hAnsi="Times New Roman" w:cs="Times New Roman"/>
                <w:i/>
                <w:sz w:val="20"/>
                <w:szCs w:val="20"/>
              </w:rPr>
            </w:pPr>
          </w:p>
          <w:p w14:paraId="23AF8962"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03631D2" w14:textId="77777777" w:rsidR="002A4605" w:rsidRPr="002A4605" w:rsidRDefault="002A4605" w:rsidP="002A4605">
            <w:pPr>
              <w:widowControl/>
              <w:autoSpaceDE/>
              <w:autoSpaceDN/>
              <w:adjustRightInd/>
              <w:jc w:val="both"/>
              <w:rPr>
                <w:rFonts w:ascii="Times New Roman" w:hAnsi="Times New Roman" w:cs="Times New Roman"/>
                <w:i/>
                <w:sz w:val="20"/>
                <w:szCs w:val="20"/>
              </w:rPr>
            </w:pPr>
          </w:p>
          <w:p w14:paraId="5A220820"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Informácie v tejto časti slúžia na zhrnutie vplyvov alebo aj na vyjadrenie sa k marginálnym vplyvom a nie ako náhrada za vypracovanie príslušných analýz vybraných vplyvov.</w:t>
            </w:r>
          </w:p>
          <w:p w14:paraId="669E8E5C" w14:textId="77777777" w:rsidR="002A4605" w:rsidRPr="002A4605" w:rsidRDefault="002A4605" w:rsidP="002A4605">
            <w:pPr>
              <w:widowControl/>
              <w:autoSpaceDE/>
              <w:autoSpaceDN/>
              <w:adjustRightInd/>
              <w:jc w:val="both"/>
              <w:rPr>
                <w:rFonts w:ascii="Times New Roman" w:hAnsi="Times New Roman" w:cs="Times New Roman"/>
                <w:i/>
                <w:sz w:val="20"/>
                <w:szCs w:val="20"/>
              </w:rPr>
            </w:pPr>
          </w:p>
          <w:p w14:paraId="6BC85E59"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00D87100" w14:textId="77777777" w:rsidR="002A4605" w:rsidRPr="002A4605" w:rsidRDefault="002A4605" w:rsidP="002A4605">
            <w:pPr>
              <w:widowControl/>
              <w:autoSpaceDE/>
              <w:autoSpaceDN/>
              <w:adjustRightInd/>
              <w:jc w:val="both"/>
              <w:rPr>
                <w:rFonts w:ascii="Times New Roman" w:hAnsi="Times New Roman" w:cs="Times New Roman"/>
                <w:i/>
                <w:sz w:val="20"/>
                <w:szCs w:val="20"/>
              </w:rPr>
            </w:pPr>
          </w:p>
          <w:p w14:paraId="0A73B970"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bCs/>
                <w:sz w:val="20"/>
                <w:szCs w:val="20"/>
              </w:rPr>
              <w:t>V súčasnosti je na národnej úrovni oblasť bezpilotných lietadiel a bezpilotných leteckých systémov čiastočne upravená § 7 ods. 2 zákona č. 143/1998 Z. z. o civilnom letectve (letecký zákon) a o zmene a doplnení niektorých zákonov v znení neskorších predpisov (ďalej len „zákon č. 143/1998 Z. z.“). Na základe § 7 ods. 2 zákona č. 143/1998 Z. z. vydal Dopravný úrad rozhodnutie</w:t>
            </w:r>
            <w:r w:rsidRPr="002A4605">
              <w:rPr>
                <w:rFonts w:ascii="Times New Roman" w:hAnsi="Times New Roman" w:cs="Times New Roman"/>
                <w:sz w:val="20"/>
                <w:szCs w:val="20"/>
              </w:rPr>
              <w:t xml:space="preserve">, ktorým sa určujú podmienky vykonania letu lietadlom spôsobilým lietať bez pilota a vyhlasuje zákaz vykonania letu určených kategórií lietadiel vo vzdušnom priestore Slovenskej republiky. </w:t>
            </w:r>
          </w:p>
          <w:p w14:paraId="149DA627"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7EFBE870"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V roku 2019 bolo na úrovni Európskej únie prijaté vykonávacie nariadenie Komisie (EÚ) 2019/947 z 24. mája 2019 o pravidlách a postupoch prevádzky bezpilotných lietadiel v platnom znení a následne v roku 2021 boli prijaté právne záväzné akty Európskej únie vo vzťahu k oblasti vzdušného priestoru U-space, napríklad vykonávacieho nariadenia Komisie (EÚ) 2021/664 z 22. apríla 2021 o regulačnom rámci pre priestor U-space (Ú. v. EÚ L 139, 23.4.2021) v platnom znení.</w:t>
            </w:r>
          </w:p>
          <w:p w14:paraId="21111713"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27AEF1DF"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xml:space="preserve">Príslušným orgánom podľa čl. 17 a 18 vykonávacieho nariadenia (EÚ) 2019/947 je Dopravný úrad, ktorého pôsobnosť Dopravného úradu vo vzťahu bezpilotným lietadlám ustanovuje zákon č. 143/1998 Z. z., konkrétne § 7 ods. 2, § 48 ods. 1 písm. a) piaty bod zohľadňujúc </w:t>
            </w:r>
            <w:r w:rsidRPr="002A4605">
              <w:rPr>
                <w:rFonts w:ascii="Times New Roman" w:hAnsi="Times New Roman" w:cs="Times New Roman"/>
                <w:bCs/>
                <w:sz w:val="20"/>
                <w:szCs w:val="20"/>
              </w:rPr>
              <w:t xml:space="preserve">čl. 3 ods. 34 </w:t>
            </w:r>
            <w:r w:rsidRPr="002A4605">
              <w:rPr>
                <w:rFonts w:ascii="Times New Roman" w:hAnsi="Times New Roman" w:cs="Times New Roman"/>
                <w:sz w:val="20"/>
                <w:szCs w:val="20"/>
              </w:rPr>
              <w:t xml:space="preserve">nariadenia </w:t>
            </w:r>
            <w:r w:rsidRPr="002A4605">
              <w:rPr>
                <w:rFonts w:ascii="Times New Roman" w:hAnsi="Times New Roman" w:cs="Times New Roman"/>
                <w:bCs/>
                <w:sz w:val="20"/>
                <w:szCs w:val="20"/>
              </w:rPr>
              <w:t>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v platnom znení.</w:t>
            </w:r>
          </w:p>
          <w:p w14:paraId="7D81B3CD"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3DBBDB9"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Novou právnou úpravou sa zabezpečí, že oblasť bezpilotných lietadiel, bezpilotných leteckých systémov a vzdušného priestoru U-space bude mať komplexnú národnú právnu úpravu pri zohľadnení už upravených oblastí príslušnými právne záväznými aktmi Európskej únie a tých oblastí, ktoré právne záväzné akty Európskej únie neupravujú, čím budú vykonané nielen príslušné právne záväzné akty Európskej únie, ale budú odstránené niektoré aj súčasné prekážky v oblasti civilného letectva.</w:t>
            </w:r>
          </w:p>
          <w:p w14:paraId="500A64F5"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39CFE37F"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Vzhľadom na skutočnosť, že návrh zákona, ktorým sa mení a dopĺňa zákon č. </w:t>
            </w:r>
            <w:r w:rsidRPr="002A4605">
              <w:rPr>
                <w:rFonts w:ascii="Times New Roman" w:hAnsi="Times New Roman" w:cs="Times New Roman"/>
                <w:bCs/>
                <w:sz w:val="20"/>
                <w:szCs w:val="20"/>
              </w:rPr>
              <w:t>143/1998 Z. z. o civilnom letectve (letecký zákon) a o zmene a doplnení niektorých zákonov v znení neskorších predpisov a ktorým sa menia a dopĺňajú niektoré zákony</w:t>
            </w:r>
            <w:r w:rsidRPr="002A4605">
              <w:rPr>
                <w:rFonts w:ascii="Times New Roman" w:hAnsi="Times New Roman" w:cs="Times New Roman"/>
                <w:sz w:val="20"/>
                <w:szCs w:val="20"/>
              </w:rPr>
              <w:t xml:space="preserve"> predstavuje úplne novú národnú právnu úpravu predmetnej oblasti vzhľadom na potrebu vykonať príslušné právne záväzné akty Európskej únie v oblasti </w:t>
            </w:r>
            <w:r w:rsidRPr="002A4605">
              <w:rPr>
                <w:rFonts w:ascii="Times New Roman" w:hAnsi="Times New Roman" w:cs="Times New Roman"/>
                <w:bCs/>
                <w:sz w:val="20"/>
                <w:szCs w:val="20"/>
              </w:rPr>
              <w:t>bezpilotných lietadiel, bezpilotných leteckých systémov a vzdušného priestoru U-space, nebolo možné uplatniť mechanizmus</w:t>
            </w:r>
            <w:r w:rsidRPr="002A4605">
              <w:t xml:space="preserve"> </w:t>
            </w:r>
            <w:r w:rsidRPr="002A4605">
              <w:rPr>
                <w:rFonts w:ascii="Times New Roman" w:hAnsi="Times New Roman" w:cs="Times New Roman"/>
                <w:bCs/>
                <w:sz w:val="20"/>
                <w:szCs w:val="20"/>
              </w:rPr>
              <w:t>znižovania byrokracie a nákladov.</w:t>
            </w:r>
          </w:p>
          <w:p w14:paraId="77574677"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6A37406F"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sz w:val="20"/>
                <w:szCs w:val="20"/>
              </w:rPr>
              <w:lastRenderedPageBreak/>
              <w:t xml:space="preserve">Taktiež navrhovaná právna úprava umožní vykonávať činnosti v súlade s právom Európskej únie aj v iných členských štátov Európskej únie, keďže v súčasnosti platná a účinná vnútroštátna právna úprava to nie vždy umožňuje. </w:t>
            </w:r>
          </w:p>
          <w:p w14:paraId="64AFD03E"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Uvedené predstavuje základ, ktorý bol zohľadňovaný pri vypracovaní doložky vybraných vplyvov a príslušných analýz v súlade s platnou jednotnou metodikou na posudzovanie vplyvov, pričom bolo rešpektované aj základné pravidlo platné v civilnom letectve „</w:t>
            </w:r>
            <w:proofErr w:type="spellStart"/>
            <w:r w:rsidRPr="002A4605">
              <w:rPr>
                <w:rFonts w:ascii="Times New Roman" w:hAnsi="Times New Roman" w:cs="Times New Roman"/>
                <w:sz w:val="20"/>
                <w:szCs w:val="20"/>
              </w:rPr>
              <w:t>Safety</w:t>
            </w:r>
            <w:proofErr w:type="spellEnd"/>
            <w:r w:rsidRPr="002A4605">
              <w:rPr>
                <w:rFonts w:ascii="Times New Roman" w:hAnsi="Times New Roman" w:cs="Times New Roman"/>
                <w:sz w:val="20"/>
                <w:szCs w:val="20"/>
              </w:rPr>
              <w:t xml:space="preserve"> </w:t>
            </w:r>
            <w:proofErr w:type="spellStart"/>
            <w:r w:rsidRPr="002A4605">
              <w:rPr>
                <w:rFonts w:ascii="Times New Roman" w:hAnsi="Times New Roman" w:cs="Times New Roman"/>
                <w:sz w:val="20"/>
                <w:szCs w:val="20"/>
              </w:rPr>
              <w:t>first</w:t>
            </w:r>
            <w:proofErr w:type="spellEnd"/>
            <w:r w:rsidRPr="002A4605">
              <w:rPr>
                <w:rFonts w:ascii="Times New Roman" w:hAnsi="Times New Roman" w:cs="Times New Roman"/>
                <w:sz w:val="20"/>
                <w:szCs w:val="20"/>
              </w:rPr>
              <w:t>“ (t. j. bezpečnosť civilného letectva je na prvom mieste).</w:t>
            </w:r>
          </w:p>
          <w:p w14:paraId="47D4C645"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48C7268C" w14:textId="204683F9"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Predmetný návrh zákona predpokladá pozitívny vplyv na rozpočet verejnej správy, ktorý predstavuje príjem štátneho rozpočtu vzhľadom na vyberanie správnych poplatkov za príslušné úkony vykonané Ministerstvom dopravy Slovenskej republiky alebo Dopravným úradom. Súčasne návrh zákona predpokladá negatívny vplyv na rozpočet verejnej správy, ktorý je rozpočtovo krytý v rokoch 2024 a 2025. V roku 2026 je rozpočtovo krytá časť prevádzky novovybudovaného informačného systému. Náklady na rozvoj systému bude Ministerstvo dopravy Slovenskej republiky prioritne riešiť z Operačného programu Slovensko.</w:t>
            </w:r>
            <w:r w:rsidR="009A45DF">
              <w:rPr>
                <w:rFonts w:ascii="Times New Roman" w:hAnsi="Times New Roman" w:cs="Times New Roman"/>
                <w:sz w:val="20"/>
                <w:szCs w:val="20"/>
              </w:rPr>
              <w:t xml:space="preserve"> </w:t>
            </w:r>
            <w:r w:rsidR="009A45DF" w:rsidRPr="004D45D3">
              <w:rPr>
                <w:rFonts w:ascii="Times New Roman" w:hAnsi="Times New Roman" w:cs="Times New Roman"/>
                <w:sz w:val="20"/>
                <w:szCs w:val="20"/>
              </w:rPr>
              <w:t>Ministerstvo dopravy Slovenskej republiky uvádza ako rozpočtovo kryté aj výdavky v roku 2027. Vzhľadom na skutočnosť, že sa aktuálne  len začínajú práce na tvorbe rozpočtu verejnej správy na roky 2025 – 2027, Ministerstvo dopravy Slovenskej republiky si bude predmetné výdavky na rok 2027 uplatňovať v rámci prípravy návrhu tohto rozpočtu ako pre samotný úrad Ministerstva dopravy Slovenskej republiky, tak aj pre Dopravný úrad.</w:t>
            </w:r>
          </w:p>
          <w:p w14:paraId="1B1EAEC4"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032349E2"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xml:space="preserve">Vo vzťahu k správnym poplatkom možno uviesť, že ide o nové správne poplatky, ktorých zavedenie súvisí s novou právnou úpravou v oblasti </w:t>
            </w:r>
            <w:r w:rsidRPr="002A4605">
              <w:rPr>
                <w:rFonts w:ascii="Times New Roman" w:hAnsi="Times New Roman" w:cs="Times New Roman"/>
                <w:bCs/>
                <w:sz w:val="20"/>
                <w:szCs w:val="20"/>
              </w:rPr>
              <w:t>bezpilotných lietadiel, bezpilotných leteckých systémov a vzdušného priestoru U-space.</w:t>
            </w:r>
            <w:r w:rsidRPr="002A4605">
              <w:rPr>
                <w:rFonts w:ascii="Times New Roman" w:hAnsi="Times New Roman" w:cs="Times New Roman"/>
                <w:sz w:val="20"/>
                <w:szCs w:val="20"/>
              </w:rPr>
              <w:t xml:space="preserve"> Vplyv výšky príslušných správnych poplatkov na konečných spotrebiteľov nie je možné kvantifikovať, keďže nie je možné vopred predvídať, akým spôsobom to osoba činná v civilnom letectve, ako podnikateľ, zohľadní do konečnej ceny pre spotrebiteľa.</w:t>
            </w:r>
          </w:p>
          <w:p w14:paraId="7BD60ACF" w14:textId="77777777" w:rsidR="002A4605" w:rsidRPr="002A4605" w:rsidRDefault="002A4605" w:rsidP="002A4605">
            <w:pPr>
              <w:widowControl/>
              <w:autoSpaceDE/>
              <w:autoSpaceDN/>
              <w:adjustRightInd/>
              <w:jc w:val="both"/>
              <w:rPr>
                <w:rFonts w:ascii="Times New Roman" w:hAnsi="Times New Roman" w:cs="Times New Roman"/>
                <w:sz w:val="20"/>
                <w:szCs w:val="20"/>
              </w:rPr>
            </w:pPr>
          </w:p>
          <w:p w14:paraId="5D69B1BE"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Návrhom zákona nie je možné jednoznačne kvantifikovať charakter a rozsah celkových príjmov a prínosov, keďže nie je možné konkrétne určiť počet vybraných správnych poplatkov a pokút. Správne poplatky za jednotlivé úkony Ministerstva dopravy Slovenskej republiky a Dopravného úradu sú nepravidelné.</w:t>
            </w:r>
          </w:p>
          <w:p w14:paraId="3AD4B13F" w14:textId="77777777" w:rsidR="002A4605" w:rsidRPr="002A4605" w:rsidRDefault="002A4605" w:rsidP="002A4605">
            <w:pPr>
              <w:widowControl/>
              <w:autoSpaceDE/>
              <w:autoSpaceDN/>
              <w:adjustRightInd/>
              <w:jc w:val="both"/>
              <w:rPr>
                <w:rFonts w:ascii="Times New Roman" w:hAnsi="Times New Roman" w:cs="Times New Roman"/>
                <w:b/>
              </w:rPr>
            </w:pPr>
          </w:p>
        </w:tc>
      </w:tr>
      <w:tr w:rsidR="002A4605" w:rsidRPr="002A4605" w14:paraId="3588B1F6" w14:textId="77777777" w:rsidTr="002A46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77F3108" w14:textId="77777777" w:rsidR="002A4605" w:rsidRPr="002A4605" w:rsidRDefault="002A4605" w:rsidP="002A4605">
            <w:pPr>
              <w:keepNext/>
              <w:widowControl/>
              <w:numPr>
                <w:ilvl w:val="0"/>
                <w:numId w:val="23"/>
              </w:numPr>
              <w:autoSpaceDE/>
              <w:autoSpaceDN/>
              <w:adjustRightInd/>
              <w:ind w:left="425" w:hanging="357"/>
              <w:rPr>
                <w:rFonts w:ascii="Times New Roman" w:hAnsi="Times New Roman" w:cs="Times New Roman"/>
                <w:b/>
              </w:rPr>
            </w:pPr>
            <w:r w:rsidRPr="002A4605">
              <w:rPr>
                <w:rFonts w:ascii="Times New Roman" w:hAnsi="Times New Roman" w:cs="Times New Roman"/>
                <w:b/>
              </w:rPr>
              <w:lastRenderedPageBreak/>
              <w:t>Kontakt na spracovateľa</w:t>
            </w:r>
          </w:p>
        </w:tc>
      </w:tr>
      <w:tr w:rsidR="002A4605" w:rsidRPr="002A4605" w14:paraId="3FAB0782" w14:textId="77777777" w:rsidTr="002A460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81FEABB" w14:textId="77777777" w:rsidR="002A4605" w:rsidRPr="002A4605" w:rsidRDefault="002A4605" w:rsidP="002A4605">
            <w:pPr>
              <w:widowControl/>
              <w:autoSpaceDE/>
              <w:autoSpaceDN/>
              <w:adjustRightInd/>
              <w:rPr>
                <w:rFonts w:ascii="Times New Roman" w:hAnsi="Times New Roman" w:cs="Times New Roman"/>
                <w:i/>
                <w:sz w:val="20"/>
                <w:szCs w:val="20"/>
              </w:rPr>
            </w:pPr>
            <w:r w:rsidRPr="002A4605">
              <w:rPr>
                <w:rFonts w:ascii="Times New Roman" w:hAnsi="Times New Roman" w:cs="Times New Roman"/>
                <w:i/>
                <w:sz w:val="20"/>
                <w:szCs w:val="20"/>
              </w:rPr>
              <w:t>Uveďte údaje na kontaktnú osobu, ktorú je možné kontaktovať v súvislosti s posúdením vybraných vplyvov.</w:t>
            </w:r>
          </w:p>
          <w:p w14:paraId="5B7CE2E5" w14:textId="77777777" w:rsidR="002A4605" w:rsidRPr="002A4605" w:rsidRDefault="002A4605" w:rsidP="002A4605">
            <w:pPr>
              <w:widowControl/>
              <w:autoSpaceDE/>
              <w:autoSpaceDN/>
              <w:adjustRightInd/>
              <w:rPr>
                <w:rFonts w:ascii="Times New Roman" w:hAnsi="Times New Roman" w:cs="Times New Roman"/>
                <w:i/>
                <w:sz w:val="20"/>
                <w:szCs w:val="20"/>
              </w:rPr>
            </w:pPr>
          </w:p>
          <w:p w14:paraId="611958A9"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 xml:space="preserve">Michal Hýsek, odbor civilného letectva, Ministerstvo dopravy Slovenskej republiky, 02/59494617, </w:t>
            </w:r>
            <w:hyperlink r:id="rId8" w:history="1">
              <w:r w:rsidRPr="002A4605">
                <w:rPr>
                  <w:rFonts w:ascii="Times New Roman" w:hAnsi="Times New Roman" w:cs="Times New Roman"/>
                  <w:color w:val="0563C1" w:themeColor="hyperlink"/>
                  <w:sz w:val="20"/>
                  <w:szCs w:val="20"/>
                  <w:u w:val="single"/>
                </w:rPr>
                <w:t>michal.hysek@mindop.sk</w:t>
              </w:r>
            </w:hyperlink>
          </w:p>
          <w:p w14:paraId="246B33B2" w14:textId="77777777" w:rsidR="002A4605" w:rsidRPr="002A4605" w:rsidRDefault="002A4605" w:rsidP="002A4605">
            <w:pPr>
              <w:widowControl/>
              <w:autoSpaceDE/>
              <w:autoSpaceDN/>
              <w:adjustRightInd/>
              <w:rPr>
                <w:rFonts w:ascii="Times New Roman" w:hAnsi="Times New Roman" w:cs="Times New Roman"/>
                <w:sz w:val="20"/>
                <w:szCs w:val="20"/>
              </w:rPr>
            </w:pPr>
          </w:p>
        </w:tc>
      </w:tr>
      <w:tr w:rsidR="002A4605" w:rsidRPr="002A4605" w14:paraId="3E584CE8" w14:textId="77777777" w:rsidTr="002A46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1F4BE9E2" w14:textId="77777777" w:rsidR="002A4605" w:rsidRPr="002A4605" w:rsidRDefault="002A4605" w:rsidP="002A4605">
            <w:pPr>
              <w:widowControl/>
              <w:numPr>
                <w:ilvl w:val="0"/>
                <w:numId w:val="23"/>
              </w:numPr>
              <w:autoSpaceDE/>
              <w:autoSpaceDN/>
              <w:adjustRightInd/>
              <w:ind w:left="426"/>
              <w:rPr>
                <w:rFonts w:ascii="Times New Roman" w:hAnsi="Times New Roman" w:cs="Times New Roman"/>
                <w:b/>
              </w:rPr>
            </w:pPr>
            <w:r w:rsidRPr="002A4605">
              <w:rPr>
                <w:rFonts w:ascii="Times New Roman" w:hAnsi="Times New Roman" w:cs="Times New Roman"/>
                <w:b/>
              </w:rPr>
              <w:t>Zdroje</w:t>
            </w:r>
          </w:p>
        </w:tc>
      </w:tr>
      <w:tr w:rsidR="002A4605" w:rsidRPr="002A4605" w14:paraId="7FD44AB9" w14:textId="77777777" w:rsidTr="002A460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C8B36E6" w14:textId="77777777" w:rsidR="002A4605" w:rsidRPr="002A4605" w:rsidRDefault="002A4605" w:rsidP="002A4605">
            <w:pPr>
              <w:widowControl/>
              <w:autoSpaceDE/>
              <w:autoSpaceDN/>
              <w:adjustRightInd/>
              <w:jc w:val="both"/>
              <w:rPr>
                <w:rFonts w:ascii="Times New Roman" w:hAnsi="Times New Roman" w:cs="Times New Roman"/>
                <w:i/>
                <w:sz w:val="20"/>
                <w:szCs w:val="20"/>
              </w:rPr>
            </w:pPr>
            <w:r w:rsidRPr="002A4605">
              <w:rPr>
                <w:rFonts w:ascii="Times New Roman" w:hAnsi="Times New Roman" w:cs="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2A4605">
              <w:rPr>
                <w:rFonts w:ascii="Times New Roman" w:hAnsi="Times New Roman" w:cs="Times New Roman"/>
                <w:sz w:val="24"/>
                <w:szCs w:val="24"/>
              </w:rPr>
              <w:t xml:space="preserve"> </w:t>
            </w:r>
          </w:p>
          <w:p w14:paraId="63C5EE7E" w14:textId="77777777" w:rsidR="002A4605" w:rsidRPr="002A4605" w:rsidRDefault="002A4605" w:rsidP="002A4605">
            <w:pPr>
              <w:widowControl/>
              <w:autoSpaceDE/>
              <w:autoSpaceDN/>
              <w:adjustRightInd/>
              <w:rPr>
                <w:rFonts w:ascii="Times New Roman" w:hAnsi="Times New Roman" w:cs="Times New Roman"/>
                <w:i/>
                <w:sz w:val="20"/>
                <w:szCs w:val="20"/>
              </w:rPr>
            </w:pPr>
          </w:p>
          <w:p w14:paraId="3B5B48EA"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Pri výpočte výdavkov v rámci vplyvov na rozpočet verejnej správy slúžili ako zdroje interné dokumenty Ministerstva dopravy Slovenskej republiky a Dopravného úradu, ako aj poznatky z aplikačnej praxe.</w:t>
            </w:r>
          </w:p>
          <w:p w14:paraId="38091D7D" w14:textId="77777777" w:rsidR="002A4605" w:rsidRPr="002A4605" w:rsidRDefault="002A4605" w:rsidP="002A4605">
            <w:pPr>
              <w:widowControl/>
              <w:autoSpaceDE/>
              <w:autoSpaceDN/>
              <w:adjustRightInd/>
              <w:jc w:val="both"/>
              <w:rPr>
                <w:rFonts w:ascii="Times New Roman" w:hAnsi="Times New Roman" w:cs="Times New Roman"/>
                <w:sz w:val="20"/>
                <w:szCs w:val="20"/>
              </w:rPr>
            </w:pPr>
            <w:r w:rsidRPr="002A4605">
              <w:rPr>
                <w:rFonts w:ascii="Times New Roman" w:hAnsi="Times New Roman" w:cs="Times New Roman"/>
                <w:sz w:val="20"/>
                <w:szCs w:val="20"/>
              </w:rPr>
              <w:t>Pri výpočte výdavkov Ministerstva dopravy Slovenskej republiky v rámci vplyvov na rozpočet verejnej správy - informatizácia (prevádzka systému) boli ako základ zohľadnené výstupy z analýzy CBA, ktorá bola vypracovaná k projektu rozvoja IT: Vybudovanie Informačného systému na poskytovanie leteckej informačnej služby, služieb CIS a služieb U-space (</w:t>
            </w:r>
            <w:hyperlink r:id="rId9" w:history="1">
              <w:r w:rsidRPr="002A4605">
                <w:rPr>
                  <w:rFonts w:ascii="Times New Roman" w:hAnsi="Times New Roman" w:cs="Times New Roman"/>
                  <w:color w:val="0563C1" w:themeColor="hyperlink"/>
                  <w:sz w:val="20"/>
                  <w:szCs w:val="20"/>
                  <w:u w:val="single"/>
                </w:rPr>
                <w:t>https://metais.vicepremier.gov.sk/detail/Projekt/66ca0dfd-fe18-46cd-940a-6448b3960c0c/cimaster?tab=basicForm</w:t>
              </w:r>
            </w:hyperlink>
            <w:r w:rsidRPr="002A4605">
              <w:rPr>
                <w:rFonts w:ascii="Times New Roman" w:hAnsi="Times New Roman" w:cs="Times New Roman"/>
                <w:sz w:val="20"/>
                <w:szCs w:val="20"/>
              </w:rPr>
              <w:t xml:space="preserve">). </w:t>
            </w:r>
          </w:p>
          <w:p w14:paraId="50BD0E24" w14:textId="77777777" w:rsidR="002A4605" w:rsidRPr="002A4605" w:rsidRDefault="002A4605" w:rsidP="002A4605">
            <w:pPr>
              <w:widowControl/>
              <w:autoSpaceDE/>
              <w:autoSpaceDN/>
              <w:adjustRightInd/>
              <w:rPr>
                <w:rFonts w:ascii="Times New Roman" w:hAnsi="Times New Roman" w:cs="Times New Roman"/>
                <w:b/>
                <w:sz w:val="20"/>
                <w:szCs w:val="20"/>
              </w:rPr>
            </w:pPr>
          </w:p>
        </w:tc>
      </w:tr>
      <w:tr w:rsidR="002A4605" w:rsidRPr="002A4605" w14:paraId="78D6A05A" w14:textId="77777777" w:rsidTr="002A4605">
        <w:tc>
          <w:tcPr>
            <w:tcW w:w="9176" w:type="dxa"/>
            <w:tcBorders>
              <w:top w:val="single" w:sz="4" w:space="0" w:color="auto"/>
              <w:left w:val="single" w:sz="4" w:space="0" w:color="auto"/>
              <w:bottom w:val="single" w:sz="4" w:space="0" w:color="FFFFFF"/>
              <w:right w:val="single" w:sz="4" w:space="0" w:color="auto"/>
            </w:tcBorders>
            <w:shd w:val="clear" w:color="auto" w:fill="E2E2E2"/>
          </w:tcPr>
          <w:p w14:paraId="0E439EA2" w14:textId="77777777" w:rsidR="002A4605" w:rsidRPr="002A4605" w:rsidRDefault="002A4605" w:rsidP="002A4605">
            <w:pPr>
              <w:widowControl/>
              <w:numPr>
                <w:ilvl w:val="0"/>
                <w:numId w:val="23"/>
              </w:numPr>
              <w:autoSpaceDE/>
              <w:autoSpaceDN/>
              <w:adjustRightInd/>
              <w:ind w:left="447" w:hanging="425"/>
              <w:rPr>
                <w:rFonts w:ascii="Times New Roman" w:hAnsi="Times New Roman" w:cs="Times New Roman"/>
                <w:b/>
              </w:rPr>
            </w:pPr>
            <w:r w:rsidRPr="002A4605">
              <w:rPr>
                <w:rFonts w:ascii="Times New Roman" w:hAnsi="Times New Roman" w:cs="Times New Roman"/>
                <w:b/>
              </w:rPr>
              <w:t>Stanovisko Komisie na posudzovanie vybraných vplyvov z PPK č. 276/2023</w:t>
            </w:r>
            <w:r w:rsidRPr="002A4605">
              <w:rPr>
                <w:rFonts w:cs="Times New Roman"/>
              </w:rPr>
              <w:t xml:space="preserve"> </w:t>
            </w:r>
          </w:p>
          <w:p w14:paraId="53297768" w14:textId="77777777" w:rsidR="002A4605" w:rsidRPr="002A4605" w:rsidRDefault="002A4605" w:rsidP="002A4605">
            <w:pPr>
              <w:widowControl/>
              <w:autoSpaceDE/>
              <w:autoSpaceDN/>
              <w:adjustRightInd/>
              <w:ind w:left="502"/>
              <w:rPr>
                <w:rFonts w:ascii="Times New Roman" w:hAnsi="Times New Roman" w:cs="Times New Roman"/>
                <w:b/>
                <w:sz w:val="20"/>
                <w:szCs w:val="20"/>
              </w:rPr>
            </w:pPr>
            <w:r w:rsidRPr="002A4605">
              <w:rPr>
                <w:rFonts w:ascii="Times New Roman" w:hAnsi="Times New Roman" w:cs="Times New Roman"/>
              </w:rPr>
              <w:t>(v prípade, ak sa uskutočnilo v zmysle bodu 8.1 Jednotnej metodiky)</w:t>
            </w:r>
          </w:p>
        </w:tc>
      </w:tr>
      <w:tr w:rsidR="002A4605" w:rsidRPr="002A4605" w14:paraId="4CD17B5F" w14:textId="77777777" w:rsidTr="002A460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CD29926" w14:textId="77777777" w:rsidR="002A4605" w:rsidRPr="002A4605" w:rsidRDefault="002A4605" w:rsidP="002A4605">
            <w:pPr>
              <w:widowControl/>
              <w:autoSpaceDE/>
              <w:autoSpaceDN/>
              <w:adjustRightInd/>
              <w:rPr>
                <w:rFonts w:ascii="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A4605" w:rsidRPr="002A4605" w14:paraId="7D093039" w14:textId="77777777" w:rsidTr="002A4605">
              <w:trPr>
                <w:trHeight w:val="396"/>
              </w:trPr>
              <w:tc>
                <w:tcPr>
                  <w:tcW w:w="2552" w:type="dxa"/>
                </w:tcPr>
                <w:p w14:paraId="164A3BC5" w14:textId="77777777" w:rsidR="002A4605" w:rsidRPr="002A4605" w:rsidRDefault="009C092E" w:rsidP="002A4605">
                  <w:pPr>
                    <w:widowControl/>
                    <w:autoSpaceDE/>
                    <w:autoSpaceDN/>
                    <w:adjustRightInd/>
                    <w:rPr>
                      <w:rFonts w:ascii="Times New Roman" w:hAnsi="Times New Roman" w:cs="Times New Roman"/>
                      <w:b/>
                      <w:sz w:val="20"/>
                      <w:szCs w:val="20"/>
                    </w:rPr>
                  </w:pPr>
                  <w:sdt>
                    <w:sdtPr>
                      <w:rPr>
                        <w:b/>
                      </w:rPr>
                      <w:id w:val="-1874910888"/>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Súhlasné </w:t>
                  </w:r>
                </w:p>
              </w:tc>
              <w:tc>
                <w:tcPr>
                  <w:tcW w:w="3827" w:type="dxa"/>
                </w:tcPr>
                <w:p w14:paraId="38E3BCCC" w14:textId="77777777" w:rsidR="002A4605" w:rsidRPr="002A4605" w:rsidRDefault="009C092E" w:rsidP="002A4605">
                  <w:pPr>
                    <w:widowControl/>
                    <w:autoSpaceDE/>
                    <w:autoSpaceDN/>
                    <w:adjustRightInd/>
                    <w:rPr>
                      <w:rFonts w:ascii="Times New Roman" w:hAnsi="Times New Roman" w:cs="Times New Roman"/>
                      <w:b/>
                      <w:sz w:val="20"/>
                      <w:szCs w:val="20"/>
                    </w:rPr>
                  </w:pPr>
                  <w:sdt>
                    <w:sdtPr>
                      <w:rPr>
                        <w:b/>
                      </w:rPr>
                      <w:id w:val="1697888127"/>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Súhlasné s návrhom na dopracovanie</w:t>
                  </w:r>
                </w:p>
              </w:tc>
              <w:tc>
                <w:tcPr>
                  <w:tcW w:w="2534" w:type="dxa"/>
                </w:tcPr>
                <w:p w14:paraId="13CEBBD9" w14:textId="77777777" w:rsidR="002A4605" w:rsidRPr="002A4605" w:rsidRDefault="009C092E" w:rsidP="002A4605">
                  <w:pPr>
                    <w:widowControl/>
                    <w:autoSpaceDE/>
                    <w:autoSpaceDN/>
                    <w:adjustRightInd/>
                    <w:ind w:right="459"/>
                    <w:rPr>
                      <w:rFonts w:ascii="Times New Roman" w:hAnsi="Times New Roman" w:cs="Times New Roman"/>
                      <w:b/>
                      <w:sz w:val="20"/>
                      <w:szCs w:val="20"/>
                    </w:rPr>
                  </w:pPr>
                  <w:sdt>
                    <w:sdtPr>
                      <w:rPr>
                        <w:b/>
                      </w:rPr>
                      <w:id w:val="-647822913"/>
                      <w14:checkbox>
                        <w14:checked w14:val="1"/>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Nesúhlasné</w:t>
                  </w:r>
                </w:p>
              </w:tc>
            </w:tr>
          </w:tbl>
          <w:p w14:paraId="648BE3FB" w14:textId="77777777" w:rsidR="002A4605" w:rsidRPr="002A4605" w:rsidRDefault="002A4605" w:rsidP="002A4605">
            <w:pPr>
              <w:widowControl/>
              <w:autoSpaceDE/>
              <w:autoSpaceDN/>
              <w:adjustRightInd/>
              <w:jc w:val="both"/>
              <w:rPr>
                <w:rFonts w:ascii="Times New Roman" w:hAnsi="Times New Roman" w:cs="Times New Roman"/>
                <w:b/>
                <w:sz w:val="20"/>
                <w:szCs w:val="20"/>
              </w:rPr>
            </w:pPr>
            <w:r w:rsidRPr="002A4605">
              <w:rPr>
                <w:rFonts w:ascii="Times New Roman" w:hAnsi="Times New Roman" w:cs="Times New Roman"/>
                <w:b/>
                <w:sz w:val="20"/>
                <w:szCs w:val="20"/>
              </w:rPr>
              <w:t>Uveďte pripomienky zo stanoviska Komisie z časti II. spolu s Vaším vyhodnotením:</w:t>
            </w:r>
          </w:p>
          <w:p w14:paraId="65B5F5F7" w14:textId="77777777" w:rsidR="002A4605" w:rsidRPr="002A4605" w:rsidRDefault="002A4605" w:rsidP="002A4605">
            <w:pPr>
              <w:widowControl/>
              <w:autoSpaceDE/>
              <w:autoSpaceDN/>
              <w:adjustRightInd/>
              <w:rPr>
                <w:rFonts w:ascii="Times New Roman" w:hAnsi="Times New Roman" w:cs="Times New Roman"/>
                <w:b/>
                <w:sz w:val="20"/>
                <w:szCs w:val="20"/>
              </w:rPr>
            </w:pPr>
          </w:p>
          <w:p w14:paraId="10A9E025" w14:textId="77777777" w:rsidR="002A4605" w:rsidRPr="002A4605" w:rsidRDefault="002A4605" w:rsidP="002A4605">
            <w:pPr>
              <w:widowControl/>
              <w:autoSpaceDE/>
              <w:autoSpaceDN/>
              <w:adjustRightInd/>
              <w:jc w:val="both"/>
              <w:rPr>
                <w:rFonts w:ascii="Times New Roman" w:hAnsi="Times New Roman" w:cs="Times New Roman"/>
                <w:b/>
                <w:bCs/>
                <w:sz w:val="20"/>
                <w:szCs w:val="20"/>
              </w:rPr>
            </w:pPr>
            <w:r w:rsidRPr="002A4605">
              <w:rPr>
                <w:rFonts w:ascii="Times New Roman" w:hAnsi="Times New Roman" w:cs="Times New Roman"/>
                <w:b/>
                <w:bCs/>
                <w:sz w:val="20"/>
                <w:szCs w:val="20"/>
              </w:rPr>
              <w:t>K doložke vybraných vplyvov</w:t>
            </w:r>
          </w:p>
          <w:p w14:paraId="6008B5FE"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r w:rsidRPr="002A4605">
              <w:rPr>
                <w:rFonts w:ascii="Times New Roman" w:hAnsi="Times New Roman" w:cs="Times New Roman"/>
                <w:bCs/>
                <w:sz w:val="20"/>
                <w:szCs w:val="20"/>
              </w:rPr>
              <w:t>Komisia žiada predkladateľa, aby v Doložke vybraných vplyvov v časti 1. Základné údaje, vyznačil, že ide o transpozíciu/implementáciu práva EÚ.</w:t>
            </w:r>
          </w:p>
          <w:p w14:paraId="493AC736"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r w:rsidRPr="002A4605">
              <w:rPr>
                <w:rFonts w:ascii="Times New Roman" w:hAnsi="Times New Roman" w:cs="Times New Roman"/>
                <w:bCs/>
                <w:sz w:val="20"/>
                <w:szCs w:val="20"/>
                <w:u w:val="single"/>
              </w:rPr>
              <w:t>Odôvodnenie:</w:t>
            </w:r>
            <w:r w:rsidRPr="002A4605">
              <w:rPr>
                <w:rFonts w:ascii="Times New Roman" w:hAnsi="Times New Roman" w:cs="Times New Roman"/>
                <w:bCs/>
                <w:sz w:val="20"/>
                <w:szCs w:val="20"/>
              </w:rPr>
              <w:t xml:space="preserve"> Materiálom sa implementujú nariadenia práva EÚ a je potrebné túto informáciu uviesť v doložke vyznačením „x“</w:t>
            </w:r>
          </w:p>
          <w:p w14:paraId="6EF938B5"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p>
          <w:p w14:paraId="6A016CA4"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r w:rsidRPr="002A4605">
              <w:rPr>
                <w:rFonts w:ascii="Times New Roman" w:hAnsi="Times New Roman" w:cs="Times New Roman"/>
                <w:bCs/>
                <w:sz w:val="20"/>
                <w:szCs w:val="20"/>
              </w:rPr>
              <w:lastRenderedPageBreak/>
              <w:t>V Doložke vybraných vplyvov v bode 2. Komisia žiada upraviť definovanie problému. Uvádzaný text podľa názoru Komisie nie je definovaním problému, ale popisom, čo sa prijatím návrhu zákona zabezpečí.</w:t>
            </w:r>
          </w:p>
          <w:p w14:paraId="53B1B734"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r w:rsidRPr="002A4605">
              <w:rPr>
                <w:rFonts w:ascii="Times New Roman" w:hAnsi="Times New Roman" w:cs="Times New Roman"/>
                <w:bCs/>
                <w:sz w:val="20"/>
                <w:szCs w:val="20"/>
              </w:rPr>
              <w:t>V Doložke vybraných vplyvov v bode 3. Komisia žiada upraviť ciele a výsledný stav. Uvádzaný text podľa názoru Komisie neuvádza čo sa prijatím materiálu dosiahne. „Prijatie právnej úpravy“ a „precizovanie platnej legislatívy“ nie je popis cieľov, ale nástrojov na dosiahnutie určitých cieľov, ktoré tu ale nie sú popísané.</w:t>
            </w:r>
          </w:p>
          <w:p w14:paraId="63CE27BF"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sz w:val="20"/>
                <w:szCs w:val="20"/>
              </w:rPr>
            </w:pPr>
            <w:r w:rsidRPr="002A4605">
              <w:rPr>
                <w:rFonts w:ascii="Times New Roman" w:hAnsi="Times New Roman" w:cs="Times New Roman"/>
                <w:bCs/>
                <w:sz w:val="20"/>
                <w:szCs w:val="20"/>
              </w:rPr>
              <w:t>V Doložke vybraných vplyvov v bode 8. Komisia žiada upraviť nie kedy „môže byť vykonané“ preskúmanie účelnosti, ale kedy a ako ho predkladateľ reálne vykoná.</w:t>
            </w:r>
          </w:p>
          <w:p w14:paraId="76D7ACC4"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
                <w:bCs/>
                <w:sz w:val="20"/>
                <w:szCs w:val="20"/>
              </w:rPr>
            </w:pPr>
          </w:p>
          <w:p w14:paraId="4B0BC800"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i/>
                <w:iCs/>
                <w:sz w:val="20"/>
                <w:szCs w:val="20"/>
              </w:rPr>
            </w:pPr>
            <w:r w:rsidRPr="002A4605">
              <w:rPr>
                <w:rFonts w:ascii="Times New Roman" w:hAnsi="Times New Roman" w:cs="Times New Roman"/>
                <w:bCs/>
                <w:i/>
                <w:iCs/>
                <w:sz w:val="20"/>
                <w:szCs w:val="20"/>
              </w:rPr>
              <w:t>Vyjadrenie Ministerstva dopravy Slovenskej republiky:</w:t>
            </w:r>
          </w:p>
          <w:p w14:paraId="1E0477F3"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i/>
                <w:sz w:val="20"/>
                <w:szCs w:val="20"/>
              </w:rPr>
            </w:pPr>
            <w:r w:rsidRPr="002A4605">
              <w:rPr>
                <w:rFonts w:ascii="Times New Roman" w:hAnsi="Times New Roman" w:cs="Times New Roman"/>
                <w:bCs/>
                <w:i/>
                <w:iCs/>
                <w:sz w:val="20"/>
                <w:szCs w:val="20"/>
              </w:rPr>
              <w:t>Pripomienka akceptovaná. Doložka vybraných vplyvov bola upravená.</w:t>
            </w:r>
          </w:p>
          <w:p w14:paraId="2C7A77DA"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
                <w:bCs/>
                <w:sz w:val="20"/>
                <w:szCs w:val="20"/>
              </w:rPr>
            </w:pPr>
          </w:p>
          <w:p w14:paraId="7154A01D"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
                <w:bCs/>
                <w:sz w:val="20"/>
                <w:szCs w:val="20"/>
              </w:rPr>
            </w:pPr>
          </w:p>
          <w:p w14:paraId="568F6208"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
                <w:bCs/>
                <w:sz w:val="20"/>
                <w:szCs w:val="20"/>
              </w:rPr>
            </w:pPr>
            <w:r w:rsidRPr="002A4605">
              <w:rPr>
                <w:rFonts w:ascii="Times New Roman" w:hAnsi="Times New Roman" w:cs="Times New Roman"/>
                <w:b/>
                <w:bCs/>
                <w:sz w:val="20"/>
                <w:szCs w:val="20"/>
              </w:rPr>
              <w:t xml:space="preserve">K vplyvom na podnikateľské prostredie </w:t>
            </w:r>
          </w:p>
          <w:p w14:paraId="55B0C384"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 xml:space="preserve">Komisia žiada predkladateľa o doplnenie kvalitatívnych vplyvov na podnikateľské prostredie do časti 3.4 Analýzy vplyvov na podnikateľské prostredie. </w:t>
            </w:r>
          </w:p>
          <w:p w14:paraId="79498D65"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u w:val="single"/>
              </w:rPr>
              <w:t>Odôvodnenie:</w:t>
            </w:r>
            <w:r w:rsidRPr="002A4605">
              <w:rPr>
                <w:rFonts w:ascii="Times New Roman" w:hAnsi="Times New Roman" w:cs="Times New Roman"/>
                <w:bCs/>
                <w:sz w:val="20"/>
                <w:szCs w:val="20"/>
              </w:rPr>
              <w:t xml:space="preserve"> Bod 13 Novozriadený informačný systém poskytuje zjednodušenie a urýchlenie komunikácie medzi dotknutými subjektami, bod 21 a 22 znižujú sa náklady prevádzkovateľovi verejného letiska a to efektívnym výkonom bezpečnostnej ochrany používaním bezpilotných lietadiel so záznamovým zariadením, Čl. III § 13b ustanovuje zákaz činnosti bezpilotného lietadla vo vymedzenom vzdušnom priestore nad stavbami.</w:t>
            </w:r>
          </w:p>
          <w:p w14:paraId="15C251DB"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5ACB0344"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Vyjadrenie Ministerstva dopravy Slovenskej republiky:</w:t>
            </w:r>
          </w:p>
          <w:p w14:paraId="39493732"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Pripomienka akceptovaná. Analýza vplyvov na podnikateľské prostredie bola upravená.</w:t>
            </w:r>
          </w:p>
          <w:p w14:paraId="48D75DCB"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09360C6A"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98705E9" w14:textId="77777777" w:rsidR="002A4605" w:rsidRPr="002A4605" w:rsidRDefault="002A4605" w:rsidP="002A4605">
            <w:pPr>
              <w:widowControl/>
              <w:autoSpaceDE/>
              <w:autoSpaceDN/>
              <w:adjustRightInd/>
              <w:jc w:val="both"/>
              <w:rPr>
                <w:rFonts w:ascii="Times New Roman" w:hAnsi="Times New Roman" w:cs="Times New Roman"/>
                <w:b/>
                <w:bCs/>
                <w:sz w:val="20"/>
                <w:szCs w:val="20"/>
              </w:rPr>
            </w:pPr>
            <w:r w:rsidRPr="002A4605">
              <w:rPr>
                <w:rFonts w:ascii="Times New Roman" w:hAnsi="Times New Roman" w:cs="Times New Roman"/>
                <w:b/>
                <w:bCs/>
                <w:sz w:val="20"/>
                <w:szCs w:val="20"/>
              </w:rPr>
              <w:t>K vplyvom na rozpočet verejnej správy</w:t>
            </w:r>
          </w:p>
          <w:p w14:paraId="4BFABFD1"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Návrhom zákona sa má zabezpečiť, že oblasť bezpilotných lietadiel, bezpilotných leteckých systémov a vzdušného priestoru U-space bude mať komplexnú národnú právnu úpravu pri zohľadnení už upravených oblastí príslušnými právne záväznými aktmi Európskej únie a zároveň bude zákon predstavovať aj čiastočnú implementáciu Stratégie ochrany pred neoprávneným používaním bezpilotných lietadiel v oblasti kritickej infraštruktúry, ochrany súkromia, neoprávneného monitorovania objektov štátneho záujmu, ochrany objektov osobitnej dôležitosti a ďalších dôležitých objektov, nedovoleného prekročenia štátnej hranice alebo narušenia obmedzených a zakázaných vzdušných priestorov na území Slovenskej republiky, ktorú schválila vláda SR uznesením č. 48 z 19. januára 2022.</w:t>
            </w:r>
          </w:p>
          <w:p w14:paraId="6D9D9EA6"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52DC2B75"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Predkladateľ v doložke vybraných vplyvov označil pozitívne a negatívne vplyvy na rozpočet verejnej správy, pričom negatívne vplyvy sú uvedené ako rozpočtovo nezabezpečené. V analýze vplyvov na rozpočet pozitívne vplyvy z titulu príjmov zo správnych poplatkov a pokút nie sú kvantifikované, pričom predkladateľ uvádza odôvodnenie, že výšku správnych poplatkov nie je možné konkrétne určiť, pretože ide o nové správne poplatky a nie je možné určiť ich rozsah a takisto nie je možné určiť príjmy z pokút, predkladateľ predpokladá, že osoby činné v leteckej doprave si budú plniť svoje povinnosti a pokuta bude uplatnená len v krajnom prípade. Uvedené odôvodnenie k pozitívnym vplyvom na rozpočet berie Komisia na vedomie. V analýze vplyvov na rozpočet je uvedené financovanie časti výdavkov ako zabezpečené v rozpočte a časť výdavkov je rozpočtovo nekrytá. S uvedeným nekorešponduje označenie rozpočtovej zabezpečenosti v bode 9. doložky.</w:t>
            </w:r>
          </w:p>
          <w:p w14:paraId="637C09BC"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288E5028"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Vyjadrenie Ministerstva dopravy Slovenskej republiky:</w:t>
            </w:r>
          </w:p>
          <w:p w14:paraId="76A5E6B8"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Pripomienka akceptovaná.</w:t>
            </w:r>
            <w:r w:rsidRPr="002A4605">
              <w:rPr>
                <w:rFonts w:ascii="Times New Roman" w:hAnsi="Times New Roman" w:cs="Times New Roman"/>
                <w:sz w:val="20"/>
                <w:szCs w:val="20"/>
              </w:rPr>
              <w:t xml:space="preserve"> </w:t>
            </w:r>
            <w:r w:rsidRPr="002A4605">
              <w:rPr>
                <w:rFonts w:ascii="Times New Roman" w:hAnsi="Times New Roman" w:cs="Times New Roman"/>
                <w:i/>
                <w:sz w:val="20"/>
                <w:szCs w:val="20"/>
              </w:rPr>
              <w:t xml:space="preserve">Čiastočne </w:t>
            </w:r>
            <w:r w:rsidRPr="002A4605">
              <w:rPr>
                <w:rFonts w:ascii="Times New Roman" w:hAnsi="Times New Roman" w:cs="Times New Roman"/>
                <w:bCs/>
                <w:i/>
                <w:iCs/>
                <w:sz w:val="20"/>
                <w:szCs w:val="20"/>
              </w:rPr>
              <w:t>rozpočtovo zabezpečené vplyvy boli vyznačené.</w:t>
            </w:r>
          </w:p>
          <w:p w14:paraId="55911907"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3A7A08DF"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6B318FE"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 xml:space="preserve">V analýze vplyvov na rozpočet predkladateľ uvádza negatívny vplyv v roku 2024 vo výške 280 tis. eur, v roku 2025 vo výške 10,5 mil. eur, v roku 2026 vo výške 1,79 mil. eur a v roku 2027 vo výške 1,93 mil. eur. Zároveň uvádza, že financovanie zabezpečené v rozpočte je len v roku 2025 v kapitole MIRRI SR vo výške 10,4 mil. eur (zdroje EÚ – Program Slovensko a spolufinancovanie), pričom zvyšné výdavky sú uvedené ako rozpočtovo nekryté. V analýze v bode 2.1.1. Financovanie návrhu predkladateľ uvádza, že „... návrh zákona predpokladá negatívny vplyv na rozpočet verejnej správy, ktorý je, s prihliadnutím na stanovené limity rozpočtu Ministerstva dopravy Slovenskej republiky a Dopravného úradu a očakávané výnosy aktuálne rozpočtovo krytý, a to na informatizáciu (prevádzka systému informácií pre používateľov vzdušného priestoru). V prípade, ak očakávané výnosy nepokryjú v plnom rozsahu predpokladané zvýšené finančné nároky, tak tieto zvýšené nároky budú predmetom rokovaní medzi Ministerstvom dopravy Slovenskej republiky a Ministerstvom financií Slovenskej republiky v rámci prípravy návrhu rozpočtu verejnej správy na príslušné rozpočtové roky.“. </w:t>
            </w:r>
          </w:p>
          <w:p w14:paraId="4FD2BB23"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 xml:space="preserve">S materiálom, ktorý zakladá nekrytý vplyv na rozpočet verejnej správy, Komisia zásadne nesúhlasí. Komisia žiada prepracovať doložku vybraných vplyvov a analýzu vplyvov na rozpočet tak, aby všetky výdavky súvisiace </w:t>
            </w:r>
            <w:r w:rsidRPr="002A4605">
              <w:rPr>
                <w:rFonts w:ascii="Times New Roman" w:hAnsi="Times New Roman" w:cs="Times New Roman"/>
                <w:bCs/>
                <w:sz w:val="20"/>
                <w:szCs w:val="20"/>
              </w:rPr>
              <w:lastRenderedPageBreak/>
              <w:t xml:space="preserve">s realizáciou návrhu zákona boli zabezpečené v rámci schválených limitov dotknutých kapitol na príslušné rozpočtové obdobie bez dodatočných požiadaviek na rozpočet verejnej správy. </w:t>
            </w:r>
          </w:p>
          <w:p w14:paraId="62621916"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686945FE"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Vyjadrenie Ministerstva dopravy Slovenskej republiky:</w:t>
            </w:r>
          </w:p>
          <w:p w14:paraId="29AF1BC8" w14:textId="77777777" w:rsidR="002A4605" w:rsidRPr="002A4605" w:rsidRDefault="002A4605" w:rsidP="002A4605">
            <w:pPr>
              <w:widowControl/>
              <w:tabs>
                <w:tab w:val="left" w:pos="1110"/>
              </w:tabs>
              <w:autoSpaceDE/>
              <w:autoSpaceDN/>
              <w:adjustRightInd/>
              <w:ind w:right="-2"/>
              <w:jc w:val="both"/>
              <w:rPr>
                <w:rFonts w:ascii="Times New Roman" w:hAnsi="Times New Roman" w:cs="Times New Roman"/>
                <w:bCs/>
                <w:i/>
                <w:sz w:val="20"/>
                <w:szCs w:val="20"/>
              </w:rPr>
            </w:pPr>
            <w:r w:rsidRPr="002A4605">
              <w:rPr>
                <w:rFonts w:ascii="Times New Roman" w:hAnsi="Times New Roman" w:cs="Times New Roman"/>
                <w:bCs/>
                <w:i/>
                <w:iCs/>
                <w:sz w:val="20"/>
                <w:szCs w:val="20"/>
              </w:rPr>
              <w:t>Pripomienka akceptovaná. Doložka vybraných vplyvov a analýza vplyvov na rozpočet verejnej správy, na zamestnanosť vo verejnej správe a financovanie návrhu boli upravené.</w:t>
            </w:r>
          </w:p>
          <w:p w14:paraId="3DC9A0D2"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B2B77F8"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4DA66392"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 xml:space="preserve">V analýze vplyvov v tabuľke č. 1/A sú uvedené nekryté vplyvy na rozpočet Dopravného úradu v roku 2024 vo výške 280 tis. eur, v rokoch 2025 a 2026 vo výške 100 tis. eur každoročne a v roku 2027 vo výške 240 tis. eur, ktoré však nie sú zohľadnené v tabuľke č. 4/A Dopravný úrad. V tabuľke č. 4/A MD SR sa uvádzajú vplyvy na Tovary a služby v roku 2025 vo výške 254 tis. eur a v rokoch 2026 a 2027 vo výške 1,69 mil. eur. Kvantifikácia predmetného vplyvu za rok 2025 však nie je uvedená v tabuľke č. 1/A za kapitolu MD SR. V nadväznosti na uvedené Komisia žiada zosúladiť jednotlivé tabuľky v analýze vplyvov na rozpočet. </w:t>
            </w:r>
          </w:p>
          <w:p w14:paraId="0346C942"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4DA3AE0F"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Vyjadrenie Ministerstva dopravy Slovenskej republiky:</w:t>
            </w:r>
          </w:p>
          <w:p w14:paraId="1B59616D"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Pripomienka akceptovaná. Tabuľky boli upravené.</w:t>
            </w:r>
          </w:p>
          <w:p w14:paraId="4EFB5343"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1AB601D1"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5370658C"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V doložke vybraných vplyvov v bode 9. predkladateľ uviedol žiadne vplyvy na limit verejných výdavkov, čomu zodpovedá aj tabuľka č. 1/B v analýze vplyvov na rozpočet. Z tabuľky č. 1/A v analýze vplyvov na rozpočet však vyplýva rozpočtovo nekrytý vplyv v rokoch 2024 až 2027, čo znamená aj vplyv na limit verejných výdavkov. Na základe uvedeného je potrebné doplniť tabuľku č. 1/B Vplyvy na limit verejných výdavkov verejnej správy, v časti vplyv na limit verejných výdavkov ŠR podľa jednotlivých subjektov, ako aj podrobné tabuľky č. 4/B.</w:t>
            </w:r>
          </w:p>
          <w:p w14:paraId="19F495A9"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571E3A27"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Vyjadrenie Ministerstva dopravy Slovenskej republiky:</w:t>
            </w:r>
          </w:p>
          <w:p w14:paraId="3DA9C821"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Pripomienka akceptovaná. Tabuľky boli upravené.</w:t>
            </w:r>
          </w:p>
          <w:p w14:paraId="356F6B49"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0E73AC6F"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06AADACC"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Komisia žiada doplniť do analýzy vplyvov na rozpočet, že rozpočet na vybudovanie integrovaného informačného systému na poskytovanie leteckej informačnej služby, služieb CIS a služieb U-Space vo výške 10 434 336 eur predstavuje hornú hranicu výdavkov, ktorá bude ďalej spresňovaná a že na základe výsledkov trhových konzultácií bude aktualizovaná štúdia uskutočniteľnosti projektu, ktorá bude predložená MF SR, kde bude výška investície overená.</w:t>
            </w:r>
          </w:p>
          <w:p w14:paraId="639867A0"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68CC42B5" w14:textId="77777777" w:rsidR="002A4605" w:rsidRPr="002A4605" w:rsidRDefault="002A4605" w:rsidP="002A4605">
            <w:pPr>
              <w:widowControl/>
              <w:autoSpaceDE/>
              <w:autoSpaceDN/>
              <w:adjustRightInd/>
              <w:jc w:val="both"/>
              <w:rPr>
                <w:rFonts w:ascii="Times New Roman" w:hAnsi="Times New Roman" w:cs="Times New Roman"/>
                <w:bCs/>
                <w:i/>
                <w:sz w:val="20"/>
                <w:szCs w:val="20"/>
              </w:rPr>
            </w:pPr>
            <w:r w:rsidRPr="002A4605">
              <w:rPr>
                <w:rFonts w:ascii="Times New Roman" w:hAnsi="Times New Roman" w:cs="Times New Roman"/>
                <w:bCs/>
                <w:i/>
                <w:iCs/>
                <w:sz w:val="20"/>
                <w:szCs w:val="20"/>
              </w:rPr>
              <w:t>Vyjadrenie Ministerstva dopravy Slovenskej republiky:</w:t>
            </w:r>
          </w:p>
          <w:p w14:paraId="7F2814EF"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Pripomienka akceptovaná. Informácia o aktualizácii štúdie realizovateľnosti a jej predložení Ministerstvu financií Slovenskej republiky bola doplnená.</w:t>
            </w:r>
          </w:p>
          <w:p w14:paraId="3FB80657"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11D818A4"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Komisia odporúča doplniť do analýzy vplyvov na rozpočet informáciu, že projekt bude financovaný prostredníctvom Operačného programu Slovensko až po overení jeho ekonomickej návratnosti v aktualizovanej štúdii uskutočniteľnosti projektu.</w:t>
            </w:r>
          </w:p>
          <w:p w14:paraId="2A3607AC"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5D11EE2"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729AB64A" w14:textId="77777777" w:rsidR="002A4605" w:rsidRPr="002A4605" w:rsidRDefault="002A4605" w:rsidP="002A4605">
            <w:pPr>
              <w:widowControl/>
              <w:autoSpaceDE/>
              <w:autoSpaceDN/>
              <w:adjustRightInd/>
              <w:jc w:val="both"/>
              <w:rPr>
                <w:rFonts w:ascii="Times New Roman" w:hAnsi="Times New Roman" w:cs="Times New Roman"/>
                <w:b/>
                <w:bCs/>
                <w:sz w:val="20"/>
                <w:szCs w:val="20"/>
              </w:rPr>
            </w:pPr>
            <w:r w:rsidRPr="002A4605">
              <w:rPr>
                <w:rFonts w:ascii="Times New Roman" w:hAnsi="Times New Roman" w:cs="Times New Roman"/>
                <w:b/>
                <w:bCs/>
                <w:sz w:val="20"/>
                <w:szCs w:val="20"/>
              </w:rPr>
              <w:t>K sociálnym vplyvom</w:t>
            </w:r>
          </w:p>
          <w:p w14:paraId="34502E31"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rPr>
              <w:t>V bode 9 doložky (Vybrané vplyvy materiálu) je potrebné prehodnotiť sociálne vplyvy návrhu, najmä negatívny vplyv navrhovaného zavedenia správnych poplatkov pre fyzické osoby – nepodnikateľov, ktorí chcú riadiť bezpilotné lietadlá, a v prípade identifikácie sociálnych vplyvov vypracovať príslušnú analýzu. V rámci analýzy je potrebné popísať a kvantifikovať vplyv, ako aj ovplyvnenú skupinu, a kvantifikáciu vplyvu vykonať aj formou vhodne zvolených modelových príkladov. Ak predkladateľ vplyv pokladá za marginálny a z tohto dôvodu ho označil ako žiadny vplyv, v bode 10 doložky (Poznámky) vysvetlí, prečo je tento vplyv zanedbateľný.</w:t>
            </w:r>
          </w:p>
          <w:p w14:paraId="0308EAA4" w14:textId="77777777" w:rsidR="002A4605" w:rsidRPr="002A4605" w:rsidRDefault="002A4605" w:rsidP="002A4605">
            <w:pPr>
              <w:widowControl/>
              <w:autoSpaceDE/>
              <w:autoSpaceDN/>
              <w:adjustRightInd/>
              <w:jc w:val="both"/>
              <w:rPr>
                <w:rFonts w:ascii="Times New Roman" w:hAnsi="Times New Roman" w:cs="Times New Roman"/>
                <w:bCs/>
                <w:sz w:val="20"/>
                <w:szCs w:val="20"/>
              </w:rPr>
            </w:pPr>
            <w:r w:rsidRPr="002A4605">
              <w:rPr>
                <w:rFonts w:ascii="Times New Roman" w:hAnsi="Times New Roman" w:cs="Times New Roman"/>
                <w:bCs/>
                <w:sz w:val="20"/>
                <w:szCs w:val="20"/>
                <w:u w:val="single"/>
              </w:rPr>
              <w:t>Odôvodnenie:</w:t>
            </w:r>
            <w:r w:rsidRPr="002A4605">
              <w:rPr>
                <w:rFonts w:ascii="Times New Roman" w:hAnsi="Times New Roman" w:cs="Times New Roman"/>
                <w:bCs/>
                <w:sz w:val="20"/>
                <w:szCs w:val="20"/>
              </w:rPr>
              <w:t xml:space="preserve"> Návrh zákona predpokladá zavedenie správnych poplatkov súvisiacich s prevádzkou bezpilotných leteckých systémov alebo bezpilotných lietadiel. Poplatky za skúšku teoretických vedomostí a hodnotenie praktických zručností spolu predstavujú 90 eur (30 € + 60 €), za zápis do Registra prevádzkovateľov bezpilotných leteckých systémov 35 € (za zmenu 10 €) a v prípade, že fyzických osôb - nepodnikateľov sa týkajú aj iné poplatky, ide o stovky eur. Vzhľadom na veľký rast záujmu o riadenie bezpilotných lietadiel, ktorými predkladateľ odôvodňuje potrebu predložiť tento návrh zákona, je na mieste otázka, či poplatky nemôžu mať negatívny vplyv na hospodárenie domácností.</w:t>
            </w:r>
          </w:p>
          <w:p w14:paraId="081E4B15" w14:textId="77777777" w:rsidR="002A4605" w:rsidRPr="002A4605" w:rsidRDefault="002A4605" w:rsidP="002A4605">
            <w:pPr>
              <w:widowControl/>
              <w:autoSpaceDE/>
              <w:autoSpaceDN/>
              <w:adjustRightInd/>
              <w:jc w:val="both"/>
              <w:rPr>
                <w:rFonts w:ascii="Times New Roman" w:hAnsi="Times New Roman" w:cs="Times New Roman"/>
                <w:bCs/>
                <w:sz w:val="20"/>
                <w:szCs w:val="20"/>
              </w:rPr>
            </w:pPr>
          </w:p>
          <w:p w14:paraId="0D330C46" w14:textId="77777777" w:rsidR="002A4605" w:rsidRPr="002A4605" w:rsidRDefault="002A4605" w:rsidP="002A4605">
            <w:pPr>
              <w:widowControl/>
              <w:autoSpaceDE/>
              <w:autoSpaceDN/>
              <w:adjustRightInd/>
              <w:jc w:val="both"/>
              <w:rPr>
                <w:rFonts w:ascii="Times New Roman" w:hAnsi="Times New Roman" w:cs="Times New Roman"/>
                <w:bCs/>
                <w:i/>
                <w:iCs/>
                <w:sz w:val="20"/>
                <w:szCs w:val="20"/>
              </w:rPr>
            </w:pPr>
            <w:r w:rsidRPr="002A4605">
              <w:rPr>
                <w:rFonts w:ascii="Times New Roman" w:hAnsi="Times New Roman" w:cs="Times New Roman"/>
                <w:bCs/>
                <w:i/>
                <w:iCs/>
                <w:sz w:val="20"/>
                <w:szCs w:val="20"/>
              </w:rPr>
              <w:t>Vyjadrenie Ministerstva dopravy Slovenskej republiky:</w:t>
            </w:r>
          </w:p>
          <w:p w14:paraId="7A6A80E8" w14:textId="77777777" w:rsidR="002A4605" w:rsidRPr="002A4605" w:rsidRDefault="002A4605" w:rsidP="002A4605">
            <w:pPr>
              <w:widowControl/>
              <w:autoSpaceDE/>
              <w:autoSpaceDN/>
              <w:adjustRightInd/>
              <w:jc w:val="both"/>
              <w:rPr>
                <w:rFonts w:ascii="Times New Roman" w:hAnsi="Times New Roman" w:cs="Times New Roman"/>
                <w:b/>
                <w:sz w:val="20"/>
                <w:szCs w:val="20"/>
              </w:rPr>
            </w:pPr>
            <w:r w:rsidRPr="002A4605">
              <w:rPr>
                <w:rFonts w:ascii="Times New Roman" w:hAnsi="Times New Roman" w:cs="Times New Roman"/>
                <w:bCs/>
                <w:i/>
                <w:iCs/>
                <w:sz w:val="20"/>
                <w:szCs w:val="20"/>
              </w:rPr>
              <w:lastRenderedPageBreak/>
              <w:t>Pripomienka akceptovaná. Aj napriek skutočnosti, že právne záväzný akt Európskej únie definuje, kto sa musí zaregistrovať ako prevádzkovateľ bezpilotného leteckého systému (pozn. netýka sa to tých bezpilotných leteckých systémov, ktoré sú v súlade so smernicou Európskeho parlamentu a Rady 2009/48/ES z 18. júna 2009 o bezpečnosti hračiek v platnom znení, t. j. sú hračkou)bola doložka vybraných vplyvov upravená a bola vypracovaná analýza sociálnych vplyvov.</w:t>
            </w:r>
          </w:p>
          <w:p w14:paraId="62E02AA9" w14:textId="77777777" w:rsidR="002A4605" w:rsidRPr="002A4605" w:rsidRDefault="002A4605" w:rsidP="002A4605">
            <w:pPr>
              <w:widowControl/>
              <w:autoSpaceDE/>
              <w:autoSpaceDN/>
              <w:adjustRightInd/>
              <w:rPr>
                <w:rFonts w:ascii="Times New Roman" w:hAnsi="Times New Roman" w:cs="Times New Roman"/>
                <w:b/>
                <w:sz w:val="20"/>
                <w:szCs w:val="20"/>
              </w:rPr>
            </w:pPr>
          </w:p>
        </w:tc>
      </w:tr>
      <w:tr w:rsidR="002A4605" w:rsidRPr="002A4605" w14:paraId="37B73145" w14:textId="77777777" w:rsidTr="002A460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1B76CD85" w14:textId="77777777" w:rsidR="002A4605" w:rsidRPr="002A4605" w:rsidRDefault="002A4605" w:rsidP="002A4605">
            <w:pPr>
              <w:widowControl/>
              <w:numPr>
                <w:ilvl w:val="0"/>
                <w:numId w:val="23"/>
              </w:numPr>
              <w:autoSpaceDE/>
              <w:autoSpaceDN/>
              <w:adjustRightInd/>
              <w:ind w:left="450" w:hanging="425"/>
              <w:jc w:val="both"/>
              <w:rPr>
                <w:rFonts w:ascii="Times New Roman" w:hAnsi="Times New Roman" w:cs="Times New Roman"/>
                <w:b/>
              </w:rPr>
            </w:pPr>
            <w:r w:rsidRPr="002A4605">
              <w:rPr>
                <w:rFonts w:ascii="Times New Roman" w:hAnsi="Times New Roman" w:cs="Times New Roman"/>
                <w:b/>
              </w:rPr>
              <w:lastRenderedPageBreak/>
              <w:t>Stanovisko Komisie na posudzovanie vybraných vplyvov zo záverečného posúdenia č. ..........</w:t>
            </w:r>
            <w:r w:rsidRPr="002A4605">
              <w:rPr>
                <w:rFonts w:ascii="Times New Roman" w:hAnsi="Times New Roman" w:cs="Times New Roman"/>
              </w:rPr>
              <w:t xml:space="preserve"> (v prípade, ak sa uskutočnilo v zmysle bodu 9.1. Jednotnej metodiky) </w:t>
            </w:r>
          </w:p>
        </w:tc>
      </w:tr>
      <w:tr w:rsidR="002A4605" w:rsidRPr="002A4605" w14:paraId="1C0EE017" w14:textId="77777777" w:rsidTr="002A4605">
        <w:tblPrEx>
          <w:tblBorders>
            <w:insideH w:val="single" w:sz="4" w:space="0" w:color="FFFFFF"/>
            <w:insideV w:val="single" w:sz="4" w:space="0" w:color="FFFFFF"/>
          </w:tblBorders>
        </w:tblPrEx>
        <w:tc>
          <w:tcPr>
            <w:tcW w:w="9176" w:type="dxa"/>
            <w:shd w:val="clear" w:color="auto" w:fill="FFFFFF"/>
          </w:tcPr>
          <w:p w14:paraId="09EA08A0" w14:textId="77777777" w:rsidR="002A4605" w:rsidRPr="002A4605" w:rsidRDefault="002A4605" w:rsidP="002A4605">
            <w:pPr>
              <w:widowControl/>
              <w:autoSpaceDE/>
              <w:autoSpaceDN/>
              <w:adjustRightInd/>
              <w:rPr>
                <w:rFonts w:ascii="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2A4605" w:rsidRPr="002A4605" w14:paraId="025D3EF3" w14:textId="77777777" w:rsidTr="002A4605">
              <w:trPr>
                <w:trHeight w:val="396"/>
              </w:trPr>
              <w:tc>
                <w:tcPr>
                  <w:tcW w:w="2552" w:type="dxa"/>
                </w:tcPr>
                <w:p w14:paraId="72598C75" w14:textId="77777777" w:rsidR="002A4605" w:rsidRPr="002A4605" w:rsidRDefault="009C092E" w:rsidP="002A4605">
                  <w:pPr>
                    <w:widowControl/>
                    <w:autoSpaceDE/>
                    <w:autoSpaceDN/>
                    <w:adjustRightInd/>
                    <w:rPr>
                      <w:rFonts w:ascii="Times New Roman" w:hAnsi="Times New Roman" w:cs="Times New Roman"/>
                      <w:b/>
                      <w:sz w:val="20"/>
                      <w:szCs w:val="20"/>
                    </w:rPr>
                  </w:pPr>
                  <w:sdt>
                    <w:sdtPr>
                      <w:rPr>
                        <w:b/>
                      </w:rPr>
                      <w:id w:val="888232876"/>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Súhlasné </w:t>
                  </w:r>
                </w:p>
              </w:tc>
              <w:tc>
                <w:tcPr>
                  <w:tcW w:w="3827" w:type="dxa"/>
                </w:tcPr>
                <w:p w14:paraId="706E5664" w14:textId="77777777" w:rsidR="002A4605" w:rsidRPr="002A4605" w:rsidRDefault="009C092E" w:rsidP="002A4605">
                  <w:pPr>
                    <w:widowControl/>
                    <w:autoSpaceDE/>
                    <w:autoSpaceDN/>
                    <w:adjustRightInd/>
                    <w:rPr>
                      <w:rFonts w:ascii="Times New Roman" w:hAnsi="Times New Roman" w:cs="Times New Roman"/>
                      <w:b/>
                      <w:sz w:val="20"/>
                      <w:szCs w:val="20"/>
                    </w:rPr>
                  </w:pPr>
                  <w:sdt>
                    <w:sdtPr>
                      <w:rPr>
                        <w:b/>
                      </w:rPr>
                      <w:id w:val="953831761"/>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Súhlasné s  návrhom na dopracovanie</w:t>
                  </w:r>
                </w:p>
              </w:tc>
              <w:tc>
                <w:tcPr>
                  <w:tcW w:w="2534" w:type="dxa"/>
                </w:tcPr>
                <w:p w14:paraId="53F53E20" w14:textId="77777777" w:rsidR="002A4605" w:rsidRPr="002A4605" w:rsidRDefault="009C092E" w:rsidP="002A4605">
                  <w:pPr>
                    <w:widowControl/>
                    <w:autoSpaceDE/>
                    <w:autoSpaceDN/>
                    <w:adjustRightInd/>
                    <w:ind w:right="459"/>
                    <w:rPr>
                      <w:rFonts w:ascii="Times New Roman" w:hAnsi="Times New Roman" w:cs="Times New Roman"/>
                      <w:b/>
                      <w:sz w:val="20"/>
                      <w:szCs w:val="20"/>
                    </w:rPr>
                  </w:pPr>
                  <w:sdt>
                    <w:sdtPr>
                      <w:rPr>
                        <w:b/>
                      </w:rPr>
                      <w:id w:val="-361740452"/>
                      <w14:checkbox>
                        <w14:checked w14:val="0"/>
                        <w14:checkedState w14:val="2612" w14:font="MS Gothic"/>
                        <w14:uncheckedState w14:val="2610" w14:font="MS Gothic"/>
                      </w14:checkbox>
                    </w:sdtPr>
                    <w:sdtEndPr/>
                    <w:sdtContent>
                      <w:r w:rsidR="002A4605" w:rsidRPr="002A4605">
                        <w:rPr>
                          <w:rFonts w:ascii="Segoe UI Symbol" w:hAnsi="Segoe UI Symbol" w:cs="Segoe UI Symbol"/>
                          <w:b/>
                          <w:sz w:val="20"/>
                          <w:szCs w:val="20"/>
                        </w:rPr>
                        <w:t>☐</w:t>
                      </w:r>
                    </w:sdtContent>
                  </w:sdt>
                  <w:r w:rsidR="002A4605" w:rsidRPr="002A4605">
                    <w:rPr>
                      <w:rFonts w:ascii="Times New Roman" w:hAnsi="Times New Roman" w:cs="Times New Roman"/>
                      <w:b/>
                      <w:sz w:val="20"/>
                      <w:szCs w:val="20"/>
                    </w:rPr>
                    <w:t xml:space="preserve">  Nesúhlasné</w:t>
                  </w:r>
                </w:p>
              </w:tc>
            </w:tr>
          </w:tbl>
          <w:p w14:paraId="4E44A447" w14:textId="77777777" w:rsidR="002A4605" w:rsidRPr="002A4605" w:rsidRDefault="002A4605" w:rsidP="002A4605">
            <w:pPr>
              <w:widowControl/>
              <w:autoSpaceDE/>
              <w:autoSpaceDN/>
              <w:adjustRightInd/>
              <w:jc w:val="both"/>
              <w:rPr>
                <w:rFonts w:ascii="Times New Roman" w:hAnsi="Times New Roman" w:cs="Times New Roman"/>
                <w:b/>
                <w:sz w:val="20"/>
                <w:szCs w:val="20"/>
              </w:rPr>
            </w:pPr>
            <w:r w:rsidRPr="002A4605">
              <w:rPr>
                <w:rFonts w:ascii="Times New Roman" w:hAnsi="Times New Roman" w:cs="Times New Roman"/>
                <w:b/>
                <w:sz w:val="20"/>
                <w:szCs w:val="20"/>
              </w:rPr>
              <w:t>Uveďte pripomienky zo stanoviska Komisie z časti II. spolu s Vaším vyhodnotením:</w:t>
            </w:r>
          </w:p>
          <w:p w14:paraId="3A5F13E2" w14:textId="77777777" w:rsidR="002A4605" w:rsidRPr="002A4605" w:rsidRDefault="002A4605" w:rsidP="002A4605">
            <w:pPr>
              <w:widowControl/>
              <w:autoSpaceDE/>
              <w:autoSpaceDN/>
              <w:adjustRightInd/>
              <w:rPr>
                <w:rFonts w:ascii="Times New Roman" w:hAnsi="Times New Roman" w:cs="Times New Roman"/>
                <w:b/>
                <w:sz w:val="20"/>
                <w:szCs w:val="20"/>
              </w:rPr>
            </w:pPr>
          </w:p>
          <w:p w14:paraId="6C8A98A5" w14:textId="77777777" w:rsidR="002A4605" w:rsidRPr="002A4605" w:rsidRDefault="002A4605" w:rsidP="002A4605">
            <w:pPr>
              <w:widowControl/>
              <w:autoSpaceDE/>
              <w:autoSpaceDN/>
              <w:adjustRightInd/>
              <w:rPr>
                <w:rFonts w:ascii="Times New Roman" w:hAnsi="Times New Roman" w:cs="Times New Roman"/>
                <w:b/>
                <w:sz w:val="20"/>
                <w:szCs w:val="20"/>
              </w:rPr>
            </w:pPr>
          </w:p>
        </w:tc>
      </w:tr>
    </w:tbl>
    <w:p w14:paraId="5BC2DFF5" w14:textId="5786D0E4" w:rsidR="002A4605" w:rsidRDefault="002A4605">
      <w:pPr>
        <w:widowControl/>
        <w:autoSpaceDE/>
        <w:autoSpaceDN/>
        <w:adjustRightInd/>
        <w:rPr>
          <w:b/>
          <w:bCs/>
          <w:sz w:val="24"/>
          <w:szCs w:val="24"/>
        </w:rPr>
      </w:pPr>
      <w:r>
        <w:rPr>
          <w:b/>
          <w:bCs/>
          <w:sz w:val="24"/>
          <w:szCs w:val="24"/>
        </w:rPr>
        <w:br w:type="page"/>
      </w:r>
    </w:p>
    <w:p w14:paraId="05EAC134" w14:textId="77777777" w:rsidR="002A4605" w:rsidRPr="007B7470" w:rsidRDefault="002A4605" w:rsidP="002A4605">
      <w:pPr>
        <w:jc w:val="center"/>
        <w:rPr>
          <w:b/>
          <w:bCs/>
          <w:sz w:val="28"/>
          <w:szCs w:val="28"/>
        </w:rPr>
      </w:pPr>
      <w:r w:rsidRPr="007B7470">
        <w:rPr>
          <w:b/>
          <w:bCs/>
          <w:sz w:val="28"/>
          <w:szCs w:val="28"/>
        </w:rPr>
        <w:lastRenderedPageBreak/>
        <w:t>Analýza vplyvov na rozpočet verejnej správy,</w:t>
      </w:r>
    </w:p>
    <w:p w14:paraId="1A02A961" w14:textId="77777777" w:rsidR="002A4605" w:rsidRPr="007B7470" w:rsidRDefault="002A4605" w:rsidP="002A4605">
      <w:pPr>
        <w:jc w:val="center"/>
        <w:rPr>
          <w:b/>
          <w:bCs/>
          <w:sz w:val="28"/>
          <w:szCs w:val="28"/>
        </w:rPr>
      </w:pPr>
      <w:r w:rsidRPr="007B7470">
        <w:rPr>
          <w:b/>
          <w:bCs/>
          <w:sz w:val="28"/>
          <w:szCs w:val="28"/>
        </w:rPr>
        <w:t>na zamestnanosť vo verejnej správe a financovanie návrhu</w:t>
      </w:r>
    </w:p>
    <w:p w14:paraId="7328BEA2" w14:textId="77777777" w:rsidR="002A4605" w:rsidRPr="007B7470" w:rsidRDefault="002A4605" w:rsidP="002A4605">
      <w:pPr>
        <w:jc w:val="right"/>
        <w:rPr>
          <w:b/>
          <w:bCs/>
          <w:sz w:val="24"/>
          <w:szCs w:val="24"/>
        </w:rPr>
      </w:pPr>
    </w:p>
    <w:p w14:paraId="7D26493B" w14:textId="77777777" w:rsidR="002A4605" w:rsidRPr="007B7470" w:rsidRDefault="002A4605" w:rsidP="002A4605">
      <w:pPr>
        <w:jc w:val="right"/>
        <w:rPr>
          <w:b/>
          <w:bCs/>
          <w:sz w:val="24"/>
          <w:szCs w:val="24"/>
        </w:rPr>
      </w:pPr>
    </w:p>
    <w:p w14:paraId="40D44A5B" w14:textId="77777777" w:rsidR="002A4605" w:rsidRPr="007B7470" w:rsidRDefault="002A4605" w:rsidP="002A4605">
      <w:pPr>
        <w:rPr>
          <w:b/>
          <w:bCs/>
          <w:sz w:val="24"/>
          <w:szCs w:val="24"/>
        </w:rPr>
      </w:pPr>
      <w:r w:rsidRPr="007B7470">
        <w:rPr>
          <w:b/>
          <w:bCs/>
          <w:sz w:val="24"/>
          <w:szCs w:val="24"/>
        </w:rPr>
        <w:t>2.1 Zhrnutie vplyvov na rozpočet verejnej správy v návrhu</w:t>
      </w:r>
    </w:p>
    <w:p w14:paraId="2B354A85" w14:textId="77777777" w:rsidR="002A4605" w:rsidRPr="007B7470" w:rsidRDefault="002A4605" w:rsidP="002A4605">
      <w:pPr>
        <w:jc w:val="right"/>
      </w:pPr>
      <w:r w:rsidRPr="007B7470">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61"/>
        <w:gridCol w:w="1267"/>
        <w:gridCol w:w="1267"/>
        <w:gridCol w:w="1267"/>
        <w:gridCol w:w="1267"/>
      </w:tblGrid>
      <w:tr w:rsidR="002A4605" w:rsidRPr="007B7470" w14:paraId="5ED88EF0" w14:textId="77777777" w:rsidTr="002A4605">
        <w:trPr>
          <w:cantSplit/>
          <w:trHeight w:val="194"/>
          <w:jc w:val="center"/>
        </w:trPr>
        <w:tc>
          <w:tcPr>
            <w:tcW w:w="4661" w:type="dxa"/>
            <w:vMerge w:val="restart"/>
            <w:shd w:val="clear" w:color="auto" w:fill="BFBFBF" w:themeFill="background1" w:themeFillShade="BF"/>
            <w:vAlign w:val="center"/>
          </w:tcPr>
          <w:p w14:paraId="36789267" w14:textId="77777777" w:rsidR="002A4605" w:rsidRPr="007B7470" w:rsidRDefault="002A4605" w:rsidP="002A4605">
            <w:pPr>
              <w:jc w:val="center"/>
              <w:rPr>
                <w:b/>
                <w:bCs/>
                <w:sz w:val="24"/>
                <w:szCs w:val="24"/>
              </w:rPr>
            </w:pPr>
            <w:bookmarkStart w:id="0" w:name="OLE_LINK1"/>
            <w:r w:rsidRPr="007B7470">
              <w:rPr>
                <w:b/>
                <w:bCs/>
                <w:sz w:val="24"/>
                <w:szCs w:val="24"/>
              </w:rPr>
              <w:t>Vplyvy na rozpočet verejnej správy</w:t>
            </w:r>
          </w:p>
        </w:tc>
        <w:tc>
          <w:tcPr>
            <w:tcW w:w="5068" w:type="dxa"/>
            <w:gridSpan w:val="4"/>
            <w:shd w:val="clear" w:color="auto" w:fill="BFBFBF" w:themeFill="background1" w:themeFillShade="BF"/>
            <w:vAlign w:val="center"/>
          </w:tcPr>
          <w:p w14:paraId="4A955B33" w14:textId="77777777" w:rsidR="002A4605" w:rsidRPr="007B7470" w:rsidRDefault="002A4605" w:rsidP="002A4605">
            <w:pPr>
              <w:jc w:val="center"/>
              <w:rPr>
                <w:b/>
                <w:bCs/>
                <w:sz w:val="24"/>
                <w:szCs w:val="24"/>
              </w:rPr>
            </w:pPr>
            <w:r w:rsidRPr="007B7470">
              <w:rPr>
                <w:b/>
                <w:bCs/>
                <w:sz w:val="24"/>
                <w:szCs w:val="24"/>
              </w:rPr>
              <w:t>Vplyv na rozpočet verejnej správy (v eurách)</w:t>
            </w:r>
          </w:p>
        </w:tc>
      </w:tr>
      <w:tr w:rsidR="002A4605" w:rsidRPr="007B7470" w14:paraId="545EF9AB" w14:textId="77777777" w:rsidTr="002A4605">
        <w:trPr>
          <w:cantSplit/>
          <w:trHeight w:val="70"/>
          <w:jc w:val="center"/>
        </w:trPr>
        <w:tc>
          <w:tcPr>
            <w:tcW w:w="4661" w:type="dxa"/>
            <w:vMerge/>
            <w:shd w:val="clear" w:color="auto" w:fill="BFBFBF" w:themeFill="background1" w:themeFillShade="BF"/>
            <w:vAlign w:val="center"/>
          </w:tcPr>
          <w:p w14:paraId="34F07E1B" w14:textId="77777777" w:rsidR="002A4605" w:rsidRPr="007B7470" w:rsidRDefault="002A4605" w:rsidP="002A4605">
            <w:pPr>
              <w:jc w:val="center"/>
              <w:rPr>
                <w:b/>
                <w:bCs/>
                <w:sz w:val="24"/>
                <w:szCs w:val="24"/>
              </w:rPr>
            </w:pPr>
          </w:p>
        </w:tc>
        <w:tc>
          <w:tcPr>
            <w:tcW w:w="1267" w:type="dxa"/>
            <w:shd w:val="clear" w:color="auto" w:fill="BFBFBF" w:themeFill="background1" w:themeFillShade="BF"/>
            <w:vAlign w:val="center"/>
          </w:tcPr>
          <w:p w14:paraId="0922A163" w14:textId="77777777" w:rsidR="002A4605" w:rsidRPr="007B7470" w:rsidRDefault="002A4605" w:rsidP="002A4605">
            <w:pPr>
              <w:jc w:val="center"/>
              <w:rPr>
                <w:b/>
                <w:bCs/>
                <w:sz w:val="24"/>
                <w:szCs w:val="24"/>
              </w:rPr>
            </w:pPr>
            <w:r>
              <w:rPr>
                <w:b/>
                <w:bCs/>
                <w:sz w:val="24"/>
                <w:szCs w:val="24"/>
              </w:rPr>
              <w:t>2024</w:t>
            </w:r>
          </w:p>
        </w:tc>
        <w:tc>
          <w:tcPr>
            <w:tcW w:w="1267" w:type="dxa"/>
            <w:shd w:val="clear" w:color="auto" w:fill="BFBFBF" w:themeFill="background1" w:themeFillShade="BF"/>
            <w:vAlign w:val="center"/>
          </w:tcPr>
          <w:p w14:paraId="109602B3" w14:textId="77777777" w:rsidR="002A4605" w:rsidRPr="007B7470" w:rsidRDefault="002A4605" w:rsidP="002A4605">
            <w:pPr>
              <w:jc w:val="center"/>
              <w:rPr>
                <w:b/>
                <w:bCs/>
                <w:sz w:val="24"/>
                <w:szCs w:val="24"/>
              </w:rPr>
            </w:pPr>
            <w:r>
              <w:rPr>
                <w:b/>
                <w:bCs/>
                <w:sz w:val="24"/>
                <w:szCs w:val="24"/>
              </w:rPr>
              <w:t>2025</w:t>
            </w:r>
          </w:p>
        </w:tc>
        <w:tc>
          <w:tcPr>
            <w:tcW w:w="1267" w:type="dxa"/>
            <w:shd w:val="clear" w:color="auto" w:fill="BFBFBF" w:themeFill="background1" w:themeFillShade="BF"/>
            <w:vAlign w:val="center"/>
          </w:tcPr>
          <w:p w14:paraId="65F23530" w14:textId="77777777" w:rsidR="002A4605" w:rsidRPr="007B7470" w:rsidRDefault="002A4605" w:rsidP="002A4605">
            <w:pPr>
              <w:jc w:val="center"/>
              <w:rPr>
                <w:b/>
                <w:bCs/>
                <w:sz w:val="24"/>
                <w:szCs w:val="24"/>
              </w:rPr>
            </w:pPr>
            <w:r>
              <w:rPr>
                <w:b/>
                <w:bCs/>
                <w:sz w:val="24"/>
                <w:szCs w:val="24"/>
              </w:rPr>
              <w:t>2026</w:t>
            </w:r>
          </w:p>
        </w:tc>
        <w:tc>
          <w:tcPr>
            <w:tcW w:w="1267" w:type="dxa"/>
            <w:shd w:val="clear" w:color="auto" w:fill="BFBFBF" w:themeFill="background1" w:themeFillShade="BF"/>
            <w:vAlign w:val="center"/>
          </w:tcPr>
          <w:p w14:paraId="17EF5A11" w14:textId="77777777" w:rsidR="002A4605" w:rsidRPr="007B7470" w:rsidRDefault="002A4605" w:rsidP="002A4605">
            <w:pPr>
              <w:jc w:val="center"/>
              <w:rPr>
                <w:b/>
                <w:bCs/>
                <w:sz w:val="24"/>
                <w:szCs w:val="24"/>
              </w:rPr>
            </w:pPr>
            <w:r>
              <w:rPr>
                <w:b/>
                <w:bCs/>
                <w:sz w:val="24"/>
                <w:szCs w:val="24"/>
              </w:rPr>
              <w:t>2027</w:t>
            </w:r>
          </w:p>
        </w:tc>
      </w:tr>
      <w:tr w:rsidR="002A4605" w:rsidRPr="007B7470" w14:paraId="1EDFA215" w14:textId="77777777" w:rsidTr="002A4605">
        <w:trPr>
          <w:trHeight w:val="70"/>
          <w:jc w:val="center"/>
        </w:trPr>
        <w:tc>
          <w:tcPr>
            <w:tcW w:w="4661" w:type="dxa"/>
            <w:shd w:val="clear" w:color="auto" w:fill="C0C0C0"/>
            <w:noWrap/>
            <w:vAlign w:val="center"/>
          </w:tcPr>
          <w:p w14:paraId="5A9CF780" w14:textId="77777777" w:rsidR="002A4605" w:rsidRPr="007B7470" w:rsidRDefault="002A4605" w:rsidP="002A4605">
            <w:pPr>
              <w:rPr>
                <w:sz w:val="24"/>
                <w:szCs w:val="24"/>
              </w:rPr>
            </w:pPr>
            <w:r w:rsidRPr="007B7470">
              <w:rPr>
                <w:b/>
                <w:bCs/>
                <w:sz w:val="24"/>
                <w:szCs w:val="24"/>
              </w:rPr>
              <w:t>Príjmy verejnej správy celkom</w:t>
            </w:r>
          </w:p>
        </w:tc>
        <w:tc>
          <w:tcPr>
            <w:tcW w:w="1267" w:type="dxa"/>
            <w:shd w:val="clear" w:color="auto" w:fill="C0C0C0"/>
            <w:vAlign w:val="center"/>
          </w:tcPr>
          <w:p w14:paraId="52CFD64C" w14:textId="77777777" w:rsidR="002A4605" w:rsidRPr="00D9225F" w:rsidRDefault="002A4605" w:rsidP="002A4605">
            <w:pPr>
              <w:jc w:val="right"/>
              <w:rPr>
                <w:b/>
                <w:bCs/>
              </w:rPr>
            </w:pPr>
            <w:r w:rsidRPr="00D9225F">
              <w:rPr>
                <w:b/>
                <w:bCs/>
              </w:rPr>
              <w:t>0</w:t>
            </w:r>
          </w:p>
        </w:tc>
        <w:tc>
          <w:tcPr>
            <w:tcW w:w="1267" w:type="dxa"/>
            <w:shd w:val="clear" w:color="auto" w:fill="C0C0C0"/>
            <w:vAlign w:val="center"/>
          </w:tcPr>
          <w:p w14:paraId="0A5CF190" w14:textId="77777777" w:rsidR="002A4605" w:rsidRPr="00D9225F" w:rsidRDefault="002A4605" w:rsidP="002A4605">
            <w:pPr>
              <w:jc w:val="right"/>
              <w:rPr>
                <w:b/>
                <w:bCs/>
              </w:rPr>
            </w:pPr>
            <w:r w:rsidRPr="00D9225F">
              <w:rPr>
                <w:b/>
                <w:bCs/>
              </w:rPr>
              <w:t>0</w:t>
            </w:r>
          </w:p>
        </w:tc>
        <w:tc>
          <w:tcPr>
            <w:tcW w:w="1267" w:type="dxa"/>
            <w:shd w:val="clear" w:color="auto" w:fill="C0C0C0"/>
            <w:vAlign w:val="center"/>
          </w:tcPr>
          <w:p w14:paraId="2AABCD86" w14:textId="77777777" w:rsidR="002A4605" w:rsidRPr="00D9225F" w:rsidRDefault="002A4605" w:rsidP="002A4605">
            <w:pPr>
              <w:jc w:val="right"/>
              <w:rPr>
                <w:b/>
                <w:bCs/>
              </w:rPr>
            </w:pPr>
            <w:r w:rsidRPr="00D9225F">
              <w:rPr>
                <w:b/>
                <w:bCs/>
              </w:rPr>
              <w:t>0</w:t>
            </w:r>
          </w:p>
        </w:tc>
        <w:tc>
          <w:tcPr>
            <w:tcW w:w="1267" w:type="dxa"/>
            <w:shd w:val="clear" w:color="auto" w:fill="C0C0C0"/>
            <w:vAlign w:val="center"/>
          </w:tcPr>
          <w:p w14:paraId="1BF8479A" w14:textId="77777777" w:rsidR="002A4605" w:rsidRPr="00D9225F" w:rsidRDefault="002A4605" w:rsidP="002A4605">
            <w:pPr>
              <w:jc w:val="right"/>
              <w:rPr>
                <w:b/>
                <w:bCs/>
              </w:rPr>
            </w:pPr>
            <w:r w:rsidRPr="00D9225F">
              <w:rPr>
                <w:b/>
                <w:bCs/>
              </w:rPr>
              <w:t>0</w:t>
            </w:r>
          </w:p>
        </w:tc>
      </w:tr>
      <w:tr w:rsidR="002A4605" w:rsidRPr="007B7470" w14:paraId="74ACF512" w14:textId="77777777" w:rsidTr="002A4605">
        <w:trPr>
          <w:trHeight w:val="132"/>
          <w:jc w:val="center"/>
        </w:trPr>
        <w:tc>
          <w:tcPr>
            <w:tcW w:w="4661" w:type="dxa"/>
            <w:noWrap/>
            <w:vAlign w:val="center"/>
          </w:tcPr>
          <w:p w14:paraId="0459CFE2" w14:textId="77777777" w:rsidR="002A4605" w:rsidRPr="007B7470" w:rsidRDefault="002A4605" w:rsidP="002A4605">
            <w:pPr>
              <w:rPr>
                <w:sz w:val="24"/>
                <w:szCs w:val="24"/>
              </w:rPr>
            </w:pPr>
            <w:r w:rsidRPr="007B7470">
              <w:rPr>
                <w:sz w:val="24"/>
                <w:szCs w:val="24"/>
              </w:rPr>
              <w:t>v tom: za každý subjekt verejnej správy zvlášť</w:t>
            </w:r>
          </w:p>
        </w:tc>
        <w:tc>
          <w:tcPr>
            <w:tcW w:w="1267" w:type="dxa"/>
            <w:noWrap/>
            <w:vAlign w:val="center"/>
          </w:tcPr>
          <w:p w14:paraId="0488B2D3" w14:textId="77777777" w:rsidR="002A4605" w:rsidRPr="00D9225F" w:rsidRDefault="002A4605" w:rsidP="002A4605">
            <w:pPr>
              <w:jc w:val="right"/>
            </w:pPr>
            <w:r w:rsidRPr="00D9225F">
              <w:t>0</w:t>
            </w:r>
          </w:p>
        </w:tc>
        <w:tc>
          <w:tcPr>
            <w:tcW w:w="1267" w:type="dxa"/>
            <w:noWrap/>
            <w:vAlign w:val="center"/>
          </w:tcPr>
          <w:p w14:paraId="0B40F217" w14:textId="77777777" w:rsidR="002A4605" w:rsidRPr="00D9225F" w:rsidRDefault="002A4605" w:rsidP="002A4605">
            <w:pPr>
              <w:jc w:val="right"/>
            </w:pPr>
            <w:r w:rsidRPr="00D9225F">
              <w:t>0</w:t>
            </w:r>
          </w:p>
        </w:tc>
        <w:tc>
          <w:tcPr>
            <w:tcW w:w="1267" w:type="dxa"/>
            <w:noWrap/>
            <w:vAlign w:val="center"/>
          </w:tcPr>
          <w:p w14:paraId="559420FD" w14:textId="77777777" w:rsidR="002A4605" w:rsidRPr="00D9225F" w:rsidRDefault="002A4605" w:rsidP="002A4605">
            <w:pPr>
              <w:jc w:val="right"/>
            </w:pPr>
            <w:r w:rsidRPr="00D9225F">
              <w:t>0</w:t>
            </w:r>
          </w:p>
        </w:tc>
        <w:tc>
          <w:tcPr>
            <w:tcW w:w="1267" w:type="dxa"/>
            <w:noWrap/>
            <w:vAlign w:val="center"/>
          </w:tcPr>
          <w:p w14:paraId="2EC27270" w14:textId="77777777" w:rsidR="002A4605" w:rsidRPr="00D9225F" w:rsidRDefault="002A4605" w:rsidP="002A4605">
            <w:pPr>
              <w:jc w:val="right"/>
            </w:pPr>
            <w:r w:rsidRPr="00D9225F">
              <w:t>0</w:t>
            </w:r>
          </w:p>
        </w:tc>
      </w:tr>
      <w:tr w:rsidR="002A4605" w:rsidRPr="007B7470" w14:paraId="4B4EB853" w14:textId="77777777" w:rsidTr="002A4605">
        <w:trPr>
          <w:trHeight w:val="70"/>
          <w:jc w:val="center"/>
        </w:trPr>
        <w:tc>
          <w:tcPr>
            <w:tcW w:w="4661" w:type="dxa"/>
            <w:noWrap/>
            <w:vAlign w:val="center"/>
          </w:tcPr>
          <w:p w14:paraId="2A42B132" w14:textId="77777777" w:rsidR="002A4605" w:rsidRPr="007B7470" w:rsidRDefault="002A4605" w:rsidP="002A4605">
            <w:pPr>
              <w:rPr>
                <w:b/>
                <w:bCs/>
                <w:i/>
                <w:iCs/>
                <w:sz w:val="24"/>
                <w:szCs w:val="24"/>
              </w:rPr>
            </w:pPr>
            <w:r w:rsidRPr="007B7470">
              <w:rPr>
                <w:b/>
                <w:bCs/>
                <w:i/>
                <w:iCs/>
                <w:sz w:val="24"/>
                <w:szCs w:val="24"/>
              </w:rPr>
              <w:t xml:space="preserve">z toho:  </w:t>
            </w:r>
          </w:p>
        </w:tc>
        <w:tc>
          <w:tcPr>
            <w:tcW w:w="1267" w:type="dxa"/>
            <w:noWrap/>
            <w:vAlign w:val="center"/>
          </w:tcPr>
          <w:p w14:paraId="5B94962A" w14:textId="77777777" w:rsidR="002A4605" w:rsidRPr="00D9225F" w:rsidRDefault="002A4605" w:rsidP="002A4605">
            <w:pPr>
              <w:jc w:val="right"/>
              <w:rPr>
                <w:b/>
                <w:bCs/>
                <w:iCs/>
              </w:rPr>
            </w:pPr>
          </w:p>
        </w:tc>
        <w:tc>
          <w:tcPr>
            <w:tcW w:w="1267" w:type="dxa"/>
            <w:noWrap/>
            <w:vAlign w:val="center"/>
          </w:tcPr>
          <w:p w14:paraId="6E51C2A4" w14:textId="77777777" w:rsidR="002A4605" w:rsidRPr="00D9225F" w:rsidRDefault="002A4605" w:rsidP="002A4605">
            <w:pPr>
              <w:jc w:val="right"/>
              <w:rPr>
                <w:b/>
                <w:bCs/>
                <w:iCs/>
              </w:rPr>
            </w:pPr>
          </w:p>
        </w:tc>
        <w:tc>
          <w:tcPr>
            <w:tcW w:w="1267" w:type="dxa"/>
            <w:noWrap/>
            <w:vAlign w:val="center"/>
          </w:tcPr>
          <w:p w14:paraId="51A4F14F" w14:textId="77777777" w:rsidR="002A4605" w:rsidRPr="00D9225F" w:rsidRDefault="002A4605" w:rsidP="002A4605">
            <w:pPr>
              <w:jc w:val="right"/>
              <w:rPr>
                <w:b/>
                <w:bCs/>
                <w:iCs/>
              </w:rPr>
            </w:pPr>
          </w:p>
        </w:tc>
        <w:tc>
          <w:tcPr>
            <w:tcW w:w="1267" w:type="dxa"/>
            <w:noWrap/>
            <w:vAlign w:val="center"/>
          </w:tcPr>
          <w:p w14:paraId="3FCA348C" w14:textId="77777777" w:rsidR="002A4605" w:rsidRPr="00D9225F" w:rsidRDefault="002A4605" w:rsidP="002A4605">
            <w:pPr>
              <w:jc w:val="right"/>
              <w:rPr>
                <w:b/>
                <w:bCs/>
                <w:iCs/>
              </w:rPr>
            </w:pPr>
          </w:p>
        </w:tc>
      </w:tr>
      <w:tr w:rsidR="002A4605" w:rsidRPr="007B7470" w14:paraId="2E2BC0F5" w14:textId="77777777" w:rsidTr="002A4605">
        <w:trPr>
          <w:trHeight w:val="125"/>
          <w:jc w:val="center"/>
        </w:trPr>
        <w:tc>
          <w:tcPr>
            <w:tcW w:w="4661" w:type="dxa"/>
            <w:noWrap/>
            <w:vAlign w:val="center"/>
          </w:tcPr>
          <w:p w14:paraId="26021D59" w14:textId="77777777" w:rsidR="002A4605" w:rsidRPr="007B7470" w:rsidRDefault="002A4605" w:rsidP="002A4605">
            <w:pPr>
              <w:rPr>
                <w:b/>
                <w:bCs/>
                <w:i/>
                <w:iCs/>
                <w:sz w:val="24"/>
                <w:szCs w:val="24"/>
              </w:rPr>
            </w:pPr>
            <w:r w:rsidRPr="007B7470">
              <w:rPr>
                <w:b/>
                <w:bCs/>
                <w:i/>
                <w:iCs/>
                <w:sz w:val="24"/>
                <w:szCs w:val="24"/>
              </w:rPr>
              <w:t>- vplyv na ŠR</w:t>
            </w:r>
          </w:p>
        </w:tc>
        <w:tc>
          <w:tcPr>
            <w:tcW w:w="1267" w:type="dxa"/>
            <w:noWrap/>
            <w:vAlign w:val="center"/>
          </w:tcPr>
          <w:p w14:paraId="3A2CA6F7" w14:textId="77777777" w:rsidR="002A4605" w:rsidRPr="00D9225F" w:rsidRDefault="002A4605" w:rsidP="002A4605">
            <w:pPr>
              <w:jc w:val="right"/>
              <w:rPr>
                <w:b/>
                <w:bCs/>
                <w:iCs/>
              </w:rPr>
            </w:pPr>
            <w:r w:rsidRPr="00D9225F">
              <w:rPr>
                <w:b/>
                <w:bCs/>
                <w:iCs/>
              </w:rPr>
              <w:t>0</w:t>
            </w:r>
          </w:p>
        </w:tc>
        <w:tc>
          <w:tcPr>
            <w:tcW w:w="1267" w:type="dxa"/>
            <w:noWrap/>
            <w:vAlign w:val="center"/>
          </w:tcPr>
          <w:p w14:paraId="5E0E1E15" w14:textId="77777777" w:rsidR="002A4605" w:rsidRPr="00D9225F" w:rsidRDefault="002A4605" w:rsidP="002A4605">
            <w:pPr>
              <w:jc w:val="right"/>
              <w:rPr>
                <w:b/>
                <w:bCs/>
                <w:iCs/>
              </w:rPr>
            </w:pPr>
            <w:r w:rsidRPr="00D9225F">
              <w:rPr>
                <w:b/>
                <w:bCs/>
                <w:iCs/>
              </w:rPr>
              <w:t>0</w:t>
            </w:r>
          </w:p>
        </w:tc>
        <w:tc>
          <w:tcPr>
            <w:tcW w:w="1267" w:type="dxa"/>
            <w:noWrap/>
            <w:vAlign w:val="center"/>
          </w:tcPr>
          <w:p w14:paraId="5EA4E8FD" w14:textId="77777777" w:rsidR="002A4605" w:rsidRPr="00D9225F" w:rsidRDefault="002A4605" w:rsidP="002A4605">
            <w:pPr>
              <w:jc w:val="right"/>
              <w:rPr>
                <w:b/>
                <w:bCs/>
                <w:iCs/>
              </w:rPr>
            </w:pPr>
            <w:r w:rsidRPr="00D9225F">
              <w:rPr>
                <w:b/>
                <w:bCs/>
                <w:iCs/>
              </w:rPr>
              <w:t>0</w:t>
            </w:r>
          </w:p>
        </w:tc>
        <w:tc>
          <w:tcPr>
            <w:tcW w:w="1267" w:type="dxa"/>
            <w:noWrap/>
            <w:vAlign w:val="center"/>
          </w:tcPr>
          <w:p w14:paraId="778B182F" w14:textId="77777777" w:rsidR="002A4605" w:rsidRPr="00D9225F" w:rsidRDefault="002A4605" w:rsidP="002A4605">
            <w:pPr>
              <w:jc w:val="right"/>
              <w:rPr>
                <w:b/>
                <w:bCs/>
                <w:iCs/>
              </w:rPr>
            </w:pPr>
            <w:r w:rsidRPr="00D9225F">
              <w:rPr>
                <w:b/>
                <w:bCs/>
                <w:iCs/>
              </w:rPr>
              <w:t>0</w:t>
            </w:r>
          </w:p>
        </w:tc>
      </w:tr>
      <w:tr w:rsidR="002A4605" w:rsidRPr="007B7470" w14:paraId="5D228564" w14:textId="77777777" w:rsidTr="002A4605">
        <w:trPr>
          <w:trHeight w:val="125"/>
          <w:jc w:val="center"/>
        </w:trPr>
        <w:tc>
          <w:tcPr>
            <w:tcW w:w="4661" w:type="dxa"/>
            <w:noWrap/>
            <w:vAlign w:val="center"/>
          </w:tcPr>
          <w:p w14:paraId="5F963079" w14:textId="77777777" w:rsidR="002A4605" w:rsidRPr="007B7470" w:rsidRDefault="002A4605" w:rsidP="002A4605">
            <w:pPr>
              <w:ind w:left="259"/>
              <w:rPr>
                <w:b/>
                <w:bCs/>
                <w:i/>
                <w:iCs/>
                <w:sz w:val="24"/>
                <w:szCs w:val="24"/>
              </w:rPr>
            </w:pPr>
            <w:r w:rsidRPr="007B7470">
              <w:rPr>
                <w:bCs/>
                <w:i/>
                <w:iCs/>
                <w:sz w:val="24"/>
                <w:szCs w:val="24"/>
              </w:rPr>
              <w:t>Rozpočtové prostriedky</w:t>
            </w:r>
          </w:p>
        </w:tc>
        <w:tc>
          <w:tcPr>
            <w:tcW w:w="1267" w:type="dxa"/>
            <w:noWrap/>
            <w:vAlign w:val="center"/>
          </w:tcPr>
          <w:p w14:paraId="1FCE7803" w14:textId="77777777" w:rsidR="002A4605" w:rsidRPr="00D9225F" w:rsidRDefault="002A4605" w:rsidP="002A4605">
            <w:pPr>
              <w:jc w:val="right"/>
              <w:rPr>
                <w:b/>
                <w:bCs/>
                <w:iCs/>
              </w:rPr>
            </w:pPr>
            <w:r w:rsidRPr="00D9225F">
              <w:rPr>
                <w:b/>
                <w:bCs/>
                <w:iCs/>
              </w:rPr>
              <w:t>0</w:t>
            </w:r>
          </w:p>
        </w:tc>
        <w:tc>
          <w:tcPr>
            <w:tcW w:w="1267" w:type="dxa"/>
            <w:noWrap/>
            <w:vAlign w:val="center"/>
          </w:tcPr>
          <w:p w14:paraId="4EDECDB3" w14:textId="77777777" w:rsidR="002A4605" w:rsidRPr="00D9225F" w:rsidRDefault="002A4605" w:rsidP="002A4605">
            <w:pPr>
              <w:jc w:val="right"/>
              <w:rPr>
                <w:b/>
                <w:bCs/>
                <w:iCs/>
              </w:rPr>
            </w:pPr>
            <w:r w:rsidRPr="00D9225F">
              <w:rPr>
                <w:b/>
                <w:bCs/>
                <w:iCs/>
              </w:rPr>
              <w:t>0</w:t>
            </w:r>
          </w:p>
        </w:tc>
        <w:tc>
          <w:tcPr>
            <w:tcW w:w="1267" w:type="dxa"/>
            <w:noWrap/>
            <w:vAlign w:val="center"/>
          </w:tcPr>
          <w:p w14:paraId="54863839" w14:textId="77777777" w:rsidR="002A4605" w:rsidRPr="00D9225F" w:rsidRDefault="002A4605" w:rsidP="002A4605">
            <w:pPr>
              <w:jc w:val="right"/>
              <w:rPr>
                <w:b/>
                <w:bCs/>
                <w:iCs/>
              </w:rPr>
            </w:pPr>
            <w:r w:rsidRPr="00D9225F">
              <w:rPr>
                <w:b/>
                <w:bCs/>
                <w:iCs/>
              </w:rPr>
              <w:t>0</w:t>
            </w:r>
          </w:p>
        </w:tc>
        <w:tc>
          <w:tcPr>
            <w:tcW w:w="1267" w:type="dxa"/>
            <w:noWrap/>
            <w:vAlign w:val="center"/>
          </w:tcPr>
          <w:p w14:paraId="3C27C7A3" w14:textId="77777777" w:rsidR="002A4605" w:rsidRPr="00D9225F" w:rsidRDefault="002A4605" w:rsidP="002A4605">
            <w:pPr>
              <w:jc w:val="right"/>
              <w:rPr>
                <w:b/>
                <w:bCs/>
                <w:iCs/>
              </w:rPr>
            </w:pPr>
            <w:r w:rsidRPr="00D9225F">
              <w:rPr>
                <w:b/>
                <w:bCs/>
                <w:iCs/>
              </w:rPr>
              <w:t>0</w:t>
            </w:r>
          </w:p>
        </w:tc>
      </w:tr>
      <w:tr w:rsidR="002A4605" w:rsidRPr="007B7470" w14:paraId="11B83B67" w14:textId="77777777" w:rsidTr="002A4605">
        <w:trPr>
          <w:trHeight w:val="125"/>
          <w:jc w:val="center"/>
        </w:trPr>
        <w:tc>
          <w:tcPr>
            <w:tcW w:w="4661" w:type="dxa"/>
            <w:noWrap/>
            <w:vAlign w:val="center"/>
          </w:tcPr>
          <w:p w14:paraId="10642A9E" w14:textId="77777777" w:rsidR="002A4605" w:rsidRPr="007B7470" w:rsidRDefault="002A4605" w:rsidP="002A4605">
            <w:pPr>
              <w:ind w:left="259"/>
              <w:rPr>
                <w:bCs/>
                <w:i/>
                <w:iCs/>
                <w:sz w:val="24"/>
                <w:szCs w:val="24"/>
              </w:rPr>
            </w:pPr>
            <w:r w:rsidRPr="007B7470">
              <w:rPr>
                <w:bCs/>
                <w:i/>
                <w:iCs/>
                <w:sz w:val="24"/>
                <w:szCs w:val="24"/>
              </w:rPr>
              <w:t>EÚ zdroje</w:t>
            </w:r>
          </w:p>
        </w:tc>
        <w:tc>
          <w:tcPr>
            <w:tcW w:w="1267" w:type="dxa"/>
            <w:noWrap/>
            <w:vAlign w:val="center"/>
          </w:tcPr>
          <w:p w14:paraId="6DC3A857" w14:textId="77777777" w:rsidR="002A4605" w:rsidRPr="00D9225F" w:rsidRDefault="002A4605" w:rsidP="002A4605">
            <w:pPr>
              <w:jc w:val="right"/>
            </w:pPr>
            <w:r w:rsidRPr="00D9225F">
              <w:t>0</w:t>
            </w:r>
          </w:p>
        </w:tc>
        <w:tc>
          <w:tcPr>
            <w:tcW w:w="1267" w:type="dxa"/>
            <w:noWrap/>
            <w:vAlign w:val="center"/>
          </w:tcPr>
          <w:p w14:paraId="061E139C" w14:textId="77777777" w:rsidR="002A4605" w:rsidRPr="00D9225F" w:rsidRDefault="002A4605" w:rsidP="002A4605">
            <w:pPr>
              <w:jc w:val="right"/>
            </w:pPr>
            <w:r w:rsidRPr="00D9225F">
              <w:t>0</w:t>
            </w:r>
          </w:p>
        </w:tc>
        <w:tc>
          <w:tcPr>
            <w:tcW w:w="1267" w:type="dxa"/>
            <w:noWrap/>
            <w:vAlign w:val="center"/>
          </w:tcPr>
          <w:p w14:paraId="4AE300D8" w14:textId="77777777" w:rsidR="002A4605" w:rsidRPr="00D9225F" w:rsidRDefault="002A4605" w:rsidP="002A4605">
            <w:pPr>
              <w:jc w:val="right"/>
            </w:pPr>
            <w:r w:rsidRPr="00D9225F">
              <w:t>0</w:t>
            </w:r>
          </w:p>
        </w:tc>
        <w:tc>
          <w:tcPr>
            <w:tcW w:w="1267" w:type="dxa"/>
            <w:noWrap/>
            <w:vAlign w:val="center"/>
          </w:tcPr>
          <w:p w14:paraId="01A428A7" w14:textId="77777777" w:rsidR="002A4605" w:rsidRPr="00D9225F" w:rsidRDefault="002A4605" w:rsidP="002A4605">
            <w:pPr>
              <w:jc w:val="right"/>
            </w:pPr>
            <w:r w:rsidRPr="00D9225F">
              <w:t>0</w:t>
            </w:r>
          </w:p>
        </w:tc>
      </w:tr>
      <w:tr w:rsidR="002A4605" w:rsidRPr="007B7470" w14:paraId="6B944B33" w14:textId="77777777" w:rsidTr="002A4605">
        <w:trPr>
          <w:trHeight w:val="125"/>
          <w:jc w:val="center"/>
        </w:trPr>
        <w:tc>
          <w:tcPr>
            <w:tcW w:w="4661" w:type="dxa"/>
            <w:noWrap/>
            <w:vAlign w:val="center"/>
          </w:tcPr>
          <w:p w14:paraId="63CBA2C0" w14:textId="77777777" w:rsidR="002A4605" w:rsidRPr="007B7470" w:rsidRDefault="002A4605" w:rsidP="002A4605">
            <w:pPr>
              <w:rPr>
                <w:b/>
                <w:bCs/>
                <w:i/>
                <w:iCs/>
                <w:sz w:val="24"/>
                <w:szCs w:val="24"/>
              </w:rPr>
            </w:pPr>
            <w:r w:rsidRPr="007B7470">
              <w:rPr>
                <w:b/>
                <w:bCs/>
                <w:i/>
                <w:iCs/>
                <w:sz w:val="24"/>
                <w:szCs w:val="24"/>
              </w:rPr>
              <w:t>- vplyv na obce</w:t>
            </w:r>
          </w:p>
        </w:tc>
        <w:tc>
          <w:tcPr>
            <w:tcW w:w="1267" w:type="dxa"/>
            <w:noWrap/>
            <w:vAlign w:val="center"/>
          </w:tcPr>
          <w:p w14:paraId="162F9E45" w14:textId="77777777" w:rsidR="002A4605" w:rsidRPr="00D9225F" w:rsidRDefault="002A4605" w:rsidP="002A4605">
            <w:pPr>
              <w:jc w:val="right"/>
              <w:rPr>
                <w:b/>
                <w:bCs/>
                <w:iCs/>
              </w:rPr>
            </w:pPr>
            <w:r w:rsidRPr="00D9225F">
              <w:rPr>
                <w:b/>
                <w:bCs/>
                <w:iCs/>
              </w:rPr>
              <w:t>0</w:t>
            </w:r>
          </w:p>
        </w:tc>
        <w:tc>
          <w:tcPr>
            <w:tcW w:w="1267" w:type="dxa"/>
            <w:noWrap/>
            <w:vAlign w:val="center"/>
          </w:tcPr>
          <w:p w14:paraId="3BD77843" w14:textId="77777777" w:rsidR="002A4605" w:rsidRPr="00D9225F" w:rsidRDefault="002A4605" w:rsidP="002A4605">
            <w:pPr>
              <w:jc w:val="right"/>
              <w:rPr>
                <w:b/>
                <w:bCs/>
                <w:iCs/>
              </w:rPr>
            </w:pPr>
            <w:r w:rsidRPr="00D9225F">
              <w:rPr>
                <w:b/>
                <w:bCs/>
                <w:iCs/>
              </w:rPr>
              <w:t>0</w:t>
            </w:r>
          </w:p>
        </w:tc>
        <w:tc>
          <w:tcPr>
            <w:tcW w:w="1267" w:type="dxa"/>
            <w:noWrap/>
            <w:vAlign w:val="center"/>
          </w:tcPr>
          <w:p w14:paraId="542D68D9" w14:textId="77777777" w:rsidR="002A4605" w:rsidRPr="00D9225F" w:rsidRDefault="002A4605" w:rsidP="002A4605">
            <w:pPr>
              <w:jc w:val="right"/>
              <w:rPr>
                <w:b/>
                <w:bCs/>
                <w:iCs/>
              </w:rPr>
            </w:pPr>
            <w:r w:rsidRPr="00D9225F">
              <w:rPr>
                <w:b/>
                <w:bCs/>
                <w:iCs/>
              </w:rPr>
              <w:t>0</w:t>
            </w:r>
          </w:p>
        </w:tc>
        <w:tc>
          <w:tcPr>
            <w:tcW w:w="1267" w:type="dxa"/>
            <w:noWrap/>
            <w:vAlign w:val="center"/>
          </w:tcPr>
          <w:p w14:paraId="6D1C23BF" w14:textId="77777777" w:rsidR="002A4605" w:rsidRPr="00D9225F" w:rsidRDefault="002A4605" w:rsidP="002A4605">
            <w:pPr>
              <w:jc w:val="right"/>
              <w:rPr>
                <w:b/>
                <w:bCs/>
                <w:iCs/>
              </w:rPr>
            </w:pPr>
            <w:r w:rsidRPr="00D9225F">
              <w:rPr>
                <w:b/>
                <w:bCs/>
                <w:iCs/>
              </w:rPr>
              <w:t>0</w:t>
            </w:r>
          </w:p>
        </w:tc>
      </w:tr>
      <w:tr w:rsidR="002A4605" w:rsidRPr="007B7470" w14:paraId="3ED22FCA" w14:textId="77777777" w:rsidTr="002A4605">
        <w:trPr>
          <w:trHeight w:val="125"/>
          <w:jc w:val="center"/>
        </w:trPr>
        <w:tc>
          <w:tcPr>
            <w:tcW w:w="4661" w:type="dxa"/>
            <w:noWrap/>
            <w:vAlign w:val="center"/>
          </w:tcPr>
          <w:p w14:paraId="3315C443" w14:textId="77777777" w:rsidR="002A4605" w:rsidRPr="007B7470" w:rsidRDefault="002A4605" w:rsidP="002A4605">
            <w:pPr>
              <w:rPr>
                <w:b/>
                <w:bCs/>
                <w:i/>
                <w:iCs/>
                <w:sz w:val="24"/>
                <w:szCs w:val="24"/>
              </w:rPr>
            </w:pPr>
            <w:r w:rsidRPr="007B7470">
              <w:rPr>
                <w:b/>
                <w:bCs/>
                <w:i/>
                <w:iCs/>
                <w:sz w:val="24"/>
                <w:szCs w:val="24"/>
              </w:rPr>
              <w:t>- vplyv na vyššie územné celky</w:t>
            </w:r>
          </w:p>
        </w:tc>
        <w:tc>
          <w:tcPr>
            <w:tcW w:w="1267" w:type="dxa"/>
            <w:noWrap/>
            <w:vAlign w:val="center"/>
          </w:tcPr>
          <w:p w14:paraId="651704FF" w14:textId="77777777" w:rsidR="002A4605" w:rsidRPr="00D9225F" w:rsidRDefault="002A4605" w:rsidP="002A4605">
            <w:pPr>
              <w:jc w:val="right"/>
              <w:rPr>
                <w:b/>
                <w:bCs/>
                <w:iCs/>
              </w:rPr>
            </w:pPr>
            <w:r w:rsidRPr="00D9225F">
              <w:rPr>
                <w:b/>
                <w:bCs/>
                <w:iCs/>
              </w:rPr>
              <w:t>0</w:t>
            </w:r>
          </w:p>
        </w:tc>
        <w:tc>
          <w:tcPr>
            <w:tcW w:w="1267" w:type="dxa"/>
            <w:noWrap/>
            <w:vAlign w:val="center"/>
          </w:tcPr>
          <w:p w14:paraId="3F278F7E" w14:textId="77777777" w:rsidR="002A4605" w:rsidRPr="00D9225F" w:rsidRDefault="002A4605" w:rsidP="002A4605">
            <w:pPr>
              <w:jc w:val="right"/>
              <w:rPr>
                <w:b/>
                <w:bCs/>
                <w:iCs/>
              </w:rPr>
            </w:pPr>
            <w:r w:rsidRPr="00D9225F">
              <w:rPr>
                <w:b/>
                <w:bCs/>
                <w:iCs/>
              </w:rPr>
              <w:t>0</w:t>
            </w:r>
          </w:p>
        </w:tc>
        <w:tc>
          <w:tcPr>
            <w:tcW w:w="1267" w:type="dxa"/>
            <w:noWrap/>
            <w:vAlign w:val="center"/>
          </w:tcPr>
          <w:p w14:paraId="6BB89AFB" w14:textId="77777777" w:rsidR="002A4605" w:rsidRPr="00D9225F" w:rsidRDefault="002A4605" w:rsidP="002A4605">
            <w:pPr>
              <w:jc w:val="right"/>
              <w:rPr>
                <w:b/>
                <w:bCs/>
                <w:iCs/>
              </w:rPr>
            </w:pPr>
            <w:r w:rsidRPr="00D9225F">
              <w:rPr>
                <w:b/>
                <w:bCs/>
                <w:iCs/>
              </w:rPr>
              <w:t>0</w:t>
            </w:r>
          </w:p>
        </w:tc>
        <w:tc>
          <w:tcPr>
            <w:tcW w:w="1267" w:type="dxa"/>
            <w:noWrap/>
            <w:vAlign w:val="center"/>
          </w:tcPr>
          <w:p w14:paraId="241E7098" w14:textId="77777777" w:rsidR="002A4605" w:rsidRPr="00D9225F" w:rsidRDefault="002A4605" w:rsidP="002A4605">
            <w:pPr>
              <w:jc w:val="right"/>
              <w:rPr>
                <w:b/>
                <w:bCs/>
                <w:iCs/>
              </w:rPr>
            </w:pPr>
            <w:r w:rsidRPr="00D9225F">
              <w:rPr>
                <w:b/>
                <w:bCs/>
                <w:iCs/>
              </w:rPr>
              <w:t>0</w:t>
            </w:r>
          </w:p>
        </w:tc>
      </w:tr>
      <w:tr w:rsidR="002A4605" w:rsidRPr="007B7470" w14:paraId="4906DE22" w14:textId="77777777" w:rsidTr="002A4605">
        <w:trPr>
          <w:trHeight w:val="125"/>
          <w:jc w:val="center"/>
        </w:trPr>
        <w:tc>
          <w:tcPr>
            <w:tcW w:w="4661" w:type="dxa"/>
            <w:noWrap/>
            <w:vAlign w:val="center"/>
          </w:tcPr>
          <w:p w14:paraId="2080378B" w14:textId="77777777" w:rsidR="002A4605" w:rsidRPr="007B7470" w:rsidRDefault="002A4605" w:rsidP="002A4605">
            <w:pPr>
              <w:rPr>
                <w:b/>
                <w:bCs/>
                <w:i/>
                <w:iCs/>
                <w:sz w:val="24"/>
                <w:szCs w:val="24"/>
              </w:rPr>
            </w:pPr>
            <w:r w:rsidRPr="007B7470">
              <w:rPr>
                <w:b/>
                <w:bCs/>
                <w:i/>
                <w:iCs/>
                <w:sz w:val="24"/>
                <w:szCs w:val="24"/>
              </w:rPr>
              <w:t>- vplyv na ostatné subjekty verejnej správy</w:t>
            </w:r>
          </w:p>
        </w:tc>
        <w:tc>
          <w:tcPr>
            <w:tcW w:w="1267" w:type="dxa"/>
            <w:noWrap/>
            <w:vAlign w:val="center"/>
          </w:tcPr>
          <w:p w14:paraId="71DF9D32" w14:textId="77777777" w:rsidR="002A4605" w:rsidRPr="00D9225F" w:rsidRDefault="002A4605" w:rsidP="002A4605">
            <w:pPr>
              <w:jc w:val="right"/>
              <w:rPr>
                <w:b/>
                <w:bCs/>
                <w:iCs/>
              </w:rPr>
            </w:pPr>
            <w:r w:rsidRPr="00D9225F">
              <w:rPr>
                <w:b/>
                <w:bCs/>
                <w:iCs/>
              </w:rPr>
              <w:t>0</w:t>
            </w:r>
          </w:p>
        </w:tc>
        <w:tc>
          <w:tcPr>
            <w:tcW w:w="1267" w:type="dxa"/>
            <w:noWrap/>
            <w:vAlign w:val="center"/>
          </w:tcPr>
          <w:p w14:paraId="2A9E6EDE" w14:textId="77777777" w:rsidR="002A4605" w:rsidRPr="00D9225F" w:rsidRDefault="002A4605" w:rsidP="002A4605">
            <w:pPr>
              <w:jc w:val="right"/>
              <w:rPr>
                <w:b/>
                <w:bCs/>
                <w:iCs/>
              </w:rPr>
            </w:pPr>
            <w:r w:rsidRPr="00D9225F">
              <w:rPr>
                <w:b/>
                <w:bCs/>
                <w:iCs/>
              </w:rPr>
              <w:t>0</w:t>
            </w:r>
          </w:p>
        </w:tc>
        <w:tc>
          <w:tcPr>
            <w:tcW w:w="1267" w:type="dxa"/>
            <w:noWrap/>
            <w:vAlign w:val="center"/>
          </w:tcPr>
          <w:p w14:paraId="1B0FFD1D" w14:textId="77777777" w:rsidR="002A4605" w:rsidRPr="00D9225F" w:rsidRDefault="002A4605" w:rsidP="002A4605">
            <w:pPr>
              <w:jc w:val="right"/>
              <w:rPr>
                <w:b/>
                <w:bCs/>
                <w:iCs/>
              </w:rPr>
            </w:pPr>
            <w:r w:rsidRPr="00D9225F">
              <w:rPr>
                <w:b/>
                <w:bCs/>
                <w:iCs/>
              </w:rPr>
              <w:t>0</w:t>
            </w:r>
          </w:p>
        </w:tc>
        <w:tc>
          <w:tcPr>
            <w:tcW w:w="1267" w:type="dxa"/>
            <w:noWrap/>
            <w:vAlign w:val="center"/>
          </w:tcPr>
          <w:p w14:paraId="4F6DF96E" w14:textId="77777777" w:rsidR="002A4605" w:rsidRPr="00D9225F" w:rsidRDefault="002A4605" w:rsidP="002A4605">
            <w:pPr>
              <w:jc w:val="right"/>
              <w:rPr>
                <w:b/>
                <w:bCs/>
                <w:iCs/>
              </w:rPr>
            </w:pPr>
            <w:r w:rsidRPr="00D9225F">
              <w:rPr>
                <w:b/>
                <w:bCs/>
                <w:iCs/>
              </w:rPr>
              <w:t>0</w:t>
            </w:r>
          </w:p>
        </w:tc>
      </w:tr>
      <w:tr w:rsidR="002A4605" w:rsidRPr="007B7470" w14:paraId="15AE0E1E" w14:textId="77777777" w:rsidTr="002A4605">
        <w:trPr>
          <w:trHeight w:val="125"/>
          <w:jc w:val="center"/>
        </w:trPr>
        <w:tc>
          <w:tcPr>
            <w:tcW w:w="4661" w:type="dxa"/>
            <w:shd w:val="clear" w:color="auto" w:fill="C0C0C0"/>
            <w:noWrap/>
            <w:vAlign w:val="center"/>
          </w:tcPr>
          <w:p w14:paraId="27848AC8" w14:textId="77777777" w:rsidR="002A4605" w:rsidRPr="007B7470" w:rsidRDefault="002A4605" w:rsidP="002A4605">
            <w:pPr>
              <w:rPr>
                <w:b/>
                <w:bCs/>
                <w:sz w:val="24"/>
                <w:szCs w:val="24"/>
              </w:rPr>
            </w:pPr>
            <w:r w:rsidRPr="007B7470">
              <w:rPr>
                <w:b/>
                <w:bCs/>
                <w:sz w:val="24"/>
                <w:szCs w:val="24"/>
              </w:rPr>
              <w:t>Výdavky verejnej správy celkom</w:t>
            </w:r>
          </w:p>
        </w:tc>
        <w:tc>
          <w:tcPr>
            <w:tcW w:w="1267" w:type="dxa"/>
            <w:shd w:val="clear" w:color="auto" w:fill="C0C0C0"/>
            <w:noWrap/>
            <w:vAlign w:val="center"/>
          </w:tcPr>
          <w:p w14:paraId="22CCD8A0" w14:textId="77777777" w:rsidR="002A4605" w:rsidRPr="00D9225F" w:rsidRDefault="002A4605" w:rsidP="002A4605">
            <w:pPr>
              <w:jc w:val="right"/>
              <w:rPr>
                <w:b/>
                <w:bCs/>
              </w:rPr>
            </w:pPr>
            <w:r w:rsidRPr="00D9225F">
              <w:rPr>
                <w:b/>
                <w:bCs/>
              </w:rPr>
              <w:t>280 000,00</w:t>
            </w:r>
          </w:p>
        </w:tc>
        <w:tc>
          <w:tcPr>
            <w:tcW w:w="1267" w:type="dxa"/>
            <w:shd w:val="clear" w:color="auto" w:fill="C0C0C0"/>
            <w:noWrap/>
            <w:vAlign w:val="center"/>
          </w:tcPr>
          <w:p w14:paraId="279F2DEB" w14:textId="77777777" w:rsidR="002A4605" w:rsidRPr="00D9225F" w:rsidRDefault="002A4605" w:rsidP="002A4605">
            <w:pPr>
              <w:jc w:val="right"/>
              <w:rPr>
                <w:b/>
                <w:bCs/>
              </w:rPr>
            </w:pPr>
            <w:r w:rsidRPr="00D9225F">
              <w:rPr>
                <w:b/>
                <w:bCs/>
              </w:rPr>
              <w:t>10 534 336,00</w:t>
            </w:r>
          </w:p>
        </w:tc>
        <w:tc>
          <w:tcPr>
            <w:tcW w:w="1267" w:type="dxa"/>
            <w:shd w:val="clear" w:color="auto" w:fill="C0C0C0"/>
            <w:noWrap/>
            <w:vAlign w:val="center"/>
          </w:tcPr>
          <w:p w14:paraId="20B16844" w14:textId="77777777" w:rsidR="002A4605" w:rsidRPr="00D9225F" w:rsidRDefault="002A4605" w:rsidP="002A4605">
            <w:pPr>
              <w:jc w:val="right"/>
              <w:rPr>
                <w:b/>
                <w:bCs/>
              </w:rPr>
            </w:pPr>
            <w:r>
              <w:rPr>
                <w:b/>
                <w:bCs/>
              </w:rPr>
              <w:t>608 178</w:t>
            </w:r>
            <w:r w:rsidRPr="00D9225F">
              <w:rPr>
                <w:b/>
                <w:bCs/>
              </w:rPr>
              <w:t>,00</w:t>
            </w:r>
          </w:p>
        </w:tc>
        <w:tc>
          <w:tcPr>
            <w:tcW w:w="1267" w:type="dxa"/>
            <w:shd w:val="clear" w:color="auto" w:fill="C0C0C0"/>
            <w:noWrap/>
            <w:vAlign w:val="center"/>
          </w:tcPr>
          <w:p w14:paraId="50F9AEA7" w14:textId="77777777" w:rsidR="002A4605" w:rsidRPr="00D9225F" w:rsidRDefault="002A4605" w:rsidP="002A4605">
            <w:pPr>
              <w:jc w:val="right"/>
              <w:rPr>
                <w:b/>
                <w:bCs/>
              </w:rPr>
            </w:pPr>
            <w:r>
              <w:rPr>
                <w:b/>
                <w:bCs/>
              </w:rPr>
              <w:t>748 178</w:t>
            </w:r>
            <w:r w:rsidRPr="00D9225F">
              <w:rPr>
                <w:b/>
                <w:bCs/>
              </w:rPr>
              <w:t xml:space="preserve">,00   </w:t>
            </w:r>
          </w:p>
        </w:tc>
      </w:tr>
      <w:tr w:rsidR="002A4605" w:rsidRPr="007B7470" w14:paraId="2C95A984" w14:textId="77777777" w:rsidTr="002A4605">
        <w:trPr>
          <w:trHeight w:val="70"/>
          <w:jc w:val="center"/>
        </w:trPr>
        <w:tc>
          <w:tcPr>
            <w:tcW w:w="4661" w:type="dxa"/>
            <w:noWrap/>
            <w:vAlign w:val="center"/>
          </w:tcPr>
          <w:p w14:paraId="51605962" w14:textId="77777777" w:rsidR="002A4605" w:rsidRPr="007B7470" w:rsidRDefault="002A4605" w:rsidP="002A4605">
            <w:pPr>
              <w:rPr>
                <w:sz w:val="24"/>
                <w:szCs w:val="24"/>
              </w:rPr>
            </w:pPr>
            <w:r w:rsidRPr="007B7470">
              <w:rPr>
                <w:sz w:val="24"/>
                <w:szCs w:val="24"/>
              </w:rPr>
              <w:t xml:space="preserve">v tom: </w:t>
            </w:r>
            <w:r w:rsidRPr="003076FF">
              <w:rPr>
                <w:sz w:val="24"/>
                <w:szCs w:val="24"/>
              </w:rPr>
              <w:t>MD SR/0EK0L</w:t>
            </w:r>
          </w:p>
        </w:tc>
        <w:tc>
          <w:tcPr>
            <w:tcW w:w="1267" w:type="dxa"/>
            <w:noWrap/>
            <w:vAlign w:val="center"/>
          </w:tcPr>
          <w:p w14:paraId="7851DF30" w14:textId="77777777" w:rsidR="002A4605" w:rsidRPr="00D9225F" w:rsidRDefault="002A4605" w:rsidP="002A4605">
            <w:pPr>
              <w:jc w:val="right"/>
            </w:pPr>
            <w:r w:rsidRPr="00D9225F">
              <w:t>0,00</w:t>
            </w:r>
          </w:p>
        </w:tc>
        <w:tc>
          <w:tcPr>
            <w:tcW w:w="1267" w:type="dxa"/>
            <w:noWrap/>
            <w:vAlign w:val="center"/>
          </w:tcPr>
          <w:p w14:paraId="77EC256D" w14:textId="77777777" w:rsidR="002A4605" w:rsidRPr="00D9225F" w:rsidRDefault="002A4605" w:rsidP="002A4605">
            <w:pPr>
              <w:jc w:val="right"/>
            </w:pPr>
            <w:r w:rsidRPr="00D9225F">
              <w:t>0,00</w:t>
            </w:r>
          </w:p>
        </w:tc>
        <w:tc>
          <w:tcPr>
            <w:tcW w:w="1267" w:type="dxa"/>
            <w:noWrap/>
            <w:vAlign w:val="center"/>
          </w:tcPr>
          <w:p w14:paraId="3964C381" w14:textId="77777777" w:rsidR="002A4605" w:rsidRPr="00D9225F" w:rsidRDefault="002A4605" w:rsidP="002A4605">
            <w:pPr>
              <w:jc w:val="right"/>
            </w:pPr>
            <w:r>
              <w:t>508 178</w:t>
            </w:r>
            <w:r w:rsidRPr="00D9225F">
              <w:t>,00</w:t>
            </w:r>
          </w:p>
        </w:tc>
        <w:tc>
          <w:tcPr>
            <w:tcW w:w="1267" w:type="dxa"/>
            <w:noWrap/>
            <w:vAlign w:val="center"/>
          </w:tcPr>
          <w:p w14:paraId="69ACFDE8" w14:textId="77777777" w:rsidR="002A4605" w:rsidRPr="00D9225F" w:rsidRDefault="002A4605" w:rsidP="002A4605">
            <w:pPr>
              <w:jc w:val="right"/>
            </w:pPr>
            <w:r>
              <w:t>508 178</w:t>
            </w:r>
            <w:r w:rsidRPr="00D9225F">
              <w:t>,00</w:t>
            </w:r>
          </w:p>
        </w:tc>
      </w:tr>
      <w:tr w:rsidR="002A4605" w:rsidRPr="007B7470" w14:paraId="1985F13F" w14:textId="77777777" w:rsidTr="002A4605">
        <w:trPr>
          <w:trHeight w:val="70"/>
          <w:jc w:val="center"/>
        </w:trPr>
        <w:tc>
          <w:tcPr>
            <w:tcW w:w="4661" w:type="dxa"/>
            <w:noWrap/>
            <w:vAlign w:val="center"/>
          </w:tcPr>
          <w:p w14:paraId="0494E694" w14:textId="77777777" w:rsidR="002A4605" w:rsidRPr="007B7470" w:rsidRDefault="002A4605" w:rsidP="002A4605">
            <w:pPr>
              <w:rPr>
                <w:sz w:val="24"/>
                <w:szCs w:val="24"/>
              </w:rPr>
            </w:pPr>
            <w:r>
              <w:rPr>
                <w:sz w:val="24"/>
                <w:szCs w:val="24"/>
              </w:rPr>
              <w:t>MIRRI SR</w:t>
            </w:r>
            <w:r w:rsidRPr="003076FF">
              <w:rPr>
                <w:sz w:val="24"/>
                <w:szCs w:val="24"/>
              </w:rPr>
              <w:t>/PSK</w:t>
            </w:r>
          </w:p>
        </w:tc>
        <w:tc>
          <w:tcPr>
            <w:tcW w:w="1267" w:type="dxa"/>
            <w:noWrap/>
            <w:vAlign w:val="center"/>
          </w:tcPr>
          <w:p w14:paraId="5F5E6307" w14:textId="77777777" w:rsidR="002A4605" w:rsidRPr="00D9225F" w:rsidRDefault="002A4605" w:rsidP="002A4605">
            <w:pPr>
              <w:jc w:val="right"/>
            </w:pPr>
            <w:r w:rsidRPr="00D9225F">
              <w:t>0,00</w:t>
            </w:r>
          </w:p>
        </w:tc>
        <w:tc>
          <w:tcPr>
            <w:tcW w:w="1267" w:type="dxa"/>
            <w:noWrap/>
            <w:vAlign w:val="center"/>
          </w:tcPr>
          <w:p w14:paraId="4309E447" w14:textId="77777777" w:rsidR="002A4605" w:rsidRPr="00D9225F" w:rsidRDefault="002A4605" w:rsidP="002A4605">
            <w:pPr>
              <w:jc w:val="right"/>
            </w:pPr>
            <w:r w:rsidRPr="00D9225F">
              <w:t>10 434 336,00</w:t>
            </w:r>
          </w:p>
        </w:tc>
        <w:tc>
          <w:tcPr>
            <w:tcW w:w="1267" w:type="dxa"/>
            <w:noWrap/>
            <w:vAlign w:val="center"/>
          </w:tcPr>
          <w:p w14:paraId="6D873E5F" w14:textId="77777777" w:rsidR="002A4605" w:rsidRPr="00D9225F" w:rsidRDefault="002A4605" w:rsidP="002A4605">
            <w:pPr>
              <w:jc w:val="right"/>
            </w:pPr>
            <w:r w:rsidRPr="00D9225F">
              <w:t>0,00</w:t>
            </w:r>
          </w:p>
        </w:tc>
        <w:tc>
          <w:tcPr>
            <w:tcW w:w="1267" w:type="dxa"/>
            <w:noWrap/>
            <w:vAlign w:val="center"/>
          </w:tcPr>
          <w:p w14:paraId="7870C6C2" w14:textId="77777777" w:rsidR="002A4605" w:rsidRPr="00D9225F" w:rsidRDefault="002A4605" w:rsidP="002A4605">
            <w:pPr>
              <w:jc w:val="right"/>
            </w:pPr>
            <w:r w:rsidRPr="00D9225F">
              <w:t>0,00</w:t>
            </w:r>
          </w:p>
        </w:tc>
      </w:tr>
      <w:tr w:rsidR="002A4605" w:rsidRPr="007B7470" w14:paraId="38D68638" w14:textId="77777777" w:rsidTr="002A4605">
        <w:trPr>
          <w:trHeight w:val="70"/>
          <w:jc w:val="center"/>
        </w:trPr>
        <w:tc>
          <w:tcPr>
            <w:tcW w:w="4661" w:type="dxa"/>
            <w:noWrap/>
            <w:vAlign w:val="center"/>
          </w:tcPr>
          <w:p w14:paraId="4284BF99" w14:textId="77777777" w:rsidR="002A4605" w:rsidRPr="007B7470" w:rsidRDefault="002A4605" w:rsidP="002A4605">
            <w:pPr>
              <w:rPr>
                <w:sz w:val="24"/>
                <w:szCs w:val="24"/>
              </w:rPr>
            </w:pPr>
            <w:r>
              <w:rPr>
                <w:sz w:val="24"/>
                <w:szCs w:val="24"/>
              </w:rPr>
              <w:t>DÚ/</w:t>
            </w:r>
            <w:r w:rsidRPr="00181153">
              <w:rPr>
                <w:sz w:val="24"/>
                <w:szCs w:val="24"/>
              </w:rPr>
              <w:t>0EK0L</w:t>
            </w:r>
            <w:r>
              <w:rPr>
                <w:sz w:val="24"/>
                <w:szCs w:val="24"/>
              </w:rPr>
              <w:t xml:space="preserve"> (600)</w:t>
            </w:r>
          </w:p>
        </w:tc>
        <w:tc>
          <w:tcPr>
            <w:tcW w:w="1267" w:type="dxa"/>
            <w:noWrap/>
            <w:vAlign w:val="center"/>
          </w:tcPr>
          <w:p w14:paraId="79B735E2" w14:textId="77777777" w:rsidR="002A4605" w:rsidRPr="00D9225F" w:rsidRDefault="002A4605" w:rsidP="002A4605">
            <w:pPr>
              <w:jc w:val="right"/>
            </w:pPr>
            <w:r w:rsidRPr="00D9225F">
              <w:t>140 000,00</w:t>
            </w:r>
          </w:p>
        </w:tc>
        <w:tc>
          <w:tcPr>
            <w:tcW w:w="1267" w:type="dxa"/>
            <w:noWrap/>
            <w:vAlign w:val="center"/>
          </w:tcPr>
          <w:p w14:paraId="049B0F20" w14:textId="77777777" w:rsidR="002A4605" w:rsidRPr="00D9225F" w:rsidRDefault="002A4605" w:rsidP="002A4605">
            <w:pPr>
              <w:jc w:val="right"/>
            </w:pPr>
            <w:r w:rsidRPr="00D9225F">
              <w:t>100 000,00</w:t>
            </w:r>
          </w:p>
        </w:tc>
        <w:tc>
          <w:tcPr>
            <w:tcW w:w="1267" w:type="dxa"/>
            <w:noWrap/>
            <w:vAlign w:val="center"/>
          </w:tcPr>
          <w:p w14:paraId="4B9FE104" w14:textId="77777777" w:rsidR="002A4605" w:rsidRPr="00D9225F" w:rsidRDefault="002A4605" w:rsidP="002A4605">
            <w:pPr>
              <w:jc w:val="right"/>
            </w:pPr>
            <w:r w:rsidRPr="00D9225F">
              <w:t>100 000,00</w:t>
            </w:r>
          </w:p>
        </w:tc>
        <w:tc>
          <w:tcPr>
            <w:tcW w:w="1267" w:type="dxa"/>
            <w:noWrap/>
            <w:vAlign w:val="center"/>
          </w:tcPr>
          <w:p w14:paraId="4F883E9A" w14:textId="77777777" w:rsidR="002A4605" w:rsidRPr="00D9225F" w:rsidRDefault="002A4605" w:rsidP="002A4605">
            <w:pPr>
              <w:jc w:val="right"/>
            </w:pPr>
            <w:r w:rsidRPr="00D9225F">
              <w:t>240 000,00</w:t>
            </w:r>
          </w:p>
        </w:tc>
      </w:tr>
      <w:tr w:rsidR="002A4605" w:rsidRPr="007B7470" w14:paraId="103563E1" w14:textId="77777777" w:rsidTr="002A4605">
        <w:trPr>
          <w:trHeight w:val="70"/>
          <w:jc w:val="center"/>
        </w:trPr>
        <w:tc>
          <w:tcPr>
            <w:tcW w:w="4661" w:type="dxa"/>
            <w:noWrap/>
            <w:vAlign w:val="center"/>
          </w:tcPr>
          <w:p w14:paraId="18E7D7E1" w14:textId="77777777" w:rsidR="002A4605" w:rsidRDefault="002A4605" w:rsidP="002A4605">
            <w:pPr>
              <w:rPr>
                <w:sz w:val="24"/>
                <w:szCs w:val="24"/>
              </w:rPr>
            </w:pPr>
            <w:r>
              <w:rPr>
                <w:sz w:val="24"/>
                <w:szCs w:val="24"/>
              </w:rPr>
              <w:t>DÚ/</w:t>
            </w:r>
            <w:r w:rsidRPr="00181153">
              <w:rPr>
                <w:sz w:val="24"/>
                <w:szCs w:val="24"/>
              </w:rPr>
              <w:t>0E</w:t>
            </w:r>
            <w:r>
              <w:rPr>
                <w:sz w:val="24"/>
                <w:szCs w:val="24"/>
              </w:rPr>
              <w:t>B0J* (700)</w:t>
            </w:r>
          </w:p>
        </w:tc>
        <w:tc>
          <w:tcPr>
            <w:tcW w:w="1267" w:type="dxa"/>
            <w:noWrap/>
            <w:vAlign w:val="center"/>
          </w:tcPr>
          <w:p w14:paraId="11519BCC" w14:textId="77777777" w:rsidR="002A4605" w:rsidRPr="00D9225F" w:rsidRDefault="002A4605" w:rsidP="002A4605">
            <w:pPr>
              <w:jc w:val="right"/>
            </w:pPr>
            <w:r w:rsidRPr="00D9225F">
              <w:t>140 000,00</w:t>
            </w:r>
          </w:p>
        </w:tc>
        <w:tc>
          <w:tcPr>
            <w:tcW w:w="1267" w:type="dxa"/>
            <w:noWrap/>
            <w:vAlign w:val="center"/>
          </w:tcPr>
          <w:p w14:paraId="02D29869" w14:textId="77777777" w:rsidR="002A4605" w:rsidRPr="00D9225F" w:rsidRDefault="002A4605" w:rsidP="002A4605">
            <w:pPr>
              <w:jc w:val="right"/>
            </w:pPr>
            <w:r w:rsidRPr="00D9225F">
              <w:t>0,00</w:t>
            </w:r>
          </w:p>
        </w:tc>
        <w:tc>
          <w:tcPr>
            <w:tcW w:w="1267" w:type="dxa"/>
            <w:noWrap/>
            <w:vAlign w:val="center"/>
          </w:tcPr>
          <w:p w14:paraId="642DA991" w14:textId="77777777" w:rsidR="002A4605" w:rsidRPr="00D9225F" w:rsidRDefault="002A4605" w:rsidP="002A4605">
            <w:pPr>
              <w:jc w:val="right"/>
            </w:pPr>
            <w:r w:rsidRPr="00D9225F">
              <w:t>0,00</w:t>
            </w:r>
          </w:p>
        </w:tc>
        <w:tc>
          <w:tcPr>
            <w:tcW w:w="1267" w:type="dxa"/>
            <w:noWrap/>
            <w:vAlign w:val="center"/>
          </w:tcPr>
          <w:p w14:paraId="46CF0D13" w14:textId="77777777" w:rsidR="002A4605" w:rsidRPr="00D9225F" w:rsidRDefault="002A4605" w:rsidP="002A4605">
            <w:pPr>
              <w:jc w:val="right"/>
            </w:pPr>
            <w:r w:rsidRPr="00D9225F">
              <w:t>0,00</w:t>
            </w:r>
          </w:p>
        </w:tc>
      </w:tr>
      <w:tr w:rsidR="002A4605" w:rsidRPr="007B7470" w14:paraId="0EC81D96" w14:textId="77777777" w:rsidTr="002A4605">
        <w:trPr>
          <w:trHeight w:val="70"/>
          <w:jc w:val="center"/>
        </w:trPr>
        <w:tc>
          <w:tcPr>
            <w:tcW w:w="4661" w:type="dxa"/>
            <w:noWrap/>
            <w:vAlign w:val="center"/>
          </w:tcPr>
          <w:p w14:paraId="6B455746" w14:textId="77777777" w:rsidR="002A4605" w:rsidRPr="007B7470" w:rsidRDefault="002A4605" w:rsidP="002A4605">
            <w:pPr>
              <w:rPr>
                <w:b/>
                <w:bCs/>
                <w:i/>
                <w:iCs/>
                <w:sz w:val="24"/>
                <w:szCs w:val="24"/>
              </w:rPr>
            </w:pPr>
            <w:r w:rsidRPr="007B7470">
              <w:rPr>
                <w:b/>
                <w:bCs/>
                <w:i/>
                <w:iCs/>
                <w:sz w:val="24"/>
                <w:szCs w:val="24"/>
              </w:rPr>
              <w:t xml:space="preserve">z toho: </w:t>
            </w:r>
          </w:p>
        </w:tc>
        <w:tc>
          <w:tcPr>
            <w:tcW w:w="1267" w:type="dxa"/>
            <w:noWrap/>
            <w:vAlign w:val="center"/>
          </w:tcPr>
          <w:p w14:paraId="5E31FC88" w14:textId="77777777" w:rsidR="002A4605" w:rsidRPr="00D9225F" w:rsidRDefault="002A4605" w:rsidP="002A4605">
            <w:pPr>
              <w:jc w:val="right"/>
              <w:rPr>
                <w:b/>
                <w:bCs/>
                <w:iCs/>
              </w:rPr>
            </w:pPr>
          </w:p>
        </w:tc>
        <w:tc>
          <w:tcPr>
            <w:tcW w:w="1267" w:type="dxa"/>
            <w:noWrap/>
            <w:vAlign w:val="center"/>
          </w:tcPr>
          <w:p w14:paraId="3EB1E105" w14:textId="77777777" w:rsidR="002A4605" w:rsidRPr="00D9225F" w:rsidRDefault="002A4605" w:rsidP="002A4605">
            <w:pPr>
              <w:jc w:val="right"/>
              <w:rPr>
                <w:b/>
                <w:bCs/>
                <w:iCs/>
              </w:rPr>
            </w:pPr>
          </w:p>
        </w:tc>
        <w:tc>
          <w:tcPr>
            <w:tcW w:w="1267" w:type="dxa"/>
            <w:noWrap/>
            <w:vAlign w:val="center"/>
          </w:tcPr>
          <w:p w14:paraId="49126112" w14:textId="77777777" w:rsidR="002A4605" w:rsidRPr="00D9225F" w:rsidRDefault="002A4605" w:rsidP="002A4605">
            <w:pPr>
              <w:jc w:val="right"/>
              <w:rPr>
                <w:b/>
                <w:bCs/>
                <w:iCs/>
              </w:rPr>
            </w:pPr>
          </w:p>
        </w:tc>
        <w:tc>
          <w:tcPr>
            <w:tcW w:w="1267" w:type="dxa"/>
            <w:noWrap/>
            <w:vAlign w:val="center"/>
          </w:tcPr>
          <w:p w14:paraId="6122CABA" w14:textId="77777777" w:rsidR="002A4605" w:rsidRPr="00D9225F" w:rsidRDefault="002A4605" w:rsidP="002A4605">
            <w:pPr>
              <w:jc w:val="right"/>
              <w:rPr>
                <w:b/>
                <w:bCs/>
                <w:iCs/>
              </w:rPr>
            </w:pPr>
          </w:p>
        </w:tc>
      </w:tr>
      <w:tr w:rsidR="002A4605" w:rsidRPr="007B7470" w14:paraId="0E89CA0F" w14:textId="77777777" w:rsidTr="002A4605">
        <w:trPr>
          <w:trHeight w:val="70"/>
          <w:jc w:val="center"/>
        </w:trPr>
        <w:tc>
          <w:tcPr>
            <w:tcW w:w="4661" w:type="dxa"/>
            <w:noWrap/>
            <w:vAlign w:val="center"/>
          </w:tcPr>
          <w:p w14:paraId="2E23B911" w14:textId="77777777" w:rsidR="002A4605" w:rsidRPr="007B7470" w:rsidRDefault="002A4605" w:rsidP="002A4605">
            <w:pPr>
              <w:rPr>
                <w:b/>
                <w:bCs/>
                <w:i/>
                <w:iCs/>
                <w:sz w:val="24"/>
                <w:szCs w:val="24"/>
              </w:rPr>
            </w:pPr>
            <w:r w:rsidRPr="007B7470">
              <w:rPr>
                <w:b/>
                <w:bCs/>
                <w:i/>
                <w:iCs/>
                <w:sz w:val="24"/>
                <w:szCs w:val="24"/>
              </w:rPr>
              <w:t>- vplyv na ŠR</w:t>
            </w:r>
          </w:p>
        </w:tc>
        <w:tc>
          <w:tcPr>
            <w:tcW w:w="1267" w:type="dxa"/>
            <w:noWrap/>
            <w:vAlign w:val="center"/>
          </w:tcPr>
          <w:p w14:paraId="2B7F9625" w14:textId="77777777" w:rsidR="002A4605" w:rsidRPr="00D9225F" w:rsidRDefault="002A4605" w:rsidP="002A4605">
            <w:pPr>
              <w:jc w:val="right"/>
              <w:rPr>
                <w:b/>
              </w:rPr>
            </w:pPr>
            <w:r w:rsidRPr="00D9225F">
              <w:rPr>
                <w:b/>
              </w:rPr>
              <w:t>280 000,00</w:t>
            </w:r>
          </w:p>
        </w:tc>
        <w:tc>
          <w:tcPr>
            <w:tcW w:w="1267" w:type="dxa"/>
            <w:noWrap/>
            <w:vAlign w:val="center"/>
          </w:tcPr>
          <w:p w14:paraId="58AFE288" w14:textId="77777777" w:rsidR="002A4605" w:rsidRPr="00D9225F" w:rsidRDefault="002A4605" w:rsidP="002A4605">
            <w:pPr>
              <w:jc w:val="right"/>
              <w:rPr>
                <w:b/>
              </w:rPr>
            </w:pPr>
            <w:r w:rsidRPr="00D9225F">
              <w:rPr>
                <w:b/>
              </w:rPr>
              <w:t>10 534 336,00</w:t>
            </w:r>
          </w:p>
        </w:tc>
        <w:tc>
          <w:tcPr>
            <w:tcW w:w="1267" w:type="dxa"/>
            <w:noWrap/>
            <w:vAlign w:val="center"/>
          </w:tcPr>
          <w:p w14:paraId="6E92541E" w14:textId="77777777" w:rsidR="002A4605" w:rsidRPr="00D9225F" w:rsidRDefault="002A4605" w:rsidP="002A4605">
            <w:pPr>
              <w:jc w:val="right"/>
              <w:rPr>
                <w:b/>
              </w:rPr>
            </w:pPr>
            <w:r>
              <w:rPr>
                <w:b/>
                <w:bCs/>
              </w:rPr>
              <w:t>608 178</w:t>
            </w:r>
            <w:r w:rsidRPr="00D9225F">
              <w:rPr>
                <w:b/>
                <w:bCs/>
              </w:rPr>
              <w:t>,00</w:t>
            </w:r>
          </w:p>
        </w:tc>
        <w:tc>
          <w:tcPr>
            <w:tcW w:w="1267" w:type="dxa"/>
            <w:noWrap/>
            <w:vAlign w:val="center"/>
          </w:tcPr>
          <w:p w14:paraId="7EB2057F" w14:textId="77777777" w:rsidR="002A4605" w:rsidRPr="00D9225F" w:rsidRDefault="002A4605" w:rsidP="002A4605">
            <w:pPr>
              <w:jc w:val="right"/>
              <w:rPr>
                <w:b/>
              </w:rPr>
            </w:pPr>
            <w:r>
              <w:rPr>
                <w:b/>
                <w:bCs/>
              </w:rPr>
              <w:t>748 178</w:t>
            </w:r>
            <w:r w:rsidRPr="00D9225F">
              <w:rPr>
                <w:b/>
                <w:bCs/>
              </w:rPr>
              <w:t xml:space="preserve">,00   </w:t>
            </w:r>
          </w:p>
        </w:tc>
      </w:tr>
      <w:tr w:rsidR="002A4605" w:rsidRPr="007B7470" w14:paraId="0C17FC50" w14:textId="77777777" w:rsidTr="002A4605">
        <w:trPr>
          <w:trHeight w:val="70"/>
          <w:jc w:val="center"/>
        </w:trPr>
        <w:tc>
          <w:tcPr>
            <w:tcW w:w="4661" w:type="dxa"/>
            <w:noWrap/>
            <w:vAlign w:val="center"/>
          </w:tcPr>
          <w:p w14:paraId="57194ABC" w14:textId="77777777" w:rsidR="002A4605" w:rsidRPr="007B7470" w:rsidRDefault="002A4605" w:rsidP="002A4605">
            <w:pPr>
              <w:ind w:left="259"/>
              <w:rPr>
                <w:b/>
                <w:bCs/>
                <w:i/>
                <w:iCs/>
                <w:sz w:val="24"/>
                <w:szCs w:val="24"/>
              </w:rPr>
            </w:pPr>
            <w:r w:rsidRPr="007B7470">
              <w:rPr>
                <w:bCs/>
                <w:i/>
                <w:iCs/>
                <w:sz w:val="24"/>
                <w:szCs w:val="24"/>
              </w:rPr>
              <w:t>Rozpočtové prostriedky</w:t>
            </w:r>
          </w:p>
        </w:tc>
        <w:tc>
          <w:tcPr>
            <w:tcW w:w="1267" w:type="dxa"/>
            <w:noWrap/>
            <w:vAlign w:val="center"/>
          </w:tcPr>
          <w:p w14:paraId="0054EB5D" w14:textId="77777777" w:rsidR="002A4605" w:rsidRPr="00D9225F" w:rsidRDefault="002A4605" w:rsidP="002A4605">
            <w:pPr>
              <w:jc w:val="right"/>
            </w:pPr>
            <w:r w:rsidRPr="00D9225F">
              <w:t>280 000,00</w:t>
            </w:r>
          </w:p>
        </w:tc>
        <w:tc>
          <w:tcPr>
            <w:tcW w:w="1267" w:type="dxa"/>
            <w:noWrap/>
            <w:vAlign w:val="center"/>
          </w:tcPr>
          <w:p w14:paraId="54D5F2D3" w14:textId="77777777" w:rsidR="002A4605" w:rsidRPr="00D9225F" w:rsidRDefault="002A4605" w:rsidP="002A4605">
            <w:pPr>
              <w:jc w:val="right"/>
            </w:pPr>
            <w:r w:rsidRPr="00D9225F">
              <w:t>100 000,00</w:t>
            </w:r>
          </w:p>
        </w:tc>
        <w:tc>
          <w:tcPr>
            <w:tcW w:w="1267" w:type="dxa"/>
            <w:noWrap/>
            <w:vAlign w:val="center"/>
          </w:tcPr>
          <w:p w14:paraId="2ED170A8" w14:textId="77777777" w:rsidR="002A4605" w:rsidRPr="00D9225F" w:rsidRDefault="002A4605" w:rsidP="002A4605">
            <w:pPr>
              <w:jc w:val="right"/>
            </w:pPr>
            <w:r>
              <w:rPr>
                <w:bCs/>
              </w:rPr>
              <w:t>608 178</w:t>
            </w:r>
            <w:r w:rsidRPr="00D9225F">
              <w:rPr>
                <w:bCs/>
              </w:rPr>
              <w:t>,00</w:t>
            </w:r>
          </w:p>
        </w:tc>
        <w:tc>
          <w:tcPr>
            <w:tcW w:w="1267" w:type="dxa"/>
            <w:noWrap/>
            <w:vAlign w:val="center"/>
          </w:tcPr>
          <w:p w14:paraId="33DBA364" w14:textId="77777777" w:rsidR="002A4605" w:rsidRPr="00D9225F" w:rsidRDefault="002A4605" w:rsidP="002A4605">
            <w:pPr>
              <w:jc w:val="right"/>
            </w:pPr>
            <w:r>
              <w:rPr>
                <w:bCs/>
              </w:rPr>
              <w:t>748 178</w:t>
            </w:r>
            <w:r w:rsidRPr="00D9225F">
              <w:rPr>
                <w:bCs/>
              </w:rPr>
              <w:t>,00</w:t>
            </w:r>
          </w:p>
        </w:tc>
      </w:tr>
      <w:tr w:rsidR="002A4605" w:rsidRPr="007B7470" w14:paraId="52F95EB1" w14:textId="77777777" w:rsidTr="002A4605">
        <w:trPr>
          <w:trHeight w:val="70"/>
          <w:jc w:val="center"/>
        </w:trPr>
        <w:tc>
          <w:tcPr>
            <w:tcW w:w="4661" w:type="dxa"/>
            <w:noWrap/>
            <w:vAlign w:val="center"/>
          </w:tcPr>
          <w:p w14:paraId="0F373965" w14:textId="77777777" w:rsidR="002A4605" w:rsidRPr="007B7470" w:rsidRDefault="002A4605" w:rsidP="002A4605">
            <w:pPr>
              <w:rPr>
                <w:bCs/>
                <w:i/>
                <w:iCs/>
                <w:sz w:val="24"/>
                <w:szCs w:val="24"/>
              </w:rPr>
            </w:pPr>
            <w:r w:rsidRPr="007B7470">
              <w:rPr>
                <w:bCs/>
                <w:i/>
                <w:iCs/>
                <w:sz w:val="24"/>
                <w:szCs w:val="24"/>
              </w:rPr>
              <w:t xml:space="preserve">    EÚ zdroje</w:t>
            </w:r>
          </w:p>
        </w:tc>
        <w:tc>
          <w:tcPr>
            <w:tcW w:w="1267" w:type="dxa"/>
            <w:noWrap/>
            <w:vAlign w:val="center"/>
          </w:tcPr>
          <w:p w14:paraId="54A1913C" w14:textId="77777777" w:rsidR="002A4605" w:rsidRPr="00D9225F" w:rsidRDefault="002A4605" w:rsidP="002A4605">
            <w:pPr>
              <w:jc w:val="right"/>
            </w:pPr>
            <w:r w:rsidRPr="00D9225F">
              <w:t>0,00</w:t>
            </w:r>
          </w:p>
        </w:tc>
        <w:tc>
          <w:tcPr>
            <w:tcW w:w="1267" w:type="dxa"/>
            <w:noWrap/>
            <w:vAlign w:val="center"/>
          </w:tcPr>
          <w:p w14:paraId="554D97D1" w14:textId="77777777" w:rsidR="002A4605" w:rsidRPr="00D9225F" w:rsidRDefault="002A4605" w:rsidP="002A4605">
            <w:pPr>
              <w:jc w:val="right"/>
            </w:pPr>
            <w:r w:rsidRPr="00D9225F">
              <w:t>8 869 185,60</w:t>
            </w:r>
          </w:p>
        </w:tc>
        <w:tc>
          <w:tcPr>
            <w:tcW w:w="1267" w:type="dxa"/>
            <w:noWrap/>
            <w:vAlign w:val="center"/>
          </w:tcPr>
          <w:p w14:paraId="1CC611C8" w14:textId="77777777" w:rsidR="002A4605" w:rsidRPr="00D9225F" w:rsidRDefault="002A4605" w:rsidP="002A4605">
            <w:pPr>
              <w:jc w:val="right"/>
            </w:pPr>
            <w:r w:rsidRPr="00D9225F">
              <w:t>0,00</w:t>
            </w:r>
          </w:p>
        </w:tc>
        <w:tc>
          <w:tcPr>
            <w:tcW w:w="1267" w:type="dxa"/>
            <w:noWrap/>
            <w:vAlign w:val="center"/>
          </w:tcPr>
          <w:p w14:paraId="75A4EBDC" w14:textId="77777777" w:rsidR="002A4605" w:rsidRPr="00D9225F" w:rsidRDefault="002A4605" w:rsidP="002A4605">
            <w:pPr>
              <w:jc w:val="right"/>
            </w:pPr>
            <w:r w:rsidRPr="00D9225F">
              <w:t>0,00</w:t>
            </w:r>
          </w:p>
        </w:tc>
      </w:tr>
      <w:tr w:rsidR="002A4605" w:rsidRPr="007B7470" w14:paraId="2FC659F9" w14:textId="77777777" w:rsidTr="002A4605">
        <w:trPr>
          <w:trHeight w:val="70"/>
          <w:jc w:val="center"/>
        </w:trPr>
        <w:tc>
          <w:tcPr>
            <w:tcW w:w="4661" w:type="dxa"/>
            <w:noWrap/>
            <w:vAlign w:val="center"/>
          </w:tcPr>
          <w:p w14:paraId="43B28B3C" w14:textId="77777777" w:rsidR="002A4605" w:rsidRPr="007B7470" w:rsidRDefault="002A4605" w:rsidP="002A4605">
            <w:pPr>
              <w:rPr>
                <w:bCs/>
                <w:i/>
                <w:iCs/>
                <w:sz w:val="24"/>
                <w:szCs w:val="24"/>
              </w:rPr>
            </w:pPr>
            <w:r w:rsidRPr="007B7470">
              <w:rPr>
                <w:bCs/>
                <w:i/>
                <w:iCs/>
                <w:sz w:val="24"/>
                <w:szCs w:val="24"/>
              </w:rPr>
              <w:t xml:space="preserve">    spolufinancovanie</w:t>
            </w:r>
          </w:p>
        </w:tc>
        <w:tc>
          <w:tcPr>
            <w:tcW w:w="1267" w:type="dxa"/>
            <w:noWrap/>
            <w:vAlign w:val="center"/>
          </w:tcPr>
          <w:p w14:paraId="33945BF5" w14:textId="77777777" w:rsidR="002A4605" w:rsidRPr="00D9225F" w:rsidRDefault="002A4605" w:rsidP="002A4605">
            <w:pPr>
              <w:jc w:val="right"/>
            </w:pPr>
            <w:r w:rsidRPr="00D9225F">
              <w:t>0,00</w:t>
            </w:r>
          </w:p>
        </w:tc>
        <w:tc>
          <w:tcPr>
            <w:tcW w:w="1267" w:type="dxa"/>
            <w:noWrap/>
            <w:vAlign w:val="center"/>
          </w:tcPr>
          <w:p w14:paraId="5D9893B4" w14:textId="77777777" w:rsidR="002A4605" w:rsidRPr="00D9225F" w:rsidRDefault="002A4605" w:rsidP="002A4605">
            <w:pPr>
              <w:jc w:val="right"/>
            </w:pPr>
            <w:r w:rsidRPr="00D9225F">
              <w:t>1 565 150,40</w:t>
            </w:r>
          </w:p>
        </w:tc>
        <w:tc>
          <w:tcPr>
            <w:tcW w:w="1267" w:type="dxa"/>
            <w:noWrap/>
            <w:vAlign w:val="center"/>
          </w:tcPr>
          <w:p w14:paraId="41674817" w14:textId="77777777" w:rsidR="002A4605" w:rsidRPr="00D9225F" w:rsidRDefault="002A4605" w:rsidP="002A4605">
            <w:pPr>
              <w:jc w:val="right"/>
            </w:pPr>
            <w:r w:rsidRPr="00D9225F">
              <w:t>0,00</w:t>
            </w:r>
          </w:p>
        </w:tc>
        <w:tc>
          <w:tcPr>
            <w:tcW w:w="1267" w:type="dxa"/>
            <w:noWrap/>
            <w:vAlign w:val="center"/>
          </w:tcPr>
          <w:p w14:paraId="3245832E" w14:textId="77777777" w:rsidR="002A4605" w:rsidRPr="00D9225F" w:rsidRDefault="002A4605" w:rsidP="002A4605">
            <w:pPr>
              <w:jc w:val="right"/>
            </w:pPr>
            <w:r w:rsidRPr="00D9225F">
              <w:t>0,00</w:t>
            </w:r>
          </w:p>
        </w:tc>
      </w:tr>
      <w:tr w:rsidR="002A4605" w:rsidRPr="007B7470" w14:paraId="27BD3C21" w14:textId="77777777" w:rsidTr="002A4605">
        <w:trPr>
          <w:trHeight w:val="125"/>
          <w:jc w:val="center"/>
        </w:trPr>
        <w:tc>
          <w:tcPr>
            <w:tcW w:w="4661" w:type="dxa"/>
            <w:noWrap/>
            <w:vAlign w:val="center"/>
          </w:tcPr>
          <w:p w14:paraId="67766C43" w14:textId="77777777" w:rsidR="002A4605" w:rsidRPr="007B7470" w:rsidRDefault="002A4605" w:rsidP="002A4605">
            <w:pPr>
              <w:rPr>
                <w:b/>
                <w:bCs/>
                <w:i/>
                <w:iCs/>
                <w:sz w:val="24"/>
                <w:szCs w:val="24"/>
              </w:rPr>
            </w:pPr>
            <w:r w:rsidRPr="007B7470">
              <w:rPr>
                <w:b/>
                <w:bCs/>
                <w:i/>
                <w:iCs/>
                <w:sz w:val="24"/>
                <w:szCs w:val="24"/>
              </w:rPr>
              <w:t>- vplyv na obce</w:t>
            </w:r>
          </w:p>
        </w:tc>
        <w:tc>
          <w:tcPr>
            <w:tcW w:w="1267" w:type="dxa"/>
            <w:noWrap/>
            <w:vAlign w:val="center"/>
          </w:tcPr>
          <w:p w14:paraId="45243921" w14:textId="77777777" w:rsidR="002A4605" w:rsidRPr="00D9225F" w:rsidRDefault="002A4605" w:rsidP="002A4605">
            <w:pPr>
              <w:jc w:val="right"/>
              <w:rPr>
                <w:b/>
                <w:bCs/>
                <w:iCs/>
              </w:rPr>
            </w:pPr>
            <w:r w:rsidRPr="00D9225F">
              <w:rPr>
                <w:b/>
                <w:bCs/>
                <w:iCs/>
              </w:rPr>
              <w:t>0</w:t>
            </w:r>
          </w:p>
        </w:tc>
        <w:tc>
          <w:tcPr>
            <w:tcW w:w="1267" w:type="dxa"/>
            <w:noWrap/>
            <w:vAlign w:val="center"/>
          </w:tcPr>
          <w:p w14:paraId="19B08B52" w14:textId="77777777" w:rsidR="002A4605" w:rsidRPr="00D9225F" w:rsidRDefault="002A4605" w:rsidP="002A4605">
            <w:pPr>
              <w:jc w:val="right"/>
              <w:rPr>
                <w:b/>
                <w:bCs/>
                <w:iCs/>
              </w:rPr>
            </w:pPr>
            <w:r w:rsidRPr="00D9225F">
              <w:rPr>
                <w:b/>
                <w:bCs/>
                <w:iCs/>
              </w:rPr>
              <w:t>0</w:t>
            </w:r>
          </w:p>
        </w:tc>
        <w:tc>
          <w:tcPr>
            <w:tcW w:w="1267" w:type="dxa"/>
            <w:noWrap/>
            <w:vAlign w:val="center"/>
          </w:tcPr>
          <w:p w14:paraId="24DD8495" w14:textId="77777777" w:rsidR="002A4605" w:rsidRPr="00D9225F" w:rsidRDefault="002A4605" w:rsidP="002A4605">
            <w:pPr>
              <w:jc w:val="right"/>
              <w:rPr>
                <w:b/>
                <w:bCs/>
                <w:iCs/>
              </w:rPr>
            </w:pPr>
            <w:r w:rsidRPr="00D9225F">
              <w:rPr>
                <w:b/>
                <w:bCs/>
                <w:iCs/>
              </w:rPr>
              <w:t>0</w:t>
            </w:r>
          </w:p>
        </w:tc>
        <w:tc>
          <w:tcPr>
            <w:tcW w:w="1267" w:type="dxa"/>
            <w:noWrap/>
            <w:vAlign w:val="center"/>
          </w:tcPr>
          <w:p w14:paraId="61342005" w14:textId="77777777" w:rsidR="002A4605" w:rsidRPr="00D9225F" w:rsidRDefault="002A4605" w:rsidP="002A4605">
            <w:pPr>
              <w:jc w:val="right"/>
              <w:rPr>
                <w:b/>
                <w:bCs/>
                <w:iCs/>
              </w:rPr>
            </w:pPr>
            <w:r w:rsidRPr="00D9225F">
              <w:rPr>
                <w:b/>
                <w:bCs/>
                <w:iCs/>
              </w:rPr>
              <w:t>0</w:t>
            </w:r>
          </w:p>
        </w:tc>
      </w:tr>
      <w:tr w:rsidR="002A4605" w:rsidRPr="007B7470" w14:paraId="6A460AA6" w14:textId="77777777" w:rsidTr="002A4605">
        <w:trPr>
          <w:trHeight w:val="125"/>
          <w:jc w:val="center"/>
        </w:trPr>
        <w:tc>
          <w:tcPr>
            <w:tcW w:w="4661" w:type="dxa"/>
            <w:noWrap/>
            <w:vAlign w:val="center"/>
          </w:tcPr>
          <w:p w14:paraId="21B88F70" w14:textId="77777777" w:rsidR="002A4605" w:rsidRPr="007B7470" w:rsidRDefault="002A4605" w:rsidP="002A4605">
            <w:pPr>
              <w:ind w:left="203"/>
              <w:rPr>
                <w:bCs/>
                <w:i/>
                <w:iCs/>
                <w:sz w:val="24"/>
                <w:szCs w:val="24"/>
              </w:rPr>
            </w:pPr>
            <w:r w:rsidRPr="007B7470">
              <w:rPr>
                <w:bCs/>
                <w:i/>
                <w:iCs/>
                <w:sz w:val="24"/>
                <w:szCs w:val="24"/>
              </w:rPr>
              <w:t xml:space="preserve">z toho vplyv nových úloh v zmysle ods. 2 Čl. 6 ústavného zákona č. 493/2011 Z. z. </w:t>
            </w:r>
          </w:p>
          <w:p w14:paraId="4063802C" w14:textId="77777777" w:rsidR="002A4605" w:rsidRPr="007B7470" w:rsidRDefault="002A4605" w:rsidP="002A4605">
            <w:pPr>
              <w:ind w:left="203"/>
              <w:rPr>
                <w:b/>
                <w:bCs/>
                <w:i/>
                <w:iCs/>
                <w:sz w:val="24"/>
                <w:szCs w:val="24"/>
              </w:rPr>
            </w:pPr>
            <w:r w:rsidRPr="007B7470">
              <w:rPr>
                <w:bCs/>
                <w:i/>
                <w:iCs/>
                <w:sz w:val="24"/>
                <w:szCs w:val="24"/>
              </w:rPr>
              <w:t>o rozpočtovej zodpovednosti</w:t>
            </w:r>
          </w:p>
        </w:tc>
        <w:tc>
          <w:tcPr>
            <w:tcW w:w="1267" w:type="dxa"/>
            <w:noWrap/>
            <w:vAlign w:val="center"/>
          </w:tcPr>
          <w:p w14:paraId="4438F293" w14:textId="77777777" w:rsidR="002A4605" w:rsidRPr="00D9225F" w:rsidRDefault="002A4605" w:rsidP="002A4605">
            <w:pPr>
              <w:jc w:val="right"/>
            </w:pPr>
            <w:r w:rsidRPr="00D9225F">
              <w:t>0</w:t>
            </w:r>
          </w:p>
        </w:tc>
        <w:tc>
          <w:tcPr>
            <w:tcW w:w="1267" w:type="dxa"/>
            <w:noWrap/>
            <w:vAlign w:val="center"/>
          </w:tcPr>
          <w:p w14:paraId="57BEBC08" w14:textId="77777777" w:rsidR="002A4605" w:rsidRPr="00D9225F" w:rsidRDefault="002A4605" w:rsidP="002A4605">
            <w:pPr>
              <w:jc w:val="right"/>
            </w:pPr>
            <w:r w:rsidRPr="00D9225F">
              <w:t>0</w:t>
            </w:r>
          </w:p>
        </w:tc>
        <w:tc>
          <w:tcPr>
            <w:tcW w:w="1267" w:type="dxa"/>
            <w:noWrap/>
            <w:vAlign w:val="center"/>
          </w:tcPr>
          <w:p w14:paraId="4B405573" w14:textId="77777777" w:rsidR="002A4605" w:rsidRPr="00D9225F" w:rsidRDefault="002A4605" w:rsidP="002A4605">
            <w:pPr>
              <w:jc w:val="right"/>
            </w:pPr>
            <w:r w:rsidRPr="00D9225F">
              <w:t>0</w:t>
            </w:r>
          </w:p>
        </w:tc>
        <w:tc>
          <w:tcPr>
            <w:tcW w:w="1267" w:type="dxa"/>
            <w:noWrap/>
            <w:vAlign w:val="center"/>
          </w:tcPr>
          <w:p w14:paraId="7E1AEEBF" w14:textId="77777777" w:rsidR="002A4605" w:rsidRPr="00D9225F" w:rsidRDefault="002A4605" w:rsidP="002A4605">
            <w:pPr>
              <w:jc w:val="right"/>
            </w:pPr>
            <w:r w:rsidRPr="00D9225F">
              <w:t>0</w:t>
            </w:r>
          </w:p>
        </w:tc>
      </w:tr>
      <w:tr w:rsidR="002A4605" w:rsidRPr="007B7470" w14:paraId="2039806D" w14:textId="77777777" w:rsidTr="002A4605">
        <w:trPr>
          <w:trHeight w:val="125"/>
          <w:jc w:val="center"/>
        </w:trPr>
        <w:tc>
          <w:tcPr>
            <w:tcW w:w="4661" w:type="dxa"/>
            <w:noWrap/>
            <w:vAlign w:val="center"/>
          </w:tcPr>
          <w:p w14:paraId="1C13667D" w14:textId="77777777" w:rsidR="002A4605" w:rsidRPr="007B7470" w:rsidRDefault="002A4605" w:rsidP="002A4605">
            <w:pPr>
              <w:rPr>
                <w:b/>
                <w:bCs/>
                <w:i/>
                <w:iCs/>
                <w:sz w:val="24"/>
                <w:szCs w:val="24"/>
              </w:rPr>
            </w:pPr>
            <w:r w:rsidRPr="007B7470">
              <w:rPr>
                <w:b/>
                <w:bCs/>
                <w:i/>
                <w:iCs/>
                <w:sz w:val="24"/>
                <w:szCs w:val="24"/>
              </w:rPr>
              <w:t>- vplyv na vyššie územné celky</w:t>
            </w:r>
          </w:p>
        </w:tc>
        <w:tc>
          <w:tcPr>
            <w:tcW w:w="1267" w:type="dxa"/>
            <w:noWrap/>
            <w:vAlign w:val="center"/>
          </w:tcPr>
          <w:p w14:paraId="2F4F7745" w14:textId="77777777" w:rsidR="002A4605" w:rsidRPr="00D9225F" w:rsidRDefault="002A4605" w:rsidP="002A4605">
            <w:pPr>
              <w:jc w:val="right"/>
              <w:rPr>
                <w:b/>
                <w:bCs/>
                <w:iCs/>
              </w:rPr>
            </w:pPr>
            <w:r w:rsidRPr="00D9225F">
              <w:rPr>
                <w:b/>
                <w:bCs/>
                <w:iCs/>
              </w:rPr>
              <w:t>0</w:t>
            </w:r>
          </w:p>
        </w:tc>
        <w:tc>
          <w:tcPr>
            <w:tcW w:w="1267" w:type="dxa"/>
            <w:noWrap/>
            <w:vAlign w:val="center"/>
          </w:tcPr>
          <w:p w14:paraId="169F4BD7" w14:textId="77777777" w:rsidR="002A4605" w:rsidRPr="00D9225F" w:rsidRDefault="002A4605" w:rsidP="002A4605">
            <w:pPr>
              <w:jc w:val="right"/>
              <w:rPr>
                <w:b/>
                <w:bCs/>
                <w:iCs/>
              </w:rPr>
            </w:pPr>
            <w:r w:rsidRPr="00D9225F">
              <w:rPr>
                <w:b/>
                <w:bCs/>
                <w:iCs/>
              </w:rPr>
              <w:t>0</w:t>
            </w:r>
          </w:p>
        </w:tc>
        <w:tc>
          <w:tcPr>
            <w:tcW w:w="1267" w:type="dxa"/>
            <w:noWrap/>
            <w:vAlign w:val="center"/>
          </w:tcPr>
          <w:p w14:paraId="782D2C4D" w14:textId="77777777" w:rsidR="002A4605" w:rsidRPr="00D9225F" w:rsidRDefault="002A4605" w:rsidP="002A4605">
            <w:pPr>
              <w:jc w:val="right"/>
              <w:rPr>
                <w:b/>
                <w:bCs/>
                <w:iCs/>
              </w:rPr>
            </w:pPr>
            <w:r w:rsidRPr="00D9225F">
              <w:rPr>
                <w:b/>
                <w:bCs/>
                <w:iCs/>
              </w:rPr>
              <w:t>0</w:t>
            </w:r>
          </w:p>
        </w:tc>
        <w:tc>
          <w:tcPr>
            <w:tcW w:w="1267" w:type="dxa"/>
            <w:noWrap/>
            <w:vAlign w:val="center"/>
          </w:tcPr>
          <w:p w14:paraId="780984D3" w14:textId="77777777" w:rsidR="002A4605" w:rsidRPr="00D9225F" w:rsidRDefault="002A4605" w:rsidP="002A4605">
            <w:pPr>
              <w:jc w:val="right"/>
              <w:rPr>
                <w:b/>
                <w:bCs/>
                <w:iCs/>
              </w:rPr>
            </w:pPr>
            <w:r w:rsidRPr="00D9225F">
              <w:rPr>
                <w:b/>
                <w:bCs/>
                <w:iCs/>
              </w:rPr>
              <w:t>0</w:t>
            </w:r>
          </w:p>
        </w:tc>
      </w:tr>
      <w:tr w:rsidR="002A4605" w:rsidRPr="007B7470" w14:paraId="1D7F6372" w14:textId="77777777" w:rsidTr="002A4605">
        <w:trPr>
          <w:trHeight w:val="125"/>
          <w:jc w:val="center"/>
        </w:trPr>
        <w:tc>
          <w:tcPr>
            <w:tcW w:w="4661" w:type="dxa"/>
            <w:noWrap/>
            <w:vAlign w:val="center"/>
          </w:tcPr>
          <w:p w14:paraId="59008D1E" w14:textId="77777777" w:rsidR="002A4605" w:rsidRPr="007B7470" w:rsidRDefault="002A4605" w:rsidP="002A4605">
            <w:pPr>
              <w:ind w:left="203"/>
              <w:rPr>
                <w:bCs/>
                <w:i/>
                <w:iCs/>
                <w:sz w:val="24"/>
                <w:szCs w:val="24"/>
              </w:rPr>
            </w:pPr>
            <w:r w:rsidRPr="007B7470">
              <w:rPr>
                <w:bCs/>
                <w:i/>
                <w:iCs/>
                <w:sz w:val="24"/>
                <w:szCs w:val="24"/>
              </w:rPr>
              <w:t xml:space="preserve">z toho vplyv nových úloh v zmysle ods. 2 Čl. 6 ústavného zákona č. 493/2011 Z. z. </w:t>
            </w:r>
          </w:p>
          <w:p w14:paraId="0532A898" w14:textId="77777777" w:rsidR="002A4605" w:rsidRPr="007B7470" w:rsidRDefault="002A4605" w:rsidP="002A4605">
            <w:pPr>
              <w:ind w:left="203"/>
              <w:rPr>
                <w:b/>
                <w:bCs/>
                <w:i/>
                <w:iCs/>
                <w:sz w:val="24"/>
                <w:szCs w:val="24"/>
              </w:rPr>
            </w:pPr>
            <w:r w:rsidRPr="007B7470">
              <w:rPr>
                <w:bCs/>
                <w:i/>
                <w:iCs/>
                <w:sz w:val="24"/>
                <w:szCs w:val="24"/>
              </w:rPr>
              <w:t>o rozpočtovej zodpovednosti</w:t>
            </w:r>
          </w:p>
        </w:tc>
        <w:tc>
          <w:tcPr>
            <w:tcW w:w="1267" w:type="dxa"/>
            <w:noWrap/>
            <w:vAlign w:val="center"/>
          </w:tcPr>
          <w:p w14:paraId="037A89E4" w14:textId="77777777" w:rsidR="002A4605" w:rsidRPr="00D9225F" w:rsidRDefault="002A4605" w:rsidP="002A4605">
            <w:pPr>
              <w:jc w:val="right"/>
            </w:pPr>
            <w:r w:rsidRPr="00D9225F">
              <w:t>0</w:t>
            </w:r>
          </w:p>
        </w:tc>
        <w:tc>
          <w:tcPr>
            <w:tcW w:w="1267" w:type="dxa"/>
            <w:noWrap/>
            <w:vAlign w:val="center"/>
          </w:tcPr>
          <w:p w14:paraId="0F08ABED" w14:textId="77777777" w:rsidR="002A4605" w:rsidRPr="00D9225F" w:rsidRDefault="002A4605" w:rsidP="002A4605">
            <w:pPr>
              <w:jc w:val="right"/>
            </w:pPr>
            <w:r w:rsidRPr="00D9225F">
              <w:t>0</w:t>
            </w:r>
          </w:p>
        </w:tc>
        <w:tc>
          <w:tcPr>
            <w:tcW w:w="1267" w:type="dxa"/>
            <w:noWrap/>
            <w:vAlign w:val="center"/>
          </w:tcPr>
          <w:p w14:paraId="5AB84A22" w14:textId="77777777" w:rsidR="002A4605" w:rsidRPr="00D9225F" w:rsidRDefault="002A4605" w:rsidP="002A4605">
            <w:pPr>
              <w:jc w:val="right"/>
            </w:pPr>
            <w:r w:rsidRPr="00D9225F">
              <w:t>0</w:t>
            </w:r>
          </w:p>
        </w:tc>
        <w:tc>
          <w:tcPr>
            <w:tcW w:w="1267" w:type="dxa"/>
            <w:noWrap/>
            <w:vAlign w:val="center"/>
          </w:tcPr>
          <w:p w14:paraId="6B00EC8A" w14:textId="77777777" w:rsidR="002A4605" w:rsidRPr="00D9225F" w:rsidRDefault="002A4605" w:rsidP="002A4605">
            <w:pPr>
              <w:jc w:val="right"/>
            </w:pPr>
            <w:r w:rsidRPr="00D9225F">
              <w:t>0</w:t>
            </w:r>
          </w:p>
        </w:tc>
      </w:tr>
      <w:tr w:rsidR="002A4605" w:rsidRPr="007B7470" w14:paraId="558FE93B" w14:textId="77777777" w:rsidTr="002A4605">
        <w:trPr>
          <w:trHeight w:val="70"/>
          <w:jc w:val="center"/>
        </w:trPr>
        <w:tc>
          <w:tcPr>
            <w:tcW w:w="4661" w:type="dxa"/>
            <w:noWrap/>
            <w:vAlign w:val="center"/>
          </w:tcPr>
          <w:p w14:paraId="3B16C2E3" w14:textId="77777777" w:rsidR="002A4605" w:rsidRPr="007B7470" w:rsidRDefault="002A4605" w:rsidP="002A4605">
            <w:pPr>
              <w:rPr>
                <w:b/>
                <w:bCs/>
                <w:sz w:val="24"/>
                <w:szCs w:val="24"/>
              </w:rPr>
            </w:pPr>
            <w:r w:rsidRPr="007B7470">
              <w:rPr>
                <w:b/>
                <w:bCs/>
                <w:i/>
                <w:iCs/>
                <w:sz w:val="24"/>
                <w:szCs w:val="24"/>
              </w:rPr>
              <w:t>- vplyv na ostatné subjekty verejnej správy</w:t>
            </w:r>
          </w:p>
        </w:tc>
        <w:tc>
          <w:tcPr>
            <w:tcW w:w="1267" w:type="dxa"/>
            <w:noWrap/>
            <w:vAlign w:val="center"/>
          </w:tcPr>
          <w:p w14:paraId="733F5A53" w14:textId="77777777" w:rsidR="002A4605" w:rsidRPr="00D9225F" w:rsidRDefault="002A4605" w:rsidP="002A4605">
            <w:pPr>
              <w:jc w:val="right"/>
              <w:rPr>
                <w:b/>
                <w:bCs/>
                <w:iCs/>
              </w:rPr>
            </w:pPr>
            <w:r w:rsidRPr="00D9225F">
              <w:rPr>
                <w:b/>
                <w:bCs/>
                <w:iCs/>
              </w:rPr>
              <w:t>0</w:t>
            </w:r>
          </w:p>
        </w:tc>
        <w:tc>
          <w:tcPr>
            <w:tcW w:w="1267" w:type="dxa"/>
            <w:noWrap/>
            <w:vAlign w:val="center"/>
          </w:tcPr>
          <w:p w14:paraId="60791684" w14:textId="77777777" w:rsidR="002A4605" w:rsidRPr="00D9225F" w:rsidRDefault="002A4605" w:rsidP="002A4605">
            <w:pPr>
              <w:jc w:val="right"/>
              <w:rPr>
                <w:b/>
                <w:bCs/>
                <w:iCs/>
              </w:rPr>
            </w:pPr>
            <w:r w:rsidRPr="00D9225F">
              <w:rPr>
                <w:b/>
                <w:bCs/>
                <w:iCs/>
              </w:rPr>
              <w:t>0</w:t>
            </w:r>
          </w:p>
        </w:tc>
        <w:tc>
          <w:tcPr>
            <w:tcW w:w="1267" w:type="dxa"/>
            <w:noWrap/>
            <w:vAlign w:val="center"/>
          </w:tcPr>
          <w:p w14:paraId="2061A33E" w14:textId="77777777" w:rsidR="002A4605" w:rsidRPr="00D9225F" w:rsidRDefault="002A4605" w:rsidP="002A4605">
            <w:pPr>
              <w:jc w:val="right"/>
              <w:rPr>
                <w:b/>
                <w:bCs/>
                <w:iCs/>
              </w:rPr>
            </w:pPr>
            <w:r w:rsidRPr="00D9225F">
              <w:rPr>
                <w:b/>
                <w:bCs/>
                <w:iCs/>
              </w:rPr>
              <w:t>0</w:t>
            </w:r>
          </w:p>
        </w:tc>
        <w:tc>
          <w:tcPr>
            <w:tcW w:w="1267" w:type="dxa"/>
            <w:noWrap/>
            <w:vAlign w:val="center"/>
          </w:tcPr>
          <w:p w14:paraId="5CC03A78" w14:textId="77777777" w:rsidR="002A4605" w:rsidRPr="00D9225F" w:rsidRDefault="002A4605" w:rsidP="002A4605">
            <w:pPr>
              <w:jc w:val="right"/>
              <w:rPr>
                <w:b/>
                <w:bCs/>
                <w:iCs/>
              </w:rPr>
            </w:pPr>
            <w:r w:rsidRPr="00D9225F">
              <w:rPr>
                <w:b/>
                <w:bCs/>
                <w:iCs/>
              </w:rPr>
              <w:t>0</w:t>
            </w:r>
          </w:p>
        </w:tc>
      </w:tr>
      <w:tr w:rsidR="002A4605" w:rsidRPr="007B7470" w14:paraId="2D87D5CB" w14:textId="77777777" w:rsidTr="002A4605">
        <w:trPr>
          <w:trHeight w:val="70"/>
          <w:jc w:val="center"/>
        </w:trPr>
        <w:tc>
          <w:tcPr>
            <w:tcW w:w="4661" w:type="dxa"/>
            <w:shd w:val="clear" w:color="auto" w:fill="BFBFBF" w:themeFill="background1" w:themeFillShade="BF"/>
            <w:noWrap/>
            <w:vAlign w:val="center"/>
          </w:tcPr>
          <w:p w14:paraId="0CF35BE5" w14:textId="77777777" w:rsidR="002A4605" w:rsidRPr="007B7470" w:rsidRDefault="002A4605" w:rsidP="002A4605">
            <w:pPr>
              <w:rPr>
                <w:b/>
                <w:bCs/>
                <w:sz w:val="24"/>
                <w:szCs w:val="24"/>
              </w:rPr>
            </w:pPr>
            <w:r w:rsidRPr="007B7470">
              <w:rPr>
                <w:b/>
                <w:bCs/>
                <w:sz w:val="24"/>
                <w:szCs w:val="24"/>
              </w:rPr>
              <w:t xml:space="preserve">Vplyv na počet zamestnancov </w:t>
            </w:r>
          </w:p>
        </w:tc>
        <w:tc>
          <w:tcPr>
            <w:tcW w:w="1267" w:type="dxa"/>
            <w:shd w:val="clear" w:color="auto" w:fill="BFBFBF" w:themeFill="background1" w:themeFillShade="BF"/>
            <w:noWrap/>
            <w:vAlign w:val="center"/>
          </w:tcPr>
          <w:p w14:paraId="6F192366" w14:textId="77777777" w:rsidR="002A4605" w:rsidRPr="00D9225F" w:rsidRDefault="002A4605" w:rsidP="002A4605">
            <w:pPr>
              <w:jc w:val="right"/>
              <w:rPr>
                <w:b/>
                <w:bCs/>
              </w:rPr>
            </w:pPr>
            <w:r w:rsidRPr="00D9225F">
              <w:rPr>
                <w:b/>
                <w:bCs/>
              </w:rPr>
              <w:t>0</w:t>
            </w:r>
          </w:p>
        </w:tc>
        <w:tc>
          <w:tcPr>
            <w:tcW w:w="1267" w:type="dxa"/>
            <w:shd w:val="clear" w:color="auto" w:fill="BFBFBF" w:themeFill="background1" w:themeFillShade="BF"/>
            <w:noWrap/>
            <w:vAlign w:val="center"/>
          </w:tcPr>
          <w:p w14:paraId="326FFDA3" w14:textId="77777777" w:rsidR="002A4605" w:rsidRPr="00D9225F" w:rsidRDefault="002A4605" w:rsidP="002A4605">
            <w:pPr>
              <w:jc w:val="right"/>
              <w:rPr>
                <w:b/>
                <w:bCs/>
              </w:rPr>
            </w:pPr>
            <w:r w:rsidRPr="00D9225F">
              <w:rPr>
                <w:b/>
                <w:bCs/>
              </w:rPr>
              <w:t>0</w:t>
            </w:r>
          </w:p>
        </w:tc>
        <w:tc>
          <w:tcPr>
            <w:tcW w:w="1267" w:type="dxa"/>
            <w:shd w:val="clear" w:color="auto" w:fill="BFBFBF" w:themeFill="background1" w:themeFillShade="BF"/>
            <w:noWrap/>
            <w:vAlign w:val="center"/>
          </w:tcPr>
          <w:p w14:paraId="0D621A2E" w14:textId="77777777" w:rsidR="002A4605" w:rsidRPr="00D9225F" w:rsidRDefault="002A4605" w:rsidP="002A4605">
            <w:pPr>
              <w:jc w:val="right"/>
              <w:rPr>
                <w:b/>
                <w:bCs/>
              </w:rPr>
            </w:pPr>
            <w:r w:rsidRPr="00D9225F">
              <w:rPr>
                <w:b/>
                <w:bCs/>
              </w:rPr>
              <w:t>0</w:t>
            </w:r>
          </w:p>
        </w:tc>
        <w:tc>
          <w:tcPr>
            <w:tcW w:w="1267" w:type="dxa"/>
            <w:shd w:val="clear" w:color="auto" w:fill="BFBFBF" w:themeFill="background1" w:themeFillShade="BF"/>
            <w:noWrap/>
            <w:vAlign w:val="center"/>
          </w:tcPr>
          <w:p w14:paraId="07930086" w14:textId="77777777" w:rsidR="002A4605" w:rsidRPr="00D9225F" w:rsidRDefault="002A4605" w:rsidP="002A4605">
            <w:pPr>
              <w:jc w:val="right"/>
              <w:rPr>
                <w:b/>
                <w:bCs/>
              </w:rPr>
            </w:pPr>
            <w:r w:rsidRPr="00D9225F">
              <w:rPr>
                <w:b/>
                <w:bCs/>
              </w:rPr>
              <w:t>0</w:t>
            </w:r>
          </w:p>
        </w:tc>
      </w:tr>
      <w:tr w:rsidR="002A4605" w:rsidRPr="007B7470" w14:paraId="4E419035" w14:textId="77777777" w:rsidTr="002A4605">
        <w:trPr>
          <w:trHeight w:val="70"/>
          <w:jc w:val="center"/>
        </w:trPr>
        <w:tc>
          <w:tcPr>
            <w:tcW w:w="4661" w:type="dxa"/>
            <w:noWrap/>
            <w:vAlign w:val="center"/>
          </w:tcPr>
          <w:p w14:paraId="4F21A0AA" w14:textId="77777777" w:rsidR="002A4605" w:rsidRPr="007B7470" w:rsidRDefault="002A4605" w:rsidP="002A4605">
            <w:pPr>
              <w:rPr>
                <w:b/>
                <w:bCs/>
                <w:i/>
                <w:iCs/>
                <w:sz w:val="24"/>
                <w:szCs w:val="24"/>
              </w:rPr>
            </w:pPr>
            <w:r w:rsidRPr="007B7470">
              <w:rPr>
                <w:b/>
                <w:bCs/>
                <w:i/>
                <w:iCs/>
                <w:sz w:val="24"/>
                <w:szCs w:val="24"/>
              </w:rPr>
              <w:t>- vplyv na ŠR</w:t>
            </w:r>
          </w:p>
        </w:tc>
        <w:tc>
          <w:tcPr>
            <w:tcW w:w="1267" w:type="dxa"/>
            <w:noWrap/>
            <w:vAlign w:val="center"/>
          </w:tcPr>
          <w:p w14:paraId="581D8461" w14:textId="77777777" w:rsidR="002A4605" w:rsidRPr="00D9225F" w:rsidRDefault="002A4605" w:rsidP="002A4605">
            <w:pPr>
              <w:jc w:val="right"/>
              <w:rPr>
                <w:b/>
                <w:bCs/>
                <w:iCs/>
              </w:rPr>
            </w:pPr>
            <w:r w:rsidRPr="00D9225F">
              <w:rPr>
                <w:b/>
                <w:bCs/>
                <w:iCs/>
              </w:rPr>
              <w:t>0</w:t>
            </w:r>
          </w:p>
        </w:tc>
        <w:tc>
          <w:tcPr>
            <w:tcW w:w="1267" w:type="dxa"/>
            <w:noWrap/>
            <w:vAlign w:val="center"/>
          </w:tcPr>
          <w:p w14:paraId="7F6C6948" w14:textId="77777777" w:rsidR="002A4605" w:rsidRPr="00D9225F" w:rsidRDefault="002A4605" w:rsidP="002A4605">
            <w:pPr>
              <w:jc w:val="right"/>
              <w:rPr>
                <w:b/>
                <w:bCs/>
                <w:iCs/>
              </w:rPr>
            </w:pPr>
            <w:r w:rsidRPr="00D9225F">
              <w:rPr>
                <w:b/>
                <w:bCs/>
                <w:iCs/>
              </w:rPr>
              <w:t>0</w:t>
            </w:r>
          </w:p>
        </w:tc>
        <w:tc>
          <w:tcPr>
            <w:tcW w:w="1267" w:type="dxa"/>
            <w:noWrap/>
            <w:vAlign w:val="center"/>
          </w:tcPr>
          <w:p w14:paraId="7D0FEC82" w14:textId="77777777" w:rsidR="002A4605" w:rsidRPr="00D9225F" w:rsidRDefault="002A4605" w:rsidP="002A4605">
            <w:pPr>
              <w:jc w:val="right"/>
              <w:rPr>
                <w:b/>
                <w:bCs/>
                <w:iCs/>
              </w:rPr>
            </w:pPr>
            <w:r w:rsidRPr="00D9225F">
              <w:rPr>
                <w:b/>
                <w:bCs/>
                <w:iCs/>
              </w:rPr>
              <w:t>0</w:t>
            </w:r>
          </w:p>
        </w:tc>
        <w:tc>
          <w:tcPr>
            <w:tcW w:w="1267" w:type="dxa"/>
            <w:noWrap/>
            <w:vAlign w:val="center"/>
          </w:tcPr>
          <w:p w14:paraId="66F13315" w14:textId="77777777" w:rsidR="002A4605" w:rsidRPr="00D9225F" w:rsidRDefault="002A4605" w:rsidP="002A4605">
            <w:pPr>
              <w:jc w:val="right"/>
              <w:rPr>
                <w:b/>
                <w:bCs/>
                <w:iCs/>
              </w:rPr>
            </w:pPr>
            <w:r w:rsidRPr="00D9225F">
              <w:rPr>
                <w:b/>
                <w:bCs/>
                <w:iCs/>
              </w:rPr>
              <w:t>0</w:t>
            </w:r>
          </w:p>
        </w:tc>
      </w:tr>
      <w:tr w:rsidR="002A4605" w:rsidRPr="007B7470" w14:paraId="0A5C3E0C" w14:textId="77777777" w:rsidTr="002A4605">
        <w:trPr>
          <w:trHeight w:val="70"/>
          <w:jc w:val="center"/>
        </w:trPr>
        <w:tc>
          <w:tcPr>
            <w:tcW w:w="4661" w:type="dxa"/>
            <w:noWrap/>
            <w:vAlign w:val="center"/>
          </w:tcPr>
          <w:p w14:paraId="44462A74" w14:textId="77777777" w:rsidR="002A4605" w:rsidRPr="007B7470" w:rsidRDefault="002A4605" w:rsidP="002A4605">
            <w:pPr>
              <w:rPr>
                <w:b/>
                <w:bCs/>
                <w:i/>
                <w:iCs/>
                <w:sz w:val="24"/>
                <w:szCs w:val="24"/>
              </w:rPr>
            </w:pPr>
            <w:r w:rsidRPr="007B7470">
              <w:rPr>
                <w:b/>
                <w:bCs/>
                <w:i/>
                <w:iCs/>
                <w:sz w:val="24"/>
                <w:szCs w:val="24"/>
              </w:rPr>
              <w:t>- vplyv na obce</w:t>
            </w:r>
          </w:p>
        </w:tc>
        <w:tc>
          <w:tcPr>
            <w:tcW w:w="1267" w:type="dxa"/>
            <w:noWrap/>
            <w:vAlign w:val="center"/>
          </w:tcPr>
          <w:p w14:paraId="52D77EE1" w14:textId="77777777" w:rsidR="002A4605" w:rsidRPr="00D9225F" w:rsidRDefault="002A4605" w:rsidP="002A4605">
            <w:pPr>
              <w:jc w:val="right"/>
              <w:rPr>
                <w:b/>
                <w:bCs/>
                <w:iCs/>
              </w:rPr>
            </w:pPr>
            <w:r w:rsidRPr="00D9225F">
              <w:rPr>
                <w:b/>
                <w:bCs/>
                <w:iCs/>
              </w:rPr>
              <w:t>0</w:t>
            </w:r>
          </w:p>
        </w:tc>
        <w:tc>
          <w:tcPr>
            <w:tcW w:w="1267" w:type="dxa"/>
            <w:noWrap/>
            <w:vAlign w:val="center"/>
          </w:tcPr>
          <w:p w14:paraId="302B564E" w14:textId="77777777" w:rsidR="002A4605" w:rsidRPr="00D9225F" w:rsidRDefault="002A4605" w:rsidP="002A4605">
            <w:pPr>
              <w:jc w:val="right"/>
              <w:rPr>
                <w:b/>
                <w:bCs/>
                <w:iCs/>
              </w:rPr>
            </w:pPr>
            <w:r w:rsidRPr="00D9225F">
              <w:rPr>
                <w:b/>
                <w:bCs/>
                <w:iCs/>
              </w:rPr>
              <w:t>0</w:t>
            </w:r>
          </w:p>
        </w:tc>
        <w:tc>
          <w:tcPr>
            <w:tcW w:w="1267" w:type="dxa"/>
            <w:noWrap/>
            <w:vAlign w:val="center"/>
          </w:tcPr>
          <w:p w14:paraId="099ABCA4" w14:textId="77777777" w:rsidR="002A4605" w:rsidRPr="00D9225F" w:rsidRDefault="002A4605" w:rsidP="002A4605">
            <w:pPr>
              <w:jc w:val="right"/>
              <w:rPr>
                <w:b/>
                <w:bCs/>
                <w:iCs/>
              </w:rPr>
            </w:pPr>
            <w:r w:rsidRPr="00D9225F">
              <w:rPr>
                <w:b/>
                <w:bCs/>
                <w:iCs/>
              </w:rPr>
              <w:t>0</w:t>
            </w:r>
          </w:p>
        </w:tc>
        <w:tc>
          <w:tcPr>
            <w:tcW w:w="1267" w:type="dxa"/>
            <w:noWrap/>
            <w:vAlign w:val="center"/>
          </w:tcPr>
          <w:p w14:paraId="10438BF0" w14:textId="77777777" w:rsidR="002A4605" w:rsidRPr="00D9225F" w:rsidRDefault="002A4605" w:rsidP="002A4605">
            <w:pPr>
              <w:jc w:val="right"/>
              <w:rPr>
                <w:b/>
                <w:bCs/>
                <w:iCs/>
              </w:rPr>
            </w:pPr>
            <w:r w:rsidRPr="00D9225F">
              <w:rPr>
                <w:b/>
                <w:bCs/>
                <w:iCs/>
              </w:rPr>
              <w:t>0</w:t>
            </w:r>
          </w:p>
        </w:tc>
      </w:tr>
      <w:tr w:rsidR="002A4605" w:rsidRPr="007B7470" w14:paraId="740B63DB" w14:textId="77777777" w:rsidTr="002A4605">
        <w:trPr>
          <w:trHeight w:val="70"/>
          <w:jc w:val="center"/>
        </w:trPr>
        <w:tc>
          <w:tcPr>
            <w:tcW w:w="4661" w:type="dxa"/>
            <w:noWrap/>
            <w:vAlign w:val="center"/>
          </w:tcPr>
          <w:p w14:paraId="0FC50D42" w14:textId="77777777" w:rsidR="002A4605" w:rsidRPr="007B7470" w:rsidRDefault="002A4605" w:rsidP="002A4605">
            <w:pPr>
              <w:rPr>
                <w:b/>
                <w:bCs/>
                <w:i/>
                <w:iCs/>
                <w:sz w:val="24"/>
                <w:szCs w:val="24"/>
              </w:rPr>
            </w:pPr>
            <w:r w:rsidRPr="007B7470">
              <w:rPr>
                <w:b/>
                <w:bCs/>
                <w:i/>
                <w:iCs/>
                <w:sz w:val="24"/>
                <w:szCs w:val="24"/>
              </w:rPr>
              <w:t>- vplyv na vyššie územné celky</w:t>
            </w:r>
          </w:p>
        </w:tc>
        <w:tc>
          <w:tcPr>
            <w:tcW w:w="1267" w:type="dxa"/>
            <w:noWrap/>
            <w:vAlign w:val="center"/>
          </w:tcPr>
          <w:p w14:paraId="159A479D" w14:textId="77777777" w:rsidR="002A4605" w:rsidRPr="00D9225F" w:rsidRDefault="002A4605" w:rsidP="002A4605">
            <w:pPr>
              <w:jc w:val="right"/>
              <w:rPr>
                <w:b/>
                <w:bCs/>
                <w:iCs/>
              </w:rPr>
            </w:pPr>
            <w:r w:rsidRPr="00D9225F">
              <w:rPr>
                <w:b/>
                <w:bCs/>
                <w:iCs/>
              </w:rPr>
              <w:t>0</w:t>
            </w:r>
          </w:p>
        </w:tc>
        <w:tc>
          <w:tcPr>
            <w:tcW w:w="1267" w:type="dxa"/>
            <w:noWrap/>
            <w:vAlign w:val="center"/>
          </w:tcPr>
          <w:p w14:paraId="5ABA1312" w14:textId="77777777" w:rsidR="002A4605" w:rsidRPr="00D9225F" w:rsidRDefault="002A4605" w:rsidP="002A4605">
            <w:pPr>
              <w:jc w:val="right"/>
              <w:rPr>
                <w:b/>
                <w:bCs/>
                <w:iCs/>
              </w:rPr>
            </w:pPr>
            <w:r w:rsidRPr="00D9225F">
              <w:rPr>
                <w:b/>
                <w:bCs/>
                <w:iCs/>
              </w:rPr>
              <w:t>0</w:t>
            </w:r>
          </w:p>
        </w:tc>
        <w:tc>
          <w:tcPr>
            <w:tcW w:w="1267" w:type="dxa"/>
            <w:noWrap/>
            <w:vAlign w:val="center"/>
          </w:tcPr>
          <w:p w14:paraId="2F7A8CDB" w14:textId="77777777" w:rsidR="002A4605" w:rsidRPr="00D9225F" w:rsidRDefault="002A4605" w:rsidP="002A4605">
            <w:pPr>
              <w:jc w:val="right"/>
              <w:rPr>
                <w:b/>
                <w:bCs/>
                <w:iCs/>
              </w:rPr>
            </w:pPr>
            <w:r w:rsidRPr="00D9225F">
              <w:rPr>
                <w:b/>
                <w:bCs/>
                <w:iCs/>
              </w:rPr>
              <w:t>0</w:t>
            </w:r>
          </w:p>
        </w:tc>
        <w:tc>
          <w:tcPr>
            <w:tcW w:w="1267" w:type="dxa"/>
            <w:noWrap/>
            <w:vAlign w:val="center"/>
          </w:tcPr>
          <w:p w14:paraId="0B7A75F1" w14:textId="77777777" w:rsidR="002A4605" w:rsidRPr="00D9225F" w:rsidRDefault="002A4605" w:rsidP="002A4605">
            <w:pPr>
              <w:jc w:val="right"/>
              <w:rPr>
                <w:b/>
                <w:bCs/>
                <w:iCs/>
              </w:rPr>
            </w:pPr>
            <w:r w:rsidRPr="00D9225F">
              <w:rPr>
                <w:b/>
                <w:bCs/>
                <w:iCs/>
              </w:rPr>
              <w:t>0</w:t>
            </w:r>
          </w:p>
        </w:tc>
      </w:tr>
      <w:tr w:rsidR="002A4605" w:rsidRPr="007B7470" w14:paraId="55D36FA2" w14:textId="77777777" w:rsidTr="002A4605">
        <w:trPr>
          <w:trHeight w:val="70"/>
          <w:jc w:val="center"/>
        </w:trPr>
        <w:tc>
          <w:tcPr>
            <w:tcW w:w="4661" w:type="dxa"/>
            <w:noWrap/>
            <w:vAlign w:val="center"/>
          </w:tcPr>
          <w:p w14:paraId="7402C96F" w14:textId="77777777" w:rsidR="002A4605" w:rsidRPr="007B7470" w:rsidRDefault="002A4605" w:rsidP="002A4605">
            <w:pPr>
              <w:rPr>
                <w:b/>
                <w:bCs/>
                <w:i/>
                <w:iCs/>
                <w:sz w:val="24"/>
                <w:szCs w:val="24"/>
              </w:rPr>
            </w:pPr>
            <w:r w:rsidRPr="007B7470">
              <w:rPr>
                <w:b/>
                <w:bCs/>
                <w:i/>
                <w:iCs/>
                <w:sz w:val="24"/>
                <w:szCs w:val="24"/>
              </w:rPr>
              <w:t>- vplyv na ostatné subjekty verejnej správy</w:t>
            </w:r>
          </w:p>
        </w:tc>
        <w:tc>
          <w:tcPr>
            <w:tcW w:w="1267" w:type="dxa"/>
            <w:noWrap/>
            <w:vAlign w:val="center"/>
          </w:tcPr>
          <w:p w14:paraId="29F69159" w14:textId="77777777" w:rsidR="002A4605" w:rsidRPr="00D9225F" w:rsidRDefault="002A4605" w:rsidP="002A4605">
            <w:pPr>
              <w:jc w:val="right"/>
              <w:rPr>
                <w:b/>
                <w:bCs/>
                <w:iCs/>
              </w:rPr>
            </w:pPr>
            <w:r w:rsidRPr="00D9225F">
              <w:rPr>
                <w:b/>
                <w:bCs/>
                <w:iCs/>
              </w:rPr>
              <w:t>0</w:t>
            </w:r>
          </w:p>
        </w:tc>
        <w:tc>
          <w:tcPr>
            <w:tcW w:w="1267" w:type="dxa"/>
            <w:noWrap/>
            <w:vAlign w:val="center"/>
          </w:tcPr>
          <w:p w14:paraId="7332DE11" w14:textId="77777777" w:rsidR="002A4605" w:rsidRPr="00D9225F" w:rsidRDefault="002A4605" w:rsidP="002A4605">
            <w:pPr>
              <w:jc w:val="right"/>
              <w:rPr>
                <w:b/>
                <w:bCs/>
                <w:iCs/>
              </w:rPr>
            </w:pPr>
            <w:r w:rsidRPr="00D9225F">
              <w:rPr>
                <w:b/>
                <w:bCs/>
                <w:iCs/>
              </w:rPr>
              <w:t>0</w:t>
            </w:r>
          </w:p>
        </w:tc>
        <w:tc>
          <w:tcPr>
            <w:tcW w:w="1267" w:type="dxa"/>
            <w:noWrap/>
            <w:vAlign w:val="center"/>
          </w:tcPr>
          <w:p w14:paraId="017E311C" w14:textId="77777777" w:rsidR="002A4605" w:rsidRPr="00D9225F" w:rsidRDefault="002A4605" w:rsidP="002A4605">
            <w:pPr>
              <w:jc w:val="right"/>
              <w:rPr>
                <w:b/>
                <w:bCs/>
                <w:iCs/>
              </w:rPr>
            </w:pPr>
            <w:r w:rsidRPr="00D9225F">
              <w:rPr>
                <w:b/>
                <w:bCs/>
                <w:iCs/>
              </w:rPr>
              <w:t>0</w:t>
            </w:r>
          </w:p>
        </w:tc>
        <w:tc>
          <w:tcPr>
            <w:tcW w:w="1267" w:type="dxa"/>
            <w:noWrap/>
            <w:vAlign w:val="center"/>
          </w:tcPr>
          <w:p w14:paraId="612EA742" w14:textId="77777777" w:rsidR="002A4605" w:rsidRPr="00D9225F" w:rsidRDefault="002A4605" w:rsidP="002A4605">
            <w:pPr>
              <w:jc w:val="right"/>
              <w:rPr>
                <w:b/>
                <w:bCs/>
                <w:iCs/>
              </w:rPr>
            </w:pPr>
            <w:r w:rsidRPr="00D9225F">
              <w:rPr>
                <w:b/>
                <w:bCs/>
                <w:iCs/>
              </w:rPr>
              <w:t>0</w:t>
            </w:r>
          </w:p>
        </w:tc>
      </w:tr>
      <w:tr w:rsidR="002A4605" w:rsidRPr="007B7470" w14:paraId="58B83F44" w14:textId="77777777" w:rsidTr="002A4605">
        <w:trPr>
          <w:trHeight w:val="70"/>
          <w:jc w:val="center"/>
        </w:trPr>
        <w:tc>
          <w:tcPr>
            <w:tcW w:w="4661" w:type="dxa"/>
            <w:shd w:val="clear" w:color="auto" w:fill="BFBFBF" w:themeFill="background1" w:themeFillShade="BF"/>
            <w:noWrap/>
            <w:vAlign w:val="center"/>
          </w:tcPr>
          <w:p w14:paraId="2B6E8B4B" w14:textId="77777777" w:rsidR="002A4605" w:rsidRPr="007B7470" w:rsidRDefault="002A4605" w:rsidP="002A4605">
            <w:pPr>
              <w:rPr>
                <w:b/>
                <w:sz w:val="24"/>
                <w:szCs w:val="24"/>
              </w:rPr>
            </w:pPr>
            <w:r w:rsidRPr="007B7470">
              <w:rPr>
                <w:b/>
                <w:sz w:val="24"/>
                <w:szCs w:val="24"/>
              </w:rPr>
              <w:t>Vplyv na mzdové výdavky</w:t>
            </w:r>
          </w:p>
        </w:tc>
        <w:tc>
          <w:tcPr>
            <w:tcW w:w="1267" w:type="dxa"/>
            <w:shd w:val="clear" w:color="auto" w:fill="BFBFBF" w:themeFill="background1" w:themeFillShade="BF"/>
            <w:noWrap/>
            <w:vAlign w:val="center"/>
          </w:tcPr>
          <w:p w14:paraId="4AE2963C" w14:textId="77777777" w:rsidR="002A4605" w:rsidRPr="00D9225F" w:rsidRDefault="002A4605" w:rsidP="002A4605">
            <w:pPr>
              <w:jc w:val="right"/>
              <w:rPr>
                <w:b/>
              </w:rPr>
            </w:pPr>
            <w:r w:rsidRPr="00D9225F">
              <w:rPr>
                <w:b/>
              </w:rPr>
              <w:t>0</w:t>
            </w:r>
          </w:p>
        </w:tc>
        <w:tc>
          <w:tcPr>
            <w:tcW w:w="1267" w:type="dxa"/>
            <w:shd w:val="clear" w:color="auto" w:fill="BFBFBF" w:themeFill="background1" w:themeFillShade="BF"/>
            <w:noWrap/>
            <w:vAlign w:val="center"/>
          </w:tcPr>
          <w:p w14:paraId="71AA5B67" w14:textId="77777777" w:rsidR="002A4605" w:rsidRPr="00D9225F" w:rsidRDefault="002A4605" w:rsidP="002A4605">
            <w:pPr>
              <w:jc w:val="right"/>
              <w:rPr>
                <w:b/>
              </w:rPr>
            </w:pPr>
            <w:r w:rsidRPr="00D9225F">
              <w:rPr>
                <w:b/>
              </w:rPr>
              <w:t>0</w:t>
            </w:r>
          </w:p>
        </w:tc>
        <w:tc>
          <w:tcPr>
            <w:tcW w:w="1267" w:type="dxa"/>
            <w:shd w:val="clear" w:color="auto" w:fill="BFBFBF" w:themeFill="background1" w:themeFillShade="BF"/>
            <w:noWrap/>
            <w:vAlign w:val="center"/>
          </w:tcPr>
          <w:p w14:paraId="2F8175EE" w14:textId="77777777" w:rsidR="002A4605" w:rsidRPr="00D9225F" w:rsidRDefault="002A4605" w:rsidP="002A4605">
            <w:pPr>
              <w:jc w:val="right"/>
              <w:rPr>
                <w:b/>
              </w:rPr>
            </w:pPr>
            <w:r w:rsidRPr="00D9225F">
              <w:rPr>
                <w:b/>
              </w:rPr>
              <w:t>0</w:t>
            </w:r>
          </w:p>
        </w:tc>
        <w:tc>
          <w:tcPr>
            <w:tcW w:w="1267" w:type="dxa"/>
            <w:shd w:val="clear" w:color="auto" w:fill="BFBFBF" w:themeFill="background1" w:themeFillShade="BF"/>
            <w:noWrap/>
            <w:vAlign w:val="center"/>
          </w:tcPr>
          <w:p w14:paraId="1495FA83" w14:textId="77777777" w:rsidR="002A4605" w:rsidRPr="00D9225F" w:rsidRDefault="002A4605" w:rsidP="002A4605">
            <w:pPr>
              <w:jc w:val="right"/>
              <w:rPr>
                <w:b/>
              </w:rPr>
            </w:pPr>
            <w:r w:rsidRPr="00D9225F">
              <w:rPr>
                <w:b/>
              </w:rPr>
              <w:t>0</w:t>
            </w:r>
          </w:p>
        </w:tc>
      </w:tr>
      <w:tr w:rsidR="002A4605" w:rsidRPr="007B7470" w14:paraId="18901ACC" w14:textId="77777777" w:rsidTr="002A4605">
        <w:trPr>
          <w:trHeight w:val="70"/>
          <w:jc w:val="center"/>
        </w:trPr>
        <w:tc>
          <w:tcPr>
            <w:tcW w:w="4661" w:type="dxa"/>
            <w:noWrap/>
            <w:vAlign w:val="center"/>
          </w:tcPr>
          <w:p w14:paraId="2F5FFF14" w14:textId="77777777" w:rsidR="002A4605" w:rsidRPr="007B7470" w:rsidRDefault="002A4605" w:rsidP="002A4605">
            <w:pPr>
              <w:rPr>
                <w:b/>
                <w:bCs/>
                <w:i/>
                <w:iCs/>
                <w:sz w:val="24"/>
                <w:szCs w:val="24"/>
              </w:rPr>
            </w:pPr>
            <w:r w:rsidRPr="007B7470">
              <w:rPr>
                <w:b/>
                <w:bCs/>
                <w:i/>
                <w:iCs/>
                <w:sz w:val="24"/>
                <w:szCs w:val="24"/>
              </w:rPr>
              <w:t>- vplyv na ŠR</w:t>
            </w:r>
          </w:p>
        </w:tc>
        <w:tc>
          <w:tcPr>
            <w:tcW w:w="1267" w:type="dxa"/>
            <w:noWrap/>
            <w:vAlign w:val="center"/>
          </w:tcPr>
          <w:p w14:paraId="10C960E9" w14:textId="77777777" w:rsidR="002A4605" w:rsidRPr="00D9225F" w:rsidRDefault="002A4605" w:rsidP="002A4605">
            <w:pPr>
              <w:jc w:val="right"/>
              <w:rPr>
                <w:b/>
                <w:bCs/>
                <w:iCs/>
              </w:rPr>
            </w:pPr>
            <w:r w:rsidRPr="00D9225F">
              <w:rPr>
                <w:b/>
                <w:bCs/>
                <w:iCs/>
              </w:rPr>
              <w:t>0</w:t>
            </w:r>
          </w:p>
        </w:tc>
        <w:tc>
          <w:tcPr>
            <w:tcW w:w="1267" w:type="dxa"/>
            <w:noWrap/>
            <w:vAlign w:val="center"/>
          </w:tcPr>
          <w:p w14:paraId="1897786E" w14:textId="77777777" w:rsidR="002A4605" w:rsidRPr="00D9225F" w:rsidRDefault="002A4605" w:rsidP="002A4605">
            <w:pPr>
              <w:jc w:val="right"/>
              <w:rPr>
                <w:b/>
                <w:bCs/>
                <w:iCs/>
              </w:rPr>
            </w:pPr>
            <w:r w:rsidRPr="00D9225F">
              <w:rPr>
                <w:b/>
                <w:bCs/>
                <w:iCs/>
              </w:rPr>
              <w:t>0</w:t>
            </w:r>
          </w:p>
        </w:tc>
        <w:tc>
          <w:tcPr>
            <w:tcW w:w="1267" w:type="dxa"/>
            <w:noWrap/>
            <w:vAlign w:val="center"/>
          </w:tcPr>
          <w:p w14:paraId="05F3C6C4" w14:textId="77777777" w:rsidR="002A4605" w:rsidRPr="00D9225F" w:rsidRDefault="002A4605" w:rsidP="002A4605">
            <w:pPr>
              <w:jc w:val="right"/>
              <w:rPr>
                <w:b/>
                <w:bCs/>
                <w:iCs/>
              </w:rPr>
            </w:pPr>
            <w:r w:rsidRPr="00D9225F">
              <w:rPr>
                <w:b/>
                <w:bCs/>
                <w:iCs/>
              </w:rPr>
              <w:t>0</w:t>
            </w:r>
          </w:p>
        </w:tc>
        <w:tc>
          <w:tcPr>
            <w:tcW w:w="1267" w:type="dxa"/>
            <w:noWrap/>
            <w:vAlign w:val="center"/>
          </w:tcPr>
          <w:p w14:paraId="741D0685" w14:textId="77777777" w:rsidR="002A4605" w:rsidRPr="00D9225F" w:rsidRDefault="002A4605" w:rsidP="002A4605">
            <w:pPr>
              <w:jc w:val="right"/>
              <w:rPr>
                <w:b/>
                <w:bCs/>
                <w:iCs/>
              </w:rPr>
            </w:pPr>
            <w:r w:rsidRPr="00D9225F">
              <w:rPr>
                <w:b/>
                <w:bCs/>
                <w:iCs/>
              </w:rPr>
              <w:t>0</w:t>
            </w:r>
          </w:p>
        </w:tc>
      </w:tr>
      <w:tr w:rsidR="002A4605" w:rsidRPr="007B7470" w14:paraId="5C2CA7FA" w14:textId="77777777" w:rsidTr="002A4605">
        <w:trPr>
          <w:trHeight w:val="70"/>
          <w:jc w:val="center"/>
        </w:trPr>
        <w:tc>
          <w:tcPr>
            <w:tcW w:w="4661" w:type="dxa"/>
            <w:noWrap/>
            <w:vAlign w:val="center"/>
          </w:tcPr>
          <w:p w14:paraId="6B60CEF6" w14:textId="77777777" w:rsidR="002A4605" w:rsidRPr="007B7470" w:rsidRDefault="002A4605" w:rsidP="002A4605">
            <w:pPr>
              <w:rPr>
                <w:b/>
                <w:bCs/>
                <w:i/>
                <w:iCs/>
                <w:sz w:val="24"/>
                <w:szCs w:val="24"/>
              </w:rPr>
            </w:pPr>
            <w:r w:rsidRPr="007B7470">
              <w:rPr>
                <w:b/>
                <w:bCs/>
                <w:i/>
                <w:iCs/>
                <w:sz w:val="24"/>
                <w:szCs w:val="24"/>
              </w:rPr>
              <w:t>- vplyv na obce</w:t>
            </w:r>
          </w:p>
        </w:tc>
        <w:tc>
          <w:tcPr>
            <w:tcW w:w="1267" w:type="dxa"/>
            <w:noWrap/>
            <w:vAlign w:val="center"/>
          </w:tcPr>
          <w:p w14:paraId="7BF09ED0" w14:textId="77777777" w:rsidR="002A4605" w:rsidRPr="00D9225F" w:rsidRDefault="002A4605" w:rsidP="002A4605">
            <w:pPr>
              <w:jc w:val="right"/>
              <w:rPr>
                <w:b/>
                <w:bCs/>
                <w:iCs/>
              </w:rPr>
            </w:pPr>
            <w:r w:rsidRPr="00D9225F">
              <w:rPr>
                <w:b/>
                <w:bCs/>
                <w:iCs/>
              </w:rPr>
              <w:t>0</w:t>
            </w:r>
          </w:p>
        </w:tc>
        <w:tc>
          <w:tcPr>
            <w:tcW w:w="1267" w:type="dxa"/>
            <w:noWrap/>
            <w:vAlign w:val="center"/>
          </w:tcPr>
          <w:p w14:paraId="59097DAF" w14:textId="77777777" w:rsidR="002A4605" w:rsidRPr="00D9225F" w:rsidRDefault="002A4605" w:rsidP="002A4605">
            <w:pPr>
              <w:jc w:val="right"/>
              <w:rPr>
                <w:b/>
                <w:bCs/>
                <w:iCs/>
              </w:rPr>
            </w:pPr>
            <w:r w:rsidRPr="00D9225F">
              <w:rPr>
                <w:b/>
                <w:bCs/>
                <w:iCs/>
              </w:rPr>
              <w:t>0</w:t>
            </w:r>
          </w:p>
        </w:tc>
        <w:tc>
          <w:tcPr>
            <w:tcW w:w="1267" w:type="dxa"/>
            <w:noWrap/>
            <w:vAlign w:val="center"/>
          </w:tcPr>
          <w:p w14:paraId="5C27809C" w14:textId="77777777" w:rsidR="002A4605" w:rsidRPr="00D9225F" w:rsidRDefault="002A4605" w:rsidP="002A4605">
            <w:pPr>
              <w:jc w:val="right"/>
              <w:rPr>
                <w:b/>
                <w:bCs/>
                <w:iCs/>
              </w:rPr>
            </w:pPr>
            <w:r w:rsidRPr="00D9225F">
              <w:rPr>
                <w:b/>
                <w:bCs/>
                <w:iCs/>
              </w:rPr>
              <w:t>0</w:t>
            </w:r>
          </w:p>
        </w:tc>
        <w:tc>
          <w:tcPr>
            <w:tcW w:w="1267" w:type="dxa"/>
            <w:noWrap/>
            <w:vAlign w:val="center"/>
          </w:tcPr>
          <w:p w14:paraId="727DB8EF" w14:textId="77777777" w:rsidR="002A4605" w:rsidRPr="00D9225F" w:rsidRDefault="002A4605" w:rsidP="002A4605">
            <w:pPr>
              <w:jc w:val="right"/>
              <w:rPr>
                <w:b/>
                <w:bCs/>
                <w:iCs/>
              </w:rPr>
            </w:pPr>
            <w:r w:rsidRPr="00D9225F">
              <w:rPr>
                <w:b/>
                <w:bCs/>
                <w:iCs/>
              </w:rPr>
              <w:t>0</w:t>
            </w:r>
          </w:p>
        </w:tc>
      </w:tr>
      <w:tr w:rsidR="002A4605" w:rsidRPr="007B7470" w14:paraId="6771BA6A" w14:textId="77777777" w:rsidTr="002A4605">
        <w:trPr>
          <w:trHeight w:val="70"/>
          <w:jc w:val="center"/>
        </w:trPr>
        <w:tc>
          <w:tcPr>
            <w:tcW w:w="4661" w:type="dxa"/>
            <w:noWrap/>
            <w:vAlign w:val="center"/>
          </w:tcPr>
          <w:p w14:paraId="3835051A" w14:textId="77777777" w:rsidR="002A4605" w:rsidRPr="007B7470" w:rsidRDefault="002A4605" w:rsidP="002A4605">
            <w:pPr>
              <w:rPr>
                <w:b/>
                <w:bCs/>
                <w:i/>
                <w:iCs/>
                <w:sz w:val="24"/>
                <w:szCs w:val="24"/>
              </w:rPr>
            </w:pPr>
            <w:r w:rsidRPr="007B7470">
              <w:rPr>
                <w:b/>
                <w:bCs/>
                <w:i/>
                <w:iCs/>
                <w:sz w:val="24"/>
                <w:szCs w:val="24"/>
              </w:rPr>
              <w:t>- vplyv na vyššie územné celky</w:t>
            </w:r>
          </w:p>
        </w:tc>
        <w:tc>
          <w:tcPr>
            <w:tcW w:w="1267" w:type="dxa"/>
            <w:noWrap/>
            <w:vAlign w:val="center"/>
          </w:tcPr>
          <w:p w14:paraId="651183C5" w14:textId="77777777" w:rsidR="002A4605" w:rsidRPr="00D9225F" w:rsidRDefault="002A4605" w:rsidP="002A4605">
            <w:pPr>
              <w:jc w:val="right"/>
              <w:rPr>
                <w:b/>
                <w:bCs/>
                <w:iCs/>
              </w:rPr>
            </w:pPr>
            <w:r w:rsidRPr="00D9225F">
              <w:rPr>
                <w:b/>
                <w:bCs/>
                <w:iCs/>
              </w:rPr>
              <w:t>0</w:t>
            </w:r>
          </w:p>
        </w:tc>
        <w:tc>
          <w:tcPr>
            <w:tcW w:w="1267" w:type="dxa"/>
            <w:noWrap/>
            <w:vAlign w:val="center"/>
          </w:tcPr>
          <w:p w14:paraId="6BF907C9" w14:textId="77777777" w:rsidR="002A4605" w:rsidRPr="00D9225F" w:rsidRDefault="002A4605" w:rsidP="002A4605">
            <w:pPr>
              <w:jc w:val="right"/>
              <w:rPr>
                <w:b/>
                <w:bCs/>
                <w:iCs/>
              </w:rPr>
            </w:pPr>
            <w:r w:rsidRPr="00D9225F">
              <w:rPr>
                <w:b/>
                <w:bCs/>
                <w:iCs/>
              </w:rPr>
              <w:t>0</w:t>
            </w:r>
          </w:p>
        </w:tc>
        <w:tc>
          <w:tcPr>
            <w:tcW w:w="1267" w:type="dxa"/>
            <w:noWrap/>
            <w:vAlign w:val="center"/>
          </w:tcPr>
          <w:p w14:paraId="4BACA773" w14:textId="77777777" w:rsidR="002A4605" w:rsidRPr="00D9225F" w:rsidRDefault="002A4605" w:rsidP="002A4605">
            <w:pPr>
              <w:jc w:val="right"/>
              <w:rPr>
                <w:b/>
                <w:bCs/>
                <w:iCs/>
              </w:rPr>
            </w:pPr>
            <w:r w:rsidRPr="00D9225F">
              <w:rPr>
                <w:b/>
                <w:bCs/>
                <w:iCs/>
              </w:rPr>
              <w:t>0</w:t>
            </w:r>
          </w:p>
        </w:tc>
        <w:tc>
          <w:tcPr>
            <w:tcW w:w="1267" w:type="dxa"/>
            <w:noWrap/>
            <w:vAlign w:val="center"/>
          </w:tcPr>
          <w:p w14:paraId="39A0C351" w14:textId="77777777" w:rsidR="002A4605" w:rsidRPr="00D9225F" w:rsidRDefault="002A4605" w:rsidP="002A4605">
            <w:pPr>
              <w:jc w:val="right"/>
              <w:rPr>
                <w:b/>
                <w:bCs/>
                <w:iCs/>
              </w:rPr>
            </w:pPr>
            <w:r w:rsidRPr="00D9225F">
              <w:rPr>
                <w:b/>
                <w:bCs/>
                <w:iCs/>
              </w:rPr>
              <w:t>0</w:t>
            </w:r>
          </w:p>
        </w:tc>
      </w:tr>
      <w:tr w:rsidR="002A4605" w:rsidRPr="007B7470" w14:paraId="5ACACD6A" w14:textId="77777777" w:rsidTr="002A4605">
        <w:trPr>
          <w:trHeight w:val="70"/>
          <w:jc w:val="center"/>
        </w:trPr>
        <w:tc>
          <w:tcPr>
            <w:tcW w:w="4661" w:type="dxa"/>
            <w:noWrap/>
            <w:vAlign w:val="center"/>
          </w:tcPr>
          <w:p w14:paraId="110952FF" w14:textId="77777777" w:rsidR="002A4605" w:rsidRPr="007B7470" w:rsidRDefault="002A4605" w:rsidP="002A4605">
            <w:pPr>
              <w:rPr>
                <w:b/>
                <w:bCs/>
                <w:sz w:val="24"/>
                <w:szCs w:val="24"/>
              </w:rPr>
            </w:pPr>
            <w:r w:rsidRPr="007B7470">
              <w:rPr>
                <w:b/>
                <w:bCs/>
                <w:i/>
                <w:iCs/>
                <w:sz w:val="24"/>
                <w:szCs w:val="24"/>
              </w:rPr>
              <w:t>- vplyv na ostatné subjekty verejnej správy</w:t>
            </w:r>
          </w:p>
        </w:tc>
        <w:tc>
          <w:tcPr>
            <w:tcW w:w="1267" w:type="dxa"/>
            <w:noWrap/>
            <w:vAlign w:val="center"/>
          </w:tcPr>
          <w:p w14:paraId="2DC1B5FD" w14:textId="77777777" w:rsidR="002A4605" w:rsidRPr="00D9225F" w:rsidRDefault="002A4605" w:rsidP="002A4605">
            <w:pPr>
              <w:jc w:val="right"/>
              <w:rPr>
                <w:b/>
                <w:bCs/>
                <w:iCs/>
              </w:rPr>
            </w:pPr>
            <w:r w:rsidRPr="00D9225F">
              <w:rPr>
                <w:b/>
                <w:bCs/>
                <w:iCs/>
              </w:rPr>
              <w:t>0</w:t>
            </w:r>
          </w:p>
        </w:tc>
        <w:tc>
          <w:tcPr>
            <w:tcW w:w="1267" w:type="dxa"/>
            <w:noWrap/>
            <w:vAlign w:val="center"/>
          </w:tcPr>
          <w:p w14:paraId="7B6F6AF8" w14:textId="77777777" w:rsidR="002A4605" w:rsidRPr="00D9225F" w:rsidRDefault="002A4605" w:rsidP="002A4605">
            <w:pPr>
              <w:jc w:val="right"/>
              <w:rPr>
                <w:b/>
                <w:bCs/>
                <w:iCs/>
              </w:rPr>
            </w:pPr>
            <w:r w:rsidRPr="00D9225F">
              <w:rPr>
                <w:b/>
                <w:bCs/>
                <w:iCs/>
              </w:rPr>
              <w:t>0</w:t>
            </w:r>
          </w:p>
        </w:tc>
        <w:tc>
          <w:tcPr>
            <w:tcW w:w="1267" w:type="dxa"/>
            <w:noWrap/>
            <w:vAlign w:val="center"/>
          </w:tcPr>
          <w:p w14:paraId="7C67B7E8" w14:textId="77777777" w:rsidR="002A4605" w:rsidRPr="00D9225F" w:rsidRDefault="002A4605" w:rsidP="002A4605">
            <w:pPr>
              <w:jc w:val="right"/>
              <w:rPr>
                <w:b/>
                <w:bCs/>
                <w:iCs/>
              </w:rPr>
            </w:pPr>
            <w:r w:rsidRPr="00D9225F">
              <w:rPr>
                <w:b/>
                <w:bCs/>
                <w:iCs/>
              </w:rPr>
              <w:t>0</w:t>
            </w:r>
          </w:p>
        </w:tc>
        <w:tc>
          <w:tcPr>
            <w:tcW w:w="1267" w:type="dxa"/>
            <w:noWrap/>
            <w:vAlign w:val="center"/>
          </w:tcPr>
          <w:p w14:paraId="32073D63" w14:textId="77777777" w:rsidR="002A4605" w:rsidRPr="00D9225F" w:rsidRDefault="002A4605" w:rsidP="002A4605">
            <w:pPr>
              <w:jc w:val="right"/>
              <w:rPr>
                <w:b/>
                <w:bCs/>
                <w:iCs/>
              </w:rPr>
            </w:pPr>
            <w:r w:rsidRPr="00D9225F">
              <w:rPr>
                <w:b/>
                <w:bCs/>
                <w:iCs/>
              </w:rPr>
              <w:t>0</w:t>
            </w:r>
          </w:p>
        </w:tc>
      </w:tr>
      <w:tr w:rsidR="002A4605" w:rsidRPr="007B7470" w14:paraId="10805CC2" w14:textId="77777777" w:rsidTr="002A4605">
        <w:trPr>
          <w:trHeight w:val="70"/>
          <w:jc w:val="center"/>
        </w:trPr>
        <w:tc>
          <w:tcPr>
            <w:tcW w:w="4661" w:type="dxa"/>
            <w:shd w:val="clear" w:color="auto" w:fill="C0C0C0"/>
            <w:noWrap/>
            <w:vAlign w:val="center"/>
          </w:tcPr>
          <w:p w14:paraId="31373C2B" w14:textId="77777777" w:rsidR="002A4605" w:rsidRPr="007B7470" w:rsidRDefault="002A4605" w:rsidP="002A4605">
            <w:pPr>
              <w:rPr>
                <w:b/>
                <w:bCs/>
                <w:sz w:val="24"/>
                <w:szCs w:val="24"/>
              </w:rPr>
            </w:pPr>
            <w:r w:rsidRPr="007B7470">
              <w:rPr>
                <w:b/>
                <w:bCs/>
                <w:sz w:val="24"/>
                <w:szCs w:val="24"/>
              </w:rPr>
              <w:t>Financovanie zabezpečené v rozpočte</w:t>
            </w:r>
          </w:p>
        </w:tc>
        <w:tc>
          <w:tcPr>
            <w:tcW w:w="1267" w:type="dxa"/>
            <w:shd w:val="clear" w:color="auto" w:fill="C0C0C0"/>
            <w:noWrap/>
            <w:vAlign w:val="center"/>
          </w:tcPr>
          <w:p w14:paraId="2F0BFD3D" w14:textId="77777777" w:rsidR="002A4605" w:rsidRPr="00D9225F" w:rsidRDefault="002A4605" w:rsidP="002A4605">
            <w:pPr>
              <w:jc w:val="right"/>
              <w:rPr>
                <w:b/>
                <w:bCs/>
              </w:rPr>
            </w:pPr>
            <w:r w:rsidRPr="00D9225F">
              <w:rPr>
                <w:b/>
                <w:bCs/>
              </w:rPr>
              <w:t>280 000,00</w:t>
            </w:r>
          </w:p>
        </w:tc>
        <w:tc>
          <w:tcPr>
            <w:tcW w:w="1267" w:type="dxa"/>
            <w:shd w:val="clear" w:color="auto" w:fill="C0C0C0"/>
            <w:noWrap/>
            <w:vAlign w:val="center"/>
          </w:tcPr>
          <w:p w14:paraId="79FEC8CD" w14:textId="77777777" w:rsidR="002A4605" w:rsidRPr="00D9225F" w:rsidRDefault="002A4605" w:rsidP="002A4605">
            <w:pPr>
              <w:jc w:val="right"/>
              <w:rPr>
                <w:b/>
                <w:bCs/>
              </w:rPr>
            </w:pPr>
            <w:r w:rsidRPr="00D9225F">
              <w:rPr>
                <w:b/>
                <w:bCs/>
              </w:rPr>
              <w:t>10 </w:t>
            </w:r>
            <w:r>
              <w:rPr>
                <w:b/>
                <w:bCs/>
              </w:rPr>
              <w:t>5</w:t>
            </w:r>
            <w:r w:rsidRPr="00D9225F">
              <w:rPr>
                <w:b/>
                <w:bCs/>
              </w:rPr>
              <w:t>34 336,00</w:t>
            </w:r>
          </w:p>
        </w:tc>
        <w:tc>
          <w:tcPr>
            <w:tcW w:w="1267" w:type="dxa"/>
            <w:shd w:val="clear" w:color="auto" w:fill="C0C0C0"/>
            <w:noWrap/>
            <w:vAlign w:val="center"/>
          </w:tcPr>
          <w:p w14:paraId="3E6A50CA" w14:textId="77777777" w:rsidR="002A4605" w:rsidRPr="00D9225F" w:rsidRDefault="002A4605" w:rsidP="002A4605">
            <w:pPr>
              <w:jc w:val="right"/>
              <w:rPr>
                <w:b/>
                <w:bCs/>
              </w:rPr>
            </w:pPr>
            <w:r w:rsidRPr="00D9225F">
              <w:rPr>
                <w:b/>
                <w:bCs/>
              </w:rPr>
              <w:t>608 178,00</w:t>
            </w:r>
          </w:p>
        </w:tc>
        <w:tc>
          <w:tcPr>
            <w:tcW w:w="1267" w:type="dxa"/>
            <w:shd w:val="clear" w:color="auto" w:fill="C0C0C0"/>
            <w:noWrap/>
            <w:vAlign w:val="center"/>
          </w:tcPr>
          <w:p w14:paraId="0FAA3A04" w14:textId="77777777" w:rsidR="002A4605" w:rsidRPr="004D45D3" w:rsidRDefault="002A4605" w:rsidP="002A4605">
            <w:pPr>
              <w:jc w:val="right"/>
              <w:rPr>
                <w:b/>
                <w:bCs/>
              </w:rPr>
            </w:pPr>
            <w:r w:rsidRPr="004D45D3">
              <w:rPr>
                <w:b/>
                <w:bCs/>
              </w:rPr>
              <w:t>748 178,00</w:t>
            </w:r>
          </w:p>
        </w:tc>
      </w:tr>
      <w:tr w:rsidR="002A4605" w:rsidRPr="007B7470" w14:paraId="1DCFA8C1" w14:textId="77777777" w:rsidTr="002A4605">
        <w:trPr>
          <w:trHeight w:val="70"/>
          <w:jc w:val="center"/>
        </w:trPr>
        <w:tc>
          <w:tcPr>
            <w:tcW w:w="4661" w:type="dxa"/>
            <w:noWrap/>
            <w:vAlign w:val="center"/>
          </w:tcPr>
          <w:p w14:paraId="277345E3" w14:textId="77777777" w:rsidR="002A4605" w:rsidRPr="007B7470" w:rsidRDefault="002A4605" w:rsidP="002A4605">
            <w:pPr>
              <w:rPr>
                <w:sz w:val="24"/>
                <w:szCs w:val="24"/>
              </w:rPr>
            </w:pPr>
            <w:r w:rsidRPr="007B7470">
              <w:rPr>
                <w:sz w:val="24"/>
                <w:szCs w:val="24"/>
              </w:rPr>
              <w:t xml:space="preserve">v tom: </w:t>
            </w:r>
            <w:r>
              <w:rPr>
                <w:sz w:val="24"/>
                <w:szCs w:val="24"/>
              </w:rPr>
              <w:t>MIRRI SR</w:t>
            </w:r>
          </w:p>
        </w:tc>
        <w:tc>
          <w:tcPr>
            <w:tcW w:w="1267" w:type="dxa"/>
            <w:noWrap/>
            <w:vAlign w:val="center"/>
          </w:tcPr>
          <w:p w14:paraId="0C4CCCEA" w14:textId="77777777" w:rsidR="002A4605" w:rsidRPr="00D9225F" w:rsidRDefault="002A4605" w:rsidP="002A4605">
            <w:pPr>
              <w:jc w:val="right"/>
            </w:pPr>
            <w:r w:rsidRPr="00D9225F">
              <w:t>0,00</w:t>
            </w:r>
          </w:p>
        </w:tc>
        <w:tc>
          <w:tcPr>
            <w:tcW w:w="1267" w:type="dxa"/>
            <w:noWrap/>
            <w:vAlign w:val="center"/>
          </w:tcPr>
          <w:p w14:paraId="795DF05D" w14:textId="77777777" w:rsidR="002A4605" w:rsidRPr="00D9225F" w:rsidRDefault="002A4605" w:rsidP="002A4605">
            <w:pPr>
              <w:jc w:val="right"/>
            </w:pPr>
            <w:r w:rsidRPr="00D9225F">
              <w:t>10 434 336,00</w:t>
            </w:r>
          </w:p>
        </w:tc>
        <w:tc>
          <w:tcPr>
            <w:tcW w:w="1267" w:type="dxa"/>
            <w:noWrap/>
            <w:vAlign w:val="center"/>
          </w:tcPr>
          <w:p w14:paraId="23DB2B4E" w14:textId="77777777" w:rsidR="002A4605" w:rsidRPr="00D9225F" w:rsidRDefault="002A4605" w:rsidP="002A4605">
            <w:pPr>
              <w:jc w:val="right"/>
            </w:pPr>
            <w:r w:rsidRPr="00D9225F">
              <w:t>0,00</w:t>
            </w:r>
          </w:p>
        </w:tc>
        <w:tc>
          <w:tcPr>
            <w:tcW w:w="1267" w:type="dxa"/>
            <w:noWrap/>
            <w:vAlign w:val="center"/>
          </w:tcPr>
          <w:p w14:paraId="2A190B35" w14:textId="77777777" w:rsidR="002A4605" w:rsidRPr="004D45D3" w:rsidRDefault="002A4605" w:rsidP="002A4605">
            <w:pPr>
              <w:jc w:val="right"/>
            </w:pPr>
            <w:r w:rsidRPr="004D45D3">
              <w:t>0,00</w:t>
            </w:r>
          </w:p>
        </w:tc>
      </w:tr>
      <w:tr w:rsidR="002A4605" w:rsidRPr="007B7470" w14:paraId="14B73FDC" w14:textId="77777777" w:rsidTr="002A4605">
        <w:trPr>
          <w:trHeight w:val="70"/>
          <w:jc w:val="center"/>
        </w:trPr>
        <w:tc>
          <w:tcPr>
            <w:tcW w:w="4661" w:type="dxa"/>
            <w:noWrap/>
            <w:vAlign w:val="center"/>
          </w:tcPr>
          <w:p w14:paraId="4289A5F1" w14:textId="77777777" w:rsidR="002A4605" w:rsidRPr="007B7470" w:rsidRDefault="002A4605" w:rsidP="002A4605">
            <w:pPr>
              <w:rPr>
                <w:sz w:val="24"/>
                <w:szCs w:val="24"/>
              </w:rPr>
            </w:pPr>
            <w:r>
              <w:rPr>
                <w:sz w:val="24"/>
                <w:szCs w:val="24"/>
              </w:rPr>
              <w:t>MD SR</w:t>
            </w:r>
          </w:p>
        </w:tc>
        <w:tc>
          <w:tcPr>
            <w:tcW w:w="1267" w:type="dxa"/>
            <w:noWrap/>
            <w:vAlign w:val="center"/>
          </w:tcPr>
          <w:p w14:paraId="35AFE060" w14:textId="77777777" w:rsidR="002A4605" w:rsidRPr="00D9225F" w:rsidRDefault="002A4605" w:rsidP="002A4605">
            <w:pPr>
              <w:jc w:val="right"/>
            </w:pPr>
            <w:r w:rsidRPr="00D9225F">
              <w:t>0,00</w:t>
            </w:r>
          </w:p>
        </w:tc>
        <w:tc>
          <w:tcPr>
            <w:tcW w:w="1267" w:type="dxa"/>
            <w:noWrap/>
            <w:vAlign w:val="center"/>
          </w:tcPr>
          <w:p w14:paraId="373F83D7" w14:textId="77777777" w:rsidR="002A4605" w:rsidRPr="00D9225F" w:rsidRDefault="002A4605" w:rsidP="002A4605">
            <w:pPr>
              <w:jc w:val="right"/>
            </w:pPr>
            <w:r w:rsidRPr="00D9225F">
              <w:t>0,00</w:t>
            </w:r>
          </w:p>
        </w:tc>
        <w:tc>
          <w:tcPr>
            <w:tcW w:w="1267" w:type="dxa"/>
            <w:noWrap/>
            <w:vAlign w:val="center"/>
          </w:tcPr>
          <w:p w14:paraId="1AB19517" w14:textId="77777777" w:rsidR="002A4605" w:rsidRPr="00D9225F" w:rsidRDefault="002A4605" w:rsidP="002A4605">
            <w:pPr>
              <w:jc w:val="right"/>
            </w:pPr>
            <w:r w:rsidRPr="00D9225F">
              <w:t>508 178,00</w:t>
            </w:r>
          </w:p>
        </w:tc>
        <w:tc>
          <w:tcPr>
            <w:tcW w:w="1267" w:type="dxa"/>
            <w:noWrap/>
            <w:vAlign w:val="center"/>
          </w:tcPr>
          <w:p w14:paraId="29B15FDC" w14:textId="77777777" w:rsidR="002A4605" w:rsidRPr="004D45D3" w:rsidRDefault="002A4605" w:rsidP="002A4605">
            <w:pPr>
              <w:jc w:val="right"/>
            </w:pPr>
            <w:r w:rsidRPr="004D45D3">
              <w:t>508 178,00</w:t>
            </w:r>
          </w:p>
        </w:tc>
      </w:tr>
      <w:tr w:rsidR="002A4605" w:rsidRPr="007B7470" w14:paraId="704A5431" w14:textId="77777777" w:rsidTr="002A4605">
        <w:trPr>
          <w:trHeight w:val="70"/>
          <w:jc w:val="center"/>
        </w:trPr>
        <w:tc>
          <w:tcPr>
            <w:tcW w:w="4661" w:type="dxa"/>
            <w:noWrap/>
            <w:vAlign w:val="center"/>
          </w:tcPr>
          <w:p w14:paraId="55199298" w14:textId="77777777" w:rsidR="002A4605" w:rsidRPr="007B7470" w:rsidRDefault="002A4605" w:rsidP="002A4605">
            <w:pPr>
              <w:rPr>
                <w:sz w:val="24"/>
                <w:szCs w:val="24"/>
              </w:rPr>
            </w:pPr>
            <w:r>
              <w:rPr>
                <w:sz w:val="24"/>
                <w:szCs w:val="24"/>
              </w:rPr>
              <w:lastRenderedPageBreak/>
              <w:t>DÚ</w:t>
            </w:r>
          </w:p>
        </w:tc>
        <w:tc>
          <w:tcPr>
            <w:tcW w:w="1267" w:type="dxa"/>
            <w:noWrap/>
            <w:vAlign w:val="center"/>
          </w:tcPr>
          <w:p w14:paraId="5119A97C" w14:textId="77777777" w:rsidR="002A4605" w:rsidRPr="00D9225F" w:rsidRDefault="002A4605" w:rsidP="002A4605">
            <w:pPr>
              <w:jc w:val="right"/>
            </w:pPr>
            <w:r w:rsidRPr="00D9225F">
              <w:t>280 000,00</w:t>
            </w:r>
          </w:p>
        </w:tc>
        <w:tc>
          <w:tcPr>
            <w:tcW w:w="1267" w:type="dxa"/>
            <w:noWrap/>
            <w:vAlign w:val="center"/>
          </w:tcPr>
          <w:p w14:paraId="6087D2D6" w14:textId="77777777" w:rsidR="002A4605" w:rsidRPr="00D9225F" w:rsidRDefault="002A4605" w:rsidP="002A4605">
            <w:pPr>
              <w:jc w:val="right"/>
            </w:pPr>
            <w:r w:rsidRPr="00D9225F">
              <w:t>100 000, 00</w:t>
            </w:r>
          </w:p>
        </w:tc>
        <w:tc>
          <w:tcPr>
            <w:tcW w:w="1267" w:type="dxa"/>
            <w:noWrap/>
            <w:vAlign w:val="center"/>
          </w:tcPr>
          <w:p w14:paraId="55B03EF2" w14:textId="77777777" w:rsidR="002A4605" w:rsidRPr="00D9225F" w:rsidRDefault="002A4605" w:rsidP="002A4605">
            <w:pPr>
              <w:jc w:val="right"/>
            </w:pPr>
            <w:r w:rsidRPr="00D9225F">
              <w:t>100 000,00</w:t>
            </w:r>
          </w:p>
        </w:tc>
        <w:tc>
          <w:tcPr>
            <w:tcW w:w="1267" w:type="dxa"/>
            <w:noWrap/>
            <w:vAlign w:val="center"/>
          </w:tcPr>
          <w:p w14:paraId="656BB6A2" w14:textId="77777777" w:rsidR="002A4605" w:rsidRPr="004D45D3" w:rsidRDefault="002A4605" w:rsidP="002A4605">
            <w:pPr>
              <w:jc w:val="right"/>
            </w:pPr>
            <w:r w:rsidRPr="004D45D3">
              <w:t>240 000,00</w:t>
            </w:r>
          </w:p>
        </w:tc>
      </w:tr>
      <w:tr w:rsidR="002A4605" w:rsidRPr="007B7470" w14:paraId="1A288B6F" w14:textId="77777777" w:rsidTr="002A4605">
        <w:trPr>
          <w:trHeight w:val="70"/>
          <w:jc w:val="center"/>
        </w:trPr>
        <w:tc>
          <w:tcPr>
            <w:tcW w:w="4661" w:type="dxa"/>
            <w:shd w:val="clear" w:color="auto" w:fill="BFBFBF" w:themeFill="background1" w:themeFillShade="BF"/>
            <w:noWrap/>
            <w:vAlign w:val="center"/>
          </w:tcPr>
          <w:p w14:paraId="6E8CD8DB" w14:textId="77777777" w:rsidR="002A4605" w:rsidRPr="007B7470" w:rsidRDefault="002A4605" w:rsidP="002A4605">
            <w:pPr>
              <w:rPr>
                <w:b/>
                <w:sz w:val="24"/>
                <w:szCs w:val="24"/>
              </w:rPr>
            </w:pPr>
            <w:r w:rsidRPr="007B7470">
              <w:rPr>
                <w:b/>
                <w:sz w:val="24"/>
                <w:szCs w:val="24"/>
              </w:rPr>
              <w:t>Iné ako rozpočtové zdroje</w:t>
            </w:r>
          </w:p>
        </w:tc>
        <w:tc>
          <w:tcPr>
            <w:tcW w:w="1267" w:type="dxa"/>
            <w:shd w:val="clear" w:color="auto" w:fill="BFBFBF" w:themeFill="background1" w:themeFillShade="BF"/>
            <w:noWrap/>
            <w:vAlign w:val="center"/>
          </w:tcPr>
          <w:p w14:paraId="2C68298B" w14:textId="77777777" w:rsidR="002A4605" w:rsidRPr="00D9225F" w:rsidRDefault="002A4605" w:rsidP="002A4605">
            <w:pPr>
              <w:jc w:val="right"/>
              <w:rPr>
                <w:b/>
                <w:bCs/>
              </w:rPr>
            </w:pPr>
            <w:r w:rsidRPr="00D9225F">
              <w:rPr>
                <w:b/>
                <w:bCs/>
              </w:rPr>
              <w:t>0</w:t>
            </w:r>
            <w:r>
              <w:rPr>
                <w:b/>
                <w:bCs/>
              </w:rPr>
              <w:t>,00</w:t>
            </w:r>
          </w:p>
        </w:tc>
        <w:tc>
          <w:tcPr>
            <w:tcW w:w="1267" w:type="dxa"/>
            <w:shd w:val="clear" w:color="auto" w:fill="BFBFBF" w:themeFill="background1" w:themeFillShade="BF"/>
            <w:noWrap/>
            <w:vAlign w:val="center"/>
          </w:tcPr>
          <w:p w14:paraId="330E8733" w14:textId="77777777" w:rsidR="002A4605" w:rsidRPr="00D9225F" w:rsidRDefault="002A4605" w:rsidP="002A4605">
            <w:pPr>
              <w:jc w:val="right"/>
              <w:rPr>
                <w:b/>
                <w:bCs/>
              </w:rPr>
            </w:pPr>
            <w:r w:rsidRPr="00D9225F">
              <w:rPr>
                <w:b/>
                <w:bCs/>
              </w:rPr>
              <w:t>0</w:t>
            </w:r>
            <w:r>
              <w:rPr>
                <w:b/>
                <w:bCs/>
              </w:rPr>
              <w:t>,00</w:t>
            </w:r>
          </w:p>
        </w:tc>
        <w:tc>
          <w:tcPr>
            <w:tcW w:w="1267" w:type="dxa"/>
            <w:shd w:val="clear" w:color="auto" w:fill="BFBFBF" w:themeFill="background1" w:themeFillShade="BF"/>
            <w:noWrap/>
            <w:vAlign w:val="center"/>
          </w:tcPr>
          <w:p w14:paraId="4F6570DD" w14:textId="77777777" w:rsidR="002A4605" w:rsidRPr="00D9225F" w:rsidRDefault="002A4605" w:rsidP="002A4605">
            <w:pPr>
              <w:jc w:val="right"/>
              <w:rPr>
                <w:b/>
                <w:bCs/>
              </w:rPr>
            </w:pPr>
            <w:r w:rsidRPr="00D9225F">
              <w:rPr>
                <w:b/>
                <w:bCs/>
              </w:rPr>
              <w:t>0</w:t>
            </w:r>
            <w:r>
              <w:rPr>
                <w:b/>
                <w:bCs/>
              </w:rPr>
              <w:t>,00</w:t>
            </w:r>
          </w:p>
        </w:tc>
        <w:tc>
          <w:tcPr>
            <w:tcW w:w="1267" w:type="dxa"/>
            <w:shd w:val="clear" w:color="auto" w:fill="BFBFBF" w:themeFill="background1" w:themeFillShade="BF"/>
            <w:noWrap/>
            <w:vAlign w:val="center"/>
          </w:tcPr>
          <w:p w14:paraId="01A7B71D" w14:textId="77777777" w:rsidR="002A4605" w:rsidRPr="004D45D3" w:rsidRDefault="002A4605" w:rsidP="002A4605">
            <w:pPr>
              <w:jc w:val="right"/>
              <w:rPr>
                <w:b/>
                <w:bCs/>
              </w:rPr>
            </w:pPr>
            <w:r w:rsidRPr="004D45D3">
              <w:rPr>
                <w:b/>
                <w:bCs/>
              </w:rPr>
              <w:t>0,00</w:t>
            </w:r>
          </w:p>
        </w:tc>
      </w:tr>
      <w:tr w:rsidR="002A4605" w:rsidRPr="007B7470" w14:paraId="2CACB2A1" w14:textId="77777777" w:rsidTr="002A4605">
        <w:trPr>
          <w:trHeight w:val="70"/>
          <w:jc w:val="center"/>
        </w:trPr>
        <w:tc>
          <w:tcPr>
            <w:tcW w:w="4661" w:type="dxa"/>
            <w:shd w:val="clear" w:color="auto" w:fill="A6A6A6" w:themeFill="background1" w:themeFillShade="A6"/>
            <w:noWrap/>
            <w:vAlign w:val="center"/>
          </w:tcPr>
          <w:p w14:paraId="2079E823" w14:textId="77777777" w:rsidR="002A4605" w:rsidRPr="007B7470" w:rsidRDefault="002A4605" w:rsidP="002A4605">
            <w:pPr>
              <w:rPr>
                <w:b/>
                <w:bCs/>
                <w:sz w:val="24"/>
                <w:szCs w:val="24"/>
              </w:rPr>
            </w:pPr>
            <w:r w:rsidRPr="007B7470">
              <w:rPr>
                <w:b/>
                <w:bCs/>
                <w:sz w:val="24"/>
                <w:szCs w:val="24"/>
              </w:rPr>
              <w:t xml:space="preserve">Rozpočtovo </w:t>
            </w:r>
            <w:r w:rsidRPr="005A0A43">
              <w:rPr>
                <w:b/>
                <w:bCs/>
                <w:sz w:val="24"/>
                <w:szCs w:val="24"/>
              </w:rPr>
              <w:t>nekrytý vplyv</w:t>
            </w:r>
            <w:r w:rsidRPr="007B7470">
              <w:rPr>
                <w:b/>
                <w:bCs/>
                <w:sz w:val="24"/>
                <w:szCs w:val="24"/>
              </w:rPr>
              <w:t xml:space="preserve"> / </w:t>
            </w:r>
            <w:r w:rsidRPr="005A0A43">
              <w:rPr>
                <w:b/>
                <w:bCs/>
                <w:sz w:val="24"/>
                <w:szCs w:val="24"/>
              </w:rPr>
              <w:t>úspora</w:t>
            </w:r>
          </w:p>
        </w:tc>
        <w:tc>
          <w:tcPr>
            <w:tcW w:w="1267" w:type="dxa"/>
            <w:shd w:val="clear" w:color="auto" w:fill="A6A6A6" w:themeFill="background1" w:themeFillShade="A6"/>
            <w:noWrap/>
            <w:vAlign w:val="center"/>
          </w:tcPr>
          <w:p w14:paraId="7FCB3847" w14:textId="77777777" w:rsidR="002A4605" w:rsidRPr="00D9225F" w:rsidRDefault="002A4605" w:rsidP="002A4605">
            <w:pPr>
              <w:jc w:val="right"/>
              <w:rPr>
                <w:b/>
              </w:rPr>
            </w:pPr>
            <w:r w:rsidRPr="00D9225F">
              <w:rPr>
                <w:b/>
              </w:rPr>
              <w:t>0,00</w:t>
            </w:r>
          </w:p>
        </w:tc>
        <w:tc>
          <w:tcPr>
            <w:tcW w:w="1267" w:type="dxa"/>
            <w:shd w:val="clear" w:color="auto" w:fill="A6A6A6" w:themeFill="background1" w:themeFillShade="A6"/>
            <w:noWrap/>
            <w:vAlign w:val="center"/>
          </w:tcPr>
          <w:p w14:paraId="323AEEC6" w14:textId="77777777" w:rsidR="002A4605" w:rsidRPr="00D9225F" w:rsidRDefault="002A4605" w:rsidP="002A4605">
            <w:pPr>
              <w:jc w:val="right"/>
              <w:rPr>
                <w:b/>
              </w:rPr>
            </w:pPr>
            <w:r w:rsidRPr="00D9225F">
              <w:rPr>
                <w:b/>
              </w:rPr>
              <w:t>0,00</w:t>
            </w:r>
          </w:p>
        </w:tc>
        <w:tc>
          <w:tcPr>
            <w:tcW w:w="1267" w:type="dxa"/>
            <w:shd w:val="clear" w:color="auto" w:fill="A6A6A6" w:themeFill="background1" w:themeFillShade="A6"/>
            <w:noWrap/>
            <w:vAlign w:val="center"/>
          </w:tcPr>
          <w:p w14:paraId="19E6DE40" w14:textId="77777777" w:rsidR="002A4605" w:rsidRPr="00D9225F" w:rsidRDefault="002A4605" w:rsidP="002A4605">
            <w:pPr>
              <w:jc w:val="right"/>
              <w:rPr>
                <w:b/>
              </w:rPr>
            </w:pPr>
            <w:r>
              <w:rPr>
                <w:b/>
                <w:bCs/>
              </w:rPr>
              <w:t>0</w:t>
            </w:r>
            <w:r w:rsidRPr="00D9225F">
              <w:rPr>
                <w:b/>
                <w:bCs/>
              </w:rPr>
              <w:t>,00</w:t>
            </w:r>
          </w:p>
        </w:tc>
        <w:tc>
          <w:tcPr>
            <w:tcW w:w="1267" w:type="dxa"/>
            <w:shd w:val="clear" w:color="auto" w:fill="A6A6A6" w:themeFill="background1" w:themeFillShade="A6"/>
            <w:noWrap/>
            <w:vAlign w:val="center"/>
          </w:tcPr>
          <w:p w14:paraId="48E8F931" w14:textId="77777777" w:rsidR="002A4605" w:rsidRPr="004D45D3" w:rsidRDefault="002A4605" w:rsidP="002A4605">
            <w:pPr>
              <w:jc w:val="right"/>
              <w:rPr>
                <w:b/>
              </w:rPr>
            </w:pPr>
            <w:r w:rsidRPr="004D45D3">
              <w:rPr>
                <w:b/>
                <w:bCs/>
              </w:rPr>
              <w:t>0,00</w:t>
            </w:r>
          </w:p>
        </w:tc>
      </w:tr>
    </w:tbl>
    <w:bookmarkEnd w:id="0"/>
    <w:p w14:paraId="784D9E8E" w14:textId="77777777" w:rsidR="002A4605" w:rsidRDefault="002A4605" w:rsidP="002A4605">
      <w:pPr>
        <w:rPr>
          <w:bCs/>
        </w:rPr>
      </w:pPr>
      <w:r>
        <w:rPr>
          <w:bCs/>
        </w:rPr>
        <w:t xml:space="preserve">*) </w:t>
      </w:r>
      <w:r w:rsidRPr="00D9225F">
        <w:rPr>
          <w:bCs/>
        </w:rPr>
        <w:t>použijú sa výdavky z refundácie OPII v roku 2024 za výdavky realizované v r. 2023</w:t>
      </w:r>
    </w:p>
    <w:p w14:paraId="54C8A625" w14:textId="77777777" w:rsidR="002A4605" w:rsidRDefault="002A4605" w:rsidP="002A4605">
      <w:pPr>
        <w:rPr>
          <w:bCs/>
        </w:rPr>
      </w:pPr>
    </w:p>
    <w:p w14:paraId="309ABD52" w14:textId="77777777" w:rsidR="002A4605" w:rsidRPr="007B7470" w:rsidRDefault="002A4605" w:rsidP="002A4605">
      <w:pPr>
        <w:rPr>
          <w:bCs/>
        </w:rPr>
      </w:pPr>
      <w:r w:rsidRPr="007B7470">
        <w:rPr>
          <w:bCs/>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2A4605" w:rsidRPr="007B7470" w14:paraId="0DDD9EFA" w14:textId="77777777" w:rsidTr="002A460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B5DD180" w14:textId="77777777" w:rsidR="002A4605" w:rsidRPr="007B7470" w:rsidRDefault="002A4605" w:rsidP="002A4605">
            <w:pPr>
              <w:rPr>
                <w:color w:val="000000"/>
                <w:sz w:val="24"/>
                <w:szCs w:val="24"/>
              </w:rPr>
            </w:pPr>
            <w:r w:rsidRPr="007B7470">
              <w:rPr>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3AE5C2" w14:textId="77777777" w:rsidR="002A4605" w:rsidRPr="007B7470" w:rsidRDefault="002A4605" w:rsidP="002A4605">
            <w:pPr>
              <w:jc w:val="center"/>
              <w:rPr>
                <w:b/>
                <w:bCs/>
                <w:sz w:val="24"/>
                <w:szCs w:val="24"/>
              </w:rPr>
            </w:pPr>
            <w:r>
              <w:rPr>
                <w:b/>
                <w:bCs/>
                <w:sz w:val="24"/>
                <w:szCs w:val="24"/>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8CF72E" w14:textId="77777777" w:rsidR="002A4605" w:rsidRPr="007B7470" w:rsidRDefault="002A4605" w:rsidP="002A4605">
            <w:pPr>
              <w:jc w:val="center"/>
              <w:rPr>
                <w:b/>
                <w:bCs/>
                <w:sz w:val="24"/>
                <w:szCs w:val="24"/>
              </w:rPr>
            </w:pPr>
            <w:r>
              <w:rPr>
                <w:b/>
                <w:bCs/>
                <w:sz w:val="24"/>
                <w:szCs w:val="24"/>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F35FEC" w14:textId="77777777" w:rsidR="002A4605" w:rsidRPr="007B7470" w:rsidRDefault="002A4605" w:rsidP="002A4605">
            <w:pPr>
              <w:jc w:val="center"/>
              <w:rPr>
                <w:b/>
                <w:bCs/>
                <w:sz w:val="24"/>
                <w:szCs w:val="24"/>
              </w:rPr>
            </w:pPr>
            <w:r>
              <w:rPr>
                <w:b/>
                <w:bCs/>
                <w:sz w:val="24"/>
                <w:szCs w:val="24"/>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0B3D421" w14:textId="77777777" w:rsidR="002A4605" w:rsidRPr="007B7470" w:rsidRDefault="002A4605" w:rsidP="002A4605">
            <w:pPr>
              <w:jc w:val="center"/>
              <w:rPr>
                <w:b/>
                <w:bCs/>
                <w:sz w:val="24"/>
                <w:szCs w:val="24"/>
              </w:rPr>
            </w:pPr>
            <w:r>
              <w:rPr>
                <w:b/>
                <w:bCs/>
                <w:sz w:val="24"/>
                <w:szCs w:val="24"/>
              </w:rPr>
              <w:t>2027</w:t>
            </w:r>
          </w:p>
        </w:tc>
      </w:tr>
      <w:tr w:rsidR="002A4605" w:rsidRPr="007B7470" w14:paraId="71F11D6F"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A289E03" w14:textId="77777777" w:rsidR="002A4605" w:rsidRPr="007B7470" w:rsidRDefault="002A4605" w:rsidP="002A4605">
            <w:pPr>
              <w:rPr>
                <w:b/>
                <w:bCs/>
                <w:color w:val="000000" w:themeColor="text1"/>
                <w:sz w:val="24"/>
                <w:szCs w:val="24"/>
              </w:rPr>
            </w:pPr>
            <w:r w:rsidRPr="007B7470">
              <w:rPr>
                <w:b/>
                <w:bCs/>
                <w:color w:val="000000" w:themeColor="text1"/>
                <w:sz w:val="24"/>
                <w:szCs w:val="24"/>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5342991D" w14:textId="77777777" w:rsidR="002A4605" w:rsidRPr="00D9225F" w:rsidRDefault="002A4605" w:rsidP="002A4605">
            <w:pPr>
              <w:jc w:val="right"/>
              <w:rPr>
                <w:b/>
                <w:color w:val="000000"/>
              </w:rPr>
            </w:pPr>
            <w:r w:rsidRPr="00D9225F">
              <w:rPr>
                <w:b/>
                <w:color w:val="000000"/>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CF8E2B0" w14:textId="77777777" w:rsidR="002A4605" w:rsidRPr="00D9225F" w:rsidRDefault="002A4605" w:rsidP="002A4605">
            <w:pPr>
              <w:jc w:val="right"/>
              <w:rPr>
                <w:b/>
                <w:color w:val="000000"/>
              </w:rPr>
            </w:pPr>
            <w:r w:rsidRPr="00D9225F">
              <w:rPr>
                <w:b/>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31D405F" w14:textId="77777777" w:rsidR="002A4605" w:rsidRPr="00D9225F" w:rsidRDefault="002A4605" w:rsidP="002A4605">
            <w:pPr>
              <w:jc w:val="right"/>
              <w:rPr>
                <w:b/>
                <w:color w:val="000000"/>
              </w:rPr>
            </w:pPr>
            <w:r>
              <w:rPr>
                <w:b/>
                <w:color w:val="000000"/>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043B4C77" w14:textId="77777777" w:rsidR="002A4605" w:rsidRPr="004D45D3" w:rsidRDefault="002A4605" w:rsidP="002A4605">
            <w:pPr>
              <w:jc w:val="right"/>
              <w:rPr>
                <w:b/>
                <w:color w:val="000000"/>
              </w:rPr>
            </w:pPr>
            <w:r w:rsidRPr="004D45D3">
              <w:rPr>
                <w:b/>
                <w:color w:val="000000"/>
              </w:rPr>
              <w:t>0,00</w:t>
            </w:r>
          </w:p>
        </w:tc>
      </w:tr>
      <w:tr w:rsidR="002A4605" w:rsidRPr="007B7470" w14:paraId="6C02962D"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A0331F8" w14:textId="77777777" w:rsidR="002A4605" w:rsidRPr="007B7470" w:rsidRDefault="002A4605" w:rsidP="002A4605">
            <w:pPr>
              <w:rPr>
                <w:color w:val="000000" w:themeColor="text1"/>
                <w:sz w:val="24"/>
                <w:szCs w:val="24"/>
              </w:rPr>
            </w:pPr>
            <w:r w:rsidRPr="007B7470">
              <w:rPr>
                <w:color w:val="000000" w:themeColor="text1"/>
                <w:sz w:val="24"/>
                <w:szCs w:val="24"/>
              </w:rPr>
              <w:t xml:space="preserve">v tom: </w:t>
            </w:r>
            <w:r w:rsidRPr="00D9225F">
              <w:rPr>
                <w:color w:val="000000" w:themeColor="text1"/>
                <w:sz w:val="24"/>
                <w:szCs w:val="24"/>
              </w:rPr>
              <w:t>MD SR/0EK0L</w:t>
            </w:r>
          </w:p>
        </w:tc>
        <w:tc>
          <w:tcPr>
            <w:tcW w:w="1134" w:type="dxa"/>
            <w:tcBorders>
              <w:top w:val="nil"/>
              <w:left w:val="nil"/>
              <w:bottom w:val="single" w:sz="4" w:space="0" w:color="auto"/>
              <w:right w:val="single" w:sz="4" w:space="0" w:color="auto"/>
            </w:tcBorders>
            <w:shd w:val="clear" w:color="auto" w:fill="auto"/>
            <w:noWrap/>
            <w:vAlign w:val="center"/>
            <w:hideMark/>
          </w:tcPr>
          <w:p w14:paraId="77A0E0AA" w14:textId="77777777" w:rsidR="002A4605" w:rsidRPr="00D9225F" w:rsidRDefault="002A4605" w:rsidP="002A4605">
            <w:pPr>
              <w:jc w:val="right"/>
              <w:rPr>
                <w:color w:val="000000"/>
              </w:rPr>
            </w:pPr>
            <w:r w:rsidRPr="00D9225F">
              <w:rPr>
                <w:color w:val="000000"/>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71D7D756" w14:textId="77777777" w:rsidR="002A4605" w:rsidRPr="00D9225F" w:rsidRDefault="002A4605" w:rsidP="002A4605">
            <w:pPr>
              <w:jc w:val="right"/>
              <w:rPr>
                <w:color w:val="000000"/>
              </w:rPr>
            </w:pPr>
            <w:r w:rsidRPr="00D9225F">
              <w:rPr>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006CE892" w14:textId="77777777" w:rsidR="002A4605" w:rsidRPr="00D9225F" w:rsidRDefault="002A4605" w:rsidP="002A4605">
            <w:pPr>
              <w:jc w:val="right"/>
              <w:rPr>
                <w:color w:val="000000"/>
              </w:rPr>
            </w:pPr>
            <w:r>
              <w:rPr>
                <w:color w:val="000000"/>
              </w:rPr>
              <w:t>0</w:t>
            </w:r>
            <w:r w:rsidRPr="00D9225F">
              <w:rPr>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14:paraId="6D22D2EC" w14:textId="77777777" w:rsidR="002A4605" w:rsidRPr="004D45D3" w:rsidRDefault="002A4605" w:rsidP="002A4605">
            <w:pPr>
              <w:jc w:val="right"/>
              <w:rPr>
                <w:color w:val="000000"/>
              </w:rPr>
            </w:pPr>
            <w:r w:rsidRPr="004D45D3">
              <w:rPr>
                <w:color w:val="000000"/>
              </w:rPr>
              <w:t>0,00</w:t>
            </w:r>
          </w:p>
        </w:tc>
      </w:tr>
      <w:tr w:rsidR="002A4605" w:rsidRPr="007B7470" w14:paraId="03E52CFF"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3A483E0D" w14:textId="77777777" w:rsidR="002A4605" w:rsidRPr="007B7470" w:rsidRDefault="002A4605" w:rsidP="002A4605">
            <w:pPr>
              <w:rPr>
                <w:color w:val="000000" w:themeColor="text1"/>
                <w:sz w:val="24"/>
                <w:szCs w:val="24"/>
              </w:rPr>
            </w:pPr>
            <w:r w:rsidRPr="00D9225F">
              <w:rPr>
                <w:color w:val="000000" w:themeColor="text1"/>
                <w:sz w:val="24"/>
                <w:szCs w:val="24"/>
              </w:rPr>
              <w:t>DU/0EK0L</w:t>
            </w:r>
          </w:p>
        </w:tc>
        <w:tc>
          <w:tcPr>
            <w:tcW w:w="1134" w:type="dxa"/>
            <w:tcBorders>
              <w:top w:val="nil"/>
              <w:left w:val="nil"/>
              <w:bottom w:val="single" w:sz="4" w:space="0" w:color="auto"/>
              <w:right w:val="single" w:sz="4" w:space="0" w:color="auto"/>
            </w:tcBorders>
            <w:shd w:val="clear" w:color="auto" w:fill="auto"/>
            <w:noWrap/>
            <w:vAlign w:val="center"/>
          </w:tcPr>
          <w:p w14:paraId="00813C63" w14:textId="77777777" w:rsidR="002A4605" w:rsidRPr="00D9225F" w:rsidRDefault="002A4605" w:rsidP="002A4605">
            <w:pPr>
              <w:jc w:val="right"/>
              <w:rPr>
                <w:color w:val="000000"/>
              </w:rPr>
            </w:pPr>
            <w:r w:rsidRPr="00D9225F">
              <w:rPr>
                <w:color w:val="000000"/>
              </w:rPr>
              <w:t>0,00</w:t>
            </w:r>
          </w:p>
        </w:tc>
        <w:tc>
          <w:tcPr>
            <w:tcW w:w="1417" w:type="dxa"/>
            <w:tcBorders>
              <w:top w:val="nil"/>
              <w:left w:val="nil"/>
              <w:bottom w:val="single" w:sz="4" w:space="0" w:color="auto"/>
              <w:right w:val="single" w:sz="4" w:space="0" w:color="auto"/>
            </w:tcBorders>
            <w:shd w:val="clear" w:color="auto" w:fill="auto"/>
            <w:noWrap/>
            <w:vAlign w:val="center"/>
          </w:tcPr>
          <w:p w14:paraId="78F65643" w14:textId="77777777" w:rsidR="002A4605" w:rsidRPr="00D9225F" w:rsidRDefault="002A4605" w:rsidP="002A4605">
            <w:pPr>
              <w:jc w:val="right"/>
              <w:rPr>
                <w:color w:val="000000"/>
              </w:rPr>
            </w:pPr>
            <w:r w:rsidRPr="00D9225F">
              <w:rPr>
                <w:color w:val="000000"/>
              </w:rPr>
              <w:t>0,00</w:t>
            </w:r>
          </w:p>
        </w:tc>
        <w:tc>
          <w:tcPr>
            <w:tcW w:w="1134" w:type="dxa"/>
            <w:tcBorders>
              <w:top w:val="nil"/>
              <w:left w:val="nil"/>
              <w:bottom w:val="single" w:sz="4" w:space="0" w:color="auto"/>
              <w:right w:val="single" w:sz="4" w:space="0" w:color="auto"/>
            </w:tcBorders>
            <w:shd w:val="clear" w:color="auto" w:fill="auto"/>
            <w:noWrap/>
            <w:vAlign w:val="center"/>
          </w:tcPr>
          <w:p w14:paraId="1D58404E" w14:textId="77777777" w:rsidR="002A4605" w:rsidRPr="00D9225F" w:rsidRDefault="002A4605" w:rsidP="002A4605">
            <w:pPr>
              <w:jc w:val="right"/>
              <w:rPr>
                <w:color w:val="000000"/>
              </w:rPr>
            </w:pPr>
            <w:r w:rsidRPr="00D9225F">
              <w:rPr>
                <w:color w:val="000000"/>
              </w:rPr>
              <w:t>0</w:t>
            </w:r>
            <w:r>
              <w:rPr>
                <w:color w:val="000000"/>
              </w:rPr>
              <w:t>,00</w:t>
            </w:r>
          </w:p>
        </w:tc>
        <w:tc>
          <w:tcPr>
            <w:tcW w:w="1418" w:type="dxa"/>
            <w:tcBorders>
              <w:top w:val="nil"/>
              <w:left w:val="nil"/>
              <w:bottom w:val="single" w:sz="4" w:space="0" w:color="auto"/>
              <w:right w:val="single" w:sz="4" w:space="0" w:color="auto"/>
            </w:tcBorders>
            <w:shd w:val="clear" w:color="auto" w:fill="auto"/>
            <w:noWrap/>
            <w:vAlign w:val="center"/>
          </w:tcPr>
          <w:p w14:paraId="5DA7A802" w14:textId="77777777" w:rsidR="002A4605" w:rsidRPr="004D45D3" w:rsidRDefault="002A4605" w:rsidP="002A4605">
            <w:pPr>
              <w:jc w:val="right"/>
              <w:rPr>
                <w:color w:val="000000"/>
              </w:rPr>
            </w:pPr>
            <w:r w:rsidRPr="004D45D3">
              <w:rPr>
                <w:color w:val="000000"/>
              </w:rPr>
              <w:t>0,00</w:t>
            </w:r>
          </w:p>
        </w:tc>
      </w:tr>
      <w:tr w:rsidR="002A4605" w:rsidRPr="007B7470" w14:paraId="67ABA129"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9FBE511" w14:textId="77777777" w:rsidR="002A4605" w:rsidRPr="007B7470" w:rsidRDefault="002A4605" w:rsidP="002A4605">
            <w:pPr>
              <w:rPr>
                <w:b/>
                <w:color w:val="000000" w:themeColor="text1"/>
                <w:sz w:val="24"/>
                <w:szCs w:val="24"/>
              </w:rPr>
            </w:pPr>
            <w:r w:rsidRPr="007B7470">
              <w:rPr>
                <w:b/>
                <w:color w:val="000000" w:themeColor="text1"/>
                <w:sz w:val="24"/>
                <w:szCs w:val="24"/>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1F8F7A05" w14:textId="77777777" w:rsidR="002A4605" w:rsidRPr="00D9225F" w:rsidRDefault="002A4605" w:rsidP="002A4605">
            <w:pPr>
              <w:jc w:val="right"/>
              <w:rPr>
                <w:color w:val="000000"/>
              </w:rPr>
            </w:pPr>
            <w:r w:rsidRPr="00D9225F">
              <w:rPr>
                <w:color w:val="00000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E48D82C" w14:textId="77777777" w:rsidR="002A4605" w:rsidRPr="00D9225F" w:rsidRDefault="002A4605" w:rsidP="002A4605">
            <w:pPr>
              <w:jc w:val="right"/>
              <w:rPr>
                <w:color w:val="000000"/>
              </w:rPr>
            </w:pPr>
            <w:r w:rsidRPr="00D9225F">
              <w:rPr>
                <w:color w:val="00000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99FF54" w14:textId="77777777" w:rsidR="002A4605" w:rsidRPr="00D9225F" w:rsidRDefault="002A4605" w:rsidP="002A4605">
            <w:pPr>
              <w:jc w:val="right"/>
              <w:rPr>
                <w:color w:val="000000"/>
              </w:rPr>
            </w:pPr>
            <w:r w:rsidRPr="00D9225F">
              <w:rPr>
                <w:color w:val="000000"/>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E51035" w14:textId="77777777" w:rsidR="002A4605" w:rsidRPr="004D45D3" w:rsidRDefault="002A4605" w:rsidP="002A4605">
            <w:pPr>
              <w:jc w:val="right"/>
              <w:rPr>
                <w:color w:val="000000"/>
              </w:rPr>
            </w:pPr>
            <w:r w:rsidRPr="004D45D3">
              <w:rPr>
                <w:color w:val="000000"/>
              </w:rPr>
              <w:t> </w:t>
            </w:r>
          </w:p>
        </w:tc>
      </w:tr>
      <w:tr w:rsidR="002A4605" w:rsidRPr="007B7470" w14:paraId="60C96145"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E528EEA" w14:textId="77777777" w:rsidR="002A4605" w:rsidRPr="007B7470" w:rsidRDefault="002A4605" w:rsidP="002A4605">
            <w:pPr>
              <w:rPr>
                <w:b/>
                <w:bCs/>
                <w:color w:val="000000" w:themeColor="text1"/>
                <w:sz w:val="24"/>
                <w:szCs w:val="24"/>
              </w:rPr>
            </w:pPr>
            <w:r w:rsidRPr="007B7470">
              <w:rPr>
                <w:b/>
                <w:bCs/>
                <w:color w:val="000000" w:themeColor="text1"/>
                <w:sz w:val="24"/>
                <w:szCs w:val="24"/>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00418BDE" w14:textId="77777777" w:rsidR="002A4605" w:rsidRPr="00D9225F" w:rsidRDefault="002A4605" w:rsidP="002A4605">
            <w:pPr>
              <w:jc w:val="right"/>
              <w:rPr>
                <w:b/>
                <w:color w:val="000000"/>
              </w:rPr>
            </w:pPr>
            <w:r w:rsidRPr="00D9225F">
              <w:rPr>
                <w:b/>
                <w:color w:val="000000"/>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6D9F637E" w14:textId="77777777" w:rsidR="002A4605" w:rsidRPr="00D9225F" w:rsidRDefault="002A4605" w:rsidP="002A4605">
            <w:pPr>
              <w:jc w:val="right"/>
              <w:rPr>
                <w:b/>
                <w:color w:val="000000"/>
              </w:rPr>
            </w:pPr>
            <w:r w:rsidRPr="00D9225F">
              <w:rPr>
                <w:b/>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6B8BA2F" w14:textId="77777777" w:rsidR="002A4605" w:rsidRPr="00D9225F" w:rsidRDefault="002A4605" w:rsidP="002A4605">
            <w:pPr>
              <w:jc w:val="right"/>
              <w:rPr>
                <w:b/>
                <w:color w:val="000000"/>
              </w:rPr>
            </w:pPr>
            <w:r>
              <w:rPr>
                <w:b/>
                <w:color w:val="000000"/>
              </w:rPr>
              <w:t>0</w:t>
            </w:r>
            <w:r w:rsidRPr="00D9225F">
              <w:rPr>
                <w:b/>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14:paraId="47CB6408" w14:textId="77777777" w:rsidR="002A4605" w:rsidRPr="004D45D3" w:rsidRDefault="002A4605" w:rsidP="002A4605">
            <w:pPr>
              <w:jc w:val="right"/>
              <w:rPr>
                <w:b/>
                <w:color w:val="000000"/>
              </w:rPr>
            </w:pPr>
            <w:r w:rsidRPr="004D45D3">
              <w:rPr>
                <w:b/>
                <w:color w:val="000000"/>
              </w:rPr>
              <w:t>0,00</w:t>
            </w:r>
          </w:p>
        </w:tc>
      </w:tr>
      <w:tr w:rsidR="002A4605" w:rsidRPr="007B7470" w14:paraId="012B55E0" w14:textId="77777777" w:rsidTr="002A4605">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8A57028" w14:textId="77777777" w:rsidR="002A4605" w:rsidRPr="007B7470" w:rsidRDefault="002A4605" w:rsidP="002A4605">
            <w:pPr>
              <w:rPr>
                <w:b/>
                <w:bCs/>
                <w:color w:val="000000" w:themeColor="text1"/>
                <w:sz w:val="24"/>
                <w:szCs w:val="24"/>
              </w:rPr>
            </w:pPr>
            <w:r w:rsidRPr="007B7470">
              <w:rPr>
                <w:b/>
                <w:bCs/>
                <w:color w:val="000000" w:themeColor="text1"/>
                <w:sz w:val="24"/>
                <w:szCs w:val="24"/>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6DCC6B12" w14:textId="77777777" w:rsidR="002A4605" w:rsidRPr="00D9225F" w:rsidRDefault="002A4605" w:rsidP="002A4605">
            <w:pPr>
              <w:jc w:val="right"/>
              <w:rPr>
                <w:b/>
                <w:color w:val="000000"/>
              </w:rPr>
            </w:pPr>
            <w:r w:rsidRPr="00D9225F">
              <w:rPr>
                <w:b/>
                <w:color w:val="000000"/>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563488C0" w14:textId="77777777" w:rsidR="002A4605" w:rsidRPr="00D9225F" w:rsidRDefault="002A4605" w:rsidP="002A4605">
            <w:pPr>
              <w:jc w:val="right"/>
              <w:rPr>
                <w:b/>
                <w:color w:val="000000"/>
              </w:rPr>
            </w:pPr>
            <w:r w:rsidRPr="00D9225F">
              <w:rPr>
                <w:b/>
                <w:color w:val="000000"/>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86F074A" w14:textId="77777777" w:rsidR="002A4605" w:rsidRPr="00D9225F" w:rsidRDefault="002A4605" w:rsidP="002A4605">
            <w:pPr>
              <w:jc w:val="right"/>
              <w:rPr>
                <w:b/>
                <w:color w:val="000000"/>
              </w:rPr>
            </w:pPr>
            <w:r w:rsidRPr="00D9225F">
              <w:rPr>
                <w:b/>
                <w:color w:val="000000"/>
              </w:rPr>
              <w:t>0</w:t>
            </w:r>
            <w:r>
              <w:rPr>
                <w:b/>
                <w:color w:val="000000"/>
              </w:rPr>
              <w:t>,00</w:t>
            </w:r>
          </w:p>
        </w:tc>
        <w:tc>
          <w:tcPr>
            <w:tcW w:w="1418" w:type="dxa"/>
            <w:tcBorders>
              <w:top w:val="nil"/>
              <w:left w:val="nil"/>
              <w:bottom w:val="single" w:sz="4" w:space="0" w:color="auto"/>
              <w:right w:val="single" w:sz="4" w:space="0" w:color="auto"/>
            </w:tcBorders>
            <w:shd w:val="clear" w:color="auto" w:fill="auto"/>
            <w:noWrap/>
            <w:vAlign w:val="center"/>
            <w:hideMark/>
          </w:tcPr>
          <w:p w14:paraId="16777E0C" w14:textId="77777777" w:rsidR="002A4605" w:rsidRPr="004D45D3" w:rsidRDefault="002A4605" w:rsidP="002A4605">
            <w:pPr>
              <w:jc w:val="right"/>
              <w:rPr>
                <w:b/>
                <w:color w:val="000000"/>
              </w:rPr>
            </w:pPr>
            <w:r w:rsidRPr="004D45D3">
              <w:rPr>
                <w:b/>
                <w:color w:val="000000"/>
              </w:rPr>
              <w:t>0,00</w:t>
            </w:r>
          </w:p>
        </w:tc>
      </w:tr>
      <w:tr w:rsidR="002A4605" w:rsidRPr="007B7470" w14:paraId="2485EAA1" w14:textId="77777777" w:rsidTr="002A4605">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68A18BC" w14:textId="77777777" w:rsidR="002A4605" w:rsidRPr="007B7470" w:rsidRDefault="002A4605" w:rsidP="002A4605">
            <w:pPr>
              <w:rPr>
                <w:b/>
                <w:bCs/>
                <w:color w:val="000000" w:themeColor="text1"/>
                <w:sz w:val="24"/>
                <w:szCs w:val="24"/>
              </w:rPr>
            </w:pPr>
            <w:r w:rsidRPr="007B7470">
              <w:rPr>
                <w:b/>
                <w:bCs/>
                <w:color w:val="000000" w:themeColor="text1"/>
                <w:sz w:val="24"/>
                <w:szCs w:val="24"/>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E3E481" w14:textId="77777777" w:rsidR="002A4605" w:rsidRPr="00D9225F" w:rsidRDefault="002A4605" w:rsidP="002A4605">
            <w:pPr>
              <w:jc w:val="right"/>
              <w:rPr>
                <w:b/>
                <w:color w:val="000000"/>
              </w:rPr>
            </w:pPr>
            <w:r>
              <w:rPr>
                <w:b/>
                <w:color w:val="000000"/>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3C1DFCA" w14:textId="77777777" w:rsidR="002A4605" w:rsidRPr="00D9225F" w:rsidRDefault="002A4605" w:rsidP="002A4605">
            <w:pPr>
              <w:jc w:val="right"/>
              <w:rPr>
                <w:b/>
                <w:color w:val="000000"/>
              </w:rPr>
            </w:pPr>
            <w:r>
              <w:rPr>
                <w:b/>
                <w:color w:val="000000"/>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B30154" w14:textId="77777777" w:rsidR="002A4605" w:rsidRPr="00D9225F" w:rsidRDefault="002A4605" w:rsidP="002A4605">
            <w:pPr>
              <w:jc w:val="right"/>
              <w:rPr>
                <w:b/>
                <w:color w:val="000000"/>
              </w:rPr>
            </w:pPr>
            <w:r>
              <w:rPr>
                <w:b/>
                <w:color w:val="000000"/>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146CF27" w14:textId="77777777" w:rsidR="002A4605" w:rsidRPr="004D45D3" w:rsidRDefault="002A4605" w:rsidP="002A4605">
            <w:pPr>
              <w:jc w:val="right"/>
              <w:rPr>
                <w:b/>
                <w:color w:val="000000"/>
              </w:rPr>
            </w:pPr>
            <w:r w:rsidRPr="004D45D3">
              <w:rPr>
                <w:b/>
                <w:color w:val="000000"/>
              </w:rPr>
              <w:t>0,00</w:t>
            </w:r>
          </w:p>
        </w:tc>
      </w:tr>
    </w:tbl>
    <w:p w14:paraId="4086E5B3" w14:textId="77777777" w:rsidR="002A4605" w:rsidRPr="007B7470" w:rsidRDefault="002A4605" w:rsidP="002A4605">
      <w:pPr>
        <w:rPr>
          <w:b/>
          <w:bCs/>
          <w:sz w:val="24"/>
          <w:szCs w:val="24"/>
        </w:rPr>
      </w:pPr>
    </w:p>
    <w:p w14:paraId="1226DB3F" w14:textId="77777777" w:rsidR="002A4605" w:rsidRPr="007B7470" w:rsidRDefault="002A4605" w:rsidP="002A4605">
      <w:pPr>
        <w:rPr>
          <w:b/>
          <w:bCs/>
          <w:sz w:val="24"/>
          <w:szCs w:val="24"/>
        </w:rPr>
      </w:pPr>
      <w:r w:rsidRPr="007B7470">
        <w:rPr>
          <w:b/>
          <w:bCs/>
          <w:sz w:val="24"/>
          <w:szCs w:val="24"/>
        </w:rPr>
        <w:t>2.1.1. Financovanie návrhu - Návrh na riešenie úbytku príjmov alebo zvýšených výdavkov podľa § 33 ods. 1 zákona č. 523/2004 Z. z. o rozpočtových pravidlách verejnej správy:</w:t>
      </w:r>
    </w:p>
    <w:p w14:paraId="77B5C3D8" w14:textId="77777777" w:rsidR="002A4605" w:rsidRPr="007B7470" w:rsidRDefault="002A4605" w:rsidP="002A4605">
      <w:pPr>
        <w:jc w:val="both"/>
        <w:rPr>
          <w:b/>
          <w:bCs/>
          <w:sz w:val="12"/>
          <w:szCs w:val="24"/>
        </w:rPr>
      </w:pPr>
    </w:p>
    <w:p w14:paraId="13272C02" w14:textId="77777777" w:rsidR="002A4605" w:rsidRPr="003076FF"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r w:rsidRPr="003076FF">
        <w:rPr>
          <w:rFonts w:eastAsia="Calibri"/>
          <w:bCs/>
          <w:sz w:val="24"/>
          <w:szCs w:val="24"/>
        </w:rPr>
        <w:t xml:space="preserve">Návrh zákona predpokladá pozitívny vplyv na rozpočet verejnej správy, ktorý predstavuje príjem štátneho rozpočtu vzhľadom na vyberanie poplatkov za príslušné úkony vykonané Ministerstvom dopravy Slovenskej republiky alebo Dopravným úradom. Výšku tohto vplyvu však nie je možné určiť ani odhadom či na základe expertného výpočtu. </w:t>
      </w:r>
    </w:p>
    <w:p w14:paraId="60D009FD" w14:textId="77777777" w:rsidR="002A4605" w:rsidRPr="003076FF"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p>
    <w:p w14:paraId="281C10C5" w14:textId="77777777" w:rsidR="002A4605"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r w:rsidRPr="003076FF">
        <w:rPr>
          <w:rFonts w:eastAsia="Calibri"/>
          <w:bCs/>
          <w:sz w:val="24"/>
          <w:szCs w:val="24"/>
        </w:rPr>
        <w:t xml:space="preserve">Súčasne návrh zákona predpokladá negatívny vplyv na rozpočet verejnej správy, ktorý je, s prihliadnutím na stanovené limity rozpočtu Ministerstva dopravy Slovenskej republiky a Dopravného úradu a očakávané výnosy aktuálne rozpočtovo krytý, </w:t>
      </w:r>
      <w:r>
        <w:rPr>
          <w:rFonts w:eastAsia="Calibri"/>
          <w:bCs/>
          <w:sz w:val="24"/>
          <w:szCs w:val="24"/>
        </w:rPr>
        <w:t>v týchto oblastiach:</w:t>
      </w:r>
    </w:p>
    <w:p w14:paraId="57BC1195" w14:textId="77777777" w:rsidR="002A4605" w:rsidRPr="003076FF" w:rsidRDefault="002A4605" w:rsidP="002A4605">
      <w:pPr>
        <w:pBdr>
          <w:top w:val="single" w:sz="4" w:space="1" w:color="auto"/>
          <w:left w:val="single" w:sz="4" w:space="4" w:color="auto"/>
          <w:bottom w:val="single" w:sz="4" w:space="0" w:color="auto"/>
          <w:right w:val="single" w:sz="4" w:space="4" w:color="auto"/>
        </w:pBdr>
        <w:jc w:val="both"/>
        <w:rPr>
          <w:sz w:val="24"/>
          <w:szCs w:val="24"/>
        </w:rPr>
      </w:pPr>
      <w:r>
        <w:rPr>
          <w:sz w:val="24"/>
          <w:szCs w:val="24"/>
        </w:rPr>
        <w:t xml:space="preserve">- </w:t>
      </w:r>
      <w:r w:rsidRPr="00D9225F">
        <w:rPr>
          <w:sz w:val="24"/>
          <w:szCs w:val="24"/>
        </w:rPr>
        <w:t>vybudovanie integrovaného informačného systému (Operačný program Slovensko)</w:t>
      </w:r>
      <w:r w:rsidRPr="003076FF">
        <w:rPr>
          <w:sz w:val="24"/>
          <w:szCs w:val="24"/>
        </w:rPr>
        <w:t xml:space="preserve"> </w:t>
      </w:r>
    </w:p>
    <w:p w14:paraId="64FB6DEC" w14:textId="77777777" w:rsidR="002A4605" w:rsidRPr="003076FF" w:rsidRDefault="002A4605" w:rsidP="002A4605">
      <w:pPr>
        <w:pBdr>
          <w:top w:val="single" w:sz="4" w:space="1" w:color="auto"/>
          <w:left w:val="single" w:sz="4" w:space="4" w:color="auto"/>
          <w:bottom w:val="single" w:sz="4" w:space="0" w:color="auto"/>
          <w:right w:val="single" w:sz="4" w:space="4" w:color="auto"/>
        </w:pBdr>
        <w:jc w:val="both"/>
        <w:rPr>
          <w:b/>
          <w:bCs/>
          <w:sz w:val="24"/>
          <w:szCs w:val="24"/>
        </w:rPr>
      </w:pPr>
      <w:r>
        <w:rPr>
          <w:sz w:val="24"/>
          <w:szCs w:val="24"/>
        </w:rPr>
        <w:t xml:space="preserve">- informatizácia (prevádzka </w:t>
      </w:r>
      <w:r w:rsidRPr="003076FF">
        <w:rPr>
          <w:sz w:val="24"/>
          <w:szCs w:val="24"/>
        </w:rPr>
        <w:t>systém</w:t>
      </w:r>
      <w:r>
        <w:rPr>
          <w:sz w:val="24"/>
          <w:szCs w:val="24"/>
        </w:rPr>
        <w:t>u</w:t>
      </w:r>
      <w:r w:rsidRPr="003076FF">
        <w:rPr>
          <w:sz w:val="24"/>
          <w:szCs w:val="24"/>
        </w:rPr>
        <w:t xml:space="preserve"> informácií pre používateľov vzdušného priestoru).</w:t>
      </w:r>
    </w:p>
    <w:p w14:paraId="1CB4ED0C" w14:textId="77777777" w:rsidR="002A4605"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p>
    <w:p w14:paraId="63F6B7EE" w14:textId="77777777" w:rsidR="002A4605"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r w:rsidRPr="00D9225F">
        <w:rPr>
          <w:rFonts w:eastAsia="Calibri"/>
          <w:bCs/>
          <w:sz w:val="24"/>
          <w:szCs w:val="24"/>
        </w:rPr>
        <w:t>Náklady na rozvoj systému bude</w:t>
      </w:r>
      <w:r>
        <w:rPr>
          <w:rFonts w:eastAsia="Calibri"/>
          <w:bCs/>
          <w:sz w:val="24"/>
          <w:szCs w:val="24"/>
        </w:rPr>
        <w:t xml:space="preserve"> </w:t>
      </w:r>
      <w:r w:rsidRPr="00D9225F">
        <w:rPr>
          <w:rFonts w:eastAsia="Calibri"/>
          <w:bCs/>
          <w:sz w:val="24"/>
          <w:szCs w:val="24"/>
        </w:rPr>
        <w:t>Ministerstvo dopravy Slovenskej republiky prioritne riešiť z Operačného programu Slovensko.</w:t>
      </w:r>
    </w:p>
    <w:p w14:paraId="0AFB05BF" w14:textId="25A7E782" w:rsidR="002A4605"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p>
    <w:p w14:paraId="35693A39" w14:textId="1D4BAAD5" w:rsidR="007543B7" w:rsidRDefault="007543B7"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r w:rsidRPr="004D45D3">
        <w:rPr>
          <w:rFonts w:eastAsia="Calibri"/>
          <w:bCs/>
          <w:sz w:val="24"/>
          <w:szCs w:val="24"/>
        </w:rPr>
        <w:t>Ministerstvo dopravy Slovenskej republiky uvádza ako rozpočtovo kryté aj výdavky v roku 2027. Vzhľadom na skutočnosť, že sa aktuálne len začínajú práce na tvorbe rozpočtu verejnej správy na roky 2025 – 2027, Ministerstvo dopravy Slovenskej republiky si bude predmetné výdavky na rok 2027 uplatňovať v rámci prípravy návrhu tohto rozpočtu ako pre samotný úrad Ministerstva dopravy Slovenskej republiky, tak aj pre Dopravný úrad.</w:t>
      </w:r>
    </w:p>
    <w:p w14:paraId="7C6C5651" w14:textId="77777777" w:rsidR="007543B7" w:rsidRDefault="007543B7"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p>
    <w:p w14:paraId="5B183385" w14:textId="77777777" w:rsidR="002A4605" w:rsidRPr="003076FF" w:rsidRDefault="002A4605" w:rsidP="002A4605">
      <w:pPr>
        <w:pBdr>
          <w:top w:val="single" w:sz="4" w:space="1" w:color="auto"/>
          <w:left w:val="single" w:sz="4" w:space="4" w:color="auto"/>
          <w:bottom w:val="single" w:sz="4" w:space="0" w:color="auto"/>
          <w:right w:val="single" w:sz="4" w:space="4" w:color="auto"/>
        </w:pBdr>
        <w:jc w:val="both"/>
        <w:rPr>
          <w:rFonts w:eastAsia="Calibri"/>
          <w:bCs/>
          <w:sz w:val="24"/>
          <w:szCs w:val="24"/>
        </w:rPr>
      </w:pPr>
      <w:r w:rsidRPr="003076FF">
        <w:rPr>
          <w:rFonts w:eastAsia="Calibri"/>
          <w:bCs/>
          <w:sz w:val="24"/>
          <w:szCs w:val="24"/>
        </w:rPr>
        <w:t>V prípade, ak očakávané výnosy nepokryjú v plnom rozsahu predpokladané zvýšené finančné nároky, tak tieto zvýšené nároky budú predmetom rokovaní medzi Ministerstvom dopravy Slovenskej republiky a Ministerstvom financií Slovenskej republiky v</w:t>
      </w:r>
      <w:r>
        <w:rPr>
          <w:rFonts w:eastAsia="Calibri"/>
          <w:bCs/>
          <w:sz w:val="24"/>
          <w:szCs w:val="24"/>
        </w:rPr>
        <w:t> </w:t>
      </w:r>
      <w:r w:rsidRPr="003076FF">
        <w:rPr>
          <w:rFonts w:eastAsia="Calibri"/>
          <w:bCs/>
          <w:sz w:val="24"/>
          <w:szCs w:val="24"/>
        </w:rPr>
        <w:t>rámci prípravy návrhu rozpočtu verejnej správy na príslušné rozpočtové roky.</w:t>
      </w:r>
    </w:p>
    <w:p w14:paraId="4A7D6BED" w14:textId="77777777" w:rsidR="002A4605" w:rsidRPr="007B7470" w:rsidRDefault="002A4605" w:rsidP="002A4605">
      <w:pPr>
        <w:pBdr>
          <w:top w:val="single" w:sz="4" w:space="1" w:color="auto"/>
          <w:left w:val="single" w:sz="4" w:space="4" w:color="auto"/>
          <w:bottom w:val="single" w:sz="4" w:space="0" w:color="auto"/>
          <w:right w:val="single" w:sz="4" w:space="4" w:color="auto"/>
        </w:pBdr>
        <w:rPr>
          <w:b/>
          <w:bCs/>
          <w:sz w:val="24"/>
          <w:szCs w:val="24"/>
        </w:rPr>
      </w:pPr>
    </w:p>
    <w:p w14:paraId="48A2518B" w14:textId="77777777" w:rsidR="002A4605" w:rsidRDefault="002A4605" w:rsidP="002A4605">
      <w:pPr>
        <w:rPr>
          <w:b/>
          <w:bCs/>
          <w:sz w:val="24"/>
          <w:szCs w:val="24"/>
        </w:rPr>
      </w:pPr>
    </w:p>
    <w:p w14:paraId="161F114C" w14:textId="77777777" w:rsidR="002A4605" w:rsidRDefault="002A4605" w:rsidP="002A4605">
      <w:pPr>
        <w:rPr>
          <w:b/>
          <w:bCs/>
          <w:sz w:val="24"/>
          <w:szCs w:val="24"/>
        </w:rPr>
      </w:pPr>
    </w:p>
    <w:p w14:paraId="40E7553E" w14:textId="77777777" w:rsidR="002A4605" w:rsidRPr="007B7470" w:rsidRDefault="002A4605" w:rsidP="002A4605">
      <w:pPr>
        <w:rPr>
          <w:b/>
          <w:bCs/>
          <w:sz w:val="24"/>
          <w:szCs w:val="24"/>
        </w:rPr>
      </w:pPr>
      <w:r w:rsidRPr="007B7470">
        <w:rPr>
          <w:b/>
          <w:bCs/>
          <w:sz w:val="24"/>
          <w:szCs w:val="24"/>
        </w:rPr>
        <w:t>2.2. Popis a charakteristika návrhu</w:t>
      </w:r>
    </w:p>
    <w:p w14:paraId="05BE140D" w14:textId="77777777" w:rsidR="002A4605" w:rsidRPr="007B7470" w:rsidRDefault="002A4605" w:rsidP="002A4605">
      <w:pPr>
        <w:rPr>
          <w:sz w:val="24"/>
          <w:szCs w:val="24"/>
        </w:rPr>
      </w:pPr>
    </w:p>
    <w:p w14:paraId="6813F91B" w14:textId="77777777" w:rsidR="002A4605" w:rsidRPr="007B7470" w:rsidRDefault="002A4605" w:rsidP="002A4605">
      <w:pPr>
        <w:jc w:val="both"/>
        <w:rPr>
          <w:b/>
          <w:bCs/>
          <w:sz w:val="24"/>
          <w:szCs w:val="24"/>
        </w:rPr>
      </w:pPr>
      <w:r w:rsidRPr="007B7470">
        <w:rPr>
          <w:b/>
          <w:bCs/>
          <w:sz w:val="24"/>
          <w:szCs w:val="24"/>
        </w:rPr>
        <w:lastRenderedPageBreak/>
        <w:t>2.2.1. Popis návrhu:</w:t>
      </w:r>
    </w:p>
    <w:p w14:paraId="61487E76" w14:textId="77777777" w:rsidR="002A4605" w:rsidRPr="007B7470" w:rsidRDefault="002A4605" w:rsidP="002A4605">
      <w:pPr>
        <w:jc w:val="both"/>
        <w:rPr>
          <w:b/>
          <w:bCs/>
          <w:sz w:val="24"/>
          <w:szCs w:val="24"/>
        </w:rPr>
      </w:pPr>
    </w:p>
    <w:p w14:paraId="35286629" w14:textId="77777777" w:rsidR="002A4605" w:rsidRPr="007B7470" w:rsidRDefault="002A4605" w:rsidP="002A4605">
      <w:pPr>
        <w:ind w:firstLine="708"/>
        <w:jc w:val="both"/>
        <w:rPr>
          <w:sz w:val="24"/>
          <w:szCs w:val="24"/>
        </w:rPr>
      </w:pPr>
      <w:r w:rsidRPr="007B7470">
        <w:rPr>
          <w:sz w:val="24"/>
          <w:szCs w:val="24"/>
        </w:rPr>
        <w:t>Akú problematiku návrh rieši? Kto bude návrh implementovať? Kde sa budú služby poskytovať?</w:t>
      </w:r>
    </w:p>
    <w:p w14:paraId="69E3FEF2" w14:textId="77777777" w:rsidR="002A4605" w:rsidRPr="007B7470" w:rsidRDefault="002A4605" w:rsidP="002A4605">
      <w:pPr>
        <w:rPr>
          <w:sz w:val="24"/>
          <w:szCs w:val="24"/>
        </w:rPr>
      </w:pPr>
    </w:p>
    <w:p w14:paraId="6AB871C3" w14:textId="77777777" w:rsidR="002A4605" w:rsidRDefault="002A4605" w:rsidP="002A4605">
      <w:pPr>
        <w:ind w:firstLine="709"/>
        <w:jc w:val="both"/>
        <w:rPr>
          <w:bCs/>
          <w:sz w:val="24"/>
          <w:szCs w:val="24"/>
        </w:rPr>
      </w:pPr>
      <w:r w:rsidRPr="003076FF">
        <w:rPr>
          <w:bCs/>
          <w:sz w:val="24"/>
          <w:szCs w:val="24"/>
        </w:rPr>
        <w:t xml:space="preserve">Návrh zákona predstavuje nevyhnutnú právnu úpravu oblasti bezpilotných lietadiel, bezpilotných leteckých systémov a vzdušného priestoru U-space. </w:t>
      </w:r>
    </w:p>
    <w:p w14:paraId="40F13C9A" w14:textId="77777777" w:rsidR="002A4605" w:rsidRDefault="002A4605" w:rsidP="002A4605">
      <w:pPr>
        <w:jc w:val="both"/>
        <w:rPr>
          <w:bCs/>
          <w:sz w:val="24"/>
          <w:szCs w:val="24"/>
        </w:rPr>
      </w:pPr>
    </w:p>
    <w:p w14:paraId="01AEB5F8" w14:textId="77777777" w:rsidR="002A4605" w:rsidRPr="003076FF" w:rsidRDefault="002A4605" w:rsidP="002A4605">
      <w:pPr>
        <w:ind w:firstLine="709"/>
        <w:jc w:val="both"/>
        <w:rPr>
          <w:bCs/>
          <w:sz w:val="24"/>
          <w:szCs w:val="24"/>
        </w:rPr>
      </w:pPr>
      <w:r w:rsidRPr="003076FF">
        <w:rPr>
          <w:bCs/>
          <w:sz w:val="24"/>
          <w:szCs w:val="24"/>
        </w:rPr>
        <w:t>Novou právnou úpravou sa zabezpečí, že oblasť bezpilotných lietadiel, bezpilotných leteckých systémov a vzdušného priestoru U-space bude mať komplexnú národnú právnu úpravu pri zohľadnení už upravených oblastí príslušnými právne záväznými aktmi Európskej únie a tých oblastí, ktoré právne záväzné akty Európskej únie neupravujú, čím budú vykonané nielen príslušné právne záväzné akty Európskej únie, ale budú odstránené niektoré aj súčasné prekážky v oblasti civilného letectva.</w:t>
      </w:r>
    </w:p>
    <w:p w14:paraId="26878C4A" w14:textId="77777777" w:rsidR="002A4605" w:rsidRDefault="002A4605" w:rsidP="002A4605">
      <w:pPr>
        <w:jc w:val="both"/>
        <w:rPr>
          <w:bCs/>
          <w:sz w:val="24"/>
          <w:szCs w:val="24"/>
        </w:rPr>
      </w:pPr>
    </w:p>
    <w:p w14:paraId="391DB845" w14:textId="77777777" w:rsidR="002A4605" w:rsidRDefault="002A4605" w:rsidP="002A4605">
      <w:pPr>
        <w:ind w:firstLine="709"/>
        <w:jc w:val="both"/>
        <w:rPr>
          <w:bCs/>
          <w:sz w:val="24"/>
          <w:szCs w:val="24"/>
        </w:rPr>
      </w:pPr>
      <w:r w:rsidRPr="003076FF">
        <w:rPr>
          <w:bCs/>
          <w:sz w:val="24"/>
          <w:szCs w:val="24"/>
        </w:rPr>
        <w:t xml:space="preserve">Návrh zákona bude zároveň predstavovať čiastočnú implementáciu Stratégie ochrany pred </w:t>
      </w:r>
      <w:r w:rsidRPr="003076FF">
        <w:rPr>
          <w:sz w:val="24"/>
          <w:szCs w:val="24"/>
        </w:rPr>
        <w:t>neoprávneným</w:t>
      </w:r>
      <w:r w:rsidRPr="003076FF">
        <w:rPr>
          <w:bCs/>
          <w:sz w:val="24"/>
          <w:szCs w:val="24"/>
        </w:rPr>
        <w:t xml:space="preserve"> používaním bezpilotných lietadiel v oblasti kritickej infraštruktúry, ochrany súkromia, neoprávneného monitorovania objektov štátneho záujmu, ochrany objektov osobitnej dôležitosti a ďalších dôležitých objektov, nedovoleného prekročenia štátnej hranice alebo narušenia obmedzených a zakázaných vzdušných priestorov na území Slovenskej republiky, ktorú schválila vláda Slovenskej republiky uznesením č. 48 z 19. januára 2022. </w:t>
      </w:r>
    </w:p>
    <w:p w14:paraId="44330130" w14:textId="77777777" w:rsidR="002A4605" w:rsidRDefault="002A4605" w:rsidP="002A4605">
      <w:pPr>
        <w:ind w:firstLine="709"/>
        <w:jc w:val="both"/>
        <w:rPr>
          <w:bCs/>
          <w:sz w:val="24"/>
          <w:szCs w:val="24"/>
        </w:rPr>
      </w:pPr>
    </w:p>
    <w:p w14:paraId="73C16B45" w14:textId="77777777" w:rsidR="002A4605" w:rsidRPr="004E48FC" w:rsidRDefault="002A4605" w:rsidP="002A4605">
      <w:pPr>
        <w:ind w:firstLine="709"/>
        <w:jc w:val="both"/>
        <w:rPr>
          <w:bCs/>
          <w:sz w:val="24"/>
          <w:szCs w:val="24"/>
        </w:rPr>
      </w:pPr>
      <w:r w:rsidRPr="004E48FC">
        <w:rPr>
          <w:bCs/>
          <w:sz w:val="24"/>
          <w:szCs w:val="24"/>
        </w:rPr>
        <w:t>Cieľom návrhu zákona je aj právna úprava ďalších súvisiacich všeobec</w:t>
      </w:r>
      <w:r>
        <w:rPr>
          <w:bCs/>
          <w:sz w:val="24"/>
          <w:szCs w:val="24"/>
        </w:rPr>
        <w:t>ne záväzných právnych predpisov</w:t>
      </w:r>
      <w:r w:rsidRPr="004E48FC">
        <w:rPr>
          <w:bCs/>
          <w:sz w:val="24"/>
          <w:szCs w:val="24"/>
        </w:rPr>
        <w:t xml:space="preserve">. </w:t>
      </w:r>
    </w:p>
    <w:p w14:paraId="5E3D384A" w14:textId="77777777" w:rsidR="002A4605" w:rsidRPr="007B7470" w:rsidRDefault="002A4605" w:rsidP="002A4605">
      <w:pPr>
        <w:rPr>
          <w:sz w:val="24"/>
          <w:szCs w:val="24"/>
        </w:rPr>
      </w:pPr>
    </w:p>
    <w:p w14:paraId="6DA56365" w14:textId="77777777" w:rsidR="002A4605" w:rsidRPr="007B7470" w:rsidRDefault="002A4605" w:rsidP="002A4605">
      <w:pPr>
        <w:rPr>
          <w:sz w:val="24"/>
          <w:szCs w:val="24"/>
        </w:rPr>
      </w:pPr>
    </w:p>
    <w:p w14:paraId="7CE304D6" w14:textId="77777777" w:rsidR="002A4605" w:rsidRPr="007B7470" w:rsidRDefault="002A4605" w:rsidP="002A4605">
      <w:pPr>
        <w:rPr>
          <w:b/>
          <w:bCs/>
          <w:sz w:val="24"/>
          <w:szCs w:val="24"/>
        </w:rPr>
      </w:pPr>
      <w:r w:rsidRPr="007B7470">
        <w:rPr>
          <w:b/>
          <w:bCs/>
          <w:sz w:val="24"/>
          <w:szCs w:val="24"/>
        </w:rPr>
        <w:t>2.2.2. Charakteristika návrhu:</w:t>
      </w:r>
    </w:p>
    <w:p w14:paraId="2C3D7C5B" w14:textId="77777777" w:rsidR="002A4605" w:rsidRPr="007B7470" w:rsidRDefault="002A4605" w:rsidP="002A4605">
      <w:pPr>
        <w:rPr>
          <w:sz w:val="24"/>
          <w:szCs w:val="24"/>
        </w:rPr>
      </w:pPr>
    </w:p>
    <w:p w14:paraId="4DD87737" w14:textId="77777777" w:rsidR="002A4605" w:rsidRPr="007B7470" w:rsidRDefault="002A4605" w:rsidP="002A4605">
      <w:pPr>
        <w:rPr>
          <w:sz w:val="24"/>
          <w:szCs w:val="24"/>
        </w:rPr>
      </w:pPr>
      <w:r w:rsidRPr="007B7470">
        <w:rPr>
          <w:b/>
          <w:sz w:val="24"/>
          <w:szCs w:val="24"/>
          <w:bdr w:val="single" w:sz="4" w:space="0" w:color="auto"/>
        </w:rPr>
        <w:t xml:space="preserve">     </w:t>
      </w:r>
      <w:r w:rsidRPr="007B7470">
        <w:rPr>
          <w:b/>
          <w:sz w:val="24"/>
          <w:szCs w:val="24"/>
        </w:rPr>
        <w:t xml:space="preserve">  </w:t>
      </w:r>
      <w:r w:rsidRPr="007B7470">
        <w:rPr>
          <w:sz w:val="24"/>
          <w:szCs w:val="24"/>
        </w:rPr>
        <w:t>zmena sadzby</w:t>
      </w:r>
    </w:p>
    <w:p w14:paraId="04624FC0" w14:textId="77777777" w:rsidR="002A4605" w:rsidRPr="007B7470" w:rsidRDefault="002A4605" w:rsidP="002A4605">
      <w:pPr>
        <w:rPr>
          <w:sz w:val="24"/>
          <w:szCs w:val="24"/>
        </w:rPr>
      </w:pPr>
      <w:r w:rsidRPr="007B7470">
        <w:rPr>
          <w:sz w:val="24"/>
          <w:szCs w:val="24"/>
          <w:bdr w:val="single" w:sz="4" w:space="0" w:color="auto"/>
        </w:rPr>
        <w:t xml:space="preserve">     </w:t>
      </w:r>
      <w:r w:rsidRPr="007B7470">
        <w:rPr>
          <w:sz w:val="24"/>
          <w:szCs w:val="24"/>
        </w:rPr>
        <w:t xml:space="preserve">  zmena v nároku</w:t>
      </w:r>
    </w:p>
    <w:p w14:paraId="4A9A3943" w14:textId="77777777" w:rsidR="002A4605" w:rsidRPr="007B7470" w:rsidRDefault="002A4605" w:rsidP="002A4605">
      <w:pPr>
        <w:rPr>
          <w:sz w:val="24"/>
          <w:szCs w:val="24"/>
        </w:rPr>
      </w:pPr>
      <w:r w:rsidRPr="007B7470">
        <w:rPr>
          <w:sz w:val="24"/>
          <w:szCs w:val="24"/>
          <w:bdr w:val="single" w:sz="4" w:space="0" w:color="auto"/>
        </w:rPr>
        <w:t xml:space="preserve">     </w:t>
      </w:r>
      <w:r w:rsidRPr="007B7470">
        <w:rPr>
          <w:sz w:val="24"/>
          <w:szCs w:val="24"/>
        </w:rPr>
        <w:t xml:space="preserve">  nová služba alebo nariadenie (alebo ich zrušenie)</w:t>
      </w:r>
    </w:p>
    <w:p w14:paraId="1993A83E" w14:textId="77777777" w:rsidR="002A4605" w:rsidRPr="007B7470" w:rsidRDefault="002A4605" w:rsidP="002A4605">
      <w:pPr>
        <w:rPr>
          <w:sz w:val="24"/>
          <w:szCs w:val="24"/>
        </w:rPr>
      </w:pPr>
      <w:r w:rsidRPr="007B7470">
        <w:rPr>
          <w:sz w:val="24"/>
          <w:szCs w:val="24"/>
          <w:bdr w:val="single" w:sz="4" w:space="0" w:color="auto"/>
        </w:rPr>
        <w:t xml:space="preserve">     </w:t>
      </w:r>
      <w:r w:rsidRPr="007B7470">
        <w:rPr>
          <w:sz w:val="24"/>
          <w:szCs w:val="24"/>
        </w:rPr>
        <w:t xml:space="preserve">  kombinovaný návrh</w:t>
      </w:r>
    </w:p>
    <w:p w14:paraId="50AA1163" w14:textId="77777777" w:rsidR="002A4605" w:rsidRPr="007B7470" w:rsidRDefault="002A4605" w:rsidP="002A4605">
      <w:pPr>
        <w:rPr>
          <w:sz w:val="24"/>
          <w:szCs w:val="24"/>
        </w:rPr>
      </w:pPr>
      <w:r w:rsidRPr="007B7470">
        <w:rPr>
          <w:sz w:val="24"/>
          <w:szCs w:val="24"/>
          <w:bdr w:val="single" w:sz="4" w:space="0" w:color="auto"/>
        </w:rPr>
        <w:t xml:space="preserve">     </w:t>
      </w:r>
      <w:r w:rsidRPr="007B7470">
        <w:rPr>
          <w:sz w:val="24"/>
          <w:szCs w:val="24"/>
        </w:rPr>
        <w:t xml:space="preserve">  iné </w:t>
      </w:r>
    </w:p>
    <w:p w14:paraId="2769EC04" w14:textId="77777777" w:rsidR="002A4605" w:rsidRDefault="002A4605" w:rsidP="002A4605">
      <w:pPr>
        <w:rPr>
          <w:sz w:val="24"/>
          <w:szCs w:val="24"/>
        </w:rPr>
      </w:pPr>
    </w:p>
    <w:p w14:paraId="25902242" w14:textId="77777777" w:rsidR="002A4605" w:rsidRPr="007B7470" w:rsidRDefault="002A4605" w:rsidP="002A4605">
      <w:pPr>
        <w:rPr>
          <w:sz w:val="24"/>
          <w:szCs w:val="24"/>
        </w:rPr>
      </w:pPr>
    </w:p>
    <w:p w14:paraId="257EF86C" w14:textId="77777777" w:rsidR="002A4605" w:rsidRPr="007B7470" w:rsidRDefault="002A4605" w:rsidP="002A4605">
      <w:pPr>
        <w:rPr>
          <w:sz w:val="24"/>
          <w:szCs w:val="24"/>
        </w:rPr>
      </w:pPr>
      <w:r w:rsidRPr="007B7470">
        <w:rPr>
          <w:b/>
          <w:bCs/>
          <w:sz w:val="24"/>
          <w:szCs w:val="24"/>
        </w:rPr>
        <w:t>2.2.3. Predpoklady vývoja objemu aktivít:</w:t>
      </w:r>
    </w:p>
    <w:p w14:paraId="130D14CA" w14:textId="77777777" w:rsidR="002A4605" w:rsidRPr="007B7470" w:rsidRDefault="002A4605" w:rsidP="002A4605">
      <w:pPr>
        <w:rPr>
          <w:sz w:val="24"/>
          <w:szCs w:val="24"/>
        </w:rPr>
      </w:pPr>
    </w:p>
    <w:p w14:paraId="77E33CC8" w14:textId="77777777" w:rsidR="002A4605" w:rsidRPr="007B7470" w:rsidRDefault="002A4605" w:rsidP="002A4605">
      <w:pPr>
        <w:ind w:firstLine="708"/>
        <w:jc w:val="both"/>
        <w:rPr>
          <w:sz w:val="24"/>
          <w:szCs w:val="24"/>
        </w:rPr>
      </w:pPr>
      <w:r w:rsidRPr="007B7470">
        <w:rPr>
          <w:sz w:val="24"/>
          <w:szCs w:val="24"/>
        </w:rPr>
        <w:t>Jasne popíšte, v prípade potreby použite nižšie uvedenú tabuľku. Uveďte aj odhady základov daní a/alebo poplatkov, ak sa ich táto zmena týka.</w:t>
      </w:r>
    </w:p>
    <w:p w14:paraId="639FB5B9" w14:textId="77777777" w:rsidR="002A4605" w:rsidRPr="007B7470" w:rsidRDefault="002A4605" w:rsidP="002A4605">
      <w:pPr>
        <w:jc w:val="right"/>
      </w:pPr>
      <w:r w:rsidRPr="007B7470">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2A4605" w:rsidRPr="007B7470" w14:paraId="7F7B14D4" w14:textId="77777777" w:rsidTr="002A4605">
        <w:trPr>
          <w:cantSplit/>
          <w:trHeight w:val="70"/>
        </w:trPr>
        <w:tc>
          <w:tcPr>
            <w:tcW w:w="4530" w:type="dxa"/>
            <w:vMerge w:val="restart"/>
            <w:shd w:val="clear" w:color="auto" w:fill="BFBFBF" w:themeFill="background1" w:themeFillShade="BF"/>
            <w:vAlign w:val="center"/>
          </w:tcPr>
          <w:p w14:paraId="010B57CC" w14:textId="77777777" w:rsidR="002A4605" w:rsidRPr="007B7470" w:rsidRDefault="002A4605" w:rsidP="002A4605">
            <w:pPr>
              <w:jc w:val="center"/>
              <w:rPr>
                <w:b/>
                <w:bCs/>
                <w:sz w:val="24"/>
                <w:szCs w:val="24"/>
              </w:rPr>
            </w:pPr>
            <w:r w:rsidRPr="007B7470">
              <w:rPr>
                <w:b/>
                <w:bCs/>
                <w:sz w:val="24"/>
                <w:szCs w:val="24"/>
              </w:rPr>
              <w:t>Objem aktivít</w:t>
            </w:r>
          </w:p>
        </w:tc>
        <w:tc>
          <w:tcPr>
            <w:tcW w:w="1134" w:type="dxa"/>
            <w:gridSpan w:val="4"/>
            <w:shd w:val="clear" w:color="auto" w:fill="BFBFBF" w:themeFill="background1" w:themeFillShade="BF"/>
            <w:vAlign w:val="center"/>
          </w:tcPr>
          <w:p w14:paraId="2B33DB91" w14:textId="77777777" w:rsidR="002A4605" w:rsidRPr="007B7470" w:rsidRDefault="002A4605" w:rsidP="002A4605">
            <w:pPr>
              <w:jc w:val="center"/>
              <w:rPr>
                <w:b/>
                <w:bCs/>
                <w:sz w:val="24"/>
                <w:szCs w:val="24"/>
              </w:rPr>
            </w:pPr>
            <w:r w:rsidRPr="007B7470">
              <w:rPr>
                <w:b/>
                <w:bCs/>
                <w:sz w:val="24"/>
                <w:szCs w:val="24"/>
              </w:rPr>
              <w:t>Odhadované objemy</w:t>
            </w:r>
          </w:p>
        </w:tc>
      </w:tr>
      <w:tr w:rsidR="002A4605" w:rsidRPr="007B7470" w14:paraId="00072BB1" w14:textId="77777777" w:rsidTr="002A4605">
        <w:trPr>
          <w:cantSplit/>
          <w:trHeight w:val="70"/>
        </w:trPr>
        <w:tc>
          <w:tcPr>
            <w:tcW w:w="4530" w:type="dxa"/>
            <w:vMerge/>
            <w:shd w:val="clear" w:color="auto" w:fill="BFBFBF" w:themeFill="background1" w:themeFillShade="BF"/>
          </w:tcPr>
          <w:p w14:paraId="2FDAF57A" w14:textId="77777777" w:rsidR="002A4605" w:rsidRPr="007B7470" w:rsidRDefault="002A4605" w:rsidP="002A4605">
            <w:pPr>
              <w:jc w:val="center"/>
              <w:rPr>
                <w:b/>
                <w:bCs/>
                <w:sz w:val="24"/>
                <w:szCs w:val="24"/>
              </w:rPr>
            </w:pPr>
          </w:p>
        </w:tc>
        <w:tc>
          <w:tcPr>
            <w:tcW w:w="1134" w:type="dxa"/>
            <w:shd w:val="clear" w:color="auto" w:fill="BFBFBF" w:themeFill="background1" w:themeFillShade="BF"/>
            <w:vAlign w:val="center"/>
          </w:tcPr>
          <w:p w14:paraId="7E080D21" w14:textId="77777777" w:rsidR="002A4605" w:rsidRPr="007B7470" w:rsidRDefault="002A4605" w:rsidP="002A4605">
            <w:pPr>
              <w:jc w:val="center"/>
              <w:rPr>
                <w:b/>
                <w:bCs/>
                <w:sz w:val="24"/>
                <w:szCs w:val="24"/>
              </w:rPr>
            </w:pPr>
            <w:r w:rsidRPr="007B7470">
              <w:rPr>
                <w:b/>
                <w:bCs/>
                <w:sz w:val="24"/>
                <w:szCs w:val="24"/>
              </w:rPr>
              <w:t>r</w:t>
            </w:r>
          </w:p>
        </w:tc>
        <w:tc>
          <w:tcPr>
            <w:tcW w:w="1134" w:type="dxa"/>
            <w:shd w:val="clear" w:color="auto" w:fill="BFBFBF" w:themeFill="background1" w:themeFillShade="BF"/>
            <w:vAlign w:val="center"/>
          </w:tcPr>
          <w:p w14:paraId="15EC9397" w14:textId="77777777" w:rsidR="002A4605" w:rsidRPr="007B7470" w:rsidRDefault="002A4605" w:rsidP="002A4605">
            <w:pPr>
              <w:jc w:val="center"/>
              <w:rPr>
                <w:b/>
                <w:bCs/>
                <w:sz w:val="24"/>
                <w:szCs w:val="24"/>
              </w:rPr>
            </w:pPr>
            <w:r w:rsidRPr="007B7470">
              <w:rPr>
                <w:b/>
                <w:bCs/>
                <w:sz w:val="24"/>
                <w:szCs w:val="24"/>
              </w:rPr>
              <w:t>r + 1</w:t>
            </w:r>
          </w:p>
        </w:tc>
        <w:tc>
          <w:tcPr>
            <w:tcW w:w="1134" w:type="dxa"/>
            <w:shd w:val="clear" w:color="auto" w:fill="BFBFBF" w:themeFill="background1" w:themeFillShade="BF"/>
            <w:vAlign w:val="center"/>
          </w:tcPr>
          <w:p w14:paraId="2FE6D136" w14:textId="77777777" w:rsidR="002A4605" w:rsidRPr="007B7470" w:rsidRDefault="002A4605" w:rsidP="002A4605">
            <w:pPr>
              <w:jc w:val="center"/>
              <w:rPr>
                <w:b/>
                <w:bCs/>
                <w:sz w:val="24"/>
                <w:szCs w:val="24"/>
              </w:rPr>
            </w:pPr>
            <w:r w:rsidRPr="007B7470">
              <w:rPr>
                <w:b/>
                <w:bCs/>
                <w:sz w:val="24"/>
                <w:szCs w:val="24"/>
              </w:rPr>
              <w:t>r + 2</w:t>
            </w:r>
          </w:p>
        </w:tc>
        <w:tc>
          <w:tcPr>
            <w:tcW w:w="1134" w:type="dxa"/>
            <w:shd w:val="clear" w:color="auto" w:fill="BFBFBF" w:themeFill="background1" w:themeFillShade="BF"/>
            <w:vAlign w:val="center"/>
          </w:tcPr>
          <w:p w14:paraId="44F4D7CA" w14:textId="77777777" w:rsidR="002A4605" w:rsidRPr="007B7470" w:rsidRDefault="002A4605" w:rsidP="002A4605">
            <w:pPr>
              <w:jc w:val="center"/>
              <w:rPr>
                <w:b/>
                <w:bCs/>
                <w:sz w:val="24"/>
                <w:szCs w:val="24"/>
              </w:rPr>
            </w:pPr>
            <w:r w:rsidRPr="007B7470">
              <w:rPr>
                <w:b/>
                <w:bCs/>
                <w:sz w:val="24"/>
                <w:szCs w:val="24"/>
              </w:rPr>
              <w:t>r + 3</w:t>
            </w:r>
          </w:p>
        </w:tc>
      </w:tr>
      <w:tr w:rsidR="002A4605" w:rsidRPr="007B7470" w14:paraId="49FA6EC0" w14:textId="77777777" w:rsidTr="002A4605">
        <w:trPr>
          <w:trHeight w:val="70"/>
        </w:trPr>
        <w:tc>
          <w:tcPr>
            <w:tcW w:w="4530" w:type="dxa"/>
          </w:tcPr>
          <w:p w14:paraId="2E23C778" w14:textId="77777777" w:rsidR="002A4605" w:rsidRPr="007B7470" w:rsidRDefault="002A4605" w:rsidP="002A4605">
            <w:pPr>
              <w:rPr>
                <w:color w:val="000000"/>
                <w:sz w:val="24"/>
                <w:szCs w:val="24"/>
              </w:rPr>
            </w:pPr>
            <w:r w:rsidRPr="007B7470">
              <w:rPr>
                <w:color w:val="000000"/>
                <w:sz w:val="24"/>
                <w:szCs w:val="24"/>
              </w:rPr>
              <w:t>Indikátor ABC</w:t>
            </w:r>
          </w:p>
        </w:tc>
        <w:tc>
          <w:tcPr>
            <w:tcW w:w="1134" w:type="dxa"/>
          </w:tcPr>
          <w:p w14:paraId="2DA819D8" w14:textId="77777777" w:rsidR="002A4605" w:rsidRPr="007B7470" w:rsidRDefault="002A4605" w:rsidP="002A4605">
            <w:pPr>
              <w:jc w:val="right"/>
              <w:rPr>
                <w:color w:val="000000"/>
                <w:sz w:val="24"/>
                <w:szCs w:val="24"/>
              </w:rPr>
            </w:pPr>
          </w:p>
        </w:tc>
        <w:tc>
          <w:tcPr>
            <w:tcW w:w="1134" w:type="dxa"/>
          </w:tcPr>
          <w:p w14:paraId="24F42D04" w14:textId="77777777" w:rsidR="002A4605" w:rsidRPr="007B7470" w:rsidRDefault="002A4605" w:rsidP="002A4605">
            <w:pPr>
              <w:jc w:val="right"/>
              <w:rPr>
                <w:color w:val="000000"/>
                <w:sz w:val="24"/>
                <w:szCs w:val="24"/>
              </w:rPr>
            </w:pPr>
          </w:p>
        </w:tc>
        <w:tc>
          <w:tcPr>
            <w:tcW w:w="1134" w:type="dxa"/>
          </w:tcPr>
          <w:p w14:paraId="466FB91C" w14:textId="77777777" w:rsidR="002A4605" w:rsidRPr="007B7470" w:rsidRDefault="002A4605" w:rsidP="002A4605">
            <w:pPr>
              <w:jc w:val="right"/>
              <w:rPr>
                <w:color w:val="000000"/>
                <w:sz w:val="24"/>
                <w:szCs w:val="24"/>
              </w:rPr>
            </w:pPr>
          </w:p>
        </w:tc>
        <w:tc>
          <w:tcPr>
            <w:tcW w:w="1134" w:type="dxa"/>
          </w:tcPr>
          <w:p w14:paraId="471D4C06" w14:textId="77777777" w:rsidR="002A4605" w:rsidRPr="007B7470" w:rsidRDefault="002A4605" w:rsidP="002A4605">
            <w:pPr>
              <w:jc w:val="right"/>
              <w:rPr>
                <w:color w:val="000000"/>
                <w:sz w:val="24"/>
                <w:szCs w:val="24"/>
              </w:rPr>
            </w:pPr>
          </w:p>
        </w:tc>
      </w:tr>
      <w:tr w:rsidR="002A4605" w:rsidRPr="007B7470" w14:paraId="4CE6BB59" w14:textId="77777777" w:rsidTr="002A4605">
        <w:trPr>
          <w:trHeight w:val="70"/>
        </w:trPr>
        <w:tc>
          <w:tcPr>
            <w:tcW w:w="4530" w:type="dxa"/>
          </w:tcPr>
          <w:p w14:paraId="27779D29" w14:textId="77777777" w:rsidR="002A4605" w:rsidRPr="007B7470" w:rsidRDefault="002A4605" w:rsidP="002A4605">
            <w:pPr>
              <w:rPr>
                <w:color w:val="000000"/>
                <w:sz w:val="24"/>
                <w:szCs w:val="24"/>
              </w:rPr>
            </w:pPr>
            <w:r w:rsidRPr="007B7470">
              <w:rPr>
                <w:color w:val="000000"/>
                <w:sz w:val="24"/>
                <w:szCs w:val="24"/>
              </w:rPr>
              <w:t>Indikátor KLM</w:t>
            </w:r>
          </w:p>
        </w:tc>
        <w:tc>
          <w:tcPr>
            <w:tcW w:w="1134" w:type="dxa"/>
          </w:tcPr>
          <w:p w14:paraId="32D4E677" w14:textId="77777777" w:rsidR="002A4605" w:rsidRPr="007B7470" w:rsidRDefault="002A4605" w:rsidP="002A4605">
            <w:pPr>
              <w:jc w:val="right"/>
              <w:rPr>
                <w:color w:val="000000"/>
                <w:sz w:val="24"/>
                <w:szCs w:val="24"/>
              </w:rPr>
            </w:pPr>
          </w:p>
        </w:tc>
        <w:tc>
          <w:tcPr>
            <w:tcW w:w="1134" w:type="dxa"/>
          </w:tcPr>
          <w:p w14:paraId="2C9A4264" w14:textId="77777777" w:rsidR="002A4605" w:rsidRPr="007B7470" w:rsidRDefault="002A4605" w:rsidP="002A4605">
            <w:pPr>
              <w:jc w:val="right"/>
              <w:rPr>
                <w:color w:val="000000"/>
                <w:sz w:val="24"/>
                <w:szCs w:val="24"/>
              </w:rPr>
            </w:pPr>
          </w:p>
        </w:tc>
        <w:tc>
          <w:tcPr>
            <w:tcW w:w="1134" w:type="dxa"/>
          </w:tcPr>
          <w:p w14:paraId="34F1C408" w14:textId="77777777" w:rsidR="002A4605" w:rsidRPr="007B7470" w:rsidRDefault="002A4605" w:rsidP="002A4605">
            <w:pPr>
              <w:jc w:val="right"/>
              <w:rPr>
                <w:color w:val="000000"/>
                <w:sz w:val="24"/>
                <w:szCs w:val="24"/>
              </w:rPr>
            </w:pPr>
          </w:p>
        </w:tc>
        <w:tc>
          <w:tcPr>
            <w:tcW w:w="1134" w:type="dxa"/>
          </w:tcPr>
          <w:p w14:paraId="39FA283F" w14:textId="77777777" w:rsidR="002A4605" w:rsidRPr="007B7470" w:rsidRDefault="002A4605" w:rsidP="002A4605">
            <w:pPr>
              <w:jc w:val="right"/>
              <w:rPr>
                <w:color w:val="000000"/>
                <w:sz w:val="24"/>
                <w:szCs w:val="24"/>
              </w:rPr>
            </w:pPr>
          </w:p>
        </w:tc>
      </w:tr>
      <w:tr w:rsidR="002A4605" w:rsidRPr="007B7470" w14:paraId="6AEC8C37" w14:textId="77777777" w:rsidTr="002A4605">
        <w:trPr>
          <w:trHeight w:val="70"/>
        </w:trPr>
        <w:tc>
          <w:tcPr>
            <w:tcW w:w="4530" w:type="dxa"/>
          </w:tcPr>
          <w:p w14:paraId="4AAE2397" w14:textId="77777777" w:rsidR="002A4605" w:rsidRPr="007B7470" w:rsidRDefault="002A4605" w:rsidP="002A4605">
            <w:pPr>
              <w:rPr>
                <w:color w:val="000000"/>
                <w:sz w:val="24"/>
                <w:szCs w:val="24"/>
              </w:rPr>
            </w:pPr>
            <w:r w:rsidRPr="007B7470">
              <w:rPr>
                <w:color w:val="000000"/>
                <w:sz w:val="24"/>
                <w:szCs w:val="24"/>
              </w:rPr>
              <w:t>Indikátor XYZ</w:t>
            </w:r>
          </w:p>
        </w:tc>
        <w:tc>
          <w:tcPr>
            <w:tcW w:w="1134" w:type="dxa"/>
          </w:tcPr>
          <w:p w14:paraId="15984507" w14:textId="77777777" w:rsidR="002A4605" w:rsidRPr="007B7470" w:rsidRDefault="002A4605" w:rsidP="002A4605">
            <w:pPr>
              <w:jc w:val="right"/>
              <w:rPr>
                <w:color w:val="000000"/>
                <w:sz w:val="24"/>
                <w:szCs w:val="24"/>
              </w:rPr>
            </w:pPr>
          </w:p>
        </w:tc>
        <w:tc>
          <w:tcPr>
            <w:tcW w:w="1134" w:type="dxa"/>
          </w:tcPr>
          <w:p w14:paraId="0D9CE9F9" w14:textId="77777777" w:rsidR="002A4605" w:rsidRPr="007B7470" w:rsidRDefault="002A4605" w:rsidP="002A4605">
            <w:pPr>
              <w:jc w:val="right"/>
              <w:rPr>
                <w:color w:val="000000"/>
                <w:sz w:val="24"/>
                <w:szCs w:val="24"/>
              </w:rPr>
            </w:pPr>
          </w:p>
        </w:tc>
        <w:tc>
          <w:tcPr>
            <w:tcW w:w="1134" w:type="dxa"/>
          </w:tcPr>
          <w:p w14:paraId="57C8B36C" w14:textId="77777777" w:rsidR="002A4605" w:rsidRPr="007B7470" w:rsidRDefault="002A4605" w:rsidP="002A4605">
            <w:pPr>
              <w:jc w:val="right"/>
              <w:rPr>
                <w:color w:val="000000"/>
                <w:sz w:val="24"/>
                <w:szCs w:val="24"/>
              </w:rPr>
            </w:pPr>
          </w:p>
        </w:tc>
        <w:tc>
          <w:tcPr>
            <w:tcW w:w="1134" w:type="dxa"/>
          </w:tcPr>
          <w:p w14:paraId="49981864" w14:textId="77777777" w:rsidR="002A4605" w:rsidRPr="007B7470" w:rsidRDefault="002A4605" w:rsidP="002A4605">
            <w:pPr>
              <w:jc w:val="right"/>
              <w:rPr>
                <w:color w:val="000000"/>
                <w:sz w:val="24"/>
                <w:szCs w:val="24"/>
              </w:rPr>
            </w:pPr>
          </w:p>
        </w:tc>
      </w:tr>
    </w:tbl>
    <w:p w14:paraId="0FCC1CA9" w14:textId="77777777" w:rsidR="002A4605" w:rsidRPr="007B7470" w:rsidRDefault="002A4605" w:rsidP="002A4605">
      <w:pPr>
        <w:rPr>
          <w:sz w:val="24"/>
          <w:szCs w:val="24"/>
        </w:rPr>
      </w:pPr>
    </w:p>
    <w:p w14:paraId="24742A7B" w14:textId="77777777" w:rsidR="002A4605" w:rsidRPr="007B7470" w:rsidRDefault="002A4605" w:rsidP="002A4605">
      <w:pPr>
        <w:rPr>
          <w:sz w:val="24"/>
          <w:szCs w:val="24"/>
        </w:rPr>
      </w:pPr>
    </w:p>
    <w:p w14:paraId="178E752C" w14:textId="77777777" w:rsidR="002A4605" w:rsidRPr="007B7470" w:rsidRDefault="002A4605" w:rsidP="002A4605">
      <w:pPr>
        <w:rPr>
          <w:b/>
          <w:bCs/>
          <w:sz w:val="24"/>
          <w:szCs w:val="24"/>
        </w:rPr>
      </w:pPr>
      <w:r w:rsidRPr="007B7470">
        <w:rPr>
          <w:b/>
          <w:bCs/>
          <w:sz w:val="24"/>
          <w:szCs w:val="24"/>
        </w:rPr>
        <w:t>2.2.4. Výpočty vplyvov na verejné financie</w:t>
      </w:r>
    </w:p>
    <w:p w14:paraId="4F31CD35" w14:textId="77777777" w:rsidR="002A4605" w:rsidRPr="007B7470" w:rsidRDefault="002A4605" w:rsidP="002A4605">
      <w:pPr>
        <w:rPr>
          <w:sz w:val="24"/>
          <w:szCs w:val="24"/>
        </w:rPr>
      </w:pPr>
    </w:p>
    <w:p w14:paraId="449A5B3F" w14:textId="77777777" w:rsidR="002A4605" w:rsidRPr="007B7470" w:rsidRDefault="002A4605" w:rsidP="002A4605">
      <w:pPr>
        <w:ind w:firstLine="708"/>
        <w:jc w:val="both"/>
        <w:rPr>
          <w:sz w:val="24"/>
          <w:szCs w:val="24"/>
        </w:rPr>
      </w:pPr>
      <w:r w:rsidRPr="007B7470">
        <w:rPr>
          <w:sz w:val="24"/>
          <w:szCs w:val="24"/>
        </w:rPr>
        <w:t xml:space="preserve">Uveďte najdôležitejšie výpočty, ktoré boli použité na stanovenie vplyvov na príjmy a výdavky, ako aj predpoklady, z ktorých ste vychádzali. Predkladateľ by mal jasne odlíšiť </w:t>
      </w:r>
      <w:r w:rsidRPr="007B7470">
        <w:rPr>
          <w:sz w:val="24"/>
          <w:szCs w:val="24"/>
        </w:rPr>
        <w:lastRenderedPageBreak/>
        <w:t>podklady od kapitol a organizácií, aby bolo jasne vidieť základ použitý na výpočty.</w:t>
      </w:r>
    </w:p>
    <w:p w14:paraId="70AB566D" w14:textId="77777777" w:rsidR="002A4605" w:rsidRPr="007B7470" w:rsidRDefault="002A4605" w:rsidP="002A4605">
      <w:pPr>
        <w:jc w:val="both"/>
        <w:rPr>
          <w:sz w:val="24"/>
          <w:szCs w:val="24"/>
        </w:rPr>
      </w:pPr>
    </w:p>
    <w:p w14:paraId="781F8BEE" w14:textId="77777777" w:rsidR="002A4605" w:rsidRPr="004E48FC" w:rsidRDefault="002A4605" w:rsidP="002A4605">
      <w:pPr>
        <w:jc w:val="both"/>
        <w:rPr>
          <w:b/>
          <w:sz w:val="24"/>
          <w:szCs w:val="24"/>
        </w:rPr>
      </w:pPr>
      <w:r w:rsidRPr="004E48FC">
        <w:rPr>
          <w:b/>
          <w:sz w:val="24"/>
          <w:szCs w:val="24"/>
        </w:rPr>
        <w:t>V rámci príjmov</w:t>
      </w:r>
      <w:r w:rsidRPr="004E48FC">
        <w:rPr>
          <w:sz w:val="24"/>
          <w:szCs w:val="24"/>
        </w:rPr>
        <w:t xml:space="preserve"> </w:t>
      </w:r>
      <w:r w:rsidRPr="004E48FC">
        <w:rPr>
          <w:b/>
          <w:sz w:val="24"/>
          <w:szCs w:val="24"/>
        </w:rPr>
        <w:t>štátneho rozpočtu na príslušné rozpočtové roky ide o príjmy</w:t>
      </w:r>
    </w:p>
    <w:p w14:paraId="6D481EDF" w14:textId="77777777" w:rsidR="002A4605" w:rsidRPr="004E48FC" w:rsidRDefault="002A4605" w:rsidP="002A4605">
      <w:pPr>
        <w:numPr>
          <w:ilvl w:val="0"/>
          <w:numId w:val="26"/>
        </w:numPr>
        <w:ind w:left="567" w:hanging="567"/>
        <w:contextualSpacing/>
        <w:jc w:val="both"/>
        <w:rPr>
          <w:sz w:val="24"/>
          <w:szCs w:val="24"/>
        </w:rPr>
      </w:pPr>
      <w:r w:rsidRPr="004E48FC">
        <w:rPr>
          <w:sz w:val="24"/>
          <w:szCs w:val="24"/>
        </w:rPr>
        <w:t xml:space="preserve">správne poplatky a </w:t>
      </w:r>
    </w:p>
    <w:p w14:paraId="02D54322" w14:textId="77777777" w:rsidR="002A4605" w:rsidRPr="004E48FC" w:rsidRDefault="002A4605" w:rsidP="002A4605">
      <w:pPr>
        <w:numPr>
          <w:ilvl w:val="0"/>
          <w:numId w:val="26"/>
        </w:numPr>
        <w:ind w:left="567" w:hanging="567"/>
        <w:contextualSpacing/>
        <w:jc w:val="both"/>
        <w:rPr>
          <w:sz w:val="24"/>
          <w:szCs w:val="24"/>
        </w:rPr>
      </w:pPr>
      <w:r w:rsidRPr="004E48FC">
        <w:rPr>
          <w:sz w:val="24"/>
          <w:szCs w:val="24"/>
        </w:rPr>
        <w:t>pokuty.</w:t>
      </w:r>
    </w:p>
    <w:p w14:paraId="4A7D150A" w14:textId="77777777" w:rsidR="002A4605" w:rsidRPr="004E48FC" w:rsidRDefault="002A4605" w:rsidP="002A4605">
      <w:pPr>
        <w:jc w:val="both"/>
        <w:rPr>
          <w:sz w:val="24"/>
          <w:szCs w:val="24"/>
        </w:rPr>
      </w:pPr>
    </w:p>
    <w:p w14:paraId="3B9D087D" w14:textId="77777777" w:rsidR="002A4605" w:rsidRPr="004E48FC" w:rsidRDefault="002A4605" w:rsidP="002A4605">
      <w:pPr>
        <w:keepNext/>
        <w:ind w:left="567"/>
        <w:jc w:val="both"/>
        <w:rPr>
          <w:sz w:val="24"/>
          <w:szCs w:val="24"/>
          <w:u w:val="single"/>
        </w:rPr>
      </w:pPr>
      <w:r w:rsidRPr="004E48FC">
        <w:rPr>
          <w:sz w:val="24"/>
          <w:szCs w:val="24"/>
          <w:u w:val="single"/>
        </w:rPr>
        <w:t>Správne poplatky, pokuty</w:t>
      </w:r>
    </w:p>
    <w:p w14:paraId="125B6473" w14:textId="77777777" w:rsidR="002A4605" w:rsidRPr="004E48FC" w:rsidRDefault="002A4605" w:rsidP="002A4605">
      <w:pPr>
        <w:numPr>
          <w:ilvl w:val="0"/>
          <w:numId w:val="27"/>
        </w:numPr>
        <w:ind w:left="1134" w:hanging="567"/>
        <w:contextualSpacing/>
        <w:jc w:val="both"/>
        <w:rPr>
          <w:sz w:val="24"/>
          <w:szCs w:val="24"/>
        </w:rPr>
      </w:pPr>
      <w:r w:rsidRPr="004E48FC">
        <w:rPr>
          <w:sz w:val="24"/>
          <w:szCs w:val="24"/>
        </w:rPr>
        <w:t xml:space="preserve">Na základe návrhu zákona nie je možné exaktne kvantifikovať charakter a rozsah celkových príjmov, keďže nie je možné konkrétne určiť počet pokút a správnych poplatkov a tým aj príslušných súm, ktoré budú vybraté. Navyše podľa § 6 ods. 2 zákona č. 145/1995 Z. z. o správnych poplatkoch v znení neskorších predpisov platí, že </w:t>
      </w:r>
      <w:r w:rsidRPr="004E48FC">
        <w:rPr>
          <w:i/>
          <w:sz w:val="24"/>
          <w:szCs w:val="24"/>
        </w:rPr>
        <w:t>ak sa úkony a konania vykonávajú na základe návrhu podaného elektronickými prostriedkami alebo prostredníctvom integrovaného obslužného miesta a ak tento zákon pri jednotlivých položkách sadzobníka neustanovuje inak, sadzba poplatku je 50 % z poplatku určeného podľa sadzobníka; v týchto prípadoch sa však poplatok znižuje najviac o 70 eur. Ak sú súčasťou návrhu prílohy, uplatní sa znížená sadzba poplatkov podľa prvej vety len vtedy, ak sú tieto prílohy v elektronickej podobe.</w:t>
      </w:r>
      <w:r w:rsidRPr="004E48FC">
        <w:rPr>
          <w:sz w:val="24"/>
          <w:szCs w:val="24"/>
        </w:rPr>
        <w:t xml:space="preserve"> Aj vzhľadom na uvedené nie je možné jednoznačne určiť sumu vybratých správnych poplatkov, keďže nie je možné jednoznačne určiť počet podaní, ktoré budú podané elektronicky a ktoré budú podané zaužívaným spôsobom. </w:t>
      </w:r>
    </w:p>
    <w:p w14:paraId="57295CBA" w14:textId="77777777" w:rsidR="002A4605" w:rsidRPr="004E48FC" w:rsidRDefault="002A4605" w:rsidP="002A4605">
      <w:pPr>
        <w:numPr>
          <w:ilvl w:val="0"/>
          <w:numId w:val="27"/>
        </w:numPr>
        <w:ind w:left="1134" w:hanging="567"/>
        <w:contextualSpacing/>
        <w:jc w:val="both"/>
        <w:rPr>
          <w:sz w:val="24"/>
          <w:szCs w:val="24"/>
        </w:rPr>
      </w:pPr>
      <w:r w:rsidRPr="004E48FC">
        <w:rPr>
          <w:sz w:val="24"/>
          <w:szCs w:val="24"/>
        </w:rPr>
        <w:t xml:space="preserve">Predmetný odhad vybratých správnych poplatkov bude príjmom rozpočtovej kapitoly Všeobecná pokladničná správa. </w:t>
      </w:r>
    </w:p>
    <w:p w14:paraId="68D73A50" w14:textId="77777777" w:rsidR="002A4605" w:rsidRPr="004E48FC" w:rsidRDefault="002A4605" w:rsidP="002A4605">
      <w:pPr>
        <w:numPr>
          <w:ilvl w:val="0"/>
          <w:numId w:val="27"/>
        </w:numPr>
        <w:ind w:left="1134" w:hanging="567"/>
        <w:contextualSpacing/>
        <w:jc w:val="both"/>
        <w:rPr>
          <w:sz w:val="24"/>
          <w:szCs w:val="24"/>
        </w:rPr>
      </w:pPr>
      <w:r w:rsidRPr="004E48FC">
        <w:rPr>
          <w:sz w:val="24"/>
          <w:szCs w:val="24"/>
        </w:rPr>
        <w:t>Výpočet predpokladaného príjmu do štátneho rozpočtu za vybraté pokuty nie je možné určiť, pretože sa predpokladá, že osoby činné v civilnom letectve a osoby, ktorým povinnosti vyplývajú z príslušných právnych predpisov, si budú plniť svoje povinnosti a pokuta sa uplatní len v krajnom prípade.</w:t>
      </w:r>
    </w:p>
    <w:p w14:paraId="23E4FABD" w14:textId="77777777" w:rsidR="002A4605" w:rsidRDefault="002A4605" w:rsidP="002A4605">
      <w:pPr>
        <w:tabs>
          <w:tab w:val="num" w:pos="1080"/>
        </w:tabs>
        <w:jc w:val="both"/>
        <w:rPr>
          <w:bCs/>
          <w:sz w:val="24"/>
          <w:szCs w:val="24"/>
        </w:rPr>
      </w:pPr>
    </w:p>
    <w:p w14:paraId="2273D8D0" w14:textId="77777777" w:rsidR="002A4605" w:rsidRDefault="002A4605" w:rsidP="002A4605">
      <w:pPr>
        <w:tabs>
          <w:tab w:val="num" w:pos="1080"/>
        </w:tabs>
        <w:jc w:val="both"/>
        <w:rPr>
          <w:bCs/>
          <w:sz w:val="24"/>
          <w:szCs w:val="24"/>
        </w:rPr>
      </w:pPr>
    </w:p>
    <w:p w14:paraId="51516739" w14:textId="77777777" w:rsidR="002A4605" w:rsidRPr="004E48FC" w:rsidRDefault="002A4605" w:rsidP="002A4605">
      <w:pPr>
        <w:jc w:val="both"/>
        <w:rPr>
          <w:b/>
          <w:sz w:val="24"/>
          <w:szCs w:val="24"/>
        </w:rPr>
      </w:pPr>
      <w:r w:rsidRPr="004E48FC">
        <w:rPr>
          <w:b/>
          <w:sz w:val="24"/>
          <w:szCs w:val="24"/>
        </w:rPr>
        <w:t xml:space="preserve">V rámci výdavkov štátneho rozpočtu na príslušné rozpočtové roky ide o výdavky na </w:t>
      </w:r>
    </w:p>
    <w:p w14:paraId="3AF1D05F" w14:textId="77777777" w:rsidR="002A4605" w:rsidRPr="004E48FC" w:rsidRDefault="002A4605" w:rsidP="002A4605">
      <w:pPr>
        <w:numPr>
          <w:ilvl w:val="0"/>
          <w:numId w:val="26"/>
        </w:numPr>
        <w:ind w:left="567" w:hanging="567"/>
        <w:contextualSpacing/>
        <w:jc w:val="both"/>
        <w:rPr>
          <w:b/>
          <w:bCs/>
          <w:sz w:val="24"/>
          <w:szCs w:val="24"/>
        </w:rPr>
      </w:pPr>
      <w:r w:rsidRPr="004E48FC">
        <w:rPr>
          <w:sz w:val="24"/>
          <w:szCs w:val="24"/>
        </w:rPr>
        <w:t xml:space="preserve">informatizáciu (prevádzka </w:t>
      </w:r>
      <w:r>
        <w:rPr>
          <w:sz w:val="24"/>
          <w:szCs w:val="24"/>
        </w:rPr>
        <w:t>systémov)</w:t>
      </w:r>
    </w:p>
    <w:p w14:paraId="69D39E1B" w14:textId="77777777" w:rsidR="002A4605" w:rsidRPr="007B7470" w:rsidRDefault="002A4605" w:rsidP="002A4605">
      <w:pPr>
        <w:tabs>
          <w:tab w:val="num" w:pos="1080"/>
        </w:tabs>
        <w:jc w:val="both"/>
        <w:rPr>
          <w:bCs/>
          <w:sz w:val="24"/>
          <w:szCs w:val="24"/>
        </w:rPr>
      </w:pPr>
    </w:p>
    <w:p w14:paraId="76656A97" w14:textId="77777777" w:rsidR="002A4605" w:rsidRDefault="002A4605" w:rsidP="002A4605">
      <w:pPr>
        <w:keepNext/>
        <w:ind w:left="567"/>
        <w:jc w:val="both"/>
        <w:rPr>
          <w:sz w:val="24"/>
          <w:szCs w:val="24"/>
          <w:u w:val="single"/>
        </w:rPr>
      </w:pPr>
      <w:r w:rsidRPr="004E48FC">
        <w:rPr>
          <w:sz w:val="24"/>
          <w:szCs w:val="24"/>
          <w:u w:val="single"/>
        </w:rPr>
        <w:t xml:space="preserve">Výdavky štátneho rozpočtu </w:t>
      </w:r>
      <w:r>
        <w:rPr>
          <w:sz w:val="24"/>
          <w:szCs w:val="24"/>
          <w:u w:val="single"/>
        </w:rPr>
        <w:t>–</w:t>
      </w:r>
      <w:r w:rsidRPr="004E48FC">
        <w:rPr>
          <w:sz w:val="24"/>
          <w:szCs w:val="24"/>
          <w:u w:val="single"/>
        </w:rPr>
        <w:t xml:space="preserve"> </w:t>
      </w:r>
      <w:r>
        <w:rPr>
          <w:sz w:val="24"/>
          <w:szCs w:val="24"/>
          <w:u w:val="single"/>
        </w:rPr>
        <w:t xml:space="preserve">Ministerstvo dopravy Slovenskej republiky – </w:t>
      </w:r>
      <w:r w:rsidRPr="004E48FC">
        <w:rPr>
          <w:sz w:val="24"/>
          <w:szCs w:val="24"/>
          <w:u w:val="single"/>
        </w:rPr>
        <w:t xml:space="preserve">informatizácia </w:t>
      </w:r>
    </w:p>
    <w:p w14:paraId="2BB71B91" w14:textId="77777777" w:rsidR="002A4605" w:rsidRDefault="002A4605" w:rsidP="002A4605">
      <w:pPr>
        <w:keepNext/>
        <w:numPr>
          <w:ilvl w:val="0"/>
          <w:numId w:val="26"/>
        </w:numPr>
        <w:ind w:left="1134" w:hanging="567"/>
        <w:contextualSpacing/>
        <w:jc w:val="both"/>
        <w:rPr>
          <w:bCs/>
          <w:sz w:val="24"/>
        </w:rPr>
      </w:pPr>
      <w:r>
        <w:rPr>
          <w:bCs/>
          <w:sz w:val="24"/>
        </w:rPr>
        <w:t xml:space="preserve">výdavky na informatizáciu zohľadňujú príslušné právne záväzné akty Európskej únie, najmä </w:t>
      </w:r>
      <w:r w:rsidRPr="000F4AA5">
        <w:rPr>
          <w:bCs/>
          <w:sz w:val="24"/>
        </w:rPr>
        <w:t>vykonávacie nariadeni</w:t>
      </w:r>
      <w:r>
        <w:rPr>
          <w:bCs/>
          <w:sz w:val="24"/>
        </w:rPr>
        <w:t>e</w:t>
      </w:r>
      <w:r w:rsidRPr="000F4AA5">
        <w:rPr>
          <w:bCs/>
          <w:sz w:val="24"/>
        </w:rPr>
        <w:t xml:space="preserve"> Komisie (EÚ) 2021/664 z 22. apríla 2021 o regulačnom rámci pre priestor U-space (Ú. v. EÚ L 139, 23.4.2021) v platnom znení</w:t>
      </w:r>
    </w:p>
    <w:p w14:paraId="2AA95521" w14:textId="77777777" w:rsidR="002A4605" w:rsidRDefault="002A4605" w:rsidP="002A4605">
      <w:pPr>
        <w:numPr>
          <w:ilvl w:val="0"/>
          <w:numId w:val="26"/>
        </w:numPr>
        <w:ind w:left="1134" w:hanging="567"/>
        <w:contextualSpacing/>
        <w:jc w:val="both"/>
        <w:rPr>
          <w:bCs/>
          <w:sz w:val="24"/>
          <w:szCs w:val="24"/>
        </w:rPr>
      </w:pPr>
      <w:r>
        <w:rPr>
          <w:bCs/>
          <w:sz w:val="24"/>
          <w:szCs w:val="24"/>
        </w:rPr>
        <w:t xml:space="preserve">ako podklad sa použili podklady, ktoré už boli vypracované pre </w:t>
      </w:r>
      <w:r w:rsidRPr="004E48FC">
        <w:rPr>
          <w:bCs/>
          <w:sz w:val="24"/>
          <w:szCs w:val="24"/>
        </w:rPr>
        <w:t>národný projekt</w:t>
      </w:r>
      <w:r>
        <w:rPr>
          <w:bCs/>
          <w:sz w:val="24"/>
          <w:szCs w:val="24"/>
        </w:rPr>
        <w:t xml:space="preserve"> pripravovaný v roku 2022</w:t>
      </w:r>
    </w:p>
    <w:p w14:paraId="3D33A975" w14:textId="77777777" w:rsidR="002A4605" w:rsidRPr="004E48FC" w:rsidRDefault="002A4605" w:rsidP="002A4605">
      <w:pPr>
        <w:numPr>
          <w:ilvl w:val="0"/>
          <w:numId w:val="26"/>
        </w:numPr>
        <w:ind w:left="1134" w:hanging="567"/>
        <w:contextualSpacing/>
        <w:jc w:val="both"/>
        <w:rPr>
          <w:bCs/>
          <w:sz w:val="24"/>
          <w:szCs w:val="24"/>
        </w:rPr>
      </w:pPr>
      <w:r w:rsidRPr="004E48FC">
        <w:rPr>
          <w:bCs/>
          <w:sz w:val="24"/>
          <w:szCs w:val="24"/>
        </w:rPr>
        <w:t>predpokladá sa, že v roku 202</w:t>
      </w:r>
      <w:r>
        <w:rPr>
          <w:bCs/>
          <w:sz w:val="24"/>
          <w:szCs w:val="24"/>
        </w:rPr>
        <w:t>5</w:t>
      </w:r>
      <w:r w:rsidRPr="004E48FC">
        <w:rPr>
          <w:bCs/>
          <w:sz w:val="24"/>
          <w:szCs w:val="24"/>
        </w:rPr>
        <w:t xml:space="preserve"> bude národný projekt financovaný prostredníctvom Operačného programu Slovensko</w:t>
      </w:r>
      <w:r>
        <w:rPr>
          <w:bCs/>
          <w:sz w:val="24"/>
          <w:szCs w:val="24"/>
        </w:rPr>
        <w:t xml:space="preserve"> </w:t>
      </w:r>
      <w:r w:rsidRPr="004E48FC">
        <w:rPr>
          <w:bCs/>
          <w:sz w:val="24"/>
          <w:szCs w:val="24"/>
        </w:rPr>
        <w:t>(predbežný prísľub od Ministerstva investícií, regionálneho rozvoja a informatizácie Slovenskej republiky)</w:t>
      </w:r>
    </w:p>
    <w:p w14:paraId="01F8B883" w14:textId="77777777" w:rsidR="002A4605" w:rsidRPr="00B0432D" w:rsidRDefault="002A4605" w:rsidP="002A4605">
      <w:pPr>
        <w:keepNext/>
        <w:numPr>
          <w:ilvl w:val="0"/>
          <w:numId w:val="26"/>
        </w:numPr>
        <w:ind w:left="1134" w:hanging="567"/>
        <w:contextualSpacing/>
        <w:jc w:val="both"/>
        <w:rPr>
          <w:bCs/>
          <w:sz w:val="24"/>
        </w:rPr>
      </w:pPr>
      <w:r>
        <w:rPr>
          <w:bCs/>
          <w:sz w:val="24"/>
        </w:rPr>
        <w:t>r</w:t>
      </w:r>
      <w:r w:rsidRPr="00B0432D">
        <w:rPr>
          <w:bCs/>
          <w:sz w:val="24"/>
        </w:rPr>
        <w:t>ozpočet na vybudovanie integrovaného informačného systému na poskytovanie leteckej informačnej služby, služieb CIS a</w:t>
      </w:r>
      <w:r>
        <w:rPr>
          <w:bCs/>
          <w:sz w:val="24"/>
        </w:rPr>
        <w:t> </w:t>
      </w:r>
      <w:r w:rsidRPr="00B0432D">
        <w:rPr>
          <w:bCs/>
          <w:sz w:val="24"/>
        </w:rPr>
        <w:t>služieb U-Space vo výške</w:t>
      </w:r>
      <w:r>
        <w:rPr>
          <w:bCs/>
          <w:sz w:val="24"/>
        </w:rPr>
        <w:t xml:space="preserve"> </w:t>
      </w:r>
      <w:r w:rsidRPr="00B0432D">
        <w:rPr>
          <w:bCs/>
          <w:sz w:val="24"/>
        </w:rPr>
        <w:t>10</w:t>
      </w:r>
      <w:r>
        <w:rPr>
          <w:bCs/>
          <w:sz w:val="24"/>
        </w:rPr>
        <w:t> </w:t>
      </w:r>
      <w:r w:rsidRPr="00B0432D">
        <w:rPr>
          <w:bCs/>
          <w:sz w:val="24"/>
        </w:rPr>
        <w:t>434</w:t>
      </w:r>
      <w:r>
        <w:rPr>
          <w:bCs/>
          <w:sz w:val="24"/>
        </w:rPr>
        <w:t> </w:t>
      </w:r>
      <w:r w:rsidRPr="00B0432D">
        <w:rPr>
          <w:bCs/>
          <w:sz w:val="24"/>
        </w:rPr>
        <w:t>336</w:t>
      </w:r>
      <w:r>
        <w:rPr>
          <w:bCs/>
          <w:sz w:val="24"/>
        </w:rPr>
        <w:t>,00 </w:t>
      </w:r>
      <w:r w:rsidRPr="00B0432D">
        <w:rPr>
          <w:bCs/>
          <w:sz w:val="24"/>
        </w:rPr>
        <w:t xml:space="preserve">eur predstavuje hornú hranicu výdavkov, ktorá bude ďalej spresňovaná </w:t>
      </w:r>
      <w:r w:rsidRPr="00E24D93">
        <w:rPr>
          <w:rFonts w:eastAsia="Calibri"/>
          <w:bCs/>
          <w:sz w:val="24"/>
          <w:szCs w:val="24"/>
        </w:rPr>
        <w:t xml:space="preserve">na základe výsledkov </w:t>
      </w:r>
      <w:r>
        <w:rPr>
          <w:rFonts w:eastAsia="Calibri"/>
          <w:bCs/>
          <w:sz w:val="24"/>
          <w:szCs w:val="24"/>
        </w:rPr>
        <w:t xml:space="preserve">prípravných </w:t>
      </w:r>
      <w:r w:rsidRPr="00E24D93">
        <w:rPr>
          <w:rFonts w:eastAsia="Calibri"/>
          <w:bCs/>
          <w:sz w:val="24"/>
          <w:szCs w:val="24"/>
        </w:rPr>
        <w:t>trhových konzultácií bude aktualizovaná štúdia uskutočniteľnosti p</w:t>
      </w:r>
      <w:r>
        <w:rPr>
          <w:rFonts w:eastAsia="Calibri"/>
          <w:bCs/>
          <w:sz w:val="24"/>
          <w:szCs w:val="24"/>
        </w:rPr>
        <w:t>rojektu, ktorá bude predložená Ministerstvu financií Slovenskej republiky</w:t>
      </w:r>
      <w:r w:rsidRPr="00E24D93">
        <w:rPr>
          <w:rFonts w:eastAsia="Calibri"/>
          <w:bCs/>
          <w:sz w:val="24"/>
          <w:szCs w:val="24"/>
        </w:rPr>
        <w:t>, kde bude výška investície overená</w:t>
      </w:r>
      <w:r>
        <w:rPr>
          <w:bCs/>
          <w:sz w:val="24"/>
        </w:rPr>
        <w:t>,</w:t>
      </w:r>
    </w:p>
    <w:p w14:paraId="3DCB263F" w14:textId="77777777" w:rsidR="002A4605" w:rsidRDefault="002A4605" w:rsidP="002A4605">
      <w:pPr>
        <w:numPr>
          <w:ilvl w:val="0"/>
          <w:numId w:val="26"/>
        </w:numPr>
        <w:ind w:left="1134" w:hanging="567"/>
        <w:contextualSpacing/>
        <w:jc w:val="both"/>
        <w:rPr>
          <w:bCs/>
          <w:sz w:val="24"/>
          <w:szCs w:val="24"/>
        </w:rPr>
      </w:pPr>
      <w:r>
        <w:rPr>
          <w:bCs/>
          <w:sz w:val="24"/>
          <w:szCs w:val="24"/>
        </w:rPr>
        <w:t xml:space="preserve">náklady na rozvoj systému bude </w:t>
      </w:r>
      <w:r w:rsidRPr="000B3988">
        <w:rPr>
          <w:bCs/>
          <w:sz w:val="24"/>
          <w:szCs w:val="24"/>
        </w:rPr>
        <w:t>Ministerstvo dopravy Slovenskej republiky</w:t>
      </w:r>
      <w:r>
        <w:rPr>
          <w:bCs/>
          <w:sz w:val="24"/>
          <w:szCs w:val="24"/>
        </w:rPr>
        <w:t xml:space="preserve"> prioritne riešiť z Operačného programu Slovensko,</w:t>
      </w:r>
    </w:p>
    <w:p w14:paraId="3587229F" w14:textId="77777777" w:rsidR="002A4605" w:rsidRPr="00DE51B1" w:rsidRDefault="002A4605" w:rsidP="002A4605">
      <w:pPr>
        <w:numPr>
          <w:ilvl w:val="0"/>
          <w:numId w:val="26"/>
        </w:numPr>
        <w:ind w:left="1134" w:hanging="567"/>
        <w:contextualSpacing/>
        <w:jc w:val="both"/>
        <w:rPr>
          <w:bCs/>
          <w:sz w:val="24"/>
          <w:szCs w:val="24"/>
        </w:rPr>
      </w:pPr>
      <w:r w:rsidRPr="004E48FC">
        <w:rPr>
          <w:bCs/>
          <w:sz w:val="24"/>
          <w:szCs w:val="24"/>
        </w:rPr>
        <w:lastRenderedPageBreak/>
        <w:t xml:space="preserve">pri výpočte výdavkov v rámci vplyvov na rozpočet verejnej správy </w:t>
      </w:r>
      <w:r>
        <w:rPr>
          <w:bCs/>
          <w:sz w:val="24"/>
          <w:szCs w:val="24"/>
        </w:rPr>
        <w:t xml:space="preserve">sa vychádzalo </w:t>
      </w:r>
      <w:r w:rsidRPr="004E48FC">
        <w:rPr>
          <w:bCs/>
          <w:sz w:val="24"/>
          <w:szCs w:val="24"/>
        </w:rPr>
        <w:t>z analýzy CBA, ktorá bola vypracovan</w:t>
      </w:r>
      <w:r>
        <w:rPr>
          <w:bCs/>
          <w:sz w:val="24"/>
          <w:szCs w:val="24"/>
        </w:rPr>
        <w:t>á</w:t>
      </w:r>
      <w:r w:rsidRPr="004E48FC">
        <w:rPr>
          <w:bCs/>
          <w:sz w:val="24"/>
          <w:szCs w:val="24"/>
        </w:rPr>
        <w:t xml:space="preserve"> k projektu rozvoja IT</w:t>
      </w:r>
      <w:r>
        <w:rPr>
          <w:bCs/>
          <w:sz w:val="24"/>
          <w:szCs w:val="24"/>
        </w:rPr>
        <w:t xml:space="preserve"> pre </w:t>
      </w:r>
      <w:r w:rsidRPr="004E48FC">
        <w:rPr>
          <w:bCs/>
          <w:sz w:val="24"/>
          <w:szCs w:val="24"/>
        </w:rPr>
        <w:t>národný projekt</w:t>
      </w:r>
      <w:r>
        <w:rPr>
          <w:bCs/>
          <w:sz w:val="24"/>
          <w:szCs w:val="24"/>
        </w:rPr>
        <w:t xml:space="preserve"> z roku 2022 </w:t>
      </w:r>
      <w:r w:rsidRPr="00DE51B1">
        <w:rPr>
          <w:bCs/>
          <w:sz w:val="24"/>
          <w:szCs w:val="24"/>
        </w:rPr>
        <w:t>(</w:t>
      </w:r>
      <w:hyperlink r:id="rId10" w:history="1">
        <w:r w:rsidRPr="00DE51B1">
          <w:rPr>
            <w:bCs/>
            <w:color w:val="0000FF"/>
            <w:sz w:val="24"/>
            <w:szCs w:val="24"/>
            <w:u w:val="single"/>
          </w:rPr>
          <w:t>https://metais.vicepremier.gov.sk/detail/Projekt/66ca0dfd-fe18-46cd-940a-6448b3960c0c/cimaster?tab=basicForm</w:t>
        </w:r>
      </w:hyperlink>
      <w:r w:rsidRPr="00DE51B1">
        <w:rPr>
          <w:bCs/>
          <w:sz w:val="24"/>
          <w:szCs w:val="24"/>
        </w:rPr>
        <w:t>)</w:t>
      </w:r>
    </w:p>
    <w:p w14:paraId="1C47EF2D" w14:textId="77777777" w:rsidR="002A4605" w:rsidRPr="004E48FC" w:rsidRDefault="002A4605" w:rsidP="002A4605">
      <w:pPr>
        <w:numPr>
          <w:ilvl w:val="0"/>
          <w:numId w:val="26"/>
        </w:numPr>
        <w:ind w:left="1134" w:hanging="567"/>
        <w:contextualSpacing/>
        <w:jc w:val="both"/>
        <w:rPr>
          <w:bCs/>
          <w:sz w:val="24"/>
          <w:szCs w:val="24"/>
        </w:rPr>
      </w:pPr>
      <w:r w:rsidRPr="004E48FC">
        <w:rPr>
          <w:bCs/>
          <w:sz w:val="24"/>
          <w:szCs w:val="24"/>
        </w:rPr>
        <w:t xml:space="preserve">suma </w:t>
      </w:r>
      <w:r>
        <w:rPr>
          <w:bCs/>
          <w:sz w:val="24"/>
          <w:szCs w:val="24"/>
        </w:rPr>
        <w:t xml:space="preserve">pôvodného národného </w:t>
      </w:r>
      <w:r w:rsidRPr="004E48FC">
        <w:rPr>
          <w:bCs/>
          <w:sz w:val="24"/>
          <w:szCs w:val="24"/>
        </w:rPr>
        <w:t xml:space="preserve">projektu bola vypočítaná na základe </w:t>
      </w:r>
      <w:proofErr w:type="spellStart"/>
      <w:r w:rsidRPr="004E48FC">
        <w:rPr>
          <w:bCs/>
          <w:sz w:val="24"/>
          <w:szCs w:val="24"/>
        </w:rPr>
        <w:t>nacen</w:t>
      </w:r>
      <w:r>
        <w:rPr>
          <w:bCs/>
          <w:sz w:val="24"/>
          <w:szCs w:val="24"/>
        </w:rPr>
        <w:t>enia</w:t>
      </w:r>
      <w:proofErr w:type="spellEnd"/>
      <w:r>
        <w:rPr>
          <w:bCs/>
          <w:sz w:val="24"/>
          <w:szCs w:val="24"/>
        </w:rPr>
        <w:t xml:space="preserve"> katalógu služieb a zohľadňovala</w:t>
      </w:r>
      <w:r w:rsidRPr="004E48FC">
        <w:rPr>
          <w:bCs/>
          <w:sz w:val="24"/>
          <w:szCs w:val="24"/>
        </w:rPr>
        <w:t xml:space="preserve"> aj prípravné trhové konzultácie</w:t>
      </w:r>
      <w:r>
        <w:rPr>
          <w:bCs/>
          <w:sz w:val="24"/>
          <w:szCs w:val="24"/>
        </w:rPr>
        <w:t xml:space="preserve"> uskutočnené koncom roka 2022</w:t>
      </w:r>
    </w:p>
    <w:tbl>
      <w:tblPr>
        <w:tblStyle w:val="Mriekatabukysvetl1"/>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2A4605" w:rsidRPr="004E48FC" w14:paraId="72458F81" w14:textId="77777777" w:rsidTr="002A4605">
        <w:tc>
          <w:tcPr>
            <w:tcW w:w="3402" w:type="dxa"/>
            <w:shd w:val="clear" w:color="auto" w:fill="BFBFBF"/>
          </w:tcPr>
          <w:p w14:paraId="0EAF5AC8" w14:textId="77777777" w:rsidR="002A4605" w:rsidRPr="004E48FC" w:rsidRDefault="002A4605" w:rsidP="002A4605">
            <w:pPr>
              <w:jc w:val="center"/>
              <w:rPr>
                <w:rFonts w:ascii="Times New Roman" w:hAnsi="Times New Roman"/>
                <w:b/>
                <w:bCs/>
                <w:lang w:val="sk-SK"/>
              </w:rPr>
            </w:pPr>
            <w:r w:rsidRPr="004E48FC">
              <w:rPr>
                <w:rFonts w:ascii="Times New Roman" w:hAnsi="Times New Roman"/>
                <w:b/>
                <w:bCs/>
                <w:lang w:val="sk-SK"/>
              </w:rPr>
              <w:t>Typ nákladu</w:t>
            </w:r>
          </w:p>
        </w:tc>
        <w:tc>
          <w:tcPr>
            <w:tcW w:w="3402" w:type="dxa"/>
            <w:shd w:val="clear" w:color="auto" w:fill="BFBFBF"/>
          </w:tcPr>
          <w:p w14:paraId="783A5E6E" w14:textId="77777777" w:rsidR="002A4605" w:rsidRPr="004E48FC" w:rsidRDefault="002A4605" w:rsidP="002A4605">
            <w:pPr>
              <w:jc w:val="center"/>
              <w:rPr>
                <w:rFonts w:ascii="Times New Roman" w:hAnsi="Times New Roman"/>
                <w:b/>
                <w:bCs/>
                <w:lang w:val="sk-SK"/>
              </w:rPr>
            </w:pPr>
            <w:r w:rsidRPr="004E48FC">
              <w:rPr>
                <w:rFonts w:ascii="Times New Roman" w:hAnsi="Times New Roman"/>
                <w:b/>
                <w:bCs/>
                <w:lang w:val="sk-SK"/>
              </w:rPr>
              <w:t>Suma</w:t>
            </w:r>
          </w:p>
        </w:tc>
      </w:tr>
      <w:tr w:rsidR="002A4605" w:rsidRPr="004E48FC" w14:paraId="402DE7A9" w14:textId="77777777" w:rsidTr="002A4605">
        <w:tc>
          <w:tcPr>
            <w:tcW w:w="3402" w:type="dxa"/>
          </w:tcPr>
          <w:p w14:paraId="719F3747" w14:textId="77777777" w:rsidR="002A4605" w:rsidRPr="004E48FC" w:rsidRDefault="002A4605" w:rsidP="002A4605">
            <w:pPr>
              <w:rPr>
                <w:rFonts w:ascii="Times New Roman" w:hAnsi="Times New Roman"/>
                <w:lang w:val="sk-SK"/>
              </w:rPr>
            </w:pPr>
            <w:r w:rsidRPr="004E48FC">
              <w:rPr>
                <w:rFonts w:ascii="Times New Roman" w:hAnsi="Times New Roman"/>
                <w:lang w:val="sk-SK"/>
              </w:rPr>
              <w:t>Systém</w:t>
            </w:r>
          </w:p>
        </w:tc>
        <w:tc>
          <w:tcPr>
            <w:tcW w:w="3402" w:type="dxa"/>
          </w:tcPr>
          <w:p w14:paraId="0418A2E5" w14:textId="77777777" w:rsidR="002A4605" w:rsidRPr="004E48FC" w:rsidRDefault="002A4605" w:rsidP="002A4605">
            <w:pPr>
              <w:jc w:val="right"/>
              <w:rPr>
                <w:rFonts w:ascii="Times New Roman" w:hAnsi="Times New Roman"/>
                <w:lang w:val="sk-SK"/>
              </w:rPr>
            </w:pPr>
            <w:r w:rsidRPr="004E48FC">
              <w:rPr>
                <w:rFonts w:ascii="Times New Roman" w:hAnsi="Times New Roman"/>
                <w:bCs/>
                <w:lang w:val="sk-SK"/>
              </w:rPr>
              <w:t>10 434 336,00 €</w:t>
            </w:r>
          </w:p>
        </w:tc>
      </w:tr>
      <w:tr w:rsidR="002A4605" w:rsidRPr="004E48FC" w14:paraId="03BEC547" w14:textId="77777777" w:rsidTr="002A4605">
        <w:tc>
          <w:tcPr>
            <w:tcW w:w="3402" w:type="dxa"/>
          </w:tcPr>
          <w:p w14:paraId="3C1D0846" w14:textId="77777777" w:rsidR="002A4605" w:rsidRPr="004E48FC" w:rsidRDefault="002A4605" w:rsidP="002A4605">
            <w:pPr>
              <w:rPr>
                <w:rFonts w:ascii="Times New Roman" w:hAnsi="Times New Roman"/>
                <w:lang w:val="sk-SK"/>
              </w:rPr>
            </w:pPr>
            <w:r w:rsidRPr="004E48FC">
              <w:rPr>
                <w:rFonts w:ascii="Times New Roman" w:hAnsi="Times New Roman"/>
                <w:lang w:val="sk-SK"/>
              </w:rPr>
              <w:t>Prevádzkové SLA náklady (1 rok)</w:t>
            </w:r>
          </w:p>
        </w:tc>
        <w:tc>
          <w:tcPr>
            <w:tcW w:w="3402" w:type="dxa"/>
          </w:tcPr>
          <w:p w14:paraId="40D34304" w14:textId="77777777" w:rsidR="002A4605" w:rsidRPr="004E48FC" w:rsidRDefault="002A4605" w:rsidP="002A4605">
            <w:pPr>
              <w:jc w:val="right"/>
              <w:rPr>
                <w:rFonts w:ascii="Times New Roman" w:hAnsi="Times New Roman"/>
                <w:lang w:val="sk-SK"/>
              </w:rPr>
            </w:pPr>
            <w:r w:rsidRPr="004E48FC">
              <w:rPr>
                <w:rFonts w:ascii="Times New Roman" w:hAnsi="Times New Roman"/>
                <w:lang w:val="sk-SK"/>
              </w:rPr>
              <w:t>508 178,00 €</w:t>
            </w:r>
          </w:p>
        </w:tc>
      </w:tr>
    </w:tbl>
    <w:p w14:paraId="48A2D995" w14:textId="77777777" w:rsidR="002A4605" w:rsidRPr="004E48FC" w:rsidRDefault="002A4605" w:rsidP="002A4605">
      <w:pPr>
        <w:numPr>
          <w:ilvl w:val="0"/>
          <w:numId w:val="26"/>
        </w:numPr>
        <w:ind w:left="1134" w:hanging="567"/>
        <w:contextualSpacing/>
        <w:jc w:val="both"/>
        <w:rPr>
          <w:sz w:val="24"/>
          <w:szCs w:val="24"/>
        </w:rPr>
      </w:pPr>
      <w:r>
        <w:rPr>
          <w:rFonts w:eastAsia="Calibri"/>
          <w:bCs/>
          <w:sz w:val="24"/>
          <w:szCs w:val="24"/>
        </w:rPr>
        <w:t xml:space="preserve">v procese prípravy nových podkladov pre národný projekt bude </w:t>
      </w:r>
      <w:r w:rsidRPr="004E48FC">
        <w:rPr>
          <w:rFonts w:eastAsia="Calibri"/>
          <w:bCs/>
          <w:sz w:val="24"/>
          <w:szCs w:val="24"/>
        </w:rPr>
        <w:t>aktualizovaná štúdia uskutočniteľnosti pro</w:t>
      </w:r>
      <w:r>
        <w:rPr>
          <w:rFonts w:eastAsia="Calibri"/>
          <w:bCs/>
          <w:sz w:val="24"/>
          <w:szCs w:val="24"/>
        </w:rPr>
        <w:t>jektu</w:t>
      </w:r>
    </w:p>
    <w:p w14:paraId="2A820A16" w14:textId="77777777" w:rsidR="002A4605" w:rsidRPr="004E48FC" w:rsidRDefault="002A4605" w:rsidP="002A4605">
      <w:pPr>
        <w:ind w:left="567"/>
        <w:contextualSpacing/>
        <w:jc w:val="both"/>
        <w:rPr>
          <w:sz w:val="24"/>
          <w:szCs w:val="24"/>
        </w:rPr>
      </w:pPr>
    </w:p>
    <w:p w14:paraId="59C9C97A" w14:textId="77777777" w:rsidR="002A4605" w:rsidRPr="004E48FC" w:rsidRDefault="002A4605" w:rsidP="002A4605">
      <w:pPr>
        <w:keepNext/>
        <w:ind w:left="567"/>
        <w:jc w:val="both"/>
        <w:rPr>
          <w:sz w:val="24"/>
          <w:szCs w:val="24"/>
        </w:rPr>
      </w:pPr>
      <w:r w:rsidRPr="004E48FC">
        <w:rPr>
          <w:sz w:val="24"/>
          <w:szCs w:val="24"/>
          <w:u w:val="single"/>
        </w:rPr>
        <w:t>Výdavky štátneho rozpočtu – Dopravný úrad</w:t>
      </w:r>
      <w:r>
        <w:rPr>
          <w:sz w:val="24"/>
          <w:szCs w:val="24"/>
          <w:u w:val="single"/>
        </w:rPr>
        <w:t xml:space="preserve"> – </w:t>
      </w:r>
      <w:r w:rsidRPr="004E48FC">
        <w:rPr>
          <w:sz w:val="24"/>
          <w:szCs w:val="24"/>
          <w:u w:val="single"/>
        </w:rPr>
        <w:t>informatizácia</w:t>
      </w:r>
    </w:p>
    <w:p w14:paraId="2D434535" w14:textId="77777777" w:rsidR="002A4605" w:rsidRDefault="002A4605" w:rsidP="002A4605">
      <w:pPr>
        <w:keepNext/>
        <w:numPr>
          <w:ilvl w:val="0"/>
          <w:numId w:val="26"/>
        </w:numPr>
        <w:ind w:left="1134" w:hanging="567"/>
        <w:contextualSpacing/>
        <w:jc w:val="both"/>
        <w:rPr>
          <w:bCs/>
          <w:sz w:val="24"/>
        </w:rPr>
      </w:pPr>
      <w:r>
        <w:rPr>
          <w:bCs/>
          <w:sz w:val="24"/>
        </w:rPr>
        <w:t xml:space="preserve">výdavky na informatizáciu vyplývajú z plnenia povinností podľa príslušných právne záväzných aktov Európskej únie, najmä vykonávacieho </w:t>
      </w:r>
      <w:r w:rsidRPr="000F4AA5">
        <w:rPr>
          <w:bCs/>
          <w:sz w:val="24"/>
        </w:rPr>
        <w:t>nariadenia Komisie (EÚ) 2019/947 z 24. mája 2019 o pravidlách a postupoch prevádzky bezpilotných lietadiel (Ú. v. EÚ L </w:t>
      </w:r>
      <w:r>
        <w:rPr>
          <w:bCs/>
          <w:sz w:val="24"/>
        </w:rPr>
        <w:t>152, 11.6.2019) v platnom znení</w:t>
      </w:r>
    </w:p>
    <w:p w14:paraId="08C2CDB6" w14:textId="77777777" w:rsidR="002A4605" w:rsidRDefault="002A4605" w:rsidP="002A4605">
      <w:pPr>
        <w:keepNext/>
        <w:numPr>
          <w:ilvl w:val="0"/>
          <w:numId w:val="26"/>
        </w:numPr>
        <w:ind w:left="1134" w:hanging="567"/>
        <w:contextualSpacing/>
        <w:jc w:val="both"/>
        <w:rPr>
          <w:bCs/>
          <w:sz w:val="24"/>
        </w:rPr>
      </w:pPr>
      <w:r>
        <w:rPr>
          <w:bCs/>
          <w:sz w:val="24"/>
        </w:rPr>
        <w:t xml:space="preserve">v roku 2024 sa predpokladajú náklady na </w:t>
      </w:r>
    </w:p>
    <w:p w14:paraId="345A6F39" w14:textId="77777777" w:rsidR="002A4605" w:rsidRDefault="002A4605" w:rsidP="002A4605">
      <w:pPr>
        <w:numPr>
          <w:ilvl w:val="1"/>
          <w:numId w:val="26"/>
        </w:numPr>
        <w:ind w:left="1701" w:hanging="567"/>
        <w:contextualSpacing/>
        <w:jc w:val="both"/>
        <w:rPr>
          <w:bCs/>
          <w:sz w:val="24"/>
        </w:rPr>
      </w:pPr>
      <w:r>
        <w:rPr>
          <w:bCs/>
          <w:sz w:val="24"/>
        </w:rPr>
        <w:t xml:space="preserve">obstaranie </w:t>
      </w:r>
      <w:r>
        <w:rPr>
          <w:bCs/>
          <w:iCs/>
          <w:sz w:val="24"/>
        </w:rPr>
        <w:t>Registrov UAS (</w:t>
      </w:r>
      <w:r w:rsidRPr="004E48FC">
        <w:rPr>
          <w:bCs/>
          <w:sz w:val="24"/>
        </w:rPr>
        <w:t>Register prevádzkovateľov bezpilotných leteckých systémov a bezpilotných lietadiel, ktor</w:t>
      </w:r>
      <w:r>
        <w:rPr>
          <w:bCs/>
          <w:sz w:val="24"/>
        </w:rPr>
        <w:t xml:space="preserve">ých návrh podlieha certifikácii, </w:t>
      </w:r>
      <w:r w:rsidRPr="004E48FC">
        <w:rPr>
          <w:bCs/>
          <w:sz w:val="24"/>
        </w:rPr>
        <w:t>Register pilotov na diaľku</w:t>
      </w:r>
      <w:r>
        <w:rPr>
          <w:bCs/>
          <w:sz w:val="24"/>
        </w:rPr>
        <w:t xml:space="preserve">, Systém na online skúšky) vo výške 140 000,00 eur </w:t>
      </w:r>
    </w:p>
    <w:p w14:paraId="0C69A8B7" w14:textId="77777777" w:rsidR="002A4605" w:rsidRDefault="002A4605" w:rsidP="002A4605">
      <w:pPr>
        <w:numPr>
          <w:ilvl w:val="1"/>
          <w:numId w:val="26"/>
        </w:numPr>
        <w:ind w:left="1701" w:hanging="567"/>
        <w:contextualSpacing/>
        <w:jc w:val="both"/>
        <w:rPr>
          <w:bCs/>
          <w:sz w:val="24"/>
        </w:rPr>
      </w:pPr>
      <w:r>
        <w:rPr>
          <w:bCs/>
          <w:sz w:val="24"/>
        </w:rPr>
        <w:t xml:space="preserve">licenciu (na 3 roky) na </w:t>
      </w:r>
      <w:r>
        <w:rPr>
          <w:iCs/>
          <w:color w:val="000000"/>
          <w:sz w:val="24"/>
          <w:szCs w:val="24"/>
        </w:rPr>
        <w:t>Digitálnu mapu</w:t>
      </w:r>
      <w:r w:rsidRPr="00B534CB">
        <w:rPr>
          <w:iCs/>
          <w:color w:val="000000"/>
          <w:sz w:val="24"/>
          <w:szCs w:val="24"/>
        </w:rPr>
        <w:t xml:space="preserve"> pre potreby prevádzky UAS</w:t>
      </w:r>
      <w:r>
        <w:rPr>
          <w:bCs/>
          <w:sz w:val="24"/>
        </w:rPr>
        <w:t xml:space="preserve"> vo výške 140 000,00 eur</w:t>
      </w:r>
    </w:p>
    <w:p w14:paraId="4C7A2123" w14:textId="77777777" w:rsidR="002A4605" w:rsidRDefault="002A4605" w:rsidP="002A4605">
      <w:pPr>
        <w:keepNext/>
        <w:numPr>
          <w:ilvl w:val="0"/>
          <w:numId w:val="26"/>
        </w:numPr>
        <w:ind w:left="1134" w:hanging="567"/>
        <w:contextualSpacing/>
        <w:jc w:val="both"/>
        <w:rPr>
          <w:bCs/>
          <w:sz w:val="24"/>
        </w:rPr>
      </w:pPr>
      <w:r w:rsidRPr="004E48FC">
        <w:rPr>
          <w:bCs/>
          <w:sz w:val="24"/>
        </w:rPr>
        <w:t>v rokoch 202</w:t>
      </w:r>
      <w:r>
        <w:rPr>
          <w:bCs/>
          <w:sz w:val="24"/>
        </w:rPr>
        <w:t xml:space="preserve">5 </w:t>
      </w:r>
      <w:r w:rsidRPr="004E48FC">
        <w:rPr>
          <w:bCs/>
          <w:sz w:val="24"/>
        </w:rPr>
        <w:t xml:space="preserve">sa predpokladajú náklady na </w:t>
      </w:r>
    </w:p>
    <w:p w14:paraId="04561F73" w14:textId="77777777" w:rsidR="002A4605" w:rsidRPr="00A43447" w:rsidRDefault="002A4605" w:rsidP="002A4605">
      <w:pPr>
        <w:numPr>
          <w:ilvl w:val="1"/>
          <w:numId w:val="26"/>
        </w:numPr>
        <w:ind w:left="1701" w:hanging="567"/>
        <w:contextualSpacing/>
        <w:jc w:val="both"/>
        <w:rPr>
          <w:bCs/>
          <w:sz w:val="24"/>
        </w:rPr>
      </w:pPr>
      <w:r w:rsidRPr="004E48FC">
        <w:rPr>
          <w:bCs/>
          <w:sz w:val="24"/>
        </w:rPr>
        <w:t xml:space="preserve">prevádzku </w:t>
      </w:r>
      <w:r>
        <w:rPr>
          <w:bCs/>
          <w:sz w:val="24"/>
        </w:rPr>
        <w:t xml:space="preserve">a rozvoj </w:t>
      </w:r>
      <w:r>
        <w:rPr>
          <w:bCs/>
          <w:iCs/>
          <w:sz w:val="24"/>
        </w:rPr>
        <w:t>Registrov UAS (</w:t>
      </w:r>
      <w:r w:rsidRPr="004E48FC">
        <w:rPr>
          <w:bCs/>
          <w:sz w:val="24"/>
        </w:rPr>
        <w:t>Register prevádzkovateľov bezpilotných leteckých systémov a bezpilotných lietadiel, ktor</w:t>
      </w:r>
      <w:r>
        <w:rPr>
          <w:bCs/>
          <w:sz w:val="24"/>
        </w:rPr>
        <w:t xml:space="preserve">ých návrh podlieha certifikácii, </w:t>
      </w:r>
      <w:r w:rsidRPr="004E48FC">
        <w:rPr>
          <w:bCs/>
          <w:sz w:val="24"/>
        </w:rPr>
        <w:t>Register pilotov na diaľku</w:t>
      </w:r>
      <w:r>
        <w:rPr>
          <w:bCs/>
          <w:sz w:val="24"/>
        </w:rPr>
        <w:t>, Systém na online skúšky)</w:t>
      </w:r>
      <w:r w:rsidRPr="004E48FC">
        <w:rPr>
          <w:bCs/>
          <w:sz w:val="24"/>
        </w:rPr>
        <w:t xml:space="preserve"> </w:t>
      </w:r>
      <w:r>
        <w:rPr>
          <w:sz w:val="24"/>
          <w:szCs w:val="24"/>
        </w:rPr>
        <w:t>vo v</w:t>
      </w:r>
      <w:r w:rsidRPr="004E48FC">
        <w:rPr>
          <w:sz w:val="24"/>
          <w:szCs w:val="24"/>
        </w:rPr>
        <w:t xml:space="preserve">ýške cca </w:t>
      </w:r>
      <w:r>
        <w:rPr>
          <w:sz w:val="24"/>
          <w:szCs w:val="24"/>
        </w:rPr>
        <w:t>100 000,00 eur</w:t>
      </w:r>
    </w:p>
    <w:p w14:paraId="7701292F" w14:textId="77777777" w:rsidR="002A4605" w:rsidRDefault="002A4605" w:rsidP="002A4605">
      <w:pPr>
        <w:keepNext/>
        <w:numPr>
          <w:ilvl w:val="0"/>
          <w:numId w:val="26"/>
        </w:numPr>
        <w:ind w:left="1134" w:hanging="567"/>
        <w:contextualSpacing/>
        <w:jc w:val="both"/>
        <w:rPr>
          <w:bCs/>
          <w:sz w:val="24"/>
        </w:rPr>
      </w:pPr>
      <w:r w:rsidRPr="004E48FC">
        <w:rPr>
          <w:bCs/>
          <w:sz w:val="24"/>
        </w:rPr>
        <w:t>v rokoch 202</w:t>
      </w:r>
      <w:r>
        <w:rPr>
          <w:bCs/>
          <w:sz w:val="24"/>
        </w:rPr>
        <w:t xml:space="preserve">6 </w:t>
      </w:r>
      <w:r w:rsidRPr="004E48FC">
        <w:rPr>
          <w:bCs/>
          <w:sz w:val="24"/>
        </w:rPr>
        <w:t xml:space="preserve">sa predpokladajú náklady na </w:t>
      </w:r>
    </w:p>
    <w:p w14:paraId="0295E8F0" w14:textId="77777777" w:rsidR="002A4605" w:rsidRPr="00A43447" w:rsidRDefault="002A4605" w:rsidP="002A4605">
      <w:pPr>
        <w:numPr>
          <w:ilvl w:val="1"/>
          <w:numId w:val="26"/>
        </w:numPr>
        <w:ind w:left="1701" w:hanging="567"/>
        <w:contextualSpacing/>
        <w:jc w:val="both"/>
        <w:rPr>
          <w:bCs/>
          <w:sz w:val="24"/>
        </w:rPr>
      </w:pPr>
      <w:r w:rsidRPr="004E48FC">
        <w:rPr>
          <w:bCs/>
          <w:sz w:val="24"/>
        </w:rPr>
        <w:t xml:space="preserve">prevádzku </w:t>
      </w:r>
      <w:r>
        <w:rPr>
          <w:bCs/>
          <w:sz w:val="24"/>
        </w:rPr>
        <w:t xml:space="preserve">a rozvoj </w:t>
      </w:r>
      <w:r>
        <w:rPr>
          <w:bCs/>
          <w:iCs/>
          <w:sz w:val="24"/>
        </w:rPr>
        <w:t>Registrov UAS (</w:t>
      </w:r>
      <w:r w:rsidRPr="004E48FC">
        <w:rPr>
          <w:bCs/>
          <w:sz w:val="24"/>
        </w:rPr>
        <w:t>Register prevádzkovateľov bezpilotných leteckých systémov a bezpilotných lietadiel, ktor</w:t>
      </w:r>
      <w:r>
        <w:rPr>
          <w:bCs/>
          <w:sz w:val="24"/>
        </w:rPr>
        <w:t xml:space="preserve">ých návrh podlieha certifikácii, </w:t>
      </w:r>
      <w:r w:rsidRPr="004E48FC">
        <w:rPr>
          <w:bCs/>
          <w:sz w:val="24"/>
        </w:rPr>
        <w:t>Register pilotov na diaľku</w:t>
      </w:r>
      <w:r>
        <w:rPr>
          <w:bCs/>
          <w:sz w:val="24"/>
        </w:rPr>
        <w:t xml:space="preserve">, Systém na online skúšky) </w:t>
      </w:r>
      <w:r>
        <w:rPr>
          <w:sz w:val="24"/>
          <w:szCs w:val="24"/>
        </w:rPr>
        <w:t>vo </w:t>
      </w:r>
      <w:r w:rsidRPr="004E48FC">
        <w:rPr>
          <w:sz w:val="24"/>
          <w:szCs w:val="24"/>
        </w:rPr>
        <w:t xml:space="preserve">výške cca </w:t>
      </w:r>
      <w:r>
        <w:rPr>
          <w:sz w:val="24"/>
          <w:szCs w:val="24"/>
        </w:rPr>
        <w:t>100 000,00 eur</w:t>
      </w:r>
    </w:p>
    <w:p w14:paraId="4C15F237" w14:textId="77777777" w:rsidR="002A4605" w:rsidRDefault="002A4605" w:rsidP="002A4605">
      <w:pPr>
        <w:keepNext/>
        <w:numPr>
          <w:ilvl w:val="0"/>
          <w:numId w:val="26"/>
        </w:numPr>
        <w:ind w:left="1134" w:hanging="567"/>
        <w:contextualSpacing/>
        <w:jc w:val="both"/>
        <w:rPr>
          <w:bCs/>
          <w:sz w:val="24"/>
        </w:rPr>
      </w:pPr>
      <w:r>
        <w:rPr>
          <w:bCs/>
          <w:sz w:val="24"/>
        </w:rPr>
        <w:t xml:space="preserve">v roku 2027 sa predpokladajú náklady na </w:t>
      </w:r>
    </w:p>
    <w:p w14:paraId="00F9F636" w14:textId="77777777" w:rsidR="002A4605" w:rsidRPr="00A43447" w:rsidRDefault="002A4605" w:rsidP="002A4605">
      <w:pPr>
        <w:numPr>
          <w:ilvl w:val="1"/>
          <w:numId w:val="26"/>
        </w:numPr>
        <w:ind w:left="1701" w:hanging="567"/>
        <w:contextualSpacing/>
        <w:jc w:val="both"/>
        <w:rPr>
          <w:bCs/>
          <w:sz w:val="24"/>
        </w:rPr>
      </w:pPr>
      <w:r w:rsidRPr="004E48FC">
        <w:rPr>
          <w:bCs/>
          <w:sz w:val="24"/>
        </w:rPr>
        <w:t xml:space="preserve">prevádzku </w:t>
      </w:r>
      <w:r>
        <w:rPr>
          <w:bCs/>
          <w:sz w:val="24"/>
        </w:rPr>
        <w:t xml:space="preserve">a rozvoj </w:t>
      </w:r>
      <w:r>
        <w:rPr>
          <w:bCs/>
          <w:iCs/>
          <w:sz w:val="24"/>
        </w:rPr>
        <w:t>Registrov UAS (</w:t>
      </w:r>
      <w:r w:rsidRPr="004E48FC">
        <w:rPr>
          <w:bCs/>
          <w:sz w:val="24"/>
        </w:rPr>
        <w:t>Register prevádzkovateľov bezpilotných leteckých systémov a bezpilotných lietadiel, ktor</w:t>
      </w:r>
      <w:r>
        <w:rPr>
          <w:bCs/>
          <w:sz w:val="24"/>
        </w:rPr>
        <w:t xml:space="preserve">ých návrh podlieha certifikácii, </w:t>
      </w:r>
      <w:r w:rsidRPr="004E48FC">
        <w:rPr>
          <w:bCs/>
          <w:sz w:val="24"/>
        </w:rPr>
        <w:t>Register pilotov na diaľku</w:t>
      </w:r>
      <w:r>
        <w:rPr>
          <w:bCs/>
          <w:sz w:val="24"/>
        </w:rPr>
        <w:t>, Systém na online skúšky)</w:t>
      </w:r>
      <w:r w:rsidRPr="004E48FC">
        <w:rPr>
          <w:bCs/>
          <w:sz w:val="24"/>
        </w:rPr>
        <w:t xml:space="preserve"> </w:t>
      </w:r>
      <w:r w:rsidRPr="004E48FC">
        <w:rPr>
          <w:sz w:val="24"/>
          <w:szCs w:val="24"/>
        </w:rPr>
        <w:t>vo</w:t>
      </w:r>
      <w:r>
        <w:rPr>
          <w:sz w:val="24"/>
          <w:szCs w:val="24"/>
        </w:rPr>
        <w:t> </w:t>
      </w:r>
      <w:r w:rsidRPr="004E48FC">
        <w:rPr>
          <w:sz w:val="24"/>
          <w:szCs w:val="24"/>
        </w:rPr>
        <w:t xml:space="preserve">výške cca </w:t>
      </w:r>
      <w:r>
        <w:rPr>
          <w:sz w:val="24"/>
          <w:szCs w:val="24"/>
        </w:rPr>
        <w:t>100 000,00 eur</w:t>
      </w:r>
    </w:p>
    <w:p w14:paraId="10673203" w14:textId="77777777" w:rsidR="002A4605" w:rsidRDefault="002A4605" w:rsidP="002A4605">
      <w:pPr>
        <w:numPr>
          <w:ilvl w:val="1"/>
          <w:numId w:val="26"/>
        </w:numPr>
        <w:ind w:left="1701" w:hanging="567"/>
        <w:contextualSpacing/>
        <w:jc w:val="both"/>
        <w:rPr>
          <w:bCs/>
          <w:sz w:val="24"/>
        </w:rPr>
      </w:pPr>
      <w:r>
        <w:rPr>
          <w:bCs/>
          <w:sz w:val="24"/>
        </w:rPr>
        <w:t xml:space="preserve">licenciu (na 3 roky) pre </w:t>
      </w:r>
      <w:r>
        <w:rPr>
          <w:iCs/>
          <w:color w:val="000000"/>
          <w:sz w:val="24"/>
          <w:szCs w:val="24"/>
        </w:rPr>
        <w:t>Digitálnu mapu</w:t>
      </w:r>
      <w:r w:rsidRPr="00B534CB">
        <w:rPr>
          <w:iCs/>
          <w:color w:val="000000"/>
          <w:sz w:val="24"/>
          <w:szCs w:val="24"/>
        </w:rPr>
        <w:t xml:space="preserve"> pre potreby prevádzky UAS</w:t>
      </w:r>
      <w:r>
        <w:rPr>
          <w:bCs/>
          <w:sz w:val="24"/>
        </w:rPr>
        <w:t xml:space="preserve"> vo výške 140 000,00 eur</w:t>
      </w:r>
    </w:p>
    <w:p w14:paraId="61F66000" w14:textId="77777777" w:rsidR="002A4605" w:rsidRPr="007B7470" w:rsidRDefault="002A4605" w:rsidP="002A4605">
      <w:pPr>
        <w:tabs>
          <w:tab w:val="num" w:pos="1080"/>
        </w:tabs>
        <w:jc w:val="both"/>
        <w:rPr>
          <w:bCs/>
          <w:sz w:val="24"/>
        </w:rPr>
      </w:pPr>
    </w:p>
    <w:p w14:paraId="43CDCD35" w14:textId="77777777" w:rsidR="002A4605" w:rsidRPr="007B7470" w:rsidRDefault="002A4605" w:rsidP="002A4605">
      <w:pPr>
        <w:tabs>
          <w:tab w:val="num" w:pos="1080"/>
        </w:tabs>
        <w:jc w:val="both"/>
        <w:rPr>
          <w:bCs/>
          <w:sz w:val="24"/>
        </w:rPr>
        <w:sectPr w:rsidR="002A4605" w:rsidRPr="007B7470" w:rsidSect="002A4605">
          <w:headerReference w:type="even" r:id="rId11"/>
          <w:footerReference w:type="even" r:id="rId12"/>
          <w:footerReference w:type="default" r:id="rId13"/>
          <w:headerReference w:type="first" r:id="rId14"/>
          <w:footerReference w:type="first" r:id="rId15"/>
          <w:pgSz w:w="11906" w:h="16838"/>
          <w:pgMar w:top="1417" w:right="1417" w:bottom="1276" w:left="1417" w:header="708" w:footer="708" w:gutter="0"/>
          <w:pgNumType w:start="1"/>
          <w:cols w:space="708"/>
          <w:docGrid w:linePitch="360"/>
        </w:sectPr>
      </w:pPr>
    </w:p>
    <w:p w14:paraId="49464D4F" w14:textId="77777777" w:rsidR="002A4605" w:rsidRPr="007B7470" w:rsidRDefault="002A4605" w:rsidP="002A4605">
      <w:pPr>
        <w:tabs>
          <w:tab w:val="num" w:pos="1080"/>
        </w:tabs>
        <w:jc w:val="both"/>
        <w:rPr>
          <w:bCs/>
        </w:rPr>
      </w:pPr>
      <w:r>
        <w:rPr>
          <w:bCs/>
        </w:rPr>
        <w:lastRenderedPageBreak/>
        <w:t>MD SR</w:t>
      </w:r>
      <w:r w:rsidRPr="007B7470">
        <w:rPr>
          <w:bCs/>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A4605" w:rsidRPr="007B7470" w14:paraId="365F08AE" w14:textId="77777777" w:rsidTr="002A460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910AE7C" w14:textId="77777777" w:rsidR="002A4605" w:rsidRPr="007B7470" w:rsidRDefault="002A4605" w:rsidP="002A4605">
            <w:pPr>
              <w:jc w:val="center"/>
              <w:rPr>
                <w:b/>
                <w:bCs/>
              </w:rPr>
            </w:pPr>
            <w:r w:rsidRPr="007B7470">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0029C46" w14:textId="77777777" w:rsidR="002A4605" w:rsidRPr="007B7470" w:rsidRDefault="002A4605" w:rsidP="002A4605">
            <w:pPr>
              <w:jc w:val="center"/>
              <w:rPr>
                <w:b/>
                <w:bCs/>
              </w:rPr>
            </w:pPr>
            <w:r w:rsidRPr="007B7470">
              <w:rPr>
                <w:b/>
                <w:bCs/>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31D901" w14:textId="77777777" w:rsidR="002A4605" w:rsidRPr="007B7470" w:rsidRDefault="002A4605" w:rsidP="002A4605">
            <w:pPr>
              <w:jc w:val="center"/>
              <w:rPr>
                <w:b/>
                <w:bCs/>
                <w:sz w:val="24"/>
                <w:szCs w:val="24"/>
              </w:rPr>
            </w:pPr>
            <w:r w:rsidRPr="007B7470">
              <w:rPr>
                <w:b/>
                <w:bCs/>
                <w:sz w:val="24"/>
                <w:szCs w:val="24"/>
              </w:rPr>
              <w:t>poznámka</w:t>
            </w:r>
          </w:p>
        </w:tc>
      </w:tr>
      <w:tr w:rsidR="002A4605" w:rsidRPr="007B7470" w14:paraId="6AEBF041" w14:textId="77777777" w:rsidTr="002A460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6DCD2A6" w14:textId="77777777" w:rsidR="002A4605" w:rsidRPr="007B7470" w:rsidRDefault="002A4605" w:rsidP="002A4605">
            <w:pPr>
              <w:rPr>
                <w:b/>
                <w:bCs/>
                <w:color w:val="FFFFFF"/>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108A2989" w14:textId="77777777" w:rsidR="002A4605" w:rsidRPr="0073432A" w:rsidRDefault="002A4605" w:rsidP="002A4605">
            <w:pPr>
              <w:jc w:val="center"/>
              <w:rPr>
                <w:b/>
                <w:bCs/>
              </w:rPr>
            </w:pPr>
            <w:r w:rsidRPr="0073432A">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1F6830BB" w14:textId="77777777" w:rsidR="002A4605" w:rsidRPr="0073432A" w:rsidRDefault="002A4605" w:rsidP="002A4605">
            <w:pPr>
              <w:jc w:val="center"/>
              <w:rPr>
                <w:b/>
                <w:bCs/>
              </w:rPr>
            </w:pPr>
            <w:r w:rsidRPr="0073432A">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7B22461B" w14:textId="77777777" w:rsidR="002A4605" w:rsidRPr="0073432A" w:rsidRDefault="002A4605" w:rsidP="002A4605">
            <w:pPr>
              <w:jc w:val="center"/>
              <w:rPr>
                <w:b/>
                <w:bCs/>
              </w:rPr>
            </w:pPr>
            <w:r w:rsidRPr="0073432A">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6CE86148" w14:textId="77777777" w:rsidR="002A4605" w:rsidRPr="0073432A" w:rsidRDefault="002A4605" w:rsidP="002A4605">
            <w:pPr>
              <w:jc w:val="center"/>
              <w:rPr>
                <w:b/>
                <w:bCs/>
              </w:rPr>
            </w:pPr>
            <w:r w:rsidRPr="0073432A">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29E90184" w14:textId="77777777" w:rsidR="002A4605" w:rsidRPr="007B7470" w:rsidRDefault="002A4605" w:rsidP="002A4605">
            <w:pPr>
              <w:rPr>
                <w:b/>
                <w:bCs/>
                <w:color w:val="FFFFFF"/>
                <w:sz w:val="24"/>
                <w:szCs w:val="24"/>
              </w:rPr>
            </w:pPr>
          </w:p>
        </w:tc>
      </w:tr>
      <w:tr w:rsidR="002A4605" w:rsidRPr="007B7470" w14:paraId="3E9D81DB" w14:textId="77777777" w:rsidTr="002A4605">
        <w:trPr>
          <w:trHeight w:val="255"/>
        </w:trPr>
        <w:tc>
          <w:tcPr>
            <w:tcW w:w="7070" w:type="dxa"/>
            <w:tcBorders>
              <w:top w:val="nil"/>
              <w:left w:val="single" w:sz="4" w:space="0" w:color="auto"/>
              <w:bottom w:val="single" w:sz="4" w:space="0" w:color="auto"/>
              <w:right w:val="single" w:sz="4" w:space="0" w:color="auto"/>
            </w:tcBorders>
          </w:tcPr>
          <w:p w14:paraId="786CDC81" w14:textId="77777777" w:rsidR="002A4605" w:rsidRPr="007B7470" w:rsidRDefault="002A4605" w:rsidP="002A4605">
            <w:pPr>
              <w:rPr>
                <w:b/>
                <w:bCs/>
              </w:rPr>
            </w:pPr>
            <w:r w:rsidRPr="007B7470">
              <w:rPr>
                <w:b/>
                <w:bCs/>
              </w:rPr>
              <w:t>Bežné výdavky (600)</w:t>
            </w:r>
          </w:p>
        </w:tc>
        <w:tc>
          <w:tcPr>
            <w:tcW w:w="1430" w:type="dxa"/>
            <w:tcBorders>
              <w:top w:val="nil"/>
              <w:left w:val="nil"/>
              <w:bottom w:val="single" w:sz="4" w:space="0" w:color="auto"/>
              <w:right w:val="single" w:sz="4" w:space="0" w:color="auto"/>
            </w:tcBorders>
          </w:tcPr>
          <w:p w14:paraId="03543A7A" w14:textId="77777777" w:rsidR="002A4605" w:rsidRPr="000B3988" w:rsidRDefault="002A4605" w:rsidP="002A4605">
            <w:pPr>
              <w:jc w:val="right"/>
              <w:rPr>
                <w:b/>
              </w:rPr>
            </w:pPr>
            <w:r w:rsidRPr="000B3988">
              <w:rPr>
                <w:b/>
              </w:rPr>
              <w:t>0,00</w:t>
            </w:r>
          </w:p>
        </w:tc>
        <w:tc>
          <w:tcPr>
            <w:tcW w:w="1650" w:type="dxa"/>
            <w:tcBorders>
              <w:top w:val="nil"/>
              <w:left w:val="nil"/>
              <w:bottom w:val="single" w:sz="4" w:space="0" w:color="auto"/>
              <w:right w:val="single" w:sz="4" w:space="0" w:color="auto"/>
            </w:tcBorders>
            <w:vAlign w:val="center"/>
          </w:tcPr>
          <w:p w14:paraId="5154064D" w14:textId="77777777" w:rsidR="002A4605" w:rsidRPr="000B3988" w:rsidRDefault="002A4605" w:rsidP="002A4605">
            <w:pPr>
              <w:jc w:val="right"/>
              <w:rPr>
                <w:b/>
              </w:rPr>
            </w:pPr>
            <w:r w:rsidRPr="000B3988">
              <w:rPr>
                <w:b/>
              </w:rPr>
              <w:t>0,00</w:t>
            </w:r>
          </w:p>
        </w:tc>
        <w:tc>
          <w:tcPr>
            <w:tcW w:w="1540" w:type="dxa"/>
            <w:tcBorders>
              <w:top w:val="nil"/>
              <w:left w:val="nil"/>
              <w:bottom w:val="single" w:sz="4" w:space="0" w:color="auto"/>
              <w:right w:val="single" w:sz="4" w:space="0" w:color="auto"/>
            </w:tcBorders>
            <w:vAlign w:val="center"/>
          </w:tcPr>
          <w:p w14:paraId="1F82A9B8" w14:textId="77777777" w:rsidR="002A4605" w:rsidRPr="000B3988" w:rsidRDefault="002A4605" w:rsidP="002A4605">
            <w:pPr>
              <w:jc w:val="right"/>
              <w:rPr>
                <w:b/>
              </w:rPr>
            </w:pPr>
            <w:r w:rsidRPr="000B3988">
              <w:rPr>
                <w:b/>
              </w:rPr>
              <w:t>508 178,00</w:t>
            </w:r>
          </w:p>
        </w:tc>
        <w:tc>
          <w:tcPr>
            <w:tcW w:w="1540" w:type="dxa"/>
            <w:tcBorders>
              <w:top w:val="nil"/>
              <w:left w:val="nil"/>
              <w:bottom w:val="single" w:sz="4" w:space="0" w:color="auto"/>
              <w:right w:val="single" w:sz="4" w:space="0" w:color="auto"/>
            </w:tcBorders>
            <w:vAlign w:val="center"/>
          </w:tcPr>
          <w:p w14:paraId="72B5B7FB" w14:textId="77777777" w:rsidR="002A4605" w:rsidRPr="000B3988" w:rsidRDefault="002A4605" w:rsidP="002A4605">
            <w:pPr>
              <w:jc w:val="right"/>
              <w:rPr>
                <w:b/>
              </w:rPr>
            </w:pPr>
            <w:r w:rsidRPr="000B3988">
              <w:rPr>
                <w:b/>
              </w:rPr>
              <w:t>508 178,00</w:t>
            </w:r>
          </w:p>
        </w:tc>
        <w:tc>
          <w:tcPr>
            <w:tcW w:w="1649" w:type="dxa"/>
            <w:tcBorders>
              <w:top w:val="nil"/>
              <w:left w:val="nil"/>
              <w:bottom w:val="single" w:sz="4" w:space="0" w:color="auto"/>
              <w:right w:val="single" w:sz="4" w:space="0" w:color="auto"/>
            </w:tcBorders>
            <w:noWrap/>
            <w:vAlign w:val="bottom"/>
          </w:tcPr>
          <w:p w14:paraId="4060049B" w14:textId="77777777" w:rsidR="002A4605" w:rsidRPr="007B7470" w:rsidRDefault="002A4605" w:rsidP="002A4605">
            <w:pPr>
              <w:rPr>
                <w:sz w:val="24"/>
                <w:szCs w:val="24"/>
              </w:rPr>
            </w:pPr>
            <w:r w:rsidRPr="007B7470">
              <w:rPr>
                <w:sz w:val="24"/>
                <w:szCs w:val="24"/>
              </w:rPr>
              <w:t> </w:t>
            </w:r>
          </w:p>
        </w:tc>
      </w:tr>
      <w:tr w:rsidR="002A4605" w:rsidRPr="007B7470" w14:paraId="21BB550F" w14:textId="77777777" w:rsidTr="002A4605">
        <w:trPr>
          <w:trHeight w:val="255"/>
        </w:trPr>
        <w:tc>
          <w:tcPr>
            <w:tcW w:w="7070" w:type="dxa"/>
            <w:tcBorders>
              <w:top w:val="nil"/>
              <w:left w:val="single" w:sz="4" w:space="0" w:color="auto"/>
              <w:bottom w:val="single" w:sz="4" w:space="0" w:color="auto"/>
              <w:right w:val="single" w:sz="4" w:space="0" w:color="auto"/>
            </w:tcBorders>
          </w:tcPr>
          <w:p w14:paraId="3B8B7657" w14:textId="77777777" w:rsidR="002A4605" w:rsidRPr="007B7470" w:rsidRDefault="002A4605" w:rsidP="002A4605">
            <w:r w:rsidRPr="007B7470">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7047C1E4"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tcPr>
          <w:p w14:paraId="0BE64350"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1BB114BA"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7374F40A"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68C326FB" w14:textId="77777777" w:rsidR="002A4605" w:rsidRPr="007B7470" w:rsidRDefault="002A4605" w:rsidP="002A4605">
            <w:pPr>
              <w:rPr>
                <w:sz w:val="24"/>
                <w:szCs w:val="24"/>
              </w:rPr>
            </w:pPr>
            <w:r w:rsidRPr="007B7470">
              <w:rPr>
                <w:sz w:val="24"/>
                <w:szCs w:val="24"/>
              </w:rPr>
              <w:t> </w:t>
            </w:r>
          </w:p>
        </w:tc>
      </w:tr>
      <w:tr w:rsidR="002A4605" w:rsidRPr="007B7470" w14:paraId="20B43E72" w14:textId="77777777" w:rsidTr="002A4605">
        <w:trPr>
          <w:trHeight w:val="255"/>
        </w:trPr>
        <w:tc>
          <w:tcPr>
            <w:tcW w:w="7070" w:type="dxa"/>
            <w:tcBorders>
              <w:top w:val="nil"/>
              <w:left w:val="single" w:sz="4" w:space="0" w:color="auto"/>
              <w:bottom w:val="single" w:sz="4" w:space="0" w:color="auto"/>
              <w:right w:val="single" w:sz="4" w:space="0" w:color="auto"/>
            </w:tcBorders>
          </w:tcPr>
          <w:p w14:paraId="2ABAED2D" w14:textId="77777777" w:rsidR="002A4605" w:rsidRPr="007B7470" w:rsidRDefault="002A4605" w:rsidP="002A4605">
            <w:pPr>
              <w:rPr>
                <w:vertAlign w:val="superscript"/>
              </w:rPr>
            </w:pPr>
            <w:r w:rsidRPr="007B7470">
              <w:t xml:space="preserve">  Poistné a príspevok do poisťovní (620)</w:t>
            </w:r>
          </w:p>
        </w:tc>
        <w:tc>
          <w:tcPr>
            <w:tcW w:w="1430" w:type="dxa"/>
            <w:tcBorders>
              <w:top w:val="nil"/>
              <w:left w:val="nil"/>
              <w:bottom w:val="single" w:sz="4" w:space="0" w:color="auto"/>
              <w:right w:val="single" w:sz="4" w:space="0" w:color="auto"/>
            </w:tcBorders>
          </w:tcPr>
          <w:p w14:paraId="6029B12F"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tcPr>
          <w:p w14:paraId="3A7F501C"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41311B90"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13FB318A"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26A846E3" w14:textId="77777777" w:rsidR="002A4605" w:rsidRPr="007B7470" w:rsidRDefault="002A4605" w:rsidP="002A4605">
            <w:pPr>
              <w:rPr>
                <w:sz w:val="24"/>
                <w:szCs w:val="24"/>
              </w:rPr>
            </w:pPr>
            <w:r w:rsidRPr="007B7470">
              <w:rPr>
                <w:sz w:val="24"/>
                <w:szCs w:val="24"/>
              </w:rPr>
              <w:t> </w:t>
            </w:r>
          </w:p>
        </w:tc>
      </w:tr>
      <w:tr w:rsidR="002A4605" w:rsidRPr="007B7470" w14:paraId="6F7F5ECF" w14:textId="77777777" w:rsidTr="002A4605">
        <w:trPr>
          <w:trHeight w:val="255"/>
        </w:trPr>
        <w:tc>
          <w:tcPr>
            <w:tcW w:w="7070" w:type="dxa"/>
            <w:tcBorders>
              <w:top w:val="nil"/>
              <w:left w:val="single" w:sz="4" w:space="0" w:color="auto"/>
              <w:bottom w:val="single" w:sz="4" w:space="0" w:color="auto"/>
              <w:right w:val="single" w:sz="4" w:space="0" w:color="auto"/>
            </w:tcBorders>
          </w:tcPr>
          <w:p w14:paraId="3DCC55EF" w14:textId="77777777" w:rsidR="002A4605" w:rsidRPr="007B7470" w:rsidRDefault="002A4605" w:rsidP="002A4605">
            <w:pPr>
              <w:rPr>
                <w:vertAlign w:val="superscript"/>
              </w:rPr>
            </w:pPr>
            <w:r w:rsidRPr="007B7470">
              <w:t xml:space="preserve">  Tovary a služby (630)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63098657"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vAlign w:val="center"/>
          </w:tcPr>
          <w:p w14:paraId="7F73B39C"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vAlign w:val="center"/>
          </w:tcPr>
          <w:p w14:paraId="14BE591E" w14:textId="77777777" w:rsidR="002A4605" w:rsidRPr="000B3988" w:rsidRDefault="002A4605" w:rsidP="002A4605">
            <w:pPr>
              <w:jc w:val="right"/>
            </w:pPr>
            <w:r w:rsidRPr="000B3988">
              <w:t>508 178,00</w:t>
            </w:r>
          </w:p>
        </w:tc>
        <w:tc>
          <w:tcPr>
            <w:tcW w:w="1540" w:type="dxa"/>
            <w:tcBorders>
              <w:top w:val="nil"/>
              <w:left w:val="nil"/>
              <w:bottom w:val="single" w:sz="4" w:space="0" w:color="auto"/>
              <w:right w:val="single" w:sz="4" w:space="0" w:color="auto"/>
            </w:tcBorders>
            <w:vAlign w:val="center"/>
          </w:tcPr>
          <w:p w14:paraId="656D87AC" w14:textId="77777777" w:rsidR="002A4605" w:rsidRPr="000B3988" w:rsidRDefault="002A4605" w:rsidP="002A4605">
            <w:pPr>
              <w:jc w:val="right"/>
            </w:pPr>
            <w:r w:rsidRPr="000B3988">
              <w:t>508 178,00</w:t>
            </w:r>
          </w:p>
        </w:tc>
        <w:tc>
          <w:tcPr>
            <w:tcW w:w="1649" w:type="dxa"/>
            <w:tcBorders>
              <w:top w:val="nil"/>
              <w:left w:val="nil"/>
              <w:bottom w:val="single" w:sz="4" w:space="0" w:color="auto"/>
              <w:right w:val="single" w:sz="4" w:space="0" w:color="auto"/>
            </w:tcBorders>
            <w:noWrap/>
            <w:vAlign w:val="bottom"/>
          </w:tcPr>
          <w:p w14:paraId="35FABF08" w14:textId="77777777" w:rsidR="002A4605" w:rsidRPr="007B7470" w:rsidRDefault="002A4605" w:rsidP="002A4605">
            <w:pPr>
              <w:rPr>
                <w:sz w:val="24"/>
                <w:szCs w:val="24"/>
              </w:rPr>
            </w:pPr>
            <w:r w:rsidRPr="007B7470">
              <w:rPr>
                <w:sz w:val="24"/>
                <w:szCs w:val="24"/>
              </w:rPr>
              <w:t> </w:t>
            </w:r>
          </w:p>
        </w:tc>
      </w:tr>
      <w:tr w:rsidR="002A4605" w:rsidRPr="007B7470" w14:paraId="0589A075" w14:textId="77777777" w:rsidTr="002A4605">
        <w:trPr>
          <w:trHeight w:val="255"/>
        </w:trPr>
        <w:tc>
          <w:tcPr>
            <w:tcW w:w="7070" w:type="dxa"/>
            <w:tcBorders>
              <w:top w:val="nil"/>
              <w:left w:val="single" w:sz="4" w:space="0" w:color="auto"/>
              <w:bottom w:val="single" w:sz="4" w:space="0" w:color="auto"/>
              <w:right w:val="single" w:sz="4" w:space="0" w:color="auto"/>
            </w:tcBorders>
          </w:tcPr>
          <w:p w14:paraId="0465214A" w14:textId="77777777" w:rsidR="002A4605" w:rsidRPr="007B7470" w:rsidRDefault="002A4605" w:rsidP="002A4605">
            <w:r w:rsidRPr="007B7470">
              <w:t xml:space="preserve">  Bežné transfery (640)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36BAD18D"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vAlign w:val="center"/>
          </w:tcPr>
          <w:p w14:paraId="3805D482"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vAlign w:val="center"/>
          </w:tcPr>
          <w:p w14:paraId="52B6413D"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vAlign w:val="center"/>
          </w:tcPr>
          <w:p w14:paraId="34F19BF9"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33F97EFE" w14:textId="77777777" w:rsidR="002A4605" w:rsidRPr="007B7470" w:rsidRDefault="002A4605" w:rsidP="002A4605">
            <w:pPr>
              <w:rPr>
                <w:sz w:val="24"/>
                <w:szCs w:val="24"/>
              </w:rPr>
            </w:pPr>
            <w:r w:rsidRPr="007B7470">
              <w:rPr>
                <w:sz w:val="24"/>
                <w:szCs w:val="24"/>
              </w:rPr>
              <w:t> </w:t>
            </w:r>
          </w:p>
        </w:tc>
      </w:tr>
      <w:tr w:rsidR="002A4605" w:rsidRPr="007B7470" w14:paraId="374B45BA" w14:textId="77777777" w:rsidTr="002A4605">
        <w:trPr>
          <w:trHeight w:val="255"/>
        </w:trPr>
        <w:tc>
          <w:tcPr>
            <w:tcW w:w="7070" w:type="dxa"/>
            <w:tcBorders>
              <w:top w:val="nil"/>
              <w:left w:val="single" w:sz="4" w:space="0" w:color="auto"/>
              <w:bottom w:val="single" w:sz="4" w:space="0" w:color="auto"/>
              <w:right w:val="single" w:sz="4" w:space="0" w:color="auto"/>
            </w:tcBorders>
            <w:vAlign w:val="center"/>
          </w:tcPr>
          <w:p w14:paraId="0BDD553D" w14:textId="77777777" w:rsidR="002A4605" w:rsidRPr="007B7470" w:rsidRDefault="002A4605" w:rsidP="002A4605">
            <w:r w:rsidRPr="007B7470">
              <w:t xml:space="preserve">  Splácanie úrokov a ostatné platby súvisiace s  úverom, pôžičkou, návratnou finančnou výpomocou a finančným prenájmom (650)</w:t>
            </w:r>
            <w:r w:rsidRPr="007B7470">
              <w:rPr>
                <w:vertAlign w:val="superscript"/>
              </w:rPr>
              <w:t>2</w:t>
            </w:r>
          </w:p>
        </w:tc>
        <w:tc>
          <w:tcPr>
            <w:tcW w:w="1430" w:type="dxa"/>
            <w:tcBorders>
              <w:top w:val="nil"/>
              <w:left w:val="nil"/>
              <w:bottom w:val="single" w:sz="4" w:space="0" w:color="auto"/>
              <w:right w:val="single" w:sz="4" w:space="0" w:color="auto"/>
            </w:tcBorders>
          </w:tcPr>
          <w:p w14:paraId="451BC97F"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tcPr>
          <w:p w14:paraId="560DD9CA"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6C68ED40"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1062AC69"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347CEADF" w14:textId="77777777" w:rsidR="002A4605" w:rsidRPr="007B7470" w:rsidRDefault="002A4605" w:rsidP="002A4605">
            <w:pPr>
              <w:rPr>
                <w:sz w:val="24"/>
                <w:szCs w:val="24"/>
              </w:rPr>
            </w:pPr>
          </w:p>
        </w:tc>
      </w:tr>
      <w:tr w:rsidR="002A4605" w:rsidRPr="007B7470" w14:paraId="125B71A6" w14:textId="77777777" w:rsidTr="002A4605">
        <w:trPr>
          <w:trHeight w:val="255"/>
        </w:trPr>
        <w:tc>
          <w:tcPr>
            <w:tcW w:w="7070" w:type="dxa"/>
            <w:tcBorders>
              <w:top w:val="nil"/>
              <w:left w:val="single" w:sz="4" w:space="0" w:color="auto"/>
              <w:bottom w:val="single" w:sz="4" w:space="0" w:color="auto"/>
              <w:right w:val="single" w:sz="4" w:space="0" w:color="auto"/>
            </w:tcBorders>
          </w:tcPr>
          <w:p w14:paraId="5DBECCCE" w14:textId="77777777" w:rsidR="002A4605" w:rsidRPr="007B7470" w:rsidRDefault="002A4605" w:rsidP="002A4605">
            <w:pPr>
              <w:rPr>
                <w:b/>
                <w:bCs/>
              </w:rPr>
            </w:pPr>
            <w:r w:rsidRPr="007B7470">
              <w:rPr>
                <w:b/>
                <w:bCs/>
              </w:rPr>
              <w:t>Kapitálové výdavky (700)</w:t>
            </w:r>
          </w:p>
        </w:tc>
        <w:tc>
          <w:tcPr>
            <w:tcW w:w="1430" w:type="dxa"/>
            <w:tcBorders>
              <w:top w:val="nil"/>
              <w:left w:val="nil"/>
              <w:bottom w:val="single" w:sz="4" w:space="0" w:color="auto"/>
              <w:right w:val="single" w:sz="4" w:space="0" w:color="auto"/>
            </w:tcBorders>
            <w:vAlign w:val="center"/>
          </w:tcPr>
          <w:p w14:paraId="7BC3EBAD" w14:textId="77777777" w:rsidR="002A4605" w:rsidRPr="000B3988" w:rsidRDefault="002A4605" w:rsidP="002A4605">
            <w:pPr>
              <w:jc w:val="right"/>
              <w:rPr>
                <w:b/>
                <w:bCs/>
              </w:rPr>
            </w:pPr>
            <w:r w:rsidRPr="000B3988">
              <w:rPr>
                <w:b/>
              </w:rPr>
              <w:t>0,00</w:t>
            </w:r>
          </w:p>
        </w:tc>
        <w:tc>
          <w:tcPr>
            <w:tcW w:w="1650" w:type="dxa"/>
            <w:tcBorders>
              <w:top w:val="nil"/>
              <w:left w:val="nil"/>
              <w:bottom w:val="single" w:sz="4" w:space="0" w:color="auto"/>
              <w:right w:val="single" w:sz="4" w:space="0" w:color="auto"/>
            </w:tcBorders>
            <w:vAlign w:val="center"/>
          </w:tcPr>
          <w:p w14:paraId="26353AD2" w14:textId="77777777" w:rsidR="002A4605" w:rsidRPr="000B3988" w:rsidRDefault="002A4605" w:rsidP="002A4605">
            <w:pPr>
              <w:jc w:val="right"/>
              <w:rPr>
                <w:b/>
                <w:bCs/>
              </w:rPr>
            </w:pPr>
            <w:r w:rsidRPr="000B3988">
              <w:rPr>
                <w:b/>
              </w:rPr>
              <w:t>10 434 336,00</w:t>
            </w:r>
          </w:p>
        </w:tc>
        <w:tc>
          <w:tcPr>
            <w:tcW w:w="1540" w:type="dxa"/>
            <w:tcBorders>
              <w:top w:val="nil"/>
              <w:left w:val="nil"/>
              <w:bottom w:val="single" w:sz="4" w:space="0" w:color="auto"/>
              <w:right w:val="single" w:sz="4" w:space="0" w:color="auto"/>
            </w:tcBorders>
            <w:vAlign w:val="center"/>
          </w:tcPr>
          <w:p w14:paraId="631E3E36" w14:textId="77777777" w:rsidR="002A4605" w:rsidRPr="000B3988" w:rsidRDefault="002A4605" w:rsidP="002A4605">
            <w:pPr>
              <w:jc w:val="right"/>
              <w:rPr>
                <w:b/>
                <w:bCs/>
              </w:rPr>
            </w:pPr>
            <w:r>
              <w:rPr>
                <w:b/>
              </w:rPr>
              <w:t>0</w:t>
            </w:r>
            <w:r w:rsidRPr="000B3988">
              <w:rPr>
                <w:b/>
              </w:rPr>
              <w:t>,00</w:t>
            </w:r>
          </w:p>
        </w:tc>
        <w:tc>
          <w:tcPr>
            <w:tcW w:w="1540" w:type="dxa"/>
            <w:tcBorders>
              <w:top w:val="nil"/>
              <w:left w:val="nil"/>
              <w:bottom w:val="single" w:sz="4" w:space="0" w:color="auto"/>
              <w:right w:val="single" w:sz="4" w:space="0" w:color="auto"/>
            </w:tcBorders>
            <w:vAlign w:val="center"/>
          </w:tcPr>
          <w:p w14:paraId="1A45991A" w14:textId="77777777" w:rsidR="002A4605" w:rsidRPr="000B3988" w:rsidRDefault="002A4605" w:rsidP="002A4605">
            <w:pPr>
              <w:jc w:val="right"/>
              <w:rPr>
                <w:b/>
                <w:bCs/>
              </w:rPr>
            </w:pPr>
            <w:r>
              <w:rPr>
                <w:b/>
              </w:rPr>
              <w:t>0</w:t>
            </w:r>
            <w:r w:rsidRPr="000B3988">
              <w:rPr>
                <w:b/>
              </w:rPr>
              <w:t>,00</w:t>
            </w:r>
          </w:p>
        </w:tc>
        <w:tc>
          <w:tcPr>
            <w:tcW w:w="1649" w:type="dxa"/>
            <w:tcBorders>
              <w:top w:val="nil"/>
              <w:left w:val="nil"/>
              <w:bottom w:val="single" w:sz="4" w:space="0" w:color="auto"/>
              <w:right w:val="single" w:sz="4" w:space="0" w:color="auto"/>
            </w:tcBorders>
            <w:noWrap/>
            <w:vAlign w:val="bottom"/>
          </w:tcPr>
          <w:p w14:paraId="7B0F3B1B" w14:textId="77777777" w:rsidR="002A4605" w:rsidRPr="007B7470" w:rsidRDefault="002A4605" w:rsidP="002A4605">
            <w:pPr>
              <w:rPr>
                <w:sz w:val="24"/>
                <w:szCs w:val="24"/>
              </w:rPr>
            </w:pPr>
            <w:r w:rsidRPr="007B7470">
              <w:rPr>
                <w:sz w:val="24"/>
                <w:szCs w:val="24"/>
              </w:rPr>
              <w:t> </w:t>
            </w:r>
          </w:p>
        </w:tc>
      </w:tr>
      <w:tr w:rsidR="002A4605" w:rsidRPr="007B7470" w14:paraId="62694292" w14:textId="77777777" w:rsidTr="002A4605">
        <w:trPr>
          <w:trHeight w:val="255"/>
        </w:trPr>
        <w:tc>
          <w:tcPr>
            <w:tcW w:w="7070" w:type="dxa"/>
            <w:tcBorders>
              <w:top w:val="nil"/>
              <w:left w:val="single" w:sz="4" w:space="0" w:color="auto"/>
              <w:bottom w:val="single" w:sz="4" w:space="0" w:color="auto"/>
              <w:right w:val="single" w:sz="4" w:space="0" w:color="auto"/>
            </w:tcBorders>
          </w:tcPr>
          <w:p w14:paraId="5923A413" w14:textId="77777777" w:rsidR="002A4605" w:rsidRPr="007B7470" w:rsidRDefault="002A4605" w:rsidP="002A4605">
            <w:r w:rsidRPr="007B7470">
              <w:t xml:space="preserve">  Obstarávanie kapitálových aktív (710)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475A64A3" w14:textId="77777777" w:rsidR="002A4605" w:rsidRPr="000B3988" w:rsidRDefault="002A4605" w:rsidP="002A4605">
            <w:pPr>
              <w:jc w:val="right"/>
              <w:rPr>
                <w:bCs/>
              </w:rPr>
            </w:pPr>
            <w:r w:rsidRPr="000B3988">
              <w:t>0,00</w:t>
            </w:r>
          </w:p>
        </w:tc>
        <w:tc>
          <w:tcPr>
            <w:tcW w:w="1650" w:type="dxa"/>
            <w:tcBorders>
              <w:top w:val="nil"/>
              <w:left w:val="nil"/>
              <w:bottom w:val="single" w:sz="4" w:space="0" w:color="auto"/>
              <w:right w:val="single" w:sz="4" w:space="0" w:color="auto"/>
            </w:tcBorders>
            <w:vAlign w:val="center"/>
          </w:tcPr>
          <w:p w14:paraId="71D3A517" w14:textId="77777777" w:rsidR="002A4605" w:rsidRPr="000B3988" w:rsidRDefault="002A4605" w:rsidP="002A4605">
            <w:pPr>
              <w:jc w:val="right"/>
              <w:rPr>
                <w:bCs/>
              </w:rPr>
            </w:pPr>
            <w:r w:rsidRPr="000B3988">
              <w:t>10 434 336,00</w:t>
            </w:r>
          </w:p>
        </w:tc>
        <w:tc>
          <w:tcPr>
            <w:tcW w:w="1540" w:type="dxa"/>
            <w:tcBorders>
              <w:top w:val="nil"/>
              <w:left w:val="nil"/>
              <w:bottom w:val="single" w:sz="4" w:space="0" w:color="auto"/>
              <w:right w:val="single" w:sz="4" w:space="0" w:color="auto"/>
            </w:tcBorders>
            <w:vAlign w:val="center"/>
          </w:tcPr>
          <w:p w14:paraId="5F71686D" w14:textId="77777777" w:rsidR="002A4605" w:rsidRPr="000B3988" w:rsidRDefault="002A4605" w:rsidP="002A4605">
            <w:pPr>
              <w:jc w:val="right"/>
              <w:rPr>
                <w:bCs/>
              </w:rPr>
            </w:pPr>
            <w:r>
              <w:t>0</w:t>
            </w:r>
            <w:r w:rsidRPr="000B3988">
              <w:t>,00</w:t>
            </w:r>
          </w:p>
        </w:tc>
        <w:tc>
          <w:tcPr>
            <w:tcW w:w="1540" w:type="dxa"/>
            <w:tcBorders>
              <w:top w:val="nil"/>
              <w:left w:val="nil"/>
              <w:bottom w:val="single" w:sz="4" w:space="0" w:color="auto"/>
              <w:right w:val="single" w:sz="4" w:space="0" w:color="auto"/>
            </w:tcBorders>
            <w:vAlign w:val="center"/>
          </w:tcPr>
          <w:p w14:paraId="1CC00E38" w14:textId="77777777" w:rsidR="002A4605" w:rsidRPr="000B3988" w:rsidRDefault="002A4605" w:rsidP="002A4605">
            <w:pPr>
              <w:jc w:val="right"/>
              <w:rPr>
                <w:bCs/>
              </w:rPr>
            </w:pPr>
            <w:r>
              <w:t>0</w:t>
            </w:r>
            <w:r w:rsidRPr="000B3988">
              <w:t>,00</w:t>
            </w:r>
          </w:p>
        </w:tc>
        <w:tc>
          <w:tcPr>
            <w:tcW w:w="1649" w:type="dxa"/>
            <w:tcBorders>
              <w:top w:val="nil"/>
              <w:left w:val="nil"/>
              <w:bottom w:val="single" w:sz="4" w:space="0" w:color="auto"/>
              <w:right w:val="single" w:sz="4" w:space="0" w:color="auto"/>
            </w:tcBorders>
            <w:noWrap/>
            <w:vAlign w:val="bottom"/>
          </w:tcPr>
          <w:p w14:paraId="0EEE2E0C" w14:textId="77777777" w:rsidR="002A4605" w:rsidRPr="007B7470" w:rsidRDefault="002A4605" w:rsidP="002A4605">
            <w:pPr>
              <w:rPr>
                <w:sz w:val="24"/>
                <w:szCs w:val="24"/>
              </w:rPr>
            </w:pPr>
            <w:r w:rsidRPr="007B7470">
              <w:rPr>
                <w:sz w:val="24"/>
                <w:szCs w:val="24"/>
              </w:rPr>
              <w:t> </w:t>
            </w:r>
          </w:p>
        </w:tc>
      </w:tr>
      <w:tr w:rsidR="002A4605" w:rsidRPr="007B7470" w14:paraId="74384E41" w14:textId="77777777" w:rsidTr="002A4605">
        <w:trPr>
          <w:trHeight w:val="255"/>
        </w:trPr>
        <w:tc>
          <w:tcPr>
            <w:tcW w:w="7070" w:type="dxa"/>
            <w:tcBorders>
              <w:top w:val="nil"/>
              <w:left w:val="single" w:sz="4" w:space="0" w:color="auto"/>
              <w:bottom w:val="single" w:sz="4" w:space="0" w:color="auto"/>
              <w:right w:val="single" w:sz="4" w:space="0" w:color="auto"/>
            </w:tcBorders>
          </w:tcPr>
          <w:p w14:paraId="7B2BCE6D" w14:textId="77777777" w:rsidR="002A4605" w:rsidRPr="007B7470" w:rsidRDefault="002A4605" w:rsidP="002A4605">
            <w:r w:rsidRPr="007B7470">
              <w:t xml:space="preserve">  Kapitálové transfery (720)</w:t>
            </w:r>
            <w:r w:rsidRPr="007B7470">
              <w:rPr>
                <w:vertAlign w:val="superscript"/>
              </w:rPr>
              <w:t>2</w:t>
            </w:r>
          </w:p>
        </w:tc>
        <w:tc>
          <w:tcPr>
            <w:tcW w:w="1430" w:type="dxa"/>
            <w:tcBorders>
              <w:top w:val="nil"/>
              <w:left w:val="nil"/>
              <w:bottom w:val="single" w:sz="4" w:space="0" w:color="auto"/>
              <w:right w:val="single" w:sz="4" w:space="0" w:color="auto"/>
            </w:tcBorders>
          </w:tcPr>
          <w:p w14:paraId="5A9B214F"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tcPr>
          <w:p w14:paraId="0C59BB54"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69744102"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tcPr>
          <w:p w14:paraId="2BEECC1C"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0319149C" w14:textId="77777777" w:rsidR="002A4605" w:rsidRPr="007B7470" w:rsidRDefault="002A4605" w:rsidP="002A4605">
            <w:pPr>
              <w:rPr>
                <w:sz w:val="24"/>
                <w:szCs w:val="24"/>
              </w:rPr>
            </w:pPr>
            <w:r w:rsidRPr="007B7470">
              <w:rPr>
                <w:sz w:val="24"/>
                <w:szCs w:val="24"/>
              </w:rPr>
              <w:t> </w:t>
            </w:r>
          </w:p>
        </w:tc>
      </w:tr>
      <w:tr w:rsidR="002A4605" w:rsidRPr="007B7470" w14:paraId="55B677DB" w14:textId="77777777" w:rsidTr="002A4605">
        <w:trPr>
          <w:trHeight w:val="255"/>
        </w:trPr>
        <w:tc>
          <w:tcPr>
            <w:tcW w:w="7070" w:type="dxa"/>
            <w:tcBorders>
              <w:top w:val="nil"/>
              <w:left w:val="single" w:sz="4" w:space="0" w:color="auto"/>
              <w:bottom w:val="single" w:sz="4" w:space="0" w:color="auto"/>
              <w:right w:val="single" w:sz="4" w:space="0" w:color="auto"/>
            </w:tcBorders>
          </w:tcPr>
          <w:p w14:paraId="2F1F0C8D" w14:textId="77777777" w:rsidR="002A4605" w:rsidRPr="007B7470" w:rsidRDefault="002A4605" w:rsidP="002A4605">
            <w:pPr>
              <w:rPr>
                <w:b/>
                <w:bCs/>
              </w:rPr>
            </w:pPr>
            <w:r w:rsidRPr="007B7470">
              <w:rPr>
                <w:b/>
                <w:bCs/>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55314E38" w14:textId="77777777" w:rsidR="002A4605" w:rsidRPr="000B3988" w:rsidRDefault="002A4605" w:rsidP="002A4605">
            <w:pPr>
              <w:jc w:val="right"/>
            </w:pPr>
            <w:r w:rsidRPr="000B3988">
              <w:t>0,00</w:t>
            </w:r>
          </w:p>
        </w:tc>
        <w:tc>
          <w:tcPr>
            <w:tcW w:w="1650" w:type="dxa"/>
            <w:tcBorders>
              <w:top w:val="nil"/>
              <w:left w:val="nil"/>
              <w:bottom w:val="single" w:sz="4" w:space="0" w:color="auto"/>
              <w:right w:val="single" w:sz="4" w:space="0" w:color="auto"/>
            </w:tcBorders>
            <w:shd w:val="clear" w:color="auto" w:fill="auto"/>
          </w:tcPr>
          <w:p w14:paraId="5F92A1BE"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shd w:val="clear" w:color="auto" w:fill="auto"/>
          </w:tcPr>
          <w:p w14:paraId="1753E957" w14:textId="77777777" w:rsidR="002A4605" w:rsidRPr="000B3988" w:rsidRDefault="002A4605" w:rsidP="002A4605">
            <w:pPr>
              <w:jc w:val="right"/>
            </w:pPr>
            <w:r w:rsidRPr="000B3988">
              <w:t>0,00</w:t>
            </w:r>
          </w:p>
        </w:tc>
        <w:tc>
          <w:tcPr>
            <w:tcW w:w="1540" w:type="dxa"/>
            <w:tcBorders>
              <w:top w:val="nil"/>
              <w:left w:val="nil"/>
              <w:bottom w:val="single" w:sz="4" w:space="0" w:color="auto"/>
              <w:right w:val="single" w:sz="4" w:space="0" w:color="auto"/>
            </w:tcBorders>
            <w:shd w:val="clear" w:color="auto" w:fill="auto"/>
          </w:tcPr>
          <w:p w14:paraId="092B76FD" w14:textId="77777777" w:rsidR="002A4605" w:rsidRPr="000B3988" w:rsidRDefault="002A4605" w:rsidP="002A4605">
            <w:pPr>
              <w:jc w:val="right"/>
            </w:pPr>
            <w:r w:rsidRPr="000B3988">
              <w:t>0,00</w:t>
            </w:r>
          </w:p>
        </w:tc>
        <w:tc>
          <w:tcPr>
            <w:tcW w:w="1649" w:type="dxa"/>
            <w:tcBorders>
              <w:top w:val="nil"/>
              <w:left w:val="nil"/>
              <w:bottom w:val="single" w:sz="4" w:space="0" w:color="auto"/>
              <w:right w:val="single" w:sz="4" w:space="0" w:color="auto"/>
            </w:tcBorders>
            <w:noWrap/>
            <w:vAlign w:val="bottom"/>
          </w:tcPr>
          <w:p w14:paraId="63808D38" w14:textId="77777777" w:rsidR="002A4605" w:rsidRPr="007B7470" w:rsidRDefault="002A4605" w:rsidP="002A4605">
            <w:pPr>
              <w:rPr>
                <w:sz w:val="24"/>
                <w:szCs w:val="24"/>
              </w:rPr>
            </w:pPr>
            <w:r w:rsidRPr="007B7470">
              <w:rPr>
                <w:sz w:val="24"/>
                <w:szCs w:val="24"/>
              </w:rPr>
              <w:t> </w:t>
            </w:r>
          </w:p>
        </w:tc>
      </w:tr>
      <w:tr w:rsidR="002A4605" w:rsidRPr="007B7470" w14:paraId="72BC8991" w14:textId="77777777" w:rsidTr="002A460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20F695" w14:textId="77777777" w:rsidR="002A4605" w:rsidRPr="007B7470" w:rsidRDefault="002A4605" w:rsidP="002A4605">
            <w:pPr>
              <w:rPr>
                <w:b/>
                <w:bCs/>
              </w:rPr>
            </w:pPr>
            <w:r w:rsidRPr="007B7470">
              <w:rPr>
                <w:b/>
                <w:bCs/>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FA08CCC" w14:textId="77777777" w:rsidR="002A4605" w:rsidRPr="0073432A" w:rsidRDefault="002A4605" w:rsidP="002A4605">
            <w:pPr>
              <w:jc w:val="right"/>
              <w:rPr>
                <w:b/>
              </w:rPr>
            </w:pPr>
            <w:r>
              <w:rPr>
                <w:b/>
              </w:rPr>
              <w:t>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61958" w14:textId="77777777" w:rsidR="002A4605" w:rsidRPr="0073432A" w:rsidRDefault="002A4605" w:rsidP="002A4605">
            <w:pPr>
              <w:jc w:val="right"/>
              <w:rPr>
                <w:b/>
              </w:rPr>
            </w:pPr>
            <w:r>
              <w:rPr>
                <w:b/>
              </w:rPr>
              <w:t>10 434 336,00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5471764" w14:textId="77777777" w:rsidR="002A4605" w:rsidRPr="00A846DA" w:rsidRDefault="002A4605" w:rsidP="002A4605">
            <w:pPr>
              <w:jc w:val="right"/>
              <w:rPr>
                <w:b/>
              </w:rPr>
            </w:pPr>
            <w:r>
              <w:rPr>
                <w:b/>
              </w:rPr>
              <w:t>508 178</w:t>
            </w:r>
            <w:r w:rsidRPr="00A846DA">
              <w:rPr>
                <w:b/>
              </w:rPr>
              <w:t>,00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35929AD" w14:textId="77777777" w:rsidR="002A4605" w:rsidRPr="00A846DA" w:rsidRDefault="002A4605" w:rsidP="002A4605">
            <w:pPr>
              <w:jc w:val="right"/>
              <w:rPr>
                <w:b/>
              </w:rPr>
            </w:pPr>
            <w:r>
              <w:rPr>
                <w:b/>
              </w:rPr>
              <w:t>508 178</w:t>
            </w:r>
            <w:r w:rsidRPr="00A846DA">
              <w:rPr>
                <w:b/>
              </w:rPr>
              <w:t>,00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EA09D39" w14:textId="77777777" w:rsidR="002A4605" w:rsidRPr="007B7470" w:rsidRDefault="002A4605" w:rsidP="002A4605">
            <w:pPr>
              <w:rPr>
                <w:sz w:val="24"/>
                <w:szCs w:val="24"/>
              </w:rPr>
            </w:pPr>
            <w:r w:rsidRPr="007B7470">
              <w:rPr>
                <w:sz w:val="24"/>
                <w:szCs w:val="24"/>
              </w:rPr>
              <w:t> </w:t>
            </w:r>
          </w:p>
        </w:tc>
      </w:tr>
    </w:tbl>
    <w:p w14:paraId="45F6753D" w14:textId="77777777" w:rsidR="002A4605" w:rsidRPr="007B7470" w:rsidRDefault="002A4605" w:rsidP="002A4605">
      <w:pPr>
        <w:tabs>
          <w:tab w:val="num" w:pos="1080"/>
        </w:tabs>
        <w:ind w:left="-900"/>
        <w:jc w:val="both"/>
        <w:rPr>
          <w:bCs/>
        </w:rPr>
      </w:pPr>
      <w:r w:rsidRPr="007B7470">
        <w:rPr>
          <w:bCs/>
        </w:rPr>
        <w:t xml:space="preserve">  2 –  výdavky rozpísať až do položiek platnej ekonomickej klasifikácie</w:t>
      </w:r>
    </w:p>
    <w:p w14:paraId="1AFC7EDA" w14:textId="77777777" w:rsidR="002A4605" w:rsidRPr="007B7470" w:rsidRDefault="002A4605" w:rsidP="002A4605">
      <w:pPr>
        <w:tabs>
          <w:tab w:val="num" w:pos="1080"/>
        </w:tabs>
        <w:ind w:left="-900"/>
        <w:jc w:val="both"/>
        <w:rPr>
          <w:bCs/>
          <w:sz w:val="24"/>
        </w:rPr>
      </w:pPr>
    </w:p>
    <w:p w14:paraId="639B34EE" w14:textId="77777777" w:rsidR="002A4605" w:rsidRPr="007B7470" w:rsidRDefault="002A4605" w:rsidP="002A4605">
      <w:pPr>
        <w:tabs>
          <w:tab w:val="num" w:pos="1080"/>
        </w:tabs>
        <w:ind w:left="-900"/>
        <w:jc w:val="both"/>
        <w:rPr>
          <w:b/>
          <w:bCs/>
        </w:rPr>
      </w:pPr>
      <w:r w:rsidRPr="007B7470">
        <w:rPr>
          <w:b/>
          <w:bCs/>
          <w:sz w:val="24"/>
        </w:rPr>
        <w:t xml:space="preserve">  Poznámka:</w:t>
      </w:r>
    </w:p>
    <w:p w14:paraId="544A7017" w14:textId="77777777" w:rsidR="002A4605" w:rsidRPr="007B7470" w:rsidRDefault="002A4605" w:rsidP="002A4605">
      <w:pPr>
        <w:tabs>
          <w:tab w:val="num" w:pos="1080"/>
        </w:tabs>
        <w:ind w:left="-900"/>
        <w:jc w:val="both"/>
        <w:rPr>
          <w:bCs/>
        </w:rPr>
      </w:pPr>
      <w:r w:rsidRPr="007B7470">
        <w:rPr>
          <w:bCs/>
          <w:sz w:val="24"/>
        </w:rPr>
        <w:t xml:space="preserve">  Ak sa vplyv týka viacerých subjektov verejnej správy, vypĺňa sa samostatná tabuľka za každý subjekt.</w:t>
      </w:r>
    </w:p>
    <w:p w14:paraId="46BB1632" w14:textId="77777777" w:rsidR="002A4605" w:rsidRDefault="002A4605" w:rsidP="002A4605">
      <w:pPr>
        <w:rPr>
          <w:bCs/>
        </w:rPr>
      </w:pPr>
      <w:r>
        <w:rPr>
          <w:bCs/>
        </w:rPr>
        <w:br w:type="page"/>
      </w:r>
    </w:p>
    <w:p w14:paraId="124F4EF7" w14:textId="77777777" w:rsidR="002A4605" w:rsidRPr="007B7470" w:rsidRDefault="002A4605" w:rsidP="002A4605">
      <w:pPr>
        <w:tabs>
          <w:tab w:val="num" w:pos="1080"/>
        </w:tabs>
        <w:jc w:val="both"/>
        <w:rPr>
          <w:bCs/>
        </w:rPr>
      </w:pPr>
      <w:r>
        <w:rPr>
          <w:bCs/>
        </w:rPr>
        <w:lastRenderedPageBreak/>
        <w:t>DÚ</w:t>
      </w:r>
      <w:r w:rsidRPr="007B7470">
        <w:rPr>
          <w:bCs/>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2A4605" w:rsidRPr="007B7470" w14:paraId="6844D7FA" w14:textId="77777777" w:rsidTr="002A460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7950232" w14:textId="77777777" w:rsidR="002A4605" w:rsidRPr="007B7470" w:rsidRDefault="002A4605" w:rsidP="002A4605">
            <w:pPr>
              <w:jc w:val="center"/>
              <w:rPr>
                <w:b/>
                <w:bCs/>
              </w:rPr>
            </w:pPr>
            <w:r w:rsidRPr="007B7470">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A81EEEF" w14:textId="77777777" w:rsidR="002A4605" w:rsidRPr="007B7470" w:rsidRDefault="002A4605" w:rsidP="002A4605">
            <w:pPr>
              <w:jc w:val="center"/>
              <w:rPr>
                <w:b/>
                <w:bCs/>
              </w:rPr>
            </w:pPr>
            <w:r w:rsidRPr="007B7470">
              <w:rPr>
                <w:b/>
                <w:bCs/>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B83E8F" w14:textId="77777777" w:rsidR="002A4605" w:rsidRPr="007B7470" w:rsidRDefault="002A4605" w:rsidP="002A4605">
            <w:pPr>
              <w:jc w:val="center"/>
              <w:rPr>
                <w:b/>
                <w:bCs/>
                <w:sz w:val="24"/>
                <w:szCs w:val="24"/>
              </w:rPr>
            </w:pPr>
            <w:r w:rsidRPr="007B7470">
              <w:rPr>
                <w:b/>
                <w:bCs/>
                <w:sz w:val="24"/>
                <w:szCs w:val="24"/>
              </w:rPr>
              <w:t>poznámka</w:t>
            </w:r>
          </w:p>
        </w:tc>
      </w:tr>
      <w:tr w:rsidR="002A4605" w:rsidRPr="007B7470" w14:paraId="30B0C367" w14:textId="77777777" w:rsidTr="002A460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41E7E78" w14:textId="77777777" w:rsidR="002A4605" w:rsidRPr="007B7470" w:rsidRDefault="002A4605" w:rsidP="002A4605">
            <w:pPr>
              <w:rPr>
                <w:b/>
                <w:bCs/>
                <w:color w:val="FFFFFF"/>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14:paraId="10E6839C" w14:textId="77777777" w:rsidR="002A4605" w:rsidRPr="0073432A" w:rsidRDefault="002A4605" w:rsidP="002A4605">
            <w:pPr>
              <w:jc w:val="center"/>
              <w:rPr>
                <w:b/>
                <w:bCs/>
              </w:rPr>
            </w:pPr>
            <w:r w:rsidRPr="0073432A">
              <w:rPr>
                <w:b/>
                <w:bCs/>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14:paraId="7653AC1E" w14:textId="77777777" w:rsidR="002A4605" w:rsidRPr="0073432A" w:rsidRDefault="002A4605" w:rsidP="002A4605">
            <w:pPr>
              <w:jc w:val="center"/>
              <w:rPr>
                <w:b/>
                <w:bCs/>
              </w:rPr>
            </w:pPr>
            <w:r w:rsidRPr="0073432A">
              <w:rPr>
                <w:b/>
                <w:bCs/>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2FF00CD" w14:textId="77777777" w:rsidR="002A4605" w:rsidRPr="0073432A" w:rsidRDefault="002A4605" w:rsidP="002A4605">
            <w:pPr>
              <w:jc w:val="center"/>
              <w:rPr>
                <w:b/>
                <w:bCs/>
              </w:rPr>
            </w:pPr>
            <w:r w:rsidRPr="0073432A">
              <w:rPr>
                <w:b/>
                <w:bCs/>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14:paraId="0BCE5C5E" w14:textId="77777777" w:rsidR="002A4605" w:rsidRPr="0073432A" w:rsidRDefault="002A4605" w:rsidP="002A4605">
            <w:pPr>
              <w:jc w:val="center"/>
              <w:rPr>
                <w:b/>
                <w:bCs/>
              </w:rPr>
            </w:pPr>
            <w:r w:rsidRPr="0073432A">
              <w:rPr>
                <w:b/>
                <w:bCs/>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14:paraId="06BA35DB" w14:textId="77777777" w:rsidR="002A4605" w:rsidRPr="007B7470" w:rsidRDefault="002A4605" w:rsidP="002A4605">
            <w:pPr>
              <w:rPr>
                <w:b/>
                <w:bCs/>
                <w:color w:val="FFFFFF"/>
                <w:sz w:val="24"/>
                <w:szCs w:val="24"/>
              </w:rPr>
            </w:pPr>
          </w:p>
        </w:tc>
      </w:tr>
      <w:tr w:rsidR="002A4605" w:rsidRPr="007B7470" w14:paraId="47936195" w14:textId="77777777" w:rsidTr="002A4605">
        <w:trPr>
          <w:trHeight w:val="255"/>
        </w:trPr>
        <w:tc>
          <w:tcPr>
            <w:tcW w:w="7070" w:type="dxa"/>
            <w:tcBorders>
              <w:top w:val="nil"/>
              <w:left w:val="single" w:sz="4" w:space="0" w:color="auto"/>
              <w:bottom w:val="single" w:sz="4" w:space="0" w:color="auto"/>
              <w:right w:val="single" w:sz="4" w:space="0" w:color="auto"/>
            </w:tcBorders>
          </w:tcPr>
          <w:p w14:paraId="0845217D" w14:textId="77777777" w:rsidR="002A4605" w:rsidRPr="007B7470" w:rsidRDefault="002A4605" w:rsidP="002A4605">
            <w:pPr>
              <w:rPr>
                <w:b/>
                <w:bCs/>
              </w:rPr>
            </w:pPr>
            <w:r w:rsidRPr="007B7470">
              <w:rPr>
                <w:b/>
                <w:bCs/>
              </w:rPr>
              <w:t>Bežné výdavky (600)</w:t>
            </w:r>
          </w:p>
        </w:tc>
        <w:tc>
          <w:tcPr>
            <w:tcW w:w="1430" w:type="dxa"/>
            <w:tcBorders>
              <w:top w:val="nil"/>
              <w:left w:val="nil"/>
              <w:bottom w:val="single" w:sz="4" w:space="0" w:color="auto"/>
              <w:right w:val="single" w:sz="4" w:space="0" w:color="auto"/>
            </w:tcBorders>
          </w:tcPr>
          <w:p w14:paraId="5F22678A" w14:textId="77777777" w:rsidR="002A4605" w:rsidRPr="00CC69E0" w:rsidRDefault="002A4605" w:rsidP="002A4605">
            <w:pPr>
              <w:jc w:val="right"/>
              <w:rPr>
                <w:b/>
                <w:bCs/>
              </w:rPr>
            </w:pPr>
            <w:r w:rsidRPr="00CC69E0">
              <w:rPr>
                <w:b/>
                <w:bCs/>
              </w:rPr>
              <w:t>140 000,00</w:t>
            </w:r>
          </w:p>
        </w:tc>
        <w:tc>
          <w:tcPr>
            <w:tcW w:w="1650" w:type="dxa"/>
            <w:tcBorders>
              <w:top w:val="nil"/>
              <w:left w:val="nil"/>
              <w:bottom w:val="single" w:sz="4" w:space="0" w:color="auto"/>
              <w:right w:val="single" w:sz="4" w:space="0" w:color="auto"/>
            </w:tcBorders>
            <w:vAlign w:val="center"/>
          </w:tcPr>
          <w:p w14:paraId="45EAFCA3" w14:textId="77777777" w:rsidR="002A4605" w:rsidRPr="00CC69E0" w:rsidRDefault="002A4605" w:rsidP="002A4605">
            <w:pPr>
              <w:jc w:val="right"/>
              <w:rPr>
                <w:b/>
              </w:rPr>
            </w:pPr>
            <w:r w:rsidRPr="00CC69E0">
              <w:rPr>
                <w:b/>
              </w:rPr>
              <w:t>100 000,00</w:t>
            </w:r>
          </w:p>
        </w:tc>
        <w:tc>
          <w:tcPr>
            <w:tcW w:w="1540" w:type="dxa"/>
            <w:tcBorders>
              <w:top w:val="nil"/>
              <w:left w:val="nil"/>
              <w:bottom w:val="single" w:sz="4" w:space="0" w:color="auto"/>
              <w:right w:val="single" w:sz="4" w:space="0" w:color="auto"/>
            </w:tcBorders>
            <w:vAlign w:val="center"/>
          </w:tcPr>
          <w:p w14:paraId="62EADB72" w14:textId="77777777" w:rsidR="002A4605" w:rsidRPr="00CC69E0" w:rsidRDefault="002A4605" w:rsidP="002A4605">
            <w:pPr>
              <w:jc w:val="right"/>
              <w:rPr>
                <w:b/>
              </w:rPr>
            </w:pPr>
            <w:r w:rsidRPr="00CC69E0">
              <w:rPr>
                <w:b/>
              </w:rPr>
              <w:t>100 000,00</w:t>
            </w:r>
          </w:p>
        </w:tc>
        <w:tc>
          <w:tcPr>
            <w:tcW w:w="1540" w:type="dxa"/>
            <w:tcBorders>
              <w:top w:val="nil"/>
              <w:left w:val="nil"/>
              <w:bottom w:val="single" w:sz="4" w:space="0" w:color="auto"/>
              <w:right w:val="single" w:sz="4" w:space="0" w:color="auto"/>
            </w:tcBorders>
            <w:vAlign w:val="center"/>
          </w:tcPr>
          <w:p w14:paraId="66F18345" w14:textId="77777777" w:rsidR="002A4605" w:rsidRPr="00CC69E0" w:rsidRDefault="002A4605" w:rsidP="002A4605">
            <w:pPr>
              <w:jc w:val="right"/>
              <w:rPr>
                <w:b/>
              </w:rPr>
            </w:pPr>
            <w:r>
              <w:rPr>
                <w:b/>
              </w:rPr>
              <w:t>24</w:t>
            </w:r>
            <w:r w:rsidRPr="00CC69E0">
              <w:rPr>
                <w:b/>
              </w:rPr>
              <w:t>0 000,00</w:t>
            </w:r>
          </w:p>
        </w:tc>
        <w:tc>
          <w:tcPr>
            <w:tcW w:w="1649" w:type="dxa"/>
            <w:tcBorders>
              <w:top w:val="nil"/>
              <w:left w:val="nil"/>
              <w:bottom w:val="single" w:sz="4" w:space="0" w:color="auto"/>
              <w:right w:val="single" w:sz="4" w:space="0" w:color="auto"/>
            </w:tcBorders>
            <w:noWrap/>
            <w:vAlign w:val="bottom"/>
          </w:tcPr>
          <w:p w14:paraId="5A45EC9E" w14:textId="77777777" w:rsidR="002A4605" w:rsidRPr="007B7470" w:rsidRDefault="002A4605" w:rsidP="002A4605">
            <w:pPr>
              <w:rPr>
                <w:sz w:val="24"/>
                <w:szCs w:val="24"/>
              </w:rPr>
            </w:pPr>
            <w:r w:rsidRPr="007B7470">
              <w:rPr>
                <w:sz w:val="24"/>
                <w:szCs w:val="24"/>
              </w:rPr>
              <w:t> </w:t>
            </w:r>
          </w:p>
        </w:tc>
      </w:tr>
      <w:tr w:rsidR="002A4605" w:rsidRPr="007B7470" w14:paraId="5B52C501" w14:textId="77777777" w:rsidTr="002A4605">
        <w:trPr>
          <w:trHeight w:val="255"/>
        </w:trPr>
        <w:tc>
          <w:tcPr>
            <w:tcW w:w="7070" w:type="dxa"/>
            <w:tcBorders>
              <w:top w:val="nil"/>
              <w:left w:val="single" w:sz="4" w:space="0" w:color="auto"/>
              <w:bottom w:val="single" w:sz="4" w:space="0" w:color="auto"/>
              <w:right w:val="single" w:sz="4" w:space="0" w:color="auto"/>
            </w:tcBorders>
          </w:tcPr>
          <w:p w14:paraId="7C137874" w14:textId="77777777" w:rsidR="002A4605" w:rsidRPr="007B7470" w:rsidRDefault="002A4605" w:rsidP="002A4605">
            <w:r w:rsidRPr="007B7470">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1200E67D" w14:textId="77777777" w:rsidR="002A4605" w:rsidRPr="00CC69E0" w:rsidRDefault="002A4605" w:rsidP="002A4605">
            <w:pPr>
              <w:jc w:val="right"/>
            </w:pPr>
            <w:r w:rsidRPr="00CC69E0">
              <w:t>0,00</w:t>
            </w:r>
          </w:p>
        </w:tc>
        <w:tc>
          <w:tcPr>
            <w:tcW w:w="1650" w:type="dxa"/>
            <w:tcBorders>
              <w:top w:val="nil"/>
              <w:left w:val="nil"/>
              <w:bottom w:val="single" w:sz="4" w:space="0" w:color="auto"/>
              <w:right w:val="single" w:sz="4" w:space="0" w:color="auto"/>
            </w:tcBorders>
          </w:tcPr>
          <w:p w14:paraId="47971610"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0A3636B0"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5CDCAD5E" w14:textId="77777777" w:rsidR="002A4605" w:rsidRPr="003E067E"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18F3C82A" w14:textId="77777777" w:rsidR="002A4605" w:rsidRPr="007B7470" w:rsidRDefault="002A4605" w:rsidP="002A4605">
            <w:pPr>
              <w:rPr>
                <w:sz w:val="24"/>
                <w:szCs w:val="24"/>
              </w:rPr>
            </w:pPr>
            <w:r w:rsidRPr="007B7470">
              <w:rPr>
                <w:sz w:val="24"/>
                <w:szCs w:val="24"/>
              </w:rPr>
              <w:t> </w:t>
            </w:r>
          </w:p>
        </w:tc>
      </w:tr>
      <w:tr w:rsidR="002A4605" w:rsidRPr="007B7470" w14:paraId="47E8C3D6" w14:textId="77777777" w:rsidTr="002A4605">
        <w:trPr>
          <w:trHeight w:val="255"/>
        </w:trPr>
        <w:tc>
          <w:tcPr>
            <w:tcW w:w="7070" w:type="dxa"/>
            <w:tcBorders>
              <w:top w:val="nil"/>
              <w:left w:val="single" w:sz="4" w:space="0" w:color="auto"/>
              <w:bottom w:val="single" w:sz="4" w:space="0" w:color="auto"/>
              <w:right w:val="single" w:sz="4" w:space="0" w:color="auto"/>
            </w:tcBorders>
          </w:tcPr>
          <w:p w14:paraId="115C97B9" w14:textId="77777777" w:rsidR="002A4605" w:rsidRPr="007B7470" w:rsidRDefault="002A4605" w:rsidP="002A4605">
            <w:pPr>
              <w:rPr>
                <w:vertAlign w:val="superscript"/>
              </w:rPr>
            </w:pPr>
            <w:r w:rsidRPr="007B7470">
              <w:t xml:space="preserve">  Poistné a príspevok do poisťovní (620)</w:t>
            </w:r>
          </w:p>
        </w:tc>
        <w:tc>
          <w:tcPr>
            <w:tcW w:w="1430" w:type="dxa"/>
            <w:tcBorders>
              <w:top w:val="nil"/>
              <w:left w:val="nil"/>
              <w:bottom w:val="single" w:sz="4" w:space="0" w:color="auto"/>
              <w:right w:val="single" w:sz="4" w:space="0" w:color="auto"/>
            </w:tcBorders>
          </w:tcPr>
          <w:p w14:paraId="28355E50" w14:textId="77777777" w:rsidR="002A4605" w:rsidRPr="003E067E" w:rsidRDefault="002A4605" w:rsidP="002A4605">
            <w:pPr>
              <w:jc w:val="right"/>
            </w:pPr>
            <w:r w:rsidRPr="00CC69E0">
              <w:t>0,00</w:t>
            </w:r>
          </w:p>
        </w:tc>
        <w:tc>
          <w:tcPr>
            <w:tcW w:w="1650" w:type="dxa"/>
            <w:tcBorders>
              <w:top w:val="nil"/>
              <w:left w:val="nil"/>
              <w:bottom w:val="single" w:sz="4" w:space="0" w:color="auto"/>
              <w:right w:val="single" w:sz="4" w:space="0" w:color="auto"/>
            </w:tcBorders>
          </w:tcPr>
          <w:p w14:paraId="226FEF31"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3B37F342"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6C7BF740" w14:textId="77777777" w:rsidR="002A4605" w:rsidRPr="003E067E"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6AC94F01" w14:textId="77777777" w:rsidR="002A4605" w:rsidRPr="007B7470" w:rsidRDefault="002A4605" w:rsidP="002A4605">
            <w:pPr>
              <w:rPr>
                <w:sz w:val="24"/>
                <w:szCs w:val="24"/>
              </w:rPr>
            </w:pPr>
            <w:r w:rsidRPr="007B7470">
              <w:rPr>
                <w:sz w:val="24"/>
                <w:szCs w:val="24"/>
              </w:rPr>
              <w:t> </w:t>
            </w:r>
          </w:p>
        </w:tc>
      </w:tr>
      <w:tr w:rsidR="002A4605" w:rsidRPr="007B7470" w14:paraId="01935BDA" w14:textId="77777777" w:rsidTr="002A4605">
        <w:trPr>
          <w:trHeight w:val="255"/>
        </w:trPr>
        <w:tc>
          <w:tcPr>
            <w:tcW w:w="7070" w:type="dxa"/>
            <w:tcBorders>
              <w:top w:val="nil"/>
              <w:left w:val="single" w:sz="4" w:space="0" w:color="auto"/>
              <w:bottom w:val="single" w:sz="4" w:space="0" w:color="auto"/>
              <w:right w:val="single" w:sz="4" w:space="0" w:color="auto"/>
            </w:tcBorders>
          </w:tcPr>
          <w:p w14:paraId="47ADC6ED" w14:textId="77777777" w:rsidR="002A4605" w:rsidRPr="007B7470" w:rsidRDefault="002A4605" w:rsidP="002A4605">
            <w:pPr>
              <w:rPr>
                <w:vertAlign w:val="superscript"/>
              </w:rPr>
            </w:pPr>
            <w:r w:rsidRPr="007B7470">
              <w:t xml:space="preserve">  Tovary a služby (630)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70B5584C" w14:textId="77777777" w:rsidR="002A4605" w:rsidRPr="00CC69E0" w:rsidRDefault="002A4605" w:rsidP="002A4605">
            <w:pPr>
              <w:jc w:val="right"/>
            </w:pPr>
            <w:r w:rsidRPr="003E067E">
              <w:t>140 000,00</w:t>
            </w:r>
          </w:p>
        </w:tc>
        <w:tc>
          <w:tcPr>
            <w:tcW w:w="1650" w:type="dxa"/>
            <w:tcBorders>
              <w:top w:val="nil"/>
              <w:left w:val="nil"/>
              <w:bottom w:val="single" w:sz="4" w:space="0" w:color="auto"/>
              <w:right w:val="single" w:sz="4" w:space="0" w:color="auto"/>
            </w:tcBorders>
            <w:vAlign w:val="center"/>
          </w:tcPr>
          <w:p w14:paraId="78095284" w14:textId="77777777" w:rsidR="002A4605" w:rsidRPr="00CC69E0" w:rsidRDefault="002A4605" w:rsidP="002A4605">
            <w:pPr>
              <w:jc w:val="right"/>
            </w:pPr>
            <w:r w:rsidRPr="003E067E">
              <w:t>100 000,00</w:t>
            </w:r>
          </w:p>
        </w:tc>
        <w:tc>
          <w:tcPr>
            <w:tcW w:w="1540" w:type="dxa"/>
            <w:tcBorders>
              <w:top w:val="nil"/>
              <w:left w:val="nil"/>
              <w:bottom w:val="single" w:sz="4" w:space="0" w:color="auto"/>
              <w:right w:val="single" w:sz="4" w:space="0" w:color="auto"/>
            </w:tcBorders>
            <w:vAlign w:val="center"/>
          </w:tcPr>
          <w:p w14:paraId="18AF9C59" w14:textId="77777777" w:rsidR="002A4605" w:rsidRPr="00CC69E0" w:rsidRDefault="002A4605" w:rsidP="002A4605">
            <w:pPr>
              <w:jc w:val="right"/>
            </w:pPr>
            <w:r w:rsidRPr="003E067E">
              <w:t>100 000,00</w:t>
            </w:r>
          </w:p>
        </w:tc>
        <w:tc>
          <w:tcPr>
            <w:tcW w:w="1540" w:type="dxa"/>
            <w:tcBorders>
              <w:top w:val="nil"/>
              <w:left w:val="nil"/>
              <w:bottom w:val="single" w:sz="4" w:space="0" w:color="auto"/>
              <w:right w:val="single" w:sz="4" w:space="0" w:color="auto"/>
            </w:tcBorders>
            <w:vAlign w:val="center"/>
          </w:tcPr>
          <w:p w14:paraId="240DC8B1" w14:textId="77777777" w:rsidR="002A4605" w:rsidRPr="00CC69E0" w:rsidRDefault="002A4605" w:rsidP="002A4605">
            <w:pPr>
              <w:jc w:val="right"/>
            </w:pPr>
            <w:r w:rsidRPr="003E067E">
              <w:t>240 000,00</w:t>
            </w:r>
          </w:p>
        </w:tc>
        <w:tc>
          <w:tcPr>
            <w:tcW w:w="1649" w:type="dxa"/>
            <w:tcBorders>
              <w:top w:val="nil"/>
              <w:left w:val="nil"/>
              <w:bottom w:val="single" w:sz="4" w:space="0" w:color="auto"/>
              <w:right w:val="single" w:sz="4" w:space="0" w:color="auto"/>
            </w:tcBorders>
            <w:noWrap/>
            <w:vAlign w:val="bottom"/>
          </w:tcPr>
          <w:p w14:paraId="3FD8F748" w14:textId="77777777" w:rsidR="002A4605" w:rsidRPr="007B7470" w:rsidRDefault="002A4605" w:rsidP="002A4605">
            <w:pPr>
              <w:rPr>
                <w:sz w:val="24"/>
                <w:szCs w:val="24"/>
              </w:rPr>
            </w:pPr>
            <w:r w:rsidRPr="007B7470">
              <w:rPr>
                <w:sz w:val="24"/>
                <w:szCs w:val="24"/>
              </w:rPr>
              <w:t> </w:t>
            </w:r>
          </w:p>
        </w:tc>
      </w:tr>
      <w:tr w:rsidR="002A4605" w:rsidRPr="007B7470" w14:paraId="2BD9A2A4" w14:textId="77777777" w:rsidTr="002A4605">
        <w:trPr>
          <w:trHeight w:val="255"/>
        </w:trPr>
        <w:tc>
          <w:tcPr>
            <w:tcW w:w="7070" w:type="dxa"/>
            <w:tcBorders>
              <w:top w:val="nil"/>
              <w:left w:val="single" w:sz="4" w:space="0" w:color="auto"/>
              <w:bottom w:val="single" w:sz="4" w:space="0" w:color="auto"/>
              <w:right w:val="single" w:sz="4" w:space="0" w:color="auto"/>
            </w:tcBorders>
          </w:tcPr>
          <w:p w14:paraId="0D3773BE" w14:textId="77777777" w:rsidR="002A4605" w:rsidRPr="007B7470" w:rsidRDefault="002A4605" w:rsidP="002A4605">
            <w:r w:rsidRPr="007B7470">
              <w:t xml:space="preserve">  Bežné transfery (640)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236006AF" w14:textId="77777777" w:rsidR="002A4605" w:rsidRPr="00CC69E0" w:rsidRDefault="002A4605" w:rsidP="002A4605">
            <w:pPr>
              <w:jc w:val="right"/>
            </w:pPr>
            <w:r w:rsidRPr="00CC69E0">
              <w:t>0,00</w:t>
            </w:r>
          </w:p>
        </w:tc>
        <w:tc>
          <w:tcPr>
            <w:tcW w:w="1650" w:type="dxa"/>
            <w:tcBorders>
              <w:top w:val="nil"/>
              <w:left w:val="nil"/>
              <w:bottom w:val="single" w:sz="4" w:space="0" w:color="auto"/>
              <w:right w:val="single" w:sz="4" w:space="0" w:color="auto"/>
            </w:tcBorders>
          </w:tcPr>
          <w:p w14:paraId="35ED3191" w14:textId="77777777" w:rsidR="002A4605" w:rsidRPr="00CC69E0"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67935C88" w14:textId="77777777" w:rsidR="002A4605" w:rsidRPr="00CC69E0"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1B51AF44" w14:textId="77777777" w:rsidR="002A4605" w:rsidRPr="00CC69E0"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27BD7FB9" w14:textId="77777777" w:rsidR="002A4605" w:rsidRPr="007B7470" w:rsidRDefault="002A4605" w:rsidP="002A4605">
            <w:pPr>
              <w:rPr>
                <w:sz w:val="24"/>
                <w:szCs w:val="24"/>
              </w:rPr>
            </w:pPr>
            <w:r w:rsidRPr="007B7470">
              <w:rPr>
                <w:sz w:val="24"/>
                <w:szCs w:val="24"/>
              </w:rPr>
              <w:t> </w:t>
            </w:r>
          </w:p>
        </w:tc>
      </w:tr>
      <w:tr w:rsidR="002A4605" w:rsidRPr="007B7470" w14:paraId="266A2D83" w14:textId="77777777" w:rsidTr="002A4605">
        <w:trPr>
          <w:trHeight w:val="255"/>
        </w:trPr>
        <w:tc>
          <w:tcPr>
            <w:tcW w:w="7070" w:type="dxa"/>
            <w:tcBorders>
              <w:top w:val="nil"/>
              <w:left w:val="single" w:sz="4" w:space="0" w:color="auto"/>
              <w:bottom w:val="single" w:sz="4" w:space="0" w:color="auto"/>
              <w:right w:val="single" w:sz="4" w:space="0" w:color="auto"/>
            </w:tcBorders>
            <w:vAlign w:val="center"/>
          </w:tcPr>
          <w:p w14:paraId="57413D87" w14:textId="77777777" w:rsidR="002A4605" w:rsidRPr="007B7470" w:rsidRDefault="002A4605" w:rsidP="002A4605">
            <w:r w:rsidRPr="007B7470">
              <w:t xml:space="preserve">  Splácanie úrokov a ostatné platby súvisiace s  úverom, pôžičkou, návratnou finančnou výpomocou a finančným prenájmom (650)</w:t>
            </w:r>
            <w:r w:rsidRPr="007B7470">
              <w:rPr>
                <w:vertAlign w:val="superscript"/>
              </w:rPr>
              <w:t>2</w:t>
            </w:r>
          </w:p>
        </w:tc>
        <w:tc>
          <w:tcPr>
            <w:tcW w:w="1430" w:type="dxa"/>
            <w:tcBorders>
              <w:top w:val="nil"/>
              <w:left w:val="nil"/>
              <w:bottom w:val="single" w:sz="4" w:space="0" w:color="auto"/>
              <w:right w:val="single" w:sz="4" w:space="0" w:color="auto"/>
            </w:tcBorders>
          </w:tcPr>
          <w:p w14:paraId="7CE2369C" w14:textId="77777777" w:rsidR="002A4605" w:rsidRPr="00CC69E0" w:rsidRDefault="002A4605" w:rsidP="002A4605">
            <w:pPr>
              <w:jc w:val="right"/>
            </w:pPr>
            <w:r w:rsidRPr="00CC69E0">
              <w:t>0,00</w:t>
            </w:r>
          </w:p>
        </w:tc>
        <w:tc>
          <w:tcPr>
            <w:tcW w:w="1650" w:type="dxa"/>
            <w:tcBorders>
              <w:top w:val="nil"/>
              <w:left w:val="nil"/>
              <w:bottom w:val="single" w:sz="4" w:space="0" w:color="auto"/>
              <w:right w:val="single" w:sz="4" w:space="0" w:color="auto"/>
            </w:tcBorders>
          </w:tcPr>
          <w:p w14:paraId="0D560552" w14:textId="77777777" w:rsidR="002A4605" w:rsidRPr="00CC69E0"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3816DE00" w14:textId="77777777" w:rsidR="002A4605" w:rsidRPr="00CC69E0"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604F7D37" w14:textId="77777777" w:rsidR="002A4605" w:rsidRPr="00CC69E0"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6483914D" w14:textId="77777777" w:rsidR="002A4605" w:rsidRPr="007B7470" w:rsidRDefault="002A4605" w:rsidP="002A4605">
            <w:pPr>
              <w:rPr>
                <w:sz w:val="24"/>
                <w:szCs w:val="24"/>
              </w:rPr>
            </w:pPr>
          </w:p>
        </w:tc>
      </w:tr>
      <w:tr w:rsidR="002A4605" w:rsidRPr="007B7470" w14:paraId="1CD447CD" w14:textId="77777777" w:rsidTr="002A4605">
        <w:trPr>
          <w:trHeight w:val="255"/>
        </w:trPr>
        <w:tc>
          <w:tcPr>
            <w:tcW w:w="7070" w:type="dxa"/>
            <w:tcBorders>
              <w:top w:val="nil"/>
              <w:left w:val="single" w:sz="4" w:space="0" w:color="auto"/>
              <w:bottom w:val="single" w:sz="4" w:space="0" w:color="auto"/>
              <w:right w:val="single" w:sz="4" w:space="0" w:color="auto"/>
            </w:tcBorders>
          </w:tcPr>
          <w:p w14:paraId="5260BBB4" w14:textId="77777777" w:rsidR="002A4605" w:rsidRPr="007B7470" w:rsidRDefault="002A4605" w:rsidP="002A4605">
            <w:pPr>
              <w:rPr>
                <w:b/>
                <w:bCs/>
              </w:rPr>
            </w:pPr>
            <w:r w:rsidRPr="007B7470">
              <w:rPr>
                <w:b/>
                <w:bCs/>
              </w:rPr>
              <w:t>Kapitálové výdavky (700)</w:t>
            </w:r>
          </w:p>
        </w:tc>
        <w:tc>
          <w:tcPr>
            <w:tcW w:w="1430" w:type="dxa"/>
            <w:tcBorders>
              <w:top w:val="nil"/>
              <w:left w:val="nil"/>
              <w:bottom w:val="single" w:sz="4" w:space="0" w:color="auto"/>
              <w:right w:val="single" w:sz="4" w:space="0" w:color="auto"/>
            </w:tcBorders>
            <w:vAlign w:val="center"/>
          </w:tcPr>
          <w:p w14:paraId="640DBC4F" w14:textId="77777777" w:rsidR="002A4605" w:rsidRPr="00CC69E0" w:rsidRDefault="002A4605" w:rsidP="002A4605">
            <w:pPr>
              <w:jc w:val="right"/>
              <w:rPr>
                <w:b/>
                <w:bCs/>
              </w:rPr>
            </w:pPr>
            <w:r w:rsidRPr="003E067E">
              <w:rPr>
                <w:b/>
              </w:rPr>
              <w:t>140 000,00</w:t>
            </w:r>
          </w:p>
        </w:tc>
        <w:tc>
          <w:tcPr>
            <w:tcW w:w="1650" w:type="dxa"/>
            <w:tcBorders>
              <w:top w:val="nil"/>
              <w:left w:val="nil"/>
              <w:bottom w:val="single" w:sz="4" w:space="0" w:color="auto"/>
              <w:right w:val="single" w:sz="4" w:space="0" w:color="auto"/>
            </w:tcBorders>
            <w:vAlign w:val="center"/>
          </w:tcPr>
          <w:p w14:paraId="7DFE0D52" w14:textId="77777777" w:rsidR="002A4605" w:rsidRPr="00CC69E0" w:rsidRDefault="002A4605" w:rsidP="002A4605">
            <w:pPr>
              <w:jc w:val="right"/>
              <w:rPr>
                <w:b/>
                <w:bCs/>
              </w:rPr>
            </w:pPr>
            <w:r w:rsidRPr="00CC69E0">
              <w:rPr>
                <w:b/>
                <w:bCs/>
              </w:rPr>
              <w:t>0,00</w:t>
            </w:r>
          </w:p>
        </w:tc>
        <w:tc>
          <w:tcPr>
            <w:tcW w:w="1540" w:type="dxa"/>
            <w:tcBorders>
              <w:top w:val="nil"/>
              <w:left w:val="nil"/>
              <w:bottom w:val="single" w:sz="4" w:space="0" w:color="auto"/>
              <w:right w:val="single" w:sz="4" w:space="0" w:color="auto"/>
            </w:tcBorders>
            <w:vAlign w:val="center"/>
          </w:tcPr>
          <w:p w14:paraId="1651EED7" w14:textId="77777777" w:rsidR="002A4605" w:rsidRPr="00CC69E0" w:rsidRDefault="002A4605" w:rsidP="002A4605">
            <w:pPr>
              <w:jc w:val="right"/>
              <w:rPr>
                <w:b/>
                <w:bCs/>
              </w:rPr>
            </w:pPr>
            <w:r w:rsidRPr="00CC69E0">
              <w:rPr>
                <w:b/>
                <w:bCs/>
              </w:rPr>
              <w:t>0,00</w:t>
            </w:r>
          </w:p>
        </w:tc>
        <w:tc>
          <w:tcPr>
            <w:tcW w:w="1540" w:type="dxa"/>
            <w:tcBorders>
              <w:top w:val="nil"/>
              <w:left w:val="nil"/>
              <w:bottom w:val="single" w:sz="4" w:space="0" w:color="auto"/>
              <w:right w:val="single" w:sz="4" w:space="0" w:color="auto"/>
            </w:tcBorders>
            <w:vAlign w:val="center"/>
          </w:tcPr>
          <w:p w14:paraId="60445EE2" w14:textId="77777777" w:rsidR="002A4605" w:rsidRPr="00CC69E0" w:rsidRDefault="002A4605" w:rsidP="002A4605">
            <w:pPr>
              <w:jc w:val="right"/>
              <w:rPr>
                <w:b/>
                <w:bCs/>
              </w:rPr>
            </w:pPr>
            <w:r w:rsidRPr="00CC69E0">
              <w:rPr>
                <w:b/>
                <w:bCs/>
              </w:rPr>
              <w:t>0,00</w:t>
            </w:r>
          </w:p>
        </w:tc>
        <w:tc>
          <w:tcPr>
            <w:tcW w:w="1649" w:type="dxa"/>
            <w:tcBorders>
              <w:top w:val="nil"/>
              <w:left w:val="nil"/>
              <w:bottom w:val="single" w:sz="4" w:space="0" w:color="auto"/>
              <w:right w:val="single" w:sz="4" w:space="0" w:color="auto"/>
            </w:tcBorders>
            <w:noWrap/>
            <w:vAlign w:val="bottom"/>
          </w:tcPr>
          <w:p w14:paraId="39F8E775" w14:textId="77777777" w:rsidR="002A4605" w:rsidRPr="007B7470" w:rsidRDefault="002A4605" w:rsidP="002A4605">
            <w:pPr>
              <w:rPr>
                <w:sz w:val="24"/>
                <w:szCs w:val="24"/>
              </w:rPr>
            </w:pPr>
            <w:r w:rsidRPr="007B7470">
              <w:rPr>
                <w:sz w:val="24"/>
                <w:szCs w:val="24"/>
              </w:rPr>
              <w:t> </w:t>
            </w:r>
          </w:p>
        </w:tc>
      </w:tr>
      <w:tr w:rsidR="002A4605" w:rsidRPr="007B7470" w14:paraId="4CB0B164" w14:textId="77777777" w:rsidTr="002A4605">
        <w:trPr>
          <w:trHeight w:val="255"/>
        </w:trPr>
        <w:tc>
          <w:tcPr>
            <w:tcW w:w="7070" w:type="dxa"/>
            <w:tcBorders>
              <w:top w:val="nil"/>
              <w:left w:val="single" w:sz="4" w:space="0" w:color="auto"/>
              <w:bottom w:val="single" w:sz="4" w:space="0" w:color="auto"/>
              <w:right w:val="single" w:sz="4" w:space="0" w:color="auto"/>
            </w:tcBorders>
          </w:tcPr>
          <w:p w14:paraId="16D34437" w14:textId="77777777" w:rsidR="002A4605" w:rsidRPr="007B7470" w:rsidRDefault="002A4605" w:rsidP="002A4605">
            <w:r w:rsidRPr="007B7470">
              <w:t xml:space="preserve">  Obstarávanie kapitálových aktív (710)</w:t>
            </w:r>
            <w:r w:rsidRPr="007B7470">
              <w:rPr>
                <w:vertAlign w:val="superscript"/>
              </w:rPr>
              <w:t>2</w:t>
            </w:r>
          </w:p>
        </w:tc>
        <w:tc>
          <w:tcPr>
            <w:tcW w:w="1430" w:type="dxa"/>
            <w:tcBorders>
              <w:top w:val="nil"/>
              <w:left w:val="nil"/>
              <w:bottom w:val="single" w:sz="4" w:space="0" w:color="auto"/>
              <w:right w:val="single" w:sz="4" w:space="0" w:color="auto"/>
            </w:tcBorders>
            <w:vAlign w:val="center"/>
          </w:tcPr>
          <w:p w14:paraId="41ECA30F" w14:textId="77777777" w:rsidR="002A4605" w:rsidRPr="00CC69E0" w:rsidRDefault="002A4605" w:rsidP="002A4605">
            <w:pPr>
              <w:jc w:val="right"/>
              <w:rPr>
                <w:bCs/>
              </w:rPr>
            </w:pPr>
            <w:r w:rsidRPr="003E067E">
              <w:t>140 000,00</w:t>
            </w:r>
          </w:p>
        </w:tc>
        <w:tc>
          <w:tcPr>
            <w:tcW w:w="1650" w:type="dxa"/>
            <w:tcBorders>
              <w:top w:val="nil"/>
              <w:left w:val="nil"/>
              <w:bottom w:val="single" w:sz="4" w:space="0" w:color="auto"/>
              <w:right w:val="single" w:sz="4" w:space="0" w:color="auto"/>
            </w:tcBorders>
          </w:tcPr>
          <w:p w14:paraId="2E384F51" w14:textId="77777777" w:rsidR="002A4605" w:rsidRPr="00CC69E0" w:rsidRDefault="002A4605" w:rsidP="002A4605">
            <w:pPr>
              <w:jc w:val="right"/>
              <w:rPr>
                <w:bCs/>
              </w:rPr>
            </w:pPr>
            <w:r w:rsidRPr="00CC69E0">
              <w:t>0,00</w:t>
            </w:r>
          </w:p>
        </w:tc>
        <w:tc>
          <w:tcPr>
            <w:tcW w:w="1540" w:type="dxa"/>
            <w:tcBorders>
              <w:top w:val="nil"/>
              <w:left w:val="nil"/>
              <w:bottom w:val="single" w:sz="4" w:space="0" w:color="auto"/>
              <w:right w:val="single" w:sz="4" w:space="0" w:color="auto"/>
            </w:tcBorders>
          </w:tcPr>
          <w:p w14:paraId="41479A3C" w14:textId="77777777" w:rsidR="002A4605" w:rsidRPr="00CC69E0" w:rsidRDefault="002A4605" w:rsidP="002A4605">
            <w:pPr>
              <w:jc w:val="right"/>
              <w:rPr>
                <w:bCs/>
              </w:rPr>
            </w:pPr>
            <w:r w:rsidRPr="00CC69E0">
              <w:t>0,00</w:t>
            </w:r>
          </w:p>
        </w:tc>
        <w:tc>
          <w:tcPr>
            <w:tcW w:w="1540" w:type="dxa"/>
            <w:tcBorders>
              <w:top w:val="nil"/>
              <w:left w:val="nil"/>
              <w:bottom w:val="single" w:sz="4" w:space="0" w:color="auto"/>
              <w:right w:val="single" w:sz="4" w:space="0" w:color="auto"/>
            </w:tcBorders>
          </w:tcPr>
          <w:p w14:paraId="72F4D865" w14:textId="77777777" w:rsidR="002A4605" w:rsidRPr="00CC69E0" w:rsidRDefault="002A4605" w:rsidP="002A4605">
            <w:pPr>
              <w:jc w:val="right"/>
              <w:rPr>
                <w:bCs/>
              </w:rPr>
            </w:pPr>
            <w:r w:rsidRPr="00CC69E0">
              <w:t>0,00</w:t>
            </w:r>
          </w:p>
        </w:tc>
        <w:tc>
          <w:tcPr>
            <w:tcW w:w="1649" w:type="dxa"/>
            <w:tcBorders>
              <w:top w:val="nil"/>
              <w:left w:val="nil"/>
              <w:bottom w:val="single" w:sz="4" w:space="0" w:color="auto"/>
              <w:right w:val="single" w:sz="4" w:space="0" w:color="auto"/>
            </w:tcBorders>
            <w:noWrap/>
            <w:vAlign w:val="bottom"/>
          </w:tcPr>
          <w:p w14:paraId="361E8A69" w14:textId="77777777" w:rsidR="002A4605" w:rsidRPr="007B7470" w:rsidRDefault="002A4605" w:rsidP="002A4605">
            <w:pPr>
              <w:rPr>
                <w:sz w:val="24"/>
                <w:szCs w:val="24"/>
              </w:rPr>
            </w:pPr>
            <w:r w:rsidRPr="007B7470">
              <w:rPr>
                <w:sz w:val="24"/>
                <w:szCs w:val="24"/>
              </w:rPr>
              <w:t> </w:t>
            </w:r>
          </w:p>
        </w:tc>
      </w:tr>
      <w:tr w:rsidR="002A4605" w:rsidRPr="007B7470" w14:paraId="39D297D8" w14:textId="77777777" w:rsidTr="002A4605">
        <w:trPr>
          <w:trHeight w:val="255"/>
        </w:trPr>
        <w:tc>
          <w:tcPr>
            <w:tcW w:w="7070" w:type="dxa"/>
            <w:tcBorders>
              <w:top w:val="nil"/>
              <w:left w:val="single" w:sz="4" w:space="0" w:color="auto"/>
              <w:bottom w:val="single" w:sz="4" w:space="0" w:color="auto"/>
              <w:right w:val="single" w:sz="4" w:space="0" w:color="auto"/>
            </w:tcBorders>
          </w:tcPr>
          <w:p w14:paraId="31921B9A" w14:textId="77777777" w:rsidR="002A4605" w:rsidRPr="007B7470" w:rsidRDefault="002A4605" w:rsidP="002A4605">
            <w:r w:rsidRPr="007B7470">
              <w:t xml:space="preserve">  Kapitálové transfery (720)</w:t>
            </w:r>
            <w:r w:rsidRPr="007B7470">
              <w:rPr>
                <w:vertAlign w:val="superscript"/>
              </w:rPr>
              <w:t>2</w:t>
            </w:r>
          </w:p>
        </w:tc>
        <w:tc>
          <w:tcPr>
            <w:tcW w:w="1430" w:type="dxa"/>
            <w:tcBorders>
              <w:top w:val="nil"/>
              <w:left w:val="nil"/>
              <w:bottom w:val="single" w:sz="4" w:space="0" w:color="auto"/>
              <w:right w:val="single" w:sz="4" w:space="0" w:color="auto"/>
            </w:tcBorders>
          </w:tcPr>
          <w:p w14:paraId="4D39A75B" w14:textId="77777777" w:rsidR="002A4605" w:rsidRPr="003E067E" w:rsidRDefault="002A4605" w:rsidP="002A4605">
            <w:pPr>
              <w:jc w:val="right"/>
            </w:pPr>
            <w:r w:rsidRPr="00CC69E0">
              <w:t>0,00</w:t>
            </w:r>
          </w:p>
        </w:tc>
        <w:tc>
          <w:tcPr>
            <w:tcW w:w="1650" w:type="dxa"/>
            <w:tcBorders>
              <w:top w:val="nil"/>
              <w:left w:val="nil"/>
              <w:bottom w:val="single" w:sz="4" w:space="0" w:color="auto"/>
              <w:right w:val="single" w:sz="4" w:space="0" w:color="auto"/>
            </w:tcBorders>
          </w:tcPr>
          <w:p w14:paraId="37D621AE"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2CD6DEF6"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tcPr>
          <w:p w14:paraId="4A345989" w14:textId="77777777" w:rsidR="002A4605" w:rsidRPr="003E067E"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555BB243" w14:textId="77777777" w:rsidR="002A4605" w:rsidRPr="007B7470" w:rsidRDefault="002A4605" w:rsidP="002A4605">
            <w:pPr>
              <w:rPr>
                <w:sz w:val="24"/>
                <w:szCs w:val="24"/>
              </w:rPr>
            </w:pPr>
            <w:r w:rsidRPr="007B7470">
              <w:rPr>
                <w:sz w:val="24"/>
                <w:szCs w:val="24"/>
              </w:rPr>
              <w:t> </w:t>
            </w:r>
          </w:p>
        </w:tc>
      </w:tr>
      <w:tr w:rsidR="002A4605" w:rsidRPr="007B7470" w14:paraId="59FC2C42" w14:textId="77777777" w:rsidTr="002A4605">
        <w:trPr>
          <w:trHeight w:val="255"/>
        </w:trPr>
        <w:tc>
          <w:tcPr>
            <w:tcW w:w="7070" w:type="dxa"/>
            <w:tcBorders>
              <w:top w:val="nil"/>
              <w:left w:val="single" w:sz="4" w:space="0" w:color="auto"/>
              <w:bottom w:val="single" w:sz="4" w:space="0" w:color="auto"/>
              <w:right w:val="single" w:sz="4" w:space="0" w:color="auto"/>
            </w:tcBorders>
          </w:tcPr>
          <w:p w14:paraId="5F181BB3" w14:textId="77777777" w:rsidR="002A4605" w:rsidRPr="007B7470" w:rsidRDefault="002A4605" w:rsidP="002A4605">
            <w:pPr>
              <w:rPr>
                <w:b/>
                <w:bCs/>
              </w:rPr>
            </w:pPr>
            <w:r w:rsidRPr="007B7470">
              <w:rPr>
                <w:b/>
                <w:bCs/>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3AEB80E3" w14:textId="77777777" w:rsidR="002A4605" w:rsidRPr="003E067E" w:rsidRDefault="002A4605" w:rsidP="002A4605">
            <w:pPr>
              <w:jc w:val="right"/>
            </w:pPr>
            <w:r w:rsidRPr="00CC69E0">
              <w:t>0,00</w:t>
            </w:r>
          </w:p>
        </w:tc>
        <w:tc>
          <w:tcPr>
            <w:tcW w:w="1650" w:type="dxa"/>
            <w:tcBorders>
              <w:top w:val="nil"/>
              <w:left w:val="nil"/>
              <w:bottom w:val="single" w:sz="4" w:space="0" w:color="auto"/>
              <w:right w:val="single" w:sz="4" w:space="0" w:color="auto"/>
            </w:tcBorders>
            <w:shd w:val="clear" w:color="auto" w:fill="auto"/>
          </w:tcPr>
          <w:p w14:paraId="77BC5CA7"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shd w:val="clear" w:color="auto" w:fill="auto"/>
          </w:tcPr>
          <w:p w14:paraId="103B6ADB" w14:textId="77777777" w:rsidR="002A4605" w:rsidRPr="003E067E" w:rsidRDefault="002A4605" w:rsidP="002A4605">
            <w:pPr>
              <w:jc w:val="right"/>
            </w:pPr>
            <w:r w:rsidRPr="00CC69E0">
              <w:t>0,00</w:t>
            </w:r>
          </w:p>
        </w:tc>
        <w:tc>
          <w:tcPr>
            <w:tcW w:w="1540" w:type="dxa"/>
            <w:tcBorders>
              <w:top w:val="nil"/>
              <w:left w:val="nil"/>
              <w:bottom w:val="single" w:sz="4" w:space="0" w:color="auto"/>
              <w:right w:val="single" w:sz="4" w:space="0" w:color="auto"/>
            </w:tcBorders>
            <w:shd w:val="clear" w:color="auto" w:fill="auto"/>
          </w:tcPr>
          <w:p w14:paraId="527F1485" w14:textId="77777777" w:rsidR="002A4605" w:rsidRPr="003E067E" w:rsidRDefault="002A4605" w:rsidP="002A4605">
            <w:pPr>
              <w:jc w:val="right"/>
            </w:pPr>
            <w:r w:rsidRPr="00CC69E0">
              <w:t>0,00</w:t>
            </w:r>
          </w:p>
        </w:tc>
        <w:tc>
          <w:tcPr>
            <w:tcW w:w="1649" w:type="dxa"/>
            <w:tcBorders>
              <w:top w:val="nil"/>
              <w:left w:val="nil"/>
              <w:bottom w:val="single" w:sz="4" w:space="0" w:color="auto"/>
              <w:right w:val="single" w:sz="4" w:space="0" w:color="auto"/>
            </w:tcBorders>
            <w:noWrap/>
            <w:vAlign w:val="bottom"/>
          </w:tcPr>
          <w:p w14:paraId="70431EA9" w14:textId="77777777" w:rsidR="002A4605" w:rsidRPr="007B7470" w:rsidRDefault="002A4605" w:rsidP="002A4605">
            <w:pPr>
              <w:rPr>
                <w:sz w:val="24"/>
                <w:szCs w:val="24"/>
              </w:rPr>
            </w:pPr>
            <w:r w:rsidRPr="007B7470">
              <w:rPr>
                <w:sz w:val="24"/>
                <w:szCs w:val="24"/>
              </w:rPr>
              <w:t> </w:t>
            </w:r>
          </w:p>
        </w:tc>
      </w:tr>
      <w:tr w:rsidR="002A4605" w:rsidRPr="007B7470" w14:paraId="1AA85BE5" w14:textId="77777777" w:rsidTr="002A460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3ACB59" w14:textId="77777777" w:rsidR="002A4605" w:rsidRPr="007B7470" w:rsidRDefault="002A4605" w:rsidP="002A4605">
            <w:pPr>
              <w:rPr>
                <w:b/>
                <w:bCs/>
              </w:rPr>
            </w:pPr>
            <w:r w:rsidRPr="007B7470">
              <w:rPr>
                <w:b/>
                <w:bCs/>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C97FA55" w14:textId="77777777" w:rsidR="002A4605" w:rsidRPr="00CC69E0" w:rsidRDefault="002A4605" w:rsidP="002A4605">
            <w:pPr>
              <w:jc w:val="right"/>
              <w:rPr>
                <w:b/>
              </w:rPr>
            </w:pPr>
            <w:r>
              <w:rPr>
                <w:b/>
              </w:rPr>
              <w:t>280 00</w:t>
            </w:r>
            <w:r w:rsidRPr="00CC69E0">
              <w:rPr>
                <w:b/>
              </w:rPr>
              <w:t>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D6B8962" w14:textId="77777777" w:rsidR="002A4605" w:rsidRPr="00CC69E0" w:rsidRDefault="002A4605" w:rsidP="002A4605">
            <w:pPr>
              <w:jc w:val="right"/>
              <w:rPr>
                <w:b/>
              </w:rPr>
            </w:pPr>
            <w:r>
              <w:rPr>
                <w:b/>
              </w:rPr>
              <w:t>100 000,00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827434" w14:textId="77777777" w:rsidR="002A4605" w:rsidRPr="00CC69E0" w:rsidRDefault="002A4605" w:rsidP="002A4605">
            <w:pPr>
              <w:jc w:val="right"/>
              <w:rPr>
                <w:b/>
              </w:rPr>
            </w:pPr>
            <w:r>
              <w:rPr>
                <w:b/>
              </w:rPr>
              <w:t>100 000,00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4B0D59F" w14:textId="77777777" w:rsidR="002A4605" w:rsidRPr="00CC69E0" w:rsidRDefault="002A4605" w:rsidP="002A4605">
            <w:pPr>
              <w:jc w:val="right"/>
              <w:rPr>
                <w:b/>
              </w:rPr>
            </w:pPr>
            <w:r>
              <w:rPr>
                <w:b/>
              </w:rPr>
              <w:t>240 000,00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5EFFE95C" w14:textId="77777777" w:rsidR="002A4605" w:rsidRPr="007B7470" w:rsidRDefault="002A4605" w:rsidP="002A4605">
            <w:pPr>
              <w:rPr>
                <w:sz w:val="24"/>
                <w:szCs w:val="24"/>
              </w:rPr>
            </w:pPr>
            <w:r w:rsidRPr="007B7470">
              <w:rPr>
                <w:sz w:val="24"/>
                <w:szCs w:val="24"/>
              </w:rPr>
              <w:t> </w:t>
            </w:r>
          </w:p>
        </w:tc>
      </w:tr>
    </w:tbl>
    <w:p w14:paraId="47DA2221" w14:textId="77777777" w:rsidR="002A4605" w:rsidRPr="007B7470" w:rsidRDefault="002A4605" w:rsidP="002A4605">
      <w:pPr>
        <w:tabs>
          <w:tab w:val="num" w:pos="1080"/>
        </w:tabs>
        <w:ind w:left="-900"/>
        <w:jc w:val="both"/>
        <w:rPr>
          <w:bCs/>
        </w:rPr>
      </w:pPr>
      <w:r w:rsidRPr="007B7470">
        <w:rPr>
          <w:bCs/>
        </w:rPr>
        <w:t xml:space="preserve">  2 –  výdavky rozpísať až do položiek platnej ekonomickej klasifikácie</w:t>
      </w:r>
    </w:p>
    <w:p w14:paraId="165C1FD6" w14:textId="77777777" w:rsidR="002A4605" w:rsidRPr="007B7470" w:rsidRDefault="002A4605" w:rsidP="002A4605">
      <w:pPr>
        <w:tabs>
          <w:tab w:val="num" w:pos="1080"/>
        </w:tabs>
        <w:ind w:left="-900"/>
        <w:jc w:val="both"/>
        <w:rPr>
          <w:bCs/>
          <w:sz w:val="24"/>
        </w:rPr>
      </w:pPr>
    </w:p>
    <w:p w14:paraId="673E1208" w14:textId="77777777" w:rsidR="002A4605" w:rsidRPr="007B7470" w:rsidRDefault="002A4605" w:rsidP="002A4605">
      <w:pPr>
        <w:tabs>
          <w:tab w:val="num" w:pos="1080"/>
        </w:tabs>
        <w:ind w:left="-900"/>
        <w:jc w:val="both"/>
        <w:rPr>
          <w:b/>
          <w:bCs/>
        </w:rPr>
      </w:pPr>
      <w:r w:rsidRPr="007B7470">
        <w:rPr>
          <w:b/>
          <w:bCs/>
          <w:sz w:val="24"/>
        </w:rPr>
        <w:t xml:space="preserve">  Poznámka:</w:t>
      </w:r>
    </w:p>
    <w:p w14:paraId="5346AD13" w14:textId="77777777" w:rsidR="002A4605" w:rsidRDefault="002A4605" w:rsidP="002A4605">
      <w:pPr>
        <w:tabs>
          <w:tab w:val="num" w:pos="1080"/>
        </w:tabs>
        <w:ind w:left="-900"/>
        <w:jc w:val="both"/>
        <w:rPr>
          <w:bCs/>
        </w:rPr>
      </w:pPr>
      <w:r w:rsidRPr="007B7470">
        <w:rPr>
          <w:bCs/>
          <w:sz w:val="24"/>
        </w:rPr>
        <w:t xml:space="preserve">  Ak sa vplyv týka viacerých subjektov verejnej správy, vypĺňa sa samostatná tabuľka za každý subjekt.</w:t>
      </w:r>
    </w:p>
    <w:p w14:paraId="596A8885" w14:textId="77777777" w:rsidR="002A4605" w:rsidRDefault="002A4605" w:rsidP="002A4605">
      <w:pPr>
        <w:tabs>
          <w:tab w:val="num" w:pos="1080"/>
        </w:tabs>
        <w:ind w:left="-900"/>
        <w:jc w:val="both"/>
        <w:rPr>
          <w:bCs/>
        </w:rPr>
      </w:pPr>
    </w:p>
    <w:p w14:paraId="67042F41" w14:textId="77777777" w:rsidR="002A4605" w:rsidRPr="007B7470" w:rsidRDefault="002A4605" w:rsidP="002A4605">
      <w:pPr>
        <w:rPr>
          <w:b/>
          <w:bCs/>
          <w:sz w:val="24"/>
          <w:szCs w:val="24"/>
        </w:rPr>
        <w:sectPr w:rsidR="002A4605" w:rsidRPr="007B7470">
          <w:pgSz w:w="16838" w:h="11906" w:orient="landscape"/>
          <w:pgMar w:top="1418" w:right="1418" w:bottom="1418" w:left="1418" w:header="709" w:footer="709" w:gutter="0"/>
          <w:cols w:space="708"/>
          <w:docGrid w:linePitch="360"/>
        </w:sectPr>
      </w:pPr>
    </w:p>
    <w:p w14:paraId="03224B4C" w14:textId="77777777" w:rsidR="002A4605" w:rsidRPr="002A4605" w:rsidRDefault="002A4605" w:rsidP="002A4605">
      <w:pPr>
        <w:widowControl/>
        <w:autoSpaceDE/>
        <w:autoSpaceDN/>
        <w:adjustRightInd/>
        <w:spacing w:after="160" w:line="259" w:lineRule="auto"/>
        <w:jc w:val="center"/>
        <w:rPr>
          <w:rFonts w:eastAsia="Calibri"/>
          <w:b/>
          <w:sz w:val="28"/>
          <w:szCs w:val="28"/>
          <w:lang w:eastAsia="en-US"/>
        </w:rPr>
      </w:pPr>
      <w:r w:rsidRPr="002A4605">
        <w:rPr>
          <w:rFonts w:eastAsia="Calibri"/>
          <w:b/>
          <w:sz w:val="28"/>
          <w:szCs w:val="28"/>
          <w:lang w:eastAsia="en-US"/>
        </w:rPr>
        <w:lastRenderedPageBreak/>
        <w:t>Analýza vplyvov na podnikateľské prostredie</w:t>
      </w:r>
    </w:p>
    <w:p w14:paraId="55AF62AC"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p>
    <w:p w14:paraId="446945F1"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b/>
          <w:sz w:val="24"/>
          <w:szCs w:val="24"/>
          <w:lang w:eastAsia="en-US"/>
        </w:rPr>
        <w:t xml:space="preserve">Názov materiálu: </w:t>
      </w:r>
      <w:r w:rsidRPr="002A4605">
        <w:rPr>
          <w:rFonts w:eastAsia="Calibri"/>
          <w:sz w:val="24"/>
          <w:szCs w:val="24"/>
          <w:lang w:eastAsia="en-US"/>
        </w:rPr>
        <w:t xml:space="preserve">Návrh zákona, ktorým sa mení a dopĺňa zákon </w:t>
      </w:r>
      <w:r w:rsidRPr="002A4605">
        <w:rPr>
          <w:rFonts w:eastAsia="Calibri"/>
          <w:bCs/>
          <w:sz w:val="24"/>
          <w:szCs w:val="24"/>
          <w:lang w:eastAsia="en-US"/>
        </w:rPr>
        <w:t>č. 143/1998 Z. z. o civilnom letectve (letecký zákon) a o zmene a doplnení niektorých zákonov v znení neskorších predpisov a ktorým sa menia a dopĺňajú niektoré zákony</w:t>
      </w:r>
    </w:p>
    <w:p w14:paraId="15ACF6C9"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p>
    <w:p w14:paraId="27843465" w14:textId="77777777" w:rsidR="002A4605" w:rsidRPr="002A4605" w:rsidRDefault="002A4605" w:rsidP="002A4605">
      <w:pPr>
        <w:widowControl/>
        <w:autoSpaceDE/>
        <w:autoSpaceDN/>
        <w:adjustRightInd/>
        <w:spacing w:after="160" w:line="259" w:lineRule="auto"/>
        <w:jc w:val="both"/>
        <w:rPr>
          <w:rFonts w:eastAsia="Calibri"/>
          <w:sz w:val="24"/>
          <w:szCs w:val="24"/>
          <w:lang w:eastAsia="en-US"/>
        </w:rPr>
      </w:pPr>
      <w:r w:rsidRPr="002A4605">
        <w:rPr>
          <w:rFonts w:eastAsia="Calibri"/>
          <w:b/>
          <w:sz w:val="24"/>
          <w:szCs w:val="24"/>
          <w:lang w:eastAsia="en-US"/>
        </w:rPr>
        <w:t xml:space="preserve">Predkladateľ: </w:t>
      </w:r>
      <w:r w:rsidRPr="002A4605">
        <w:rPr>
          <w:rFonts w:eastAsia="Calibri"/>
          <w:sz w:val="24"/>
          <w:szCs w:val="24"/>
          <w:lang w:eastAsia="en-US"/>
        </w:rPr>
        <w:t>Ministerstvo dopravy Slovenskej republiky</w:t>
      </w:r>
    </w:p>
    <w:p w14:paraId="15DAC316"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p>
    <w:p w14:paraId="047AE5E8"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r w:rsidRPr="002A4605">
        <w:rPr>
          <w:rFonts w:eastAsia="Calibri"/>
          <w:b/>
          <w:sz w:val="24"/>
          <w:szCs w:val="24"/>
          <w:lang w:eastAsia="en-US"/>
        </w:rPr>
        <w:t>3.1 Náklady regulácie</w:t>
      </w:r>
    </w:p>
    <w:p w14:paraId="79D2B09F" w14:textId="77777777" w:rsidR="002A4605" w:rsidRPr="002A4605" w:rsidRDefault="002A4605" w:rsidP="002A4605">
      <w:pPr>
        <w:widowControl/>
        <w:tabs>
          <w:tab w:val="left" w:pos="8025"/>
        </w:tabs>
        <w:autoSpaceDE/>
        <w:autoSpaceDN/>
        <w:adjustRightInd/>
        <w:spacing w:after="160" w:line="259" w:lineRule="auto"/>
        <w:rPr>
          <w:rFonts w:eastAsia="Calibri"/>
          <w:bCs/>
          <w:i/>
          <w:iCs/>
          <w:sz w:val="24"/>
          <w:szCs w:val="24"/>
          <w:lang w:eastAsia="en-US"/>
        </w:rPr>
      </w:pPr>
      <w:r w:rsidRPr="002A4605">
        <w:rPr>
          <w:rFonts w:eastAsia="Calibri"/>
          <w:b/>
          <w:i/>
          <w:iCs/>
          <w:sz w:val="24"/>
          <w:szCs w:val="24"/>
          <w:lang w:eastAsia="en-US"/>
        </w:rPr>
        <w:t xml:space="preserve">3.1.1 Súhrnná tabuľka nákladov regulácie </w:t>
      </w:r>
      <w:r w:rsidRPr="002A4605">
        <w:rPr>
          <w:rFonts w:eastAsia="Calibri"/>
          <w:b/>
          <w:i/>
          <w:iCs/>
          <w:sz w:val="24"/>
          <w:szCs w:val="24"/>
          <w:lang w:eastAsia="en-US"/>
        </w:rPr>
        <w:tab/>
      </w:r>
    </w:p>
    <w:p w14:paraId="22CEBE92" w14:textId="77777777" w:rsidR="002A4605" w:rsidRPr="002A4605" w:rsidRDefault="002A4605" w:rsidP="002A4605">
      <w:pPr>
        <w:widowControl/>
        <w:autoSpaceDE/>
        <w:autoSpaceDN/>
        <w:adjustRightInd/>
        <w:spacing w:after="160" w:line="259" w:lineRule="auto"/>
        <w:jc w:val="both"/>
        <w:rPr>
          <w:rFonts w:eastAsia="Calibri"/>
          <w:i/>
          <w:sz w:val="24"/>
          <w:szCs w:val="24"/>
          <w:lang w:eastAsia="en-US"/>
        </w:rPr>
      </w:pPr>
      <w:r w:rsidRPr="002A4605">
        <w:rPr>
          <w:rFonts w:eastAsia="Calibri"/>
          <w:i/>
          <w:sz w:val="24"/>
          <w:szCs w:val="24"/>
          <w:lang w:eastAsia="en-US"/>
        </w:rPr>
        <w:t xml:space="preserve">Tabuľka č. 1: Zmeny nákladov (ročne) v prepočte na podnikateľské prostredie (PP), vyhodnotenie mechanizmu znižovania byrokracie a nákladov, náklady </w:t>
      </w:r>
      <w:proofErr w:type="spellStart"/>
      <w:r w:rsidRPr="002A4605">
        <w:rPr>
          <w:rFonts w:eastAsia="Calibri"/>
          <w:i/>
          <w:sz w:val="24"/>
          <w:szCs w:val="24"/>
          <w:lang w:eastAsia="en-US"/>
        </w:rPr>
        <w:t>goldplatingu</w:t>
      </w:r>
      <w:proofErr w:type="spellEnd"/>
      <w:r w:rsidRPr="002A4605">
        <w:rPr>
          <w:rFonts w:eastAsia="Calibri"/>
          <w:i/>
          <w:sz w:val="24"/>
          <w:szCs w:val="24"/>
          <w:vertAlign w:val="superscript"/>
          <w:lang w:eastAsia="en-US"/>
        </w:rPr>
        <w:footnoteReference w:id="1"/>
      </w:r>
      <w:r w:rsidRPr="002A4605">
        <w:rPr>
          <w:rFonts w:eastAsia="Calibri"/>
          <w:i/>
          <w:sz w:val="24"/>
          <w:szCs w:val="24"/>
          <w:lang w:eastAsia="en-US"/>
        </w:rPr>
        <w:t xml:space="preserve"> na podnikateľské prostredie. </w:t>
      </w:r>
    </w:p>
    <w:p w14:paraId="7071B5C9" w14:textId="77777777" w:rsidR="002A4605" w:rsidRPr="002A4605" w:rsidRDefault="002A4605" w:rsidP="002A4605">
      <w:pPr>
        <w:widowControl/>
        <w:autoSpaceDE/>
        <w:autoSpaceDN/>
        <w:adjustRightInd/>
        <w:spacing w:after="160" w:line="259" w:lineRule="auto"/>
        <w:jc w:val="both"/>
        <w:rPr>
          <w:rFonts w:eastAsia="Calibri"/>
          <w:i/>
          <w:sz w:val="24"/>
          <w:szCs w:val="24"/>
          <w:lang w:eastAsia="en-US"/>
        </w:rPr>
      </w:pPr>
      <w:r w:rsidRPr="002A4605">
        <w:rPr>
          <w:rFonts w:eastAsia="Calibri"/>
          <w:i/>
          <w:sz w:val="24"/>
          <w:szCs w:val="24"/>
          <w:lang w:eastAsia="en-US"/>
        </w:rPr>
        <w:t xml:space="preserve">Nahraďte rovnakou tabuľkou po vyplnení Kalkulačky nákladov podnikateľského prostredia, ktorá je povinnou prílohou tejto analýzy a nájdete ju na </w:t>
      </w:r>
      <w:hyperlink r:id="rId16" w:history="1">
        <w:r w:rsidRPr="002A4605">
          <w:rPr>
            <w:rFonts w:eastAsia="Calibri"/>
            <w:i/>
            <w:color w:val="0563C1"/>
            <w:sz w:val="24"/>
            <w:szCs w:val="24"/>
            <w:u w:val="single"/>
            <w:lang w:eastAsia="en-US"/>
          </w:rPr>
          <w:t>webovom sídle MH SR</w:t>
        </w:r>
      </w:hyperlink>
      <w:r w:rsidRPr="002A4605">
        <w:rPr>
          <w:rFonts w:eastAsia="Calibri"/>
          <w:i/>
          <w:sz w:val="24"/>
          <w:szCs w:val="24"/>
          <w:lang w:eastAsia="en-US"/>
        </w:rPr>
        <w:t>, (ďalej len „Kalkulačka nákladov“):</w:t>
      </w:r>
    </w:p>
    <w:tbl>
      <w:tblPr>
        <w:tblW w:w="8300" w:type="dxa"/>
        <w:jc w:val="center"/>
        <w:tblCellMar>
          <w:left w:w="70" w:type="dxa"/>
          <w:right w:w="70" w:type="dxa"/>
        </w:tblCellMar>
        <w:tblLook w:val="04A0" w:firstRow="1" w:lastRow="0" w:firstColumn="1" w:lastColumn="0" w:noHBand="0" w:noVBand="1"/>
      </w:tblPr>
      <w:tblGrid>
        <w:gridCol w:w="4540"/>
        <w:gridCol w:w="1880"/>
        <w:gridCol w:w="1880"/>
      </w:tblGrid>
      <w:tr w:rsidR="002A4605" w:rsidRPr="002A4605" w14:paraId="5DFD9E8F" w14:textId="77777777" w:rsidTr="002A4605">
        <w:trPr>
          <w:trHeight w:val="675"/>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557DC8D" w14:textId="77777777" w:rsidR="002A4605" w:rsidRPr="002A4605" w:rsidRDefault="002A4605" w:rsidP="002A4605">
            <w:pPr>
              <w:widowControl/>
              <w:autoSpaceDE/>
              <w:autoSpaceDN/>
              <w:adjustRightInd/>
              <w:jc w:val="center"/>
              <w:rPr>
                <w:b/>
                <w:bCs/>
                <w:i/>
                <w:iCs/>
                <w:color w:val="000000"/>
              </w:rPr>
            </w:pPr>
            <w:r w:rsidRPr="002A4605">
              <w:rPr>
                <w:b/>
                <w:bCs/>
                <w:i/>
                <w:iCs/>
                <w:color w:val="00000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26B4E2DE" w14:textId="77777777" w:rsidR="002A4605" w:rsidRPr="002A4605" w:rsidRDefault="002A4605" w:rsidP="002A4605">
            <w:pPr>
              <w:widowControl/>
              <w:autoSpaceDE/>
              <w:autoSpaceDN/>
              <w:adjustRightInd/>
              <w:jc w:val="center"/>
              <w:rPr>
                <w:b/>
                <w:bCs/>
                <w:color w:val="000000"/>
              </w:rPr>
            </w:pPr>
            <w:r w:rsidRPr="002A4605">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47029BB" w14:textId="77777777" w:rsidR="002A4605" w:rsidRPr="002A4605" w:rsidRDefault="002A4605" w:rsidP="002A4605">
            <w:pPr>
              <w:widowControl/>
              <w:autoSpaceDE/>
              <w:autoSpaceDN/>
              <w:adjustRightInd/>
              <w:jc w:val="center"/>
              <w:rPr>
                <w:b/>
                <w:bCs/>
                <w:color w:val="000000"/>
              </w:rPr>
            </w:pPr>
            <w:r w:rsidRPr="002A4605">
              <w:rPr>
                <w:b/>
                <w:bCs/>
                <w:color w:val="000000"/>
              </w:rPr>
              <w:t>Zníženie nákladov v € na PP</w:t>
            </w:r>
          </w:p>
        </w:tc>
      </w:tr>
      <w:tr w:rsidR="002A4605" w:rsidRPr="002A4605" w14:paraId="4E00904F" w14:textId="77777777" w:rsidTr="002A4605">
        <w:trPr>
          <w:trHeight w:val="81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5B8B38E" w14:textId="77777777" w:rsidR="002A4605" w:rsidRPr="002A4605" w:rsidRDefault="002A4605" w:rsidP="002A4605">
            <w:pPr>
              <w:widowControl/>
              <w:autoSpaceDE/>
              <w:autoSpaceDN/>
              <w:adjustRightInd/>
              <w:rPr>
                <w:b/>
                <w:bCs/>
                <w:i/>
                <w:iCs/>
                <w:color w:val="000000"/>
              </w:rPr>
            </w:pPr>
            <w:proofErr w:type="spellStart"/>
            <w:r w:rsidRPr="002A4605">
              <w:rPr>
                <w:b/>
                <w:bCs/>
                <w:i/>
                <w:iCs/>
                <w:color w:val="000000"/>
              </w:rPr>
              <w:t>A.Dane</w:t>
            </w:r>
            <w:proofErr w:type="spellEnd"/>
            <w:r w:rsidRPr="002A4605">
              <w:rPr>
                <w:b/>
                <w:bCs/>
                <w:i/>
                <w:iCs/>
                <w:color w:val="000000"/>
              </w:rPr>
              <w:t xml:space="preserve">, odvody, clá a poplatky, ktorých cieľom je znižovať negatívne </w:t>
            </w:r>
            <w:proofErr w:type="spellStart"/>
            <w:r w:rsidRPr="002A4605">
              <w:rPr>
                <w:b/>
                <w:bCs/>
                <w:i/>
                <w:iCs/>
                <w:color w:val="000000"/>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79CD4618" w14:textId="77777777" w:rsidR="002A4605" w:rsidRPr="002A4605" w:rsidRDefault="002A4605" w:rsidP="002A4605">
            <w:pPr>
              <w:widowControl/>
              <w:autoSpaceDE/>
              <w:autoSpaceDN/>
              <w:adjustRightInd/>
              <w:jc w:val="center"/>
              <w:rPr>
                <w:b/>
                <w:bCs/>
                <w:color w:val="000000"/>
              </w:rPr>
            </w:pPr>
            <w:r w:rsidRPr="002A4605">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5306FC0E"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0FB076CC" w14:textId="77777777" w:rsidTr="002A4605">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6ACFDC5" w14:textId="77777777" w:rsidR="002A4605" w:rsidRPr="002A4605" w:rsidRDefault="002A4605" w:rsidP="002A4605">
            <w:pPr>
              <w:widowControl/>
              <w:autoSpaceDE/>
              <w:autoSpaceDN/>
              <w:adjustRightInd/>
              <w:rPr>
                <w:b/>
                <w:bCs/>
                <w:i/>
                <w:iCs/>
                <w:color w:val="000000"/>
              </w:rPr>
            </w:pPr>
            <w:r w:rsidRPr="002A4605">
              <w:rPr>
                <w:b/>
                <w:bCs/>
                <w:i/>
                <w:iCs/>
                <w:color w:val="00000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35902497" w14:textId="77777777" w:rsidR="002A4605" w:rsidRPr="002A4605" w:rsidRDefault="002A4605" w:rsidP="002A4605">
            <w:pPr>
              <w:widowControl/>
              <w:autoSpaceDE/>
              <w:autoSpaceDN/>
              <w:adjustRightInd/>
              <w:jc w:val="center"/>
              <w:rPr>
                <w:b/>
                <w:bCs/>
                <w:color w:val="000000"/>
              </w:rPr>
            </w:pPr>
            <w:r w:rsidRPr="002A4605">
              <w:rPr>
                <w:b/>
                <w:bCs/>
                <w:color w:val="000000"/>
              </w:rPr>
              <w:t>2 259</w:t>
            </w:r>
          </w:p>
        </w:tc>
        <w:tc>
          <w:tcPr>
            <w:tcW w:w="1880" w:type="dxa"/>
            <w:tcBorders>
              <w:top w:val="nil"/>
              <w:left w:val="nil"/>
              <w:bottom w:val="single" w:sz="4" w:space="0" w:color="auto"/>
              <w:right w:val="single" w:sz="8" w:space="0" w:color="auto"/>
            </w:tcBorders>
            <w:shd w:val="clear" w:color="000000" w:fill="92D050"/>
            <w:vAlign w:val="center"/>
            <w:hideMark/>
          </w:tcPr>
          <w:p w14:paraId="75D88D45"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5259E084" w14:textId="77777777" w:rsidTr="002A4605">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7FCA24C8" w14:textId="77777777" w:rsidR="002A4605" w:rsidRPr="002A4605" w:rsidRDefault="002A4605" w:rsidP="002A4605">
            <w:pPr>
              <w:widowControl/>
              <w:autoSpaceDE/>
              <w:autoSpaceDN/>
              <w:adjustRightInd/>
              <w:rPr>
                <w:b/>
                <w:bCs/>
                <w:i/>
                <w:iCs/>
                <w:color w:val="000000"/>
              </w:rPr>
            </w:pPr>
            <w:r w:rsidRPr="002A4605">
              <w:rPr>
                <w:b/>
                <w:bCs/>
                <w:i/>
                <w:iCs/>
                <w:color w:val="00000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08F20119" w14:textId="77777777" w:rsidR="002A4605" w:rsidRPr="002A4605" w:rsidRDefault="002A4605" w:rsidP="002A4605">
            <w:pPr>
              <w:widowControl/>
              <w:autoSpaceDE/>
              <w:autoSpaceDN/>
              <w:adjustRightInd/>
              <w:jc w:val="center"/>
              <w:rPr>
                <w:b/>
                <w:bCs/>
                <w:color w:val="000000"/>
              </w:rPr>
            </w:pPr>
            <w:r w:rsidRPr="002A4605">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4720DA0C"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4947B75E" w14:textId="77777777" w:rsidTr="002A4605">
        <w:trPr>
          <w:trHeight w:val="300"/>
          <w:jc w:val="center"/>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5D06FFD8" w14:textId="77777777" w:rsidR="002A4605" w:rsidRPr="002A4605" w:rsidRDefault="002A4605" w:rsidP="002A4605">
            <w:pPr>
              <w:widowControl/>
              <w:autoSpaceDE/>
              <w:autoSpaceDN/>
              <w:adjustRightInd/>
              <w:rPr>
                <w:b/>
                <w:bCs/>
                <w:i/>
                <w:iCs/>
                <w:color w:val="000000"/>
              </w:rPr>
            </w:pPr>
            <w:r w:rsidRPr="002A4605">
              <w:rPr>
                <w:b/>
                <w:bCs/>
                <w:i/>
                <w:iCs/>
                <w:color w:val="00000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7091DDC7" w14:textId="77777777" w:rsidR="002A4605" w:rsidRPr="002A4605" w:rsidRDefault="002A4605" w:rsidP="002A4605">
            <w:pPr>
              <w:widowControl/>
              <w:autoSpaceDE/>
              <w:autoSpaceDN/>
              <w:adjustRightInd/>
              <w:jc w:val="center"/>
              <w:rPr>
                <w:b/>
                <w:bCs/>
                <w:color w:val="000000"/>
              </w:rPr>
            </w:pPr>
            <w:r w:rsidRPr="002A4605">
              <w:rPr>
                <w:b/>
                <w:bCs/>
                <w:color w:val="000000"/>
              </w:rPr>
              <w:t>0</w:t>
            </w:r>
          </w:p>
        </w:tc>
        <w:tc>
          <w:tcPr>
            <w:tcW w:w="1880" w:type="dxa"/>
            <w:tcBorders>
              <w:top w:val="nil"/>
              <w:left w:val="nil"/>
              <w:bottom w:val="single" w:sz="4" w:space="0" w:color="auto"/>
              <w:right w:val="single" w:sz="8" w:space="0" w:color="auto"/>
            </w:tcBorders>
            <w:shd w:val="clear" w:color="000000" w:fill="92D050"/>
            <w:vAlign w:val="center"/>
            <w:hideMark/>
          </w:tcPr>
          <w:p w14:paraId="26F6131B"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749A3F6C" w14:textId="77777777" w:rsidTr="002A4605">
        <w:trPr>
          <w:trHeight w:val="300"/>
          <w:jc w:val="center"/>
        </w:trPr>
        <w:tc>
          <w:tcPr>
            <w:tcW w:w="4540" w:type="dxa"/>
            <w:tcBorders>
              <w:top w:val="nil"/>
              <w:left w:val="single" w:sz="8" w:space="0" w:color="auto"/>
              <w:bottom w:val="nil"/>
              <w:right w:val="single" w:sz="4" w:space="0" w:color="auto"/>
            </w:tcBorders>
            <w:shd w:val="clear" w:color="auto" w:fill="auto"/>
            <w:vAlign w:val="center"/>
            <w:hideMark/>
          </w:tcPr>
          <w:p w14:paraId="5F5272B4" w14:textId="77777777" w:rsidR="002A4605" w:rsidRPr="002A4605" w:rsidRDefault="002A4605" w:rsidP="002A4605">
            <w:pPr>
              <w:widowControl/>
              <w:autoSpaceDE/>
              <w:autoSpaceDN/>
              <w:adjustRightInd/>
              <w:rPr>
                <w:b/>
                <w:bCs/>
                <w:i/>
                <w:iCs/>
                <w:color w:val="000000"/>
              </w:rPr>
            </w:pPr>
            <w:r w:rsidRPr="002A4605">
              <w:rPr>
                <w:b/>
                <w:bCs/>
                <w:i/>
                <w:iCs/>
                <w:color w:val="000000"/>
              </w:rPr>
              <w:t>E. Administratívne náklady</w:t>
            </w:r>
          </w:p>
        </w:tc>
        <w:tc>
          <w:tcPr>
            <w:tcW w:w="1880" w:type="dxa"/>
            <w:tcBorders>
              <w:top w:val="nil"/>
              <w:left w:val="nil"/>
              <w:bottom w:val="nil"/>
              <w:right w:val="single" w:sz="4" w:space="0" w:color="auto"/>
            </w:tcBorders>
            <w:shd w:val="clear" w:color="000000" w:fill="FFC000"/>
            <w:vAlign w:val="center"/>
            <w:hideMark/>
          </w:tcPr>
          <w:p w14:paraId="79075042" w14:textId="77777777" w:rsidR="002A4605" w:rsidRPr="002A4605" w:rsidRDefault="002A4605" w:rsidP="002A4605">
            <w:pPr>
              <w:widowControl/>
              <w:autoSpaceDE/>
              <w:autoSpaceDN/>
              <w:adjustRightInd/>
              <w:jc w:val="center"/>
              <w:rPr>
                <w:b/>
                <w:bCs/>
                <w:color w:val="000000"/>
              </w:rPr>
            </w:pPr>
            <w:r w:rsidRPr="002A4605">
              <w:rPr>
                <w:b/>
                <w:bCs/>
                <w:color w:val="000000"/>
              </w:rPr>
              <w:t>28</w:t>
            </w:r>
          </w:p>
        </w:tc>
        <w:tc>
          <w:tcPr>
            <w:tcW w:w="1880" w:type="dxa"/>
            <w:tcBorders>
              <w:top w:val="nil"/>
              <w:left w:val="nil"/>
              <w:bottom w:val="nil"/>
              <w:right w:val="single" w:sz="8" w:space="0" w:color="auto"/>
            </w:tcBorders>
            <w:shd w:val="clear" w:color="000000" w:fill="92D050"/>
            <w:vAlign w:val="center"/>
            <w:hideMark/>
          </w:tcPr>
          <w:p w14:paraId="289EF142"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2E126E06" w14:textId="77777777" w:rsidTr="002A4605">
        <w:trPr>
          <w:trHeight w:val="3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C801941" w14:textId="77777777" w:rsidR="002A4605" w:rsidRPr="002A4605" w:rsidRDefault="002A4605" w:rsidP="002A4605">
            <w:pPr>
              <w:widowControl/>
              <w:autoSpaceDE/>
              <w:autoSpaceDN/>
              <w:adjustRightInd/>
              <w:rPr>
                <w:b/>
                <w:bCs/>
                <w:i/>
                <w:iCs/>
                <w:color w:val="000000"/>
              </w:rPr>
            </w:pPr>
            <w:r w:rsidRPr="002A4605">
              <w:rPr>
                <w:b/>
                <w:bCs/>
                <w:i/>
                <w:iCs/>
                <w:color w:val="00000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955B8BE" w14:textId="77777777" w:rsidR="002A4605" w:rsidRPr="002A4605" w:rsidRDefault="002A4605" w:rsidP="002A4605">
            <w:pPr>
              <w:widowControl/>
              <w:autoSpaceDE/>
              <w:autoSpaceDN/>
              <w:adjustRightInd/>
              <w:jc w:val="center"/>
              <w:rPr>
                <w:b/>
                <w:bCs/>
                <w:color w:val="000000"/>
              </w:rPr>
            </w:pPr>
            <w:r w:rsidRPr="002A4605">
              <w:rPr>
                <w:b/>
                <w:bCs/>
                <w:color w:val="000000"/>
              </w:rPr>
              <w:t>2 286</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89D1A9B"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42DE38E8" w14:textId="77777777" w:rsidTr="002A4605">
        <w:trPr>
          <w:trHeight w:val="300"/>
          <w:jc w:val="center"/>
        </w:trPr>
        <w:tc>
          <w:tcPr>
            <w:tcW w:w="4540" w:type="dxa"/>
            <w:tcBorders>
              <w:top w:val="nil"/>
              <w:left w:val="nil"/>
              <w:bottom w:val="nil"/>
              <w:right w:val="nil"/>
            </w:tcBorders>
            <w:shd w:val="clear" w:color="auto" w:fill="auto"/>
            <w:vAlign w:val="center"/>
            <w:hideMark/>
          </w:tcPr>
          <w:p w14:paraId="14139B1F" w14:textId="77777777" w:rsidR="002A4605" w:rsidRPr="002A4605" w:rsidRDefault="002A4605" w:rsidP="002A4605">
            <w:pPr>
              <w:widowControl/>
              <w:autoSpaceDE/>
              <w:autoSpaceDN/>
              <w:adjustRightInd/>
              <w:jc w:val="center"/>
              <w:rPr>
                <w:b/>
                <w:bCs/>
                <w:color w:val="000000"/>
              </w:rPr>
            </w:pPr>
          </w:p>
        </w:tc>
        <w:tc>
          <w:tcPr>
            <w:tcW w:w="1880" w:type="dxa"/>
            <w:tcBorders>
              <w:top w:val="nil"/>
              <w:left w:val="nil"/>
              <w:bottom w:val="nil"/>
              <w:right w:val="nil"/>
            </w:tcBorders>
            <w:shd w:val="clear" w:color="auto" w:fill="auto"/>
            <w:vAlign w:val="center"/>
            <w:hideMark/>
          </w:tcPr>
          <w:p w14:paraId="4F32BDEA" w14:textId="77777777" w:rsidR="002A4605" w:rsidRPr="002A4605" w:rsidRDefault="002A4605" w:rsidP="002A4605">
            <w:pPr>
              <w:widowControl/>
              <w:autoSpaceDE/>
              <w:autoSpaceDN/>
              <w:adjustRightInd/>
            </w:pPr>
          </w:p>
        </w:tc>
        <w:tc>
          <w:tcPr>
            <w:tcW w:w="1880" w:type="dxa"/>
            <w:tcBorders>
              <w:top w:val="nil"/>
              <w:left w:val="nil"/>
              <w:bottom w:val="nil"/>
              <w:right w:val="nil"/>
            </w:tcBorders>
            <w:shd w:val="clear" w:color="auto" w:fill="auto"/>
            <w:vAlign w:val="center"/>
            <w:hideMark/>
          </w:tcPr>
          <w:p w14:paraId="68ACA90D" w14:textId="77777777" w:rsidR="002A4605" w:rsidRPr="002A4605" w:rsidRDefault="002A4605" w:rsidP="002A4605">
            <w:pPr>
              <w:widowControl/>
              <w:autoSpaceDE/>
              <w:autoSpaceDN/>
              <w:adjustRightInd/>
            </w:pPr>
          </w:p>
        </w:tc>
      </w:tr>
      <w:tr w:rsidR="002A4605" w:rsidRPr="002A4605" w14:paraId="213E276D" w14:textId="77777777" w:rsidTr="002A4605">
        <w:trPr>
          <w:trHeight w:val="60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39E64F" w14:textId="77777777" w:rsidR="002A4605" w:rsidRPr="002A4605" w:rsidRDefault="002A4605" w:rsidP="002A4605">
            <w:pPr>
              <w:widowControl/>
              <w:autoSpaceDE/>
              <w:autoSpaceDN/>
              <w:adjustRightInd/>
              <w:rPr>
                <w:b/>
                <w:bCs/>
                <w:i/>
                <w:iCs/>
                <w:color w:val="000000"/>
              </w:rPr>
            </w:pPr>
            <w:r w:rsidRPr="002A4605">
              <w:rPr>
                <w:b/>
                <w:bCs/>
                <w:i/>
                <w:iCs/>
                <w:color w:val="00000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2455038" w14:textId="77777777" w:rsidR="002A4605" w:rsidRPr="002A4605" w:rsidRDefault="002A4605" w:rsidP="002A4605">
            <w:pPr>
              <w:widowControl/>
              <w:autoSpaceDE/>
              <w:autoSpaceDN/>
              <w:adjustRightInd/>
              <w:jc w:val="center"/>
              <w:rPr>
                <w:b/>
                <w:bCs/>
                <w:color w:val="000000"/>
              </w:rPr>
            </w:pPr>
            <w:r w:rsidRPr="002A4605">
              <w:rPr>
                <w:b/>
                <w:bCs/>
                <w:color w:val="00000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8236749" w14:textId="77777777" w:rsidR="002A4605" w:rsidRPr="002A4605" w:rsidRDefault="002A4605" w:rsidP="002A4605">
            <w:pPr>
              <w:widowControl/>
              <w:autoSpaceDE/>
              <w:autoSpaceDN/>
              <w:adjustRightInd/>
              <w:jc w:val="center"/>
              <w:rPr>
                <w:b/>
                <w:bCs/>
                <w:color w:val="000000"/>
              </w:rPr>
            </w:pPr>
            <w:r w:rsidRPr="002A4605">
              <w:rPr>
                <w:b/>
                <w:bCs/>
                <w:color w:val="000000"/>
              </w:rPr>
              <w:t>Zníženie nákladov v € na PP</w:t>
            </w:r>
          </w:p>
        </w:tc>
      </w:tr>
      <w:tr w:rsidR="002A4605" w:rsidRPr="002A4605" w14:paraId="7439682C" w14:textId="77777777" w:rsidTr="002A4605">
        <w:trPr>
          <w:trHeight w:val="990"/>
          <w:jc w:val="center"/>
        </w:trPr>
        <w:tc>
          <w:tcPr>
            <w:tcW w:w="4540" w:type="dxa"/>
            <w:tcBorders>
              <w:top w:val="nil"/>
              <w:left w:val="single" w:sz="8" w:space="0" w:color="auto"/>
              <w:bottom w:val="nil"/>
              <w:right w:val="single" w:sz="4" w:space="0" w:color="auto"/>
            </w:tcBorders>
            <w:shd w:val="clear" w:color="auto" w:fill="auto"/>
            <w:vAlign w:val="center"/>
            <w:hideMark/>
          </w:tcPr>
          <w:p w14:paraId="687B3425" w14:textId="77777777" w:rsidR="002A4605" w:rsidRPr="002A4605" w:rsidRDefault="002A4605" w:rsidP="002A4605">
            <w:pPr>
              <w:widowControl/>
              <w:autoSpaceDE/>
              <w:autoSpaceDN/>
              <w:adjustRightInd/>
              <w:rPr>
                <w:b/>
                <w:bCs/>
                <w:i/>
                <w:iCs/>
                <w:color w:val="000000"/>
              </w:rPr>
            </w:pPr>
            <w:r w:rsidRPr="002A4605">
              <w:rPr>
                <w:b/>
                <w:bCs/>
                <w:i/>
                <w:iCs/>
                <w:color w:val="000000"/>
              </w:rPr>
              <w:t>F. Úplná harmonizácia práva EÚ</w:t>
            </w:r>
            <w:r w:rsidRPr="002A4605">
              <w:rPr>
                <w:b/>
                <w:bCs/>
                <w:i/>
                <w:iCs/>
                <w:color w:val="000000"/>
              </w:rPr>
              <w:br/>
            </w:r>
            <w:r w:rsidRPr="002A4605">
              <w:rPr>
                <w:i/>
                <w:iCs/>
                <w:color w:val="000000"/>
                <w:sz w:val="16"/>
                <w:szCs w:val="16"/>
              </w:rPr>
              <w:t xml:space="preserve">(okrem daní, odvodov, ciel a poplatkov, ktorých cieľom je znižovať negatívne </w:t>
            </w:r>
            <w:proofErr w:type="spellStart"/>
            <w:r w:rsidRPr="002A4605">
              <w:rPr>
                <w:i/>
                <w:iCs/>
                <w:color w:val="000000"/>
                <w:sz w:val="16"/>
                <w:szCs w:val="16"/>
              </w:rPr>
              <w:t>externality</w:t>
            </w:r>
            <w:proofErr w:type="spellEnd"/>
            <w:r w:rsidRPr="002A4605">
              <w:rPr>
                <w:i/>
                <w:iCs/>
                <w:color w:val="000000"/>
                <w:sz w:val="16"/>
                <w:szCs w:val="16"/>
              </w:rPr>
              <w:t>)</w:t>
            </w:r>
          </w:p>
        </w:tc>
        <w:tc>
          <w:tcPr>
            <w:tcW w:w="1880" w:type="dxa"/>
            <w:tcBorders>
              <w:top w:val="nil"/>
              <w:left w:val="nil"/>
              <w:bottom w:val="nil"/>
              <w:right w:val="single" w:sz="4" w:space="0" w:color="auto"/>
            </w:tcBorders>
            <w:shd w:val="clear" w:color="000000" w:fill="FFC000"/>
            <w:vAlign w:val="center"/>
            <w:hideMark/>
          </w:tcPr>
          <w:p w14:paraId="598C6E72" w14:textId="77777777" w:rsidR="002A4605" w:rsidRPr="002A4605" w:rsidRDefault="002A4605" w:rsidP="002A4605">
            <w:pPr>
              <w:widowControl/>
              <w:autoSpaceDE/>
              <w:autoSpaceDN/>
              <w:adjustRightInd/>
              <w:jc w:val="center"/>
              <w:rPr>
                <w:b/>
                <w:bCs/>
                <w:color w:val="000000"/>
              </w:rPr>
            </w:pPr>
            <w:r w:rsidRPr="002A4605">
              <w:rPr>
                <w:b/>
                <w:bCs/>
                <w:color w:val="000000"/>
              </w:rPr>
              <w:t>2 286</w:t>
            </w:r>
          </w:p>
        </w:tc>
        <w:tc>
          <w:tcPr>
            <w:tcW w:w="1880" w:type="dxa"/>
            <w:tcBorders>
              <w:top w:val="nil"/>
              <w:left w:val="nil"/>
              <w:bottom w:val="nil"/>
              <w:right w:val="single" w:sz="8" w:space="0" w:color="auto"/>
            </w:tcBorders>
            <w:shd w:val="clear" w:color="000000" w:fill="92D050"/>
            <w:vAlign w:val="center"/>
            <w:hideMark/>
          </w:tcPr>
          <w:p w14:paraId="7B75E0AE"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423FB6FB" w14:textId="77777777" w:rsidTr="002A4605">
        <w:trPr>
          <w:trHeight w:val="270"/>
          <w:jc w:val="center"/>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95E4EA7" w14:textId="77777777" w:rsidR="002A4605" w:rsidRPr="002A4605" w:rsidRDefault="002A4605" w:rsidP="002A4605">
            <w:pPr>
              <w:widowControl/>
              <w:autoSpaceDE/>
              <w:autoSpaceDN/>
              <w:adjustRightInd/>
              <w:rPr>
                <w:b/>
                <w:bCs/>
                <w:i/>
                <w:iCs/>
                <w:color w:val="000000"/>
              </w:rPr>
            </w:pPr>
            <w:r w:rsidRPr="002A4605">
              <w:rPr>
                <w:b/>
                <w:bCs/>
                <w:i/>
                <w:iCs/>
                <w:color w:val="000000"/>
              </w:rPr>
              <w:t xml:space="preserve">G. </w:t>
            </w:r>
            <w:proofErr w:type="spellStart"/>
            <w:r w:rsidRPr="002A4605">
              <w:rPr>
                <w:b/>
                <w:bCs/>
                <w:i/>
                <w:iCs/>
                <w:color w:val="000000"/>
              </w:rPr>
              <w:t>Goldplating</w:t>
            </w:r>
            <w:proofErr w:type="spellEnd"/>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11FC4173" w14:textId="77777777" w:rsidR="002A4605" w:rsidRPr="002A4605" w:rsidRDefault="002A4605" w:rsidP="002A4605">
            <w:pPr>
              <w:widowControl/>
              <w:autoSpaceDE/>
              <w:autoSpaceDN/>
              <w:adjustRightInd/>
              <w:jc w:val="center"/>
              <w:rPr>
                <w:b/>
                <w:bCs/>
                <w:color w:val="000000"/>
              </w:rPr>
            </w:pPr>
            <w:r w:rsidRPr="002A4605">
              <w:rPr>
                <w:b/>
                <w:bCs/>
                <w:color w:val="00000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5679805"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r w:rsidR="002A4605" w:rsidRPr="002A4605" w14:paraId="751D917D" w14:textId="77777777" w:rsidTr="002A4605">
        <w:trPr>
          <w:trHeight w:val="270"/>
          <w:jc w:val="center"/>
        </w:trPr>
        <w:tc>
          <w:tcPr>
            <w:tcW w:w="4540" w:type="dxa"/>
            <w:tcBorders>
              <w:top w:val="nil"/>
              <w:left w:val="nil"/>
              <w:bottom w:val="nil"/>
              <w:right w:val="nil"/>
            </w:tcBorders>
            <w:shd w:val="clear" w:color="auto" w:fill="auto"/>
            <w:noWrap/>
            <w:vAlign w:val="bottom"/>
            <w:hideMark/>
          </w:tcPr>
          <w:p w14:paraId="215B99BF" w14:textId="77777777" w:rsidR="002A4605" w:rsidRPr="002A4605" w:rsidRDefault="002A4605" w:rsidP="002A4605">
            <w:pPr>
              <w:widowControl/>
              <w:autoSpaceDE/>
              <w:autoSpaceDN/>
              <w:adjustRightInd/>
              <w:jc w:val="center"/>
              <w:rPr>
                <w:b/>
                <w:bCs/>
                <w:color w:val="000000"/>
              </w:rPr>
            </w:pPr>
          </w:p>
        </w:tc>
        <w:tc>
          <w:tcPr>
            <w:tcW w:w="1880" w:type="dxa"/>
            <w:tcBorders>
              <w:top w:val="nil"/>
              <w:left w:val="nil"/>
              <w:bottom w:val="nil"/>
              <w:right w:val="nil"/>
            </w:tcBorders>
            <w:shd w:val="clear" w:color="auto" w:fill="auto"/>
            <w:vAlign w:val="center"/>
            <w:hideMark/>
          </w:tcPr>
          <w:p w14:paraId="5225F0B4" w14:textId="77777777" w:rsidR="002A4605" w:rsidRPr="002A4605" w:rsidRDefault="002A4605" w:rsidP="002A4605">
            <w:pPr>
              <w:widowControl/>
              <w:autoSpaceDE/>
              <w:autoSpaceDN/>
              <w:adjustRightInd/>
            </w:pPr>
          </w:p>
        </w:tc>
        <w:tc>
          <w:tcPr>
            <w:tcW w:w="1880" w:type="dxa"/>
            <w:tcBorders>
              <w:top w:val="nil"/>
              <w:left w:val="nil"/>
              <w:bottom w:val="nil"/>
              <w:right w:val="nil"/>
            </w:tcBorders>
            <w:shd w:val="clear" w:color="auto" w:fill="auto"/>
            <w:vAlign w:val="center"/>
            <w:hideMark/>
          </w:tcPr>
          <w:p w14:paraId="14900BB3" w14:textId="77777777" w:rsidR="002A4605" w:rsidRPr="002A4605" w:rsidRDefault="002A4605" w:rsidP="002A4605">
            <w:pPr>
              <w:widowControl/>
              <w:autoSpaceDE/>
              <w:autoSpaceDN/>
              <w:adjustRightInd/>
            </w:pPr>
          </w:p>
        </w:tc>
      </w:tr>
      <w:tr w:rsidR="002A4605" w:rsidRPr="002A4605" w14:paraId="27D8A2D6" w14:textId="77777777" w:rsidTr="002A4605">
        <w:trPr>
          <w:trHeight w:val="270"/>
          <w:jc w:val="center"/>
        </w:trPr>
        <w:tc>
          <w:tcPr>
            <w:tcW w:w="4540" w:type="dxa"/>
            <w:tcBorders>
              <w:top w:val="nil"/>
              <w:left w:val="nil"/>
              <w:bottom w:val="nil"/>
              <w:right w:val="nil"/>
            </w:tcBorders>
            <w:shd w:val="clear" w:color="auto" w:fill="auto"/>
            <w:noWrap/>
            <w:vAlign w:val="bottom"/>
            <w:hideMark/>
          </w:tcPr>
          <w:p w14:paraId="0A6362D9" w14:textId="77777777" w:rsidR="002A4605" w:rsidRPr="002A4605" w:rsidRDefault="002A4605" w:rsidP="002A4605">
            <w:pPr>
              <w:widowControl/>
              <w:autoSpaceDE/>
              <w:autoSpaceDN/>
              <w:adjustRightInd/>
            </w:pPr>
          </w:p>
        </w:tc>
        <w:tc>
          <w:tcPr>
            <w:tcW w:w="1880" w:type="dxa"/>
            <w:tcBorders>
              <w:top w:val="nil"/>
              <w:left w:val="nil"/>
              <w:bottom w:val="nil"/>
              <w:right w:val="nil"/>
            </w:tcBorders>
            <w:shd w:val="clear" w:color="auto" w:fill="auto"/>
            <w:vAlign w:val="center"/>
            <w:hideMark/>
          </w:tcPr>
          <w:p w14:paraId="21D3CAD1" w14:textId="77777777" w:rsidR="002A4605" w:rsidRPr="002A4605" w:rsidRDefault="002A4605" w:rsidP="002A4605">
            <w:pPr>
              <w:widowControl/>
              <w:autoSpaceDE/>
              <w:autoSpaceDN/>
              <w:adjustRightInd/>
            </w:pPr>
          </w:p>
        </w:tc>
        <w:tc>
          <w:tcPr>
            <w:tcW w:w="1880" w:type="dxa"/>
            <w:tcBorders>
              <w:top w:val="nil"/>
              <w:left w:val="nil"/>
              <w:bottom w:val="nil"/>
              <w:right w:val="nil"/>
            </w:tcBorders>
            <w:shd w:val="clear" w:color="auto" w:fill="auto"/>
            <w:vAlign w:val="center"/>
            <w:hideMark/>
          </w:tcPr>
          <w:p w14:paraId="55187F4D" w14:textId="77777777" w:rsidR="002A4605" w:rsidRPr="002A4605" w:rsidRDefault="002A4605" w:rsidP="002A4605">
            <w:pPr>
              <w:widowControl/>
              <w:autoSpaceDE/>
              <w:autoSpaceDN/>
              <w:adjustRightInd/>
            </w:pPr>
          </w:p>
        </w:tc>
      </w:tr>
      <w:tr w:rsidR="002A4605" w:rsidRPr="002A4605" w14:paraId="3752B284" w14:textId="77777777" w:rsidTr="002A4605">
        <w:trPr>
          <w:trHeight w:val="330"/>
          <w:jc w:val="center"/>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EBBADE" w14:textId="77777777" w:rsidR="002A4605" w:rsidRPr="002A4605" w:rsidRDefault="002A4605" w:rsidP="002A4605">
            <w:pPr>
              <w:widowControl/>
              <w:autoSpaceDE/>
              <w:autoSpaceDN/>
              <w:adjustRightInd/>
              <w:rPr>
                <w:i/>
                <w:iCs/>
                <w:color w:val="000000"/>
              </w:rPr>
            </w:pPr>
            <w:r w:rsidRPr="002A4605">
              <w:rPr>
                <w:i/>
                <w:iCs/>
                <w:color w:val="00000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3A6CA94C" w14:textId="77777777" w:rsidR="002A4605" w:rsidRPr="002A4605" w:rsidRDefault="002A4605" w:rsidP="002A4605">
            <w:pPr>
              <w:widowControl/>
              <w:autoSpaceDE/>
              <w:autoSpaceDN/>
              <w:adjustRightInd/>
              <w:jc w:val="center"/>
              <w:rPr>
                <w:b/>
                <w:bCs/>
                <w:color w:val="000000"/>
              </w:rPr>
            </w:pPr>
            <w:r w:rsidRPr="002A4605">
              <w:rPr>
                <w:b/>
                <w:bCs/>
                <w:color w:val="00000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75A7897F" w14:textId="77777777" w:rsidR="002A4605" w:rsidRPr="002A4605" w:rsidRDefault="002A4605" w:rsidP="002A4605">
            <w:pPr>
              <w:widowControl/>
              <w:autoSpaceDE/>
              <w:autoSpaceDN/>
              <w:adjustRightInd/>
              <w:jc w:val="center"/>
              <w:rPr>
                <w:b/>
                <w:bCs/>
                <w:color w:val="000000"/>
              </w:rPr>
            </w:pPr>
            <w:r w:rsidRPr="002A4605">
              <w:rPr>
                <w:b/>
                <w:bCs/>
                <w:color w:val="000000"/>
              </w:rPr>
              <w:t>OUT</w:t>
            </w:r>
          </w:p>
        </w:tc>
      </w:tr>
      <w:tr w:rsidR="002A4605" w:rsidRPr="002A4605" w14:paraId="584B15D4" w14:textId="77777777" w:rsidTr="002A4605">
        <w:trPr>
          <w:trHeight w:val="345"/>
          <w:jc w:val="center"/>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7A9742A6" w14:textId="77777777" w:rsidR="002A4605" w:rsidRPr="002A4605" w:rsidRDefault="002A4605" w:rsidP="002A4605">
            <w:pPr>
              <w:widowControl/>
              <w:autoSpaceDE/>
              <w:autoSpaceDN/>
              <w:adjustRightInd/>
              <w:rPr>
                <w:i/>
                <w:iCs/>
                <w:color w:val="000000"/>
              </w:rPr>
            </w:pPr>
            <w:r w:rsidRPr="002A4605">
              <w:rPr>
                <w:i/>
                <w:iCs/>
                <w:color w:val="000000"/>
              </w:rPr>
              <w:t>H</w:t>
            </w:r>
            <w:r w:rsidRPr="002A4605">
              <w:rPr>
                <w:b/>
                <w:bCs/>
                <w:i/>
                <w:iCs/>
                <w:color w:val="000000"/>
              </w:rPr>
              <w:t>.</w:t>
            </w:r>
            <w:r w:rsidRPr="002A4605">
              <w:rPr>
                <w:i/>
                <w:iCs/>
                <w:color w:val="00000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17E4CC33" w14:textId="77777777" w:rsidR="002A4605" w:rsidRPr="002A4605" w:rsidRDefault="002A4605" w:rsidP="002A4605">
            <w:pPr>
              <w:widowControl/>
              <w:autoSpaceDE/>
              <w:autoSpaceDN/>
              <w:adjustRightInd/>
              <w:jc w:val="center"/>
              <w:rPr>
                <w:b/>
                <w:bCs/>
                <w:color w:val="000000"/>
              </w:rPr>
            </w:pPr>
            <w:r w:rsidRPr="002A4605">
              <w:rPr>
                <w:b/>
                <w:bCs/>
                <w:color w:val="000000"/>
              </w:rPr>
              <w:t>0</w:t>
            </w:r>
          </w:p>
        </w:tc>
        <w:tc>
          <w:tcPr>
            <w:tcW w:w="1880" w:type="dxa"/>
            <w:tcBorders>
              <w:top w:val="nil"/>
              <w:left w:val="nil"/>
              <w:bottom w:val="single" w:sz="8" w:space="0" w:color="auto"/>
              <w:right w:val="single" w:sz="8" w:space="0" w:color="auto"/>
            </w:tcBorders>
            <w:shd w:val="clear" w:color="000000" w:fill="92D050"/>
            <w:vAlign w:val="center"/>
            <w:hideMark/>
          </w:tcPr>
          <w:p w14:paraId="3F7A779A" w14:textId="77777777" w:rsidR="002A4605" w:rsidRPr="002A4605" w:rsidRDefault="002A4605" w:rsidP="002A4605">
            <w:pPr>
              <w:widowControl/>
              <w:autoSpaceDE/>
              <w:autoSpaceDN/>
              <w:adjustRightInd/>
              <w:jc w:val="center"/>
              <w:rPr>
                <w:b/>
                <w:bCs/>
                <w:color w:val="000000"/>
              </w:rPr>
            </w:pPr>
            <w:r w:rsidRPr="002A4605">
              <w:rPr>
                <w:b/>
                <w:bCs/>
                <w:color w:val="000000"/>
              </w:rPr>
              <w:t>0</w:t>
            </w:r>
          </w:p>
        </w:tc>
      </w:tr>
    </w:tbl>
    <w:p w14:paraId="53913969" w14:textId="77777777" w:rsidR="002A4605" w:rsidRPr="002A4605" w:rsidRDefault="002A4605" w:rsidP="002A4605">
      <w:pPr>
        <w:widowControl/>
        <w:autoSpaceDE/>
        <w:autoSpaceDN/>
        <w:adjustRightInd/>
        <w:spacing w:after="160" w:line="259" w:lineRule="auto"/>
        <w:rPr>
          <w:rFonts w:eastAsia="Calibri"/>
          <w:b/>
          <w:sz w:val="24"/>
          <w:szCs w:val="24"/>
          <w:lang w:eastAsia="en-US"/>
        </w:rPr>
      </w:pPr>
    </w:p>
    <w:p w14:paraId="0554515B" w14:textId="77777777" w:rsidR="002A4605" w:rsidRPr="002A4605" w:rsidRDefault="002A4605" w:rsidP="002A4605">
      <w:pPr>
        <w:widowControl/>
        <w:autoSpaceDE/>
        <w:autoSpaceDN/>
        <w:adjustRightInd/>
        <w:spacing w:after="160" w:line="259" w:lineRule="auto"/>
        <w:rPr>
          <w:rFonts w:eastAsia="Calibri"/>
          <w:b/>
          <w:sz w:val="24"/>
          <w:szCs w:val="24"/>
          <w:lang w:eastAsia="en-US"/>
        </w:rPr>
      </w:pPr>
    </w:p>
    <w:p w14:paraId="0EC1CC3B" w14:textId="77777777" w:rsidR="002A4605" w:rsidRPr="002A4605" w:rsidRDefault="002A4605" w:rsidP="002A4605">
      <w:pPr>
        <w:widowControl/>
        <w:autoSpaceDE/>
        <w:autoSpaceDN/>
        <w:adjustRightInd/>
        <w:spacing w:after="160" w:line="259" w:lineRule="auto"/>
        <w:rPr>
          <w:rFonts w:eastAsia="Calibri"/>
          <w:b/>
          <w:sz w:val="24"/>
          <w:szCs w:val="24"/>
          <w:lang w:eastAsia="en-US"/>
        </w:rPr>
        <w:sectPr w:rsidR="002A4605" w:rsidRPr="002A4605" w:rsidSect="001B2060">
          <w:headerReference w:type="default" r:id="rId17"/>
          <w:footerReference w:type="default" r:id="rId18"/>
          <w:pgSz w:w="11906" w:h="16838"/>
          <w:pgMar w:top="993" w:right="1417" w:bottom="1417" w:left="1417" w:header="708" w:footer="708" w:gutter="0"/>
          <w:cols w:space="708"/>
          <w:docGrid w:linePitch="360"/>
        </w:sectPr>
      </w:pPr>
    </w:p>
    <w:p w14:paraId="3BC4A171" w14:textId="77777777" w:rsidR="002A4605" w:rsidRPr="002A4605" w:rsidRDefault="002A4605" w:rsidP="002A4605">
      <w:pPr>
        <w:widowControl/>
        <w:autoSpaceDE/>
        <w:autoSpaceDN/>
        <w:adjustRightInd/>
        <w:spacing w:after="160" w:line="259" w:lineRule="auto"/>
        <w:rPr>
          <w:rFonts w:eastAsia="Calibri"/>
          <w:b/>
          <w:i/>
          <w:iCs/>
          <w:sz w:val="24"/>
          <w:szCs w:val="24"/>
          <w:lang w:eastAsia="en-US"/>
        </w:rPr>
      </w:pPr>
      <w:r w:rsidRPr="002A4605">
        <w:rPr>
          <w:rFonts w:eastAsia="Calibri"/>
          <w:b/>
          <w:i/>
          <w:iCs/>
          <w:sz w:val="24"/>
          <w:szCs w:val="24"/>
          <w:lang w:eastAsia="en-US"/>
        </w:rPr>
        <w:lastRenderedPageBreak/>
        <w:t>3.1.2 Výpočty vplyvov jednotlivých regulácií na zmeny v nákladoch podnikateľov</w:t>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r w:rsidRPr="002A4605">
        <w:rPr>
          <w:rFonts w:eastAsia="Calibri"/>
          <w:i/>
          <w:sz w:val="24"/>
          <w:szCs w:val="24"/>
          <w:lang w:eastAsia="en-US"/>
        </w:rPr>
        <w:tab/>
      </w:r>
    </w:p>
    <w:p w14:paraId="017233C3" w14:textId="77777777" w:rsidR="002A4605" w:rsidRPr="002A4605" w:rsidRDefault="002A4605" w:rsidP="002A4605">
      <w:pPr>
        <w:widowControl/>
        <w:autoSpaceDE/>
        <w:autoSpaceDN/>
        <w:adjustRightInd/>
        <w:spacing w:after="160" w:line="259" w:lineRule="auto"/>
        <w:jc w:val="both"/>
        <w:rPr>
          <w:rFonts w:eastAsia="Calibri"/>
          <w:i/>
          <w:sz w:val="24"/>
          <w:szCs w:val="24"/>
          <w:lang w:eastAsia="en-US"/>
        </w:rPr>
      </w:pPr>
      <w:r w:rsidRPr="002A4605">
        <w:rPr>
          <w:rFonts w:eastAsia="Calibri"/>
          <w:i/>
          <w:sz w:val="24"/>
          <w:szCs w:val="24"/>
          <w:lang w:eastAsia="en-US"/>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2A4605" w:rsidRPr="002A4605" w14:paraId="0A8DF51F" w14:textId="77777777" w:rsidTr="002A460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5386CCD" w14:textId="77777777" w:rsidR="002A4605" w:rsidRPr="002A4605" w:rsidRDefault="002A4605" w:rsidP="002A4605">
            <w:pPr>
              <w:widowControl/>
              <w:autoSpaceDE/>
              <w:autoSpaceDN/>
              <w:adjustRightInd/>
              <w:jc w:val="center"/>
              <w:rPr>
                <w:b/>
                <w:bCs/>
                <w:color w:val="000000"/>
              </w:rPr>
            </w:pPr>
            <w:proofErr w:type="spellStart"/>
            <w:r w:rsidRPr="002A4605">
              <w:rPr>
                <w:b/>
                <w:bCs/>
                <w:color w:val="000000"/>
              </w:rPr>
              <w:t>P.č</w:t>
            </w:r>
            <w:proofErr w:type="spellEnd"/>
            <w:r w:rsidRPr="002A4605">
              <w:rPr>
                <w:b/>
                <w:bCs/>
                <w:color w:val="000000"/>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B2A75A" w14:textId="77777777" w:rsidR="002A4605" w:rsidRPr="002A4605" w:rsidRDefault="002A4605" w:rsidP="002A4605">
            <w:pPr>
              <w:widowControl/>
              <w:autoSpaceDE/>
              <w:autoSpaceDN/>
              <w:adjustRightInd/>
              <w:jc w:val="center"/>
              <w:rPr>
                <w:b/>
                <w:bCs/>
                <w:color w:val="000000"/>
              </w:rPr>
            </w:pPr>
            <w:r w:rsidRPr="002A4605">
              <w:rPr>
                <w:b/>
                <w:bCs/>
                <w:color w:val="000000"/>
              </w:rPr>
              <w:t xml:space="preserve">Zrozumiteľný a stručný opis regulácie </w:t>
            </w:r>
            <w:r w:rsidRPr="002A4605">
              <w:rPr>
                <w:b/>
                <w:bCs/>
                <w:color w:val="000000"/>
              </w:rPr>
              <w:br/>
              <w:t xml:space="preserve">(dôvod zvýšenia/zníženia nákladov na PP a dôvod ponechania nákladov na PP, ktoré sú </w:t>
            </w:r>
            <w:proofErr w:type="spellStart"/>
            <w:r w:rsidRPr="002A4605">
              <w:rPr>
                <w:b/>
                <w:bCs/>
                <w:color w:val="000000"/>
              </w:rPr>
              <w:t>goldplatngom</w:t>
            </w:r>
            <w:proofErr w:type="spellEnd"/>
            <w:r w:rsidRPr="002A4605">
              <w:rPr>
                <w:b/>
                <w:bCs/>
                <w:color w:val="00000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0CAF37C" w14:textId="77777777" w:rsidR="002A4605" w:rsidRPr="002A4605" w:rsidRDefault="002A4605" w:rsidP="002A4605">
            <w:pPr>
              <w:widowControl/>
              <w:autoSpaceDE/>
              <w:autoSpaceDN/>
              <w:adjustRightInd/>
              <w:jc w:val="center"/>
              <w:rPr>
                <w:b/>
                <w:bCs/>
                <w:color w:val="000000"/>
              </w:rPr>
            </w:pPr>
            <w:r w:rsidRPr="002A4605">
              <w:rPr>
                <w:b/>
                <w:bCs/>
                <w:color w:val="000000"/>
              </w:rPr>
              <w:t>Číslo normy</w:t>
            </w:r>
            <w:r w:rsidRPr="002A4605">
              <w:rPr>
                <w:b/>
                <w:bCs/>
                <w:color w:val="000000"/>
              </w:rPr>
              <w:br/>
            </w:r>
            <w:r w:rsidRPr="002A4605">
              <w:rPr>
                <w:color w:val="00000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14EBBEB1" w14:textId="77777777" w:rsidR="002A4605" w:rsidRPr="002A4605" w:rsidRDefault="002A4605" w:rsidP="002A4605">
            <w:pPr>
              <w:widowControl/>
              <w:autoSpaceDE/>
              <w:autoSpaceDN/>
              <w:adjustRightInd/>
              <w:jc w:val="center"/>
              <w:rPr>
                <w:b/>
                <w:bCs/>
                <w:color w:val="000000"/>
              </w:rPr>
            </w:pPr>
            <w:r w:rsidRPr="002A4605">
              <w:rPr>
                <w:b/>
                <w:bCs/>
                <w:color w:val="000000"/>
              </w:rPr>
              <w:t>Lokalizácia</w:t>
            </w:r>
            <w:r w:rsidRPr="002A4605">
              <w:rPr>
                <w:b/>
                <w:bCs/>
                <w:color w:val="00000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FF57FB" w14:textId="77777777" w:rsidR="002A4605" w:rsidRPr="002A4605" w:rsidRDefault="002A4605" w:rsidP="002A4605">
            <w:pPr>
              <w:widowControl/>
              <w:autoSpaceDE/>
              <w:autoSpaceDN/>
              <w:adjustRightInd/>
              <w:jc w:val="center"/>
              <w:rPr>
                <w:color w:val="000000"/>
              </w:rPr>
            </w:pPr>
            <w:r w:rsidRPr="002A4605">
              <w:rPr>
                <w:b/>
                <w:bCs/>
                <w:color w:val="000000"/>
              </w:rPr>
              <w:t xml:space="preserve">Pôvod regulácie: </w:t>
            </w:r>
            <w:r w:rsidRPr="002A4605">
              <w:rPr>
                <w:b/>
                <w:bCs/>
                <w:color w:val="000000"/>
              </w:rPr>
              <w:br/>
            </w:r>
            <w:r w:rsidRPr="002A4605">
              <w:rPr>
                <w:color w:val="000000"/>
              </w:rPr>
              <w:t xml:space="preserve">SK/EÚ úplná </w:t>
            </w:r>
            <w:proofErr w:type="spellStart"/>
            <w:r w:rsidRPr="002A4605">
              <w:rPr>
                <w:color w:val="000000"/>
              </w:rPr>
              <w:t>harm</w:t>
            </w:r>
            <w:proofErr w:type="spellEnd"/>
            <w:r w:rsidRPr="002A4605">
              <w:rPr>
                <w:color w:val="000000"/>
              </w:rPr>
              <w:t>./</w:t>
            </w:r>
          </w:p>
          <w:p w14:paraId="08DEFD32" w14:textId="77777777" w:rsidR="002A4605" w:rsidRPr="002A4605" w:rsidRDefault="002A4605" w:rsidP="002A4605">
            <w:pPr>
              <w:widowControl/>
              <w:autoSpaceDE/>
              <w:autoSpaceDN/>
              <w:adjustRightInd/>
              <w:jc w:val="center"/>
              <w:rPr>
                <w:b/>
                <w:bCs/>
                <w:color w:val="000000"/>
              </w:rPr>
            </w:pPr>
            <w:proofErr w:type="spellStart"/>
            <w:r w:rsidRPr="002A4605">
              <w:rPr>
                <w:color w:val="000000"/>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DA425CD" w14:textId="77777777" w:rsidR="002A4605" w:rsidRPr="002A4605" w:rsidRDefault="002A4605" w:rsidP="002A4605">
            <w:pPr>
              <w:widowControl/>
              <w:autoSpaceDE/>
              <w:autoSpaceDN/>
              <w:adjustRightInd/>
              <w:jc w:val="center"/>
              <w:rPr>
                <w:b/>
                <w:bCs/>
                <w:color w:val="000000"/>
              </w:rPr>
            </w:pPr>
            <w:r w:rsidRPr="002A4605">
              <w:rPr>
                <w:b/>
                <w:bCs/>
                <w:color w:val="00000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D4B23FB" w14:textId="77777777" w:rsidR="002A4605" w:rsidRPr="002A4605" w:rsidRDefault="002A4605" w:rsidP="002A4605">
            <w:pPr>
              <w:widowControl/>
              <w:autoSpaceDE/>
              <w:autoSpaceDN/>
              <w:adjustRightInd/>
              <w:jc w:val="center"/>
              <w:rPr>
                <w:b/>
                <w:bCs/>
                <w:color w:val="000000"/>
              </w:rPr>
            </w:pPr>
            <w:r w:rsidRPr="002A4605">
              <w:rPr>
                <w:b/>
                <w:bCs/>
                <w:color w:val="000000"/>
              </w:rPr>
              <w:t xml:space="preserve">Kategória </w:t>
            </w:r>
            <w:proofErr w:type="spellStart"/>
            <w:r w:rsidRPr="002A4605">
              <w:rPr>
                <w:b/>
                <w:bCs/>
                <w:color w:val="000000"/>
              </w:rPr>
              <w:t>dotk</w:t>
            </w:r>
            <w:proofErr w:type="spellEnd"/>
            <w:r w:rsidRPr="002A4605">
              <w:rPr>
                <w:b/>
                <w:bCs/>
                <w:color w:val="000000"/>
              </w:rPr>
              <w:t>.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B02D6C" w14:textId="77777777" w:rsidR="002A4605" w:rsidRPr="002A4605" w:rsidRDefault="002A4605" w:rsidP="002A4605">
            <w:pPr>
              <w:widowControl/>
              <w:autoSpaceDE/>
              <w:autoSpaceDN/>
              <w:adjustRightInd/>
              <w:jc w:val="center"/>
              <w:rPr>
                <w:b/>
                <w:bCs/>
                <w:color w:val="000000"/>
              </w:rPr>
            </w:pPr>
            <w:r w:rsidRPr="002A4605">
              <w:rPr>
                <w:b/>
                <w:bCs/>
                <w:color w:val="000000"/>
              </w:rPr>
              <w:t xml:space="preserve">Počet </w:t>
            </w:r>
          </w:p>
          <w:p w14:paraId="3FCB6EE3" w14:textId="77777777" w:rsidR="002A4605" w:rsidRPr="002A4605" w:rsidRDefault="002A4605" w:rsidP="002A4605">
            <w:pPr>
              <w:widowControl/>
              <w:autoSpaceDE/>
              <w:autoSpaceDN/>
              <w:adjustRightInd/>
              <w:jc w:val="center"/>
              <w:rPr>
                <w:b/>
                <w:bCs/>
                <w:color w:val="000000"/>
              </w:rPr>
            </w:pPr>
            <w:proofErr w:type="spellStart"/>
            <w:r w:rsidRPr="002A4605">
              <w:rPr>
                <w:b/>
                <w:bCs/>
                <w:color w:val="000000"/>
              </w:rPr>
              <w:t>dotk</w:t>
            </w:r>
            <w:proofErr w:type="spellEnd"/>
            <w:r w:rsidRPr="002A4605">
              <w:rPr>
                <w:b/>
                <w:bCs/>
                <w:color w:val="000000"/>
              </w:rPr>
              <w:t xml:space="preserve">. subjektov spolu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A69CE75" w14:textId="77777777" w:rsidR="002A4605" w:rsidRPr="002A4605" w:rsidRDefault="002A4605" w:rsidP="002A4605">
            <w:pPr>
              <w:widowControl/>
              <w:autoSpaceDE/>
              <w:autoSpaceDN/>
              <w:adjustRightInd/>
              <w:jc w:val="center"/>
              <w:rPr>
                <w:b/>
                <w:bCs/>
                <w:color w:val="000000"/>
              </w:rPr>
            </w:pPr>
            <w:r w:rsidRPr="002A4605">
              <w:rPr>
                <w:b/>
                <w:bCs/>
                <w:color w:val="000000"/>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225018" w14:textId="77777777" w:rsidR="002A4605" w:rsidRPr="002A4605" w:rsidRDefault="002A4605" w:rsidP="002A4605">
            <w:pPr>
              <w:widowControl/>
              <w:autoSpaceDE/>
              <w:autoSpaceDN/>
              <w:adjustRightInd/>
              <w:jc w:val="center"/>
              <w:rPr>
                <w:b/>
                <w:bCs/>
                <w:color w:val="000000"/>
              </w:rPr>
            </w:pPr>
            <w:r w:rsidRPr="002A4605">
              <w:rPr>
                <w:b/>
                <w:bCs/>
                <w:color w:val="000000"/>
              </w:rPr>
              <w:t xml:space="preserve">Vplyv na </w:t>
            </w:r>
            <w:proofErr w:type="spellStart"/>
            <w:r w:rsidRPr="002A4605">
              <w:rPr>
                <w:b/>
                <w:bCs/>
                <w:color w:val="000000"/>
              </w:rPr>
              <w:t>kateg</w:t>
            </w:r>
            <w:proofErr w:type="spellEnd"/>
            <w:r w:rsidRPr="002A4605">
              <w:rPr>
                <w:b/>
                <w:bCs/>
                <w:color w:val="000000"/>
              </w:rPr>
              <w:t xml:space="preserve">. </w:t>
            </w:r>
            <w:proofErr w:type="spellStart"/>
            <w:r w:rsidRPr="002A4605">
              <w:rPr>
                <w:b/>
                <w:bCs/>
                <w:color w:val="000000"/>
              </w:rPr>
              <w:t>dotk</w:t>
            </w:r>
            <w:proofErr w:type="spellEnd"/>
            <w:r w:rsidRPr="002A4605">
              <w:rPr>
                <w:b/>
                <w:bCs/>
                <w:color w:val="000000"/>
              </w:rPr>
              <w:t>. subjekt.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6790A4" w14:textId="77777777" w:rsidR="002A4605" w:rsidRPr="002A4605" w:rsidRDefault="002A4605" w:rsidP="002A4605">
            <w:pPr>
              <w:widowControl/>
              <w:autoSpaceDE/>
              <w:autoSpaceDN/>
              <w:adjustRightInd/>
              <w:jc w:val="center"/>
              <w:rPr>
                <w:bCs/>
                <w:color w:val="000000"/>
              </w:rPr>
            </w:pPr>
            <w:r w:rsidRPr="002A4605">
              <w:rPr>
                <w:b/>
                <w:bCs/>
                <w:color w:val="000000"/>
              </w:rPr>
              <w:t>Druh vplyvu</w:t>
            </w:r>
            <w:r w:rsidRPr="002A4605">
              <w:rPr>
                <w:b/>
                <w:bCs/>
                <w:color w:val="000000"/>
              </w:rPr>
              <w:br/>
            </w:r>
            <w:r w:rsidRPr="002A4605">
              <w:rPr>
                <w:bCs/>
                <w:color w:val="000000"/>
              </w:rPr>
              <w:t xml:space="preserve">In (zvyšuje náklady) / </w:t>
            </w:r>
          </w:p>
          <w:p w14:paraId="0B24E150" w14:textId="77777777" w:rsidR="002A4605" w:rsidRPr="002A4605" w:rsidRDefault="002A4605" w:rsidP="002A4605">
            <w:pPr>
              <w:widowControl/>
              <w:autoSpaceDE/>
              <w:autoSpaceDN/>
              <w:adjustRightInd/>
              <w:jc w:val="center"/>
              <w:rPr>
                <w:b/>
                <w:bCs/>
                <w:color w:val="000000"/>
              </w:rPr>
            </w:pPr>
            <w:proofErr w:type="spellStart"/>
            <w:r w:rsidRPr="002A4605">
              <w:rPr>
                <w:bCs/>
                <w:color w:val="000000"/>
              </w:rPr>
              <w:t>Out</w:t>
            </w:r>
            <w:proofErr w:type="spellEnd"/>
            <w:r w:rsidRPr="002A4605">
              <w:rPr>
                <w:bCs/>
                <w:color w:val="000000"/>
              </w:rPr>
              <w:t xml:space="preserve"> (znižuje náklady</w:t>
            </w:r>
            <w:r w:rsidRPr="002A4605">
              <w:rPr>
                <w:b/>
                <w:bCs/>
                <w:color w:val="000000"/>
              </w:rPr>
              <w:t>)</w:t>
            </w:r>
          </w:p>
          <w:p w14:paraId="20E46599" w14:textId="77777777" w:rsidR="002A4605" w:rsidRPr="002A4605" w:rsidRDefault="002A4605" w:rsidP="002A4605">
            <w:pPr>
              <w:widowControl/>
              <w:autoSpaceDE/>
              <w:autoSpaceDN/>
              <w:adjustRightInd/>
              <w:jc w:val="center"/>
              <w:rPr>
                <w:b/>
                <w:bCs/>
                <w:color w:val="000000"/>
              </w:rPr>
            </w:pPr>
            <w:r w:rsidRPr="002A4605">
              <w:rPr>
                <w:color w:val="000000"/>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1A6683" w14:textId="77777777" w:rsidR="002A4605" w:rsidRPr="002A4605" w:rsidRDefault="002A4605" w:rsidP="002A4605">
            <w:pPr>
              <w:widowControl/>
              <w:autoSpaceDE/>
              <w:autoSpaceDN/>
              <w:adjustRightInd/>
              <w:jc w:val="center"/>
              <w:rPr>
                <w:b/>
                <w:bCs/>
                <w:color w:val="000000"/>
                <w:sz w:val="18"/>
                <w:szCs w:val="18"/>
              </w:rPr>
            </w:pPr>
            <w:r w:rsidRPr="002A4605">
              <w:rPr>
                <w:b/>
                <w:bCs/>
                <w:color w:val="000000"/>
                <w:sz w:val="18"/>
                <w:szCs w:val="18"/>
              </w:rPr>
              <w:t>1in</w:t>
            </w:r>
          </w:p>
          <w:p w14:paraId="10DB97D1" w14:textId="77777777" w:rsidR="002A4605" w:rsidRPr="002A4605" w:rsidRDefault="002A4605" w:rsidP="002A4605">
            <w:pPr>
              <w:widowControl/>
              <w:autoSpaceDE/>
              <w:autoSpaceDN/>
              <w:adjustRightInd/>
              <w:jc w:val="center"/>
              <w:rPr>
                <w:b/>
                <w:bCs/>
                <w:color w:val="000000"/>
                <w:sz w:val="18"/>
                <w:szCs w:val="18"/>
              </w:rPr>
            </w:pPr>
            <w:r w:rsidRPr="002A4605">
              <w:rPr>
                <w:b/>
                <w:bCs/>
                <w:color w:val="000000"/>
                <w:sz w:val="18"/>
                <w:szCs w:val="18"/>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35BF9E0" w14:textId="77777777" w:rsidR="002A4605" w:rsidRPr="002A4605" w:rsidRDefault="002A4605" w:rsidP="002A4605">
            <w:pPr>
              <w:widowControl/>
              <w:autoSpaceDE/>
              <w:autoSpaceDN/>
              <w:adjustRightInd/>
              <w:jc w:val="center"/>
              <w:rPr>
                <w:b/>
                <w:bCs/>
                <w:color w:val="000000"/>
                <w:sz w:val="18"/>
                <w:szCs w:val="18"/>
              </w:rPr>
            </w:pPr>
            <w:proofErr w:type="spellStart"/>
            <w:r w:rsidRPr="002A4605">
              <w:rPr>
                <w:b/>
                <w:bCs/>
                <w:color w:val="000000"/>
                <w:sz w:val="18"/>
                <w:szCs w:val="18"/>
              </w:rPr>
              <w:t>Goldplating</w:t>
            </w:r>
            <w:proofErr w:type="spellEnd"/>
            <w:r w:rsidRPr="002A4605">
              <w:rPr>
                <w:b/>
                <w:bCs/>
                <w:color w:val="000000"/>
                <w:sz w:val="18"/>
                <w:szCs w:val="18"/>
              </w:rPr>
              <w:t xml:space="preserve"> celkom</w:t>
            </w:r>
          </w:p>
        </w:tc>
      </w:tr>
      <w:tr w:rsidR="002A4605" w:rsidRPr="002A4605" w14:paraId="29BBA015"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3016B93" w14:textId="77777777" w:rsidR="002A4605" w:rsidRPr="002A4605" w:rsidRDefault="002A4605" w:rsidP="002A4605">
            <w:pPr>
              <w:widowControl/>
              <w:autoSpaceDE/>
              <w:autoSpaceDN/>
              <w:adjustRightInd/>
            </w:pPr>
            <w:r w:rsidRPr="002A4605">
              <w:rPr>
                <w:rFonts w:eastAsiaTheme="minorHAnsi"/>
                <w:color w:val="000000"/>
                <w:lang w:eastAsia="en-US"/>
              </w:rPr>
              <w:t>1</w:t>
            </w:r>
          </w:p>
        </w:tc>
        <w:tc>
          <w:tcPr>
            <w:tcW w:w="1740" w:type="dxa"/>
            <w:shd w:val="clear" w:color="auto" w:fill="auto"/>
            <w:vAlign w:val="center"/>
          </w:tcPr>
          <w:p w14:paraId="68889A8D" w14:textId="77777777" w:rsidR="002A4605" w:rsidRPr="002A4605" w:rsidRDefault="002A4605" w:rsidP="002A4605">
            <w:pPr>
              <w:widowControl/>
              <w:autoSpaceDE/>
              <w:autoSpaceDN/>
              <w:adjustRightInd/>
            </w:pPr>
            <w:r w:rsidRPr="002A4605">
              <w:rPr>
                <w:rFonts w:eastAsiaTheme="minorHAnsi"/>
                <w:color w:val="000000"/>
                <w:lang w:eastAsia="en-US"/>
              </w:rPr>
              <w:t>určenie zemepisnej oblasti UAS</w:t>
            </w:r>
          </w:p>
        </w:tc>
        <w:tc>
          <w:tcPr>
            <w:tcW w:w="992" w:type="dxa"/>
            <w:vAlign w:val="center"/>
          </w:tcPr>
          <w:p w14:paraId="5B9DFD3F" w14:textId="77777777" w:rsidR="002A4605" w:rsidRPr="002A4605" w:rsidRDefault="002A4605" w:rsidP="002A4605">
            <w:pPr>
              <w:widowControl/>
              <w:autoSpaceDE/>
              <w:autoSpaceDN/>
              <w:adjustRightInd/>
            </w:pPr>
            <w:r w:rsidRPr="002A4605">
              <w:rPr>
                <w:rFonts w:eastAsiaTheme="minorHAnsi"/>
                <w:color w:val="000000"/>
                <w:lang w:eastAsia="en-US"/>
              </w:rPr>
              <w:t>návrh zákona + vykonávacie nariadenie (EÚ) 2019/947 v platnom znení</w:t>
            </w:r>
          </w:p>
        </w:tc>
        <w:tc>
          <w:tcPr>
            <w:tcW w:w="1134" w:type="dxa"/>
            <w:vAlign w:val="center"/>
          </w:tcPr>
          <w:p w14:paraId="57094B8D" w14:textId="77777777" w:rsidR="002A4605" w:rsidRPr="002A4605" w:rsidRDefault="002A4605" w:rsidP="002A4605">
            <w:pPr>
              <w:widowControl/>
              <w:autoSpaceDE/>
              <w:autoSpaceDN/>
              <w:adjustRightInd/>
            </w:pPr>
            <w:r w:rsidRPr="002A4605">
              <w:rPr>
                <w:rFonts w:eastAsiaTheme="minorHAnsi"/>
                <w:color w:val="000000"/>
                <w:lang w:eastAsia="en-US"/>
              </w:rPr>
              <w:t>čl. I - § 7a ods. 1, čl. 15 vykonávacieho nariadenia (EÚ) 2019/947 v platnom znení, čl. V - položka 91e písm. c)</w:t>
            </w:r>
          </w:p>
        </w:tc>
        <w:tc>
          <w:tcPr>
            <w:tcW w:w="1843" w:type="dxa"/>
            <w:shd w:val="clear" w:color="auto" w:fill="auto"/>
            <w:vAlign w:val="center"/>
          </w:tcPr>
          <w:p w14:paraId="1AA44F1E" w14:textId="77777777" w:rsidR="002A4605" w:rsidRPr="002A4605"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2C7C0525"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2CDE2EB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62B2E6E3"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04508C74" w14:textId="77777777" w:rsidR="002A4605" w:rsidRPr="002A4605" w:rsidRDefault="002A4605" w:rsidP="002A4605">
            <w:pPr>
              <w:widowControl/>
              <w:autoSpaceDE/>
              <w:autoSpaceDN/>
              <w:adjustRightInd/>
            </w:pPr>
            <w:r w:rsidRPr="002A4605">
              <w:rPr>
                <w:rFonts w:eastAsiaTheme="minorHAnsi"/>
                <w:color w:val="000000"/>
                <w:lang w:eastAsia="en-US"/>
              </w:rPr>
              <w:t>53</w:t>
            </w:r>
          </w:p>
        </w:tc>
        <w:tc>
          <w:tcPr>
            <w:tcW w:w="843" w:type="dxa"/>
            <w:shd w:val="clear" w:color="auto" w:fill="auto"/>
            <w:noWrap/>
            <w:vAlign w:val="center"/>
          </w:tcPr>
          <w:p w14:paraId="2128E68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53</w:t>
            </w:r>
          </w:p>
        </w:tc>
        <w:tc>
          <w:tcPr>
            <w:tcW w:w="1000" w:type="dxa"/>
            <w:shd w:val="clear" w:color="auto" w:fill="auto"/>
            <w:noWrap/>
            <w:vAlign w:val="center"/>
          </w:tcPr>
          <w:p w14:paraId="39209F36"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3388B01D"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1DD905AE"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2FEA5B35"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DF8FE21" w14:textId="77777777" w:rsidR="002A4605" w:rsidRPr="002A4605" w:rsidRDefault="002A4605" w:rsidP="002A4605">
            <w:pPr>
              <w:widowControl/>
              <w:autoSpaceDE/>
              <w:autoSpaceDN/>
              <w:adjustRightInd/>
            </w:pPr>
            <w:r w:rsidRPr="002A4605">
              <w:rPr>
                <w:rFonts w:eastAsiaTheme="minorHAnsi"/>
                <w:color w:val="000000"/>
                <w:lang w:eastAsia="en-US"/>
              </w:rPr>
              <w:t>2</w:t>
            </w:r>
          </w:p>
        </w:tc>
        <w:tc>
          <w:tcPr>
            <w:tcW w:w="1740" w:type="dxa"/>
            <w:shd w:val="clear" w:color="auto" w:fill="auto"/>
            <w:vAlign w:val="center"/>
          </w:tcPr>
          <w:p w14:paraId="7439E9D0" w14:textId="77777777" w:rsidR="002A4605" w:rsidRPr="002A4605" w:rsidRDefault="002A4605" w:rsidP="002A4605">
            <w:pPr>
              <w:widowControl/>
              <w:autoSpaceDE/>
              <w:autoSpaceDN/>
              <w:adjustRightInd/>
            </w:pPr>
            <w:r w:rsidRPr="002A4605">
              <w:rPr>
                <w:rFonts w:eastAsiaTheme="minorHAnsi"/>
                <w:color w:val="000000"/>
                <w:lang w:eastAsia="en-US"/>
              </w:rPr>
              <w:t>možnosť vyjadriť sa k návrhu rozhodnutia o určení zemepisnej oblasti UAS</w:t>
            </w:r>
          </w:p>
        </w:tc>
        <w:tc>
          <w:tcPr>
            <w:tcW w:w="992" w:type="dxa"/>
            <w:vAlign w:val="center"/>
          </w:tcPr>
          <w:p w14:paraId="6CCBC8BF" w14:textId="77777777" w:rsidR="002A4605" w:rsidRPr="002A4605" w:rsidRDefault="002A4605" w:rsidP="002A4605">
            <w:pPr>
              <w:widowControl/>
              <w:autoSpaceDE/>
              <w:autoSpaceDN/>
              <w:adjustRightInd/>
            </w:pPr>
            <w:r w:rsidRPr="002A4605">
              <w:rPr>
                <w:rFonts w:eastAsiaTheme="minorHAnsi"/>
                <w:color w:val="000000"/>
                <w:lang w:eastAsia="en-US"/>
              </w:rPr>
              <w:t>návrh zákona</w:t>
            </w:r>
          </w:p>
        </w:tc>
        <w:tc>
          <w:tcPr>
            <w:tcW w:w="1134" w:type="dxa"/>
            <w:vAlign w:val="center"/>
          </w:tcPr>
          <w:p w14:paraId="60E12EB6" w14:textId="77777777" w:rsidR="002A4605" w:rsidRPr="002A4605" w:rsidRDefault="002A4605" w:rsidP="002A4605">
            <w:pPr>
              <w:widowControl/>
              <w:autoSpaceDE/>
              <w:autoSpaceDN/>
              <w:adjustRightInd/>
            </w:pPr>
            <w:r w:rsidRPr="002A4605">
              <w:rPr>
                <w:rFonts w:eastAsiaTheme="minorHAnsi"/>
                <w:color w:val="000000"/>
                <w:lang w:eastAsia="en-US"/>
              </w:rPr>
              <w:t>čl. I - § 7a ods. 4</w:t>
            </w:r>
          </w:p>
        </w:tc>
        <w:tc>
          <w:tcPr>
            <w:tcW w:w="1843" w:type="dxa"/>
            <w:shd w:val="clear" w:color="auto" w:fill="auto"/>
            <w:vAlign w:val="center"/>
          </w:tcPr>
          <w:p w14:paraId="39C9E88A"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11EAC99B"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7745001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2D2283AC"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2022323B" w14:textId="77777777" w:rsidR="002A4605" w:rsidRPr="002A4605" w:rsidRDefault="002A4605" w:rsidP="002A4605">
            <w:pPr>
              <w:widowControl/>
              <w:autoSpaceDE/>
              <w:autoSpaceDN/>
              <w:adjustRightInd/>
            </w:pPr>
            <w:r w:rsidRPr="002A4605">
              <w:rPr>
                <w:rFonts w:eastAsiaTheme="minorHAnsi"/>
                <w:color w:val="000000"/>
                <w:lang w:eastAsia="en-US"/>
              </w:rPr>
              <w:t>1</w:t>
            </w:r>
          </w:p>
        </w:tc>
        <w:tc>
          <w:tcPr>
            <w:tcW w:w="843" w:type="dxa"/>
            <w:shd w:val="clear" w:color="auto" w:fill="auto"/>
            <w:noWrap/>
            <w:vAlign w:val="center"/>
          </w:tcPr>
          <w:p w14:paraId="5AEDC59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w:t>
            </w:r>
          </w:p>
        </w:tc>
        <w:tc>
          <w:tcPr>
            <w:tcW w:w="1000" w:type="dxa"/>
            <w:shd w:val="clear" w:color="auto" w:fill="auto"/>
            <w:noWrap/>
            <w:vAlign w:val="center"/>
          </w:tcPr>
          <w:p w14:paraId="6EC32379"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4F34DA6F"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39ACA95E"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4F79BFFC"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4CB9D4D9" w14:textId="77777777" w:rsidR="002A4605" w:rsidRPr="002A4605" w:rsidRDefault="002A4605" w:rsidP="002A4605">
            <w:pPr>
              <w:widowControl/>
              <w:autoSpaceDE/>
              <w:autoSpaceDN/>
              <w:adjustRightInd/>
            </w:pPr>
            <w:r w:rsidRPr="002A4605">
              <w:rPr>
                <w:rFonts w:eastAsiaTheme="minorHAnsi"/>
                <w:color w:val="000000"/>
                <w:lang w:eastAsia="en-US"/>
              </w:rPr>
              <w:t>3</w:t>
            </w:r>
          </w:p>
        </w:tc>
        <w:tc>
          <w:tcPr>
            <w:tcW w:w="1740" w:type="dxa"/>
            <w:shd w:val="clear" w:color="auto" w:fill="auto"/>
            <w:vAlign w:val="center"/>
          </w:tcPr>
          <w:p w14:paraId="10276572" w14:textId="77777777" w:rsidR="002A4605" w:rsidRPr="002A4605" w:rsidRDefault="002A4605" w:rsidP="002A4605">
            <w:pPr>
              <w:widowControl/>
              <w:autoSpaceDE/>
              <w:autoSpaceDN/>
              <w:adjustRightInd/>
            </w:pPr>
            <w:r w:rsidRPr="002A4605">
              <w:rPr>
                <w:rFonts w:eastAsiaTheme="minorHAnsi"/>
                <w:color w:val="000000"/>
                <w:lang w:eastAsia="en-US"/>
              </w:rPr>
              <w:t xml:space="preserve">možnosť požiadať o vydanie osvedčenia poskytovateľa spoločných informačných služieb na </w:t>
            </w:r>
            <w:r w:rsidRPr="002A4605">
              <w:rPr>
                <w:rFonts w:eastAsiaTheme="minorHAnsi"/>
                <w:color w:val="000000"/>
                <w:lang w:eastAsia="en-US"/>
              </w:rPr>
              <w:lastRenderedPageBreak/>
              <w:t>vykonávanie spoločnej informačnej služby</w:t>
            </w:r>
          </w:p>
        </w:tc>
        <w:tc>
          <w:tcPr>
            <w:tcW w:w="992" w:type="dxa"/>
            <w:vAlign w:val="center"/>
          </w:tcPr>
          <w:p w14:paraId="526B8D5F" w14:textId="77777777" w:rsidR="002A4605" w:rsidRPr="002A4605" w:rsidRDefault="002A4605" w:rsidP="002A4605">
            <w:pPr>
              <w:widowControl/>
              <w:autoSpaceDE/>
              <w:autoSpaceDN/>
              <w:adjustRightInd/>
            </w:pPr>
            <w:r w:rsidRPr="002A4605">
              <w:rPr>
                <w:rFonts w:eastAsiaTheme="minorHAnsi"/>
                <w:color w:val="000000"/>
                <w:lang w:eastAsia="en-US"/>
              </w:rPr>
              <w:lastRenderedPageBreak/>
              <w:t xml:space="preserve">návrh zákona + vykonávacie nariadenie (EÚ) 2021/664 </w:t>
            </w:r>
            <w:r w:rsidRPr="002A4605">
              <w:rPr>
                <w:rFonts w:eastAsiaTheme="minorHAnsi"/>
                <w:color w:val="000000"/>
                <w:lang w:eastAsia="en-US"/>
              </w:rPr>
              <w:lastRenderedPageBreak/>
              <w:t>v platnom znení</w:t>
            </w:r>
          </w:p>
        </w:tc>
        <w:tc>
          <w:tcPr>
            <w:tcW w:w="1134" w:type="dxa"/>
            <w:vAlign w:val="center"/>
          </w:tcPr>
          <w:p w14:paraId="031B4FE1" w14:textId="77777777" w:rsidR="002A4605" w:rsidRPr="002A4605" w:rsidRDefault="002A4605" w:rsidP="002A4605">
            <w:pPr>
              <w:widowControl/>
              <w:autoSpaceDE/>
              <w:autoSpaceDN/>
              <w:adjustRightInd/>
            </w:pPr>
            <w:r w:rsidRPr="002A4605">
              <w:rPr>
                <w:rFonts w:eastAsiaTheme="minorHAnsi"/>
                <w:color w:val="000000"/>
                <w:lang w:eastAsia="en-US"/>
              </w:rPr>
              <w:lastRenderedPageBreak/>
              <w:t xml:space="preserve">čl. I - § 11a ods. 1 písm. a), kapitola V vykonávacieho nariadenia </w:t>
            </w:r>
            <w:r w:rsidRPr="002A4605">
              <w:rPr>
                <w:rFonts w:eastAsiaTheme="minorHAnsi"/>
                <w:color w:val="000000"/>
                <w:lang w:eastAsia="en-US"/>
              </w:rPr>
              <w:lastRenderedPageBreak/>
              <w:t>(EÚ) 2021/664 v platnom znení, čl. V - položka 91e písm. h) bod 1</w:t>
            </w:r>
          </w:p>
        </w:tc>
        <w:tc>
          <w:tcPr>
            <w:tcW w:w="1843" w:type="dxa"/>
            <w:shd w:val="clear" w:color="auto" w:fill="auto"/>
            <w:vAlign w:val="center"/>
          </w:tcPr>
          <w:p w14:paraId="49D42076" w14:textId="77777777" w:rsidR="002A4605" w:rsidRPr="002A4605" w:rsidDel="00801596" w:rsidRDefault="002A4605" w:rsidP="002A4605">
            <w:pPr>
              <w:widowControl/>
              <w:autoSpaceDE/>
              <w:autoSpaceDN/>
              <w:adjustRightInd/>
              <w:jc w:val="both"/>
            </w:pPr>
            <w:r w:rsidRPr="002A4605">
              <w:rPr>
                <w:rFonts w:eastAsiaTheme="minorHAnsi"/>
                <w:color w:val="000000"/>
              </w:rPr>
              <w:lastRenderedPageBreak/>
              <w:t>2. EÚ úplná harmonizácia</w:t>
            </w:r>
          </w:p>
        </w:tc>
        <w:tc>
          <w:tcPr>
            <w:tcW w:w="992" w:type="dxa"/>
            <w:vAlign w:val="center"/>
          </w:tcPr>
          <w:p w14:paraId="69EE31C6"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71F860C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60A5A90D"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4E53542E" w14:textId="77777777" w:rsidR="002A4605" w:rsidRPr="002A4605" w:rsidRDefault="002A4605" w:rsidP="002A4605">
            <w:pPr>
              <w:widowControl/>
              <w:autoSpaceDE/>
              <w:autoSpaceDN/>
              <w:adjustRightInd/>
            </w:pPr>
            <w:r w:rsidRPr="002A4605">
              <w:rPr>
                <w:rFonts w:eastAsiaTheme="minorHAnsi"/>
                <w:color w:val="000000"/>
                <w:lang w:eastAsia="en-US"/>
              </w:rPr>
              <w:t>250</w:t>
            </w:r>
          </w:p>
        </w:tc>
        <w:tc>
          <w:tcPr>
            <w:tcW w:w="843" w:type="dxa"/>
            <w:shd w:val="clear" w:color="auto" w:fill="auto"/>
            <w:noWrap/>
            <w:vAlign w:val="center"/>
          </w:tcPr>
          <w:p w14:paraId="6DD1373C"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250</w:t>
            </w:r>
          </w:p>
        </w:tc>
        <w:tc>
          <w:tcPr>
            <w:tcW w:w="1000" w:type="dxa"/>
            <w:shd w:val="clear" w:color="auto" w:fill="auto"/>
            <w:noWrap/>
            <w:vAlign w:val="center"/>
          </w:tcPr>
          <w:p w14:paraId="0E40E06D"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69EE712A"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7B78419B"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225CCAC8"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0CC6F6F3" w14:textId="77777777" w:rsidR="002A4605" w:rsidRPr="002A4605" w:rsidRDefault="002A4605" w:rsidP="002A4605">
            <w:pPr>
              <w:widowControl/>
              <w:autoSpaceDE/>
              <w:autoSpaceDN/>
              <w:adjustRightInd/>
            </w:pPr>
            <w:r w:rsidRPr="002A4605">
              <w:rPr>
                <w:rFonts w:eastAsiaTheme="minorHAnsi"/>
                <w:color w:val="000000"/>
                <w:lang w:eastAsia="en-US"/>
              </w:rPr>
              <w:t>4</w:t>
            </w:r>
          </w:p>
        </w:tc>
        <w:tc>
          <w:tcPr>
            <w:tcW w:w="1740" w:type="dxa"/>
            <w:shd w:val="clear" w:color="auto" w:fill="auto"/>
            <w:vAlign w:val="center"/>
          </w:tcPr>
          <w:p w14:paraId="47FC77EE" w14:textId="77777777" w:rsidR="002A4605" w:rsidRPr="002A4605" w:rsidRDefault="002A4605" w:rsidP="002A4605">
            <w:pPr>
              <w:widowControl/>
              <w:autoSpaceDE/>
              <w:autoSpaceDN/>
              <w:adjustRightInd/>
            </w:pPr>
            <w:r w:rsidRPr="002A4605">
              <w:rPr>
                <w:rFonts w:eastAsiaTheme="minorHAnsi"/>
                <w:color w:val="000000"/>
                <w:lang w:eastAsia="en-US"/>
              </w:rPr>
              <w:t>možnosť požiadať o vydanie poverenia jednotného poskytovateľa spoločných informačných služieb na vykonávanie spoločnej informačnej služby</w:t>
            </w:r>
          </w:p>
        </w:tc>
        <w:tc>
          <w:tcPr>
            <w:tcW w:w="992" w:type="dxa"/>
            <w:vAlign w:val="center"/>
          </w:tcPr>
          <w:p w14:paraId="3B91D362" w14:textId="77777777" w:rsidR="002A4605" w:rsidRPr="002A4605" w:rsidRDefault="002A4605" w:rsidP="002A4605">
            <w:pPr>
              <w:widowControl/>
              <w:autoSpaceDE/>
              <w:autoSpaceDN/>
              <w:adjustRightInd/>
            </w:pPr>
            <w:r w:rsidRPr="002A4605">
              <w:rPr>
                <w:rFonts w:eastAsiaTheme="minorHAnsi"/>
                <w:color w:val="000000"/>
                <w:lang w:eastAsia="en-US"/>
              </w:rPr>
              <w:t>návrh zákona + vykonávacie nariadenie (EÚ) 2021/664 v platnom znení</w:t>
            </w:r>
          </w:p>
        </w:tc>
        <w:tc>
          <w:tcPr>
            <w:tcW w:w="1134" w:type="dxa"/>
            <w:vAlign w:val="center"/>
          </w:tcPr>
          <w:p w14:paraId="64671BFC" w14:textId="77777777" w:rsidR="002A4605" w:rsidRPr="002A4605" w:rsidRDefault="002A4605" w:rsidP="002A4605">
            <w:pPr>
              <w:widowControl/>
              <w:autoSpaceDE/>
              <w:autoSpaceDN/>
              <w:adjustRightInd/>
            </w:pPr>
            <w:r w:rsidRPr="002A4605">
              <w:rPr>
                <w:rFonts w:eastAsiaTheme="minorHAnsi"/>
                <w:color w:val="000000"/>
                <w:lang w:eastAsia="en-US"/>
              </w:rPr>
              <w:t>čl. I - § 11a ods. 1 písm. b),  čl. 6 ods. 5 vykonávacieho nariadenia (EÚ) 2021/664 v platnom znení, čl. V - položka 90 písm. f) bod 1</w:t>
            </w:r>
          </w:p>
        </w:tc>
        <w:tc>
          <w:tcPr>
            <w:tcW w:w="1843" w:type="dxa"/>
            <w:shd w:val="clear" w:color="auto" w:fill="auto"/>
            <w:vAlign w:val="center"/>
          </w:tcPr>
          <w:p w14:paraId="62A97407"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19D51673"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1ECAEE74"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6A2AA637"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0137702A" w14:textId="77777777" w:rsidR="002A4605" w:rsidRPr="002A4605" w:rsidRDefault="002A4605" w:rsidP="002A4605">
            <w:pPr>
              <w:widowControl/>
              <w:autoSpaceDE/>
              <w:autoSpaceDN/>
              <w:adjustRightInd/>
            </w:pPr>
            <w:r w:rsidRPr="002A4605">
              <w:rPr>
                <w:rFonts w:eastAsiaTheme="minorHAnsi"/>
                <w:color w:val="000000"/>
                <w:lang w:eastAsia="en-US"/>
              </w:rPr>
              <w:t>628</w:t>
            </w:r>
          </w:p>
        </w:tc>
        <w:tc>
          <w:tcPr>
            <w:tcW w:w="843" w:type="dxa"/>
            <w:shd w:val="clear" w:color="auto" w:fill="auto"/>
            <w:noWrap/>
            <w:vAlign w:val="center"/>
          </w:tcPr>
          <w:p w14:paraId="46D6A91D"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628</w:t>
            </w:r>
          </w:p>
        </w:tc>
        <w:tc>
          <w:tcPr>
            <w:tcW w:w="1000" w:type="dxa"/>
            <w:shd w:val="clear" w:color="auto" w:fill="auto"/>
            <w:noWrap/>
            <w:vAlign w:val="center"/>
          </w:tcPr>
          <w:p w14:paraId="34229DAC"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2F079026"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5031D247"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7ED0EA24"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CDC1E17" w14:textId="77777777" w:rsidR="002A4605" w:rsidRPr="002A4605" w:rsidRDefault="002A4605" w:rsidP="002A4605">
            <w:pPr>
              <w:widowControl/>
              <w:autoSpaceDE/>
              <w:autoSpaceDN/>
              <w:adjustRightInd/>
            </w:pPr>
            <w:r w:rsidRPr="002A4605">
              <w:rPr>
                <w:rFonts w:eastAsiaTheme="minorHAnsi"/>
                <w:color w:val="000000"/>
                <w:lang w:eastAsia="en-US"/>
              </w:rPr>
              <w:t>5</w:t>
            </w:r>
          </w:p>
        </w:tc>
        <w:tc>
          <w:tcPr>
            <w:tcW w:w="1740" w:type="dxa"/>
            <w:shd w:val="clear" w:color="auto" w:fill="auto"/>
            <w:vAlign w:val="center"/>
          </w:tcPr>
          <w:p w14:paraId="037B447B" w14:textId="77777777" w:rsidR="002A4605" w:rsidRPr="002A4605" w:rsidRDefault="002A4605" w:rsidP="002A4605">
            <w:pPr>
              <w:widowControl/>
              <w:autoSpaceDE/>
              <w:autoSpaceDN/>
              <w:adjustRightInd/>
            </w:pPr>
            <w:r w:rsidRPr="002A4605">
              <w:rPr>
                <w:rFonts w:eastAsiaTheme="minorHAnsi"/>
                <w:color w:val="000000"/>
                <w:lang w:eastAsia="en-US"/>
              </w:rPr>
              <w:t>podanie žiadosti o zápis do registra prevádzkovateľov bezpilotných leteckých systémov</w:t>
            </w:r>
          </w:p>
        </w:tc>
        <w:tc>
          <w:tcPr>
            <w:tcW w:w="992" w:type="dxa"/>
            <w:vAlign w:val="center"/>
          </w:tcPr>
          <w:p w14:paraId="2AFEDA48" w14:textId="77777777" w:rsidR="002A4605" w:rsidRPr="002A4605" w:rsidRDefault="002A4605" w:rsidP="002A4605">
            <w:pPr>
              <w:widowControl/>
              <w:autoSpaceDE/>
              <w:autoSpaceDN/>
              <w:adjustRightInd/>
            </w:pPr>
            <w:r w:rsidRPr="002A4605">
              <w:rPr>
                <w:rFonts w:eastAsiaTheme="minorHAnsi"/>
                <w:color w:val="000000"/>
                <w:lang w:eastAsia="en-US"/>
              </w:rPr>
              <w:t>návrh zákona + vykonávacie nariadenie (EÚ) 2019/947 v platnom znení</w:t>
            </w:r>
          </w:p>
        </w:tc>
        <w:tc>
          <w:tcPr>
            <w:tcW w:w="1134" w:type="dxa"/>
            <w:vAlign w:val="center"/>
          </w:tcPr>
          <w:p w14:paraId="0E08CD75" w14:textId="77777777" w:rsidR="002A4605" w:rsidRPr="002A4605" w:rsidRDefault="002A4605" w:rsidP="002A4605">
            <w:pPr>
              <w:widowControl/>
              <w:autoSpaceDE/>
              <w:autoSpaceDN/>
              <w:adjustRightInd/>
            </w:pPr>
            <w:r w:rsidRPr="002A4605">
              <w:rPr>
                <w:rFonts w:eastAsiaTheme="minorHAnsi"/>
                <w:color w:val="000000"/>
                <w:lang w:eastAsia="en-US"/>
              </w:rPr>
              <w:t>čl. I - § 45a ods. 5, čl. 14 vykonávacieho nariadenia (EÚ) 2019/947 v platnom znení, čl. V - položka 91e písm. d) bod 1</w:t>
            </w:r>
          </w:p>
        </w:tc>
        <w:tc>
          <w:tcPr>
            <w:tcW w:w="1843" w:type="dxa"/>
            <w:shd w:val="clear" w:color="auto" w:fill="auto"/>
            <w:vAlign w:val="center"/>
          </w:tcPr>
          <w:p w14:paraId="02BEB80E"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69A7AD8D"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60B9EA7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5764CBD1"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50EC030A" w14:textId="77777777" w:rsidR="002A4605" w:rsidRPr="002A4605" w:rsidRDefault="002A4605" w:rsidP="002A4605">
            <w:pPr>
              <w:widowControl/>
              <w:autoSpaceDE/>
              <w:autoSpaceDN/>
              <w:adjustRightInd/>
            </w:pPr>
            <w:r w:rsidRPr="002A4605">
              <w:rPr>
                <w:rFonts w:eastAsiaTheme="minorHAnsi"/>
                <w:color w:val="000000"/>
                <w:lang w:eastAsia="en-US"/>
              </w:rPr>
              <w:t>10</w:t>
            </w:r>
          </w:p>
        </w:tc>
        <w:tc>
          <w:tcPr>
            <w:tcW w:w="843" w:type="dxa"/>
            <w:shd w:val="clear" w:color="auto" w:fill="auto"/>
            <w:noWrap/>
            <w:vAlign w:val="center"/>
          </w:tcPr>
          <w:p w14:paraId="093D88FA"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10</w:t>
            </w:r>
          </w:p>
        </w:tc>
        <w:tc>
          <w:tcPr>
            <w:tcW w:w="1000" w:type="dxa"/>
            <w:shd w:val="clear" w:color="auto" w:fill="auto"/>
            <w:noWrap/>
            <w:vAlign w:val="center"/>
          </w:tcPr>
          <w:p w14:paraId="18BC9958"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16537321"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1A746845"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1655BED5"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FB3676E" w14:textId="77777777" w:rsidR="002A4605" w:rsidRPr="002A4605" w:rsidRDefault="002A4605" w:rsidP="002A4605">
            <w:pPr>
              <w:widowControl/>
              <w:autoSpaceDE/>
              <w:autoSpaceDN/>
              <w:adjustRightInd/>
            </w:pPr>
            <w:r w:rsidRPr="002A4605">
              <w:rPr>
                <w:rFonts w:eastAsiaTheme="minorHAnsi"/>
                <w:color w:val="000000"/>
                <w:lang w:eastAsia="en-US"/>
              </w:rPr>
              <w:t>6</w:t>
            </w:r>
          </w:p>
        </w:tc>
        <w:tc>
          <w:tcPr>
            <w:tcW w:w="1740" w:type="dxa"/>
            <w:shd w:val="clear" w:color="auto" w:fill="auto"/>
            <w:vAlign w:val="center"/>
          </w:tcPr>
          <w:p w14:paraId="1093C6A6" w14:textId="77777777" w:rsidR="002A4605" w:rsidRPr="002A4605" w:rsidRDefault="002A4605" w:rsidP="002A4605">
            <w:pPr>
              <w:widowControl/>
              <w:autoSpaceDE/>
              <w:autoSpaceDN/>
              <w:adjustRightInd/>
            </w:pPr>
            <w:r w:rsidRPr="002A4605">
              <w:rPr>
                <w:rFonts w:eastAsiaTheme="minorHAnsi"/>
                <w:color w:val="000000"/>
                <w:lang w:eastAsia="en-US"/>
              </w:rPr>
              <w:t xml:space="preserve">oznámenie zmeny údajov zapísaných v registri prevádzkovateľov bezpilotných </w:t>
            </w:r>
            <w:r w:rsidRPr="002A4605">
              <w:rPr>
                <w:rFonts w:eastAsiaTheme="minorHAnsi"/>
                <w:color w:val="000000"/>
                <w:lang w:eastAsia="en-US"/>
              </w:rPr>
              <w:lastRenderedPageBreak/>
              <w:t>leteckých systémov a bezpilotných lietadiel, ktorých návrh podlieha certifikácii</w:t>
            </w:r>
          </w:p>
        </w:tc>
        <w:tc>
          <w:tcPr>
            <w:tcW w:w="992" w:type="dxa"/>
            <w:vAlign w:val="center"/>
          </w:tcPr>
          <w:p w14:paraId="1038800F" w14:textId="77777777" w:rsidR="002A4605" w:rsidRPr="002A4605" w:rsidRDefault="002A4605" w:rsidP="002A4605">
            <w:pPr>
              <w:widowControl/>
              <w:autoSpaceDE/>
              <w:autoSpaceDN/>
              <w:adjustRightInd/>
            </w:pPr>
            <w:r w:rsidRPr="002A4605">
              <w:rPr>
                <w:rFonts w:eastAsiaTheme="minorHAnsi"/>
                <w:color w:val="000000"/>
                <w:lang w:eastAsia="en-US"/>
              </w:rPr>
              <w:lastRenderedPageBreak/>
              <w:t>návrh zákona</w:t>
            </w:r>
          </w:p>
        </w:tc>
        <w:tc>
          <w:tcPr>
            <w:tcW w:w="1134" w:type="dxa"/>
            <w:vAlign w:val="center"/>
          </w:tcPr>
          <w:p w14:paraId="62958A4D" w14:textId="77777777" w:rsidR="002A4605" w:rsidRPr="002A4605" w:rsidRDefault="002A4605" w:rsidP="002A4605">
            <w:pPr>
              <w:widowControl/>
              <w:autoSpaceDE/>
              <w:autoSpaceDN/>
              <w:adjustRightInd/>
            </w:pPr>
            <w:r w:rsidRPr="002A4605">
              <w:rPr>
                <w:rFonts w:eastAsiaTheme="minorHAnsi"/>
                <w:color w:val="000000"/>
                <w:lang w:eastAsia="en-US"/>
              </w:rPr>
              <w:t>čl. I - § 45a ods. 10, čl. V - položka 91e písm. d) bod 2</w:t>
            </w:r>
          </w:p>
        </w:tc>
        <w:tc>
          <w:tcPr>
            <w:tcW w:w="1843" w:type="dxa"/>
            <w:shd w:val="clear" w:color="auto" w:fill="auto"/>
            <w:vAlign w:val="center"/>
          </w:tcPr>
          <w:p w14:paraId="1DE7976C"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58A8CFD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5F3A617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5DBAF850"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68D4F139" w14:textId="77777777" w:rsidR="002A4605" w:rsidRPr="002A4605" w:rsidRDefault="002A4605" w:rsidP="002A4605">
            <w:pPr>
              <w:widowControl/>
              <w:autoSpaceDE/>
              <w:autoSpaceDN/>
              <w:adjustRightInd/>
            </w:pPr>
            <w:r w:rsidRPr="002A4605">
              <w:rPr>
                <w:rFonts w:eastAsiaTheme="minorHAnsi"/>
                <w:color w:val="000000"/>
                <w:lang w:eastAsia="en-US"/>
              </w:rPr>
              <w:t>1</w:t>
            </w:r>
          </w:p>
        </w:tc>
        <w:tc>
          <w:tcPr>
            <w:tcW w:w="843" w:type="dxa"/>
            <w:shd w:val="clear" w:color="auto" w:fill="auto"/>
            <w:noWrap/>
            <w:vAlign w:val="center"/>
          </w:tcPr>
          <w:p w14:paraId="4C370195"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w:t>
            </w:r>
          </w:p>
        </w:tc>
        <w:tc>
          <w:tcPr>
            <w:tcW w:w="1000" w:type="dxa"/>
            <w:shd w:val="clear" w:color="auto" w:fill="auto"/>
            <w:noWrap/>
            <w:vAlign w:val="center"/>
          </w:tcPr>
          <w:p w14:paraId="75447DDA"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5F9D1465"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28245ECE"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079300B0"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7286BB7B" w14:textId="77777777" w:rsidR="002A4605" w:rsidRPr="002A4605" w:rsidRDefault="002A4605" w:rsidP="002A4605">
            <w:pPr>
              <w:widowControl/>
              <w:autoSpaceDE/>
              <w:autoSpaceDN/>
              <w:adjustRightInd/>
            </w:pPr>
            <w:r w:rsidRPr="002A4605">
              <w:rPr>
                <w:rFonts w:eastAsiaTheme="minorHAnsi"/>
                <w:color w:val="000000"/>
                <w:lang w:eastAsia="en-US"/>
              </w:rPr>
              <w:t>7</w:t>
            </w:r>
          </w:p>
        </w:tc>
        <w:tc>
          <w:tcPr>
            <w:tcW w:w="1740" w:type="dxa"/>
            <w:shd w:val="clear" w:color="auto" w:fill="auto"/>
            <w:vAlign w:val="center"/>
          </w:tcPr>
          <w:p w14:paraId="35D3502D" w14:textId="77777777" w:rsidR="002A4605" w:rsidRPr="002A4605" w:rsidRDefault="002A4605" w:rsidP="002A4605">
            <w:pPr>
              <w:widowControl/>
              <w:autoSpaceDE/>
              <w:autoSpaceDN/>
              <w:adjustRightInd/>
            </w:pPr>
            <w:r w:rsidRPr="002A4605">
              <w:rPr>
                <w:rFonts w:eastAsiaTheme="minorHAnsi"/>
                <w:color w:val="000000"/>
                <w:lang w:eastAsia="en-US"/>
              </w:rPr>
              <w:t>oznámenie ukončenia prevádzky bezpilotného leteckého systému</w:t>
            </w:r>
          </w:p>
        </w:tc>
        <w:tc>
          <w:tcPr>
            <w:tcW w:w="992" w:type="dxa"/>
            <w:vAlign w:val="center"/>
          </w:tcPr>
          <w:p w14:paraId="06B796CF" w14:textId="77777777" w:rsidR="002A4605" w:rsidRPr="002A4605" w:rsidRDefault="002A4605" w:rsidP="002A4605">
            <w:pPr>
              <w:widowControl/>
              <w:autoSpaceDE/>
              <w:autoSpaceDN/>
              <w:adjustRightInd/>
            </w:pPr>
            <w:r w:rsidRPr="002A4605">
              <w:rPr>
                <w:rFonts w:eastAsiaTheme="minorHAnsi"/>
                <w:color w:val="000000"/>
                <w:lang w:eastAsia="en-US"/>
              </w:rPr>
              <w:t>návrh zákona</w:t>
            </w:r>
          </w:p>
        </w:tc>
        <w:tc>
          <w:tcPr>
            <w:tcW w:w="1134" w:type="dxa"/>
            <w:vAlign w:val="center"/>
          </w:tcPr>
          <w:p w14:paraId="4C21291D" w14:textId="77777777" w:rsidR="002A4605" w:rsidRPr="002A4605" w:rsidRDefault="002A4605" w:rsidP="002A4605">
            <w:pPr>
              <w:widowControl/>
              <w:autoSpaceDE/>
              <w:autoSpaceDN/>
              <w:adjustRightInd/>
            </w:pPr>
            <w:r w:rsidRPr="002A4605">
              <w:rPr>
                <w:rFonts w:eastAsiaTheme="minorHAnsi"/>
                <w:color w:val="000000"/>
                <w:lang w:eastAsia="en-US"/>
              </w:rPr>
              <w:t>čl. I - § 45a ods. 11</w:t>
            </w:r>
          </w:p>
        </w:tc>
        <w:tc>
          <w:tcPr>
            <w:tcW w:w="1843" w:type="dxa"/>
            <w:shd w:val="clear" w:color="auto" w:fill="auto"/>
            <w:vAlign w:val="center"/>
          </w:tcPr>
          <w:p w14:paraId="2F3313EE"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5590557F"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1D2CC048"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58D94726"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228B511A" w14:textId="77777777" w:rsidR="002A4605" w:rsidRPr="002A4605" w:rsidRDefault="002A4605" w:rsidP="002A4605">
            <w:pPr>
              <w:widowControl/>
              <w:autoSpaceDE/>
              <w:autoSpaceDN/>
              <w:adjustRightInd/>
            </w:pPr>
            <w:r w:rsidRPr="002A4605">
              <w:rPr>
                <w:rFonts w:eastAsiaTheme="minorHAnsi"/>
                <w:color w:val="000000"/>
                <w:lang w:eastAsia="en-US"/>
              </w:rPr>
              <w:t>1,37734375</w:t>
            </w:r>
          </w:p>
        </w:tc>
        <w:tc>
          <w:tcPr>
            <w:tcW w:w="843" w:type="dxa"/>
            <w:shd w:val="clear" w:color="auto" w:fill="auto"/>
            <w:noWrap/>
            <w:vAlign w:val="center"/>
          </w:tcPr>
          <w:p w14:paraId="55B3132F"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1,37734375</w:t>
            </w:r>
          </w:p>
        </w:tc>
        <w:tc>
          <w:tcPr>
            <w:tcW w:w="1000" w:type="dxa"/>
            <w:shd w:val="clear" w:color="auto" w:fill="auto"/>
            <w:noWrap/>
            <w:vAlign w:val="center"/>
          </w:tcPr>
          <w:p w14:paraId="51F3C984"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1086A5D2"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34" w:type="dxa"/>
            <w:vAlign w:val="center"/>
          </w:tcPr>
          <w:p w14:paraId="18942D1A"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25F43146"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D8E02EE" w14:textId="77777777" w:rsidR="002A4605" w:rsidRPr="002A4605" w:rsidRDefault="002A4605" w:rsidP="002A4605">
            <w:pPr>
              <w:widowControl/>
              <w:autoSpaceDE/>
              <w:autoSpaceDN/>
              <w:adjustRightInd/>
            </w:pPr>
            <w:r w:rsidRPr="002A4605">
              <w:rPr>
                <w:rFonts w:eastAsiaTheme="minorHAnsi"/>
                <w:color w:val="000000"/>
                <w:lang w:eastAsia="en-US"/>
              </w:rPr>
              <w:t>8</w:t>
            </w:r>
          </w:p>
        </w:tc>
        <w:tc>
          <w:tcPr>
            <w:tcW w:w="1740" w:type="dxa"/>
            <w:shd w:val="clear" w:color="auto" w:fill="auto"/>
            <w:vAlign w:val="center"/>
          </w:tcPr>
          <w:p w14:paraId="3C1337A2" w14:textId="77777777" w:rsidR="002A4605" w:rsidRPr="002A4605" w:rsidRDefault="002A4605" w:rsidP="002A4605">
            <w:pPr>
              <w:widowControl/>
              <w:autoSpaceDE/>
              <w:autoSpaceDN/>
              <w:adjustRightInd/>
            </w:pPr>
            <w:r w:rsidRPr="002A4605">
              <w:rPr>
                <w:rFonts w:eastAsiaTheme="minorHAnsi"/>
                <w:color w:val="000000"/>
                <w:lang w:eastAsia="en-US"/>
              </w:rPr>
              <w:t>možnosť požiadať o vydanie prevádzkového povolenia na prevádzku bezpilotného leteckého systému v osobitnej kategórii prevádzky</w:t>
            </w:r>
          </w:p>
        </w:tc>
        <w:tc>
          <w:tcPr>
            <w:tcW w:w="992" w:type="dxa"/>
            <w:vAlign w:val="center"/>
          </w:tcPr>
          <w:p w14:paraId="484A0D28" w14:textId="77777777" w:rsidR="002A4605" w:rsidRPr="002A4605" w:rsidRDefault="002A4605" w:rsidP="002A4605">
            <w:pPr>
              <w:widowControl/>
              <w:autoSpaceDE/>
              <w:autoSpaceDN/>
              <w:adjustRightInd/>
            </w:pPr>
            <w:r w:rsidRPr="002A4605">
              <w:rPr>
                <w:rFonts w:eastAsiaTheme="minorHAnsi"/>
                <w:color w:val="000000"/>
                <w:lang w:eastAsia="en-US"/>
              </w:rPr>
              <w:t>vykonávacie nariadenie (EÚ) 2019/947 v platnom znení</w:t>
            </w:r>
          </w:p>
        </w:tc>
        <w:tc>
          <w:tcPr>
            <w:tcW w:w="1134" w:type="dxa"/>
            <w:vAlign w:val="center"/>
          </w:tcPr>
          <w:p w14:paraId="5BE7800F" w14:textId="77777777" w:rsidR="002A4605" w:rsidRPr="002A4605" w:rsidRDefault="002A4605" w:rsidP="002A4605">
            <w:pPr>
              <w:widowControl/>
              <w:autoSpaceDE/>
              <w:autoSpaceDN/>
              <w:adjustRightInd/>
            </w:pPr>
            <w:r w:rsidRPr="002A4605">
              <w:rPr>
                <w:rFonts w:eastAsiaTheme="minorHAnsi"/>
                <w:color w:val="000000"/>
                <w:lang w:eastAsia="en-US"/>
              </w:rPr>
              <w:t>čl. 5 vykonávacieho nariadenia (EÚ) 2019/947 v platnom znení, čl. V - položka 91e písm. a) bod 1</w:t>
            </w:r>
          </w:p>
        </w:tc>
        <w:tc>
          <w:tcPr>
            <w:tcW w:w="1843" w:type="dxa"/>
            <w:shd w:val="clear" w:color="auto" w:fill="auto"/>
            <w:vAlign w:val="center"/>
          </w:tcPr>
          <w:p w14:paraId="5B28B90E"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445046B8"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56B5EB9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1C1CE005"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1ACAEE92" w14:textId="77777777" w:rsidR="002A4605" w:rsidRPr="002A4605" w:rsidRDefault="002A4605" w:rsidP="002A4605">
            <w:pPr>
              <w:widowControl/>
              <w:autoSpaceDE/>
              <w:autoSpaceDN/>
              <w:adjustRightInd/>
            </w:pPr>
            <w:r w:rsidRPr="002A4605">
              <w:rPr>
                <w:rFonts w:eastAsiaTheme="minorHAnsi"/>
                <w:color w:val="000000"/>
                <w:lang w:eastAsia="en-US"/>
              </w:rPr>
              <w:t>153</w:t>
            </w:r>
          </w:p>
        </w:tc>
        <w:tc>
          <w:tcPr>
            <w:tcW w:w="843" w:type="dxa"/>
            <w:shd w:val="clear" w:color="auto" w:fill="auto"/>
            <w:noWrap/>
            <w:vAlign w:val="center"/>
          </w:tcPr>
          <w:p w14:paraId="762F06D7"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153</w:t>
            </w:r>
          </w:p>
        </w:tc>
        <w:tc>
          <w:tcPr>
            <w:tcW w:w="1000" w:type="dxa"/>
            <w:shd w:val="clear" w:color="auto" w:fill="auto"/>
            <w:noWrap/>
            <w:vAlign w:val="center"/>
          </w:tcPr>
          <w:p w14:paraId="052661F7"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2C88FDF3"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1E83161E"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2B093384"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41322FF" w14:textId="77777777" w:rsidR="002A4605" w:rsidRPr="002A4605" w:rsidRDefault="002A4605" w:rsidP="002A4605">
            <w:pPr>
              <w:widowControl/>
              <w:autoSpaceDE/>
              <w:autoSpaceDN/>
              <w:adjustRightInd/>
            </w:pPr>
            <w:r w:rsidRPr="002A4605">
              <w:rPr>
                <w:rFonts w:eastAsiaTheme="minorHAnsi"/>
                <w:color w:val="000000"/>
                <w:lang w:eastAsia="en-US"/>
              </w:rPr>
              <w:t>9</w:t>
            </w:r>
          </w:p>
        </w:tc>
        <w:tc>
          <w:tcPr>
            <w:tcW w:w="1740" w:type="dxa"/>
            <w:shd w:val="clear" w:color="auto" w:fill="auto"/>
            <w:vAlign w:val="center"/>
          </w:tcPr>
          <w:p w14:paraId="0D325EF1" w14:textId="77777777" w:rsidR="002A4605" w:rsidRPr="002A4605" w:rsidRDefault="002A4605" w:rsidP="002A4605">
            <w:pPr>
              <w:widowControl/>
              <w:autoSpaceDE/>
              <w:autoSpaceDN/>
              <w:adjustRightInd/>
            </w:pPr>
            <w:r w:rsidRPr="002A4605">
              <w:rPr>
                <w:rFonts w:eastAsiaTheme="minorHAnsi"/>
                <w:color w:val="000000"/>
                <w:lang w:eastAsia="en-US"/>
              </w:rPr>
              <w:t>možnosť požiadať o vydanie osvedčenia prevádzkovateľa ľahkého bezpilotného leteckého systému</w:t>
            </w:r>
          </w:p>
        </w:tc>
        <w:tc>
          <w:tcPr>
            <w:tcW w:w="992" w:type="dxa"/>
            <w:vAlign w:val="center"/>
          </w:tcPr>
          <w:p w14:paraId="6070EFE8" w14:textId="77777777" w:rsidR="002A4605" w:rsidRPr="002A4605" w:rsidRDefault="002A4605" w:rsidP="002A4605">
            <w:pPr>
              <w:widowControl/>
              <w:autoSpaceDE/>
              <w:autoSpaceDN/>
              <w:adjustRightInd/>
            </w:pPr>
            <w:r w:rsidRPr="002A4605">
              <w:rPr>
                <w:rFonts w:eastAsiaTheme="minorHAnsi"/>
                <w:color w:val="000000"/>
                <w:lang w:eastAsia="en-US"/>
              </w:rPr>
              <w:t>vykonávacie nariadenie (EÚ) 2019/947 v platnom znení</w:t>
            </w:r>
          </w:p>
        </w:tc>
        <w:tc>
          <w:tcPr>
            <w:tcW w:w="1134" w:type="dxa"/>
            <w:vAlign w:val="center"/>
          </w:tcPr>
          <w:p w14:paraId="67B08580" w14:textId="77777777" w:rsidR="002A4605" w:rsidRPr="002A4605" w:rsidRDefault="002A4605" w:rsidP="002A4605">
            <w:pPr>
              <w:widowControl/>
              <w:autoSpaceDE/>
              <w:autoSpaceDN/>
              <w:adjustRightInd/>
            </w:pPr>
            <w:r w:rsidRPr="002A4605">
              <w:rPr>
                <w:rFonts w:eastAsiaTheme="minorHAnsi"/>
                <w:color w:val="000000"/>
                <w:lang w:eastAsia="en-US"/>
              </w:rPr>
              <w:t>čl. 5 vykonávacieho nariadenia (EÚ) 2019/947 v platnom znení, čl. V - položka 91e písm. f) bod 1</w:t>
            </w:r>
          </w:p>
        </w:tc>
        <w:tc>
          <w:tcPr>
            <w:tcW w:w="1843" w:type="dxa"/>
            <w:shd w:val="clear" w:color="auto" w:fill="auto"/>
            <w:vAlign w:val="center"/>
          </w:tcPr>
          <w:p w14:paraId="79FE60C1"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2ED2C37A"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66A1E06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6B2BD63E"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0BC6F326" w14:textId="77777777" w:rsidR="002A4605" w:rsidRPr="002A4605" w:rsidRDefault="002A4605" w:rsidP="002A4605">
            <w:pPr>
              <w:widowControl/>
              <w:autoSpaceDE/>
              <w:autoSpaceDN/>
              <w:adjustRightInd/>
            </w:pPr>
            <w:r w:rsidRPr="002A4605">
              <w:rPr>
                <w:rFonts w:eastAsiaTheme="minorHAnsi"/>
                <w:color w:val="000000"/>
                <w:lang w:eastAsia="en-US"/>
              </w:rPr>
              <w:t>503</w:t>
            </w:r>
          </w:p>
        </w:tc>
        <w:tc>
          <w:tcPr>
            <w:tcW w:w="843" w:type="dxa"/>
            <w:shd w:val="clear" w:color="auto" w:fill="auto"/>
            <w:noWrap/>
            <w:vAlign w:val="center"/>
          </w:tcPr>
          <w:p w14:paraId="6A6ABE90"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503</w:t>
            </w:r>
          </w:p>
        </w:tc>
        <w:tc>
          <w:tcPr>
            <w:tcW w:w="1000" w:type="dxa"/>
            <w:shd w:val="clear" w:color="auto" w:fill="auto"/>
            <w:noWrap/>
            <w:vAlign w:val="center"/>
          </w:tcPr>
          <w:p w14:paraId="1C1D7846"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319BE6BA"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44EF4A7B"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6F4E7234"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B0A18D6" w14:textId="77777777" w:rsidR="002A4605" w:rsidRPr="002A4605" w:rsidRDefault="002A4605" w:rsidP="002A4605">
            <w:pPr>
              <w:widowControl/>
              <w:autoSpaceDE/>
              <w:autoSpaceDN/>
              <w:adjustRightInd/>
            </w:pPr>
            <w:r w:rsidRPr="002A4605">
              <w:rPr>
                <w:rFonts w:eastAsiaTheme="minorHAnsi"/>
                <w:color w:val="000000"/>
                <w:lang w:eastAsia="en-US"/>
              </w:rPr>
              <w:t>10</w:t>
            </w:r>
          </w:p>
        </w:tc>
        <w:tc>
          <w:tcPr>
            <w:tcW w:w="1740" w:type="dxa"/>
            <w:shd w:val="clear" w:color="auto" w:fill="auto"/>
            <w:vAlign w:val="center"/>
          </w:tcPr>
          <w:p w14:paraId="6D6780F6" w14:textId="77777777" w:rsidR="002A4605" w:rsidRPr="002A4605" w:rsidRDefault="002A4605" w:rsidP="002A4605">
            <w:pPr>
              <w:widowControl/>
              <w:autoSpaceDE/>
              <w:autoSpaceDN/>
              <w:adjustRightInd/>
            </w:pPr>
            <w:r w:rsidRPr="002A4605">
              <w:rPr>
                <w:rFonts w:eastAsiaTheme="minorHAnsi"/>
                <w:color w:val="000000"/>
                <w:lang w:eastAsia="en-US"/>
              </w:rPr>
              <w:t>podanie žiadosti o zápis do registra bezpilotných lietadiel, ktorých projektový návrh podlieha certifikácii</w:t>
            </w:r>
          </w:p>
        </w:tc>
        <w:tc>
          <w:tcPr>
            <w:tcW w:w="992" w:type="dxa"/>
            <w:vAlign w:val="center"/>
          </w:tcPr>
          <w:p w14:paraId="36CB588D" w14:textId="77777777" w:rsidR="002A4605" w:rsidRPr="002A4605" w:rsidRDefault="002A4605" w:rsidP="002A4605">
            <w:pPr>
              <w:widowControl/>
              <w:autoSpaceDE/>
              <w:autoSpaceDN/>
              <w:adjustRightInd/>
            </w:pPr>
            <w:r w:rsidRPr="002A4605">
              <w:rPr>
                <w:rFonts w:eastAsiaTheme="minorHAnsi"/>
                <w:color w:val="000000"/>
                <w:lang w:eastAsia="en-US"/>
              </w:rPr>
              <w:t xml:space="preserve">návrh zákona + vykonávacie nariadenie (EÚ) 2019/947 </w:t>
            </w:r>
            <w:r w:rsidRPr="002A4605">
              <w:rPr>
                <w:rFonts w:eastAsiaTheme="minorHAnsi"/>
                <w:color w:val="000000"/>
                <w:lang w:eastAsia="en-US"/>
              </w:rPr>
              <w:lastRenderedPageBreak/>
              <w:t>v platnom znení</w:t>
            </w:r>
          </w:p>
        </w:tc>
        <w:tc>
          <w:tcPr>
            <w:tcW w:w="1134" w:type="dxa"/>
            <w:vAlign w:val="center"/>
          </w:tcPr>
          <w:p w14:paraId="3210E460" w14:textId="77777777" w:rsidR="002A4605" w:rsidRPr="002A4605" w:rsidRDefault="002A4605" w:rsidP="002A4605">
            <w:pPr>
              <w:widowControl/>
              <w:autoSpaceDE/>
              <w:autoSpaceDN/>
              <w:adjustRightInd/>
            </w:pPr>
            <w:r w:rsidRPr="002A4605">
              <w:rPr>
                <w:rFonts w:eastAsiaTheme="minorHAnsi"/>
                <w:color w:val="000000"/>
                <w:lang w:eastAsia="en-US"/>
              </w:rPr>
              <w:lastRenderedPageBreak/>
              <w:t xml:space="preserve">čl. I - § 45b ods. 8, čl. 15 vykonávacieho nariadenia (EÚ) </w:t>
            </w:r>
            <w:r w:rsidRPr="002A4605">
              <w:rPr>
                <w:rFonts w:eastAsiaTheme="minorHAnsi"/>
                <w:color w:val="000000"/>
                <w:lang w:eastAsia="en-US"/>
              </w:rPr>
              <w:lastRenderedPageBreak/>
              <w:t>2019/947 v platnom znení, čl. V - položka 91e písm. e) bod 1</w:t>
            </w:r>
          </w:p>
        </w:tc>
        <w:tc>
          <w:tcPr>
            <w:tcW w:w="1843" w:type="dxa"/>
            <w:shd w:val="clear" w:color="auto" w:fill="auto"/>
            <w:vAlign w:val="center"/>
          </w:tcPr>
          <w:p w14:paraId="4D1617D5" w14:textId="77777777" w:rsidR="002A4605" w:rsidRPr="002A4605" w:rsidDel="00801596" w:rsidRDefault="002A4605" w:rsidP="002A4605">
            <w:pPr>
              <w:widowControl/>
              <w:autoSpaceDE/>
              <w:autoSpaceDN/>
              <w:adjustRightInd/>
              <w:jc w:val="both"/>
            </w:pPr>
            <w:r w:rsidRPr="002A4605">
              <w:rPr>
                <w:rFonts w:eastAsiaTheme="minorHAnsi"/>
                <w:color w:val="000000"/>
              </w:rPr>
              <w:lastRenderedPageBreak/>
              <w:t>2. EÚ úplná harmonizácia</w:t>
            </w:r>
          </w:p>
        </w:tc>
        <w:tc>
          <w:tcPr>
            <w:tcW w:w="992" w:type="dxa"/>
            <w:vAlign w:val="center"/>
          </w:tcPr>
          <w:p w14:paraId="639D21DD"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1E29132C"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28D14A70"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00218129" w14:textId="77777777" w:rsidR="002A4605" w:rsidRPr="002A4605" w:rsidRDefault="002A4605" w:rsidP="002A4605">
            <w:pPr>
              <w:widowControl/>
              <w:autoSpaceDE/>
              <w:autoSpaceDN/>
              <w:adjustRightInd/>
            </w:pPr>
            <w:r w:rsidRPr="002A4605">
              <w:rPr>
                <w:rFonts w:eastAsiaTheme="minorHAnsi"/>
                <w:color w:val="000000"/>
                <w:lang w:eastAsia="en-US"/>
              </w:rPr>
              <w:t>251</w:t>
            </w:r>
          </w:p>
        </w:tc>
        <w:tc>
          <w:tcPr>
            <w:tcW w:w="843" w:type="dxa"/>
            <w:shd w:val="clear" w:color="auto" w:fill="auto"/>
            <w:noWrap/>
            <w:vAlign w:val="center"/>
          </w:tcPr>
          <w:p w14:paraId="2064A689"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251</w:t>
            </w:r>
          </w:p>
        </w:tc>
        <w:tc>
          <w:tcPr>
            <w:tcW w:w="1000" w:type="dxa"/>
            <w:shd w:val="clear" w:color="auto" w:fill="auto"/>
            <w:noWrap/>
            <w:vAlign w:val="center"/>
          </w:tcPr>
          <w:p w14:paraId="5055A8CA"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01393F81"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0C45DD7B"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62CEC88D"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2F8014EA" w14:textId="77777777" w:rsidR="002A4605" w:rsidRPr="002A4605" w:rsidRDefault="002A4605" w:rsidP="002A4605">
            <w:pPr>
              <w:widowControl/>
              <w:autoSpaceDE/>
              <w:autoSpaceDN/>
              <w:adjustRightInd/>
            </w:pPr>
            <w:r w:rsidRPr="002A4605">
              <w:rPr>
                <w:rFonts w:eastAsiaTheme="minorHAnsi"/>
                <w:color w:val="000000"/>
                <w:lang w:eastAsia="en-US"/>
              </w:rPr>
              <w:t>11</w:t>
            </w:r>
          </w:p>
        </w:tc>
        <w:tc>
          <w:tcPr>
            <w:tcW w:w="1740" w:type="dxa"/>
            <w:shd w:val="clear" w:color="auto" w:fill="auto"/>
            <w:vAlign w:val="center"/>
          </w:tcPr>
          <w:p w14:paraId="5FAF12F9" w14:textId="77777777" w:rsidR="002A4605" w:rsidRPr="002A4605" w:rsidRDefault="002A4605" w:rsidP="002A4605">
            <w:pPr>
              <w:widowControl/>
              <w:autoSpaceDE/>
              <w:autoSpaceDN/>
              <w:adjustRightInd/>
            </w:pPr>
            <w:r w:rsidRPr="002A4605">
              <w:rPr>
                <w:rFonts w:eastAsiaTheme="minorHAnsi"/>
                <w:color w:val="000000"/>
                <w:lang w:eastAsia="en-US"/>
              </w:rPr>
              <w:t>oznámenie zmeny údajov zapísaných v registri bezpilotných lietadiel, ktorých projektový návrh podlieha certifikácii</w:t>
            </w:r>
          </w:p>
        </w:tc>
        <w:tc>
          <w:tcPr>
            <w:tcW w:w="992" w:type="dxa"/>
            <w:vAlign w:val="center"/>
          </w:tcPr>
          <w:p w14:paraId="5A77BC9D" w14:textId="77777777" w:rsidR="002A4605" w:rsidRPr="002A4605" w:rsidRDefault="002A4605" w:rsidP="002A4605">
            <w:pPr>
              <w:widowControl/>
              <w:autoSpaceDE/>
              <w:autoSpaceDN/>
              <w:adjustRightInd/>
            </w:pPr>
            <w:r w:rsidRPr="002A4605">
              <w:rPr>
                <w:rFonts w:eastAsiaTheme="minorHAnsi"/>
                <w:color w:val="000000"/>
                <w:lang w:eastAsia="en-US"/>
              </w:rPr>
              <w:t>návrh zákona</w:t>
            </w:r>
          </w:p>
        </w:tc>
        <w:tc>
          <w:tcPr>
            <w:tcW w:w="1134" w:type="dxa"/>
            <w:vAlign w:val="center"/>
          </w:tcPr>
          <w:p w14:paraId="3E8BAAED" w14:textId="77777777" w:rsidR="002A4605" w:rsidRPr="002A4605" w:rsidRDefault="002A4605" w:rsidP="002A4605">
            <w:pPr>
              <w:widowControl/>
              <w:autoSpaceDE/>
              <w:autoSpaceDN/>
              <w:adjustRightInd/>
            </w:pPr>
            <w:r w:rsidRPr="002A4605">
              <w:rPr>
                <w:rFonts w:eastAsiaTheme="minorHAnsi"/>
                <w:color w:val="000000"/>
                <w:lang w:eastAsia="en-US"/>
              </w:rPr>
              <w:t>čl. I - § 45b ods. 8 a 10, čl. V - položka 91e písm. e) bod 2</w:t>
            </w:r>
          </w:p>
        </w:tc>
        <w:tc>
          <w:tcPr>
            <w:tcW w:w="1843" w:type="dxa"/>
            <w:shd w:val="clear" w:color="auto" w:fill="auto"/>
            <w:vAlign w:val="center"/>
          </w:tcPr>
          <w:p w14:paraId="0F29226A"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3819E798"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54D676B4"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4294B1FB"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5D7CB4D0" w14:textId="77777777" w:rsidR="002A4605" w:rsidRPr="002A4605" w:rsidRDefault="002A4605" w:rsidP="002A4605">
            <w:pPr>
              <w:widowControl/>
              <w:autoSpaceDE/>
              <w:autoSpaceDN/>
              <w:adjustRightInd/>
            </w:pPr>
            <w:r w:rsidRPr="002A4605">
              <w:rPr>
                <w:rFonts w:eastAsiaTheme="minorHAnsi"/>
                <w:color w:val="000000"/>
                <w:lang w:eastAsia="en-US"/>
              </w:rPr>
              <w:t>51</w:t>
            </w:r>
          </w:p>
        </w:tc>
        <w:tc>
          <w:tcPr>
            <w:tcW w:w="843" w:type="dxa"/>
            <w:shd w:val="clear" w:color="auto" w:fill="auto"/>
            <w:noWrap/>
            <w:vAlign w:val="center"/>
          </w:tcPr>
          <w:p w14:paraId="1431661C"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51</w:t>
            </w:r>
          </w:p>
        </w:tc>
        <w:tc>
          <w:tcPr>
            <w:tcW w:w="1000" w:type="dxa"/>
            <w:shd w:val="clear" w:color="auto" w:fill="auto"/>
            <w:noWrap/>
            <w:vAlign w:val="center"/>
          </w:tcPr>
          <w:p w14:paraId="4626EBC8"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5E30268E"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7843F9B0"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7906E08C"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31F0AD8E" w14:textId="77777777" w:rsidR="002A4605" w:rsidRPr="002A4605" w:rsidRDefault="002A4605" w:rsidP="002A4605">
            <w:pPr>
              <w:widowControl/>
              <w:autoSpaceDE/>
              <w:autoSpaceDN/>
              <w:adjustRightInd/>
            </w:pPr>
            <w:r w:rsidRPr="002A4605">
              <w:rPr>
                <w:rFonts w:eastAsiaTheme="minorHAnsi"/>
                <w:color w:val="000000"/>
                <w:lang w:eastAsia="en-US"/>
              </w:rPr>
              <w:t>12</w:t>
            </w:r>
          </w:p>
        </w:tc>
        <w:tc>
          <w:tcPr>
            <w:tcW w:w="1740" w:type="dxa"/>
            <w:shd w:val="clear" w:color="auto" w:fill="auto"/>
            <w:vAlign w:val="center"/>
          </w:tcPr>
          <w:p w14:paraId="793EDC60" w14:textId="77777777" w:rsidR="002A4605" w:rsidRPr="002A4605" w:rsidRDefault="002A4605" w:rsidP="002A4605">
            <w:pPr>
              <w:widowControl/>
              <w:autoSpaceDE/>
              <w:autoSpaceDN/>
              <w:adjustRightInd/>
            </w:pPr>
            <w:r w:rsidRPr="002A4605">
              <w:rPr>
                <w:rFonts w:eastAsiaTheme="minorHAnsi"/>
                <w:color w:val="000000"/>
                <w:lang w:eastAsia="en-US"/>
              </w:rPr>
              <w:t>možnosť podať žiadosť o výmaz bezpilotného lietadla, ktorého projektový návrh podlieha certifikácii z registra bezpilotných lietadiel, ktorých projektový návrh podlieha certifikácii</w:t>
            </w:r>
          </w:p>
        </w:tc>
        <w:tc>
          <w:tcPr>
            <w:tcW w:w="992" w:type="dxa"/>
            <w:vAlign w:val="center"/>
          </w:tcPr>
          <w:p w14:paraId="7B994D20" w14:textId="77777777" w:rsidR="002A4605" w:rsidRPr="002A4605" w:rsidRDefault="002A4605" w:rsidP="002A4605">
            <w:pPr>
              <w:widowControl/>
              <w:autoSpaceDE/>
              <w:autoSpaceDN/>
              <w:adjustRightInd/>
            </w:pPr>
            <w:r w:rsidRPr="002A4605">
              <w:rPr>
                <w:rFonts w:eastAsiaTheme="minorHAnsi"/>
                <w:color w:val="000000"/>
                <w:lang w:eastAsia="en-US"/>
              </w:rPr>
              <w:t>návrh zákona</w:t>
            </w:r>
          </w:p>
        </w:tc>
        <w:tc>
          <w:tcPr>
            <w:tcW w:w="1134" w:type="dxa"/>
            <w:vAlign w:val="center"/>
          </w:tcPr>
          <w:p w14:paraId="4330C760" w14:textId="77777777" w:rsidR="002A4605" w:rsidRPr="002A4605" w:rsidRDefault="002A4605" w:rsidP="002A4605">
            <w:pPr>
              <w:widowControl/>
              <w:autoSpaceDE/>
              <w:autoSpaceDN/>
              <w:adjustRightInd/>
            </w:pPr>
            <w:r w:rsidRPr="002A4605">
              <w:rPr>
                <w:rFonts w:eastAsiaTheme="minorHAnsi"/>
                <w:color w:val="000000"/>
                <w:lang w:eastAsia="en-US"/>
              </w:rPr>
              <w:t>čl. I - § 45b ods. 8, čl. V - položka 91e písm. e) bod 3</w:t>
            </w:r>
          </w:p>
        </w:tc>
        <w:tc>
          <w:tcPr>
            <w:tcW w:w="1843" w:type="dxa"/>
            <w:shd w:val="clear" w:color="auto" w:fill="auto"/>
            <w:vAlign w:val="center"/>
          </w:tcPr>
          <w:p w14:paraId="415D865E"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3BF88B7B"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490BC486"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637F3686"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225B9776" w14:textId="77777777" w:rsidR="002A4605" w:rsidRPr="002A4605" w:rsidRDefault="002A4605" w:rsidP="002A4605">
            <w:pPr>
              <w:widowControl/>
              <w:autoSpaceDE/>
              <w:autoSpaceDN/>
              <w:adjustRightInd/>
            </w:pPr>
            <w:r w:rsidRPr="002A4605">
              <w:rPr>
                <w:rFonts w:eastAsiaTheme="minorHAnsi"/>
                <w:color w:val="000000"/>
                <w:lang w:eastAsia="en-US"/>
              </w:rPr>
              <w:t>128</w:t>
            </w:r>
          </w:p>
        </w:tc>
        <w:tc>
          <w:tcPr>
            <w:tcW w:w="843" w:type="dxa"/>
            <w:shd w:val="clear" w:color="auto" w:fill="auto"/>
            <w:noWrap/>
            <w:vAlign w:val="center"/>
          </w:tcPr>
          <w:p w14:paraId="2ECE491C"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128</w:t>
            </w:r>
          </w:p>
        </w:tc>
        <w:tc>
          <w:tcPr>
            <w:tcW w:w="1000" w:type="dxa"/>
            <w:shd w:val="clear" w:color="auto" w:fill="auto"/>
            <w:noWrap/>
            <w:vAlign w:val="center"/>
          </w:tcPr>
          <w:p w14:paraId="3AD77656"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76E39FCC"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15765E28"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711F3A9C"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17E147A8" w14:textId="77777777" w:rsidR="002A4605" w:rsidRPr="002A4605" w:rsidRDefault="002A4605" w:rsidP="002A4605">
            <w:pPr>
              <w:widowControl/>
              <w:autoSpaceDE/>
              <w:autoSpaceDN/>
              <w:adjustRightInd/>
            </w:pPr>
            <w:r w:rsidRPr="002A4605">
              <w:rPr>
                <w:rFonts w:eastAsiaTheme="minorHAnsi"/>
                <w:color w:val="000000"/>
                <w:lang w:eastAsia="en-US"/>
              </w:rPr>
              <w:t>13</w:t>
            </w:r>
          </w:p>
        </w:tc>
        <w:tc>
          <w:tcPr>
            <w:tcW w:w="1740" w:type="dxa"/>
            <w:shd w:val="clear" w:color="auto" w:fill="auto"/>
            <w:vAlign w:val="center"/>
          </w:tcPr>
          <w:p w14:paraId="3886C7FB" w14:textId="77777777" w:rsidR="002A4605" w:rsidRPr="002A4605" w:rsidRDefault="002A4605" w:rsidP="002A4605">
            <w:pPr>
              <w:widowControl/>
              <w:autoSpaceDE/>
              <w:autoSpaceDN/>
              <w:adjustRightInd/>
            </w:pPr>
            <w:r w:rsidRPr="002A4605">
              <w:rPr>
                <w:rFonts w:eastAsiaTheme="minorHAnsi"/>
                <w:color w:val="000000"/>
                <w:lang w:eastAsia="en-US"/>
              </w:rPr>
              <w:t>uzavretie zmluvy o poistení zodpovednosti za škodu spôsobenú prevádzkou bezpilotného leteckého systému  alebo bezpilotného lietadla</w:t>
            </w:r>
          </w:p>
        </w:tc>
        <w:tc>
          <w:tcPr>
            <w:tcW w:w="992" w:type="dxa"/>
            <w:vAlign w:val="center"/>
          </w:tcPr>
          <w:p w14:paraId="25B2BAC2" w14:textId="77777777" w:rsidR="002A4605" w:rsidRPr="002A4605" w:rsidRDefault="002A4605" w:rsidP="002A4605">
            <w:pPr>
              <w:widowControl/>
              <w:autoSpaceDE/>
              <w:autoSpaceDN/>
              <w:adjustRightInd/>
            </w:pPr>
            <w:r w:rsidRPr="002A4605">
              <w:rPr>
                <w:rFonts w:eastAsiaTheme="minorHAnsi"/>
                <w:color w:val="000000"/>
                <w:lang w:eastAsia="en-US"/>
              </w:rPr>
              <w:t>návrh zákona + vykonávacie nariadenie (EÚ) 2019/947 v platnom znení</w:t>
            </w:r>
          </w:p>
        </w:tc>
        <w:tc>
          <w:tcPr>
            <w:tcW w:w="1134" w:type="dxa"/>
            <w:vAlign w:val="center"/>
          </w:tcPr>
          <w:p w14:paraId="54B35E65" w14:textId="77777777" w:rsidR="002A4605" w:rsidRPr="002A4605" w:rsidRDefault="002A4605" w:rsidP="002A4605">
            <w:pPr>
              <w:widowControl/>
              <w:autoSpaceDE/>
              <w:autoSpaceDN/>
              <w:adjustRightInd/>
            </w:pPr>
            <w:r w:rsidRPr="002A4605">
              <w:rPr>
                <w:rFonts w:eastAsiaTheme="minorHAnsi"/>
                <w:color w:val="000000"/>
                <w:lang w:eastAsia="en-US"/>
              </w:rPr>
              <w:t>čl. I - § 45c ods. 1, príloha vykonávacieho nariadenia (EÚ) 2019/947 v platnom znení</w:t>
            </w:r>
            <w:r w:rsidRPr="002A4605">
              <w:rPr>
                <w:rFonts w:eastAsiaTheme="minorHAnsi"/>
                <w:color w:val="000000"/>
                <w:lang w:eastAsia="en-US"/>
              </w:rPr>
              <w:br/>
            </w:r>
          </w:p>
        </w:tc>
        <w:tc>
          <w:tcPr>
            <w:tcW w:w="1843" w:type="dxa"/>
            <w:shd w:val="clear" w:color="auto" w:fill="auto"/>
            <w:vAlign w:val="center"/>
          </w:tcPr>
          <w:p w14:paraId="00393232" w14:textId="77777777" w:rsidR="002A4605" w:rsidRPr="002A4605" w:rsidDel="00801596" w:rsidRDefault="002A4605" w:rsidP="002A4605">
            <w:pPr>
              <w:widowControl/>
              <w:autoSpaceDE/>
              <w:autoSpaceDN/>
              <w:adjustRightInd/>
              <w:jc w:val="both"/>
            </w:pPr>
            <w:r w:rsidRPr="002A4605">
              <w:rPr>
                <w:rFonts w:eastAsiaTheme="minorHAnsi"/>
                <w:color w:val="000000"/>
              </w:rPr>
              <w:t>2. EÚ úplná harmonizácia</w:t>
            </w:r>
          </w:p>
        </w:tc>
        <w:tc>
          <w:tcPr>
            <w:tcW w:w="992" w:type="dxa"/>
            <w:vAlign w:val="center"/>
          </w:tcPr>
          <w:p w14:paraId="2D47520D"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w:t>
            </w:r>
          </w:p>
        </w:tc>
        <w:tc>
          <w:tcPr>
            <w:tcW w:w="1160" w:type="dxa"/>
            <w:shd w:val="clear" w:color="auto" w:fill="auto"/>
            <w:noWrap/>
            <w:vAlign w:val="center"/>
          </w:tcPr>
          <w:p w14:paraId="242384CF"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0</w:t>
            </w:r>
          </w:p>
        </w:tc>
        <w:tc>
          <w:tcPr>
            <w:tcW w:w="1108" w:type="dxa"/>
            <w:vAlign w:val="center"/>
          </w:tcPr>
          <w:p w14:paraId="01AAB106" w14:textId="77777777" w:rsidR="002A4605" w:rsidRPr="002A4605" w:rsidRDefault="002A4605" w:rsidP="002A4605">
            <w:pPr>
              <w:widowControl/>
              <w:autoSpaceDE/>
              <w:autoSpaceDN/>
              <w:adjustRightInd/>
            </w:pPr>
            <w:r w:rsidRPr="002A4605">
              <w:rPr>
                <w:rFonts w:eastAsiaTheme="minorHAnsi"/>
                <w:color w:val="000000"/>
                <w:lang w:eastAsia="en-US"/>
              </w:rPr>
              <w:t xml:space="preserve">                   1 </w:t>
            </w:r>
          </w:p>
        </w:tc>
        <w:tc>
          <w:tcPr>
            <w:tcW w:w="851" w:type="dxa"/>
            <w:shd w:val="clear" w:color="auto" w:fill="auto"/>
            <w:noWrap/>
            <w:vAlign w:val="center"/>
          </w:tcPr>
          <w:p w14:paraId="0C55F306" w14:textId="77777777" w:rsidR="002A4605" w:rsidRPr="002A4605" w:rsidRDefault="002A4605" w:rsidP="002A4605">
            <w:pPr>
              <w:widowControl/>
              <w:autoSpaceDE/>
              <w:autoSpaceDN/>
              <w:adjustRightInd/>
            </w:pPr>
            <w:r w:rsidRPr="002A4605">
              <w:rPr>
                <w:rFonts w:eastAsiaTheme="minorHAnsi"/>
                <w:color w:val="000000"/>
                <w:lang w:eastAsia="en-US"/>
              </w:rPr>
              <w:t>3</w:t>
            </w:r>
          </w:p>
        </w:tc>
        <w:tc>
          <w:tcPr>
            <w:tcW w:w="843" w:type="dxa"/>
            <w:shd w:val="clear" w:color="auto" w:fill="auto"/>
            <w:noWrap/>
            <w:vAlign w:val="center"/>
          </w:tcPr>
          <w:p w14:paraId="5858D75E" w14:textId="77777777" w:rsidR="002A4605" w:rsidRPr="002A4605" w:rsidRDefault="002A4605" w:rsidP="002A4605">
            <w:pPr>
              <w:widowControl/>
              <w:autoSpaceDE/>
              <w:autoSpaceDN/>
              <w:adjustRightInd/>
              <w:rPr>
                <w:color w:val="000000"/>
              </w:rPr>
            </w:pPr>
            <w:r w:rsidRPr="002A4605">
              <w:rPr>
                <w:rFonts w:eastAsiaTheme="minorHAnsi"/>
                <w:color w:val="000000"/>
                <w:lang w:eastAsia="en-US"/>
              </w:rPr>
              <w:t>3</w:t>
            </w:r>
          </w:p>
        </w:tc>
        <w:tc>
          <w:tcPr>
            <w:tcW w:w="1000" w:type="dxa"/>
            <w:shd w:val="clear" w:color="auto" w:fill="auto"/>
            <w:noWrap/>
            <w:vAlign w:val="center"/>
          </w:tcPr>
          <w:p w14:paraId="634B05BB" w14:textId="77777777" w:rsidR="002A4605" w:rsidRPr="002A4605" w:rsidRDefault="002A4605" w:rsidP="002A4605">
            <w:pPr>
              <w:widowControl/>
              <w:autoSpaceDE/>
              <w:autoSpaceDN/>
              <w:adjustRightInd/>
            </w:pPr>
            <w:r w:rsidRPr="002A4605">
              <w:rPr>
                <w:rFonts w:eastAsiaTheme="minorHAnsi"/>
                <w:color w:val="000000"/>
                <w:lang w:eastAsia="en-US"/>
              </w:rPr>
              <w:t>In (zvyšuje náklady)</w:t>
            </w:r>
          </w:p>
        </w:tc>
        <w:tc>
          <w:tcPr>
            <w:tcW w:w="708" w:type="dxa"/>
            <w:shd w:val="clear" w:color="auto" w:fill="auto"/>
            <w:noWrap/>
            <w:vAlign w:val="center"/>
          </w:tcPr>
          <w:p w14:paraId="5027CA9F" w14:textId="77777777" w:rsidR="002A4605" w:rsidRPr="002A4605" w:rsidRDefault="002A4605" w:rsidP="002A4605">
            <w:pPr>
              <w:widowControl/>
              <w:autoSpaceDE/>
              <w:autoSpaceDN/>
              <w:adjustRightInd/>
              <w:rPr>
                <w:color w:val="000000"/>
              </w:rPr>
            </w:pPr>
            <w:r w:rsidRPr="002A4605">
              <w:rPr>
                <w:rFonts w:eastAsiaTheme="minorHAnsi"/>
                <w:lang w:eastAsia="en-US"/>
              </w:rPr>
              <w:t>0</w:t>
            </w:r>
          </w:p>
        </w:tc>
        <w:tc>
          <w:tcPr>
            <w:tcW w:w="1134" w:type="dxa"/>
            <w:vAlign w:val="center"/>
          </w:tcPr>
          <w:p w14:paraId="219520FC" w14:textId="77777777" w:rsidR="002A4605" w:rsidRPr="002A4605" w:rsidRDefault="002A4605" w:rsidP="002A4605">
            <w:pPr>
              <w:widowControl/>
              <w:autoSpaceDE/>
              <w:autoSpaceDN/>
              <w:adjustRightInd/>
            </w:pPr>
            <w:r w:rsidRPr="002A4605">
              <w:rPr>
                <w:rFonts w:eastAsiaTheme="minorHAnsi"/>
                <w:color w:val="000000"/>
                <w:lang w:eastAsia="en-US"/>
              </w:rPr>
              <w:t>0</w:t>
            </w:r>
          </w:p>
        </w:tc>
      </w:tr>
      <w:tr w:rsidR="002A4605" w:rsidRPr="002A4605" w14:paraId="152D5A16" w14:textId="77777777" w:rsidTr="002A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5618756C"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lastRenderedPageBreak/>
              <w:t>14</w:t>
            </w:r>
          </w:p>
        </w:tc>
        <w:tc>
          <w:tcPr>
            <w:tcW w:w="1740" w:type="dxa"/>
            <w:shd w:val="clear" w:color="auto" w:fill="auto"/>
            <w:vAlign w:val="center"/>
          </w:tcPr>
          <w:p w14:paraId="035D88BB"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možnosť podať žiadosť o vydanie osvedčenia poskytovateľa služieb U-space</w:t>
            </w:r>
          </w:p>
        </w:tc>
        <w:tc>
          <w:tcPr>
            <w:tcW w:w="992" w:type="dxa"/>
            <w:vAlign w:val="center"/>
          </w:tcPr>
          <w:p w14:paraId="36530EE7"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vykonávacie nariadenie (EÚ) 2021/664 v platnom znení</w:t>
            </w:r>
          </w:p>
        </w:tc>
        <w:tc>
          <w:tcPr>
            <w:tcW w:w="1134" w:type="dxa"/>
            <w:vAlign w:val="center"/>
          </w:tcPr>
          <w:p w14:paraId="2B6F8AC3"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kapitola V vykonávacieho nariadenia (EÚ) 2021/664 v platnom znení, čl. V - položka 91e písm. g) bod 1</w:t>
            </w:r>
          </w:p>
        </w:tc>
        <w:tc>
          <w:tcPr>
            <w:tcW w:w="1843" w:type="dxa"/>
            <w:shd w:val="clear" w:color="auto" w:fill="auto"/>
            <w:vAlign w:val="center"/>
          </w:tcPr>
          <w:p w14:paraId="712B2252" w14:textId="77777777" w:rsidR="002A4605" w:rsidRPr="002A4605" w:rsidRDefault="002A4605" w:rsidP="002A4605">
            <w:pPr>
              <w:widowControl/>
              <w:autoSpaceDE/>
              <w:autoSpaceDN/>
              <w:adjustRightInd/>
              <w:jc w:val="both"/>
              <w:rPr>
                <w:rFonts w:eastAsiaTheme="minorHAnsi"/>
                <w:color w:val="000000"/>
              </w:rPr>
            </w:pPr>
            <w:r w:rsidRPr="002A4605">
              <w:rPr>
                <w:rFonts w:eastAsiaTheme="minorHAnsi"/>
                <w:color w:val="000000"/>
              </w:rPr>
              <w:t>2. EÚ úplná harmonizácia</w:t>
            </w:r>
          </w:p>
        </w:tc>
        <w:tc>
          <w:tcPr>
            <w:tcW w:w="992" w:type="dxa"/>
            <w:vAlign w:val="center"/>
          </w:tcPr>
          <w:p w14:paraId="1ED08892"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w:t>
            </w:r>
          </w:p>
        </w:tc>
        <w:tc>
          <w:tcPr>
            <w:tcW w:w="1160" w:type="dxa"/>
            <w:shd w:val="clear" w:color="auto" w:fill="auto"/>
            <w:noWrap/>
            <w:vAlign w:val="center"/>
          </w:tcPr>
          <w:p w14:paraId="4114085B"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0</w:t>
            </w:r>
          </w:p>
        </w:tc>
        <w:tc>
          <w:tcPr>
            <w:tcW w:w="1108" w:type="dxa"/>
            <w:vAlign w:val="center"/>
          </w:tcPr>
          <w:p w14:paraId="38915131"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 xml:space="preserve">                   1 </w:t>
            </w:r>
          </w:p>
        </w:tc>
        <w:tc>
          <w:tcPr>
            <w:tcW w:w="851" w:type="dxa"/>
            <w:shd w:val="clear" w:color="auto" w:fill="auto"/>
            <w:noWrap/>
            <w:vAlign w:val="center"/>
          </w:tcPr>
          <w:p w14:paraId="39E49F3D"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253</w:t>
            </w:r>
          </w:p>
        </w:tc>
        <w:tc>
          <w:tcPr>
            <w:tcW w:w="843" w:type="dxa"/>
            <w:shd w:val="clear" w:color="auto" w:fill="auto"/>
            <w:noWrap/>
            <w:vAlign w:val="center"/>
          </w:tcPr>
          <w:p w14:paraId="12BDCA38"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253</w:t>
            </w:r>
          </w:p>
        </w:tc>
        <w:tc>
          <w:tcPr>
            <w:tcW w:w="1000" w:type="dxa"/>
            <w:shd w:val="clear" w:color="auto" w:fill="auto"/>
            <w:noWrap/>
            <w:vAlign w:val="center"/>
          </w:tcPr>
          <w:p w14:paraId="16037EC5"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In (zvyšuje náklady)</w:t>
            </w:r>
          </w:p>
        </w:tc>
        <w:tc>
          <w:tcPr>
            <w:tcW w:w="708" w:type="dxa"/>
            <w:shd w:val="clear" w:color="auto" w:fill="auto"/>
            <w:noWrap/>
            <w:vAlign w:val="center"/>
          </w:tcPr>
          <w:p w14:paraId="1F22F66D" w14:textId="77777777" w:rsidR="002A4605" w:rsidRPr="002A4605" w:rsidRDefault="002A4605" w:rsidP="002A4605">
            <w:pPr>
              <w:widowControl/>
              <w:autoSpaceDE/>
              <w:autoSpaceDN/>
              <w:adjustRightInd/>
              <w:rPr>
                <w:rFonts w:eastAsiaTheme="minorHAnsi"/>
                <w:lang w:eastAsia="en-US"/>
              </w:rPr>
            </w:pPr>
            <w:r w:rsidRPr="002A4605">
              <w:rPr>
                <w:rFonts w:eastAsiaTheme="minorHAnsi"/>
                <w:lang w:eastAsia="en-US"/>
              </w:rPr>
              <w:t>0</w:t>
            </w:r>
          </w:p>
        </w:tc>
        <w:tc>
          <w:tcPr>
            <w:tcW w:w="1134" w:type="dxa"/>
            <w:vAlign w:val="center"/>
          </w:tcPr>
          <w:p w14:paraId="1B54898B" w14:textId="77777777" w:rsidR="002A4605" w:rsidRPr="002A4605" w:rsidRDefault="002A4605" w:rsidP="002A4605">
            <w:pPr>
              <w:widowControl/>
              <w:autoSpaceDE/>
              <w:autoSpaceDN/>
              <w:adjustRightInd/>
              <w:rPr>
                <w:rFonts w:eastAsiaTheme="minorHAnsi"/>
                <w:color w:val="000000"/>
                <w:lang w:eastAsia="en-US"/>
              </w:rPr>
            </w:pPr>
            <w:r w:rsidRPr="002A4605">
              <w:rPr>
                <w:rFonts w:eastAsiaTheme="minorHAnsi"/>
                <w:color w:val="000000"/>
                <w:lang w:eastAsia="en-US"/>
              </w:rPr>
              <w:t>0</w:t>
            </w:r>
          </w:p>
        </w:tc>
      </w:tr>
    </w:tbl>
    <w:p w14:paraId="07E5C780" w14:textId="77777777" w:rsidR="002A4605" w:rsidRPr="002A4605" w:rsidRDefault="002A4605" w:rsidP="002A4605">
      <w:pPr>
        <w:widowControl/>
        <w:autoSpaceDE/>
        <w:autoSpaceDN/>
        <w:adjustRightInd/>
        <w:spacing w:after="160" w:line="259" w:lineRule="auto"/>
        <w:jc w:val="both"/>
        <w:rPr>
          <w:rFonts w:eastAsia="Calibri"/>
          <w:i/>
          <w:sz w:val="22"/>
          <w:szCs w:val="22"/>
          <w:lang w:eastAsia="en-US"/>
        </w:rPr>
      </w:pPr>
    </w:p>
    <w:p w14:paraId="1523343F" w14:textId="77777777" w:rsidR="002A4605" w:rsidRPr="002A4605" w:rsidRDefault="002A4605" w:rsidP="002A4605">
      <w:pPr>
        <w:widowControl/>
        <w:autoSpaceDE/>
        <w:autoSpaceDN/>
        <w:adjustRightInd/>
        <w:spacing w:after="160" w:line="259" w:lineRule="auto"/>
        <w:jc w:val="both"/>
        <w:rPr>
          <w:rFonts w:eastAsia="Calibri"/>
          <w:b/>
          <w:bCs/>
          <w:i/>
          <w:sz w:val="24"/>
          <w:szCs w:val="24"/>
          <w:lang w:eastAsia="en-US"/>
        </w:rPr>
        <w:sectPr w:rsidR="002A4605" w:rsidRPr="002A4605" w:rsidSect="002A4605">
          <w:pgSz w:w="16838" w:h="11906" w:orient="landscape"/>
          <w:pgMar w:top="1417" w:right="1417" w:bottom="1417" w:left="1417" w:header="708" w:footer="708" w:gutter="0"/>
          <w:cols w:space="708"/>
          <w:docGrid w:linePitch="360"/>
        </w:sectPr>
      </w:pPr>
    </w:p>
    <w:p w14:paraId="029817F4" w14:textId="77777777" w:rsidR="002A4605" w:rsidRPr="002A4605" w:rsidRDefault="002A4605" w:rsidP="002A4605">
      <w:pPr>
        <w:widowControl/>
        <w:autoSpaceDE/>
        <w:autoSpaceDN/>
        <w:adjustRightInd/>
        <w:spacing w:after="160" w:line="259" w:lineRule="auto"/>
        <w:jc w:val="both"/>
        <w:rPr>
          <w:rFonts w:eastAsia="Calibri"/>
          <w:b/>
          <w:bCs/>
          <w:i/>
          <w:sz w:val="24"/>
          <w:szCs w:val="24"/>
          <w:u w:val="single"/>
          <w:lang w:eastAsia="en-US"/>
        </w:rPr>
      </w:pPr>
      <w:r w:rsidRPr="002A4605">
        <w:rPr>
          <w:rFonts w:eastAsia="Calibri"/>
          <w:b/>
          <w:bCs/>
          <w:i/>
          <w:sz w:val="24"/>
          <w:szCs w:val="24"/>
          <w:u w:val="single"/>
          <w:lang w:eastAsia="en-US"/>
        </w:rPr>
        <w:lastRenderedPageBreak/>
        <w:t xml:space="preserve">3.1.3 Doplňujúce informácie k spôsobu výpočtu vplyvov jednotlivých regulácií na zmenu nákladov </w:t>
      </w:r>
    </w:p>
    <w:p w14:paraId="1FDB8E8F" w14:textId="77777777" w:rsidR="002A4605" w:rsidRPr="002A4605" w:rsidRDefault="002A4605" w:rsidP="002A4605">
      <w:pPr>
        <w:widowControl/>
        <w:autoSpaceDE/>
        <w:autoSpaceDN/>
        <w:adjustRightInd/>
        <w:spacing w:after="160" w:line="259" w:lineRule="auto"/>
        <w:jc w:val="both"/>
        <w:rPr>
          <w:rFonts w:eastAsia="Calibri"/>
          <w:bCs/>
          <w:i/>
          <w:iCs/>
          <w:color w:val="000000"/>
          <w:sz w:val="24"/>
          <w:szCs w:val="24"/>
          <w:lang w:eastAsia="en-US"/>
        </w:rPr>
      </w:pPr>
      <w:r w:rsidRPr="002A4605">
        <w:rPr>
          <w:rFonts w:eastAsia="Calibri"/>
          <w:bCs/>
          <w:i/>
          <w:iCs/>
          <w:color w:val="000000"/>
          <w:sz w:val="24"/>
          <w:szCs w:val="24"/>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2A4605">
        <w:rPr>
          <w:rFonts w:eastAsia="Calibri"/>
          <w:bCs/>
          <w:i/>
          <w:iCs/>
          <w:color w:val="000000"/>
          <w:sz w:val="24"/>
          <w:szCs w:val="24"/>
          <w:lang w:eastAsia="en-US"/>
        </w:rPr>
        <w:t>link</w:t>
      </w:r>
      <w:proofErr w:type="spellEnd"/>
      <w:r w:rsidRPr="002A4605">
        <w:rPr>
          <w:rFonts w:eastAsia="Calibri"/>
          <w:bCs/>
          <w:i/>
          <w:iCs/>
          <w:color w:val="000000"/>
          <w:sz w:val="24"/>
          <w:szCs w:val="24"/>
          <w:lang w:eastAsia="en-US"/>
        </w:rPr>
        <w:t xml:space="preserve"> na konkrétne štatistiky, ak sú dostupné na internete). Jednotlivé regulácie môžu mať jeden alebo viac typov nákladov (A. Dane, odvody, clá a poplatky, ktorých cieľom je znižovať negatívne </w:t>
      </w:r>
      <w:proofErr w:type="spellStart"/>
      <w:r w:rsidRPr="002A4605">
        <w:rPr>
          <w:rFonts w:eastAsia="Calibri"/>
          <w:bCs/>
          <w:i/>
          <w:iCs/>
          <w:color w:val="000000"/>
          <w:sz w:val="24"/>
          <w:szCs w:val="24"/>
          <w:lang w:eastAsia="en-US"/>
        </w:rPr>
        <w:t>externality</w:t>
      </w:r>
      <w:proofErr w:type="spellEnd"/>
      <w:r w:rsidRPr="002A4605">
        <w:rPr>
          <w:rFonts w:eastAsia="Calibri"/>
          <w:bCs/>
          <w:i/>
          <w:iCs/>
          <w:color w:val="000000"/>
          <w:sz w:val="24"/>
          <w:szCs w:val="24"/>
          <w:lang w:eastAsia="en-US"/>
        </w:rPr>
        <w:t xml:space="preserve">, B. Iné poplatky, C. Sankcie, D. Nepriame finančné náklady, E. Administratívne náklady). Rozčleňte ich a vypočítajte v súlade s metodickým postupom. </w:t>
      </w:r>
    </w:p>
    <w:p w14:paraId="44F8D027" w14:textId="77777777" w:rsidR="002A4605" w:rsidRPr="002A4605" w:rsidRDefault="002A4605" w:rsidP="002A4605">
      <w:pPr>
        <w:widowControl/>
        <w:autoSpaceDE/>
        <w:autoSpaceDN/>
        <w:adjustRightInd/>
        <w:jc w:val="both"/>
        <w:rPr>
          <w:rFonts w:eastAsia="Calibri"/>
          <w:sz w:val="24"/>
          <w:szCs w:val="24"/>
          <w:lang w:eastAsia="en-US"/>
        </w:rPr>
      </w:pPr>
    </w:p>
    <w:p w14:paraId="18564E99"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Vzhľadom na skutočnosť, že vo väčšine vyššie uvedených položiek nie je možné určiť počet subjektov (ani na základe existujúcich dostupných štatistických údajov a ani na základe expertného odhadu, keďže v niektorých prípadoch ide o úplne novú legislatívu Európskej únie s možnosťou a nie povinnosťou), pri výpočte vplyvov na podnikateľské prostredie bol využitý modelový príklad, t. j. vplyv na jeden subjekt.</w:t>
      </w:r>
    </w:p>
    <w:p w14:paraId="421202AC" w14:textId="77777777" w:rsidR="002A4605" w:rsidRPr="002A4605" w:rsidRDefault="002A4605" w:rsidP="002A4605">
      <w:pPr>
        <w:widowControl/>
        <w:autoSpaceDE/>
        <w:autoSpaceDN/>
        <w:adjustRightInd/>
        <w:rPr>
          <w:rFonts w:eastAsia="Calibri"/>
          <w:sz w:val="24"/>
          <w:szCs w:val="24"/>
          <w:lang w:eastAsia="en-US"/>
        </w:rPr>
      </w:pPr>
    </w:p>
    <w:p w14:paraId="47FD5813" w14:textId="77777777" w:rsidR="002A4605" w:rsidRPr="002A4605" w:rsidRDefault="002A4605" w:rsidP="002A4605">
      <w:pPr>
        <w:widowControl/>
        <w:autoSpaceDE/>
        <w:autoSpaceDN/>
        <w:adjustRightInd/>
        <w:rPr>
          <w:rFonts w:eastAsia="Calibri"/>
          <w:sz w:val="24"/>
          <w:szCs w:val="24"/>
          <w:lang w:eastAsia="en-US"/>
        </w:rPr>
      </w:pPr>
      <w:r w:rsidRPr="002A4605">
        <w:rPr>
          <w:rFonts w:eastAsia="Calibri"/>
          <w:sz w:val="24"/>
          <w:szCs w:val="24"/>
          <w:lang w:eastAsia="en-US"/>
        </w:rPr>
        <w:t>K niektorým položkám uvedeným v tabuľke uvádzame</w:t>
      </w:r>
    </w:p>
    <w:p w14:paraId="5D28B7B4" w14:textId="77777777" w:rsidR="002A4605" w:rsidRPr="002A4605" w:rsidRDefault="002A4605" w:rsidP="002A4605">
      <w:pPr>
        <w:keepNext/>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poverenie jednotného poskytovateľa spoločných informačných služieb na vykonávanie spoločnej informačnej služby</w:t>
      </w:r>
    </w:p>
    <w:p w14:paraId="7E1C5652" w14:textId="77777777" w:rsidR="002A4605" w:rsidRPr="002A4605" w:rsidRDefault="002A4605" w:rsidP="002A4605">
      <w:pPr>
        <w:keepNext/>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 xml:space="preserve">v tabuľke je uvedený len jeden príklad z nižšie uvedených správnych poplatkov podľa položky 90 písm. f) </w:t>
      </w:r>
    </w:p>
    <w:tbl>
      <w:tblPr>
        <w:tblStyle w:val="Mriekatabuky71"/>
        <w:tblW w:w="0" w:type="auto"/>
        <w:tblInd w:w="1134" w:type="dxa"/>
        <w:tblLayout w:type="fixed"/>
        <w:tblLook w:val="04A0" w:firstRow="1" w:lastRow="0" w:firstColumn="1" w:lastColumn="0" w:noHBand="0" w:noVBand="1"/>
      </w:tblPr>
      <w:tblGrid>
        <w:gridCol w:w="5103"/>
        <w:gridCol w:w="1134"/>
      </w:tblGrid>
      <w:tr w:rsidR="002A4605" w:rsidRPr="002A4605" w14:paraId="0CB17065" w14:textId="77777777" w:rsidTr="002A4605">
        <w:tc>
          <w:tcPr>
            <w:tcW w:w="5103" w:type="dxa"/>
            <w:tcBorders>
              <w:right w:val="nil"/>
            </w:tcBorders>
          </w:tcPr>
          <w:p w14:paraId="20287124" w14:textId="77777777" w:rsidR="002A4605" w:rsidRPr="002A4605" w:rsidRDefault="002A4605" w:rsidP="002A4605">
            <w:pPr>
              <w:widowControl/>
              <w:autoSpaceDE/>
              <w:autoSpaceDN/>
              <w:adjustRightInd/>
              <w:jc w:val="both"/>
            </w:pPr>
            <w:r w:rsidRPr="002A4605">
              <w:t>f) Vydanie poverenia jednotného poskytovateľa spoločných informačných služieb na vykonávanie spoločnej informačnej služby</w:t>
            </w:r>
          </w:p>
        </w:tc>
        <w:tc>
          <w:tcPr>
            <w:tcW w:w="1134" w:type="dxa"/>
            <w:tcBorders>
              <w:left w:val="nil"/>
            </w:tcBorders>
            <w:vAlign w:val="center"/>
          </w:tcPr>
          <w:p w14:paraId="4A89348A" w14:textId="77777777" w:rsidR="002A4605" w:rsidRPr="002A4605" w:rsidRDefault="002A4605" w:rsidP="002A4605">
            <w:pPr>
              <w:widowControl/>
              <w:autoSpaceDE/>
              <w:autoSpaceDN/>
              <w:adjustRightInd/>
              <w:jc w:val="right"/>
            </w:pPr>
          </w:p>
        </w:tc>
      </w:tr>
      <w:tr w:rsidR="002A4605" w:rsidRPr="002A4605" w14:paraId="1ED05B6E" w14:textId="77777777" w:rsidTr="002A4605">
        <w:tc>
          <w:tcPr>
            <w:tcW w:w="5103" w:type="dxa"/>
          </w:tcPr>
          <w:p w14:paraId="0E319981" w14:textId="77777777" w:rsidR="002A4605" w:rsidRPr="002A4605" w:rsidRDefault="002A4605" w:rsidP="002A4605">
            <w:pPr>
              <w:widowControl/>
              <w:autoSpaceDE/>
              <w:autoSpaceDN/>
              <w:adjustRightInd/>
              <w:jc w:val="both"/>
            </w:pPr>
            <w:r w:rsidRPr="002A4605">
              <w:t>1. vydanie</w:t>
            </w:r>
          </w:p>
        </w:tc>
        <w:tc>
          <w:tcPr>
            <w:tcW w:w="1134" w:type="dxa"/>
            <w:vAlign w:val="center"/>
          </w:tcPr>
          <w:p w14:paraId="1FDA8FEE" w14:textId="77777777" w:rsidR="002A4605" w:rsidRPr="002A4605" w:rsidRDefault="002A4605" w:rsidP="002A4605">
            <w:pPr>
              <w:widowControl/>
              <w:autoSpaceDE/>
              <w:autoSpaceDN/>
              <w:adjustRightInd/>
              <w:jc w:val="right"/>
            </w:pPr>
            <w:r w:rsidRPr="002A4605">
              <w:t>2 500 eur</w:t>
            </w:r>
          </w:p>
        </w:tc>
      </w:tr>
      <w:tr w:rsidR="002A4605" w:rsidRPr="002A4605" w14:paraId="73062CAC" w14:textId="77777777" w:rsidTr="002A4605">
        <w:tc>
          <w:tcPr>
            <w:tcW w:w="5103" w:type="dxa"/>
          </w:tcPr>
          <w:p w14:paraId="3A5046C1" w14:textId="77777777" w:rsidR="002A4605" w:rsidRPr="002A4605" w:rsidRDefault="002A4605" w:rsidP="002A4605">
            <w:pPr>
              <w:widowControl/>
              <w:autoSpaceDE/>
              <w:autoSpaceDN/>
              <w:adjustRightInd/>
              <w:jc w:val="both"/>
            </w:pPr>
            <w:r w:rsidRPr="002A4605">
              <w:t>2. zmena</w:t>
            </w:r>
          </w:p>
        </w:tc>
        <w:tc>
          <w:tcPr>
            <w:tcW w:w="1134" w:type="dxa"/>
            <w:vAlign w:val="center"/>
          </w:tcPr>
          <w:p w14:paraId="34B73201" w14:textId="77777777" w:rsidR="002A4605" w:rsidRPr="002A4605" w:rsidRDefault="002A4605" w:rsidP="002A4605">
            <w:pPr>
              <w:widowControl/>
              <w:autoSpaceDE/>
              <w:autoSpaceDN/>
              <w:adjustRightInd/>
              <w:jc w:val="right"/>
            </w:pPr>
            <w:r w:rsidRPr="002A4605">
              <w:t>1 250 eur</w:t>
            </w:r>
          </w:p>
        </w:tc>
      </w:tr>
    </w:tbl>
    <w:p w14:paraId="4EECBA4B" w14:textId="77777777" w:rsidR="002A4605" w:rsidRPr="002A4605" w:rsidRDefault="002A4605" w:rsidP="002A4605">
      <w:pPr>
        <w:widowControl/>
        <w:autoSpaceDE/>
        <w:autoSpaceDN/>
        <w:adjustRightInd/>
        <w:rPr>
          <w:rFonts w:eastAsia="Calibri"/>
          <w:sz w:val="24"/>
          <w:szCs w:val="24"/>
          <w:lang w:eastAsia="en-US"/>
        </w:rPr>
      </w:pPr>
    </w:p>
    <w:p w14:paraId="6AB3BA2B"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prevádzkové povolenie na prevádzku bezpilotného leteckého systému v osobitnej kategórii prevádzky</w:t>
      </w:r>
    </w:p>
    <w:p w14:paraId="0BF9E52E"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je uvedený len jeden príklad z nižšie uvedených správnych poplatkov podľa položky 91e písm. a)</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2B0903CB" w14:textId="77777777" w:rsidTr="002A4605">
        <w:tc>
          <w:tcPr>
            <w:tcW w:w="5103" w:type="dxa"/>
            <w:tcBorders>
              <w:right w:val="nil"/>
            </w:tcBorders>
          </w:tcPr>
          <w:p w14:paraId="0CD9DC39" w14:textId="77777777" w:rsidR="002A4605" w:rsidRPr="002A4605" w:rsidRDefault="002A4605" w:rsidP="002A4605">
            <w:pPr>
              <w:widowControl/>
              <w:autoSpaceDE/>
              <w:autoSpaceDN/>
              <w:adjustRightInd/>
              <w:contextualSpacing/>
              <w:jc w:val="both"/>
            </w:pPr>
            <w:r w:rsidRPr="002A4605">
              <w:t>a) Prevádzkové povolenie na prevádzku bezpilotného leteckého systému alebo bezpilotného lietadla v osobitnej kategórií prevádzky</w:t>
            </w:r>
          </w:p>
        </w:tc>
        <w:tc>
          <w:tcPr>
            <w:tcW w:w="1134" w:type="dxa"/>
            <w:tcBorders>
              <w:left w:val="nil"/>
            </w:tcBorders>
          </w:tcPr>
          <w:p w14:paraId="1CE22743" w14:textId="77777777" w:rsidR="002A4605" w:rsidRPr="002A4605" w:rsidRDefault="002A4605" w:rsidP="002A4605">
            <w:pPr>
              <w:widowControl/>
              <w:autoSpaceDE/>
              <w:autoSpaceDN/>
              <w:adjustRightInd/>
              <w:contextualSpacing/>
              <w:jc w:val="right"/>
            </w:pPr>
          </w:p>
        </w:tc>
      </w:tr>
      <w:tr w:rsidR="002A4605" w:rsidRPr="002A4605" w14:paraId="76D0D8AD" w14:textId="77777777" w:rsidTr="002A4605">
        <w:tc>
          <w:tcPr>
            <w:tcW w:w="5103" w:type="dxa"/>
          </w:tcPr>
          <w:p w14:paraId="13E33D0B" w14:textId="77777777" w:rsidR="002A4605" w:rsidRPr="002A4605" w:rsidRDefault="002A4605" w:rsidP="002A4605">
            <w:pPr>
              <w:widowControl/>
              <w:autoSpaceDE/>
              <w:autoSpaceDN/>
              <w:adjustRightInd/>
              <w:contextualSpacing/>
              <w:jc w:val="both"/>
            </w:pPr>
            <w:r w:rsidRPr="002A4605">
              <w:t xml:space="preserve">1. vydanie </w:t>
            </w:r>
          </w:p>
        </w:tc>
        <w:tc>
          <w:tcPr>
            <w:tcW w:w="1134" w:type="dxa"/>
          </w:tcPr>
          <w:p w14:paraId="0FA98E9D" w14:textId="77777777" w:rsidR="002A4605" w:rsidRPr="002A4605" w:rsidRDefault="002A4605" w:rsidP="002A4605">
            <w:pPr>
              <w:widowControl/>
              <w:autoSpaceDE/>
              <w:autoSpaceDN/>
              <w:adjustRightInd/>
              <w:contextualSpacing/>
              <w:jc w:val="right"/>
            </w:pPr>
            <w:r w:rsidRPr="002A4605">
              <w:t>600 eur</w:t>
            </w:r>
          </w:p>
        </w:tc>
      </w:tr>
      <w:tr w:rsidR="002A4605" w:rsidRPr="002A4605" w14:paraId="32A1AC22" w14:textId="77777777" w:rsidTr="002A4605">
        <w:tc>
          <w:tcPr>
            <w:tcW w:w="5103" w:type="dxa"/>
          </w:tcPr>
          <w:p w14:paraId="4515552A" w14:textId="77777777" w:rsidR="002A4605" w:rsidRPr="002A4605" w:rsidRDefault="002A4605" w:rsidP="002A4605">
            <w:pPr>
              <w:widowControl/>
              <w:autoSpaceDE/>
              <w:autoSpaceDN/>
              <w:adjustRightInd/>
              <w:contextualSpacing/>
              <w:jc w:val="both"/>
            </w:pPr>
            <w:r w:rsidRPr="002A4605">
              <w:t xml:space="preserve">2. zmena </w:t>
            </w:r>
          </w:p>
        </w:tc>
        <w:tc>
          <w:tcPr>
            <w:tcW w:w="1134" w:type="dxa"/>
          </w:tcPr>
          <w:p w14:paraId="5E7110E3" w14:textId="77777777" w:rsidR="002A4605" w:rsidRPr="002A4605" w:rsidRDefault="002A4605" w:rsidP="002A4605">
            <w:pPr>
              <w:widowControl/>
              <w:autoSpaceDE/>
              <w:autoSpaceDN/>
              <w:adjustRightInd/>
              <w:contextualSpacing/>
              <w:jc w:val="right"/>
            </w:pPr>
            <w:r w:rsidRPr="002A4605">
              <w:t>200 eur</w:t>
            </w:r>
          </w:p>
        </w:tc>
      </w:tr>
    </w:tbl>
    <w:p w14:paraId="7F555BC1" w14:textId="77777777" w:rsidR="002A4605" w:rsidRPr="002A4605" w:rsidRDefault="002A4605" w:rsidP="002A4605">
      <w:pPr>
        <w:widowControl/>
        <w:autoSpaceDE/>
        <w:autoSpaceDN/>
        <w:adjustRightInd/>
        <w:rPr>
          <w:rFonts w:eastAsia="Calibri"/>
          <w:sz w:val="24"/>
          <w:szCs w:val="24"/>
          <w:lang w:eastAsia="en-US"/>
        </w:rPr>
      </w:pPr>
    </w:p>
    <w:p w14:paraId="08ADFF4A"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register prevádzkovateľov bezpilotných leteckých systémov</w:t>
      </w:r>
    </w:p>
    <w:p w14:paraId="16277D3F"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je uvedený len jeden príklad z nižšie uvedených správnych poplatkov podľa položky 91e písm. d)</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4068A962" w14:textId="77777777" w:rsidTr="002A4605">
        <w:tc>
          <w:tcPr>
            <w:tcW w:w="5103" w:type="dxa"/>
            <w:tcBorders>
              <w:right w:val="nil"/>
            </w:tcBorders>
          </w:tcPr>
          <w:p w14:paraId="03FC98AE" w14:textId="77777777" w:rsidR="002A4605" w:rsidRPr="002A4605" w:rsidRDefault="002A4605" w:rsidP="002A4605">
            <w:pPr>
              <w:widowControl/>
              <w:autoSpaceDE/>
              <w:autoSpaceDN/>
              <w:adjustRightInd/>
              <w:contextualSpacing/>
              <w:jc w:val="both"/>
            </w:pPr>
            <w:r w:rsidRPr="002A4605">
              <w:t>d) Register prevádzkovateľov bezpilotných leteckých systémov</w:t>
            </w:r>
          </w:p>
        </w:tc>
        <w:tc>
          <w:tcPr>
            <w:tcW w:w="1134" w:type="dxa"/>
            <w:tcBorders>
              <w:left w:val="nil"/>
            </w:tcBorders>
          </w:tcPr>
          <w:p w14:paraId="0C7A06EF" w14:textId="77777777" w:rsidR="002A4605" w:rsidRPr="002A4605" w:rsidRDefault="002A4605" w:rsidP="002A4605">
            <w:pPr>
              <w:widowControl/>
              <w:autoSpaceDE/>
              <w:autoSpaceDN/>
              <w:adjustRightInd/>
              <w:contextualSpacing/>
              <w:jc w:val="right"/>
            </w:pPr>
          </w:p>
        </w:tc>
      </w:tr>
      <w:tr w:rsidR="002A4605" w:rsidRPr="002A4605" w14:paraId="6C8296F9" w14:textId="77777777" w:rsidTr="002A4605">
        <w:tc>
          <w:tcPr>
            <w:tcW w:w="5103" w:type="dxa"/>
          </w:tcPr>
          <w:p w14:paraId="0A36F50A" w14:textId="77777777" w:rsidR="002A4605" w:rsidRPr="002A4605" w:rsidRDefault="002A4605" w:rsidP="002A4605">
            <w:pPr>
              <w:widowControl/>
              <w:autoSpaceDE/>
              <w:autoSpaceDN/>
              <w:adjustRightInd/>
              <w:contextualSpacing/>
              <w:jc w:val="both"/>
            </w:pPr>
            <w:r w:rsidRPr="002A4605">
              <w:t xml:space="preserve">1. zápis </w:t>
            </w:r>
          </w:p>
        </w:tc>
        <w:tc>
          <w:tcPr>
            <w:tcW w:w="1134" w:type="dxa"/>
          </w:tcPr>
          <w:p w14:paraId="79632B57" w14:textId="77777777" w:rsidR="002A4605" w:rsidRPr="002A4605" w:rsidRDefault="002A4605" w:rsidP="002A4605">
            <w:pPr>
              <w:widowControl/>
              <w:autoSpaceDE/>
              <w:autoSpaceDN/>
              <w:adjustRightInd/>
              <w:contextualSpacing/>
              <w:jc w:val="right"/>
            </w:pPr>
            <w:r w:rsidRPr="002A4605">
              <w:t>800 eur</w:t>
            </w:r>
          </w:p>
        </w:tc>
      </w:tr>
      <w:tr w:rsidR="002A4605" w:rsidRPr="002A4605" w14:paraId="3C8FF926" w14:textId="77777777" w:rsidTr="002A4605">
        <w:tc>
          <w:tcPr>
            <w:tcW w:w="5103" w:type="dxa"/>
          </w:tcPr>
          <w:p w14:paraId="68E6BDB9" w14:textId="77777777" w:rsidR="002A4605" w:rsidRPr="002A4605" w:rsidRDefault="002A4605" w:rsidP="002A4605">
            <w:pPr>
              <w:widowControl/>
              <w:autoSpaceDE/>
              <w:autoSpaceDN/>
              <w:adjustRightInd/>
              <w:contextualSpacing/>
              <w:jc w:val="both"/>
            </w:pPr>
            <w:r w:rsidRPr="002A4605">
              <w:t xml:space="preserve">2. zmena </w:t>
            </w:r>
          </w:p>
        </w:tc>
        <w:tc>
          <w:tcPr>
            <w:tcW w:w="1134" w:type="dxa"/>
          </w:tcPr>
          <w:p w14:paraId="7709585E" w14:textId="77777777" w:rsidR="002A4605" w:rsidRPr="002A4605" w:rsidRDefault="002A4605" w:rsidP="002A4605">
            <w:pPr>
              <w:widowControl/>
              <w:autoSpaceDE/>
              <w:autoSpaceDN/>
              <w:adjustRightInd/>
              <w:contextualSpacing/>
              <w:jc w:val="right"/>
            </w:pPr>
            <w:r w:rsidRPr="002A4605">
              <w:t>200 eur</w:t>
            </w:r>
          </w:p>
        </w:tc>
      </w:tr>
    </w:tbl>
    <w:p w14:paraId="7A55E8F7" w14:textId="77777777" w:rsidR="002A4605" w:rsidRPr="002A4605" w:rsidRDefault="002A4605" w:rsidP="002A4605">
      <w:pPr>
        <w:widowControl/>
        <w:autoSpaceDE/>
        <w:autoSpaceDN/>
        <w:adjustRightInd/>
        <w:rPr>
          <w:rFonts w:eastAsia="Calibri"/>
          <w:sz w:val="24"/>
          <w:szCs w:val="24"/>
          <w:lang w:eastAsia="en-US"/>
        </w:rPr>
      </w:pPr>
    </w:p>
    <w:p w14:paraId="4CD7347B"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register bezpilotných lietadiel, ktorých projektový návrh podlieha certifikácii</w:t>
      </w:r>
    </w:p>
    <w:p w14:paraId="77052A1F"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sú uvedený všetky z nižšie uvedených správnych poplatkov podľa položky 91e písm. e)</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44FD8378" w14:textId="77777777" w:rsidTr="002A4605">
        <w:tc>
          <w:tcPr>
            <w:tcW w:w="5103" w:type="dxa"/>
            <w:tcBorders>
              <w:right w:val="nil"/>
            </w:tcBorders>
          </w:tcPr>
          <w:p w14:paraId="1C2DE67E" w14:textId="77777777" w:rsidR="002A4605" w:rsidRPr="002A4605" w:rsidRDefault="002A4605" w:rsidP="002A4605">
            <w:pPr>
              <w:widowControl/>
              <w:autoSpaceDE/>
              <w:autoSpaceDN/>
              <w:adjustRightInd/>
              <w:contextualSpacing/>
              <w:jc w:val="both"/>
            </w:pPr>
            <w:r w:rsidRPr="002A4605">
              <w:lastRenderedPageBreak/>
              <w:t>e) Register bezpilotných lietadiel, ktorých projektový návrh podlieha certifikácií</w:t>
            </w:r>
          </w:p>
        </w:tc>
        <w:tc>
          <w:tcPr>
            <w:tcW w:w="1134" w:type="dxa"/>
            <w:tcBorders>
              <w:left w:val="nil"/>
            </w:tcBorders>
          </w:tcPr>
          <w:p w14:paraId="27F033BC" w14:textId="77777777" w:rsidR="002A4605" w:rsidRPr="002A4605" w:rsidRDefault="002A4605" w:rsidP="002A4605">
            <w:pPr>
              <w:widowControl/>
              <w:autoSpaceDE/>
              <w:autoSpaceDN/>
              <w:adjustRightInd/>
              <w:contextualSpacing/>
              <w:jc w:val="right"/>
            </w:pPr>
          </w:p>
        </w:tc>
      </w:tr>
      <w:tr w:rsidR="002A4605" w:rsidRPr="002A4605" w14:paraId="13C8EB21" w14:textId="77777777" w:rsidTr="002A4605">
        <w:tc>
          <w:tcPr>
            <w:tcW w:w="5103" w:type="dxa"/>
          </w:tcPr>
          <w:p w14:paraId="4CA97A12" w14:textId="77777777" w:rsidR="002A4605" w:rsidRPr="002A4605" w:rsidRDefault="002A4605" w:rsidP="002A4605">
            <w:pPr>
              <w:widowControl/>
              <w:autoSpaceDE/>
              <w:autoSpaceDN/>
              <w:adjustRightInd/>
              <w:contextualSpacing/>
              <w:jc w:val="both"/>
            </w:pPr>
            <w:r w:rsidRPr="002A4605">
              <w:t>1. zápis</w:t>
            </w:r>
          </w:p>
        </w:tc>
        <w:tc>
          <w:tcPr>
            <w:tcW w:w="1134" w:type="dxa"/>
          </w:tcPr>
          <w:p w14:paraId="1CBCD876" w14:textId="77777777" w:rsidR="002A4605" w:rsidRPr="002A4605" w:rsidRDefault="002A4605" w:rsidP="002A4605">
            <w:pPr>
              <w:widowControl/>
              <w:autoSpaceDE/>
              <w:autoSpaceDN/>
              <w:adjustRightInd/>
              <w:contextualSpacing/>
              <w:jc w:val="right"/>
            </w:pPr>
            <w:r w:rsidRPr="002A4605">
              <w:t>1 000 eur</w:t>
            </w:r>
          </w:p>
        </w:tc>
      </w:tr>
      <w:tr w:rsidR="002A4605" w:rsidRPr="002A4605" w14:paraId="1CFC6CBE" w14:textId="77777777" w:rsidTr="002A4605">
        <w:tc>
          <w:tcPr>
            <w:tcW w:w="5103" w:type="dxa"/>
          </w:tcPr>
          <w:p w14:paraId="1DF116AD" w14:textId="77777777" w:rsidR="002A4605" w:rsidRPr="002A4605" w:rsidRDefault="002A4605" w:rsidP="002A4605">
            <w:pPr>
              <w:widowControl/>
              <w:autoSpaceDE/>
              <w:autoSpaceDN/>
              <w:adjustRightInd/>
              <w:contextualSpacing/>
              <w:jc w:val="both"/>
            </w:pPr>
            <w:r w:rsidRPr="002A4605">
              <w:t>2. zmena</w:t>
            </w:r>
          </w:p>
        </w:tc>
        <w:tc>
          <w:tcPr>
            <w:tcW w:w="1134" w:type="dxa"/>
          </w:tcPr>
          <w:p w14:paraId="44FF9B7A" w14:textId="77777777" w:rsidR="002A4605" w:rsidRPr="002A4605" w:rsidRDefault="002A4605" w:rsidP="002A4605">
            <w:pPr>
              <w:widowControl/>
              <w:autoSpaceDE/>
              <w:autoSpaceDN/>
              <w:adjustRightInd/>
              <w:contextualSpacing/>
              <w:jc w:val="right"/>
            </w:pPr>
            <w:r w:rsidRPr="002A4605">
              <w:t>200 eur</w:t>
            </w:r>
          </w:p>
        </w:tc>
      </w:tr>
      <w:tr w:rsidR="002A4605" w:rsidRPr="002A4605" w14:paraId="0DB7FD71" w14:textId="77777777" w:rsidTr="002A4605">
        <w:tc>
          <w:tcPr>
            <w:tcW w:w="5103" w:type="dxa"/>
          </w:tcPr>
          <w:p w14:paraId="1AE46B33" w14:textId="77777777" w:rsidR="002A4605" w:rsidRPr="002A4605" w:rsidRDefault="002A4605" w:rsidP="002A4605">
            <w:pPr>
              <w:widowControl/>
              <w:autoSpaceDE/>
              <w:autoSpaceDN/>
              <w:adjustRightInd/>
              <w:contextualSpacing/>
              <w:jc w:val="both"/>
            </w:pPr>
            <w:r w:rsidRPr="002A4605">
              <w:t>3. výmaz</w:t>
            </w:r>
          </w:p>
        </w:tc>
        <w:tc>
          <w:tcPr>
            <w:tcW w:w="1134" w:type="dxa"/>
          </w:tcPr>
          <w:p w14:paraId="47F14384" w14:textId="77777777" w:rsidR="002A4605" w:rsidRPr="002A4605" w:rsidRDefault="002A4605" w:rsidP="002A4605">
            <w:pPr>
              <w:widowControl/>
              <w:autoSpaceDE/>
              <w:autoSpaceDN/>
              <w:adjustRightInd/>
              <w:contextualSpacing/>
              <w:jc w:val="right"/>
            </w:pPr>
            <w:r w:rsidRPr="002A4605">
              <w:t>500 eur</w:t>
            </w:r>
          </w:p>
        </w:tc>
      </w:tr>
    </w:tbl>
    <w:p w14:paraId="66828D66" w14:textId="77777777" w:rsidR="002A4605" w:rsidRPr="002A4605" w:rsidRDefault="002A4605" w:rsidP="002A4605">
      <w:pPr>
        <w:widowControl/>
        <w:autoSpaceDE/>
        <w:autoSpaceDN/>
        <w:adjustRightInd/>
        <w:rPr>
          <w:rFonts w:eastAsia="Calibri"/>
          <w:sz w:val="24"/>
          <w:szCs w:val="24"/>
          <w:lang w:eastAsia="en-US"/>
        </w:rPr>
      </w:pPr>
    </w:p>
    <w:p w14:paraId="3977687B"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osvedčenie prevádzkovateľa ľahkých bezpilotných leteckých systémov</w:t>
      </w:r>
    </w:p>
    <w:p w14:paraId="34F01C23"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je uvedený len jeden príklad z nižšie uvedených správnych poplatkov podľa položky 91e písm. f)</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516CCDA5" w14:textId="77777777" w:rsidTr="002A4605">
        <w:tc>
          <w:tcPr>
            <w:tcW w:w="5103" w:type="dxa"/>
            <w:tcBorders>
              <w:right w:val="nil"/>
            </w:tcBorders>
          </w:tcPr>
          <w:p w14:paraId="7A74424E" w14:textId="77777777" w:rsidR="002A4605" w:rsidRPr="002A4605" w:rsidRDefault="002A4605" w:rsidP="002A4605">
            <w:pPr>
              <w:widowControl/>
              <w:autoSpaceDE/>
              <w:autoSpaceDN/>
              <w:adjustRightInd/>
              <w:contextualSpacing/>
              <w:jc w:val="both"/>
            </w:pPr>
            <w:r w:rsidRPr="002A4605">
              <w:t xml:space="preserve">f) Osvedčenie prevádzkovateľa ľahkých bezpilotných leteckých systémov </w:t>
            </w:r>
          </w:p>
        </w:tc>
        <w:tc>
          <w:tcPr>
            <w:tcW w:w="1134" w:type="dxa"/>
            <w:tcBorders>
              <w:left w:val="nil"/>
            </w:tcBorders>
          </w:tcPr>
          <w:p w14:paraId="59209123" w14:textId="77777777" w:rsidR="002A4605" w:rsidRPr="002A4605" w:rsidRDefault="002A4605" w:rsidP="002A4605">
            <w:pPr>
              <w:widowControl/>
              <w:autoSpaceDE/>
              <w:autoSpaceDN/>
              <w:adjustRightInd/>
              <w:contextualSpacing/>
              <w:jc w:val="right"/>
            </w:pPr>
          </w:p>
        </w:tc>
      </w:tr>
      <w:tr w:rsidR="002A4605" w:rsidRPr="002A4605" w14:paraId="47DFDD46" w14:textId="77777777" w:rsidTr="002A4605">
        <w:tc>
          <w:tcPr>
            <w:tcW w:w="5103" w:type="dxa"/>
          </w:tcPr>
          <w:p w14:paraId="561A1C4A" w14:textId="77777777" w:rsidR="002A4605" w:rsidRPr="002A4605" w:rsidRDefault="002A4605" w:rsidP="002A4605">
            <w:pPr>
              <w:widowControl/>
              <w:autoSpaceDE/>
              <w:autoSpaceDN/>
              <w:adjustRightInd/>
              <w:contextualSpacing/>
              <w:jc w:val="both"/>
            </w:pPr>
            <w:r w:rsidRPr="002A4605">
              <w:t>1. vydanie</w:t>
            </w:r>
          </w:p>
        </w:tc>
        <w:tc>
          <w:tcPr>
            <w:tcW w:w="1134" w:type="dxa"/>
          </w:tcPr>
          <w:p w14:paraId="42BC2B8F" w14:textId="77777777" w:rsidR="002A4605" w:rsidRPr="002A4605" w:rsidRDefault="002A4605" w:rsidP="002A4605">
            <w:pPr>
              <w:widowControl/>
              <w:autoSpaceDE/>
              <w:autoSpaceDN/>
              <w:adjustRightInd/>
              <w:contextualSpacing/>
              <w:jc w:val="right"/>
            </w:pPr>
            <w:r w:rsidRPr="002A4605">
              <w:t>2 000 eur</w:t>
            </w:r>
          </w:p>
        </w:tc>
      </w:tr>
      <w:tr w:rsidR="002A4605" w:rsidRPr="002A4605" w14:paraId="377CC3F2" w14:textId="77777777" w:rsidTr="002A4605">
        <w:tc>
          <w:tcPr>
            <w:tcW w:w="5103" w:type="dxa"/>
          </w:tcPr>
          <w:p w14:paraId="7238957A" w14:textId="77777777" w:rsidR="002A4605" w:rsidRPr="002A4605" w:rsidRDefault="002A4605" w:rsidP="002A4605">
            <w:pPr>
              <w:widowControl/>
              <w:autoSpaceDE/>
              <w:autoSpaceDN/>
              <w:adjustRightInd/>
              <w:contextualSpacing/>
              <w:jc w:val="both"/>
            </w:pPr>
            <w:r w:rsidRPr="002A4605">
              <w:t>2. zmena</w:t>
            </w:r>
          </w:p>
        </w:tc>
        <w:tc>
          <w:tcPr>
            <w:tcW w:w="1134" w:type="dxa"/>
          </w:tcPr>
          <w:p w14:paraId="7FCB5B5C" w14:textId="77777777" w:rsidR="002A4605" w:rsidRPr="002A4605" w:rsidRDefault="002A4605" w:rsidP="002A4605">
            <w:pPr>
              <w:widowControl/>
              <w:autoSpaceDE/>
              <w:autoSpaceDN/>
              <w:adjustRightInd/>
              <w:contextualSpacing/>
              <w:jc w:val="right"/>
            </w:pPr>
            <w:r w:rsidRPr="002A4605">
              <w:t>500 eur</w:t>
            </w:r>
          </w:p>
        </w:tc>
      </w:tr>
    </w:tbl>
    <w:p w14:paraId="4875E791" w14:textId="77777777" w:rsidR="002A4605" w:rsidRPr="002A4605" w:rsidRDefault="002A4605" w:rsidP="002A4605">
      <w:pPr>
        <w:widowControl/>
        <w:autoSpaceDE/>
        <w:autoSpaceDN/>
        <w:adjustRightInd/>
        <w:rPr>
          <w:rFonts w:eastAsia="Calibri"/>
          <w:sz w:val="24"/>
          <w:szCs w:val="24"/>
          <w:lang w:eastAsia="en-US"/>
        </w:rPr>
      </w:pPr>
    </w:p>
    <w:p w14:paraId="6E41788B"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osvedčenie poskytovateľa služieb U-space</w:t>
      </w:r>
    </w:p>
    <w:p w14:paraId="60BA68A7"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je uvedený len jeden príklad z nižšie uvedených správnych poplatkov podľa položky 91e písm. g)</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1673B20A" w14:textId="77777777" w:rsidTr="002A4605">
        <w:tc>
          <w:tcPr>
            <w:tcW w:w="5103" w:type="dxa"/>
            <w:tcBorders>
              <w:right w:val="nil"/>
            </w:tcBorders>
          </w:tcPr>
          <w:p w14:paraId="6A4DA7C1" w14:textId="77777777" w:rsidR="002A4605" w:rsidRPr="002A4605" w:rsidRDefault="002A4605" w:rsidP="002A4605">
            <w:pPr>
              <w:widowControl/>
              <w:autoSpaceDE/>
              <w:autoSpaceDN/>
              <w:adjustRightInd/>
              <w:contextualSpacing/>
              <w:jc w:val="both"/>
            </w:pPr>
            <w:r w:rsidRPr="002A4605">
              <w:t>g) Osvedčenie poskytovateľa služieb U-space</w:t>
            </w:r>
          </w:p>
        </w:tc>
        <w:tc>
          <w:tcPr>
            <w:tcW w:w="1134" w:type="dxa"/>
            <w:tcBorders>
              <w:left w:val="nil"/>
            </w:tcBorders>
          </w:tcPr>
          <w:p w14:paraId="40299631" w14:textId="77777777" w:rsidR="002A4605" w:rsidRPr="002A4605" w:rsidRDefault="002A4605" w:rsidP="002A4605">
            <w:pPr>
              <w:widowControl/>
              <w:autoSpaceDE/>
              <w:autoSpaceDN/>
              <w:adjustRightInd/>
              <w:contextualSpacing/>
              <w:jc w:val="right"/>
            </w:pPr>
          </w:p>
        </w:tc>
      </w:tr>
      <w:tr w:rsidR="002A4605" w:rsidRPr="002A4605" w14:paraId="055DD05F" w14:textId="77777777" w:rsidTr="002A4605">
        <w:tc>
          <w:tcPr>
            <w:tcW w:w="5103" w:type="dxa"/>
          </w:tcPr>
          <w:p w14:paraId="6F81F41C" w14:textId="77777777" w:rsidR="002A4605" w:rsidRPr="002A4605" w:rsidRDefault="002A4605" w:rsidP="002A4605">
            <w:pPr>
              <w:widowControl/>
              <w:autoSpaceDE/>
              <w:autoSpaceDN/>
              <w:adjustRightInd/>
              <w:contextualSpacing/>
              <w:jc w:val="both"/>
            </w:pPr>
            <w:r w:rsidRPr="002A4605">
              <w:t>1. vydanie</w:t>
            </w:r>
          </w:p>
        </w:tc>
        <w:tc>
          <w:tcPr>
            <w:tcW w:w="1134" w:type="dxa"/>
          </w:tcPr>
          <w:p w14:paraId="677EC523" w14:textId="77777777" w:rsidR="002A4605" w:rsidRPr="002A4605" w:rsidRDefault="002A4605" w:rsidP="002A4605">
            <w:pPr>
              <w:widowControl/>
              <w:autoSpaceDE/>
              <w:autoSpaceDN/>
              <w:adjustRightInd/>
              <w:contextualSpacing/>
              <w:jc w:val="right"/>
            </w:pPr>
            <w:r w:rsidRPr="002A4605">
              <w:t>1 000 eur</w:t>
            </w:r>
          </w:p>
        </w:tc>
      </w:tr>
      <w:tr w:rsidR="002A4605" w:rsidRPr="002A4605" w14:paraId="31ECC47C" w14:textId="77777777" w:rsidTr="002A4605">
        <w:tc>
          <w:tcPr>
            <w:tcW w:w="5103" w:type="dxa"/>
          </w:tcPr>
          <w:p w14:paraId="7B0F7B44" w14:textId="77777777" w:rsidR="002A4605" w:rsidRPr="002A4605" w:rsidRDefault="002A4605" w:rsidP="002A4605">
            <w:pPr>
              <w:widowControl/>
              <w:autoSpaceDE/>
              <w:autoSpaceDN/>
              <w:adjustRightInd/>
              <w:contextualSpacing/>
              <w:jc w:val="both"/>
            </w:pPr>
            <w:r w:rsidRPr="002A4605">
              <w:t>2. zmena</w:t>
            </w:r>
          </w:p>
        </w:tc>
        <w:tc>
          <w:tcPr>
            <w:tcW w:w="1134" w:type="dxa"/>
          </w:tcPr>
          <w:p w14:paraId="1BF8C6BB" w14:textId="77777777" w:rsidR="002A4605" w:rsidRPr="002A4605" w:rsidRDefault="002A4605" w:rsidP="002A4605">
            <w:pPr>
              <w:widowControl/>
              <w:autoSpaceDE/>
              <w:autoSpaceDN/>
              <w:adjustRightInd/>
              <w:contextualSpacing/>
              <w:jc w:val="right"/>
            </w:pPr>
            <w:r w:rsidRPr="002A4605">
              <w:t>100 eur</w:t>
            </w:r>
          </w:p>
        </w:tc>
      </w:tr>
    </w:tbl>
    <w:p w14:paraId="633A86A3" w14:textId="77777777" w:rsidR="002A4605" w:rsidRPr="002A4605" w:rsidRDefault="002A4605" w:rsidP="002A4605">
      <w:pPr>
        <w:widowControl/>
        <w:autoSpaceDE/>
        <w:autoSpaceDN/>
        <w:adjustRightInd/>
        <w:rPr>
          <w:rFonts w:eastAsia="Calibri"/>
          <w:sz w:val="24"/>
          <w:szCs w:val="24"/>
          <w:lang w:eastAsia="en-US"/>
        </w:rPr>
      </w:pPr>
    </w:p>
    <w:p w14:paraId="574C00E4" w14:textId="77777777" w:rsidR="002A4605" w:rsidRPr="002A4605" w:rsidRDefault="002A4605" w:rsidP="002A4605">
      <w:pPr>
        <w:widowControl/>
        <w:numPr>
          <w:ilvl w:val="0"/>
          <w:numId w:val="29"/>
        </w:numPr>
        <w:autoSpaceDE/>
        <w:autoSpaceDN/>
        <w:adjustRightInd/>
        <w:spacing w:after="160" w:line="259" w:lineRule="auto"/>
        <w:ind w:left="567" w:hanging="567"/>
        <w:contextualSpacing/>
        <w:jc w:val="both"/>
        <w:rPr>
          <w:rFonts w:eastAsia="Calibri"/>
          <w:sz w:val="24"/>
          <w:szCs w:val="24"/>
          <w:lang w:eastAsia="en-US"/>
        </w:rPr>
      </w:pPr>
      <w:r w:rsidRPr="002A4605">
        <w:rPr>
          <w:rFonts w:eastAsia="Calibri"/>
          <w:sz w:val="24"/>
          <w:szCs w:val="24"/>
          <w:lang w:eastAsia="en-US"/>
        </w:rPr>
        <w:t>osvedčenie poskytovateľa spoločných informačných služieb na vykonávanie spoločnej informačnej služby</w:t>
      </w:r>
    </w:p>
    <w:p w14:paraId="19CB1754" w14:textId="77777777" w:rsidR="002A4605" w:rsidRPr="002A4605" w:rsidRDefault="002A4605" w:rsidP="002A4605">
      <w:pPr>
        <w:widowControl/>
        <w:numPr>
          <w:ilvl w:val="1"/>
          <w:numId w:val="29"/>
        </w:numPr>
        <w:autoSpaceDE/>
        <w:autoSpaceDN/>
        <w:adjustRightInd/>
        <w:spacing w:after="160" w:line="259" w:lineRule="auto"/>
        <w:ind w:left="1134" w:hanging="567"/>
        <w:contextualSpacing/>
        <w:jc w:val="both"/>
        <w:rPr>
          <w:rFonts w:eastAsia="Calibri"/>
          <w:sz w:val="24"/>
          <w:szCs w:val="24"/>
          <w:lang w:eastAsia="en-US"/>
        </w:rPr>
      </w:pPr>
      <w:r w:rsidRPr="002A4605">
        <w:rPr>
          <w:rFonts w:eastAsia="Calibri"/>
          <w:sz w:val="24"/>
          <w:szCs w:val="24"/>
          <w:lang w:eastAsia="en-US"/>
        </w:rPr>
        <w:t>v tabuľke je uvedený len jeden príklad z nižšie uvedených správnych poplatkov podľa položky 91e písm. h)</w:t>
      </w:r>
    </w:p>
    <w:tbl>
      <w:tblPr>
        <w:tblStyle w:val="Mriekatabuky11"/>
        <w:tblW w:w="0" w:type="auto"/>
        <w:tblInd w:w="1134" w:type="dxa"/>
        <w:tblLayout w:type="fixed"/>
        <w:tblLook w:val="04A0" w:firstRow="1" w:lastRow="0" w:firstColumn="1" w:lastColumn="0" w:noHBand="0" w:noVBand="1"/>
      </w:tblPr>
      <w:tblGrid>
        <w:gridCol w:w="5103"/>
        <w:gridCol w:w="1134"/>
      </w:tblGrid>
      <w:tr w:rsidR="002A4605" w:rsidRPr="002A4605" w14:paraId="04F4ED6F" w14:textId="77777777" w:rsidTr="002A4605">
        <w:tc>
          <w:tcPr>
            <w:tcW w:w="5103" w:type="dxa"/>
            <w:tcBorders>
              <w:right w:val="nil"/>
            </w:tcBorders>
          </w:tcPr>
          <w:p w14:paraId="1F4AA598" w14:textId="77777777" w:rsidR="002A4605" w:rsidRPr="002A4605" w:rsidRDefault="002A4605" w:rsidP="002A4605">
            <w:pPr>
              <w:widowControl/>
              <w:autoSpaceDE/>
              <w:autoSpaceDN/>
              <w:adjustRightInd/>
              <w:contextualSpacing/>
              <w:jc w:val="both"/>
            </w:pPr>
            <w:r w:rsidRPr="002A4605">
              <w:t>h) Osvedčenie poskytovateľa spoločných informačných služieb</w:t>
            </w:r>
          </w:p>
        </w:tc>
        <w:tc>
          <w:tcPr>
            <w:tcW w:w="1134" w:type="dxa"/>
            <w:tcBorders>
              <w:left w:val="nil"/>
            </w:tcBorders>
          </w:tcPr>
          <w:p w14:paraId="0DBF74EA" w14:textId="77777777" w:rsidR="002A4605" w:rsidRPr="002A4605" w:rsidRDefault="002A4605" w:rsidP="002A4605">
            <w:pPr>
              <w:widowControl/>
              <w:autoSpaceDE/>
              <w:autoSpaceDN/>
              <w:adjustRightInd/>
              <w:contextualSpacing/>
              <w:jc w:val="right"/>
            </w:pPr>
          </w:p>
        </w:tc>
      </w:tr>
      <w:tr w:rsidR="002A4605" w:rsidRPr="002A4605" w14:paraId="0C775368" w14:textId="77777777" w:rsidTr="002A4605">
        <w:tc>
          <w:tcPr>
            <w:tcW w:w="5103" w:type="dxa"/>
          </w:tcPr>
          <w:p w14:paraId="4345662F" w14:textId="77777777" w:rsidR="002A4605" w:rsidRPr="002A4605" w:rsidRDefault="002A4605" w:rsidP="002A4605">
            <w:pPr>
              <w:widowControl/>
              <w:autoSpaceDE/>
              <w:autoSpaceDN/>
              <w:adjustRightInd/>
              <w:contextualSpacing/>
              <w:jc w:val="both"/>
            </w:pPr>
            <w:r w:rsidRPr="002A4605">
              <w:t>1. vydanie</w:t>
            </w:r>
          </w:p>
        </w:tc>
        <w:tc>
          <w:tcPr>
            <w:tcW w:w="1134" w:type="dxa"/>
          </w:tcPr>
          <w:p w14:paraId="586DEF04" w14:textId="77777777" w:rsidR="002A4605" w:rsidRPr="002A4605" w:rsidRDefault="002A4605" w:rsidP="002A4605">
            <w:pPr>
              <w:widowControl/>
              <w:autoSpaceDE/>
              <w:autoSpaceDN/>
              <w:adjustRightInd/>
              <w:contextualSpacing/>
              <w:jc w:val="right"/>
            </w:pPr>
            <w:r w:rsidRPr="002A4605">
              <w:t>1 000 eur</w:t>
            </w:r>
          </w:p>
        </w:tc>
      </w:tr>
      <w:tr w:rsidR="002A4605" w:rsidRPr="002A4605" w14:paraId="7868068C" w14:textId="77777777" w:rsidTr="002A4605">
        <w:tc>
          <w:tcPr>
            <w:tcW w:w="5103" w:type="dxa"/>
          </w:tcPr>
          <w:p w14:paraId="58C78649" w14:textId="77777777" w:rsidR="002A4605" w:rsidRPr="002A4605" w:rsidRDefault="002A4605" w:rsidP="002A4605">
            <w:pPr>
              <w:widowControl/>
              <w:autoSpaceDE/>
              <w:autoSpaceDN/>
              <w:adjustRightInd/>
              <w:contextualSpacing/>
              <w:jc w:val="both"/>
            </w:pPr>
            <w:r w:rsidRPr="002A4605">
              <w:t>2. zmena</w:t>
            </w:r>
          </w:p>
        </w:tc>
        <w:tc>
          <w:tcPr>
            <w:tcW w:w="1134" w:type="dxa"/>
          </w:tcPr>
          <w:p w14:paraId="79777FA0" w14:textId="77777777" w:rsidR="002A4605" w:rsidRPr="002A4605" w:rsidRDefault="002A4605" w:rsidP="002A4605">
            <w:pPr>
              <w:widowControl/>
              <w:autoSpaceDE/>
              <w:autoSpaceDN/>
              <w:adjustRightInd/>
              <w:contextualSpacing/>
              <w:jc w:val="right"/>
            </w:pPr>
            <w:r w:rsidRPr="002A4605">
              <w:t>100 eur</w:t>
            </w:r>
          </w:p>
        </w:tc>
      </w:tr>
    </w:tbl>
    <w:p w14:paraId="49D01894" w14:textId="77777777" w:rsidR="002A4605" w:rsidRPr="002A4605" w:rsidRDefault="002A4605" w:rsidP="002A4605">
      <w:pPr>
        <w:widowControl/>
        <w:autoSpaceDE/>
        <w:autoSpaceDN/>
        <w:adjustRightInd/>
        <w:rPr>
          <w:rFonts w:eastAsia="Calibri"/>
          <w:sz w:val="24"/>
          <w:szCs w:val="24"/>
          <w:lang w:eastAsia="en-US"/>
        </w:rPr>
      </w:pPr>
      <w:r w:rsidRPr="002A4605">
        <w:rPr>
          <w:rFonts w:eastAsia="Calibri"/>
          <w:sz w:val="24"/>
          <w:szCs w:val="24"/>
          <w:lang w:eastAsia="en-US"/>
        </w:rPr>
        <w:br w:type="page"/>
      </w:r>
    </w:p>
    <w:p w14:paraId="4F4BB903" w14:textId="77777777" w:rsidR="002A4605" w:rsidRPr="002A4605" w:rsidRDefault="002A4605" w:rsidP="002A4605">
      <w:pPr>
        <w:widowControl/>
        <w:autoSpaceDE/>
        <w:autoSpaceDN/>
        <w:adjustRightInd/>
        <w:spacing w:after="160" w:line="259" w:lineRule="auto"/>
        <w:jc w:val="both"/>
        <w:rPr>
          <w:rFonts w:eastAsia="Calibri"/>
          <w:b/>
          <w:bCs/>
          <w:i/>
          <w:sz w:val="24"/>
          <w:szCs w:val="24"/>
          <w:u w:val="single"/>
          <w:lang w:eastAsia="en-US"/>
        </w:rPr>
      </w:pPr>
      <w:r w:rsidRPr="002A4605">
        <w:rPr>
          <w:rFonts w:eastAsia="Calibri"/>
          <w:b/>
          <w:bCs/>
          <w:i/>
          <w:sz w:val="24"/>
          <w:szCs w:val="24"/>
          <w:u w:val="single"/>
          <w:lang w:eastAsia="en-US"/>
        </w:rPr>
        <w:lastRenderedPageBreak/>
        <w:t xml:space="preserve">3.1.4 Odôvodnenie </w:t>
      </w:r>
      <w:proofErr w:type="spellStart"/>
      <w:r w:rsidRPr="002A4605">
        <w:rPr>
          <w:rFonts w:eastAsia="Calibri"/>
          <w:b/>
          <w:bCs/>
          <w:i/>
          <w:sz w:val="24"/>
          <w:szCs w:val="24"/>
          <w:u w:val="single"/>
          <w:lang w:eastAsia="en-US"/>
        </w:rPr>
        <w:t>goldplatingu</w:t>
      </w:r>
      <w:proofErr w:type="spellEnd"/>
      <w:r w:rsidRPr="002A4605">
        <w:rPr>
          <w:rFonts w:eastAsia="Calibri"/>
          <w:b/>
          <w:bCs/>
          <w:i/>
          <w:sz w:val="24"/>
          <w:szCs w:val="24"/>
          <w:u w:val="single"/>
          <w:lang w:eastAsia="en-US"/>
        </w:rPr>
        <w:t xml:space="preserve"> podľa bodu 4 časti III jednotnej metodiky a ďalšie doplňujúce informácie</w:t>
      </w:r>
      <w:r w:rsidRPr="002A4605">
        <w:rPr>
          <w:rFonts w:eastAsia="Calibri"/>
          <w:b/>
          <w:bCs/>
          <w:i/>
          <w:sz w:val="24"/>
          <w:szCs w:val="24"/>
          <w:u w:val="single"/>
          <w:vertAlign w:val="superscript"/>
          <w:lang w:eastAsia="en-US"/>
        </w:rPr>
        <w:footnoteReference w:id="2"/>
      </w:r>
      <w:r w:rsidRPr="002A4605">
        <w:rPr>
          <w:rFonts w:eastAsia="Calibri"/>
          <w:b/>
          <w:bCs/>
          <w:i/>
          <w:sz w:val="24"/>
          <w:szCs w:val="24"/>
          <w:u w:val="single"/>
          <w:lang w:eastAsia="en-US"/>
        </w:rPr>
        <w:t xml:space="preserve"> </w:t>
      </w:r>
    </w:p>
    <w:p w14:paraId="27057A5D" w14:textId="77777777" w:rsidR="002A4605" w:rsidRPr="002A4605" w:rsidRDefault="002A4605" w:rsidP="002A4605">
      <w:pPr>
        <w:widowControl/>
        <w:autoSpaceDE/>
        <w:autoSpaceDN/>
        <w:adjustRightInd/>
        <w:spacing w:after="160" w:line="259" w:lineRule="auto"/>
        <w:jc w:val="both"/>
        <w:rPr>
          <w:rFonts w:eastAsia="Calibri"/>
          <w:bCs/>
          <w:i/>
          <w:iCs/>
          <w:color w:val="000000"/>
          <w:sz w:val="24"/>
          <w:szCs w:val="24"/>
          <w:lang w:eastAsia="en-US"/>
        </w:rPr>
      </w:pPr>
      <w:r w:rsidRPr="002A4605">
        <w:rPr>
          <w:rFonts w:eastAsia="Calibri"/>
          <w:bCs/>
          <w:i/>
          <w:iCs/>
          <w:color w:val="000000"/>
          <w:sz w:val="24"/>
          <w:szCs w:val="24"/>
          <w:lang w:eastAsia="en-US"/>
        </w:rPr>
        <w:t xml:space="preserve">Požadované informácie uveďte osobitne ku každému identifikovanému </w:t>
      </w:r>
      <w:proofErr w:type="spellStart"/>
      <w:r w:rsidRPr="002A4605">
        <w:rPr>
          <w:rFonts w:eastAsia="Calibri"/>
          <w:bCs/>
          <w:i/>
          <w:iCs/>
          <w:color w:val="000000"/>
          <w:sz w:val="24"/>
          <w:szCs w:val="24"/>
          <w:lang w:eastAsia="en-US"/>
        </w:rPr>
        <w:t>goldplatingu</w:t>
      </w:r>
      <w:proofErr w:type="spellEnd"/>
      <w:r w:rsidRPr="002A4605">
        <w:rPr>
          <w:rFonts w:eastAsia="Calibri"/>
          <w:bCs/>
          <w:i/>
          <w:iCs/>
          <w:color w:val="000000"/>
          <w:sz w:val="24"/>
          <w:szCs w:val="24"/>
          <w:lang w:eastAsia="en-US"/>
        </w:rPr>
        <w:t xml:space="preserve"> (ku každej hodnotenej regulácii s </w:t>
      </w:r>
      <w:proofErr w:type="spellStart"/>
      <w:r w:rsidRPr="002A4605">
        <w:rPr>
          <w:rFonts w:eastAsia="Calibri"/>
          <w:bCs/>
          <w:i/>
          <w:iCs/>
          <w:color w:val="000000"/>
          <w:sz w:val="24"/>
          <w:szCs w:val="24"/>
          <w:lang w:eastAsia="en-US"/>
        </w:rPr>
        <w:t>goldplatingom</w:t>
      </w:r>
      <w:proofErr w:type="spellEnd"/>
      <w:r w:rsidRPr="002A4605">
        <w:rPr>
          <w:rFonts w:eastAsia="Calibri"/>
          <w:bCs/>
          <w:i/>
          <w:iCs/>
          <w:color w:val="000000"/>
          <w:sz w:val="24"/>
          <w:szCs w:val="24"/>
          <w:lang w:eastAsia="en-US"/>
        </w:rPr>
        <w:t xml:space="preserve"> osobitne). </w:t>
      </w:r>
    </w:p>
    <w:p w14:paraId="18340633" w14:textId="77777777" w:rsidR="002A4605" w:rsidRPr="002A4605" w:rsidRDefault="002A4605" w:rsidP="002A4605">
      <w:pPr>
        <w:widowControl/>
        <w:autoSpaceDE/>
        <w:autoSpaceDN/>
        <w:adjustRightInd/>
        <w:spacing w:after="160" w:line="259" w:lineRule="auto"/>
        <w:jc w:val="both"/>
        <w:rPr>
          <w:rFonts w:eastAsia="Calibri"/>
          <w:bCs/>
          <w:i/>
          <w:iCs/>
          <w:color w:val="000000"/>
          <w:sz w:val="24"/>
          <w:szCs w:val="24"/>
          <w:lang w:eastAsia="en-US"/>
        </w:rPr>
      </w:pPr>
      <w:r w:rsidRPr="002A4605">
        <w:rPr>
          <w:rFonts w:eastAsia="Calibri"/>
          <w:bCs/>
          <w:i/>
          <w:iCs/>
          <w:color w:val="000000"/>
          <w:sz w:val="24"/>
          <w:szCs w:val="24"/>
          <w:lang w:eastAsia="en-US"/>
        </w:rPr>
        <w:t xml:space="preserve">Uveďte odôvodnenie </w:t>
      </w:r>
      <w:proofErr w:type="spellStart"/>
      <w:r w:rsidRPr="002A4605">
        <w:rPr>
          <w:rFonts w:eastAsia="Calibri"/>
          <w:bCs/>
          <w:i/>
          <w:iCs/>
          <w:color w:val="000000"/>
          <w:sz w:val="24"/>
          <w:szCs w:val="24"/>
          <w:lang w:eastAsia="en-US"/>
        </w:rPr>
        <w:t>goldplatingu</w:t>
      </w:r>
      <w:proofErr w:type="spellEnd"/>
      <w:r w:rsidRPr="002A4605">
        <w:rPr>
          <w:rFonts w:eastAsia="Calibri"/>
          <w:bCs/>
          <w:i/>
          <w:iCs/>
          <w:color w:val="000000"/>
          <w:sz w:val="24"/>
          <w:szCs w:val="24"/>
          <w:lang w:eastAsia="en-US"/>
        </w:rPr>
        <w:t xml:space="preserve"> z hľadiska jeho nespochybniteľnej nevyhnutnosti. Odôvodnenie doložte dôkladným hodnotením prínosov a nákladov. Uveďte zvážené alternatívne riešenia..</w:t>
      </w:r>
    </w:p>
    <w:p w14:paraId="1EDE7FC9" w14:textId="77777777" w:rsidR="002A4605" w:rsidRPr="002A4605" w:rsidRDefault="002A4605" w:rsidP="002A4605">
      <w:pPr>
        <w:widowControl/>
        <w:autoSpaceDE/>
        <w:autoSpaceDN/>
        <w:adjustRightInd/>
        <w:spacing w:after="160" w:line="259" w:lineRule="auto"/>
        <w:jc w:val="both"/>
        <w:rPr>
          <w:rFonts w:eastAsia="Calibri"/>
          <w:bCs/>
          <w:i/>
          <w:iCs/>
          <w:color w:val="000000"/>
          <w:sz w:val="24"/>
          <w:szCs w:val="24"/>
          <w:lang w:eastAsia="en-US"/>
        </w:rPr>
      </w:pPr>
      <w:r w:rsidRPr="002A4605">
        <w:rPr>
          <w:rFonts w:eastAsia="Calibri"/>
          <w:bCs/>
          <w:i/>
          <w:iCs/>
          <w:color w:val="000000"/>
          <w:sz w:val="24"/>
          <w:szCs w:val="24"/>
          <w:lang w:eastAsia="en-US"/>
        </w:rPr>
        <w:t xml:space="preserve">Zároveň uveďte konkrétne informácie súvisiace s kategóriou </w:t>
      </w:r>
      <w:proofErr w:type="spellStart"/>
      <w:r w:rsidRPr="002A4605">
        <w:rPr>
          <w:rFonts w:eastAsia="Calibri"/>
          <w:bCs/>
          <w:i/>
          <w:iCs/>
          <w:color w:val="000000"/>
          <w:sz w:val="24"/>
          <w:szCs w:val="24"/>
          <w:lang w:eastAsia="en-US"/>
        </w:rPr>
        <w:t>goldplatingu</w:t>
      </w:r>
      <w:proofErr w:type="spellEnd"/>
      <w:r w:rsidRPr="002A4605">
        <w:rPr>
          <w:rFonts w:eastAsia="Calibri"/>
          <w:bCs/>
          <w:i/>
          <w:iCs/>
          <w:color w:val="000000"/>
          <w:sz w:val="24"/>
          <w:szCs w:val="24"/>
          <w:lang w:eastAsia="en-US"/>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58D910C5" w14:textId="77777777" w:rsidR="002A4605" w:rsidRPr="002A4605" w:rsidRDefault="002A4605" w:rsidP="002A4605">
      <w:pPr>
        <w:widowControl/>
        <w:autoSpaceDE/>
        <w:autoSpaceDN/>
        <w:adjustRightInd/>
        <w:spacing w:after="160" w:line="259" w:lineRule="auto"/>
        <w:jc w:val="both"/>
        <w:rPr>
          <w:rFonts w:eastAsia="Calibri"/>
          <w:bCs/>
          <w:i/>
          <w:iCs/>
          <w:sz w:val="24"/>
          <w:szCs w:val="24"/>
          <w:lang w:eastAsia="en-US"/>
        </w:rPr>
      </w:pPr>
      <w:r w:rsidRPr="002A4605">
        <w:rPr>
          <w:rFonts w:eastAsia="Calibri"/>
          <w:bCs/>
          <w:i/>
          <w:iCs/>
          <w:sz w:val="24"/>
          <w:szCs w:val="24"/>
          <w:lang w:eastAsia="en-US"/>
        </w:rPr>
        <w:t xml:space="preserve">Využitie </w:t>
      </w:r>
      <w:proofErr w:type="spellStart"/>
      <w:r w:rsidRPr="002A4605">
        <w:rPr>
          <w:rFonts w:eastAsia="Calibri"/>
          <w:bCs/>
          <w:i/>
          <w:iCs/>
          <w:sz w:val="24"/>
          <w:szCs w:val="24"/>
          <w:lang w:eastAsia="en-US"/>
        </w:rPr>
        <w:t>goldplatingu</w:t>
      </w:r>
      <w:proofErr w:type="spellEnd"/>
      <w:r w:rsidRPr="002A4605">
        <w:rPr>
          <w:rFonts w:eastAsia="Calibri"/>
          <w:bCs/>
          <w:i/>
          <w:iCs/>
          <w:sz w:val="24"/>
          <w:szCs w:val="24"/>
          <w:lang w:eastAsia="en-US"/>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2A4605">
        <w:rPr>
          <w:rFonts w:eastAsia="Calibri"/>
          <w:bCs/>
          <w:i/>
          <w:iCs/>
          <w:sz w:val="24"/>
          <w:szCs w:val="24"/>
          <w:lang w:eastAsia="en-US"/>
        </w:rPr>
        <w:t>goldplatingu</w:t>
      </w:r>
      <w:proofErr w:type="spellEnd"/>
      <w:r w:rsidRPr="002A4605">
        <w:rPr>
          <w:rFonts w:eastAsia="Calibri"/>
          <w:bCs/>
          <w:i/>
          <w:iCs/>
          <w:sz w:val="24"/>
          <w:szCs w:val="24"/>
          <w:lang w:eastAsia="en-US"/>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1A652BBD"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p>
    <w:p w14:paraId="364BA0CA"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Podľa čl. 14 ods. 2 vykonávacieho nariadenia Komisie (EÚ) 2019/947 z 24. mája 2019 o pravidlách a postupoch prevádzky bezpilotných lietadiel (Ú. v. EÚ L 152, 11.6.2019) v platnom znení sa do registra prevádzkovateľov bezpilotných leteckých systémov zapisujú tieto údaje: celé meno a dátum narodenia fyzických osôb a názov a identifikačné číslo právnických osôb; adresa prevádzkovateľov UAS; ich e-mailová adresa a telefónne číslo; číslo poistnej zmluvy pre UAS, ak sa vyžaduje podľa práva Únie alebo vnútroštátneho práva; potvrdenie tohto vyhlásenia právnickými osobami: „Všetci zamestnanci, ktorí sa priamo podieľajú na prevádzke, sú spôsobilí na výkon svojich úloh a UAS budú ovládať len piloti na diaľku s primeranou úrovňou spôsobilosti.“. </w:t>
      </w:r>
    </w:p>
    <w:p w14:paraId="0E6448E4"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Podľa čl. 14 ods. 9 vykonávacieho nariadenia (EÚ) 2019/947 v platnom znení „</w:t>
      </w:r>
      <w:r w:rsidRPr="002A4605">
        <w:rPr>
          <w:rFonts w:eastAsia="Calibri"/>
          <w:i/>
          <w:sz w:val="24"/>
          <w:szCs w:val="24"/>
          <w:lang w:eastAsia="en-US"/>
        </w:rPr>
        <w:t>môžu členské štáty okrem údajov vymedzených v bode 2 zhromažďovať dodatočné informácie o totožnosti od prevádzkovateľov UAS</w:t>
      </w:r>
      <w:r w:rsidRPr="002A4605">
        <w:rPr>
          <w:rFonts w:eastAsia="Calibri"/>
          <w:sz w:val="24"/>
          <w:szCs w:val="24"/>
          <w:lang w:eastAsia="en-US"/>
        </w:rPr>
        <w:t xml:space="preserve">“. </w:t>
      </w:r>
    </w:p>
    <w:p w14:paraId="384D0EB2"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Vykonávacie nariadenie (EÚ) 2019/947 v platnom znení ako povinný údaj predmetného registra požaduje identifikačné číslo organizácie (ďalej len „IČO“) len právnickej osoby, keďže v tomto vykonávacom nariadení (EÚ) sa nerozlišuje, či je podnikateľom právnická osoba alebo fyzická osoba. Avšak v Slovenskej republike majú IČO povinne pridelené aj fyzické osoby – podnikatelia.</w:t>
      </w:r>
    </w:p>
    <w:p w14:paraId="7F39A185"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Podľa § 9 ods. 6 zákona č. 272/2015 Z. z. o registri právnických osôb, podnikateľov a orgánov verejnej moci a o zmene a doplnení niektorých zákonov v znení neskorších predpisov platí „</w:t>
      </w:r>
      <w:r w:rsidRPr="002A4605">
        <w:rPr>
          <w:rFonts w:eastAsia="Calibri"/>
          <w:i/>
          <w:sz w:val="24"/>
          <w:szCs w:val="24"/>
          <w:lang w:eastAsia="en-US"/>
        </w:rPr>
        <w:t xml:space="preserve">Ten, komu bolo pridelené identifikačné číslo organizácie a chce podnikať alebo vykonávať činnosť podľa § 2 ods. 2 písm. c), je povinný uvádzať pridelené identifikačné číslo organizácie v úradnom styku </w:t>
      </w:r>
      <w:r w:rsidRPr="002A4605">
        <w:rPr>
          <w:rFonts w:eastAsia="Calibri"/>
          <w:i/>
          <w:sz w:val="24"/>
          <w:szCs w:val="24"/>
          <w:lang w:eastAsia="en-US"/>
        </w:rPr>
        <w:lastRenderedPageBreak/>
        <w:t>s orgánom verejnej moci, ktorý je oprávnený vydať doklad o oprávnení na vykonávanie tejto činnosti; to platí, aj keď skôr vydané oprávnenie na vykonávanie tejto činnosti zaniklo.</w:t>
      </w:r>
      <w:r w:rsidRPr="002A4605">
        <w:rPr>
          <w:rFonts w:eastAsia="Calibri"/>
          <w:sz w:val="24"/>
          <w:szCs w:val="24"/>
          <w:lang w:eastAsia="en-US"/>
        </w:rPr>
        <w:t>“.</w:t>
      </w:r>
    </w:p>
    <w:p w14:paraId="60F669DE"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Údaj o IČO fyzickej osoby – podnikateľa môže byť ako jedinečný identifikátor nápomocný pre úradnú činnosť a je dostupný automatizovane pre orgány verejnej moci z registra právnických osôb, podnikateľov a orgánov verejnej moci, t. j. informačného systému verejnej správy na účely zákona č. 177/2018 Z. z. o niektorých opatreniach na znižovanie administratívnej záťaže využívaním informačných systémov verejnej správy a o zmene a doplnení niektorých zákonov (zákon proti byrokracii) v znení neskorších predpisov. Z uvedeného dôvodu sa navrhuje doplnenie nového údaja, ktorý bude zapisovaný do registra prevádzkovateľov bezpilotných leteckých systémov. </w:t>
      </w:r>
    </w:p>
    <w:p w14:paraId="684861E8" w14:textId="6335C12B" w:rsidR="002A4605" w:rsidRDefault="002A4605" w:rsidP="00BC2763">
      <w:pPr>
        <w:widowControl/>
        <w:autoSpaceDE/>
        <w:autoSpaceDN/>
        <w:adjustRightInd/>
        <w:rPr>
          <w:rFonts w:eastAsia="Calibri"/>
          <w:b/>
          <w:sz w:val="24"/>
          <w:szCs w:val="24"/>
          <w:lang w:eastAsia="en-US"/>
        </w:rPr>
      </w:pPr>
    </w:p>
    <w:p w14:paraId="20406F0E" w14:textId="77777777" w:rsidR="00BC2763" w:rsidRPr="002A4605" w:rsidRDefault="00BC2763" w:rsidP="00BC2763">
      <w:pPr>
        <w:widowControl/>
        <w:autoSpaceDE/>
        <w:autoSpaceDN/>
        <w:adjustRightInd/>
        <w:rPr>
          <w:rFonts w:eastAsia="Calibri"/>
          <w:b/>
          <w:sz w:val="24"/>
          <w:szCs w:val="24"/>
          <w:lang w:eastAsia="en-US"/>
        </w:rPr>
      </w:pPr>
    </w:p>
    <w:p w14:paraId="3BE0EF94"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r w:rsidRPr="002A4605">
        <w:rPr>
          <w:rFonts w:eastAsia="Calibri"/>
          <w:b/>
          <w:sz w:val="24"/>
          <w:szCs w:val="24"/>
          <w:lang w:eastAsia="en-US"/>
        </w:rPr>
        <w:t>3.2 Vyhodnotenie konzultácií s podnikateľskými subjektmi pred predbežným pripomienkovým konaním</w:t>
      </w:r>
    </w:p>
    <w:p w14:paraId="3F53C2A1"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Uveďte formu konzultácií vrátane zdôvodnenia jej výberu a trvanie konzultácií, termíny stretnutí. Uveďte spôsob oslovenia dotknutých subjektov, zoznam konzultujúcich subjektov, tiež </w:t>
      </w:r>
      <w:proofErr w:type="spellStart"/>
      <w:r w:rsidRPr="002A4605">
        <w:rPr>
          <w:rFonts w:eastAsia="Calibri"/>
          <w:i/>
          <w:sz w:val="24"/>
          <w:szCs w:val="24"/>
          <w:lang w:eastAsia="en-US"/>
        </w:rPr>
        <w:t>link</w:t>
      </w:r>
      <w:proofErr w:type="spellEnd"/>
      <w:r w:rsidRPr="002A4605">
        <w:rPr>
          <w:rFonts w:eastAsia="Calibri"/>
          <w:i/>
          <w:sz w:val="24"/>
          <w:szCs w:val="24"/>
          <w:lang w:eastAsia="en-US"/>
        </w:rPr>
        <w:t xml:space="preserve"> na webovú stránku, na ktorej boli konzultácie zverejnené. </w:t>
      </w:r>
    </w:p>
    <w:p w14:paraId="0B5E675E"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Uveďte hlavné body konzultácií a ich závery. </w:t>
      </w:r>
    </w:p>
    <w:p w14:paraId="3FB04290"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67F657BD"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Alternatívne namiesto vypĺňania bodu 3.2 môžete uviesť ako samostatnú prílohu tejto analýzy Záznam z konzultácií obsahujúci požadované informácie. </w:t>
      </w:r>
    </w:p>
    <w:p w14:paraId="7090EE29"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p>
    <w:p w14:paraId="030D8872"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Predkladaný návrh zákona obsahuje ustanovenia, ktoré boli predmetom </w:t>
      </w:r>
      <w:r w:rsidRPr="002A4605">
        <w:rPr>
          <w:bCs/>
          <w:sz w:val="24"/>
          <w:szCs w:val="24"/>
        </w:rPr>
        <w:t xml:space="preserve">návrhu nového zákona o civilnom letectve (LP/2022/505), ktorý bol vládou schválený ako vládny návrh zákona </w:t>
      </w:r>
      <w:r w:rsidRPr="002A4605">
        <w:rPr>
          <w:rFonts w:eastAsia="Calibri"/>
          <w:kern w:val="2"/>
          <w:sz w:val="24"/>
          <w:szCs w:val="24"/>
          <w:lang w:eastAsia="en-US"/>
          <w14:ligatures w14:val="standardContextual"/>
        </w:rPr>
        <w:t xml:space="preserve">o civilnom letectve a o zmene a doplnení niektorých zákonov (letecký zákon) (tlač 1460) a predložený na schválenie Národnou radou </w:t>
      </w:r>
      <w:r w:rsidRPr="002A4605">
        <w:rPr>
          <w:rFonts w:eastAsia="Calibri"/>
          <w:bCs/>
          <w:kern w:val="2"/>
          <w:sz w:val="24"/>
          <w:szCs w:val="24"/>
          <w:lang w:eastAsia="en-US"/>
          <w14:ligatures w14:val="standardContextual"/>
        </w:rPr>
        <w:t>Slovenskej republiky</w:t>
      </w:r>
      <w:r w:rsidRPr="002A4605">
        <w:rPr>
          <w:rFonts w:eastAsia="Calibri"/>
          <w:kern w:val="2"/>
          <w:sz w:val="24"/>
          <w:szCs w:val="24"/>
          <w:lang w:eastAsia="en-US"/>
          <w14:ligatures w14:val="standardContextual"/>
        </w:rPr>
        <w:t xml:space="preserve">. Národná rada </w:t>
      </w:r>
      <w:r w:rsidRPr="002A4605">
        <w:rPr>
          <w:rFonts w:eastAsia="Calibri"/>
          <w:bCs/>
          <w:kern w:val="2"/>
          <w:sz w:val="24"/>
          <w:szCs w:val="24"/>
          <w:lang w:eastAsia="en-US"/>
          <w14:ligatures w14:val="standardContextual"/>
        </w:rPr>
        <w:t>Slovenskej republiky</w:t>
      </w:r>
      <w:r w:rsidRPr="002A4605">
        <w:rPr>
          <w:rFonts w:eastAsia="Calibri"/>
          <w:kern w:val="2"/>
          <w:sz w:val="24"/>
          <w:szCs w:val="24"/>
          <w:lang w:eastAsia="en-US"/>
          <w14:ligatures w14:val="standardContextual"/>
        </w:rPr>
        <w:t xml:space="preserve"> dňa 23. 03. 2023 vládny návrh zákona o civilnom letectve neschválila v 1. čítaní</w:t>
      </w:r>
      <w:r w:rsidRPr="002A4605">
        <w:rPr>
          <w:rFonts w:eastAsia="Calibri"/>
          <w:sz w:val="24"/>
          <w:szCs w:val="24"/>
          <w:lang w:eastAsia="en-US"/>
        </w:rPr>
        <w:t>. V rámci tohto návrhu zákona sa dopĺňa nový účel, na ktorý bude možné poskytnúť príspevok v civilnom letectva.</w:t>
      </w:r>
    </w:p>
    <w:p w14:paraId="3938201B" w14:textId="77777777" w:rsidR="002A4605" w:rsidRPr="002A4605" w:rsidRDefault="002A4605" w:rsidP="002A4605">
      <w:pPr>
        <w:widowControl/>
        <w:autoSpaceDE/>
        <w:autoSpaceDN/>
        <w:adjustRightInd/>
        <w:spacing w:after="160" w:line="259" w:lineRule="auto"/>
        <w:jc w:val="both"/>
        <w:rPr>
          <w:rFonts w:eastAsia="Calibri"/>
          <w:sz w:val="24"/>
          <w:szCs w:val="24"/>
          <w:lang w:val="en-US" w:eastAsia="en-US"/>
        </w:rPr>
      </w:pPr>
      <w:r w:rsidRPr="002A4605">
        <w:rPr>
          <w:rFonts w:eastAsia="Calibri"/>
          <w:sz w:val="24"/>
          <w:szCs w:val="24"/>
          <w:lang w:eastAsia="en-US"/>
        </w:rPr>
        <w:t>Návrh zákona bol pred jeho predložením na medzirezortné pripomienkové konanie zaslaný formou cielenej konzultácie Ministerstvu obrany Slovenskej republiky, Ministerstvu spravodlivosti Slovenskej republiky, Ministerstvu vnútra Slovenskej republiky, Generálnej prokuratúre Slovenskej republiky, Slovenskej informačnej službe, Úradu jadrového dozoru Slovenskej republiky, Úradu na ochranu osobných údajov Slovenskej republiky, Únii dopravy, pôšt a telekomunikácií SR</w:t>
      </w:r>
      <w:r w:rsidRPr="002A4605">
        <w:rPr>
          <w:rFonts w:eastAsia="Calibri"/>
          <w:sz w:val="24"/>
          <w:szCs w:val="24"/>
          <w:lang w:val="en-US" w:eastAsia="en-US"/>
        </w:rPr>
        <w:t>,</w:t>
      </w:r>
      <w:r w:rsidRPr="002A4605">
        <w:rPr>
          <w:rFonts w:eastAsia="Calibri"/>
          <w:sz w:val="24"/>
          <w:szCs w:val="24"/>
          <w:lang w:eastAsia="en-US"/>
        </w:rPr>
        <w:t xml:space="preserve"> Integrovanému odborovému zväzu, Asociácii priemyselných zväzov a dopravy, Žilinskej univerzite v Žiline, Leteckej fakulte technickej univerzity v Košiciach, Letecko-</w:t>
      </w:r>
      <w:proofErr w:type="spellStart"/>
      <w:r w:rsidRPr="002A4605">
        <w:rPr>
          <w:rFonts w:eastAsia="Calibri"/>
          <w:sz w:val="24"/>
          <w:szCs w:val="24"/>
          <w:lang w:eastAsia="en-US"/>
        </w:rPr>
        <w:t>raketomodelárskej</w:t>
      </w:r>
      <w:proofErr w:type="spellEnd"/>
      <w:r w:rsidRPr="002A4605">
        <w:rPr>
          <w:rFonts w:eastAsia="Calibri"/>
          <w:sz w:val="24"/>
          <w:szCs w:val="24"/>
          <w:lang w:eastAsia="en-US"/>
        </w:rPr>
        <w:t xml:space="preserve"> asociácii Slovenska, Asociácii leteckého priemyslu Slovenskej republiky a Združeniu bezpečnostného a obranného priemyslu Slovenskej republiky</w:t>
      </w:r>
      <w:r w:rsidRPr="002A4605">
        <w:rPr>
          <w:rFonts w:eastAsia="Calibri"/>
          <w:sz w:val="24"/>
          <w:szCs w:val="24"/>
          <w:lang w:val="en-US" w:eastAsia="en-US"/>
        </w:rPr>
        <w:t xml:space="preserve">. </w:t>
      </w:r>
    </w:p>
    <w:p w14:paraId="39348979" w14:textId="3C8BF51C" w:rsidR="002A4605" w:rsidRDefault="002A4605" w:rsidP="00BC2763">
      <w:pPr>
        <w:widowControl/>
        <w:autoSpaceDE/>
        <w:autoSpaceDN/>
        <w:adjustRightInd/>
        <w:jc w:val="both"/>
        <w:rPr>
          <w:rFonts w:eastAsia="Calibri"/>
          <w:sz w:val="24"/>
          <w:szCs w:val="24"/>
          <w:lang w:eastAsia="en-US"/>
        </w:rPr>
      </w:pPr>
    </w:p>
    <w:p w14:paraId="60470E6F" w14:textId="77777777" w:rsidR="00BC2763" w:rsidRPr="002A4605" w:rsidRDefault="00BC2763" w:rsidP="00BC2763">
      <w:pPr>
        <w:widowControl/>
        <w:autoSpaceDE/>
        <w:autoSpaceDN/>
        <w:adjustRightInd/>
        <w:jc w:val="both"/>
        <w:rPr>
          <w:rFonts w:eastAsia="Calibri"/>
          <w:sz w:val="24"/>
          <w:szCs w:val="24"/>
          <w:lang w:eastAsia="en-US"/>
        </w:rPr>
      </w:pPr>
    </w:p>
    <w:p w14:paraId="2F8AB363"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bookmarkStart w:id="1" w:name="_Hlk47698091"/>
      <w:r w:rsidRPr="002A4605">
        <w:rPr>
          <w:rFonts w:eastAsia="Calibri"/>
          <w:b/>
          <w:sz w:val="24"/>
          <w:szCs w:val="24"/>
          <w:lang w:eastAsia="en-US"/>
        </w:rPr>
        <w:t>3.3 Vplyvy na konkurencieschopnosť a produktivitu</w:t>
      </w:r>
    </w:p>
    <w:bookmarkEnd w:id="1"/>
    <w:p w14:paraId="77109AED"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Dochádza k vytvoreniu resp. k zmene bariér na trhu? </w:t>
      </w:r>
    </w:p>
    <w:p w14:paraId="53147E9E"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Bude sa s niektorými podnikmi alebo produktmi zaobchádzať v porovnateľnej situácii rôzne (napr. špeciálne režimy pre </w:t>
      </w:r>
      <w:proofErr w:type="spellStart"/>
      <w:r w:rsidRPr="002A4605">
        <w:rPr>
          <w:rFonts w:eastAsia="Calibri"/>
          <w:i/>
          <w:sz w:val="24"/>
          <w:szCs w:val="24"/>
          <w:lang w:eastAsia="en-US"/>
        </w:rPr>
        <w:t>mikro</w:t>
      </w:r>
      <w:proofErr w:type="spellEnd"/>
      <w:r w:rsidRPr="002A4605">
        <w:rPr>
          <w:rFonts w:eastAsia="Calibri"/>
          <w:i/>
          <w:sz w:val="24"/>
          <w:szCs w:val="24"/>
          <w:lang w:eastAsia="en-US"/>
        </w:rPr>
        <w:t xml:space="preserve">, malé a stredné podniky tzv. MSP)? </w:t>
      </w:r>
    </w:p>
    <w:p w14:paraId="544A4B70"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Ovplyvňuje zmena regulácie cezhraničné investície (príliv/odliv zahraničných investícií resp. uplatnenie slovenských podnikov na zahraničných trhoch)? </w:t>
      </w:r>
    </w:p>
    <w:p w14:paraId="413CF1F0"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lastRenderedPageBreak/>
        <w:t xml:space="preserve">Ovplyvní dostupnosť základných zdrojov (financie, pracovná sila, suroviny, mechanizmy, energie atď.)? </w:t>
      </w:r>
    </w:p>
    <w:p w14:paraId="5A1A4D64"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Ovplyvňuje zmena regulácie inovácie, vedu a výskum?</w:t>
      </w:r>
    </w:p>
    <w:p w14:paraId="3E17E0ED"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Ak bol identifikovaný </w:t>
      </w:r>
      <w:proofErr w:type="spellStart"/>
      <w:r w:rsidRPr="002A4605">
        <w:rPr>
          <w:rFonts w:eastAsia="Calibri"/>
          <w:i/>
          <w:sz w:val="24"/>
          <w:szCs w:val="24"/>
          <w:lang w:eastAsia="en-US"/>
        </w:rPr>
        <w:t>goldplating</w:t>
      </w:r>
      <w:proofErr w:type="spellEnd"/>
      <w:r w:rsidRPr="002A4605">
        <w:rPr>
          <w:rFonts w:eastAsia="Calibri"/>
          <w:i/>
          <w:sz w:val="24"/>
          <w:szCs w:val="24"/>
          <w:lang w:eastAsia="en-US"/>
        </w:rPr>
        <w:t>, prispieva k zníženiu konkurencieschopnosti a produktivity? Akým spôsobom?</w:t>
      </w:r>
    </w:p>
    <w:p w14:paraId="351CB7A5"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iCs/>
          <w:sz w:val="24"/>
          <w:szCs w:val="24"/>
          <w:lang w:eastAsia="en-US"/>
        </w:rPr>
        <w:t>Ako prispieva zmena regulácie k cieľu Slovenska mať najlepšie podnikateľské prostredie spomedzi susediacich krajín EÚ?</w:t>
      </w:r>
    </w:p>
    <w:p w14:paraId="29BDFCB9"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p>
    <w:p w14:paraId="78951F7E" w14:textId="77777777" w:rsidR="002A4605" w:rsidRPr="002A4605" w:rsidRDefault="002A4605" w:rsidP="002A4605">
      <w:pPr>
        <w:widowControl/>
        <w:autoSpaceDE/>
        <w:autoSpaceDN/>
        <w:adjustRightInd/>
        <w:spacing w:line="259" w:lineRule="auto"/>
        <w:jc w:val="both"/>
        <w:rPr>
          <w:rFonts w:eastAsia="Calibri"/>
          <w:b/>
          <w:i/>
          <w:sz w:val="24"/>
          <w:szCs w:val="24"/>
          <w:lang w:eastAsia="en-US"/>
        </w:rPr>
      </w:pPr>
      <w:r w:rsidRPr="002A4605">
        <w:rPr>
          <w:rFonts w:eastAsia="Calibri"/>
          <w:b/>
          <w:i/>
          <w:sz w:val="24"/>
          <w:szCs w:val="24"/>
          <w:lang w:eastAsia="en-US"/>
        </w:rPr>
        <w:t>Konkurencieschopnosť:</w:t>
      </w:r>
    </w:p>
    <w:p w14:paraId="0BE62042"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Na základe uvedených odpovedí zaškrtnite a popíšte, či materiál konkurencieschopnosť:</w:t>
      </w:r>
    </w:p>
    <w:p w14:paraId="167044A4" w14:textId="77777777" w:rsidR="002A4605" w:rsidRPr="002A4605" w:rsidRDefault="009C092E" w:rsidP="002A4605">
      <w:pPr>
        <w:widowControl/>
        <w:autoSpaceDE/>
        <w:autoSpaceDN/>
        <w:adjustRightInd/>
        <w:spacing w:line="259" w:lineRule="auto"/>
        <w:jc w:val="both"/>
        <w:rPr>
          <w:rFonts w:eastAsia="Calibri"/>
          <w:i/>
          <w:sz w:val="24"/>
          <w:szCs w:val="24"/>
          <w:lang w:eastAsia="en-US"/>
        </w:rPr>
      </w:pPr>
      <w:sdt>
        <w:sdtPr>
          <w:rPr>
            <w:rFonts w:eastAsia="Calibri"/>
            <w:i/>
            <w:sz w:val="24"/>
            <w:szCs w:val="24"/>
            <w:lang w:eastAsia="en-US"/>
          </w:rPr>
          <w:id w:val="798576880"/>
        </w:sdtPr>
        <w:sdtEndPr/>
        <w:sdtContent>
          <w:sdt>
            <w:sdtPr>
              <w:rPr>
                <w:rFonts w:eastAsia="Calibri"/>
                <w:i/>
                <w:sz w:val="24"/>
                <w:szCs w:val="24"/>
                <w:lang w:eastAsia="en-US"/>
              </w:rPr>
              <w:id w:val="1729873660"/>
            </w:sdtPr>
            <w:sdtEndPr/>
            <w:sdtContent>
              <w:sdt>
                <w:sdtPr>
                  <w:rPr>
                    <w:rFonts w:eastAsia="Calibri"/>
                    <w:i/>
                    <w:sz w:val="24"/>
                    <w:szCs w:val="24"/>
                    <w:lang w:eastAsia="en-US"/>
                  </w:rPr>
                  <w:id w:val="-1464183109"/>
                </w:sdtPr>
                <w:sdtEndPr/>
                <w:sdtContent>
                  <w:r w:rsidR="002A4605" w:rsidRPr="002A4605">
                    <w:rPr>
                      <w:rFonts w:ascii="Segoe UI Symbol" w:eastAsia="Calibri" w:hAnsi="Segoe UI Symbol" w:cs="Segoe UI Symbol"/>
                      <w:i/>
                      <w:sz w:val="24"/>
                      <w:szCs w:val="24"/>
                      <w:lang w:eastAsia="en-US"/>
                    </w:rPr>
                    <w:t>☐</w:t>
                  </w:r>
                </w:sdtContent>
              </w:sdt>
            </w:sdtContent>
          </w:sdt>
        </w:sdtContent>
      </w:sdt>
      <w:r w:rsidR="002A4605" w:rsidRPr="002A4605">
        <w:rPr>
          <w:rFonts w:eastAsia="Calibri"/>
          <w:i/>
          <w:sz w:val="24"/>
          <w:szCs w:val="24"/>
          <w:lang w:eastAsia="en-US"/>
        </w:rPr>
        <w:t xml:space="preserve"> zvyšuje  </w:t>
      </w:r>
      <w:r w:rsidR="002A4605" w:rsidRPr="002A4605">
        <w:rPr>
          <w:rFonts w:eastAsia="Calibri"/>
          <w:i/>
          <w:sz w:val="24"/>
          <w:szCs w:val="24"/>
          <w:lang w:eastAsia="en-US"/>
        </w:rPr>
        <w:tab/>
      </w:r>
      <w:sdt>
        <w:sdtPr>
          <w:rPr>
            <w:rFonts w:eastAsia="Calibri"/>
            <w:i/>
            <w:sz w:val="24"/>
            <w:szCs w:val="24"/>
            <w:lang w:eastAsia="en-US"/>
          </w:rPr>
          <w:id w:val="256486042"/>
        </w:sdtPr>
        <w:sdtEndPr/>
        <w:sdtContent>
          <w:sdt>
            <w:sdtPr>
              <w:rPr>
                <w:rFonts w:eastAsia="Calibri"/>
                <w:i/>
                <w:sz w:val="24"/>
                <w:szCs w:val="24"/>
                <w:lang w:eastAsia="en-US"/>
              </w:rPr>
              <w:id w:val="1019973539"/>
            </w:sdtPr>
            <w:sdtEndPr/>
            <w:sdtContent>
              <w:r w:rsidR="002A4605" w:rsidRPr="002A4605">
                <w:rPr>
                  <w:rFonts w:ascii="Segoe UI Symbol" w:eastAsia="Calibri" w:hAnsi="Segoe UI Symbol" w:cs="Segoe UI Symbol"/>
                  <w:i/>
                  <w:sz w:val="24"/>
                  <w:szCs w:val="24"/>
                  <w:lang w:eastAsia="en-US"/>
                </w:rPr>
                <w:t>x</w:t>
              </w:r>
            </w:sdtContent>
          </w:sdt>
        </w:sdtContent>
      </w:sdt>
      <w:r w:rsidR="002A4605" w:rsidRPr="002A4605">
        <w:rPr>
          <w:rFonts w:eastAsia="Calibri"/>
          <w:i/>
          <w:sz w:val="24"/>
          <w:szCs w:val="24"/>
          <w:lang w:eastAsia="en-US"/>
        </w:rPr>
        <w:t xml:space="preserve"> nemení</w:t>
      </w:r>
      <w:r w:rsidR="002A4605" w:rsidRPr="002A4605">
        <w:rPr>
          <w:rFonts w:eastAsia="Calibri"/>
          <w:i/>
          <w:sz w:val="24"/>
          <w:szCs w:val="24"/>
          <w:lang w:eastAsia="en-US"/>
        </w:rPr>
        <w:tab/>
      </w:r>
      <w:sdt>
        <w:sdtPr>
          <w:rPr>
            <w:rFonts w:eastAsia="Calibri"/>
            <w:i/>
            <w:sz w:val="24"/>
            <w:szCs w:val="24"/>
            <w:lang w:eastAsia="en-US"/>
          </w:rPr>
          <w:id w:val="-474604883"/>
        </w:sdtPr>
        <w:sdtEndPr/>
        <w:sdtContent>
          <w:sdt>
            <w:sdtPr>
              <w:rPr>
                <w:rFonts w:eastAsia="Calibri"/>
                <w:i/>
                <w:sz w:val="24"/>
                <w:szCs w:val="24"/>
                <w:lang w:eastAsia="en-US"/>
              </w:rPr>
              <w:id w:val="-1706551548"/>
            </w:sdtPr>
            <w:sdtEndPr/>
            <w:sdtContent>
              <w:r w:rsidR="002A4605" w:rsidRPr="002A4605">
                <w:rPr>
                  <w:rFonts w:ascii="Segoe UI Symbol" w:eastAsia="Calibri" w:hAnsi="Segoe UI Symbol" w:cs="Segoe UI Symbol"/>
                  <w:i/>
                  <w:sz w:val="24"/>
                  <w:szCs w:val="24"/>
                  <w:lang w:eastAsia="en-US"/>
                </w:rPr>
                <w:t>☐</w:t>
              </w:r>
            </w:sdtContent>
          </w:sdt>
        </w:sdtContent>
      </w:sdt>
      <w:r w:rsidR="002A4605" w:rsidRPr="002A4605">
        <w:rPr>
          <w:rFonts w:eastAsia="Calibri"/>
          <w:i/>
          <w:sz w:val="24"/>
          <w:szCs w:val="24"/>
          <w:lang w:eastAsia="en-US"/>
        </w:rPr>
        <w:t xml:space="preserve"> znižuje</w:t>
      </w:r>
    </w:p>
    <w:p w14:paraId="6C06180C"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p>
    <w:p w14:paraId="40D587B5" w14:textId="77777777" w:rsidR="002A4605" w:rsidRPr="002A4605" w:rsidRDefault="002A4605" w:rsidP="002A4605">
      <w:pPr>
        <w:widowControl/>
        <w:autoSpaceDE/>
        <w:autoSpaceDN/>
        <w:adjustRightInd/>
        <w:spacing w:line="259" w:lineRule="auto"/>
        <w:jc w:val="both"/>
        <w:rPr>
          <w:rFonts w:eastAsia="Calibri"/>
          <w:sz w:val="24"/>
          <w:szCs w:val="24"/>
          <w:lang w:eastAsia="en-US"/>
        </w:rPr>
      </w:pPr>
    </w:p>
    <w:p w14:paraId="5AC414A0" w14:textId="77777777" w:rsidR="002A4605" w:rsidRPr="002A4605" w:rsidRDefault="002A4605" w:rsidP="002A4605">
      <w:pPr>
        <w:widowControl/>
        <w:autoSpaceDE/>
        <w:autoSpaceDN/>
        <w:adjustRightInd/>
        <w:spacing w:line="259" w:lineRule="auto"/>
        <w:jc w:val="both"/>
        <w:rPr>
          <w:rFonts w:eastAsia="Calibri"/>
          <w:b/>
          <w:i/>
          <w:sz w:val="24"/>
          <w:szCs w:val="24"/>
          <w:lang w:eastAsia="en-US"/>
        </w:rPr>
      </w:pPr>
      <w:r w:rsidRPr="002A4605">
        <w:rPr>
          <w:rFonts w:eastAsia="Calibri"/>
          <w:b/>
          <w:i/>
          <w:sz w:val="24"/>
          <w:szCs w:val="24"/>
          <w:lang w:eastAsia="en-US"/>
        </w:rPr>
        <w:t>Produktivita:</w:t>
      </w:r>
    </w:p>
    <w:p w14:paraId="2F583137"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Aký má materiál vplyv na zmenu pomeru medzi produkciou podnikov a ich nákladmi? </w:t>
      </w:r>
    </w:p>
    <w:p w14:paraId="6564E4D1"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p>
    <w:p w14:paraId="6AAB1DF5"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Na základe uvedenej odpovede zaškrtnite a popíšte, či materiál produktivitu:</w:t>
      </w:r>
    </w:p>
    <w:p w14:paraId="41A93FC2" w14:textId="77777777" w:rsidR="002A4605" w:rsidRPr="002A4605" w:rsidRDefault="009C092E" w:rsidP="002A4605">
      <w:pPr>
        <w:widowControl/>
        <w:autoSpaceDE/>
        <w:autoSpaceDN/>
        <w:adjustRightInd/>
        <w:spacing w:line="259" w:lineRule="auto"/>
        <w:jc w:val="both"/>
        <w:rPr>
          <w:rFonts w:eastAsia="Calibri"/>
          <w:i/>
          <w:sz w:val="24"/>
          <w:szCs w:val="24"/>
          <w:lang w:eastAsia="en-US"/>
        </w:rPr>
      </w:pPr>
      <w:sdt>
        <w:sdtPr>
          <w:rPr>
            <w:rFonts w:eastAsia="Calibri"/>
            <w:i/>
            <w:sz w:val="24"/>
            <w:szCs w:val="24"/>
            <w:lang w:eastAsia="en-US"/>
          </w:rPr>
          <w:id w:val="-1545903528"/>
        </w:sdtPr>
        <w:sdtEndPr/>
        <w:sdtContent>
          <w:sdt>
            <w:sdtPr>
              <w:rPr>
                <w:rFonts w:eastAsia="Calibri"/>
                <w:i/>
                <w:sz w:val="24"/>
                <w:szCs w:val="24"/>
                <w:lang w:eastAsia="en-US"/>
              </w:rPr>
              <w:id w:val="825715010"/>
            </w:sdtPr>
            <w:sdtEndPr/>
            <w:sdtContent>
              <w:r w:rsidR="002A4605" w:rsidRPr="002A4605">
                <w:rPr>
                  <w:rFonts w:ascii="Segoe UI Symbol" w:eastAsia="Calibri" w:hAnsi="Segoe UI Symbol" w:cs="Segoe UI Symbol"/>
                  <w:i/>
                  <w:sz w:val="24"/>
                  <w:szCs w:val="24"/>
                  <w:lang w:eastAsia="en-US"/>
                </w:rPr>
                <w:t>☐</w:t>
              </w:r>
            </w:sdtContent>
          </w:sdt>
        </w:sdtContent>
      </w:sdt>
      <w:r w:rsidR="002A4605" w:rsidRPr="002A4605">
        <w:rPr>
          <w:rFonts w:eastAsia="Calibri"/>
          <w:i/>
          <w:sz w:val="24"/>
          <w:szCs w:val="24"/>
          <w:lang w:eastAsia="en-US"/>
        </w:rPr>
        <w:t xml:space="preserve"> zvyšuje  </w:t>
      </w:r>
      <w:r w:rsidR="002A4605" w:rsidRPr="002A4605">
        <w:rPr>
          <w:rFonts w:eastAsia="Calibri"/>
          <w:i/>
          <w:sz w:val="24"/>
          <w:szCs w:val="24"/>
          <w:lang w:eastAsia="en-US"/>
        </w:rPr>
        <w:tab/>
      </w:r>
      <w:sdt>
        <w:sdtPr>
          <w:rPr>
            <w:rFonts w:eastAsia="Calibri"/>
            <w:i/>
            <w:sz w:val="24"/>
            <w:szCs w:val="24"/>
            <w:lang w:eastAsia="en-US"/>
          </w:rPr>
          <w:id w:val="-353966921"/>
        </w:sdtPr>
        <w:sdtEndPr/>
        <w:sdtContent>
          <w:sdt>
            <w:sdtPr>
              <w:rPr>
                <w:rFonts w:eastAsia="Calibri"/>
                <w:i/>
                <w:sz w:val="24"/>
                <w:szCs w:val="24"/>
                <w:lang w:eastAsia="en-US"/>
              </w:rPr>
              <w:id w:val="-1222205104"/>
            </w:sdtPr>
            <w:sdtEndPr/>
            <w:sdtContent>
              <w:r w:rsidR="002A4605" w:rsidRPr="002A4605">
                <w:rPr>
                  <w:rFonts w:ascii="Segoe UI Symbol" w:eastAsia="Calibri" w:hAnsi="Segoe UI Symbol" w:cs="Segoe UI Symbol"/>
                  <w:i/>
                  <w:sz w:val="24"/>
                  <w:szCs w:val="24"/>
                  <w:lang w:eastAsia="en-US"/>
                </w:rPr>
                <w:t>x</w:t>
              </w:r>
            </w:sdtContent>
          </w:sdt>
        </w:sdtContent>
      </w:sdt>
      <w:r w:rsidR="002A4605" w:rsidRPr="002A4605">
        <w:rPr>
          <w:rFonts w:eastAsia="Calibri"/>
          <w:i/>
          <w:sz w:val="24"/>
          <w:szCs w:val="24"/>
          <w:lang w:eastAsia="en-US"/>
        </w:rPr>
        <w:t xml:space="preserve"> nemení</w:t>
      </w:r>
      <w:r w:rsidR="002A4605" w:rsidRPr="002A4605">
        <w:rPr>
          <w:rFonts w:eastAsia="Calibri"/>
          <w:i/>
          <w:sz w:val="24"/>
          <w:szCs w:val="24"/>
          <w:lang w:eastAsia="en-US"/>
        </w:rPr>
        <w:tab/>
      </w:r>
      <w:sdt>
        <w:sdtPr>
          <w:rPr>
            <w:rFonts w:eastAsia="Calibri"/>
            <w:i/>
            <w:sz w:val="24"/>
            <w:szCs w:val="24"/>
            <w:lang w:eastAsia="en-US"/>
          </w:rPr>
          <w:id w:val="-1457723544"/>
        </w:sdtPr>
        <w:sdtEndPr/>
        <w:sdtContent>
          <w:sdt>
            <w:sdtPr>
              <w:rPr>
                <w:rFonts w:eastAsia="Calibri"/>
                <w:i/>
                <w:sz w:val="24"/>
                <w:szCs w:val="24"/>
                <w:lang w:eastAsia="en-US"/>
              </w:rPr>
              <w:id w:val="-623767955"/>
            </w:sdtPr>
            <w:sdtEndPr/>
            <w:sdtContent>
              <w:r w:rsidR="002A4605" w:rsidRPr="002A4605">
                <w:rPr>
                  <w:rFonts w:ascii="Segoe UI Symbol" w:eastAsia="Calibri" w:hAnsi="Segoe UI Symbol" w:cs="Segoe UI Symbol"/>
                  <w:i/>
                  <w:sz w:val="24"/>
                  <w:szCs w:val="24"/>
                  <w:lang w:eastAsia="en-US"/>
                </w:rPr>
                <w:t>☐</w:t>
              </w:r>
            </w:sdtContent>
          </w:sdt>
        </w:sdtContent>
      </w:sdt>
      <w:r w:rsidR="002A4605" w:rsidRPr="002A4605">
        <w:rPr>
          <w:rFonts w:eastAsia="Calibri"/>
          <w:i/>
          <w:sz w:val="24"/>
          <w:szCs w:val="24"/>
          <w:lang w:eastAsia="en-US"/>
        </w:rPr>
        <w:t xml:space="preserve"> znižuje</w:t>
      </w:r>
    </w:p>
    <w:p w14:paraId="14FFC3B4" w14:textId="2956178C" w:rsidR="002A4605" w:rsidRDefault="002A4605" w:rsidP="00BC2763">
      <w:pPr>
        <w:widowControl/>
        <w:autoSpaceDE/>
        <w:autoSpaceDN/>
        <w:adjustRightInd/>
        <w:rPr>
          <w:rFonts w:eastAsia="Calibri"/>
          <w:i/>
          <w:sz w:val="24"/>
          <w:szCs w:val="24"/>
          <w:lang w:eastAsia="en-US"/>
        </w:rPr>
      </w:pPr>
    </w:p>
    <w:p w14:paraId="66D211E0" w14:textId="77777777" w:rsidR="00BC2763" w:rsidRPr="002A4605" w:rsidRDefault="00BC2763" w:rsidP="00BC2763">
      <w:pPr>
        <w:widowControl/>
        <w:autoSpaceDE/>
        <w:autoSpaceDN/>
        <w:adjustRightInd/>
        <w:rPr>
          <w:rFonts w:eastAsia="Calibri"/>
          <w:i/>
          <w:sz w:val="24"/>
          <w:szCs w:val="24"/>
          <w:lang w:eastAsia="en-US"/>
        </w:rPr>
      </w:pPr>
    </w:p>
    <w:p w14:paraId="33039C25" w14:textId="77777777" w:rsidR="002A4605" w:rsidRPr="002A4605" w:rsidRDefault="002A4605" w:rsidP="002A4605">
      <w:pPr>
        <w:widowControl/>
        <w:autoSpaceDE/>
        <w:autoSpaceDN/>
        <w:adjustRightInd/>
        <w:spacing w:after="160" w:line="259" w:lineRule="auto"/>
        <w:jc w:val="both"/>
        <w:rPr>
          <w:rFonts w:eastAsia="Calibri"/>
          <w:b/>
          <w:sz w:val="24"/>
          <w:szCs w:val="24"/>
          <w:lang w:eastAsia="en-US"/>
        </w:rPr>
      </w:pPr>
      <w:r w:rsidRPr="002A4605">
        <w:rPr>
          <w:rFonts w:eastAsia="Calibri"/>
          <w:b/>
          <w:sz w:val="24"/>
          <w:szCs w:val="24"/>
          <w:lang w:eastAsia="en-US"/>
        </w:rPr>
        <w:t xml:space="preserve">3.4  Iné vplyvy na podnikateľské prostredie </w:t>
      </w:r>
    </w:p>
    <w:p w14:paraId="2C8A036C" w14:textId="77777777" w:rsidR="002A4605" w:rsidRPr="002A4605" w:rsidRDefault="002A4605" w:rsidP="002A4605">
      <w:pPr>
        <w:widowControl/>
        <w:autoSpaceDE/>
        <w:autoSpaceDN/>
        <w:adjustRightInd/>
        <w:spacing w:line="259" w:lineRule="auto"/>
        <w:jc w:val="both"/>
        <w:rPr>
          <w:rFonts w:eastAsia="Calibri"/>
          <w:i/>
          <w:sz w:val="24"/>
          <w:szCs w:val="24"/>
          <w:lang w:eastAsia="en-US"/>
        </w:rPr>
      </w:pPr>
      <w:r w:rsidRPr="002A4605">
        <w:rPr>
          <w:rFonts w:eastAsia="Calibri"/>
          <w:i/>
          <w:sz w:val="24"/>
          <w:szCs w:val="24"/>
          <w:lang w:eastAsia="en-US"/>
        </w:rPr>
        <w:t xml:space="preserve">Ak má materiál vplyvy na PP, ktoré nemožno zaradiť do predchádzajúcich častí, či už pozitívne alebo negatívne, tu ich uveďte.  Patria sem: </w:t>
      </w:r>
    </w:p>
    <w:p w14:paraId="45B200C1" w14:textId="77777777" w:rsidR="002A4605" w:rsidRPr="002A4605" w:rsidRDefault="002A4605" w:rsidP="002A4605">
      <w:pPr>
        <w:widowControl/>
        <w:numPr>
          <w:ilvl w:val="0"/>
          <w:numId w:val="28"/>
        </w:numPr>
        <w:autoSpaceDE/>
        <w:autoSpaceDN/>
        <w:adjustRightInd/>
        <w:spacing w:after="160" w:line="254" w:lineRule="auto"/>
        <w:contextualSpacing/>
        <w:jc w:val="both"/>
        <w:rPr>
          <w:rFonts w:eastAsia="Calibri"/>
          <w:i/>
          <w:sz w:val="24"/>
          <w:szCs w:val="24"/>
          <w:lang w:eastAsia="en-US"/>
        </w:rPr>
      </w:pPr>
      <w:r w:rsidRPr="002A4605">
        <w:rPr>
          <w:rFonts w:eastAsia="Calibri"/>
          <w:i/>
          <w:sz w:val="24"/>
          <w:szCs w:val="24"/>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8D3C0A2" w14:textId="77777777" w:rsidR="002A4605" w:rsidRPr="002A4605" w:rsidRDefault="002A4605" w:rsidP="002A4605">
      <w:pPr>
        <w:widowControl/>
        <w:numPr>
          <w:ilvl w:val="0"/>
          <w:numId w:val="28"/>
        </w:numPr>
        <w:autoSpaceDE/>
        <w:autoSpaceDN/>
        <w:adjustRightInd/>
        <w:spacing w:after="160" w:line="254" w:lineRule="auto"/>
        <w:contextualSpacing/>
        <w:jc w:val="both"/>
        <w:rPr>
          <w:rFonts w:eastAsia="Calibri"/>
          <w:i/>
          <w:sz w:val="24"/>
          <w:szCs w:val="24"/>
          <w:lang w:eastAsia="en-US"/>
        </w:rPr>
      </w:pPr>
      <w:r w:rsidRPr="002A4605">
        <w:rPr>
          <w:rFonts w:eastAsia="Calibri"/>
          <w:i/>
          <w:sz w:val="24"/>
          <w:szCs w:val="24"/>
          <w:lang w:eastAsia="en-US"/>
        </w:rPr>
        <w:t>regulované ceny podľa zákona č. 18/1996 Z. z. o cenách;</w:t>
      </w:r>
    </w:p>
    <w:p w14:paraId="4E91DC7E" w14:textId="77777777" w:rsidR="002A4605" w:rsidRPr="002A4605" w:rsidRDefault="002A4605" w:rsidP="002A4605">
      <w:pPr>
        <w:widowControl/>
        <w:numPr>
          <w:ilvl w:val="0"/>
          <w:numId w:val="28"/>
        </w:numPr>
        <w:autoSpaceDE/>
        <w:autoSpaceDN/>
        <w:adjustRightInd/>
        <w:spacing w:after="160" w:line="254" w:lineRule="auto"/>
        <w:contextualSpacing/>
        <w:jc w:val="both"/>
        <w:rPr>
          <w:rFonts w:eastAsia="Calibri"/>
          <w:i/>
          <w:sz w:val="24"/>
          <w:szCs w:val="24"/>
          <w:lang w:eastAsia="en-US"/>
        </w:rPr>
      </w:pPr>
      <w:r w:rsidRPr="002A4605">
        <w:rPr>
          <w:rFonts w:eastAsia="Calibri"/>
          <w:i/>
          <w:sz w:val="24"/>
          <w:szCs w:val="24"/>
          <w:lang w:eastAsia="en-US"/>
        </w:rPr>
        <w:t>iné vplyvy, ktoré predpokladá materiál, ale nemožno ich zaradiť do častí 3.1 a 3.3.,</w:t>
      </w:r>
    </w:p>
    <w:p w14:paraId="4CC4BF37" w14:textId="77777777" w:rsidR="002A4605" w:rsidRPr="002A4605" w:rsidRDefault="002A4605" w:rsidP="002A4605">
      <w:pPr>
        <w:widowControl/>
        <w:numPr>
          <w:ilvl w:val="0"/>
          <w:numId w:val="28"/>
        </w:numPr>
        <w:autoSpaceDE/>
        <w:autoSpaceDN/>
        <w:adjustRightInd/>
        <w:spacing w:after="160" w:line="254" w:lineRule="auto"/>
        <w:contextualSpacing/>
        <w:jc w:val="both"/>
        <w:rPr>
          <w:rFonts w:eastAsia="Calibri"/>
          <w:i/>
          <w:sz w:val="24"/>
          <w:szCs w:val="24"/>
          <w:lang w:eastAsia="en-US"/>
        </w:rPr>
      </w:pPr>
      <w:r w:rsidRPr="002A4605">
        <w:rPr>
          <w:rFonts w:eastAsia="Calibri"/>
          <w:i/>
          <w:sz w:val="24"/>
          <w:szCs w:val="24"/>
          <w:lang w:eastAsia="en-US"/>
        </w:rPr>
        <w:t xml:space="preserve">iné vplyvy podľa písm. a) až c), ktoré sú </w:t>
      </w:r>
      <w:proofErr w:type="spellStart"/>
      <w:r w:rsidRPr="002A4605">
        <w:rPr>
          <w:rFonts w:eastAsia="Calibri"/>
          <w:i/>
          <w:sz w:val="24"/>
          <w:szCs w:val="24"/>
          <w:lang w:eastAsia="en-US"/>
        </w:rPr>
        <w:t>goldplatingom</w:t>
      </w:r>
      <w:proofErr w:type="spellEnd"/>
      <w:r w:rsidRPr="002A4605">
        <w:rPr>
          <w:rFonts w:eastAsia="Calibri"/>
          <w:i/>
          <w:sz w:val="24"/>
          <w:szCs w:val="24"/>
          <w:lang w:eastAsia="en-US"/>
        </w:rPr>
        <w:t>.</w:t>
      </w:r>
    </w:p>
    <w:p w14:paraId="32E87AF8" w14:textId="77777777" w:rsidR="002A4605" w:rsidRPr="002A4605" w:rsidRDefault="002A4605" w:rsidP="002A4605">
      <w:pPr>
        <w:widowControl/>
        <w:autoSpaceDE/>
        <w:autoSpaceDN/>
        <w:adjustRightInd/>
        <w:rPr>
          <w:b/>
          <w:sz w:val="28"/>
          <w:szCs w:val="28"/>
        </w:rPr>
      </w:pPr>
    </w:p>
    <w:p w14:paraId="1BC25BB4"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Medzi iné vplyvy na podnikateľské prostredie možno zahrnúť sankcie a pokuty, ktorých zavedenie je vyžadované legislatívou Európskej únie, a ktorých zavedenie má predstavovať spôsob na postihnutie tých osôb, ktoré nevykonávajú činnosť v súlade s platnými právnymi predpismi.</w:t>
      </w:r>
    </w:p>
    <w:p w14:paraId="0A44D98B"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V prípade priestupkov došlo k úprave niektorých pokút tak, že pevná sadzba sa zmenila na rozsah od 0,00 eur do stanovej hornej hranice.</w:t>
      </w:r>
    </w:p>
    <w:p w14:paraId="0E5A521C"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Navrhovaná právna úprava zavádza za vybrané priestupky aj sankciu zákazu činnosti, keďže na základe podnetov z aplikačne praxe sa doterajšia možnosť zrušenia, obmedzenia alebo odňatia dokladov javila ako nedostatočná. (poznámka: po zrušení dokladu nič nebránilo bezodkladne požiadať o vydanie nového a pokiaľ žiadateľ spĺňal zákonné požiadavky, nezostala by iná možnosť ako doklad vydať). Novou úpravou sa uplatňuje zásada primeraných sankcií zabezpečujúcich riadnu implementáciu právnych predpisov. </w:t>
      </w:r>
    </w:p>
    <w:p w14:paraId="3A0CC0E2" w14:textId="77777777" w:rsidR="002A4605" w:rsidRPr="002A4605" w:rsidRDefault="002A4605" w:rsidP="002A4605">
      <w:pPr>
        <w:widowControl/>
        <w:autoSpaceDE/>
        <w:autoSpaceDN/>
        <w:adjustRightInd/>
        <w:jc w:val="both"/>
        <w:rPr>
          <w:rFonts w:eastAsia="Calibri"/>
          <w:sz w:val="24"/>
          <w:szCs w:val="24"/>
          <w:lang w:eastAsia="en-US"/>
        </w:rPr>
      </w:pPr>
    </w:p>
    <w:p w14:paraId="1650673C"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Sankcie – správne delikty</w:t>
      </w:r>
    </w:p>
    <w:p w14:paraId="25952710" w14:textId="77777777" w:rsidR="002A4605" w:rsidRPr="002A4605" w:rsidRDefault="002A4605" w:rsidP="002A4605">
      <w:pPr>
        <w:keepNext/>
        <w:ind w:left="567" w:hanging="567"/>
        <w:jc w:val="both"/>
        <w:rPr>
          <w:rFonts w:eastAsiaTheme="minorHAnsi"/>
          <w:sz w:val="24"/>
          <w:szCs w:val="24"/>
          <w:lang w:eastAsia="en-US"/>
        </w:rPr>
      </w:pPr>
      <w:r w:rsidRPr="002A4605">
        <w:rPr>
          <w:rFonts w:eastAsiaTheme="minorHAnsi"/>
          <w:sz w:val="24"/>
          <w:szCs w:val="24"/>
          <w:lang w:eastAsia="en-US"/>
        </w:rPr>
        <w:t>(1)</w:t>
      </w:r>
      <w:r w:rsidRPr="002A4605">
        <w:rPr>
          <w:rFonts w:eastAsiaTheme="minorHAnsi"/>
          <w:sz w:val="24"/>
          <w:szCs w:val="24"/>
          <w:lang w:eastAsia="en-US"/>
        </w:rPr>
        <w:tab/>
        <w:t>Ministerstvo dopravy uloží pokutu do 166 000 eur osobe, ktorá</w:t>
      </w:r>
    </w:p>
    <w:p w14:paraId="6608687A" w14:textId="77777777" w:rsidR="002A4605" w:rsidRPr="002A4605" w:rsidRDefault="002A4605" w:rsidP="002A4605">
      <w:pPr>
        <w:ind w:left="567"/>
        <w:jc w:val="both"/>
        <w:rPr>
          <w:rFonts w:eastAsiaTheme="minorHAnsi"/>
          <w:sz w:val="24"/>
          <w:szCs w:val="24"/>
          <w:lang w:eastAsia="en-US"/>
        </w:rPr>
      </w:pPr>
      <w:r w:rsidRPr="002A4605">
        <w:rPr>
          <w:rFonts w:eastAsiaTheme="minorHAnsi"/>
          <w:sz w:val="24"/>
          <w:szCs w:val="24"/>
          <w:lang w:eastAsia="en-US"/>
        </w:rPr>
        <w:t xml:space="preserve">... </w:t>
      </w:r>
    </w:p>
    <w:p w14:paraId="6B9CFE17" w14:textId="77777777" w:rsidR="002A4605" w:rsidRPr="002A4605" w:rsidRDefault="002A4605" w:rsidP="002A4605">
      <w:pPr>
        <w:ind w:left="1134" w:hanging="567"/>
        <w:jc w:val="both"/>
        <w:rPr>
          <w:rFonts w:eastAsiaTheme="minorHAnsi"/>
          <w:sz w:val="24"/>
          <w:szCs w:val="24"/>
          <w:lang w:eastAsia="en-US"/>
        </w:rPr>
      </w:pPr>
      <w:r w:rsidRPr="002A4605">
        <w:rPr>
          <w:rFonts w:eastAsiaTheme="minorHAnsi"/>
          <w:sz w:val="24"/>
          <w:szCs w:val="24"/>
          <w:lang w:eastAsia="en-US"/>
        </w:rPr>
        <w:t>f)</w:t>
      </w:r>
      <w:r w:rsidRPr="002A4605">
        <w:rPr>
          <w:rFonts w:eastAsiaTheme="minorHAnsi"/>
          <w:sz w:val="24"/>
          <w:szCs w:val="24"/>
          <w:lang w:eastAsia="en-US"/>
        </w:rPr>
        <w:tab/>
        <w:t xml:space="preserve">poskytuje spoločné informačné služby ako jednotný poskytovateľ spoločných </w:t>
      </w:r>
      <w:r w:rsidRPr="002A4605">
        <w:rPr>
          <w:rFonts w:eastAsiaTheme="minorHAnsi"/>
          <w:sz w:val="24"/>
          <w:szCs w:val="24"/>
          <w:lang w:eastAsia="en-US"/>
        </w:rPr>
        <w:lastRenderedPageBreak/>
        <w:t>informačných služieb bez poverenia alebo v rozpore s podmienkami určenými v poverení.</w:t>
      </w:r>
    </w:p>
    <w:p w14:paraId="00CC962B" w14:textId="77777777" w:rsidR="002A4605" w:rsidRPr="002A4605" w:rsidRDefault="002A4605" w:rsidP="002A4605">
      <w:pPr>
        <w:widowControl/>
        <w:autoSpaceDE/>
        <w:autoSpaceDN/>
        <w:adjustRightInd/>
        <w:jc w:val="both"/>
        <w:rPr>
          <w:rFonts w:eastAsiaTheme="minorHAnsi"/>
          <w:sz w:val="24"/>
          <w:szCs w:val="24"/>
          <w:lang w:eastAsia="en-US"/>
        </w:rPr>
      </w:pPr>
      <w:r w:rsidRPr="002A4605" w:rsidDel="00466383">
        <w:rPr>
          <w:rFonts w:eastAsiaTheme="minorHAnsi"/>
          <w:sz w:val="24"/>
          <w:szCs w:val="24"/>
          <w:lang w:eastAsia="en-US"/>
        </w:rPr>
        <w:t xml:space="preserve"> </w:t>
      </w:r>
    </w:p>
    <w:p w14:paraId="43A9B2FB" w14:textId="77777777" w:rsidR="002A4605" w:rsidRPr="002A4605" w:rsidRDefault="002A4605" w:rsidP="002A4605">
      <w:pPr>
        <w:keepNext/>
        <w:ind w:left="567" w:hanging="567"/>
        <w:jc w:val="both"/>
        <w:rPr>
          <w:rFonts w:eastAsiaTheme="minorHAnsi"/>
          <w:sz w:val="24"/>
          <w:szCs w:val="24"/>
          <w:lang w:eastAsia="en-US"/>
        </w:rPr>
      </w:pPr>
      <w:r w:rsidRPr="002A4605">
        <w:rPr>
          <w:rFonts w:eastAsiaTheme="minorHAnsi"/>
          <w:sz w:val="24"/>
          <w:szCs w:val="24"/>
          <w:lang w:eastAsia="en-US"/>
        </w:rPr>
        <w:t>(2)</w:t>
      </w:r>
      <w:r w:rsidRPr="002A4605">
        <w:rPr>
          <w:rFonts w:eastAsiaTheme="minorHAnsi"/>
          <w:sz w:val="24"/>
          <w:szCs w:val="24"/>
          <w:lang w:eastAsia="en-US"/>
        </w:rPr>
        <w:tab/>
        <w:t>Dopravný úrad uloží pokutu do 33 190 eur osobe, ktorá</w:t>
      </w:r>
    </w:p>
    <w:p w14:paraId="60442C56" w14:textId="77777777" w:rsidR="002A4605" w:rsidRPr="002A4605" w:rsidRDefault="002A4605" w:rsidP="002A4605">
      <w:pPr>
        <w:ind w:left="567"/>
        <w:jc w:val="both"/>
        <w:rPr>
          <w:rFonts w:eastAsiaTheme="minorHAnsi"/>
          <w:sz w:val="24"/>
          <w:szCs w:val="24"/>
          <w:lang w:eastAsia="en-US"/>
        </w:rPr>
      </w:pPr>
      <w:r w:rsidRPr="002A4605">
        <w:rPr>
          <w:rFonts w:eastAsiaTheme="minorHAnsi"/>
          <w:sz w:val="24"/>
          <w:szCs w:val="24"/>
          <w:lang w:eastAsia="en-US"/>
        </w:rPr>
        <w:t xml:space="preserve">... </w:t>
      </w:r>
    </w:p>
    <w:p w14:paraId="3265CCCA" w14:textId="77777777" w:rsidR="002A4605" w:rsidRPr="002A4605" w:rsidRDefault="002A4605" w:rsidP="002A4605">
      <w:pPr>
        <w:ind w:left="1134" w:hanging="567"/>
        <w:jc w:val="both"/>
        <w:rPr>
          <w:rFonts w:eastAsiaTheme="minorHAnsi"/>
          <w:sz w:val="24"/>
          <w:szCs w:val="24"/>
          <w:lang w:eastAsia="en-US"/>
        </w:rPr>
      </w:pPr>
      <w:r w:rsidRPr="002A4605">
        <w:rPr>
          <w:rFonts w:eastAsiaTheme="minorHAnsi"/>
          <w:sz w:val="24"/>
          <w:szCs w:val="24"/>
          <w:lang w:eastAsia="en-US"/>
        </w:rPr>
        <w:t>k)</w:t>
      </w:r>
      <w:r w:rsidRPr="002A4605">
        <w:rPr>
          <w:rFonts w:eastAsiaTheme="minorHAnsi"/>
          <w:sz w:val="24"/>
          <w:szCs w:val="24"/>
          <w:lang w:eastAsia="en-US"/>
        </w:rPr>
        <w:tab/>
        <w:t xml:space="preserve">poskytuje spoločné informačné služby bez osvedčenia alebo v rozpore s podmienkami určenými v osvedčení. </w:t>
      </w:r>
    </w:p>
    <w:p w14:paraId="066E2A4B" w14:textId="77777777" w:rsidR="002A4605" w:rsidRPr="002A4605" w:rsidRDefault="002A4605" w:rsidP="002A4605">
      <w:pPr>
        <w:widowControl/>
        <w:autoSpaceDE/>
        <w:autoSpaceDN/>
        <w:adjustRightInd/>
        <w:jc w:val="both"/>
        <w:rPr>
          <w:rFonts w:eastAsiaTheme="minorHAnsi"/>
          <w:sz w:val="24"/>
          <w:szCs w:val="24"/>
          <w:lang w:eastAsia="en-US"/>
        </w:rPr>
      </w:pPr>
    </w:p>
    <w:p w14:paraId="4B59289B" w14:textId="77777777" w:rsidR="002A4605" w:rsidRPr="002A4605" w:rsidRDefault="002A4605" w:rsidP="002A4605">
      <w:pPr>
        <w:keepNext/>
        <w:ind w:left="567" w:hanging="567"/>
        <w:jc w:val="both"/>
        <w:rPr>
          <w:rFonts w:eastAsiaTheme="minorHAnsi"/>
          <w:sz w:val="24"/>
          <w:szCs w:val="24"/>
          <w:lang w:eastAsia="en-US"/>
        </w:rPr>
      </w:pPr>
      <w:r w:rsidRPr="002A4605">
        <w:rPr>
          <w:rFonts w:eastAsiaTheme="minorHAnsi"/>
          <w:sz w:val="24"/>
          <w:szCs w:val="24"/>
          <w:lang w:eastAsia="en-US"/>
        </w:rPr>
        <w:t>(3)</w:t>
      </w:r>
      <w:r w:rsidRPr="002A4605">
        <w:rPr>
          <w:rFonts w:eastAsiaTheme="minorHAnsi"/>
          <w:sz w:val="24"/>
          <w:szCs w:val="24"/>
          <w:lang w:eastAsia="en-US"/>
        </w:rPr>
        <w:tab/>
        <w:t>Dopravný úrad uloží pokutu do 16 600 eur osobe, ktorá</w:t>
      </w:r>
    </w:p>
    <w:p w14:paraId="3677A657" w14:textId="77777777" w:rsidR="002A4605" w:rsidRPr="002A4605" w:rsidRDefault="002A4605" w:rsidP="002A4605">
      <w:pPr>
        <w:ind w:left="567"/>
        <w:jc w:val="both"/>
        <w:rPr>
          <w:rFonts w:eastAsiaTheme="minorHAnsi"/>
          <w:sz w:val="24"/>
          <w:szCs w:val="24"/>
          <w:lang w:eastAsia="en-US"/>
        </w:rPr>
      </w:pPr>
      <w:r w:rsidRPr="002A4605">
        <w:rPr>
          <w:rFonts w:eastAsiaTheme="minorHAnsi"/>
          <w:sz w:val="24"/>
          <w:szCs w:val="24"/>
          <w:lang w:eastAsia="en-US"/>
        </w:rPr>
        <w:t xml:space="preserve">... </w:t>
      </w:r>
    </w:p>
    <w:p w14:paraId="27351DE4" w14:textId="77777777" w:rsidR="002A4605" w:rsidRPr="002A4605" w:rsidRDefault="002A4605" w:rsidP="002A4605">
      <w:pPr>
        <w:ind w:left="1134" w:hanging="567"/>
        <w:jc w:val="both"/>
        <w:rPr>
          <w:rFonts w:eastAsiaTheme="minorHAnsi"/>
          <w:sz w:val="24"/>
          <w:szCs w:val="24"/>
          <w:lang w:eastAsia="en-US"/>
        </w:rPr>
      </w:pPr>
      <w:r w:rsidRPr="002A4605">
        <w:rPr>
          <w:rFonts w:eastAsiaTheme="minorHAnsi"/>
          <w:sz w:val="24"/>
          <w:szCs w:val="24"/>
          <w:lang w:eastAsia="en-US"/>
        </w:rPr>
        <w:t>o)</w:t>
      </w:r>
      <w:r w:rsidRPr="002A4605">
        <w:rPr>
          <w:rFonts w:eastAsiaTheme="minorHAnsi"/>
          <w:sz w:val="24"/>
          <w:szCs w:val="24"/>
          <w:lang w:eastAsia="en-US"/>
        </w:rPr>
        <w:tab/>
        <w:t>usporiada letecký deň, leteckú súťaž alebo iné verejné letecké podujatie bez povolenia alebo v rozpore s podmienkami určenými v povolení podľa § 7 ods. 1.</w:t>
      </w:r>
    </w:p>
    <w:p w14:paraId="3BC875D7" w14:textId="77777777" w:rsidR="002A4605" w:rsidRPr="002A4605" w:rsidRDefault="002A4605" w:rsidP="002A4605">
      <w:pPr>
        <w:widowControl/>
        <w:autoSpaceDE/>
        <w:autoSpaceDN/>
        <w:adjustRightInd/>
        <w:jc w:val="both"/>
        <w:rPr>
          <w:rFonts w:eastAsiaTheme="minorHAnsi"/>
          <w:sz w:val="24"/>
          <w:szCs w:val="24"/>
          <w:lang w:eastAsia="en-US"/>
        </w:rPr>
      </w:pPr>
      <w:r w:rsidRPr="002A4605">
        <w:rPr>
          <w:rFonts w:eastAsiaTheme="minorHAnsi"/>
          <w:sz w:val="24"/>
          <w:szCs w:val="24"/>
          <w:lang w:eastAsia="en-US"/>
        </w:rPr>
        <w:t>...</w:t>
      </w:r>
    </w:p>
    <w:p w14:paraId="145D93EC" w14:textId="77777777" w:rsidR="002A4605" w:rsidRPr="002A4605" w:rsidRDefault="002A4605" w:rsidP="002A4605">
      <w:pPr>
        <w:widowControl/>
        <w:autoSpaceDE/>
        <w:autoSpaceDN/>
        <w:adjustRightInd/>
        <w:jc w:val="both"/>
        <w:rPr>
          <w:rFonts w:eastAsiaTheme="minorHAnsi"/>
          <w:sz w:val="24"/>
          <w:szCs w:val="24"/>
          <w:lang w:eastAsia="en-US"/>
        </w:rPr>
      </w:pPr>
    </w:p>
    <w:p w14:paraId="65007DE7" w14:textId="77777777" w:rsidR="002A4605" w:rsidRPr="002A4605" w:rsidRDefault="002A4605" w:rsidP="002A4605">
      <w:pPr>
        <w:keepNext/>
        <w:ind w:left="567" w:hanging="567"/>
        <w:jc w:val="both"/>
        <w:rPr>
          <w:color w:val="000000"/>
          <w:sz w:val="24"/>
          <w:szCs w:val="24"/>
          <w:lang w:eastAsia="zh-CN"/>
        </w:rPr>
      </w:pPr>
      <w:r w:rsidRPr="002A4605">
        <w:rPr>
          <w:color w:val="000000"/>
          <w:sz w:val="24"/>
          <w:szCs w:val="24"/>
          <w:lang w:eastAsia="zh-CN"/>
        </w:rPr>
        <w:t>(5)</w:t>
      </w:r>
      <w:r w:rsidRPr="002A4605">
        <w:rPr>
          <w:color w:val="000000"/>
          <w:sz w:val="24"/>
          <w:szCs w:val="24"/>
          <w:lang w:eastAsia="zh-CN"/>
        </w:rPr>
        <w:tab/>
        <w:t>Dopravný úrad uloží pokutu do 20 000 eur právnickej osobe alebo fyzickej osobe-podnikateľovi, ktorá</w:t>
      </w:r>
    </w:p>
    <w:p w14:paraId="5EEAF775"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a)</w:t>
      </w:r>
      <w:r w:rsidRPr="002A4605">
        <w:rPr>
          <w:color w:val="000000"/>
          <w:sz w:val="24"/>
          <w:szCs w:val="24"/>
          <w:lang w:eastAsia="zh-CN"/>
        </w:rPr>
        <w:tab/>
        <w:t xml:space="preserve">poruší rozhodnutie o určení zemepisnej oblasti UAS, </w:t>
      </w:r>
    </w:p>
    <w:p w14:paraId="77243CF6"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b)</w:t>
      </w:r>
      <w:r w:rsidRPr="002A4605">
        <w:rPr>
          <w:color w:val="000000"/>
          <w:sz w:val="24"/>
          <w:szCs w:val="24"/>
          <w:lang w:eastAsia="zh-CN"/>
        </w:rPr>
        <w:tab/>
        <w:t>prevádzkuje bezpilotné lietadlo bez zaregistrovania sa do registra prevádzkovateľov bezpilotných leteckých systémov,</w:t>
      </w:r>
    </w:p>
    <w:p w14:paraId="44439411"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c)</w:t>
      </w:r>
      <w:r w:rsidRPr="002A4605">
        <w:rPr>
          <w:color w:val="000000"/>
          <w:sz w:val="24"/>
          <w:szCs w:val="24"/>
          <w:lang w:eastAsia="zh-CN"/>
        </w:rPr>
        <w:tab/>
        <w:t xml:space="preserve">prevádzkuje bezpilotné lietadlo, ktorého projektový návrh podlieha certifikácii bez zápisu bezpilotného lietadla, ktorého projektový návrh podlieha certifikácii do registra bezpilotných lietadiel, </w:t>
      </w:r>
    </w:p>
    <w:p w14:paraId="6F941CD3"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d)</w:t>
      </w:r>
      <w:r w:rsidRPr="002A4605">
        <w:rPr>
          <w:color w:val="000000"/>
          <w:sz w:val="24"/>
          <w:szCs w:val="24"/>
          <w:lang w:eastAsia="zh-CN"/>
        </w:rPr>
        <w:tab/>
        <w:t xml:space="preserve">prevádzkuje bezpilotný letecký systém alebo bezpilotné lietadlo bez poistenia zodpovednosti za škodu spôsobenú prevádzkou bezpilotného leteckého systému alebo bezpilotného lietadla, </w:t>
      </w:r>
    </w:p>
    <w:p w14:paraId="2022C3E3"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e)</w:t>
      </w:r>
      <w:r w:rsidRPr="002A4605">
        <w:rPr>
          <w:color w:val="000000"/>
          <w:sz w:val="24"/>
          <w:szCs w:val="24"/>
          <w:lang w:eastAsia="zh-CN"/>
        </w:rPr>
        <w:tab/>
        <w:t>prevádzkuje bezpilotný letecký systém alebo bezpilotné lietadlo v rámci klubu alebo združenia leteckých modelárov bez povolenia alebo v rozpore s podmienkami určenými v  povolení alebo nesplní niektorú z povinností podľa § 45e ods. 3,</w:t>
      </w:r>
    </w:p>
    <w:p w14:paraId="70C1B168"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f)</w:t>
      </w:r>
      <w:r w:rsidRPr="002A4605">
        <w:rPr>
          <w:color w:val="000000"/>
          <w:sz w:val="24"/>
          <w:szCs w:val="24"/>
          <w:lang w:eastAsia="zh-CN"/>
        </w:rPr>
        <w:tab/>
        <w:t>usporiada letecký deň, leteckú súťaž alebo iné verejné letecké podujatie v rozpore s podmienkami určenými v povolení podľa § 45e ods. 1</w:t>
      </w:r>
      <w:r w:rsidRPr="002A4605">
        <w:rPr>
          <w:rFonts w:eastAsia="Calibri"/>
          <w:sz w:val="24"/>
          <w:szCs w:val="24"/>
          <w:lang w:eastAsia="en-US"/>
        </w:rPr>
        <w:t>,</w:t>
      </w:r>
    </w:p>
    <w:p w14:paraId="51BFC9BB"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rFonts w:eastAsiaTheme="minorHAnsi"/>
          <w:sz w:val="24"/>
          <w:szCs w:val="24"/>
          <w:lang w:eastAsia="en-US"/>
        </w:rPr>
        <w:t>g)</w:t>
      </w:r>
      <w:r w:rsidRPr="002A4605">
        <w:rPr>
          <w:rFonts w:eastAsiaTheme="minorHAnsi"/>
          <w:sz w:val="24"/>
          <w:szCs w:val="24"/>
          <w:lang w:eastAsia="en-US"/>
        </w:rPr>
        <w:tab/>
        <w:t xml:space="preserve">neoprávnene zasiahne do systému diaľkovej identifikácie alebo do systému priamej </w:t>
      </w:r>
      <w:r w:rsidRPr="002A4605">
        <w:rPr>
          <w:color w:val="000000"/>
          <w:sz w:val="24"/>
          <w:szCs w:val="24"/>
          <w:lang w:eastAsia="zh-CN"/>
        </w:rPr>
        <w:t>diaľkovej identifikácie bezpilotného leteckého systému,</w:t>
      </w:r>
    </w:p>
    <w:p w14:paraId="45AAFAF4"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h)</w:t>
      </w:r>
      <w:r w:rsidRPr="002A4605">
        <w:rPr>
          <w:color w:val="000000"/>
          <w:sz w:val="24"/>
          <w:szCs w:val="24"/>
          <w:lang w:eastAsia="zh-CN"/>
        </w:rPr>
        <w:tab/>
        <w:t>neoprávnene zmení údaje vysielané systémom diaľkovej identifikácie alebo systémom priamej diaľkovej identifikácie bezpilotného leteckého systému,</w:t>
      </w:r>
    </w:p>
    <w:p w14:paraId="4B6A2B52"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i)</w:t>
      </w:r>
      <w:r w:rsidRPr="002A4605">
        <w:rPr>
          <w:color w:val="000000"/>
          <w:sz w:val="24"/>
          <w:szCs w:val="24"/>
          <w:lang w:eastAsia="zh-CN"/>
        </w:rPr>
        <w:tab/>
        <w:t>neaktualizuje údaje vysielané systémom diaľkovej identifikácie alebo systémom priamej diaľkovej identifikácie bezpilotného leteckého systému,</w:t>
      </w:r>
    </w:p>
    <w:p w14:paraId="430CC9F9"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color w:val="000000"/>
          <w:sz w:val="24"/>
          <w:szCs w:val="24"/>
          <w:lang w:eastAsia="zh-CN"/>
        </w:rPr>
        <w:t>j)</w:t>
      </w:r>
      <w:r w:rsidRPr="002A4605">
        <w:rPr>
          <w:color w:val="000000"/>
          <w:sz w:val="24"/>
          <w:szCs w:val="24"/>
          <w:lang w:eastAsia="zh-CN"/>
        </w:rPr>
        <w:tab/>
        <w:t>prevádzkuje bezpilotné lietadlo, ktoré musí byť vybavené modulom priamej diaľkovej</w:t>
      </w:r>
      <w:r w:rsidRPr="002A4605">
        <w:rPr>
          <w:rFonts w:eastAsiaTheme="minorHAnsi"/>
          <w:sz w:val="24"/>
          <w:szCs w:val="24"/>
          <w:lang w:eastAsia="en-US"/>
        </w:rPr>
        <w:t xml:space="preserve"> identifikácie, bez modulu priamej diaľkovej identifikácie.</w:t>
      </w:r>
    </w:p>
    <w:p w14:paraId="5CAD1F7C" w14:textId="77777777" w:rsidR="002A4605" w:rsidRPr="002A4605" w:rsidRDefault="002A4605" w:rsidP="002A4605">
      <w:pPr>
        <w:widowControl/>
        <w:suppressAutoHyphens/>
        <w:autoSpaceDE/>
        <w:autoSpaceDN/>
        <w:adjustRightInd/>
        <w:jc w:val="both"/>
        <w:rPr>
          <w:color w:val="000000"/>
          <w:sz w:val="24"/>
          <w:szCs w:val="24"/>
          <w:lang w:eastAsia="zh-CN"/>
        </w:rPr>
      </w:pPr>
    </w:p>
    <w:p w14:paraId="789DC391" w14:textId="77777777" w:rsidR="002A4605" w:rsidRPr="002A4605" w:rsidRDefault="002A4605" w:rsidP="002A4605">
      <w:pPr>
        <w:widowControl/>
        <w:suppressAutoHyphens/>
        <w:autoSpaceDE/>
        <w:autoSpaceDN/>
        <w:adjustRightInd/>
        <w:jc w:val="both"/>
        <w:rPr>
          <w:color w:val="000000"/>
          <w:sz w:val="24"/>
          <w:szCs w:val="24"/>
          <w:lang w:eastAsia="zh-CN"/>
        </w:rPr>
      </w:pPr>
    </w:p>
    <w:p w14:paraId="5764849D" w14:textId="77777777" w:rsidR="002A4605" w:rsidRPr="002A4605" w:rsidRDefault="002A4605" w:rsidP="002A4605">
      <w:pPr>
        <w:keepNext/>
        <w:ind w:left="567" w:hanging="567"/>
        <w:jc w:val="both"/>
        <w:rPr>
          <w:color w:val="000000"/>
          <w:sz w:val="24"/>
          <w:szCs w:val="24"/>
          <w:lang w:eastAsia="zh-CN"/>
        </w:rPr>
      </w:pPr>
      <w:r w:rsidRPr="002A4605">
        <w:rPr>
          <w:color w:val="000000"/>
          <w:sz w:val="24"/>
          <w:szCs w:val="24"/>
          <w:lang w:eastAsia="zh-CN"/>
        </w:rPr>
        <w:t>(6)</w:t>
      </w:r>
      <w:r w:rsidRPr="002A4605">
        <w:rPr>
          <w:color w:val="000000"/>
          <w:sz w:val="24"/>
          <w:szCs w:val="24"/>
          <w:lang w:eastAsia="zh-CN"/>
        </w:rPr>
        <w:tab/>
        <w:t>Dopravný úrad uloží pokutu do 5 000 eur právnickej osobe alebo fyzickej osobe-podnikateľovi, ktorá</w:t>
      </w:r>
    </w:p>
    <w:p w14:paraId="46406D73"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Calibri"/>
          <w:sz w:val="24"/>
          <w:szCs w:val="24"/>
          <w:lang w:eastAsia="en-US"/>
        </w:rPr>
        <w:t>a)</w:t>
      </w:r>
      <w:r w:rsidRPr="002A4605">
        <w:rPr>
          <w:rFonts w:eastAsia="Calibri"/>
          <w:sz w:val="24"/>
          <w:szCs w:val="24"/>
          <w:lang w:eastAsia="en-US"/>
        </w:rPr>
        <w:tab/>
        <w:t xml:space="preserve">neoznámi zmenu údajov zapísaných v registri prevádzkovateľov bezpilotných leteckých systémov do 30 dní odo dňa, keď takáto zmena nastala alebo neoznámi ukončenie prevádzkovania bezpilotného leteckého systému do 15 dní odo dňa ukončenia jeho prevádzky, </w:t>
      </w:r>
    </w:p>
    <w:p w14:paraId="30B3BCA1"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Calibri"/>
          <w:sz w:val="24"/>
          <w:szCs w:val="24"/>
          <w:lang w:eastAsia="en-US"/>
        </w:rPr>
        <w:t>b)</w:t>
      </w:r>
      <w:r w:rsidRPr="002A4605">
        <w:rPr>
          <w:rFonts w:eastAsia="Calibri"/>
          <w:sz w:val="24"/>
          <w:szCs w:val="24"/>
          <w:lang w:eastAsia="en-US"/>
        </w:rPr>
        <w:tab/>
        <w:t>nepožiada o zmenu údajov zapísaných v registri bezpilotných lietadiel do 30 dní odo dňa, keď takáto zmena nastala,</w:t>
      </w:r>
    </w:p>
    <w:p w14:paraId="7A583CE2"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Calibri"/>
          <w:sz w:val="24"/>
          <w:szCs w:val="24"/>
          <w:lang w:eastAsia="en-US"/>
        </w:rPr>
        <w:t>c)</w:t>
      </w:r>
      <w:r w:rsidRPr="002A4605">
        <w:rPr>
          <w:rFonts w:eastAsia="Calibri"/>
          <w:sz w:val="24"/>
          <w:szCs w:val="24"/>
          <w:lang w:eastAsia="en-US"/>
        </w:rPr>
        <w:tab/>
      </w:r>
      <w:r w:rsidRPr="002A4605">
        <w:rPr>
          <w:color w:val="000000"/>
          <w:sz w:val="24"/>
          <w:szCs w:val="24"/>
          <w:lang w:eastAsia="zh-CN"/>
        </w:rPr>
        <w:t>nepos</w:t>
      </w:r>
      <w:r w:rsidRPr="002A4605">
        <w:rPr>
          <w:rFonts w:eastAsia="Calibri"/>
          <w:sz w:val="24"/>
          <w:szCs w:val="24"/>
          <w:lang w:eastAsia="en-US"/>
        </w:rPr>
        <w:t>kytne Dopravnému úradu, ministerstvu alebo stálej medzirezortnej komisii súčinnosť požadovanú podľa § 56a.</w:t>
      </w:r>
    </w:p>
    <w:p w14:paraId="2624A67C" w14:textId="77777777" w:rsidR="002A4605" w:rsidRPr="002A4605" w:rsidRDefault="002A4605" w:rsidP="002A4605">
      <w:pPr>
        <w:widowControl/>
        <w:autoSpaceDE/>
        <w:autoSpaceDN/>
        <w:adjustRightInd/>
        <w:jc w:val="both"/>
        <w:rPr>
          <w:rFonts w:eastAsia="Calibri"/>
          <w:sz w:val="24"/>
          <w:szCs w:val="24"/>
          <w:lang w:eastAsia="en-US"/>
        </w:rPr>
      </w:pPr>
    </w:p>
    <w:p w14:paraId="6713AA9A" w14:textId="77777777" w:rsidR="002A4605" w:rsidRPr="002A4605" w:rsidRDefault="002A4605" w:rsidP="002A4605">
      <w:pPr>
        <w:widowControl/>
        <w:autoSpaceDE/>
        <w:autoSpaceDN/>
        <w:adjustRightInd/>
        <w:jc w:val="both"/>
        <w:rPr>
          <w:rFonts w:eastAsia="Calibri"/>
          <w:sz w:val="24"/>
          <w:szCs w:val="24"/>
          <w:lang w:eastAsia="en-US"/>
        </w:rPr>
      </w:pPr>
    </w:p>
    <w:p w14:paraId="7884C1B0" w14:textId="77777777" w:rsidR="002A4605" w:rsidRPr="002A4605" w:rsidRDefault="002A4605" w:rsidP="002A4605">
      <w:pPr>
        <w:keepNext/>
        <w:widowControl/>
        <w:autoSpaceDE/>
        <w:autoSpaceDN/>
        <w:adjustRightInd/>
        <w:jc w:val="both"/>
        <w:rPr>
          <w:rFonts w:eastAsia="Calibri"/>
          <w:sz w:val="24"/>
          <w:szCs w:val="24"/>
          <w:lang w:eastAsia="en-US"/>
        </w:rPr>
      </w:pPr>
      <w:r w:rsidRPr="002A4605">
        <w:rPr>
          <w:rFonts w:eastAsia="Calibri"/>
          <w:sz w:val="24"/>
          <w:szCs w:val="24"/>
          <w:lang w:eastAsia="en-US"/>
        </w:rPr>
        <w:t>Sankcie – priestupky</w:t>
      </w:r>
    </w:p>
    <w:p w14:paraId="180784C9" w14:textId="77777777" w:rsidR="002A4605" w:rsidRPr="002A4605" w:rsidRDefault="002A4605" w:rsidP="002A4605">
      <w:pPr>
        <w:keepNext/>
        <w:ind w:left="567" w:hanging="567"/>
        <w:jc w:val="both"/>
        <w:rPr>
          <w:rFonts w:eastAsiaTheme="minorHAnsi"/>
          <w:sz w:val="24"/>
          <w:szCs w:val="24"/>
          <w:lang w:eastAsia="en-US"/>
        </w:rPr>
      </w:pPr>
      <w:r w:rsidRPr="002A4605">
        <w:rPr>
          <w:rFonts w:eastAsiaTheme="minorHAnsi"/>
          <w:sz w:val="24"/>
          <w:szCs w:val="24"/>
          <w:lang w:eastAsia="en-US"/>
        </w:rPr>
        <w:t>(1)</w:t>
      </w:r>
      <w:r w:rsidRPr="002A4605">
        <w:rPr>
          <w:rFonts w:eastAsiaTheme="minorHAnsi"/>
          <w:sz w:val="24"/>
          <w:szCs w:val="24"/>
          <w:lang w:eastAsia="en-US"/>
        </w:rPr>
        <w:tab/>
        <w:t>Priestupku na úseku civilného letectva sa dopustí ten, kto</w:t>
      </w:r>
    </w:p>
    <w:p w14:paraId="737DD2A1"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w:t>
      </w:r>
    </w:p>
    <w:p w14:paraId="3D0672DC"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c)</w:t>
      </w:r>
      <w:r w:rsidRPr="002A4605">
        <w:rPr>
          <w:rFonts w:eastAsiaTheme="minorHAnsi"/>
          <w:sz w:val="24"/>
          <w:szCs w:val="24"/>
          <w:lang w:eastAsia="en-US"/>
        </w:rPr>
        <w:tab/>
        <w:t>zapríčiní ako držiteľ preukazu odbornej spôsobilosti člena leteckého personálu lebo preukazu spôsobilosti pilota na diaľku leteckú nehodu alebo incident, ak osobitný predpis</w:t>
      </w:r>
      <w:r w:rsidRPr="002A4605">
        <w:rPr>
          <w:rFonts w:eastAsiaTheme="minorHAnsi"/>
          <w:sz w:val="24"/>
          <w:szCs w:val="24"/>
          <w:vertAlign w:val="superscript"/>
          <w:lang w:eastAsia="en-US"/>
        </w:rPr>
        <w:t>11ia</w:t>
      </w:r>
      <w:r w:rsidRPr="002A4605">
        <w:rPr>
          <w:rFonts w:eastAsiaTheme="minorHAnsi"/>
          <w:sz w:val="24"/>
          <w:szCs w:val="24"/>
          <w:lang w:eastAsia="en-US"/>
        </w:rPr>
        <w:t>) neustanovuje inak,</w:t>
      </w:r>
    </w:p>
    <w:p w14:paraId="3B712BE0"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w:t>
      </w:r>
    </w:p>
    <w:p w14:paraId="7FAD14ED"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f)</w:t>
      </w:r>
      <w:r w:rsidRPr="002A4605">
        <w:rPr>
          <w:color w:val="000000"/>
          <w:sz w:val="24"/>
          <w:szCs w:val="24"/>
          <w:lang w:eastAsia="zh-CN"/>
        </w:rPr>
        <w:tab/>
        <w:t>nevie sa preukázať preukazom odbornej spôsobilosti pri výkone činnosti člena leteckého personálu, preukazom spôsobilosti pilota na diaľku alebo potvrdením o zápise do registra prevádzkovateľov bezpilotných leteckých systémov</w:t>
      </w:r>
      <w:r w:rsidRPr="002A4605">
        <w:rPr>
          <w:rFonts w:eastAsiaTheme="minorHAnsi"/>
          <w:sz w:val="24"/>
          <w:szCs w:val="24"/>
          <w:lang w:eastAsia="en-US"/>
        </w:rPr>
        <w:t xml:space="preserve"> </w:t>
      </w:r>
      <w:r w:rsidRPr="002A4605">
        <w:rPr>
          <w:color w:val="000000"/>
          <w:sz w:val="24"/>
          <w:szCs w:val="24"/>
          <w:lang w:eastAsia="zh-CN"/>
        </w:rPr>
        <w:t>pri výkone činnosti pilota na diaľku,</w:t>
      </w:r>
    </w:p>
    <w:p w14:paraId="2E08BF29"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w:t>
      </w:r>
    </w:p>
    <w:p w14:paraId="209A5380"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m)</w:t>
      </w:r>
      <w:r w:rsidRPr="002A4605">
        <w:rPr>
          <w:color w:val="000000"/>
          <w:sz w:val="24"/>
          <w:szCs w:val="24"/>
          <w:lang w:eastAsia="zh-CN"/>
        </w:rPr>
        <w:tab/>
        <w:t>vykoná let v riadenom vzdušnom priestore bez letového povolenia alebo v rozpore s vydaným letovým povolením alebo poruší pravidlá využívania určených častí vzdušného priestoru,</w:t>
      </w:r>
    </w:p>
    <w:p w14:paraId="5B82138A"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w:t>
      </w:r>
    </w:p>
    <w:p w14:paraId="28347E42"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p)</w:t>
      </w:r>
      <w:r w:rsidRPr="002A4605">
        <w:rPr>
          <w:rFonts w:eastAsiaTheme="minorHAnsi"/>
          <w:sz w:val="24"/>
          <w:szCs w:val="24"/>
          <w:lang w:eastAsia="en-US"/>
        </w:rPr>
        <w:tab/>
        <w:t>poruší rozhodnutie o určení zemepisnej oblasti UAS,</w:t>
      </w:r>
    </w:p>
    <w:p w14:paraId="00DC7DC0"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q)</w:t>
      </w:r>
      <w:r w:rsidRPr="002A4605">
        <w:rPr>
          <w:rFonts w:eastAsiaTheme="minorHAnsi"/>
          <w:sz w:val="24"/>
          <w:szCs w:val="24"/>
          <w:lang w:eastAsia="en-US"/>
        </w:rPr>
        <w:tab/>
        <w:t>prevádzkuje bezpilotné lietadlo bez zaregistrovania sa do registra prevádzkovateľov bezpilotných leteckých systémov,</w:t>
      </w:r>
    </w:p>
    <w:p w14:paraId="25D0E513"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r)</w:t>
      </w:r>
      <w:r w:rsidRPr="002A4605">
        <w:rPr>
          <w:rFonts w:eastAsiaTheme="minorHAnsi"/>
          <w:sz w:val="24"/>
          <w:szCs w:val="24"/>
          <w:lang w:eastAsia="en-US"/>
        </w:rPr>
        <w:tab/>
        <w:t>neoznámi zmenu údajov zapísaných v registri prevádzkovateľov bezpilotných leteckých systémov do 30 dní odo dňa, keď takáto zmena nastala alebo neoznámi ukončenie prevádzkovania bezpilotného leteckého systému do 15 dní odo dňa ukončenia jeho prevádzky,</w:t>
      </w:r>
    </w:p>
    <w:p w14:paraId="59F0D7D4"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s)</w:t>
      </w:r>
      <w:r w:rsidRPr="002A4605">
        <w:rPr>
          <w:rFonts w:eastAsiaTheme="minorHAnsi"/>
          <w:sz w:val="24"/>
          <w:szCs w:val="24"/>
          <w:lang w:eastAsia="en-US"/>
        </w:rPr>
        <w:tab/>
        <w:t xml:space="preserve">prevádzkuje bezpilotné lietadlo, ktorého projektový návrh podlieha certifikácii bez zápisu bezpilotného lietadla, ktorého projektový návrh podlieha certifikácii do registra bezpilotných lietadiel, </w:t>
      </w:r>
    </w:p>
    <w:p w14:paraId="0794C1C3"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t)</w:t>
      </w:r>
      <w:r w:rsidRPr="002A4605">
        <w:rPr>
          <w:rFonts w:eastAsiaTheme="minorHAnsi"/>
          <w:sz w:val="24"/>
          <w:szCs w:val="24"/>
          <w:lang w:eastAsia="en-US"/>
        </w:rPr>
        <w:tab/>
        <w:t>nepožiada o zmenu údajov zapísaných v registri bezpilotných lietadiel do 30 dní odo dňa, keď zmena nastala,</w:t>
      </w:r>
    </w:p>
    <w:p w14:paraId="70DA1A9F"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u)</w:t>
      </w:r>
      <w:r w:rsidRPr="002A4605">
        <w:rPr>
          <w:rFonts w:eastAsiaTheme="minorHAnsi"/>
          <w:sz w:val="24"/>
          <w:szCs w:val="24"/>
          <w:lang w:eastAsia="en-US"/>
        </w:rPr>
        <w:tab/>
        <w:t>prevádzkuje bezpilotný letecký systém alebo bezpilotné lietadlo bez poistenia zodpovednosti za škodu spôsobenú prevádzkou bezpilotného leteckého systému alebo bezpilotného lietadla,</w:t>
      </w:r>
    </w:p>
    <w:p w14:paraId="7A3C3C38"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v)</w:t>
      </w:r>
      <w:r w:rsidRPr="002A4605">
        <w:rPr>
          <w:rFonts w:eastAsiaTheme="minorHAnsi"/>
          <w:sz w:val="24"/>
          <w:szCs w:val="24"/>
          <w:lang w:eastAsia="en-US"/>
        </w:rPr>
        <w:tab/>
        <w:t xml:space="preserve">riadi bezpilotný letecký systém alebo bezpilotné lietadlo bez platného preukazu spôsobilosti pilota na diaľku pre danú kategóriu prevádzky, </w:t>
      </w:r>
    </w:p>
    <w:p w14:paraId="73DF3749"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w)</w:t>
      </w:r>
      <w:r w:rsidRPr="002A4605">
        <w:rPr>
          <w:rFonts w:eastAsiaTheme="minorHAnsi"/>
          <w:sz w:val="24"/>
          <w:szCs w:val="24"/>
          <w:lang w:eastAsia="en-US"/>
        </w:rPr>
        <w:tab/>
        <w:t>neoznámi zmenu údajov zapísaných v registri pilotov na diaľku do 15 dní odo dňa, keď takáto zmena nastala,</w:t>
      </w:r>
    </w:p>
    <w:p w14:paraId="5558F0F7"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Theme="minorHAnsi"/>
          <w:sz w:val="24"/>
          <w:szCs w:val="24"/>
          <w:lang w:eastAsia="en-US"/>
        </w:rPr>
        <w:t>x)</w:t>
      </w:r>
      <w:r w:rsidRPr="002A4605">
        <w:rPr>
          <w:rFonts w:eastAsiaTheme="minorHAnsi"/>
          <w:sz w:val="24"/>
          <w:szCs w:val="24"/>
          <w:lang w:eastAsia="en-US"/>
        </w:rPr>
        <w:tab/>
        <w:t>nepos</w:t>
      </w:r>
      <w:r w:rsidRPr="002A4605">
        <w:rPr>
          <w:rFonts w:eastAsia="Calibri"/>
          <w:sz w:val="24"/>
          <w:szCs w:val="24"/>
          <w:lang w:eastAsia="en-US"/>
        </w:rPr>
        <w:t xml:space="preserve">kytne Dopravnému úradu, ministerstvu, stálej medzirezortnej komisii, stálej komisii </w:t>
      </w:r>
      <w:r w:rsidRPr="002A4605">
        <w:rPr>
          <w:rFonts w:eastAsiaTheme="minorHAnsi"/>
          <w:sz w:val="24"/>
          <w:szCs w:val="24"/>
          <w:lang w:eastAsia="en-US"/>
        </w:rPr>
        <w:t>pre bezpečnosť civilného letectva alebo stálej komisii</w:t>
      </w:r>
      <w:r w:rsidRPr="002A4605">
        <w:rPr>
          <w:rFonts w:eastAsia="Calibri"/>
          <w:sz w:val="24"/>
          <w:szCs w:val="24"/>
          <w:lang w:eastAsia="en-US"/>
        </w:rPr>
        <w:t xml:space="preserve"> súčinnosť požadovanú podľa § 56a,</w:t>
      </w:r>
    </w:p>
    <w:p w14:paraId="502120E6"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y)</w:t>
      </w:r>
      <w:r w:rsidRPr="002A4605">
        <w:rPr>
          <w:rFonts w:eastAsiaTheme="minorHAnsi"/>
          <w:sz w:val="24"/>
          <w:szCs w:val="24"/>
          <w:lang w:eastAsia="en-US"/>
        </w:rPr>
        <w:tab/>
        <w:t xml:space="preserve">nepredloží na výzvu príslušníka Policajného zboru, príslušníka Vojenskej polície alebo príslušníka Zboru väzenskej a justičnej stráže preukaz spôsobilosti, preukaz spôsobilosti pilota na diaľku, potvrdenie o zápise do registra prevádzkovateľov bezpilotných leteckých systémov alebo doklad oprávňujúci na </w:t>
      </w:r>
      <w:r w:rsidRPr="002A4605" w:rsidDel="00E170C1">
        <w:rPr>
          <w:rFonts w:eastAsiaTheme="minorHAnsi"/>
          <w:sz w:val="24"/>
          <w:szCs w:val="24"/>
          <w:lang w:eastAsia="en-US"/>
        </w:rPr>
        <w:t xml:space="preserve">výkon </w:t>
      </w:r>
      <w:r w:rsidRPr="002A4605">
        <w:rPr>
          <w:rFonts w:eastAsiaTheme="minorHAnsi"/>
          <w:sz w:val="24"/>
          <w:szCs w:val="24"/>
          <w:lang w:eastAsia="en-US"/>
        </w:rPr>
        <w:t>činnosti v civilnom letectve,</w:t>
      </w:r>
    </w:p>
    <w:p w14:paraId="21F80A59"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z)</w:t>
      </w:r>
      <w:r w:rsidRPr="002A4605">
        <w:rPr>
          <w:rFonts w:eastAsiaTheme="minorHAnsi"/>
          <w:sz w:val="24"/>
          <w:szCs w:val="24"/>
          <w:lang w:eastAsia="en-US"/>
        </w:rPr>
        <w:tab/>
        <w:t>neoprávnene zasiahne do systému diaľkovej identifikácie alebo do systému priamej diaľkovej identifikácie bezpilotného leteckého systému,</w:t>
      </w:r>
    </w:p>
    <w:p w14:paraId="43B1B64C"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proofErr w:type="spellStart"/>
      <w:r w:rsidRPr="002A4605">
        <w:rPr>
          <w:rFonts w:eastAsiaTheme="minorHAnsi"/>
          <w:sz w:val="24"/>
          <w:szCs w:val="24"/>
          <w:lang w:eastAsia="en-US"/>
        </w:rPr>
        <w:t>aa</w:t>
      </w:r>
      <w:proofErr w:type="spellEnd"/>
      <w:r w:rsidRPr="002A4605">
        <w:rPr>
          <w:rFonts w:eastAsiaTheme="minorHAnsi"/>
          <w:sz w:val="24"/>
          <w:szCs w:val="24"/>
          <w:lang w:eastAsia="en-US"/>
        </w:rPr>
        <w:t>)</w:t>
      </w:r>
      <w:r w:rsidRPr="002A4605">
        <w:rPr>
          <w:rFonts w:eastAsiaTheme="minorHAnsi"/>
          <w:sz w:val="24"/>
          <w:szCs w:val="24"/>
          <w:lang w:eastAsia="en-US"/>
        </w:rPr>
        <w:tab/>
        <w:t>neoprávnene zmení údaje vysielané systémom diaľkovej identifikácie alebo systémom priamej diaľkovej identifikácie bezpilotného leteckého systému,</w:t>
      </w:r>
    </w:p>
    <w:p w14:paraId="13AB63C5"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proofErr w:type="spellStart"/>
      <w:r w:rsidRPr="002A4605">
        <w:rPr>
          <w:rFonts w:eastAsiaTheme="minorHAnsi"/>
          <w:sz w:val="24"/>
          <w:szCs w:val="24"/>
          <w:lang w:eastAsia="en-US"/>
        </w:rPr>
        <w:t>ab</w:t>
      </w:r>
      <w:proofErr w:type="spellEnd"/>
      <w:r w:rsidRPr="002A4605">
        <w:rPr>
          <w:rFonts w:eastAsiaTheme="minorHAnsi"/>
          <w:sz w:val="24"/>
          <w:szCs w:val="24"/>
          <w:lang w:eastAsia="en-US"/>
        </w:rPr>
        <w:t>)</w:t>
      </w:r>
      <w:r w:rsidRPr="002A4605">
        <w:rPr>
          <w:rFonts w:eastAsiaTheme="minorHAnsi"/>
          <w:sz w:val="24"/>
          <w:szCs w:val="24"/>
          <w:lang w:eastAsia="en-US"/>
        </w:rPr>
        <w:tab/>
        <w:t>neaktualizuje údaje vysielané systémom diaľkovej identifikácie alebo systémom priamej diaľkovej identifikácie bezpilotného leteckého systému,</w:t>
      </w:r>
    </w:p>
    <w:p w14:paraId="311F2E18"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proofErr w:type="spellStart"/>
      <w:r w:rsidRPr="002A4605">
        <w:rPr>
          <w:rFonts w:eastAsiaTheme="minorHAnsi"/>
          <w:sz w:val="24"/>
          <w:szCs w:val="24"/>
          <w:lang w:eastAsia="en-US"/>
        </w:rPr>
        <w:lastRenderedPageBreak/>
        <w:t>ac</w:t>
      </w:r>
      <w:proofErr w:type="spellEnd"/>
      <w:r w:rsidRPr="002A4605">
        <w:rPr>
          <w:rFonts w:eastAsiaTheme="minorHAnsi"/>
          <w:sz w:val="24"/>
          <w:szCs w:val="24"/>
          <w:lang w:eastAsia="en-US"/>
        </w:rPr>
        <w:t>)</w:t>
      </w:r>
      <w:r w:rsidRPr="002A4605">
        <w:rPr>
          <w:rFonts w:eastAsiaTheme="minorHAnsi"/>
          <w:sz w:val="24"/>
          <w:szCs w:val="24"/>
          <w:lang w:eastAsia="en-US"/>
        </w:rPr>
        <w:tab/>
        <w:t>vykoná vo vzdušnom priestore zriadenom na ochranu jadrového zariadenia let v rozpore s pravidlami využívania takéhoto vzdušného priestoru alebo bez súhlasu držiteľa povolenia podľa osobitného predpisu.</w:t>
      </w:r>
      <w:r w:rsidRPr="002A4605">
        <w:rPr>
          <w:rFonts w:eastAsiaTheme="minorHAnsi"/>
          <w:sz w:val="24"/>
          <w:szCs w:val="24"/>
          <w:vertAlign w:val="superscript"/>
          <w:lang w:eastAsia="en-US"/>
        </w:rPr>
        <w:t>2e</w:t>
      </w:r>
      <w:r w:rsidRPr="002A4605">
        <w:rPr>
          <w:rFonts w:eastAsiaTheme="minorHAnsi"/>
          <w:sz w:val="24"/>
          <w:szCs w:val="24"/>
          <w:lang w:eastAsia="en-US"/>
        </w:rPr>
        <w:t>)</w:t>
      </w:r>
    </w:p>
    <w:p w14:paraId="14382B09" w14:textId="77777777" w:rsidR="002A4605" w:rsidRPr="002A4605" w:rsidRDefault="002A4605" w:rsidP="002A4605">
      <w:pPr>
        <w:widowControl/>
        <w:autoSpaceDE/>
        <w:autoSpaceDN/>
        <w:adjustRightInd/>
        <w:jc w:val="both"/>
        <w:rPr>
          <w:rFonts w:eastAsiaTheme="minorHAnsi"/>
          <w:sz w:val="24"/>
          <w:szCs w:val="24"/>
          <w:lang w:eastAsia="en-US"/>
        </w:rPr>
      </w:pPr>
    </w:p>
    <w:p w14:paraId="49D7A35A" w14:textId="77777777" w:rsidR="002A4605" w:rsidRPr="002A4605" w:rsidRDefault="002A4605" w:rsidP="002A4605">
      <w:pPr>
        <w:keepNext/>
        <w:ind w:left="567" w:hanging="567"/>
        <w:jc w:val="both"/>
        <w:rPr>
          <w:rFonts w:eastAsiaTheme="minorHAnsi"/>
          <w:sz w:val="24"/>
          <w:szCs w:val="24"/>
          <w:lang w:eastAsia="en-US"/>
        </w:rPr>
      </w:pPr>
      <w:r w:rsidRPr="002A4605">
        <w:rPr>
          <w:rFonts w:eastAsiaTheme="minorHAnsi"/>
          <w:sz w:val="24"/>
          <w:szCs w:val="24"/>
          <w:lang w:eastAsia="en-US"/>
        </w:rPr>
        <w:t>(2)</w:t>
      </w:r>
      <w:r w:rsidRPr="002A4605">
        <w:rPr>
          <w:rFonts w:eastAsiaTheme="minorHAnsi"/>
          <w:sz w:val="24"/>
          <w:szCs w:val="24"/>
          <w:lang w:eastAsia="en-US"/>
        </w:rPr>
        <w:tab/>
        <w:t>Dopravný úrad uloží za priestupok</w:t>
      </w:r>
    </w:p>
    <w:p w14:paraId="70A29E8A"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a)</w:t>
      </w:r>
      <w:r w:rsidRPr="002A4605">
        <w:rPr>
          <w:color w:val="000000"/>
          <w:sz w:val="24"/>
          <w:szCs w:val="24"/>
          <w:lang w:eastAsia="zh-CN"/>
        </w:rPr>
        <w:tab/>
        <w:t xml:space="preserve">podľa odseku 1 písm. písm. a), z), </w:t>
      </w:r>
      <w:proofErr w:type="spellStart"/>
      <w:r w:rsidRPr="002A4605">
        <w:rPr>
          <w:color w:val="000000"/>
          <w:sz w:val="24"/>
          <w:szCs w:val="24"/>
          <w:lang w:eastAsia="zh-CN"/>
        </w:rPr>
        <w:t>aa</w:t>
      </w:r>
      <w:proofErr w:type="spellEnd"/>
      <w:r w:rsidRPr="002A4605">
        <w:rPr>
          <w:color w:val="000000"/>
          <w:sz w:val="24"/>
          <w:szCs w:val="24"/>
          <w:lang w:eastAsia="zh-CN"/>
        </w:rPr>
        <w:t>) a </w:t>
      </w:r>
      <w:proofErr w:type="spellStart"/>
      <w:r w:rsidRPr="002A4605">
        <w:rPr>
          <w:color w:val="000000"/>
          <w:sz w:val="24"/>
          <w:szCs w:val="24"/>
          <w:lang w:eastAsia="zh-CN"/>
        </w:rPr>
        <w:t>ac</w:t>
      </w:r>
      <w:proofErr w:type="spellEnd"/>
      <w:r w:rsidRPr="002A4605">
        <w:rPr>
          <w:color w:val="000000"/>
          <w:sz w:val="24"/>
          <w:szCs w:val="24"/>
          <w:lang w:eastAsia="zh-CN"/>
        </w:rPr>
        <w:t>) spáchaný úmyselne pokutu 3 500 eur alebo spáchaný z nedbanlivosti pokutu 500 eur,</w:t>
      </w:r>
    </w:p>
    <w:p w14:paraId="29A91516"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b)</w:t>
      </w:r>
      <w:r w:rsidRPr="002A4605">
        <w:rPr>
          <w:color w:val="000000"/>
          <w:sz w:val="24"/>
          <w:szCs w:val="24"/>
          <w:lang w:eastAsia="zh-CN"/>
        </w:rPr>
        <w:tab/>
        <w:t>podľa odseku 1 písm. b), m) a p) spáchaný úmyselne 2 000 eur alebo spáchaný z nedbanlivosti pokutu 100 eur,</w:t>
      </w:r>
    </w:p>
    <w:p w14:paraId="569AB7B2"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w:t>
      </w:r>
    </w:p>
    <w:p w14:paraId="0886052E" w14:textId="77777777" w:rsidR="002A4605" w:rsidRPr="002A4605" w:rsidRDefault="002A4605" w:rsidP="002A4605">
      <w:pPr>
        <w:widowControl/>
        <w:autoSpaceDE/>
        <w:autoSpaceDN/>
        <w:adjustRightInd/>
        <w:ind w:left="1134" w:hanging="567"/>
        <w:jc w:val="both"/>
        <w:rPr>
          <w:color w:val="000000"/>
          <w:sz w:val="24"/>
          <w:szCs w:val="24"/>
          <w:lang w:eastAsia="zh-CN"/>
        </w:rPr>
      </w:pPr>
      <w:r w:rsidRPr="002A4605">
        <w:rPr>
          <w:color w:val="000000"/>
          <w:sz w:val="24"/>
          <w:szCs w:val="24"/>
          <w:lang w:eastAsia="zh-CN"/>
        </w:rPr>
        <w:t>i)</w:t>
      </w:r>
      <w:r w:rsidRPr="002A4605">
        <w:rPr>
          <w:color w:val="000000"/>
          <w:sz w:val="24"/>
          <w:szCs w:val="24"/>
          <w:lang w:eastAsia="zh-CN"/>
        </w:rPr>
        <w:tab/>
        <w:t>podľa odseku 1 písm. r), w) a x) pokutu do 1 000 eur,</w:t>
      </w:r>
    </w:p>
    <w:p w14:paraId="18815D33"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color w:val="000000"/>
          <w:sz w:val="24"/>
          <w:szCs w:val="24"/>
          <w:lang w:eastAsia="zh-CN"/>
        </w:rPr>
        <w:t>j)</w:t>
      </w:r>
      <w:r w:rsidRPr="002A4605">
        <w:rPr>
          <w:color w:val="000000"/>
          <w:sz w:val="24"/>
          <w:szCs w:val="24"/>
          <w:lang w:eastAsia="zh-CN"/>
        </w:rPr>
        <w:tab/>
        <w:t>podľa odseku 1 písm. n), o) a t) pokutu od 100 eur do 2 000 eur</w:t>
      </w:r>
      <w:r w:rsidRPr="002A4605">
        <w:rPr>
          <w:rFonts w:eastAsiaTheme="minorHAnsi"/>
          <w:sz w:val="24"/>
          <w:szCs w:val="24"/>
          <w:lang w:eastAsia="en-US"/>
        </w:rPr>
        <w:t>,</w:t>
      </w:r>
    </w:p>
    <w:p w14:paraId="35E13CCD"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Calibri"/>
          <w:sz w:val="24"/>
          <w:szCs w:val="24"/>
          <w:lang w:eastAsia="en-US"/>
        </w:rPr>
        <w:t>k)</w:t>
      </w:r>
      <w:r w:rsidRPr="002A4605">
        <w:rPr>
          <w:rFonts w:eastAsia="Calibri"/>
          <w:sz w:val="24"/>
          <w:szCs w:val="24"/>
          <w:lang w:eastAsia="en-US"/>
        </w:rPr>
        <w:tab/>
        <w:t>podľa odseku 1 písm. q) a s) pokutu do 3 500 eur,</w:t>
      </w:r>
    </w:p>
    <w:p w14:paraId="1CE6650F"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l)</w:t>
      </w:r>
      <w:r w:rsidRPr="002A4605">
        <w:rPr>
          <w:rFonts w:eastAsiaTheme="minorHAnsi"/>
          <w:sz w:val="24"/>
          <w:szCs w:val="24"/>
          <w:lang w:eastAsia="en-US"/>
        </w:rPr>
        <w:tab/>
        <w:t>podľa odseku 1 písm. u) pokutu do 1 500 eur,</w:t>
      </w:r>
    </w:p>
    <w:p w14:paraId="4DBFA918" w14:textId="77777777" w:rsidR="002A4605" w:rsidRPr="002A4605" w:rsidRDefault="002A4605" w:rsidP="002A4605">
      <w:pPr>
        <w:widowControl/>
        <w:autoSpaceDE/>
        <w:autoSpaceDN/>
        <w:adjustRightInd/>
        <w:ind w:left="1134" w:hanging="567"/>
        <w:jc w:val="both"/>
        <w:rPr>
          <w:rFonts w:eastAsiaTheme="minorHAnsi"/>
          <w:sz w:val="24"/>
          <w:szCs w:val="24"/>
          <w:lang w:eastAsia="en-US"/>
        </w:rPr>
      </w:pPr>
      <w:r w:rsidRPr="002A4605">
        <w:rPr>
          <w:rFonts w:eastAsiaTheme="minorHAnsi"/>
          <w:sz w:val="24"/>
          <w:szCs w:val="24"/>
          <w:lang w:eastAsia="en-US"/>
        </w:rPr>
        <w:t>m)</w:t>
      </w:r>
      <w:r w:rsidRPr="002A4605">
        <w:rPr>
          <w:rFonts w:eastAsiaTheme="minorHAnsi"/>
          <w:sz w:val="24"/>
          <w:szCs w:val="24"/>
          <w:lang w:eastAsia="en-US"/>
        </w:rPr>
        <w:tab/>
        <w:t>podľa odseku 1 písm. v) pokutu do 2 000 eur a zákaz činnosti do 3 rokov,</w:t>
      </w:r>
    </w:p>
    <w:p w14:paraId="4CC6E3D8" w14:textId="77777777" w:rsidR="002A4605" w:rsidRPr="002A4605" w:rsidRDefault="002A4605" w:rsidP="002A4605">
      <w:pPr>
        <w:widowControl/>
        <w:autoSpaceDE/>
        <w:autoSpaceDN/>
        <w:adjustRightInd/>
        <w:ind w:left="1134" w:hanging="567"/>
        <w:jc w:val="both"/>
        <w:rPr>
          <w:rFonts w:eastAsia="Calibri"/>
          <w:sz w:val="24"/>
          <w:szCs w:val="24"/>
          <w:lang w:eastAsia="en-US"/>
        </w:rPr>
      </w:pPr>
      <w:r w:rsidRPr="002A4605">
        <w:rPr>
          <w:rFonts w:eastAsiaTheme="minorHAnsi"/>
          <w:sz w:val="24"/>
          <w:szCs w:val="24"/>
          <w:lang w:eastAsia="en-US"/>
        </w:rPr>
        <w:t>n)</w:t>
      </w:r>
      <w:r w:rsidRPr="002A4605">
        <w:rPr>
          <w:rFonts w:eastAsiaTheme="minorHAnsi"/>
          <w:sz w:val="24"/>
          <w:szCs w:val="24"/>
          <w:lang w:eastAsia="en-US"/>
        </w:rPr>
        <w:tab/>
        <w:t>podľa odseku 1 písm. y) pokutu do 300 eur</w:t>
      </w:r>
      <w:r w:rsidRPr="002A4605">
        <w:rPr>
          <w:rFonts w:eastAsia="Calibri"/>
          <w:sz w:val="24"/>
          <w:szCs w:val="24"/>
          <w:lang w:eastAsia="en-US"/>
        </w:rPr>
        <w:t>.</w:t>
      </w:r>
    </w:p>
    <w:p w14:paraId="051FC56A" w14:textId="77777777" w:rsidR="002A4605" w:rsidRPr="002A4605" w:rsidRDefault="002A4605" w:rsidP="002A4605">
      <w:pPr>
        <w:widowControl/>
        <w:autoSpaceDE/>
        <w:autoSpaceDN/>
        <w:adjustRightInd/>
        <w:jc w:val="both"/>
        <w:rPr>
          <w:rFonts w:eastAsia="Calibri"/>
          <w:sz w:val="24"/>
          <w:szCs w:val="24"/>
          <w:lang w:eastAsia="en-US"/>
        </w:rPr>
      </w:pPr>
    </w:p>
    <w:p w14:paraId="2EE53539" w14:textId="77777777" w:rsidR="002A4605" w:rsidRPr="002A4605" w:rsidRDefault="002A4605" w:rsidP="002A4605">
      <w:pPr>
        <w:keepNext/>
        <w:widowControl/>
        <w:autoSpaceDE/>
        <w:autoSpaceDN/>
        <w:adjustRightInd/>
        <w:jc w:val="both"/>
        <w:rPr>
          <w:rFonts w:eastAsia="Calibri"/>
          <w:sz w:val="24"/>
          <w:szCs w:val="24"/>
          <w:lang w:eastAsia="en-US"/>
        </w:rPr>
      </w:pPr>
      <w:r w:rsidRPr="002A4605">
        <w:rPr>
          <w:rFonts w:eastAsia="Calibri"/>
          <w:sz w:val="24"/>
          <w:szCs w:val="24"/>
          <w:lang w:eastAsia="en-US"/>
        </w:rPr>
        <w:t>Správne delikty – objektívna zodpovednosť prevádzkovateľa bezpilotného leteckého systému</w:t>
      </w:r>
    </w:p>
    <w:p w14:paraId="2A378AA6" w14:textId="77777777" w:rsidR="002A4605" w:rsidRPr="002A4605" w:rsidRDefault="002A4605" w:rsidP="002A4605">
      <w:pPr>
        <w:widowControl/>
        <w:autoSpaceDE/>
        <w:autoSpaceDN/>
        <w:adjustRightInd/>
        <w:ind w:left="567" w:hanging="567"/>
        <w:jc w:val="both"/>
        <w:rPr>
          <w:rFonts w:eastAsia="Calibri"/>
          <w:sz w:val="24"/>
          <w:szCs w:val="24"/>
          <w:lang w:eastAsia="en-US"/>
        </w:rPr>
      </w:pPr>
      <w:r w:rsidRPr="002A4605">
        <w:rPr>
          <w:rFonts w:eastAsia="Calibri"/>
          <w:sz w:val="24"/>
          <w:szCs w:val="24"/>
          <w:lang w:eastAsia="en-US"/>
        </w:rPr>
        <w:t>(1)</w:t>
      </w:r>
      <w:r w:rsidRPr="002A4605">
        <w:rPr>
          <w:rFonts w:eastAsia="Calibri"/>
          <w:sz w:val="24"/>
          <w:szCs w:val="24"/>
          <w:lang w:eastAsia="en-US"/>
        </w:rPr>
        <w:tab/>
        <w:t>Ak prevádzkovateľ bezpilotného leteckého systému nepreukáže, že určil pilota na diaľku podľa osobitného predpisu</w:t>
      </w:r>
      <w:r w:rsidRPr="002A4605">
        <w:rPr>
          <w:rFonts w:eastAsia="Calibri"/>
          <w:sz w:val="24"/>
          <w:szCs w:val="24"/>
          <w:vertAlign w:val="superscript"/>
          <w:lang w:eastAsia="en-US"/>
        </w:rPr>
        <w:t>12a</w:t>
      </w:r>
      <w:r w:rsidRPr="002A4605">
        <w:rPr>
          <w:rFonts w:eastAsia="Calibri"/>
          <w:sz w:val="24"/>
          <w:szCs w:val="24"/>
          <w:lang w:eastAsia="en-US"/>
        </w:rPr>
        <w:t>) pre let, pri ktorom bol bezpilotným lietadlom spáchaný niektorý z priestupkov podľa § 53 ods. 1 písm. a), b), f), m), p), y) a </w:t>
      </w:r>
      <w:proofErr w:type="spellStart"/>
      <w:r w:rsidRPr="002A4605">
        <w:rPr>
          <w:rFonts w:eastAsia="Calibri"/>
          <w:sz w:val="24"/>
          <w:szCs w:val="24"/>
          <w:lang w:eastAsia="en-US"/>
        </w:rPr>
        <w:t>ac</w:t>
      </w:r>
      <w:proofErr w:type="spellEnd"/>
      <w:r w:rsidRPr="002A4605">
        <w:rPr>
          <w:rFonts w:eastAsia="Calibri"/>
          <w:sz w:val="24"/>
          <w:szCs w:val="24"/>
          <w:lang w:eastAsia="en-US"/>
        </w:rPr>
        <w:t>) a nie je možné zistiť totožnosť pilota na diaľku, ktorý ovládal takéto bezpilotné lietadlo, Dopravný úrad uloží prevádzkovateľovi bezpilotného leteckého systému pokutu do 20 000 eur; zodpovednosť prevádzkovateľa bezpilotného leteckého systému za porušenie povinnosti určiť pilota na diaľku týmto nie je dotknutá.</w:t>
      </w:r>
    </w:p>
    <w:p w14:paraId="2FCECBF6" w14:textId="77777777" w:rsidR="002A4605" w:rsidRPr="002A4605" w:rsidRDefault="002A4605" w:rsidP="002A4605">
      <w:pPr>
        <w:widowControl/>
        <w:autoSpaceDE/>
        <w:autoSpaceDN/>
        <w:adjustRightInd/>
        <w:jc w:val="both"/>
        <w:rPr>
          <w:rFonts w:eastAsia="Calibri"/>
          <w:sz w:val="24"/>
          <w:szCs w:val="24"/>
          <w:lang w:eastAsia="en-US"/>
        </w:rPr>
      </w:pPr>
    </w:p>
    <w:p w14:paraId="2B73650D" w14:textId="77777777" w:rsidR="002A4605" w:rsidRPr="002A4605" w:rsidRDefault="002A4605" w:rsidP="002A4605">
      <w:pPr>
        <w:widowControl/>
        <w:autoSpaceDE/>
        <w:autoSpaceDN/>
        <w:adjustRightInd/>
        <w:jc w:val="both"/>
        <w:rPr>
          <w:rFonts w:eastAsia="Calibri"/>
          <w:sz w:val="24"/>
          <w:szCs w:val="24"/>
          <w:lang w:eastAsia="en-US"/>
        </w:rPr>
      </w:pPr>
    </w:p>
    <w:p w14:paraId="04F85E8C"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Okrem negatívnych vplyvov majú niektoré položky uvedené v bode 3.1.2 aj pozitívne vplyvy na podnikateľské prostredie, ako napríklad možnosť vyjadriť sa k návrhu rozhodnutia o určení zemepisnej oblasti UAS (§ 7a) a pod.</w:t>
      </w:r>
    </w:p>
    <w:p w14:paraId="474FC486" w14:textId="77777777" w:rsidR="002A4605" w:rsidRPr="002A4605" w:rsidRDefault="002A4605" w:rsidP="002A4605">
      <w:pPr>
        <w:widowControl/>
        <w:autoSpaceDE/>
        <w:autoSpaceDN/>
        <w:adjustRightInd/>
        <w:jc w:val="both"/>
        <w:rPr>
          <w:rFonts w:eastAsia="Calibri"/>
          <w:sz w:val="24"/>
          <w:szCs w:val="24"/>
          <w:lang w:eastAsia="en-US"/>
        </w:rPr>
      </w:pPr>
    </w:p>
    <w:p w14:paraId="5A333433" w14:textId="77777777" w:rsidR="002A4605" w:rsidRPr="002A4605" w:rsidRDefault="002A4605" w:rsidP="002A4605">
      <w:pPr>
        <w:widowControl/>
        <w:autoSpaceDE/>
        <w:autoSpaceDN/>
        <w:adjustRightInd/>
        <w:jc w:val="both"/>
        <w:rPr>
          <w:rFonts w:eastAsia="Calibri"/>
          <w:sz w:val="24"/>
          <w:szCs w:val="24"/>
          <w:lang w:eastAsia="en-US"/>
        </w:rPr>
      </w:pPr>
    </w:p>
    <w:p w14:paraId="79667B77"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Medzi pozitívne vplyvy na podnikateľské prostredie možno zahrnúť úpravu vo vzťahu k umožneniu vykonávania určených letov vo vzdušnom priestore na ochranu jadrového zariadenia, a s tým spojených príslušných činností, napr. letecké práce v poľnohospodárstve, vodnom hospodárstve a pod. Umožnením vykonávania letov, a teda aj príslušných činností, sa umožní napríklad osobám podnikajúcim v poľnohospodárstve vykonávať letecké monitorovanie, prípadne vykonávanie iných činností nielen „pilotovanými“ lietadlami, ale v poslednej dobe lacnejším a efektívnejším spôsobom použitím bezpilotných lietadiel. Taktiež to umožní „prevádzkovateľovi jadrového zariadenia“ vykonávať monitoring svojho areálu vrátanie stavieb, čím sa prispeje k udržiavaniu vysokej úrovne jadrovej bezpečnosti. Keďže Ministerstvo dopravy Slovenskej republiky nedisponuje údajmi o nákladoch, ktoré sú vynakladané na dané činnosti vykonávané iným spôsobom a taktiež nedisponuje cenovými kalkuláciami pri použití bezpilotných lietadiel, nie je možné tento pozitívny vplyv na podnikateľské prostredie vyčísliť.</w:t>
      </w:r>
    </w:p>
    <w:p w14:paraId="6B9B767E" w14:textId="77777777" w:rsidR="002A4605" w:rsidRPr="002A4605" w:rsidRDefault="002A4605" w:rsidP="002A4605">
      <w:pPr>
        <w:widowControl/>
        <w:autoSpaceDE/>
        <w:autoSpaceDN/>
        <w:adjustRightInd/>
        <w:jc w:val="both"/>
        <w:rPr>
          <w:rFonts w:eastAsia="Calibri"/>
          <w:sz w:val="24"/>
          <w:szCs w:val="24"/>
          <w:lang w:eastAsia="en-US"/>
        </w:rPr>
      </w:pPr>
    </w:p>
    <w:p w14:paraId="461DC020" w14:textId="77777777" w:rsidR="002A4605" w:rsidRPr="002A4605" w:rsidRDefault="002A4605" w:rsidP="002A4605">
      <w:pPr>
        <w:widowControl/>
        <w:autoSpaceDE/>
        <w:autoSpaceDN/>
        <w:adjustRightInd/>
        <w:jc w:val="both"/>
        <w:rPr>
          <w:rFonts w:eastAsia="Calibri"/>
          <w:sz w:val="24"/>
          <w:szCs w:val="24"/>
          <w:lang w:eastAsia="en-US"/>
        </w:rPr>
      </w:pPr>
    </w:p>
    <w:p w14:paraId="7E606B4E"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Zavedením informačného systému o zemepisných oblastiach UAS sa môže podnikateľským subjektom, prevádzkovateľom bezpilotných leteckých systémov, určitým spôsobom zjednodušiť príprava na let, keďže na jednom mieste budú v grafickej podobe zobrazené určené zemepisné oblasti UAS. V súčasnosti však nie je možné predpokladať, či prevádzkovatelia bezpilotných leteckých </w:t>
      </w:r>
      <w:r w:rsidRPr="002A4605">
        <w:rPr>
          <w:rFonts w:eastAsia="Calibri"/>
          <w:sz w:val="24"/>
          <w:szCs w:val="24"/>
          <w:lang w:eastAsia="en-US"/>
        </w:rPr>
        <w:lastRenderedPageBreak/>
        <w:t>systémov budú využívať takúto „digitálnu mapu“ Dopravného úradu, alebo budú používať iné systémy alebo aplikácie, ktoré budú ponúkané inými podnikateľskými subjektami, alebo iný softvér, ktorý bude vytvorený orgánmi alebo agentúrami Európskej únie.</w:t>
      </w:r>
    </w:p>
    <w:p w14:paraId="54018DD0" w14:textId="77777777" w:rsidR="002A4605" w:rsidRPr="002A4605" w:rsidRDefault="002A4605" w:rsidP="002A4605">
      <w:pPr>
        <w:widowControl/>
        <w:autoSpaceDE/>
        <w:autoSpaceDN/>
        <w:adjustRightInd/>
        <w:jc w:val="both"/>
        <w:rPr>
          <w:rFonts w:eastAsia="Calibri"/>
          <w:sz w:val="24"/>
          <w:szCs w:val="24"/>
          <w:lang w:eastAsia="en-US"/>
        </w:rPr>
      </w:pPr>
    </w:p>
    <w:p w14:paraId="5AAA55C7" w14:textId="77777777" w:rsidR="002A4605" w:rsidRPr="002A4605" w:rsidRDefault="002A4605" w:rsidP="002A4605">
      <w:pPr>
        <w:widowControl/>
        <w:autoSpaceDE/>
        <w:autoSpaceDN/>
        <w:adjustRightInd/>
        <w:jc w:val="both"/>
        <w:rPr>
          <w:rFonts w:eastAsia="Calibri"/>
          <w:sz w:val="24"/>
          <w:szCs w:val="24"/>
          <w:lang w:eastAsia="en-US"/>
        </w:rPr>
      </w:pPr>
    </w:p>
    <w:p w14:paraId="53A99EBD" w14:textId="77777777" w:rsidR="002A4605" w:rsidRPr="002A4605" w:rsidRDefault="002A4605" w:rsidP="002A4605">
      <w:pPr>
        <w:widowControl/>
        <w:autoSpaceDE/>
        <w:autoSpaceDN/>
        <w:adjustRightInd/>
        <w:jc w:val="both"/>
        <w:rPr>
          <w:rFonts w:eastAsia="Calibri"/>
          <w:sz w:val="24"/>
          <w:szCs w:val="24"/>
          <w:lang w:eastAsia="en-US"/>
        </w:rPr>
      </w:pPr>
      <w:r w:rsidRPr="002A4605">
        <w:rPr>
          <w:rFonts w:eastAsia="Calibri"/>
          <w:sz w:val="24"/>
          <w:szCs w:val="24"/>
          <w:lang w:eastAsia="en-US"/>
        </w:rPr>
        <w:t xml:space="preserve">Využitie bezpilotných lietadiel môže mať uplatnenie aj príslušnými osobami činnými v civilnom letectve. Ako príklad možno uviesť používanie bezpilotného lietadla s kamerou prevádzkovateľom verejného letiska, z ktorého sa vykonáva obchodná letecká doprava, ktorý je držiteľom povolenia na prevádzkovanie letiska a poskytuje letiskové služby leteckým dopravcom v oblasti bezpečnostnej ochrany. Použitie bezpilotného lietadla umožní rýchlejšie vykonávanie monitorovanie </w:t>
      </w:r>
      <w:proofErr w:type="spellStart"/>
      <w:r w:rsidRPr="002A4605">
        <w:rPr>
          <w:rFonts w:eastAsia="Calibri"/>
          <w:sz w:val="24"/>
          <w:szCs w:val="24"/>
          <w:lang w:eastAsia="en-US"/>
        </w:rPr>
        <w:t>perimetra</w:t>
      </w:r>
      <w:proofErr w:type="spellEnd"/>
      <w:r w:rsidRPr="002A4605">
        <w:rPr>
          <w:rFonts w:eastAsia="Calibri"/>
          <w:sz w:val="24"/>
          <w:szCs w:val="24"/>
          <w:lang w:eastAsia="en-US"/>
        </w:rPr>
        <w:t xml:space="preserve"> letiska, pričom bude predstavovať doplnenie, ďalší nástroj, resp. pomôcku, pri výkone povinností v oblasti bezpečnostnej ochrany. Zavedenie takého „nástroja“ bude na rozhodnutí prevádzkovateľa letiska a z tohto dôvodu nie je možné vyčísliť pozitívne vplyvy je zavedenia do praxe. Obdobná situácia sa bude týkať aj „prevádzkovateľa jadrového zariadenia“.</w:t>
      </w:r>
    </w:p>
    <w:p w14:paraId="1E20D345" w14:textId="00AC254B" w:rsidR="002A4605" w:rsidRDefault="002A4605">
      <w:pPr>
        <w:widowControl/>
        <w:autoSpaceDE/>
        <w:autoSpaceDN/>
        <w:adjustRightInd/>
        <w:rPr>
          <w:b/>
          <w:bCs/>
          <w:sz w:val="24"/>
          <w:szCs w:val="24"/>
        </w:rPr>
      </w:pPr>
      <w:r>
        <w:rPr>
          <w:b/>
          <w:bCs/>
          <w:sz w:val="24"/>
          <w:szCs w:val="24"/>
        </w:rP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60"/>
        <w:gridCol w:w="3314"/>
        <w:gridCol w:w="6516"/>
      </w:tblGrid>
      <w:tr w:rsidR="002A4605" w:rsidRPr="002A4605" w14:paraId="0F3D5E1C" w14:textId="77777777" w:rsidTr="002A4605">
        <w:trPr>
          <w:trHeight w:val="534"/>
          <w:jc w:val="center"/>
        </w:trPr>
        <w:tc>
          <w:tcPr>
            <w:tcW w:w="5000" w:type="pct"/>
            <w:gridSpan w:val="3"/>
            <w:tcBorders>
              <w:bottom w:val="single" w:sz="4" w:space="0" w:color="auto"/>
            </w:tcBorders>
            <w:shd w:val="clear" w:color="auto" w:fill="808080" w:themeFill="background1" w:themeFillShade="80"/>
          </w:tcPr>
          <w:p w14:paraId="62A5E440" w14:textId="77777777" w:rsidR="002A4605" w:rsidRPr="002A4605" w:rsidRDefault="002A4605" w:rsidP="002A4605">
            <w:pPr>
              <w:widowControl/>
              <w:autoSpaceDE/>
              <w:autoSpaceDN/>
              <w:adjustRightInd/>
              <w:ind w:left="-284" w:firstLine="284"/>
              <w:jc w:val="center"/>
              <w:rPr>
                <w:rFonts w:eastAsia="Calibri"/>
                <w:b/>
                <w:sz w:val="22"/>
                <w:szCs w:val="22"/>
              </w:rPr>
            </w:pPr>
            <w:r w:rsidRPr="002A4605">
              <w:rPr>
                <w:rFonts w:eastAsia="Calibri"/>
                <w:b/>
                <w:sz w:val="28"/>
                <w:szCs w:val="22"/>
              </w:rPr>
              <w:lastRenderedPageBreak/>
              <w:t>Analýza sociálnych vplyvov</w:t>
            </w:r>
          </w:p>
          <w:p w14:paraId="113263D0" w14:textId="77777777" w:rsidR="002A4605" w:rsidRPr="002A4605" w:rsidRDefault="002A4605" w:rsidP="002A4605">
            <w:pPr>
              <w:widowControl/>
              <w:autoSpaceDE/>
              <w:autoSpaceDN/>
              <w:adjustRightInd/>
              <w:jc w:val="center"/>
              <w:rPr>
                <w:rFonts w:eastAsia="Calibri"/>
                <w:b/>
                <w:sz w:val="24"/>
                <w:szCs w:val="22"/>
              </w:rPr>
            </w:pPr>
            <w:r w:rsidRPr="002A4605">
              <w:rPr>
                <w:rFonts w:eastAsia="Calibri"/>
                <w:b/>
                <w:sz w:val="24"/>
                <w:szCs w:val="22"/>
              </w:rPr>
              <w:t>Vplyvy na hospodárenie domácností, prístup k zdrojom, právam, tovarom a službám, sociálnu inklúziu, rovnosť príležitostí a rovnosť žien a mužov a vplyvy na zamestnanosť</w:t>
            </w:r>
          </w:p>
          <w:p w14:paraId="552BE001" w14:textId="77777777" w:rsidR="002A4605" w:rsidRPr="002A4605" w:rsidRDefault="002A4605" w:rsidP="002A4605">
            <w:pPr>
              <w:widowControl/>
              <w:autoSpaceDE/>
              <w:autoSpaceDN/>
              <w:adjustRightInd/>
              <w:jc w:val="both"/>
              <w:rPr>
                <w:rFonts w:eastAsia="Calibri"/>
                <w:b/>
                <w:sz w:val="22"/>
                <w:szCs w:val="22"/>
              </w:rPr>
            </w:pPr>
            <w:r w:rsidRPr="002A4605">
              <w:rPr>
                <w:rFonts w:eastAsia="Calibri"/>
                <w:b/>
                <w:sz w:val="18"/>
                <w:szCs w:val="22"/>
              </w:rPr>
              <w:t>(</w:t>
            </w:r>
            <w:r w:rsidRPr="002A4605">
              <w:rPr>
                <w:rFonts w:eastAsia="Calibri"/>
                <w:sz w:val="18"/>
                <w:szCs w:val="22"/>
              </w:rPr>
              <w:t>Ak v niektorej z hodnotených oblastí sociálnych vplyvov (bodov 4.1 až 4.4) nebol identifikovaný vplyv, uveďte v príslušnom riadku analýzy poznámku „Bez vplyvu.“.)</w:t>
            </w:r>
          </w:p>
        </w:tc>
      </w:tr>
      <w:tr w:rsidR="002A4605" w:rsidRPr="002A4605" w14:paraId="5823E4C3" w14:textId="77777777" w:rsidTr="002A4605">
        <w:trPr>
          <w:jc w:val="center"/>
        </w:trPr>
        <w:tc>
          <w:tcPr>
            <w:tcW w:w="5000" w:type="pct"/>
            <w:gridSpan w:val="3"/>
            <w:tcBorders>
              <w:bottom w:val="single" w:sz="4" w:space="0" w:color="auto"/>
            </w:tcBorders>
            <w:shd w:val="clear" w:color="auto" w:fill="A6A6A6" w:themeFill="background1" w:themeFillShade="A6"/>
          </w:tcPr>
          <w:p w14:paraId="4050002F" w14:textId="77777777" w:rsidR="002A4605" w:rsidRPr="002A4605" w:rsidRDefault="002A4605" w:rsidP="002A4605">
            <w:pPr>
              <w:widowControl/>
              <w:autoSpaceDE/>
              <w:autoSpaceDN/>
              <w:adjustRightInd/>
              <w:rPr>
                <w:rFonts w:eastAsia="Calibri"/>
                <w:b/>
                <w:sz w:val="24"/>
                <w:szCs w:val="22"/>
              </w:rPr>
            </w:pPr>
            <w:r w:rsidRPr="002A4605">
              <w:rPr>
                <w:rFonts w:eastAsia="Calibri"/>
                <w:b/>
                <w:sz w:val="22"/>
                <w:szCs w:val="22"/>
              </w:rPr>
              <w:t xml:space="preserve">4.1 </w:t>
            </w:r>
            <w:r w:rsidRPr="002A4605">
              <w:rPr>
                <w:rFonts w:eastAsia="Calibri"/>
                <w:b/>
                <w:sz w:val="24"/>
                <w:szCs w:val="22"/>
              </w:rPr>
              <w:t>Identifikujte, popíšte a kvantifikujte vplyv na hospodárenie domácností a špecifikujte ovplyvnené skupiny domácností, ktoré budú pozitívne/negatívne ovplyvnené.</w:t>
            </w:r>
          </w:p>
        </w:tc>
      </w:tr>
      <w:tr w:rsidR="002A4605" w:rsidRPr="002A4605" w14:paraId="31389DB7" w14:textId="77777777" w:rsidTr="002A4605">
        <w:trPr>
          <w:jc w:val="center"/>
        </w:trPr>
        <w:tc>
          <w:tcPr>
            <w:tcW w:w="5000" w:type="pct"/>
            <w:gridSpan w:val="3"/>
            <w:tcBorders>
              <w:bottom w:val="single" w:sz="4" w:space="0" w:color="auto"/>
            </w:tcBorders>
            <w:shd w:val="clear" w:color="auto" w:fill="F2F2F2"/>
          </w:tcPr>
          <w:p w14:paraId="740BF6EF" w14:textId="77777777" w:rsidR="002A4605" w:rsidRPr="002A4605" w:rsidRDefault="002A4605" w:rsidP="002A4605">
            <w:pPr>
              <w:widowControl/>
              <w:autoSpaceDE/>
              <w:autoSpaceDN/>
              <w:adjustRightInd/>
              <w:rPr>
                <w:rFonts w:eastAsia="Calibri"/>
                <w:i/>
                <w:szCs w:val="22"/>
              </w:rPr>
            </w:pPr>
            <w:r w:rsidRPr="002A4605">
              <w:rPr>
                <w:rFonts w:eastAsia="Calibri"/>
                <w:i/>
                <w:szCs w:val="22"/>
              </w:rPr>
              <w:t xml:space="preserve">Vedie návrh k zvýšeniu alebo zníženiu príjmov alebo výdavkov domácností? </w:t>
            </w:r>
          </w:p>
          <w:p w14:paraId="0A0D36D3" w14:textId="77777777" w:rsidR="002A4605" w:rsidRPr="002A4605" w:rsidRDefault="002A4605" w:rsidP="002A4605">
            <w:pPr>
              <w:widowControl/>
              <w:autoSpaceDE/>
              <w:autoSpaceDN/>
              <w:adjustRightInd/>
              <w:rPr>
                <w:rFonts w:eastAsia="Calibri"/>
                <w:i/>
                <w:szCs w:val="22"/>
              </w:rPr>
            </w:pPr>
            <w:r w:rsidRPr="002A4605">
              <w:rPr>
                <w:rFonts w:eastAsia="Calibri"/>
                <w:i/>
                <w:szCs w:val="22"/>
              </w:rPr>
              <w:t xml:space="preserve">Ktoré skupiny domácností/obyvateľstva sú takto ovplyvnené a akým spôsobom? </w:t>
            </w:r>
          </w:p>
          <w:p w14:paraId="37FCE3D7" w14:textId="77777777" w:rsidR="002A4605" w:rsidRPr="002A4605" w:rsidRDefault="002A4605" w:rsidP="002A4605">
            <w:pPr>
              <w:widowControl/>
              <w:autoSpaceDE/>
              <w:autoSpaceDN/>
              <w:adjustRightInd/>
              <w:rPr>
                <w:rFonts w:eastAsia="Calibri"/>
                <w:i/>
                <w:szCs w:val="22"/>
              </w:rPr>
            </w:pPr>
            <w:r w:rsidRPr="002A4605">
              <w:rPr>
                <w:rFonts w:eastAsia="Calibri"/>
                <w:i/>
                <w:szCs w:val="22"/>
              </w:rPr>
              <w:t>Sú medzi potenciálne ovplyvnenými skupinami skupiny v riziku chudoby alebo sociálneho vylúčenia?</w:t>
            </w:r>
          </w:p>
          <w:p w14:paraId="7BBD88DE" w14:textId="77777777" w:rsidR="002A4605" w:rsidRPr="002A4605" w:rsidRDefault="002A4605" w:rsidP="002A4605">
            <w:pPr>
              <w:widowControl/>
              <w:autoSpaceDE/>
              <w:autoSpaceDN/>
              <w:adjustRightInd/>
              <w:rPr>
                <w:rFonts w:eastAsia="Calibri"/>
                <w:b/>
                <w:sz w:val="18"/>
                <w:szCs w:val="22"/>
              </w:rPr>
            </w:pPr>
            <w:r w:rsidRPr="002A4605">
              <w:rPr>
                <w:rFonts w:eastAsia="Calibri"/>
                <w:b/>
                <w:sz w:val="18"/>
                <w:szCs w:val="22"/>
              </w:rPr>
              <w:t>(V prípade vyššieho počtu hodnotených opatrení doplňte podľa potreby do tabuľky pred bod 4.2 ďalšie sekcie - 4.1.1 Pozitívny vplyv/4.1.2 Negatívny vplyv).</w:t>
            </w:r>
          </w:p>
        </w:tc>
      </w:tr>
      <w:tr w:rsidR="002A4605" w:rsidRPr="002A4605" w14:paraId="17100CCB" w14:textId="77777777" w:rsidTr="002A4605">
        <w:trPr>
          <w:trHeight w:val="170"/>
          <w:jc w:val="center"/>
        </w:trPr>
        <w:tc>
          <w:tcPr>
            <w:tcW w:w="129" w:type="pct"/>
            <w:tcBorders>
              <w:top w:val="single" w:sz="4" w:space="0" w:color="auto"/>
              <w:bottom w:val="single" w:sz="4" w:space="0" w:color="auto"/>
            </w:tcBorders>
            <w:shd w:val="clear" w:color="auto" w:fill="DDDDDD"/>
            <w:vAlign w:val="center"/>
          </w:tcPr>
          <w:p w14:paraId="64075310"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080A8800" w14:textId="77777777" w:rsidR="002A4605" w:rsidRPr="002A4605" w:rsidRDefault="002A4605" w:rsidP="002A4605">
            <w:pPr>
              <w:widowControl/>
              <w:autoSpaceDE/>
              <w:autoSpaceDN/>
              <w:adjustRightInd/>
              <w:jc w:val="center"/>
              <w:rPr>
                <w:rFonts w:eastAsia="Calibri"/>
                <w:b/>
              </w:rPr>
            </w:pPr>
            <w:r w:rsidRPr="002A4605">
              <w:rPr>
                <w:rFonts w:eastAsia="Calibri"/>
                <w:b/>
                <w:i/>
              </w:rPr>
              <w:t>4.1.1 Pozitívny vplyv</w:t>
            </w:r>
          </w:p>
        </w:tc>
      </w:tr>
      <w:tr w:rsidR="002A4605" w:rsidRPr="002A4605" w14:paraId="78A3EEF9" w14:textId="77777777" w:rsidTr="002A4605">
        <w:trPr>
          <w:trHeight w:val="759"/>
          <w:jc w:val="center"/>
        </w:trPr>
        <w:tc>
          <w:tcPr>
            <w:tcW w:w="129" w:type="pct"/>
            <w:tcBorders>
              <w:top w:val="single" w:sz="4" w:space="0" w:color="auto"/>
              <w:bottom w:val="single" w:sz="4" w:space="0" w:color="auto"/>
            </w:tcBorders>
            <w:shd w:val="clear" w:color="auto" w:fill="auto"/>
            <w:vAlign w:val="center"/>
          </w:tcPr>
          <w:p w14:paraId="5DC78257" w14:textId="77777777" w:rsidR="002A4605" w:rsidRPr="002A4605" w:rsidRDefault="002A4605" w:rsidP="002A4605">
            <w:pPr>
              <w:widowControl/>
              <w:autoSpaceDE/>
              <w:autoSpaceDN/>
              <w:adjustRightInd/>
              <w:contextualSpacing/>
              <w:jc w:val="center"/>
              <w:rPr>
                <w:rFonts w:eastAsia="Calibri"/>
                <w:i/>
                <w:sz w:val="18"/>
                <w:szCs w:val="18"/>
              </w:rPr>
            </w:pPr>
            <w:r w:rsidRPr="002A4605">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14:paraId="49E01F18" w14:textId="77777777" w:rsidR="002A4605" w:rsidRPr="002A4605" w:rsidRDefault="002A4605" w:rsidP="002A4605">
            <w:pPr>
              <w:widowControl/>
              <w:autoSpaceDE/>
              <w:autoSpaceDN/>
              <w:adjustRightInd/>
              <w:jc w:val="both"/>
              <w:rPr>
                <w:rFonts w:eastAsia="Calibri"/>
                <w:i/>
              </w:rPr>
            </w:pPr>
            <w:r w:rsidRPr="002A4605">
              <w:rPr>
                <w:rFonts w:eastAsia="Calibri"/>
                <w:b/>
                <w:i/>
              </w:rPr>
              <w:t xml:space="preserve">Popíšte </w:t>
            </w:r>
            <w:r w:rsidRPr="002A4605">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615AD3E" w14:textId="77777777" w:rsidR="002A4605" w:rsidRPr="002A4605" w:rsidRDefault="002A4605" w:rsidP="002A4605">
            <w:pPr>
              <w:widowControl/>
              <w:autoSpaceDE/>
              <w:autoSpaceDN/>
              <w:adjustRightInd/>
              <w:contextualSpacing/>
              <w:rPr>
                <w:rFonts w:asciiTheme="minorHAnsi" w:eastAsia="Calibri" w:hAnsiTheme="minorHAnsi"/>
              </w:rPr>
            </w:pPr>
            <w:r w:rsidRPr="002A4605">
              <w:rPr>
                <w:rFonts w:eastAsia="Calibri"/>
              </w:rPr>
              <w:t>-</w:t>
            </w:r>
          </w:p>
        </w:tc>
      </w:tr>
      <w:tr w:rsidR="002A4605" w:rsidRPr="002A4605" w14:paraId="0F31DF90" w14:textId="77777777" w:rsidTr="002A4605">
        <w:trPr>
          <w:trHeight w:val="397"/>
          <w:jc w:val="center"/>
        </w:trPr>
        <w:tc>
          <w:tcPr>
            <w:tcW w:w="129" w:type="pct"/>
            <w:vMerge w:val="restart"/>
            <w:tcBorders>
              <w:top w:val="single" w:sz="4" w:space="0" w:color="auto"/>
            </w:tcBorders>
            <w:shd w:val="clear" w:color="auto" w:fill="auto"/>
            <w:vAlign w:val="center"/>
          </w:tcPr>
          <w:p w14:paraId="4413C34A"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c)</w:t>
            </w:r>
          </w:p>
        </w:tc>
        <w:tc>
          <w:tcPr>
            <w:tcW w:w="1642" w:type="pct"/>
            <w:tcBorders>
              <w:top w:val="single" w:sz="4" w:space="0" w:color="auto"/>
            </w:tcBorders>
            <w:shd w:val="clear" w:color="auto" w:fill="auto"/>
          </w:tcPr>
          <w:p w14:paraId="4537B909" w14:textId="77777777" w:rsidR="002A4605" w:rsidRPr="002A4605" w:rsidRDefault="002A4605" w:rsidP="002A4605">
            <w:pPr>
              <w:widowControl/>
              <w:autoSpaceDE/>
              <w:autoSpaceDN/>
              <w:adjustRightInd/>
              <w:rPr>
                <w:rFonts w:eastAsia="Calibri"/>
                <w:i/>
              </w:rPr>
            </w:pPr>
            <w:r w:rsidRPr="002A4605">
              <w:rPr>
                <w:rFonts w:eastAsia="Calibri"/>
                <w:b/>
                <w:i/>
              </w:rPr>
              <w:t xml:space="preserve">Špecifikujte </w:t>
            </w:r>
            <w:r w:rsidRPr="002A4605">
              <w:rPr>
                <w:rFonts w:eastAsia="Calibri"/>
                <w:i/>
              </w:rPr>
              <w:t>ovplyvnené skupiny:</w:t>
            </w:r>
          </w:p>
        </w:tc>
        <w:tc>
          <w:tcPr>
            <w:tcW w:w="3229" w:type="pct"/>
            <w:tcBorders>
              <w:top w:val="single" w:sz="4" w:space="0" w:color="auto"/>
            </w:tcBorders>
            <w:shd w:val="clear" w:color="auto" w:fill="auto"/>
          </w:tcPr>
          <w:p w14:paraId="05C26F3B" w14:textId="77777777" w:rsidR="002A4605" w:rsidRPr="002A4605" w:rsidRDefault="002A4605" w:rsidP="002A4605">
            <w:pPr>
              <w:widowControl/>
              <w:autoSpaceDE/>
              <w:autoSpaceDN/>
              <w:adjustRightInd/>
              <w:rPr>
                <w:rFonts w:eastAsia="Calibri"/>
                <w:i/>
              </w:rPr>
            </w:pPr>
            <w:r w:rsidRPr="002A4605">
              <w:rPr>
                <w:rFonts w:eastAsia="Calibri"/>
              </w:rPr>
              <w:t>-</w:t>
            </w:r>
          </w:p>
        </w:tc>
      </w:tr>
      <w:tr w:rsidR="002A4605" w:rsidRPr="002A4605" w14:paraId="33C5BB0A" w14:textId="77777777" w:rsidTr="002A4605">
        <w:trPr>
          <w:trHeight w:val="397"/>
          <w:jc w:val="center"/>
        </w:trPr>
        <w:tc>
          <w:tcPr>
            <w:tcW w:w="129" w:type="pct"/>
            <w:vMerge/>
            <w:shd w:val="clear" w:color="auto" w:fill="auto"/>
            <w:vAlign w:val="center"/>
          </w:tcPr>
          <w:p w14:paraId="075A427A"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2CB4E769" w14:textId="77777777" w:rsidR="002A4605" w:rsidRPr="002A4605" w:rsidRDefault="002A4605" w:rsidP="002A4605">
            <w:pPr>
              <w:widowControl/>
              <w:autoSpaceDE/>
              <w:autoSpaceDN/>
              <w:adjustRightInd/>
              <w:rPr>
                <w:rFonts w:eastAsia="Calibri"/>
                <w:i/>
              </w:rPr>
            </w:pPr>
          </w:p>
        </w:tc>
        <w:tc>
          <w:tcPr>
            <w:tcW w:w="3229" w:type="pct"/>
            <w:tcBorders>
              <w:top w:val="dotted" w:sz="4" w:space="0" w:color="auto"/>
            </w:tcBorders>
            <w:shd w:val="clear" w:color="auto" w:fill="auto"/>
          </w:tcPr>
          <w:p w14:paraId="331E7D9D"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355B24D4" w14:textId="77777777" w:rsidTr="002A4605">
        <w:trPr>
          <w:trHeight w:val="454"/>
          <w:jc w:val="center"/>
        </w:trPr>
        <w:tc>
          <w:tcPr>
            <w:tcW w:w="129" w:type="pct"/>
            <w:tcBorders>
              <w:top w:val="dotted" w:sz="4" w:space="0" w:color="auto"/>
            </w:tcBorders>
            <w:shd w:val="clear" w:color="auto" w:fill="F2F2F2"/>
            <w:vAlign w:val="center"/>
          </w:tcPr>
          <w:p w14:paraId="43A541A7"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d)</w:t>
            </w:r>
          </w:p>
        </w:tc>
        <w:tc>
          <w:tcPr>
            <w:tcW w:w="4871" w:type="pct"/>
            <w:gridSpan w:val="2"/>
            <w:tcBorders>
              <w:top w:val="dotted" w:sz="4" w:space="0" w:color="auto"/>
            </w:tcBorders>
            <w:shd w:val="clear" w:color="auto" w:fill="F2F2F2"/>
            <w:vAlign w:val="center"/>
          </w:tcPr>
          <w:p w14:paraId="35D48766" w14:textId="77777777" w:rsidR="002A4605" w:rsidRPr="002A4605" w:rsidRDefault="002A4605" w:rsidP="002A4605">
            <w:pPr>
              <w:widowControl/>
              <w:autoSpaceDE/>
              <w:autoSpaceDN/>
              <w:adjustRightInd/>
              <w:rPr>
                <w:rFonts w:eastAsia="Calibri"/>
              </w:rPr>
            </w:pPr>
            <w:r w:rsidRPr="002A4605">
              <w:rPr>
                <w:rFonts w:eastAsia="Calibri"/>
                <w:b/>
                <w:i/>
              </w:rPr>
              <w:t>Kvantifikujte</w:t>
            </w:r>
            <w:r w:rsidRPr="002A4605">
              <w:rPr>
                <w:rFonts w:eastAsia="Calibri"/>
                <w:i/>
              </w:rPr>
              <w:t xml:space="preserve"> rast príjmov alebo pokles výdavkov </w:t>
            </w:r>
            <w:r w:rsidRPr="002A4605">
              <w:rPr>
                <w:rFonts w:eastAsia="Calibri"/>
                <w:b/>
                <w:i/>
              </w:rPr>
              <w:t>za jednotlivé</w:t>
            </w:r>
            <w:r w:rsidRPr="002A4605">
              <w:rPr>
                <w:rFonts w:eastAsia="Calibri"/>
                <w:i/>
              </w:rPr>
              <w:t xml:space="preserve"> </w:t>
            </w:r>
            <w:r w:rsidRPr="002A4605">
              <w:rPr>
                <w:rFonts w:eastAsia="Calibri"/>
                <w:b/>
                <w:i/>
              </w:rPr>
              <w:t>ovplyvnené</w:t>
            </w:r>
            <w:r w:rsidRPr="002A4605">
              <w:rPr>
                <w:rFonts w:eastAsia="Calibri"/>
                <w:i/>
              </w:rPr>
              <w:t xml:space="preserve"> </w:t>
            </w:r>
            <w:r w:rsidRPr="002A4605">
              <w:rPr>
                <w:rFonts w:eastAsia="Calibri"/>
                <w:b/>
                <w:i/>
              </w:rPr>
              <w:t>skupiny</w:t>
            </w:r>
            <w:r w:rsidRPr="002A4605">
              <w:rPr>
                <w:rFonts w:eastAsia="Calibri"/>
                <w:i/>
              </w:rPr>
              <w:t xml:space="preserve"> domácností / skupiny jednotlivcov a počet obyvateľstva/domácností ovplyvnených predkladaným návrhom.</w:t>
            </w:r>
          </w:p>
        </w:tc>
      </w:tr>
      <w:tr w:rsidR="002A4605" w:rsidRPr="002A4605" w14:paraId="56C9FE54" w14:textId="77777777" w:rsidTr="002A4605">
        <w:trPr>
          <w:trHeight w:val="680"/>
          <w:jc w:val="center"/>
        </w:trPr>
        <w:tc>
          <w:tcPr>
            <w:tcW w:w="129" w:type="pct"/>
            <w:vMerge w:val="restart"/>
            <w:tcBorders>
              <w:top w:val="dotted" w:sz="4" w:space="0" w:color="auto"/>
            </w:tcBorders>
            <w:shd w:val="clear" w:color="auto" w:fill="auto"/>
            <w:vAlign w:val="center"/>
          </w:tcPr>
          <w:p w14:paraId="04A0AB84"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e)</w:t>
            </w:r>
          </w:p>
        </w:tc>
        <w:tc>
          <w:tcPr>
            <w:tcW w:w="1642" w:type="pct"/>
            <w:tcBorders>
              <w:top w:val="dotted" w:sz="4" w:space="0" w:color="auto"/>
            </w:tcBorders>
            <w:shd w:val="clear" w:color="auto" w:fill="auto"/>
          </w:tcPr>
          <w:p w14:paraId="22E099E8" w14:textId="77777777" w:rsidR="002A4605" w:rsidRPr="002A4605" w:rsidRDefault="002A4605" w:rsidP="002A4605">
            <w:pPr>
              <w:widowControl/>
              <w:numPr>
                <w:ilvl w:val="0"/>
                <w:numId w:val="32"/>
              </w:numPr>
              <w:autoSpaceDE/>
              <w:autoSpaceDN/>
              <w:adjustRightInd/>
              <w:contextualSpacing/>
              <w:jc w:val="both"/>
              <w:rPr>
                <w:rFonts w:eastAsia="Calibri"/>
                <w:i/>
                <w:sz w:val="18"/>
              </w:rPr>
            </w:pPr>
            <w:r w:rsidRPr="002A4605">
              <w:rPr>
                <w:rFonts w:eastAsia="Calibri"/>
                <w:i/>
                <w:sz w:val="18"/>
              </w:rPr>
              <w:t>priemerný rast príjmov/ pokles výdavkov v skupine v eurách a/alebo v % / obdobie:</w:t>
            </w:r>
          </w:p>
          <w:p w14:paraId="1D7D208A" w14:textId="77777777" w:rsidR="002A4605" w:rsidRPr="002A4605" w:rsidRDefault="002A4605" w:rsidP="002A4605">
            <w:pPr>
              <w:widowControl/>
              <w:numPr>
                <w:ilvl w:val="0"/>
                <w:numId w:val="32"/>
              </w:numPr>
              <w:autoSpaceDE/>
              <w:autoSpaceDN/>
              <w:adjustRightInd/>
              <w:contextualSpacing/>
              <w:jc w:val="both"/>
              <w:rPr>
                <w:rFonts w:eastAsia="Calibri"/>
                <w:i/>
              </w:rPr>
            </w:pPr>
            <w:r w:rsidRPr="002A4605">
              <w:rPr>
                <w:rFonts w:eastAsia="Calibri"/>
                <w:i/>
                <w:sz w:val="18"/>
              </w:rPr>
              <w:t>veľkosť skupiny (počet obyvateľov):</w:t>
            </w:r>
          </w:p>
        </w:tc>
        <w:tc>
          <w:tcPr>
            <w:tcW w:w="3229" w:type="pct"/>
            <w:tcBorders>
              <w:top w:val="dotted" w:sz="4" w:space="0" w:color="auto"/>
            </w:tcBorders>
            <w:shd w:val="clear" w:color="auto" w:fill="auto"/>
          </w:tcPr>
          <w:p w14:paraId="64561E01"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4D970FF8" w14:textId="77777777" w:rsidTr="002A4605">
        <w:trPr>
          <w:trHeight w:val="680"/>
          <w:jc w:val="center"/>
        </w:trPr>
        <w:tc>
          <w:tcPr>
            <w:tcW w:w="129" w:type="pct"/>
            <w:vMerge/>
            <w:shd w:val="clear" w:color="auto" w:fill="auto"/>
            <w:vAlign w:val="center"/>
          </w:tcPr>
          <w:p w14:paraId="1E2EC0EC"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02ABE080" w14:textId="77777777" w:rsidR="002A4605" w:rsidRPr="002A4605" w:rsidRDefault="002A4605" w:rsidP="002A4605">
            <w:pPr>
              <w:widowControl/>
              <w:autoSpaceDE/>
              <w:autoSpaceDN/>
              <w:adjustRightInd/>
              <w:rPr>
                <w:rFonts w:eastAsia="Calibri"/>
                <w:i/>
              </w:rPr>
            </w:pPr>
          </w:p>
        </w:tc>
        <w:tc>
          <w:tcPr>
            <w:tcW w:w="3229" w:type="pct"/>
            <w:tcBorders>
              <w:top w:val="dotted" w:sz="4" w:space="0" w:color="auto"/>
            </w:tcBorders>
            <w:shd w:val="clear" w:color="auto" w:fill="auto"/>
          </w:tcPr>
          <w:p w14:paraId="16D03BE9"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4AB1A447" w14:textId="77777777" w:rsidTr="002A4605">
        <w:trPr>
          <w:trHeight w:val="397"/>
          <w:jc w:val="center"/>
        </w:trPr>
        <w:tc>
          <w:tcPr>
            <w:tcW w:w="129" w:type="pct"/>
            <w:tcBorders>
              <w:top w:val="dotted" w:sz="4" w:space="0" w:color="auto"/>
            </w:tcBorders>
            <w:shd w:val="clear" w:color="auto" w:fill="auto"/>
            <w:vAlign w:val="center"/>
          </w:tcPr>
          <w:p w14:paraId="374C8206"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f)</w:t>
            </w:r>
          </w:p>
        </w:tc>
        <w:tc>
          <w:tcPr>
            <w:tcW w:w="1642" w:type="pct"/>
            <w:tcBorders>
              <w:top w:val="dotted" w:sz="4" w:space="0" w:color="auto"/>
            </w:tcBorders>
            <w:shd w:val="clear" w:color="auto" w:fill="auto"/>
          </w:tcPr>
          <w:p w14:paraId="0D24ED5C" w14:textId="77777777" w:rsidR="002A4605" w:rsidRPr="002A4605" w:rsidRDefault="002A4605" w:rsidP="002A4605">
            <w:pPr>
              <w:widowControl/>
              <w:autoSpaceDE/>
              <w:autoSpaceDN/>
              <w:adjustRightInd/>
              <w:rPr>
                <w:rFonts w:eastAsia="Calibri"/>
                <w:i/>
              </w:rPr>
            </w:pPr>
            <w:r w:rsidRPr="002A4605">
              <w:rPr>
                <w:rFonts w:eastAsia="Calibri"/>
                <w:i/>
              </w:rPr>
              <w:t>Dôvod chýbajúcej kvantifikácie:</w:t>
            </w:r>
          </w:p>
        </w:tc>
        <w:tc>
          <w:tcPr>
            <w:tcW w:w="3229" w:type="pct"/>
            <w:tcBorders>
              <w:top w:val="dotted" w:sz="4" w:space="0" w:color="auto"/>
            </w:tcBorders>
            <w:shd w:val="clear" w:color="auto" w:fill="auto"/>
          </w:tcPr>
          <w:p w14:paraId="5CB29958" w14:textId="77777777" w:rsidR="002A4605" w:rsidRPr="002A4605" w:rsidRDefault="002A4605" w:rsidP="002A4605">
            <w:pPr>
              <w:widowControl/>
              <w:autoSpaceDE/>
              <w:autoSpaceDN/>
              <w:adjustRightInd/>
              <w:jc w:val="both"/>
              <w:rPr>
                <w:rFonts w:eastAsia="Calibri"/>
              </w:rPr>
            </w:pPr>
            <w:r w:rsidRPr="002A4605">
              <w:rPr>
                <w:rFonts w:eastAsia="Calibri"/>
              </w:rPr>
              <w:t xml:space="preserve">- </w:t>
            </w:r>
          </w:p>
        </w:tc>
      </w:tr>
      <w:tr w:rsidR="002A4605" w:rsidRPr="002A4605" w14:paraId="1F79A8A2" w14:textId="77777777" w:rsidTr="002A4605">
        <w:trPr>
          <w:trHeight w:val="170"/>
          <w:jc w:val="center"/>
        </w:trPr>
        <w:tc>
          <w:tcPr>
            <w:tcW w:w="129" w:type="pct"/>
            <w:tcBorders>
              <w:top w:val="nil"/>
              <w:bottom w:val="single" w:sz="4" w:space="0" w:color="auto"/>
            </w:tcBorders>
            <w:shd w:val="clear" w:color="auto" w:fill="F2F2F2"/>
            <w:vAlign w:val="center"/>
          </w:tcPr>
          <w:p w14:paraId="1BF8136F"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g)</w:t>
            </w:r>
          </w:p>
        </w:tc>
        <w:tc>
          <w:tcPr>
            <w:tcW w:w="4871" w:type="pct"/>
            <w:gridSpan w:val="2"/>
            <w:tcBorders>
              <w:top w:val="nil"/>
              <w:bottom w:val="single" w:sz="4" w:space="0" w:color="auto"/>
            </w:tcBorders>
            <w:shd w:val="clear" w:color="auto" w:fill="F2F2F2"/>
            <w:vAlign w:val="center"/>
          </w:tcPr>
          <w:p w14:paraId="170E426C" w14:textId="77777777" w:rsidR="002A4605" w:rsidRPr="002A4605" w:rsidRDefault="002A4605" w:rsidP="002A4605">
            <w:pPr>
              <w:widowControl/>
              <w:autoSpaceDE/>
              <w:autoSpaceDN/>
              <w:adjustRightInd/>
              <w:rPr>
                <w:rFonts w:eastAsia="Calibri"/>
                <w:b/>
                <w:i/>
              </w:rPr>
            </w:pPr>
            <w:r w:rsidRPr="002A4605">
              <w:rPr>
                <w:rFonts w:eastAsia="Calibri"/>
                <w:b/>
                <w:i/>
              </w:rPr>
              <w:t>4.1.1.1</w:t>
            </w:r>
            <w:r w:rsidRPr="002A4605">
              <w:rPr>
                <w:rFonts w:eastAsia="Calibri"/>
                <w:i/>
              </w:rPr>
              <w:t xml:space="preserve"> </w:t>
            </w:r>
            <w:r w:rsidRPr="002A4605">
              <w:rPr>
                <w:rFonts w:eastAsia="Calibri"/>
                <w:b/>
                <w:i/>
              </w:rPr>
              <w:t>Z toho pozitívny vplyv na skupiny v riziku chudoby alebo sociálneho vylúčenia</w:t>
            </w:r>
          </w:p>
          <w:p w14:paraId="1916EC73" w14:textId="77777777" w:rsidR="002A4605" w:rsidRPr="002A4605" w:rsidRDefault="002A4605" w:rsidP="002A4605">
            <w:pPr>
              <w:widowControl/>
              <w:autoSpaceDE/>
              <w:autoSpaceDN/>
              <w:adjustRightInd/>
              <w:rPr>
                <w:rFonts w:eastAsia="Calibri"/>
                <w:b/>
              </w:rPr>
            </w:pPr>
            <w:r w:rsidRPr="002A4605">
              <w:rPr>
                <w:rFonts w:eastAsia="Calibri"/>
                <w:i/>
                <w:sz w:val="18"/>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A4605" w:rsidRPr="002A4605" w14:paraId="7F32D3D9" w14:textId="77777777" w:rsidTr="002A4605">
        <w:trPr>
          <w:trHeight w:val="759"/>
          <w:jc w:val="center"/>
        </w:trPr>
        <w:tc>
          <w:tcPr>
            <w:tcW w:w="129" w:type="pct"/>
            <w:tcBorders>
              <w:top w:val="single" w:sz="4" w:space="0" w:color="auto"/>
              <w:bottom w:val="single" w:sz="4" w:space="0" w:color="auto"/>
            </w:tcBorders>
            <w:shd w:val="clear" w:color="auto" w:fill="auto"/>
            <w:vAlign w:val="center"/>
          </w:tcPr>
          <w:p w14:paraId="194712D0"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h)</w:t>
            </w:r>
          </w:p>
        </w:tc>
        <w:tc>
          <w:tcPr>
            <w:tcW w:w="1642" w:type="pct"/>
            <w:tcBorders>
              <w:top w:val="single" w:sz="4" w:space="0" w:color="auto"/>
              <w:bottom w:val="single" w:sz="4" w:space="0" w:color="auto"/>
            </w:tcBorders>
            <w:shd w:val="clear" w:color="auto" w:fill="auto"/>
          </w:tcPr>
          <w:p w14:paraId="56A985BC" w14:textId="77777777" w:rsidR="002A4605" w:rsidRPr="002A4605" w:rsidRDefault="002A4605" w:rsidP="002A4605">
            <w:pPr>
              <w:widowControl/>
              <w:autoSpaceDE/>
              <w:autoSpaceDN/>
              <w:adjustRightInd/>
              <w:jc w:val="both"/>
              <w:rPr>
                <w:rFonts w:eastAsia="Calibri"/>
                <w:i/>
              </w:rPr>
            </w:pPr>
            <w:r w:rsidRPr="002A4605">
              <w:rPr>
                <w:rFonts w:eastAsia="Calibri"/>
                <w:b/>
                <w:i/>
              </w:rPr>
              <w:t xml:space="preserve">Popíšte </w:t>
            </w:r>
            <w:r w:rsidRPr="002A4605">
              <w:rPr>
                <w:rFonts w:eastAsia="Calibri"/>
                <w:i/>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07C64C6"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643A4F45" w14:textId="77777777" w:rsidTr="002A4605">
        <w:trPr>
          <w:trHeight w:val="397"/>
          <w:jc w:val="center"/>
        </w:trPr>
        <w:tc>
          <w:tcPr>
            <w:tcW w:w="129" w:type="pct"/>
            <w:vMerge w:val="restart"/>
            <w:tcBorders>
              <w:top w:val="single" w:sz="4" w:space="0" w:color="auto"/>
            </w:tcBorders>
            <w:shd w:val="clear" w:color="auto" w:fill="auto"/>
            <w:vAlign w:val="center"/>
          </w:tcPr>
          <w:p w14:paraId="5BF61674"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i)</w:t>
            </w:r>
          </w:p>
        </w:tc>
        <w:tc>
          <w:tcPr>
            <w:tcW w:w="1642" w:type="pct"/>
            <w:tcBorders>
              <w:top w:val="single" w:sz="4" w:space="0" w:color="auto"/>
            </w:tcBorders>
            <w:shd w:val="clear" w:color="auto" w:fill="auto"/>
          </w:tcPr>
          <w:p w14:paraId="0AC84C44" w14:textId="77777777" w:rsidR="002A4605" w:rsidRPr="002A4605" w:rsidRDefault="002A4605" w:rsidP="002A4605">
            <w:pPr>
              <w:widowControl/>
              <w:autoSpaceDE/>
              <w:autoSpaceDN/>
              <w:adjustRightInd/>
              <w:rPr>
                <w:rFonts w:eastAsia="Calibri"/>
                <w:i/>
              </w:rPr>
            </w:pPr>
            <w:r w:rsidRPr="002A4605">
              <w:rPr>
                <w:rFonts w:eastAsia="Calibri"/>
                <w:b/>
                <w:i/>
              </w:rPr>
              <w:t xml:space="preserve">Špecifikujte </w:t>
            </w:r>
            <w:r w:rsidRPr="002A4605">
              <w:rPr>
                <w:rFonts w:eastAsia="Calibri"/>
                <w:i/>
              </w:rPr>
              <w:t>ovplyvnené skupiny:</w:t>
            </w:r>
          </w:p>
        </w:tc>
        <w:tc>
          <w:tcPr>
            <w:tcW w:w="3229" w:type="pct"/>
            <w:tcBorders>
              <w:top w:val="single" w:sz="4" w:space="0" w:color="auto"/>
            </w:tcBorders>
            <w:shd w:val="clear" w:color="auto" w:fill="auto"/>
          </w:tcPr>
          <w:p w14:paraId="4122844D" w14:textId="77777777" w:rsidR="002A4605" w:rsidRPr="002A4605" w:rsidRDefault="002A4605" w:rsidP="002A4605">
            <w:pPr>
              <w:widowControl/>
              <w:autoSpaceDE/>
              <w:autoSpaceDN/>
              <w:adjustRightInd/>
              <w:rPr>
                <w:rFonts w:eastAsia="Calibri"/>
                <w:i/>
                <w:sz w:val="18"/>
              </w:rPr>
            </w:pPr>
            <w:r w:rsidRPr="002A4605">
              <w:rPr>
                <w:rFonts w:eastAsia="Calibri"/>
              </w:rPr>
              <w:t>-</w:t>
            </w:r>
          </w:p>
        </w:tc>
      </w:tr>
      <w:tr w:rsidR="002A4605" w:rsidRPr="002A4605" w14:paraId="5BAAC772" w14:textId="77777777" w:rsidTr="002A4605">
        <w:trPr>
          <w:trHeight w:val="397"/>
          <w:jc w:val="center"/>
        </w:trPr>
        <w:tc>
          <w:tcPr>
            <w:tcW w:w="129" w:type="pct"/>
            <w:vMerge/>
            <w:shd w:val="clear" w:color="auto" w:fill="auto"/>
            <w:vAlign w:val="center"/>
          </w:tcPr>
          <w:p w14:paraId="2BFFE6FB"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134CE7A7" w14:textId="77777777" w:rsidR="002A4605" w:rsidRPr="002A4605" w:rsidRDefault="002A4605" w:rsidP="002A4605">
            <w:pPr>
              <w:widowControl/>
              <w:autoSpaceDE/>
              <w:autoSpaceDN/>
              <w:adjustRightInd/>
              <w:rPr>
                <w:rFonts w:eastAsia="Calibri"/>
                <w:i/>
              </w:rPr>
            </w:pPr>
          </w:p>
        </w:tc>
        <w:tc>
          <w:tcPr>
            <w:tcW w:w="3229" w:type="pct"/>
            <w:tcBorders>
              <w:top w:val="dotted" w:sz="4" w:space="0" w:color="auto"/>
            </w:tcBorders>
            <w:shd w:val="clear" w:color="auto" w:fill="auto"/>
          </w:tcPr>
          <w:p w14:paraId="085FBB8D"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5ED7903C" w14:textId="77777777" w:rsidTr="002A4605">
        <w:trPr>
          <w:trHeight w:val="397"/>
          <w:jc w:val="center"/>
        </w:trPr>
        <w:tc>
          <w:tcPr>
            <w:tcW w:w="129" w:type="pct"/>
            <w:tcBorders>
              <w:top w:val="dotted" w:sz="4" w:space="0" w:color="auto"/>
            </w:tcBorders>
            <w:shd w:val="clear" w:color="auto" w:fill="F2F2F2"/>
            <w:vAlign w:val="center"/>
          </w:tcPr>
          <w:p w14:paraId="41B2353C" w14:textId="77777777" w:rsidR="002A4605" w:rsidRPr="002A4605" w:rsidRDefault="002A4605" w:rsidP="002A4605">
            <w:pPr>
              <w:widowControl/>
              <w:autoSpaceDE/>
              <w:autoSpaceDN/>
              <w:adjustRightInd/>
              <w:jc w:val="center"/>
              <w:rPr>
                <w:rFonts w:eastAsia="Calibri"/>
                <w:sz w:val="18"/>
                <w:szCs w:val="18"/>
              </w:rPr>
            </w:pPr>
            <w:r w:rsidRPr="002A4605">
              <w:rPr>
                <w:rFonts w:eastAsia="Calibri"/>
                <w:i/>
                <w:sz w:val="18"/>
                <w:szCs w:val="18"/>
              </w:rPr>
              <w:t>j</w:t>
            </w:r>
            <w:r w:rsidRPr="002A4605">
              <w:rPr>
                <w:rFonts w:eastAsia="Calibri"/>
                <w:sz w:val="18"/>
                <w:szCs w:val="18"/>
              </w:rPr>
              <w:t>)</w:t>
            </w:r>
          </w:p>
        </w:tc>
        <w:tc>
          <w:tcPr>
            <w:tcW w:w="4871" w:type="pct"/>
            <w:gridSpan w:val="2"/>
            <w:tcBorders>
              <w:top w:val="dotted" w:sz="4" w:space="0" w:color="auto"/>
            </w:tcBorders>
            <w:shd w:val="clear" w:color="auto" w:fill="F2F2F2"/>
          </w:tcPr>
          <w:p w14:paraId="6CB109F3" w14:textId="77777777" w:rsidR="002A4605" w:rsidRPr="002A4605" w:rsidRDefault="002A4605" w:rsidP="002A4605">
            <w:pPr>
              <w:widowControl/>
              <w:autoSpaceDE/>
              <w:autoSpaceDN/>
              <w:adjustRightInd/>
              <w:rPr>
                <w:rFonts w:eastAsia="Calibri"/>
                <w:i/>
              </w:rPr>
            </w:pPr>
            <w:r w:rsidRPr="002A4605">
              <w:rPr>
                <w:rFonts w:eastAsia="Calibri"/>
                <w:b/>
                <w:i/>
              </w:rPr>
              <w:t xml:space="preserve">Kvantifikujte </w:t>
            </w:r>
            <w:r w:rsidRPr="002A4605">
              <w:rPr>
                <w:rFonts w:eastAsia="Calibri"/>
                <w:i/>
              </w:rPr>
              <w:t xml:space="preserve">rast príjmov alebo pokles výdavkov </w:t>
            </w:r>
            <w:r w:rsidRPr="002A4605">
              <w:rPr>
                <w:rFonts w:eastAsia="Calibri"/>
                <w:b/>
                <w:i/>
              </w:rPr>
              <w:t>za jednotlivé ovplyvnené skupiny</w:t>
            </w:r>
            <w:r w:rsidRPr="002A4605">
              <w:rPr>
                <w:rFonts w:eastAsia="Calibri"/>
                <w:i/>
              </w:rPr>
              <w:t xml:space="preserve"> domácností / skupiny jednotlivcov a počet obyvateľstva/domácností ovplyvnených predkladaným návrhom.</w:t>
            </w:r>
          </w:p>
        </w:tc>
      </w:tr>
      <w:tr w:rsidR="002A4605" w:rsidRPr="002A4605" w14:paraId="2F3070A1" w14:textId="77777777" w:rsidTr="002A4605">
        <w:trPr>
          <w:trHeight w:val="680"/>
          <w:jc w:val="center"/>
        </w:trPr>
        <w:tc>
          <w:tcPr>
            <w:tcW w:w="129" w:type="pct"/>
            <w:vMerge w:val="restart"/>
            <w:tcBorders>
              <w:top w:val="dotted" w:sz="4" w:space="0" w:color="auto"/>
            </w:tcBorders>
            <w:shd w:val="clear" w:color="auto" w:fill="auto"/>
            <w:vAlign w:val="center"/>
          </w:tcPr>
          <w:p w14:paraId="0EC52970"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k)</w:t>
            </w:r>
          </w:p>
        </w:tc>
        <w:tc>
          <w:tcPr>
            <w:tcW w:w="1642" w:type="pct"/>
            <w:tcBorders>
              <w:top w:val="dotted" w:sz="4" w:space="0" w:color="auto"/>
            </w:tcBorders>
            <w:shd w:val="clear" w:color="auto" w:fill="auto"/>
          </w:tcPr>
          <w:p w14:paraId="3CD366C9" w14:textId="77777777" w:rsidR="002A4605" w:rsidRPr="002A4605" w:rsidRDefault="002A4605" w:rsidP="002A4605">
            <w:pPr>
              <w:widowControl/>
              <w:numPr>
                <w:ilvl w:val="0"/>
                <w:numId w:val="32"/>
              </w:numPr>
              <w:autoSpaceDE/>
              <w:autoSpaceDN/>
              <w:adjustRightInd/>
              <w:contextualSpacing/>
              <w:rPr>
                <w:rFonts w:eastAsia="Calibri"/>
                <w:i/>
                <w:sz w:val="18"/>
              </w:rPr>
            </w:pPr>
            <w:r w:rsidRPr="002A4605">
              <w:rPr>
                <w:rFonts w:eastAsia="Calibri"/>
                <w:i/>
                <w:sz w:val="18"/>
              </w:rPr>
              <w:t>priemerný rast príjmov/ pokles výdavkov v skupine v eurách a/alebo v % / obdobie:</w:t>
            </w:r>
          </w:p>
          <w:p w14:paraId="151AF03C" w14:textId="77777777" w:rsidR="002A4605" w:rsidRPr="002A4605" w:rsidRDefault="002A4605" w:rsidP="002A4605">
            <w:pPr>
              <w:widowControl/>
              <w:numPr>
                <w:ilvl w:val="0"/>
                <w:numId w:val="32"/>
              </w:numPr>
              <w:autoSpaceDE/>
              <w:autoSpaceDN/>
              <w:adjustRightInd/>
              <w:contextualSpacing/>
              <w:rPr>
                <w:rFonts w:eastAsia="Calibri"/>
                <w:i/>
              </w:rPr>
            </w:pPr>
            <w:r w:rsidRPr="002A4605">
              <w:rPr>
                <w:rFonts w:eastAsia="Calibri"/>
                <w:i/>
                <w:sz w:val="18"/>
              </w:rPr>
              <w:t>veľkosť skupiny (počet obyvateľov):</w:t>
            </w:r>
          </w:p>
        </w:tc>
        <w:tc>
          <w:tcPr>
            <w:tcW w:w="3229" w:type="pct"/>
            <w:tcBorders>
              <w:top w:val="dotted" w:sz="4" w:space="0" w:color="auto"/>
            </w:tcBorders>
            <w:shd w:val="clear" w:color="auto" w:fill="auto"/>
          </w:tcPr>
          <w:p w14:paraId="457EDEA6"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5EDDA4F4" w14:textId="77777777" w:rsidTr="002A4605">
        <w:trPr>
          <w:trHeight w:val="680"/>
          <w:jc w:val="center"/>
        </w:trPr>
        <w:tc>
          <w:tcPr>
            <w:tcW w:w="129" w:type="pct"/>
            <w:vMerge/>
            <w:shd w:val="clear" w:color="auto" w:fill="auto"/>
            <w:vAlign w:val="center"/>
          </w:tcPr>
          <w:p w14:paraId="705DA0A9"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52E95ADF" w14:textId="77777777" w:rsidR="002A4605" w:rsidRPr="002A4605" w:rsidRDefault="002A4605" w:rsidP="002A4605">
            <w:pPr>
              <w:widowControl/>
              <w:autoSpaceDE/>
              <w:autoSpaceDN/>
              <w:adjustRightInd/>
              <w:rPr>
                <w:rFonts w:eastAsia="Calibri"/>
                <w:i/>
              </w:rPr>
            </w:pPr>
            <w:r w:rsidRPr="002A4605">
              <w:rPr>
                <w:rFonts w:eastAsia="Calibri"/>
                <w:i/>
                <w:sz w:val="18"/>
              </w:rPr>
              <w:t>Ovplyvnená skupina č. 3</w:t>
            </w:r>
          </w:p>
        </w:tc>
        <w:tc>
          <w:tcPr>
            <w:tcW w:w="3229" w:type="pct"/>
            <w:tcBorders>
              <w:top w:val="dotted" w:sz="4" w:space="0" w:color="auto"/>
            </w:tcBorders>
            <w:shd w:val="clear" w:color="auto" w:fill="auto"/>
          </w:tcPr>
          <w:p w14:paraId="5D4FF101"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0CB4F1DE" w14:textId="77777777" w:rsidTr="002A4605">
        <w:trPr>
          <w:trHeight w:val="350"/>
          <w:jc w:val="center"/>
        </w:trPr>
        <w:tc>
          <w:tcPr>
            <w:tcW w:w="129" w:type="pct"/>
            <w:tcBorders>
              <w:top w:val="dotted" w:sz="4" w:space="0" w:color="auto"/>
              <w:bottom w:val="single" w:sz="4" w:space="0" w:color="auto"/>
            </w:tcBorders>
            <w:shd w:val="clear" w:color="auto" w:fill="auto"/>
            <w:vAlign w:val="center"/>
          </w:tcPr>
          <w:p w14:paraId="780E0C90"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l)</w:t>
            </w:r>
          </w:p>
        </w:tc>
        <w:tc>
          <w:tcPr>
            <w:tcW w:w="1642" w:type="pct"/>
            <w:tcBorders>
              <w:top w:val="dotted" w:sz="4" w:space="0" w:color="auto"/>
              <w:bottom w:val="single" w:sz="4" w:space="0" w:color="auto"/>
            </w:tcBorders>
            <w:shd w:val="clear" w:color="auto" w:fill="auto"/>
          </w:tcPr>
          <w:p w14:paraId="4E04EE0B" w14:textId="77777777" w:rsidR="002A4605" w:rsidRPr="002A4605" w:rsidRDefault="002A4605" w:rsidP="002A4605">
            <w:pPr>
              <w:widowControl/>
              <w:autoSpaceDE/>
              <w:autoSpaceDN/>
              <w:adjustRightInd/>
              <w:rPr>
                <w:rFonts w:eastAsia="Calibri"/>
                <w:i/>
              </w:rPr>
            </w:pPr>
            <w:r w:rsidRPr="002A4605">
              <w:rPr>
                <w:rFonts w:eastAsia="Calibri"/>
                <w:i/>
              </w:rPr>
              <w:t>Dôvod chýbajúcej kvantifikácie:</w:t>
            </w:r>
          </w:p>
        </w:tc>
        <w:tc>
          <w:tcPr>
            <w:tcW w:w="3229" w:type="pct"/>
            <w:tcBorders>
              <w:top w:val="dotted" w:sz="4" w:space="0" w:color="auto"/>
              <w:bottom w:val="single" w:sz="4" w:space="0" w:color="auto"/>
            </w:tcBorders>
            <w:shd w:val="clear" w:color="auto" w:fill="auto"/>
          </w:tcPr>
          <w:p w14:paraId="2E2CEE0B"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6E5A9E08" w14:textId="77777777" w:rsidTr="002A4605">
        <w:trPr>
          <w:trHeight w:val="170"/>
          <w:jc w:val="center"/>
        </w:trPr>
        <w:tc>
          <w:tcPr>
            <w:tcW w:w="129" w:type="pct"/>
            <w:tcBorders>
              <w:top w:val="single" w:sz="4" w:space="0" w:color="auto"/>
              <w:bottom w:val="single" w:sz="4" w:space="0" w:color="auto"/>
            </w:tcBorders>
            <w:shd w:val="clear" w:color="auto" w:fill="DDDDDD"/>
            <w:vAlign w:val="center"/>
          </w:tcPr>
          <w:p w14:paraId="14AF8B45"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14:paraId="2D7EA3B2" w14:textId="77777777" w:rsidR="002A4605" w:rsidRPr="002A4605" w:rsidRDefault="002A4605" w:rsidP="002A4605">
            <w:pPr>
              <w:widowControl/>
              <w:autoSpaceDE/>
              <w:autoSpaceDN/>
              <w:adjustRightInd/>
              <w:jc w:val="center"/>
              <w:rPr>
                <w:rFonts w:eastAsia="Calibri"/>
                <w:b/>
                <w:color w:val="0070C0"/>
              </w:rPr>
            </w:pPr>
            <w:r w:rsidRPr="002A4605">
              <w:rPr>
                <w:rFonts w:eastAsia="Calibri"/>
                <w:b/>
                <w:i/>
              </w:rPr>
              <w:t>4.1.2 Negatívny vplyv</w:t>
            </w:r>
          </w:p>
        </w:tc>
      </w:tr>
      <w:tr w:rsidR="002A4605" w:rsidRPr="002A4605" w14:paraId="1FF250BB" w14:textId="77777777" w:rsidTr="002A4605">
        <w:trPr>
          <w:trHeight w:val="759"/>
          <w:jc w:val="center"/>
        </w:trPr>
        <w:tc>
          <w:tcPr>
            <w:tcW w:w="129" w:type="pct"/>
            <w:tcBorders>
              <w:top w:val="single" w:sz="4" w:space="0" w:color="auto"/>
              <w:bottom w:val="single" w:sz="4" w:space="0" w:color="auto"/>
            </w:tcBorders>
            <w:shd w:val="clear" w:color="auto" w:fill="auto"/>
            <w:vAlign w:val="center"/>
          </w:tcPr>
          <w:p w14:paraId="256D85DB" w14:textId="77777777" w:rsidR="002A4605" w:rsidRPr="002A4605" w:rsidRDefault="002A4605" w:rsidP="002A4605">
            <w:pPr>
              <w:widowControl/>
              <w:autoSpaceDE/>
              <w:autoSpaceDN/>
              <w:adjustRightInd/>
              <w:contextualSpacing/>
              <w:jc w:val="center"/>
              <w:rPr>
                <w:rFonts w:eastAsia="Calibri"/>
                <w:i/>
                <w:sz w:val="18"/>
                <w:szCs w:val="18"/>
              </w:rPr>
            </w:pPr>
            <w:r w:rsidRPr="002A4605">
              <w:rPr>
                <w:rFonts w:eastAsia="Calibri"/>
                <w:i/>
                <w:sz w:val="18"/>
                <w:szCs w:val="18"/>
              </w:rPr>
              <w:t>b)</w:t>
            </w:r>
          </w:p>
          <w:p w14:paraId="75B4DA3A" w14:textId="77777777" w:rsidR="002A4605" w:rsidRPr="002A4605" w:rsidRDefault="002A4605" w:rsidP="002A4605">
            <w:pPr>
              <w:widowControl/>
              <w:autoSpaceDE/>
              <w:autoSpaceDN/>
              <w:adjustRightInd/>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14:paraId="3624E1B3" w14:textId="77777777" w:rsidR="002A4605" w:rsidRPr="002A4605" w:rsidRDefault="002A4605" w:rsidP="002A4605">
            <w:pPr>
              <w:widowControl/>
              <w:autoSpaceDE/>
              <w:autoSpaceDN/>
              <w:adjustRightInd/>
              <w:jc w:val="both"/>
              <w:rPr>
                <w:rFonts w:eastAsia="Calibri"/>
                <w:i/>
              </w:rPr>
            </w:pPr>
            <w:r w:rsidRPr="002A4605">
              <w:rPr>
                <w:rFonts w:eastAsia="Calibri"/>
                <w:b/>
                <w:i/>
              </w:rPr>
              <w:t xml:space="preserve">Popíšte </w:t>
            </w:r>
            <w:r w:rsidRPr="002A4605">
              <w:rPr>
                <w:rFonts w:eastAsia="Calibri"/>
                <w:i/>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3FF368F8" w14:textId="77777777" w:rsidR="002A4605" w:rsidRPr="002A4605" w:rsidRDefault="002A4605" w:rsidP="002A4605">
            <w:pPr>
              <w:widowControl/>
              <w:autoSpaceDE/>
              <w:autoSpaceDN/>
              <w:adjustRightInd/>
              <w:contextualSpacing/>
              <w:jc w:val="both"/>
              <w:rPr>
                <w:rFonts w:eastAsia="Calibri"/>
              </w:rPr>
            </w:pPr>
            <w:r w:rsidRPr="002A4605">
              <w:rPr>
                <w:rFonts w:eastAsia="Calibri"/>
              </w:rPr>
              <w:t xml:space="preserve">Navrhovanou právnou úpravou sa vykonáva čl. 14 ods. 5 a 6 vykonávacieho nariadenia Komisie (EÚ) 2019/947 z 24. mája 2019 o pravidlách a postupoch prevádzky bezpilotných lietadiel (Ú. v. EÚ L 152, 11.6.2019) v platnom znení, t. j. zavádza sa povinnosť pre prevádzkovateľa bezpilotného leteckého systému, ktorý má trvalé bydlisko na území Slovenskej republiky pred začatím prevádzkovania bezpilotného lietadla, ktoré spĺňa požiadavky podľa uvedeného </w:t>
            </w:r>
            <w:r w:rsidRPr="002A4605">
              <w:rPr>
                <w:rFonts w:eastAsia="Calibri"/>
              </w:rPr>
              <w:lastRenderedPageBreak/>
              <w:t>nariadenia zaregistrovať sa do registra prevádzkovateľov bezpilotných leteckých systémov. Výška správneho poplatku za registráciu je 35,00 eur.</w:t>
            </w:r>
          </w:p>
          <w:p w14:paraId="780EBCDE" w14:textId="77777777" w:rsidR="002A4605" w:rsidRPr="002A4605" w:rsidRDefault="002A4605" w:rsidP="002A4605">
            <w:pPr>
              <w:widowControl/>
              <w:autoSpaceDE/>
              <w:autoSpaceDN/>
              <w:adjustRightInd/>
              <w:contextualSpacing/>
              <w:jc w:val="both"/>
              <w:rPr>
                <w:rFonts w:eastAsia="Calibri"/>
              </w:rPr>
            </w:pPr>
            <w:r w:rsidRPr="002A4605">
              <w:rPr>
                <w:rFonts w:eastAsia="Calibri"/>
              </w:rPr>
              <w:t>Taktiež sa upravuje povinnosť prevádzkovateľa bezpilotného leteckého systému zapísaného v registri prevádzkovateľov bezpilotných leteckých systémov oznámiť Dopravnému úradu zmenu údajov zapísaných v registri. Výška správneho poplatku za registráciu je 35,00 eur.</w:t>
            </w:r>
          </w:p>
          <w:p w14:paraId="68709B7D" w14:textId="77777777" w:rsidR="002A4605" w:rsidRPr="002A4605" w:rsidRDefault="002A4605" w:rsidP="002A4605">
            <w:pPr>
              <w:widowControl/>
              <w:autoSpaceDE/>
              <w:autoSpaceDN/>
              <w:adjustRightInd/>
              <w:contextualSpacing/>
              <w:jc w:val="both"/>
              <w:rPr>
                <w:rFonts w:eastAsia="Calibri"/>
              </w:rPr>
            </w:pPr>
          </w:p>
          <w:p w14:paraId="4309FA94" w14:textId="77777777" w:rsidR="002A4605" w:rsidRPr="002A4605" w:rsidRDefault="002A4605" w:rsidP="002A4605">
            <w:pPr>
              <w:widowControl/>
              <w:autoSpaceDE/>
              <w:autoSpaceDN/>
              <w:adjustRightInd/>
              <w:contextualSpacing/>
              <w:jc w:val="both"/>
              <w:rPr>
                <w:rFonts w:eastAsia="Calibri"/>
              </w:rPr>
            </w:pPr>
            <w:r w:rsidRPr="002A4605">
              <w:rPr>
                <w:rFonts w:eastAsia="Calibri"/>
              </w:rPr>
              <w:t>Zohľadňujúc body UAS.OPEN.020 ods. 4 písm. b), UAS.OPEN.020 ods. 2 písm. a) a UAS.OPEN.040 ods. 3 časť A prílohy vykonávacieho nariadenia (EÚ) 2019/947 v platnom znení je úspešné absolvovanie online skúšky teoretických vedomostí podmienkou na prevádzku bezpilotného leteckého systému v </w:t>
            </w:r>
            <w:proofErr w:type="spellStart"/>
            <w:r w:rsidRPr="002A4605">
              <w:rPr>
                <w:rFonts w:eastAsia="Calibri"/>
              </w:rPr>
              <w:t>podkategóriách</w:t>
            </w:r>
            <w:proofErr w:type="spellEnd"/>
            <w:r w:rsidRPr="002A4605">
              <w:rPr>
                <w:rFonts w:eastAsia="Calibri"/>
              </w:rPr>
              <w:t xml:space="preserve"> A1 a A3 a súčasne jednou z nutných podmienok na umožnenie prevádzky v </w:t>
            </w:r>
            <w:proofErr w:type="spellStart"/>
            <w:r w:rsidRPr="002A4605">
              <w:rPr>
                <w:rFonts w:eastAsia="Calibri"/>
              </w:rPr>
              <w:t>podkategórii</w:t>
            </w:r>
            <w:proofErr w:type="spellEnd"/>
            <w:r w:rsidRPr="002A4605">
              <w:rPr>
                <w:rFonts w:eastAsia="Calibri"/>
              </w:rPr>
              <w:t xml:space="preserve"> A2 otvorenej kategórie prevádzky. Výška správneho poplatku za absolvovanie skúšky teoretických vedomostí pilota na diaľku, ak ju poskytuje príslušný orgán, t. j. Dopravný úrad, je 30,00 eur.</w:t>
            </w:r>
          </w:p>
          <w:p w14:paraId="70DED661" w14:textId="77777777" w:rsidR="002A4605" w:rsidRPr="002A4605" w:rsidRDefault="002A4605" w:rsidP="002A4605">
            <w:pPr>
              <w:widowControl/>
              <w:autoSpaceDE/>
              <w:autoSpaceDN/>
              <w:adjustRightInd/>
              <w:contextualSpacing/>
              <w:jc w:val="both"/>
              <w:rPr>
                <w:rFonts w:eastAsia="Calibri"/>
              </w:rPr>
            </w:pPr>
          </w:p>
          <w:p w14:paraId="2FD3468B" w14:textId="77777777" w:rsidR="002A4605" w:rsidRPr="002A4605" w:rsidRDefault="002A4605" w:rsidP="002A4605">
            <w:pPr>
              <w:widowControl/>
              <w:autoSpaceDE/>
              <w:autoSpaceDN/>
              <w:adjustRightInd/>
              <w:contextualSpacing/>
              <w:jc w:val="both"/>
              <w:rPr>
                <w:rFonts w:eastAsia="Calibri"/>
              </w:rPr>
            </w:pPr>
            <w:r w:rsidRPr="002A4605">
              <w:rPr>
                <w:rFonts w:eastAsia="Calibri"/>
              </w:rPr>
              <w:t>Podľa vykonávacieho nariadenia (EÚ) 2019/947 v platnom znení piloti na diaľku ovládajúci bezpilotný letecký systém v „osobitnej“ kategórii musia spĺňať požiadavky na spôsobilosť stanovené v prevádzkovom povolení od príslušného orgánu alebo v štandardnom scenári vymedzenom v dodatku 1 k prílohe alebo v súlade s vymedzením v LUC. V prípade hodnotenia praktických zručností pilota na diaľku je výška správneho poplatku 60,00 eur.</w:t>
            </w:r>
          </w:p>
          <w:p w14:paraId="57460D59" w14:textId="77777777" w:rsidR="002A4605" w:rsidRPr="002A4605" w:rsidRDefault="002A4605" w:rsidP="002A4605">
            <w:pPr>
              <w:widowControl/>
              <w:autoSpaceDE/>
              <w:autoSpaceDN/>
              <w:adjustRightInd/>
              <w:contextualSpacing/>
              <w:jc w:val="both"/>
              <w:rPr>
                <w:rFonts w:eastAsia="Calibri"/>
              </w:rPr>
            </w:pPr>
          </w:p>
          <w:p w14:paraId="357AFAC8" w14:textId="77777777" w:rsidR="002A4605" w:rsidRPr="002A4605" w:rsidRDefault="002A4605" w:rsidP="002A4605">
            <w:pPr>
              <w:widowControl/>
              <w:autoSpaceDE/>
              <w:autoSpaceDN/>
              <w:adjustRightInd/>
              <w:contextualSpacing/>
              <w:jc w:val="both"/>
              <w:rPr>
                <w:rFonts w:eastAsia="Calibri"/>
              </w:rPr>
            </w:pPr>
            <w:r w:rsidRPr="002A4605">
              <w:rPr>
                <w:rFonts w:eastAsia="Calibri"/>
              </w:rPr>
              <w:t>Uvedené správne poplatky by mohli predstavovať zvýšenie výdavkov, avšak len v tom prípade, ak sa fyzická osoba rozhodne prevádzkovať bezpilotný letecký systém a vykonávať činnosť pilota na diaľku.</w:t>
            </w:r>
          </w:p>
          <w:p w14:paraId="49F39044" w14:textId="77777777" w:rsidR="002A4605" w:rsidRPr="002A4605" w:rsidRDefault="002A4605" w:rsidP="002A4605">
            <w:pPr>
              <w:widowControl/>
              <w:autoSpaceDE/>
              <w:autoSpaceDN/>
              <w:adjustRightInd/>
              <w:contextualSpacing/>
              <w:jc w:val="both"/>
              <w:rPr>
                <w:rFonts w:eastAsia="Calibri"/>
              </w:rPr>
            </w:pPr>
          </w:p>
        </w:tc>
      </w:tr>
      <w:tr w:rsidR="002A4605" w:rsidRPr="002A4605" w14:paraId="722FF1D6" w14:textId="77777777" w:rsidTr="002A4605">
        <w:trPr>
          <w:trHeight w:val="397"/>
          <w:jc w:val="center"/>
        </w:trPr>
        <w:tc>
          <w:tcPr>
            <w:tcW w:w="129" w:type="pct"/>
            <w:vMerge w:val="restart"/>
            <w:tcBorders>
              <w:top w:val="single" w:sz="4" w:space="0" w:color="auto"/>
            </w:tcBorders>
            <w:shd w:val="clear" w:color="auto" w:fill="auto"/>
            <w:vAlign w:val="center"/>
          </w:tcPr>
          <w:p w14:paraId="2E0FC91C"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lastRenderedPageBreak/>
              <w:t>c)</w:t>
            </w:r>
          </w:p>
        </w:tc>
        <w:tc>
          <w:tcPr>
            <w:tcW w:w="1642" w:type="pct"/>
            <w:tcBorders>
              <w:top w:val="single" w:sz="4" w:space="0" w:color="auto"/>
            </w:tcBorders>
            <w:shd w:val="clear" w:color="auto" w:fill="auto"/>
          </w:tcPr>
          <w:p w14:paraId="2EA31356" w14:textId="77777777" w:rsidR="002A4605" w:rsidRPr="002A4605" w:rsidRDefault="002A4605" w:rsidP="002A4605">
            <w:pPr>
              <w:widowControl/>
              <w:autoSpaceDE/>
              <w:autoSpaceDN/>
              <w:adjustRightInd/>
              <w:rPr>
                <w:rFonts w:eastAsia="Calibri"/>
                <w:i/>
              </w:rPr>
            </w:pPr>
            <w:r w:rsidRPr="002A4605">
              <w:rPr>
                <w:rFonts w:eastAsia="Calibri"/>
                <w:b/>
                <w:i/>
              </w:rPr>
              <w:t>Špecifikujte</w:t>
            </w:r>
            <w:r w:rsidRPr="002A4605">
              <w:rPr>
                <w:rFonts w:eastAsia="Calibri"/>
                <w:i/>
              </w:rPr>
              <w:t xml:space="preserve"> ovplyvnené skupiny:</w:t>
            </w:r>
          </w:p>
        </w:tc>
        <w:tc>
          <w:tcPr>
            <w:tcW w:w="3229" w:type="pct"/>
            <w:tcBorders>
              <w:top w:val="single" w:sz="4" w:space="0" w:color="auto"/>
            </w:tcBorders>
            <w:shd w:val="clear" w:color="auto" w:fill="auto"/>
          </w:tcPr>
          <w:p w14:paraId="41298DC1" w14:textId="77777777" w:rsidR="002A4605" w:rsidRPr="002A4605" w:rsidRDefault="002A4605" w:rsidP="002A4605">
            <w:pPr>
              <w:widowControl/>
              <w:autoSpaceDE/>
              <w:autoSpaceDN/>
              <w:adjustRightInd/>
              <w:jc w:val="both"/>
              <w:rPr>
                <w:rFonts w:eastAsia="Calibri"/>
                <w:i/>
              </w:rPr>
            </w:pPr>
            <w:r w:rsidRPr="002A4605">
              <w:rPr>
                <w:rFonts w:eastAsia="Calibri"/>
              </w:rPr>
              <w:t>- všetky skupiny, v prípade ak sa fyzická osoba rozhodne prevádzkovať bezpilotný letecký systém a vykonávať činnosť pilota na diaľku</w:t>
            </w:r>
          </w:p>
        </w:tc>
      </w:tr>
      <w:tr w:rsidR="002A4605" w:rsidRPr="002A4605" w14:paraId="47EAD038" w14:textId="77777777" w:rsidTr="002A4605">
        <w:trPr>
          <w:trHeight w:val="397"/>
          <w:jc w:val="center"/>
        </w:trPr>
        <w:tc>
          <w:tcPr>
            <w:tcW w:w="129" w:type="pct"/>
            <w:vMerge/>
            <w:tcBorders>
              <w:bottom w:val="single" w:sz="4" w:space="0" w:color="auto"/>
            </w:tcBorders>
            <w:shd w:val="clear" w:color="auto" w:fill="auto"/>
            <w:vAlign w:val="center"/>
          </w:tcPr>
          <w:p w14:paraId="345D9EF2" w14:textId="77777777" w:rsidR="002A4605" w:rsidRPr="002A4605" w:rsidRDefault="002A4605" w:rsidP="002A4605">
            <w:pPr>
              <w:widowControl/>
              <w:autoSpaceDE/>
              <w:autoSpaceDN/>
              <w:adjustRightInd/>
              <w:jc w:val="center"/>
              <w:rPr>
                <w:rFonts w:eastAsia="Calibri"/>
                <w:i/>
                <w:sz w:val="18"/>
                <w:szCs w:val="18"/>
              </w:rPr>
            </w:pPr>
          </w:p>
        </w:tc>
        <w:tc>
          <w:tcPr>
            <w:tcW w:w="1642" w:type="pct"/>
            <w:tcBorders>
              <w:bottom w:val="single" w:sz="4" w:space="0" w:color="auto"/>
            </w:tcBorders>
            <w:shd w:val="clear" w:color="auto" w:fill="auto"/>
          </w:tcPr>
          <w:p w14:paraId="06A77BAA" w14:textId="77777777" w:rsidR="002A4605" w:rsidRPr="002A4605" w:rsidRDefault="002A4605" w:rsidP="002A4605">
            <w:pPr>
              <w:widowControl/>
              <w:autoSpaceDE/>
              <w:autoSpaceDN/>
              <w:adjustRightInd/>
              <w:rPr>
                <w:rFonts w:eastAsia="Calibri"/>
                <w:i/>
              </w:rPr>
            </w:pPr>
          </w:p>
        </w:tc>
        <w:tc>
          <w:tcPr>
            <w:tcW w:w="3229" w:type="pct"/>
            <w:tcBorders>
              <w:top w:val="dotted" w:sz="4" w:space="0" w:color="auto"/>
              <w:bottom w:val="single" w:sz="4" w:space="0" w:color="auto"/>
            </w:tcBorders>
            <w:shd w:val="clear" w:color="auto" w:fill="auto"/>
          </w:tcPr>
          <w:p w14:paraId="623FE2C0"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0E3C70CA" w14:textId="77777777" w:rsidTr="002A4605">
        <w:trPr>
          <w:trHeight w:val="397"/>
          <w:jc w:val="center"/>
        </w:trPr>
        <w:tc>
          <w:tcPr>
            <w:tcW w:w="129" w:type="pct"/>
            <w:tcBorders>
              <w:top w:val="single" w:sz="4" w:space="0" w:color="auto"/>
            </w:tcBorders>
            <w:shd w:val="clear" w:color="auto" w:fill="F2F2F2"/>
            <w:vAlign w:val="center"/>
          </w:tcPr>
          <w:p w14:paraId="1642C079"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d)</w:t>
            </w:r>
          </w:p>
        </w:tc>
        <w:tc>
          <w:tcPr>
            <w:tcW w:w="4871" w:type="pct"/>
            <w:gridSpan w:val="2"/>
            <w:tcBorders>
              <w:top w:val="single" w:sz="4" w:space="0" w:color="auto"/>
            </w:tcBorders>
            <w:shd w:val="clear" w:color="auto" w:fill="F2F2F2"/>
            <w:vAlign w:val="center"/>
          </w:tcPr>
          <w:p w14:paraId="19DEAA6A" w14:textId="77777777" w:rsidR="002A4605" w:rsidRPr="002A4605" w:rsidRDefault="002A4605" w:rsidP="002A4605">
            <w:pPr>
              <w:widowControl/>
              <w:autoSpaceDE/>
              <w:autoSpaceDN/>
              <w:adjustRightInd/>
              <w:rPr>
                <w:rFonts w:eastAsia="Calibri"/>
              </w:rPr>
            </w:pPr>
            <w:r w:rsidRPr="002A4605">
              <w:rPr>
                <w:rFonts w:eastAsia="Calibri"/>
                <w:b/>
                <w:i/>
              </w:rPr>
              <w:t>Kvantifikujte</w:t>
            </w:r>
            <w:r w:rsidRPr="002A4605">
              <w:rPr>
                <w:rFonts w:eastAsia="Calibri"/>
                <w:i/>
              </w:rPr>
              <w:t xml:space="preserve"> pokles príjmov alebo rast výdavkov </w:t>
            </w:r>
            <w:r w:rsidRPr="002A4605">
              <w:rPr>
                <w:rFonts w:eastAsia="Calibri"/>
                <w:b/>
                <w:i/>
              </w:rPr>
              <w:t>za jednotlivé</w:t>
            </w:r>
            <w:r w:rsidRPr="002A4605">
              <w:rPr>
                <w:rFonts w:eastAsia="Calibri"/>
                <w:i/>
              </w:rPr>
              <w:t xml:space="preserve"> </w:t>
            </w:r>
            <w:r w:rsidRPr="002A4605">
              <w:rPr>
                <w:rFonts w:eastAsia="Calibri"/>
                <w:b/>
                <w:i/>
              </w:rPr>
              <w:t>ovplyvnené</w:t>
            </w:r>
            <w:r w:rsidRPr="002A4605">
              <w:rPr>
                <w:rFonts w:eastAsia="Calibri"/>
                <w:i/>
              </w:rPr>
              <w:t xml:space="preserve"> </w:t>
            </w:r>
            <w:r w:rsidRPr="002A4605">
              <w:rPr>
                <w:rFonts w:eastAsia="Calibri"/>
                <w:b/>
                <w:i/>
              </w:rPr>
              <w:t>skupiny</w:t>
            </w:r>
            <w:r w:rsidRPr="002A4605">
              <w:rPr>
                <w:rFonts w:eastAsia="Calibri"/>
                <w:i/>
              </w:rPr>
              <w:t xml:space="preserve"> domácností / skupiny jednotlivcov a počet obyvateľstva/domácností ovplyvnených predkladaným návrhom.</w:t>
            </w:r>
          </w:p>
        </w:tc>
      </w:tr>
      <w:tr w:rsidR="002A4605" w:rsidRPr="002A4605" w14:paraId="4156FB55" w14:textId="77777777" w:rsidTr="002A4605">
        <w:trPr>
          <w:trHeight w:val="680"/>
          <w:jc w:val="center"/>
        </w:trPr>
        <w:tc>
          <w:tcPr>
            <w:tcW w:w="129" w:type="pct"/>
            <w:vMerge w:val="restart"/>
            <w:tcBorders>
              <w:top w:val="dotted" w:sz="4" w:space="0" w:color="auto"/>
            </w:tcBorders>
            <w:shd w:val="clear" w:color="auto" w:fill="auto"/>
            <w:vAlign w:val="center"/>
          </w:tcPr>
          <w:p w14:paraId="3FBFA56A"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e)</w:t>
            </w:r>
          </w:p>
        </w:tc>
        <w:tc>
          <w:tcPr>
            <w:tcW w:w="1642" w:type="pct"/>
            <w:tcBorders>
              <w:top w:val="dotted" w:sz="4" w:space="0" w:color="auto"/>
            </w:tcBorders>
            <w:shd w:val="clear" w:color="auto" w:fill="auto"/>
          </w:tcPr>
          <w:p w14:paraId="3639978B" w14:textId="77777777" w:rsidR="002A4605" w:rsidRPr="002A4605" w:rsidRDefault="002A4605" w:rsidP="002A4605">
            <w:pPr>
              <w:widowControl/>
              <w:numPr>
                <w:ilvl w:val="0"/>
                <w:numId w:val="32"/>
              </w:numPr>
              <w:autoSpaceDE/>
              <w:autoSpaceDN/>
              <w:adjustRightInd/>
              <w:contextualSpacing/>
              <w:jc w:val="both"/>
              <w:rPr>
                <w:rFonts w:eastAsia="Calibri"/>
                <w:i/>
                <w:sz w:val="18"/>
              </w:rPr>
            </w:pPr>
            <w:r w:rsidRPr="002A4605">
              <w:rPr>
                <w:rFonts w:eastAsia="Calibri"/>
                <w:i/>
                <w:sz w:val="18"/>
              </w:rPr>
              <w:t>priemerný pokles príjmov/ rast výdavkov v skupine v eurách a/alebo v % / obdobie:</w:t>
            </w:r>
          </w:p>
          <w:p w14:paraId="5A7786A3" w14:textId="77777777" w:rsidR="002A4605" w:rsidRPr="002A4605" w:rsidRDefault="002A4605" w:rsidP="002A4605">
            <w:pPr>
              <w:widowControl/>
              <w:numPr>
                <w:ilvl w:val="0"/>
                <w:numId w:val="32"/>
              </w:numPr>
              <w:autoSpaceDE/>
              <w:autoSpaceDN/>
              <w:adjustRightInd/>
              <w:contextualSpacing/>
              <w:jc w:val="both"/>
              <w:rPr>
                <w:rFonts w:eastAsia="Calibri"/>
                <w:i/>
                <w:sz w:val="18"/>
              </w:rPr>
            </w:pPr>
            <w:r w:rsidRPr="002A4605">
              <w:rPr>
                <w:rFonts w:eastAsia="Calibri"/>
                <w:i/>
                <w:sz w:val="18"/>
              </w:rPr>
              <w:t>veľkosť skupiny (počet obyvateľov):</w:t>
            </w:r>
          </w:p>
        </w:tc>
        <w:tc>
          <w:tcPr>
            <w:tcW w:w="3229" w:type="pct"/>
            <w:tcBorders>
              <w:top w:val="dotted" w:sz="4" w:space="0" w:color="auto"/>
            </w:tcBorders>
            <w:shd w:val="clear" w:color="auto" w:fill="auto"/>
          </w:tcPr>
          <w:p w14:paraId="3674FE92"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33D84C16" w14:textId="77777777" w:rsidTr="002A4605">
        <w:trPr>
          <w:trHeight w:val="680"/>
          <w:jc w:val="center"/>
        </w:trPr>
        <w:tc>
          <w:tcPr>
            <w:tcW w:w="129" w:type="pct"/>
            <w:vMerge/>
            <w:shd w:val="clear" w:color="auto" w:fill="auto"/>
            <w:vAlign w:val="center"/>
          </w:tcPr>
          <w:p w14:paraId="40F4D2FB"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0B4EBEA1" w14:textId="77777777" w:rsidR="002A4605" w:rsidRPr="002A4605" w:rsidRDefault="002A4605" w:rsidP="002A4605">
            <w:pPr>
              <w:widowControl/>
              <w:autoSpaceDE/>
              <w:autoSpaceDN/>
              <w:adjustRightInd/>
              <w:rPr>
                <w:rFonts w:eastAsia="Calibri"/>
                <w:i/>
              </w:rPr>
            </w:pPr>
          </w:p>
        </w:tc>
        <w:tc>
          <w:tcPr>
            <w:tcW w:w="3229" w:type="pct"/>
            <w:tcBorders>
              <w:top w:val="dotted" w:sz="4" w:space="0" w:color="auto"/>
            </w:tcBorders>
            <w:shd w:val="clear" w:color="auto" w:fill="auto"/>
          </w:tcPr>
          <w:p w14:paraId="66F3D8FD"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2375539A" w14:textId="77777777" w:rsidTr="002A4605">
        <w:trPr>
          <w:trHeight w:val="397"/>
          <w:jc w:val="center"/>
        </w:trPr>
        <w:tc>
          <w:tcPr>
            <w:tcW w:w="129" w:type="pct"/>
            <w:tcBorders>
              <w:top w:val="dotted" w:sz="4" w:space="0" w:color="auto"/>
            </w:tcBorders>
            <w:shd w:val="clear" w:color="auto" w:fill="auto"/>
            <w:vAlign w:val="center"/>
          </w:tcPr>
          <w:p w14:paraId="0BEBAA3B"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f)</w:t>
            </w:r>
          </w:p>
        </w:tc>
        <w:tc>
          <w:tcPr>
            <w:tcW w:w="1642" w:type="pct"/>
            <w:tcBorders>
              <w:top w:val="dotted" w:sz="4" w:space="0" w:color="auto"/>
            </w:tcBorders>
            <w:shd w:val="clear" w:color="auto" w:fill="auto"/>
          </w:tcPr>
          <w:p w14:paraId="6AEE62C9" w14:textId="77777777" w:rsidR="002A4605" w:rsidRPr="002A4605" w:rsidRDefault="002A4605" w:rsidP="002A4605">
            <w:pPr>
              <w:widowControl/>
              <w:autoSpaceDE/>
              <w:autoSpaceDN/>
              <w:adjustRightInd/>
              <w:rPr>
                <w:rFonts w:eastAsia="Calibri"/>
                <w:i/>
              </w:rPr>
            </w:pPr>
            <w:r w:rsidRPr="002A4605">
              <w:rPr>
                <w:rFonts w:eastAsia="Calibri"/>
                <w:i/>
              </w:rPr>
              <w:t>Dôvod chýbajúcej kvantifikácie:</w:t>
            </w:r>
          </w:p>
        </w:tc>
        <w:tc>
          <w:tcPr>
            <w:tcW w:w="3229" w:type="pct"/>
            <w:tcBorders>
              <w:top w:val="dotted" w:sz="4" w:space="0" w:color="auto"/>
            </w:tcBorders>
            <w:shd w:val="clear" w:color="auto" w:fill="auto"/>
          </w:tcPr>
          <w:p w14:paraId="5650B28D" w14:textId="77777777" w:rsidR="002A4605" w:rsidRPr="002A4605" w:rsidRDefault="002A4605" w:rsidP="002A4605">
            <w:pPr>
              <w:widowControl/>
              <w:autoSpaceDE/>
              <w:autoSpaceDN/>
              <w:adjustRightInd/>
              <w:jc w:val="both"/>
              <w:rPr>
                <w:rFonts w:eastAsia="Calibri"/>
              </w:rPr>
            </w:pPr>
            <w:r w:rsidRPr="002A4605">
              <w:rPr>
                <w:rFonts w:eastAsia="Calibri"/>
              </w:rPr>
              <w:t xml:space="preserve">Vzhľadom na skutočnosť, že v súčasnosti nie je možné predpokladať, koľko  fyzických osôb sa rozhodne prevádzkovať bezpilotné lietadlo/bezpilotný letecký systém a koľko fyzických osôb sa rozhodne vykonávať činnosť pilota na diaľku, nie je možné kvantifikovať rast výdavkov za jednotlivé ovplyvnené skupiny domácností/skupiny jednotlivcov a počet obyvateľstva/domácností ovplyvnených predkladaným návrhom. </w:t>
            </w:r>
          </w:p>
          <w:p w14:paraId="70DEBD09" w14:textId="77777777" w:rsidR="002A4605" w:rsidRPr="002A4605" w:rsidRDefault="002A4605" w:rsidP="002A4605">
            <w:pPr>
              <w:widowControl/>
              <w:autoSpaceDE/>
              <w:autoSpaceDN/>
              <w:adjustRightInd/>
              <w:jc w:val="both"/>
              <w:rPr>
                <w:rFonts w:eastAsia="Calibri"/>
              </w:rPr>
            </w:pPr>
            <w:r w:rsidRPr="002A4605">
              <w:rPr>
                <w:rFonts w:eastAsia="Calibri"/>
              </w:rPr>
              <w:t xml:space="preserve">Ako príklad komplikácií spojených s nemožnosťou kvantifikovať nárast výdavkov je  skutočnosť, že jeden člen jednej domácnosti sa rozhodne prevádzkovať bezpilotné letecké systémy s povinnosťou zaregistrovania, avšak nebude vykonávať činnosť pilota na diaľku. Ním prevádzkovaný bezpilotný letecký systém poskytne členovi inej domácnosti, ktorý je držiteľom preukazu pilota na diaľku a bude „vykonávať činnosť“ napríklad v rámci otvorenej kategórii prevádzky </w:t>
            </w:r>
            <w:proofErr w:type="spellStart"/>
            <w:r w:rsidRPr="002A4605">
              <w:rPr>
                <w:rFonts w:eastAsia="Calibri"/>
              </w:rPr>
              <w:t>podkategórii</w:t>
            </w:r>
            <w:proofErr w:type="spellEnd"/>
            <w:r w:rsidRPr="002A4605">
              <w:rPr>
                <w:rFonts w:eastAsia="Calibri"/>
              </w:rPr>
              <w:t xml:space="preserve"> A3.</w:t>
            </w:r>
          </w:p>
          <w:p w14:paraId="2C06FF1A" w14:textId="77777777" w:rsidR="002A4605" w:rsidRPr="002A4605" w:rsidRDefault="002A4605" w:rsidP="002A4605">
            <w:pPr>
              <w:widowControl/>
              <w:autoSpaceDE/>
              <w:autoSpaceDN/>
              <w:adjustRightInd/>
              <w:rPr>
                <w:rFonts w:eastAsia="Calibri"/>
              </w:rPr>
            </w:pPr>
          </w:p>
        </w:tc>
      </w:tr>
      <w:tr w:rsidR="002A4605" w:rsidRPr="002A4605" w14:paraId="003006FA" w14:textId="77777777" w:rsidTr="002A4605">
        <w:trPr>
          <w:trHeight w:val="227"/>
          <w:jc w:val="center"/>
        </w:trPr>
        <w:tc>
          <w:tcPr>
            <w:tcW w:w="129" w:type="pct"/>
            <w:tcBorders>
              <w:top w:val="nil"/>
              <w:bottom w:val="single" w:sz="4" w:space="0" w:color="auto"/>
            </w:tcBorders>
            <w:shd w:val="clear" w:color="auto" w:fill="F2F2F2"/>
            <w:vAlign w:val="center"/>
          </w:tcPr>
          <w:p w14:paraId="6714F58A"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g)</w:t>
            </w:r>
          </w:p>
        </w:tc>
        <w:tc>
          <w:tcPr>
            <w:tcW w:w="4871" w:type="pct"/>
            <w:gridSpan w:val="2"/>
            <w:tcBorders>
              <w:top w:val="nil"/>
              <w:bottom w:val="single" w:sz="4" w:space="0" w:color="auto"/>
            </w:tcBorders>
            <w:shd w:val="clear" w:color="auto" w:fill="F2F2F2"/>
          </w:tcPr>
          <w:p w14:paraId="2A1C8A9F" w14:textId="77777777" w:rsidR="002A4605" w:rsidRPr="002A4605" w:rsidRDefault="002A4605" w:rsidP="002A4605">
            <w:pPr>
              <w:widowControl/>
              <w:autoSpaceDE/>
              <w:autoSpaceDN/>
              <w:adjustRightInd/>
              <w:rPr>
                <w:rFonts w:eastAsia="Calibri"/>
                <w:i/>
              </w:rPr>
            </w:pPr>
            <w:r w:rsidRPr="002A4605">
              <w:rPr>
                <w:rFonts w:eastAsia="Calibri"/>
                <w:b/>
                <w:i/>
              </w:rPr>
              <w:t>4.1.2.1</w:t>
            </w:r>
            <w:r w:rsidRPr="002A4605">
              <w:rPr>
                <w:rFonts w:eastAsia="Calibri"/>
                <w:i/>
              </w:rPr>
              <w:t xml:space="preserve"> </w:t>
            </w:r>
            <w:r w:rsidRPr="002A4605">
              <w:rPr>
                <w:rFonts w:eastAsia="Calibri"/>
                <w:b/>
                <w:i/>
              </w:rPr>
              <w:t>Z toho negatívny vplyv na skupiny v riziku chudoby alebo sociálneho vylúčenia</w:t>
            </w:r>
          </w:p>
          <w:p w14:paraId="23FEC749" w14:textId="77777777" w:rsidR="002A4605" w:rsidRPr="002A4605" w:rsidRDefault="002A4605" w:rsidP="002A4605">
            <w:pPr>
              <w:widowControl/>
              <w:autoSpaceDE/>
              <w:autoSpaceDN/>
              <w:adjustRightInd/>
              <w:rPr>
                <w:rFonts w:eastAsia="Calibri"/>
                <w:b/>
              </w:rPr>
            </w:pPr>
            <w:r w:rsidRPr="002A4605">
              <w:rPr>
                <w:rFonts w:eastAsia="Calibri"/>
                <w:i/>
              </w:rPr>
              <w:t>(</w:t>
            </w:r>
            <w:r w:rsidRPr="002A4605">
              <w:rPr>
                <w:rFonts w:eastAsia="Calibri"/>
                <w:i/>
                <w:sz w:val="18"/>
              </w:rPr>
              <w:t>V prípade významných vplyvov na príjmy alebo výdavky domácností v riziku chudoby, identifikujte a kvantifikujte  negatívny vplyv na chudobu obyvateľstva (napr. zvyšovanie miery rizika chudoby, priemerný pokles príjmov/ rast výdavkov v skupine</w:t>
            </w:r>
            <w:r w:rsidRPr="002A4605">
              <w:rPr>
                <w:rFonts w:eastAsia="Calibri"/>
                <w:i/>
              </w:rPr>
              <w:t>)</w:t>
            </w:r>
          </w:p>
        </w:tc>
      </w:tr>
      <w:tr w:rsidR="002A4605" w:rsidRPr="002A4605" w14:paraId="23342322" w14:textId="77777777" w:rsidTr="002A4605">
        <w:trPr>
          <w:trHeight w:val="759"/>
          <w:jc w:val="center"/>
        </w:trPr>
        <w:tc>
          <w:tcPr>
            <w:tcW w:w="129" w:type="pct"/>
            <w:tcBorders>
              <w:top w:val="single" w:sz="4" w:space="0" w:color="auto"/>
              <w:bottom w:val="single" w:sz="4" w:space="0" w:color="auto"/>
            </w:tcBorders>
            <w:shd w:val="clear" w:color="auto" w:fill="auto"/>
            <w:vAlign w:val="center"/>
          </w:tcPr>
          <w:p w14:paraId="4D8854EC"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h)</w:t>
            </w:r>
          </w:p>
        </w:tc>
        <w:tc>
          <w:tcPr>
            <w:tcW w:w="1642" w:type="pct"/>
            <w:tcBorders>
              <w:top w:val="single" w:sz="4" w:space="0" w:color="auto"/>
              <w:bottom w:val="single" w:sz="4" w:space="0" w:color="auto"/>
            </w:tcBorders>
            <w:shd w:val="clear" w:color="auto" w:fill="auto"/>
          </w:tcPr>
          <w:p w14:paraId="022ED31B" w14:textId="77777777" w:rsidR="002A4605" w:rsidRPr="002A4605" w:rsidRDefault="002A4605" w:rsidP="002A4605">
            <w:pPr>
              <w:widowControl/>
              <w:autoSpaceDE/>
              <w:autoSpaceDN/>
              <w:adjustRightInd/>
              <w:jc w:val="both"/>
              <w:rPr>
                <w:rFonts w:eastAsia="Calibri"/>
                <w:i/>
              </w:rPr>
            </w:pPr>
            <w:r w:rsidRPr="002A4605">
              <w:rPr>
                <w:rFonts w:eastAsia="Calibri"/>
                <w:b/>
                <w:i/>
              </w:rPr>
              <w:t>Popíšte</w:t>
            </w:r>
            <w:r w:rsidRPr="002A4605">
              <w:rPr>
                <w:rFonts w:eastAsia="Calibri"/>
                <w:i/>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59656DDA"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2AD3D663" w14:textId="77777777" w:rsidTr="002A4605">
        <w:trPr>
          <w:trHeight w:val="397"/>
          <w:jc w:val="center"/>
        </w:trPr>
        <w:tc>
          <w:tcPr>
            <w:tcW w:w="129" w:type="pct"/>
            <w:vMerge w:val="restart"/>
            <w:tcBorders>
              <w:top w:val="single" w:sz="4" w:space="0" w:color="auto"/>
            </w:tcBorders>
            <w:shd w:val="clear" w:color="auto" w:fill="auto"/>
            <w:vAlign w:val="center"/>
          </w:tcPr>
          <w:p w14:paraId="22349F27"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lastRenderedPageBreak/>
              <w:t>i)</w:t>
            </w:r>
          </w:p>
        </w:tc>
        <w:tc>
          <w:tcPr>
            <w:tcW w:w="1642" w:type="pct"/>
            <w:tcBorders>
              <w:top w:val="single" w:sz="4" w:space="0" w:color="auto"/>
            </w:tcBorders>
            <w:shd w:val="clear" w:color="auto" w:fill="auto"/>
          </w:tcPr>
          <w:p w14:paraId="57CA5FCD" w14:textId="77777777" w:rsidR="002A4605" w:rsidRPr="002A4605" w:rsidRDefault="002A4605" w:rsidP="002A4605">
            <w:pPr>
              <w:widowControl/>
              <w:autoSpaceDE/>
              <w:autoSpaceDN/>
              <w:adjustRightInd/>
              <w:rPr>
                <w:rFonts w:eastAsia="Calibri"/>
                <w:i/>
              </w:rPr>
            </w:pPr>
            <w:r w:rsidRPr="002A4605">
              <w:rPr>
                <w:rFonts w:eastAsia="Calibri"/>
                <w:b/>
                <w:i/>
              </w:rPr>
              <w:t xml:space="preserve">Špecifikujte </w:t>
            </w:r>
            <w:r w:rsidRPr="002A4605">
              <w:rPr>
                <w:rFonts w:eastAsia="Calibri"/>
                <w:i/>
              </w:rPr>
              <w:t>ovplyvnené skupiny:</w:t>
            </w:r>
          </w:p>
        </w:tc>
        <w:tc>
          <w:tcPr>
            <w:tcW w:w="3229" w:type="pct"/>
            <w:tcBorders>
              <w:top w:val="single" w:sz="4" w:space="0" w:color="auto"/>
            </w:tcBorders>
            <w:shd w:val="clear" w:color="auto" w:fill="auto"/>
          </w:tcPr>
          <w:p w14:paraId="09CA2400" w14:textId="77777777" w:rsidR="002A4605" w:rsidRPr="002A4605" w:rsidRDefault="002A4605" w:rsidP="002A4605">
            <w:pPr>
              <w:widowControl/>
              <w:autoSpaceDE/>
              <w:autoSpaceDN/>
              <w:adjustRightInd/>
              <w:rPr>
                <w:rFonts w:eastAsia="Calibri"/>
                <w:i/>
                <w:sz w:val="18"/>
              </w:rPr>
            </w:pPr>
            <w:r w:rsidRPr="002A4605">
              <w:rPr>
                <w:rFonts w:eastAsia="Calibri"/>
              </w:rPr>
              <w:t>-</w:t>
            </w:r>
          </w:p>
        </w:tc>
      </w:tr>
      <w:tr w:rsidR="002A4605" w:rsidRPr="002A4605" w14:paraId="0FC3A9BC" w14:textId="77777777" w:rsidTr="002A4605">
        <w:trPr>
          <w:trHeight w:val="397"/>
          <w:jc w:val="center"/>
        </w:trPr>
        <w:tc>
          <w:tcPr>
            <w:tcW w:w="129" w:type="pct"/>
            <w:vMerge/>
            <w:shd w:val="clear" w:color="auto" w:fill="auto"/>
            <w:vAlign w:val="center"/>
          </w:tcPr>
          <w:p w14:paraId="1BD46B42"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3F238DE8" w14:textId="77777777" w:rsidR="002A4605" w:rsidRPr="002A4605" w:rsidRDefault="002A4605" w:rsidP="002A4605">
            <w:pPr>
              <w:widowControl/>
              <w:autoSpaceDE/>
              <w:autoSpaceDN/>
              <w:adjustRightInd/>
              <w:rPr>
                <w:rFonts w:eastAsia="Calibri"/>
                <w:i/>
              </w:rPr>
            </w:pPr>
            <w:r w:rsidRPr="002A4605">
              <w:rPr>
                <w:rFonts w:eastAsia="Calibri"/>
                <w:i/>
                <w:sz w:val="18"/>
              </w:rPr>
              <w:t>Ovplyvnená skupina č. 3</w:t>
            </w:r>
          </w:p>
        </w:tc>
        <w:tc>
          <w:tcPr>
            <w:tcW w:w="3229" w:type="pct"/>
            <w:tcBorders>
              <w:top w:val="dotted" w:sz="4" w:space="0" w:color="auto"/>
            </w:tcBorders>
            <w:shd w:val="clear" w:color="auto" w:fill="auto"/>
          </w:tcPr>
          <w:p w14:paraId="5207C955"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580D9C1C" w14:textId="77777777" w:rsidTr="002A4605">
        <w:trPr>
          <w:trHeight w:val="454"/>
          <w:jc w:val="center"/>
        </w:trPr>
        <w:tc>
          <w:tcPr>
            <w:tcW w:w="129" w:type="pct"/>
            <w:tcBorders>
              <w:top w:val="dotted" w:sz="4" w:space="0" w:color="auto"/>
            </w:tcBorders>
            <w:shd w:val="clear" w:color="auto" w:fill="F2F2F2"/>
            <w:vAlign w:val="center"/>
          </w:tcPr>
          <w:p w14:paraId="60533B54" w14:textId="77777777" w:rsidR="002A4605" w:rsidRPr="002A4605" w:rsidRDefault="002A4605" w:rsidP="002A4605">
            <w:pPr>
              <w:widowControl/>
              <w:autoSpaceDE/>
              <w:autoSpaceDN/>
              <w:adjustRightInd/>
              <w:jc w:val="center"/>
              <w:rPr>
                <w:rFonts w:eastAsia="Calibri"/>
                <w:sz w:val="18"/>
                <w:szCs w:val="18"/>
              </w:rPr>
            </w:pPr>
            <w:r w:rsidRPr="002A4605">
              <w:rPr>
                <w:rFonts w:eastAsia="Calibri"/>
                <w:i/>
                <w:sz w:val="18"/>
                <w:szCs w:val="18"/>
              </w:rPr>
              <w:t>j</w:t>
            </w:r>
            <w:r w:rsidRPr="002A4605">
              <w:rPr>
                <w:rFonts w:eastAsia="Calibri"/>
                <w:sz w:val="18"/>
                <w:szCs w:val="18"/>
              </w:rPr>
              <w:t>)</w:t>
            </w:r>
          </w:p>
        </w:tc>
        <w:tc>
          <w:tcPr>
            <w:tcW w:w="4871" w:type="pct"/>
            <w:gridSpan w:val="2"/>
            <w:tcBorders>
              <w:top w:val="dotted" w:sz="4" w:space="0" w:color="auto"/>
            </w:tcBorders>
            <w:shd w:val="clear" w:color="auto" w:fill="F2F2F2"/>
            <w:vAlign w:val="center"/>
          </w:tcPr>
          <w:p w14:paraId="741801E5" w14:textId="77777777" w:rsidR="002A4605" w:rsidRPr="002A4605" w:rsidRDefault="002A4605" w:rsidP="002A4605">
            <w:pPr>
              <w:widowControl/>
              <w:autoSpaceDE/>
              <w:autoSpaceDN/>
              <w:adjustRightInd/>
              <w:rPr>
                <w:rFonts w:eastAsia="Calibri"/>
                <w:i/>
              </w:rPr>
            </w:pPr>
            <w:r w:rsidRPr="002A4605">
              <w:rPr>
                <w:rFonts w:eastAsia="Calibri"/>
                <w:b/>
                <w:i/>
              </w:rPr>
              <w:t>Kvantifikujte</w:t>
            </w:r>
            <w:r w:rsidRPr="002A4605">
              <w:rPr>
                <w:rFonts w:eastAsia="Calibri"/>
                <w:i/>
              </w:rPr>
              <w:t xml:space="preserve"> pokles príjmov alebo rast výdavkov </w:t>
            </w:r>
            <w:r w:rsidRPr="002A4605">
              <w:rPr>
                <w:rFonts w:eastAsia="Calibri"/>
                <w:b/>
                <w:i/>
              </w:rPr>
              <w:t>za jednotlivé ovplyvnené skupiny</w:t>
            </w:r>
            <w:r w:rsidRPr="002A4605">
              <w:rPr>
                <w:rFonts w:eastAsia="Calibri"/>
                <w:i/>
              </w:rPr>
              <w:t xml:space="preserve"> domácností / skupiny jednotlivcov a počet obyvateľstva/domácností ovplyvnených predkladaným návrhom.</w:t>
            </w:r>
          </w:p>
        </w:tc>
      </w:tr>
      <w:tr w:rsidR="002A4605" w:rsidRPr="002A4605" w14:paraId="20E7A6B6" w14:textId="77777777" w:rsidTr="002A4605">
        <w:trPr>
          <w:trHeight w:val="680"/>
          <w:jc w:val="center"/>
        </w:trPr>
        <w:tc>
          <w:tcPr>
            <w:tcW w:w="129" w:type="pct"/>
            <w:vMerge w:val="restart"/>
            <w:tcBorders>
              <w:top w:val="dotted" w:sz="4" w:space="0" w:color="auto"/>
            </w:tcBorders>
            <w:shd w:val="clear" w:color="auto" w:fill="auto"/>
            <w:vAlign w:val="center"/>
          </w:tcPr>
          <w:p w14:paraId="1D2AC9FF"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k)</w:t>
            </w:r>
          </w:p>
        </w:tc>
        <w:tc>
          <w:tcPr>
            <w:tcW w:w="1642" w:type="pct"/>
            <w:tcBorders>
              <w:top w:val="dotted" w:sz="4" w:space="0" w:color="auto"/>
            </w:tcBorders>
            <w:shd w:val="clear" w:color="auto" w:fill="auto"/>
          </w:tcPr>
          <w:p w14:paraId="0D93FDBA" w14:textId="77777777" w:rsidR="002A4605" w:rsidRPr="002A4605" w:rsidRDefault="002A4605" w:rsidP="002A4605">
            <w:pPr>
              <w:widowControl/>
              <w:numPr>
                <w:ilvl w:val="0"/>
                <w:numId w:val="32"/>
              </w:numPr>
              <w:autoSpaceDE/>
              <w:autoSpaceDN/>
              <w:adjustRightInd/>
              <w:contextualSpacing/>
              <w:rPr>
                <w:rFonts w:eastAsia="Calibri"/>
                <w:i/>
                <w:sz w:val="18"/>
              </w:rPr>
            </w:pPr>
            <w:r w:rsidRPr="002A4605">
              <w:rPr>
                <w:rFonts w:eastAsia="Calibri"/>
                <w:i/>
                <w:sz w:val="18"/>
              </w:rPr>
              <w:t>priemerný pokles príjmov/ rast výdavkov v skupine v eurách a/alebo v % / obdobie:</w:t>
            </w:r>
          </w:p>
          <w:p w14:paraId="017983FE" w14:textId="77777777" w:rsidR="002A4605" w:rsidRPr="002A4605" w:rsidRDefault="002A4605" w:rsidP="002A4605">
            <w:pPr>
              <w:widowControl/>
              <w:numPr>
                <w:ilvl w:val="0"/>
                <w:numId w:val="32"/>
              </w:numPr>
              <w:autoSpaceDE/>
              <w:autoSpaceDN/>
              <w:adjustRightInd/>
              <w:contextualSpacing/>
              <w:rPr>
                <w:rFonts w:eastAsia="Calibri"/>
                <w:i/>
              </w:rPr>
            </w:pPr>
            <w:r w:rsidRPr="002A4605">
              <w:rPr>
                <w:rFonts w:eastAsia="Calibri"/>
                <w:i/>
                <w:sz w:val="18"/>
              </w:rPr>
              <w:t>veľkosť skupiny (počet obyvateľov):</w:t>
            </w:r>
          </w:p>
        </w:tc>
        <w:tc>
          <w:tcPr>
            <w:tcW w:w="3229" w:type="pct"/>
            <w:tcBorders>
              <w:top w:val="dotted" w:sz="4" w:space="0" w:color="auto"/>
            </w:tcBorders>
            <w:shd w:val="clear" w:color="auto" w:fill="auto"/>
          </w:tcPr>
          <w:p w14:paraId="2DC95C53"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3893DCB9" w14:textId="77777777" w:rsidTr="002A4605">
        <w:trPr>
          <w:trHeight w:val="680"/>
          <w:jc w:val="center"/>
        </w:trPr>
        <w:tc>
          <w:tcPr>
            <w:tcW w:w="129" w:type="pct"/>
            <w:vMerge/>
            <w:shd w:val="clear" w:color="auto" w:fill="auto"/>
            <w:vAlign w:val="center"/>
          </w:tcPr>
          <w:p w14:paraId="71F348D4" w14:textId="77777777" w:rsidR="002A4605" w:rsidRPr="002A4605" w:rsidRDefault="002A4605" w:rsidP="002A4605">
            <w:pPr>
              <w:widowControl/>
              <w:autoSpaceDE/>
              <w:autoSpaceDN/>
              <w:adjustRightInd/>
              <w:jc w:val="center"/>
              <w:rPr>
                <w:rFonts w:eastAsia="Calibri"/>
                <w:i/>
                <w:sz w:val="18"/>
                <w:szCs w:val="18"/>
              </w:rPr>
            </w:pPr>
          </w:p>
        </w:tc>
        <w:tc>
          <w:tcPr>
            <w:tcW w:w="1642" w:type="pct"/>
            <w:shd w:val="clear" w:color="auto" w:fill="auto"/>
          </w:tcPr>
          <w:p w14:paraId="1D3DD1C2" w14:textId="77777777" w:rsidR="002A4605" w:rsidRPr="002A4605" w:rsidRDefault="002A4605" w:rsidP="002A4605">
            <w:pPr>
              <w:widowControl/>
              <w:autoSpaceDE/>
              <w:autoSpaceDN/>
              <w:adjustRightInd/>
              <w:rPr>
                <w:rFonts w:eastAsia="Calibri"/>
                <w:i/>
              </w:rPr>
            </w:pPr>
            <w:r w:rsidRPr="002A4605">
              <w:rPr>
                <w:rFonts w:eastAsia="Calibri"/>
                <w:i/>
                <w:sz w:val="18"/>
              </w:rPr>
              <w:t>Ovplyvnená skupina č. 3</w:t>
            </w:r>
          </w:p>
        </w:tc>
        <w:tc>
          <w:tcPr>
            <w:tcW w:w="3229" w:type="pct"/>
            <w:tcBorders>
              <w:top w:val="dotted" w:sz="4" w:space="0" w:color="auto"/>
            </w:tcBorders>
            <w:shd w:val="clear" w:color="auto" w:fill="auto"/>
          </w:tcPr>
          <w:p w14:paraId="67A4CE86" w14:textId="77777777" w:rsidR="002A4605" w:rsidRPr="002A4605" w:rsidRDefault="002A4605" w:rsidP="002A4605">
            <w:pPr>
              <w:widowControl/>
              <w:autoSpaceDE/>
              <w:autoSpaceDN/>
              <w:adjustRightInd/>
              <w:rPr>
                <w:rFonts w:eastAsia="Calibri"/>
              </w:rPr>
            </w:pPr>
            <w:r w:rsidRPr="002A4605">
              <w:rPr>
                <w:rFonts w:eastAsia="Calibri"/>
              </w:rPr>
              <w:t>-</w:t>
            </w:r>
          </w:p>
        </w:tc>
      </w:tr>
      <w:tr w:rsidR="002A4605" w:rsidRPr="002A4605" w14:paraId="6D18FE77" w14:textId="77777777" w:rsidTr="002A4605">
        <w:trPr>
          <w:trHeight w:val="454"/>
          <w:jc w:val="center"/>
        </w:trPr>
        <w:tc>
          <w:tcPr>
            <w:tcW w:w="129" w:type="pct"/>
            <w:tcBorders>
              <w:top w:val="dotted" w:sz="4" w:space="0" w:color="auto"/>
              <w:bottom w:val="single" w:sz="4" w:space="0" w:color="auto"/>
            </w:tcBorders>
            <w:shd w:val="clear" w:color="auto" w:fill="auto"/>
            <w:vAlign w:val="center"/>
          </w:tcPr>
          <w:p w14:paraId="1B876A38"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l)</w:t>
            </w:r>
          </w:p>
        </w:tc>
        <w:tc>
          <w:tcPr>
            <w:tcW w:w="1642" w:type="pct"/>
            <w:tcBorders>
              <w:top w:val="dotted" w:sz="4" w:space="0" w:color="auto"/>
              <w:bottom w:val="single" w:sz="4" w:space="0" w:color="auto"/>
            </w:tcBorders>
            <w:shd w:val="clear" w:color="auto" w:fill="auto"/>
          </w:tcPr>
          <w:p w14:paraId="3502A4FC" w14:textId="77777777" w:rsidR="002A4605" w:rsidRPr="002A4605" w:rsidRDefault="002A4605" w:rsidP="002A4605">
            <w:pPr>
              <w:widowControl/>
              <w:autoSpaceDE/>
              <w:autoSpaceDN/>
              <w:adjustRightInd/>
              <w:rPr>
                <w:rFonts w:eastAsia="Calibri"/>
                <w:i/>
              </w:rPr>
            </w:pPr>
            <w:r w:rsidRPr="002A4605">
              <w:rPr>
                <w:rFonts w:eastAsia="Calibri"/>
                <w:i/>
              </w:rPr>
              <w:t>Dôvod chýbajúcej kvantifikácie:</w:t>
            </w:r>
          </w:p>
        </w:tc>
        <w:tc>
          <w:tcPr>
            <w:tcW w:w="3229" w:type="pct"/>
            <w:tcBorders>
              <w:top w:val="dotted" w:sz="4" w:space="0" w:color="auto"/>
              <w:bottom w:val="single" w:sz="4" w:space="0" w:color="auto"/>
            </w:tcBorders>
            <w:shd w:val="clear" w:color="auto" w:fill="auto"/>
          </w:tcPr>
          <w:p w14:paraId="41802BB1" w14:textId="77777777" w:rsidR="002A4605" w:rsidRPr="002A4605" w:rsidRDefault="002A4605" w:rsidP="002A4605">
            <w:pPr>
              <w:widowControl/>
              <w:autoSpaceDE/>
              <w:autoSpaceDN/>
              <w:adjustRightInd/>
              <w:rPr>
                <w:rFonts w:eastAsia="Calibri"/>
              </w:rPr>
            </w:pPr>
            <w:r w:rsidRPr="002A4605">
              <w:rPr>
                <w:rFonts w:eastAsia="Calibri"/>
              </w:rPr>
              <w:t>-</w:t>
            </w:r>
          </w:p>
        </w:tc>
      </w:tr>
    </w:tbl>
    <w:p w14:paraId="2234BB33" w14:textId="5720ED8A" w:rsidR="002A4605" w:rsidRDefault="002A4605" w:rsidP="002A4605">
      <w:pPr>
        <w:widowControl/>
        <w:autoSpaceDE/>
        <w:autoSpaceDN/>
        <w:adjustRightInd/>
        <w:rPr>
          <w:rFonts w:asciiTheme="minorHAnsi" w:eastAsiaTheme="minorHAnsi" w:hAnsiTheme="minorHAnsi" w:cstheme="minorBidi"/>
          <w:sz w:val="22"/>
          <w:szCs w:val="22"/>
          <w:lang w:eastAsia="en-US"/>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63"/>
        <w:gridCol w:w="3733"/>
        <w:gridCol w:w="89"/>
        <w:gridCol w:w="5909"/>
      </w:tblGrid>
      <w:tr w:rsidR="002A4605" w:rsidRPr="002A4605" w14:paraId="4985CE87" w14:textId="77777777" w:rsidTr="00BC2763">
        <w:trPr>
          <w:trHeight w:val="339"/>
          <w:jc w:val="center"/>
        </w:trPr>
        <w:tc>
          <w:tcPr>
            <w:tcW w:w="5000" w:type="pct"/>
            <w:gridSpan w:val="4"/>
            <w:tcBorders>
              <w:bottom w:val="single" w:sz="4" w:space="0" w:color="auto"/>
            </w:tcBorders>
            <w:shd w:val="clear" w:color="auto" w:fill="D9D9D9"/>
          </w:tcPr>
          <w:p w14:paraId="5BFE656C" w14:textId="77777777" w:rsidR="002A4605" w:rsidRPr="002A4605" w:rsidRDefault="002A4605" w:rsidP="002A4605">
            <w:pPr>
              <w:widowControl/>
              <w:autoSpaceDE/>
              <w:autoSpaceDN/>
              <w:adjustRightInd/>
              <w:rPr>
                <w:rFonts w:eastAsia="Calibri"/>
                <w:b/>
                <w:sz w:val="24"/>
                <w:szCs w:val="24"/>
              </w:rPr>
            </w:pPr>
            <w:r w:rsidRPr="002A4605">
              <w:rPr>
                <w:rFonts w:eastAsia="Calibri"/>
                <w:b/>
                <w:sz w:val="24"/>
                <w:szCs w:val="24"/>
              </w:rPr>
              <w:t>4.2 Identifikujte, popíšte a kvantifikujte vplyvy na prístup k zdrojom, právam, tovarom a službám u jednotlivých ovplyvnených skupín obyvateľstva a vplyv na sociálnu inklúziu.</w:t>
            </w:r>
          </w:p>
        </w:tc>
      </w:tr>
      <w:tr w:rsidR="002A4605" w:rsidRPr="002A4605" w14:paraId="05333D55" w14:textId="77777777" w:rsidTr="00BC2763">
        <w:trPr>
          <w:trHeight w:val="290"/>
          <w:jc w:val="center"/>
        </w:trPr>
        <w:tc>
          <w:tcPr>
            <w:tcW w:w="5000" w:type="pct"/>
            <w:gridSpan w:val="4"/>
            <w:tcBorders>
              <w:bottom w:val="single" w:sz="4" w:space="0" w:color="auto"/>
            </w:tcBorders>
            <w:shd w:val="clear" w:color="auto" w:fill="F2F2F2"/>
            <w:vAlign w:val="center"/>
          </w:tcPr>
          <w:p w14:paraId="2D50F945" w14:textId="77777777" w:rsidR="002A4605" w:rsidRPr="002A4605" w:rsidRDefault="002A4605" w:rsidP="002A4605">
            <w:pPr>
              <w:widowControl/>
              <w:autoSpaceDE/>
              <w:autoSpaceDN/>
              <w:adjustRightInd/>
              <w:jc w:val="both"/>
              <w:rPr>
                <w:rFonts w:eastAsia="Calibri"/>
                <w:i/>
                <w:szCs w:val="24"/>
              </w:rPr>
            </w:pPr>
            <w:r w:rsidRPr="002A4605">
              <w:rPr>
                <w:rFonts w:eastAsia="Calibri"/>
                <w:i/>
                <w:szCs w:val="24"/>
              </w:rPr>
              <w:t xml:space="preserve">Má návrh vplyv na prístup k zdrojom, právam, tovarom a službám? </w:t>
            </w:r>
          </w:p>
          <w:p w14:paraId="167798F2" w14:textId="77777777" w:rsidR="002A4605" w:rsidRPr="002A4605" w:rsidRDefault="002A4605" w:rsidP="002A4605">
            <w:pPr>
              <w:widowControl/>
              <w:autoSpaceDE/>
              <w:autoSpaceDN/>
              <w:adjustRightInd/>
              <w:jc w:val="both"/>
              <w:rPr>
                <w:rFonts w:ascii="Calibri" w:eastAsia="Calibri" w:hAnsi="Calibri"/>
                <w:i/>
                <w:sz w:val="24"/>
                <w:szCs w:val="24"/>
              </w:rPr>
            </w:pPr>
            <w:r w:rsidRPr="002A4605">
              <w:rPr>
                <w:rFonts w:eastAsia="Calibri"/>
                <w:i/>
                <w:szCs w:val="24"/>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A4605" w:rsidRPr="002A4605" w14:paraId="6B649839" w14:textId="77777777" w:rsidTr="00BC2763">
        <w:tblPrEx>
          <w:tblBorders>
            <w:top w:val="none" w:sz="0" w:space="0" w:color="auto"/>
            <w:bottom w:val="none" w:sz="0" w:space="0" w:color="auto"/>
          </w:tblBorders>
        </w:tblPrEx>
        <w:trPr>
          <w:trHeight w:val="557"/>
          <w:jc w:val="center"/>
        </w:trPr>
        <w:tc>
          <w:tcPr>
            <w:tcW w:w="180" w:type="pct"/>
            <w:shd w:val="clear" w:color="auto" w:fill="auto"/>
            <w:vAlign w:val="center"/>
          </w:tcPr>
          <w:p w14:paraId="19C488F3" w14:textId="77777777" w:rsidR="002A4605" w:rsidRPr="002A4605" w:rsidRDefault="002A4605" w:rsidP="002A4605">
            <w:pPr>
              <w:widowControl/>
              <w:autoSpaceDE/>
              <w:autoSpaceDN/>
              <w:adjustRightInd/>
              <w:jc w:val="center"/>
              <w:rPr>
                <w:rFonts w:eastAsia="Calibri"/>
                <w:i/>
                <w:sz w:val="18"/>
                <w:szCs w:val="18"/>
              </w:rPr>
            </w:pPr>
            <w:r w:rsidRPr="002A4605">
              <w:rPr>
                <w:rFonts w:eastAsia="Calibri"/>
                <w:i/>
                <w:sz w:val="18"/>
                <w:szCs w:val="18"/>
              </w:rPr>
              <w:t>a)</w:t>
            </w:r>
          </w:p>
        </w:tc>
        <w:tc>
          <w:tcPr>
            <w:tcW w:w="1893" w:type="pct"/>
            <w:gridSpan w:val="2"/>
            <w:shd w:val="clear" w:color="auto" w:fill="auto"/>
          </w:tcPr>
          <w:p w14:paraId="23C6860E" w14:textId="77777777" w:rsidR="002A4605" w:rsidRPr="002A4605" w:rsidRDefault="002A4605" w:rsidP="002A4605">
            <w:pPr>
              <w:widowControl/>
              <w:autoSpaceDE/>
              <w:autoSpaceDN/>
              <w:adjustRightInd/>
              <w:jc w:val="both"/>
              <w:rPr>
                <w:rFonts w:eastAsia="Calibri"/>
                <w:i/>
                <w:sz w:val="18"/>
                <w:szCs w:val="18"/>
              </w:rPr>
            </w:pPr>
            <w:r w:rsidRPr="002A4605">
              <w:rPr>
                <w:rFonts w:eastAsia="Calibri"/>
                <w:i/>
                <w:sz w:val="18"/>
                <w:szCs w:val="18"/>
              </w:rPr>
              <w:t>Rozumie sa najmä na prístup k:</w:t>
            </w:r>
          </w:p>
          <w:p w14:paraId="12118E45"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 xml:space="preserve">sociálnej ochrane, sociálno-právnej ochrane, sociálnym službám (vrátane služieb starostlivosti o deti, starších ľudí a ľudí so    zdravotným postihnutím), </w:t>
            </w:r>
          </w:p>
          <w:p w14:paraId="468BB5F9"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kvalitnej práci, ochrane zdravia, dôstojnosti a bezpečnosti pri práci pre zamestnancov a existujúcim zamestnaneckým právam,</w:t>
            </w:r>
          </w:p>
          <w:p w14:paraId="78D0E12D"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 xml:space="preserve">pomoci pri úhrade výdavkov súvisiacich so zdravotným postihnutím, </w:t>
            </w:r>
          </w:p>
          <w:p w14:paraId="005B85BF"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zamestnaniu, na trh práce (napr. uľahčenie zosúladenia rodinných a pracovných povinností, služby zamestnanosti), k školeniam, odbornému vzdelávaniu a príprave na trh práce,</w:t>
            </w:r>
          </w:p>
          <w:p w14:paraId="52269061"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 xml:space="preserve">zdravotnej starostlivosti vrátane cenovo dostupných pomôcok pre občanov so zdravotným postihnutím, </w:t>
            </w:r>
          </w:p>
          <w:p w14:paraId="2C7DC896"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k formálnemu i neformálnemu vzdelávaniu a celo</w:t>
            </w:r>
            <w:r w:rsidRPr="002A4605">
              <w:rPr>
                <w:rFonts w:eastAsia="Calibri"/>
                <w:i/>
                <w:sz w:val="18"/>
                <w:szCs w:val="18"/>
              </w:rPr>
              <w:softHyphen/>
              <w:t xml:space="preserve">životnému vzdelávaniu, </w:t>
            </w:r>
          </w:p>
          <w:p w14:paraId="7084E134"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bývaniu a súvisiacim základným komunálnym službám,</w:t>
            </w:r>
          </w:p>
          <w:p w14:paraId="34C0895E"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doprave,</w:t>
            </w:r>
          </w:p>
          <w:p w14:paraId="5962B031"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ďalším službám najmä službám všeobecného záujmu a tovarom,</w:t>
            </w:r>
          </w:p>
          <w:p w14:paraId="3A0E27DC"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spravodlivosti, právnej ochrane, právnym službám,</w:t>
            </w:r>
          </w:p>
          <w:p w14:paraId="4C1BF784"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informáciám,</w:t>
            </w:r>
          </w:p>
          <w:p w14:paraId="67F35F90" w14:textId="77777777" w:rsidR="002A4605" w:rsidRPr="002A4605" w:rsidRDefault="002A4605" w:rsidP="002A4605">
            <w:pPr>
              <w:widowControl/>
              <w:numPr>
                <w:ilvl w:val="0"/>
                <w:numId w:val="30"/>
              </w:numPr>
              <w:autoSpaceDE/>
              <w:autoSpaceDN/>
              <w:adjustRightInd/>
              <w:ind w:left="170" w:hanging="170"/>
              <w:jc w:val="both"/>
              <w:rPr>
                <w:rFonts w:ascii="Calibri" w:eastAsia="Calibri" w:hAnsi="Calibri"/>
                <w:i/>
              </w:rPr>
            </w:pPr>
            <w:r w:rsidRPr="002A4605">
              <w:rPr>
                <w:rFonts w:eastAsia="Calibri"/>
                <w:i/>
                <w:sz w:val="18"/>
                <w:szCs w:val="18"/>
              </w:rPr>
              <w:t>k iným právam (napr. politickým).</w:t>
            </w:r>
          </w:p>
        </w:tc>
        <w:tc>
          <w:tcPr>
            <w:tcW w:w="2927" w:type="pct"/>
            <w:shd w:val="clear" w:color="auto" w:fill="auto"/>
          </w:tcPr>
          <w:p w14:paraId="7EA604A1" w14:textId="77777777" w:rsidR="002A4605" w:rsidRPr="002A4605" w:rsidRDefault="002A4605" w:rsidP="002A4605">
            <w:pPr>
              <w:widowControl/>
              <w:autoSpaceDE/>
              <w:autoSpaceDN/>
              <w:adjustRightInd/>
              <w:jc w:val="both"/>
              <w:rPr>
                <w:rFonts w:eastAsia="Calibri"/>
                <w:bCs/>
              </w:rPr>
            </w:pPr>
            <w:r w:rsidRPr="002A4605">
              <w:rPr>
                <w:rFonts w:eastAsia="Calibri"/>
                <w:bCs/>
              </w:rPr>
              <w:t>Vplyvy na používateľov vzdušného priestoru (už existujúci podľa platnej legislatívy)</w:t>
            </w:r>
          </w:p>
          <w:p w14:paraId="420C9537" w14:textId="77777777" w:rsidR="002A4605" w:rsidRPr="002A4605" w:rsidRDefault="002A4605" w:rsidP="002A4605">
            <w:pPr>
              <w:widowControl/>
              <w:numPr>
                <w:ilvl w:val="0"/>
                <w:numId w:val="30"/>
              </w:numPr>
              <w:autoSpaceDE/>
              <w:autoSpaceDN/>
              <w:adjustRightInd/>
              <w:ind w:left="284" w:hanging="284"/>
              <w:jc w:val="both"/>
              <w:rPr>
                <w:rFonts w:eastAsia="Calibri"/>
              </w:rPr>
            </w:pPr>
            <w:r w:rsidRPr="002A4605">
              <w:rPr>
                <w:rFonts w:eastAsia="Calibri"/>
              </w:rPr>
              <w:t>obmedzenie alebo zákaz vykonávania určených civilných letov v určenej časti vzdušného priestoru z obranných a bezpečnostných dôvodov, z dôvodov bezpečnosti civilného letectva alebo pri ohrození verejného zdravia</w:t>
            </w:r>
          </w:p>
          <w:p w14:paraId="77C53B37" w14:textId="77777777" w:rsidR="002A4605" w:rsidRPr="002A4605" w:rsidRDefault="002A4605" w:rsidP="002A4605">
            <w:pPr>
              <w:widowControl/>
              <w:autoSpaceDE/>
              <w:autoSpaceDN/>
              <w:adjustRightInd/>
              <w:jc w:val="both"/>
              <w:rPr>
                <w:rFonts w:eastAsia="Calibri"/>
                <w:bCs/>
              </w:rPr>
            </w:pPr>
          </w:p>
          <w:p w14:paraId="647D9DD2" w14:textId="77777777" w:rsidR="002A4605" w:rsidRPr="002A4605" w:rsidRDefault="002A4605" w:rsidP="002A4605">
            <w:pPr>
              <w:widowControl/>
              <w:autoSpaceDE/>
              <w:autoSpaceDN/>
              <w:adjustRightInd/>
              <w:jc w:val="both"/>
              <w:rPr>
                <w:rFonts w:eastAsia="Calibri"/>
                <w:bCs/>
              </w:rPr>
            </w:pPr>
            <w:r w:rsidRPr="002A4605">
              <w:rPr>
                <w:rFonts w:eastAsia="Calibri"/>
                <w:bCs/>
              </w:rPr>
              <w:t xml:space="preserve">Vplyvy na používateľov vzdušného priestoru </w:t>
            </w:r>
          </w:p>
          <w:p w14:paraId="421C7068" w14:textId="77777777" w:rsidR="002A4605" w:rsidRPr="002A4605" w:rsidRDefault="002A4605" w:rsidP="002A4605">
            <w:pPr>
              <w:widowControl/>
              <w:numPr>
                <w:ilvl w:val="0"/>
                <w:numId w:val="30"/>
              </w:numPr>
              <w:autoSpaceDE/>
              <w:autoSpaceDN/>
              <w:adjustRightInd/>
              <w:ind w:left="284" w:hanging="284"/>
              <w:jc w:val="both"/>
              <w:rPr>
                <w:rFonts w:eastAsia="Calibri"/>
              </w:rPr>
            </w:pPr>
            <w:r w:rsidRPr="002A4605">
              <w:rPr>
                <w:rFonts w:eastAsia="Calibri"/>
              </w:rPr>
              <w:t>povinnosť získať súhlas držiteľa povolenia podľa zákona č. 541/2004 Z. z. o mierovom využívaní jadrovej energie (atómový zákon) a o zmene a doplnení niektorých zákonov v znení neskorších predpisov na vykonanie letu vo vzdušnom priestore zriadenom na ochranu jadrového zariadenia</w:t>
            </w:r>
          </w:p>
          <w:p w14:paraId="58112DEE" w14:textId="77777777" w:rsidR="002A4605" w:rsidRPr="002A4605" w:rsidRDefault="002A4605" w:rsidP="002A4605">
            <w:pPr>
              <w:widowControl/>
              <w:autoSpaceDE/>
              <w:autoSpaceDN/>
              <w:adjustRightInd/>
              <w:rPr>
                <w:rFonts w:eastAsia="Calibri"/>
              </w:rPr>
            </w:pPr>
          </w:p>
          <w:p w14:paraId="261BEFBC" w14:textId="77777777" w:rsidR="002A4605" w:rsidRPr="002A4605" w:rsidRDefault="002A4605" w:rsidP="002A4605">
            <w:pPr>
              <w:widowControl/>
              <w:autoSpaceDE/>
              <w:autoSpaceDN/>
              <w:adjustRightInd/>
              <w:jc w:val="both"/>
              <w:rPr>
                <w:rFonts w:eastAsia="Calibri"/>
              </w:rPr>
            </w:pPr>
            <w:r w:rsidRPr="002A4605">
              <w:rPr>
                <w:rFonts w:eastAsia="Calibri"/>
              </w:rPr>
              <w:t xml:space="preserve">Vplyv na prevádzkovateľa letiska alebo držiteľ rozhodnutia podľa § 33 ods. 2 zákona č. 143/1998 Z. z. </w:t>
            </w:r>
            <w:r w:rsidRPr="002A4605">
              <w:rPr>
                <w:rFonts w:eastAsia="Calibri"/>
                <w:bCs/>
              </w:rPr>
              <w:t>o civilnom letectve (letecký zákon) a o zmene a doplnení niektorých zákonov v znení neskorších predpisov</w:t>
            </w:r>
          </w:p>
          <w:p w14:paraId="18C8C4D5" w14:textId="77777777" w:rsidR="002A4605" w:rsidRPr="002A4605" w:rsidRDefault="002A4605" w:rsidP="002A4605">
            <w:pPr>
              <w:widowControl/>
              <w:numPr>
                <w:ilvl w:val="0"/>
                <w:numId w:val="30"/>
              </w:numPr>
              <w:autoSpaceDE/>
              <w:autoSpaceDN/>
              <w:adjustRightInd/>
              <w:jc w:val="both"/>
              <w:rPr>
                <w:rFonts w:eastAsia="Calibri"/>
              </w:rPr>
            </w:pPr>
            <w:r w:rsidRPr="002A4605">
              <w:rPr>
                <w:rFonts w:eastAsia="Calibri"/>
              </w:rPr>
              <w:t>zriadenie zemepisnej oblasti UAS, ktorá by mohla ovplyvniť ich činnosť</w:t>
            </w:r>
          </w:p>
          <w:p w14:paraId="6933E86F" w14:textId="77777777" w:rsidR="002A4605" w:rsidRPr="002A4605" w:rsidRDefault="002A4605" w:rsidP="002A4605">
            <w:pPr>
              <w:widowControl/>
              <w:autoSpaceDE/>
              <w:autoSpaceDN/>
              <w:adjustRightInd/>
              <w:rPr>
                <w:rFonts w:eastAsia="Calibri"/>
              </w:rPr>
            </w:pPr>
          </w:p>
          <w:p w14:paraId="0768C7FD" w14:textId="77777777" w:rsidR="002A4605" w:rsidRPr="002A4605" w:rsidRDefault="002A4605" w:rsidP="002A4605">
            <w:pPr>
              <w:widowControl/>
              <w:autoSpaceDE/>
              <w:autoSpaceDN/>
              <w:adjustRightInd/>
              <w:rPr>
                <w:rFonts w:eastAsia="Calibri"/>
              </w:rPr>
            </w:pPr>
            <w:r w:rsidRPr="002A4605">
              <w:rPr>
                <w:rFonts w:eastAsia="Calibri"/>
              </w:rPr>
              <w:t>Vplyv na prevádzkovateľa letiska</w:t>
            </w:r>
          </w:p>
          <w:p w14:paraId="59CCEA55" w14:textId="77777777" w:rsidR="002A4605" w:rsidRPr="002A4605" w:rsidRDefault="002A4605" w:rsidP="002A4605">
            <w:pPr>
              <w:widowControl/>
              <w:numPr>
                <w:ilvl w:val="0"/>
                <w:numId w:val="30"/>
              </w:numPr>
              <w:autoSpaceDE/>
              <w:autoSpaceDN/>
              <w:adjustRightInd/>
              <w:jc w:val="both"/>
              <w:rPr>
                <w:rFonts w:eastAsia="Calibri"/>
              </w:rPr>
            </w:pPr>
            <w:r w:rsidRPr="002A4605">
              <w:rPr>
                <w:rFonts w:eastAsia="Calibri"/>
              </w:rPr>
              <w:t>možnosť použiť kameru na bezpilotnom lietadle na prenos obrazu na účely zaistenia bezpečnostnej ochrany vo vyhradenom bezpečnostnom priestore letiska</w:t>
            </w:r>
          </w:p>
          <w:p w14:paraId="2546AC47" w14:textId="77777777" w:rsidR="002A4605" w:rsidRPr="002A4605" w:rsidRDefault="002A4605" w:rsidP="002A4605">
            <w:pPr>
              <w:widowControl/>
              <w:autoSpaceDE/>
              <w:autoSpaceDN/>
              <w:adjustRightInd/>
              <w:rPr>
                <w:rFonts w:eastAsia="Calibri"/>
              </w:rPr>
            </w:pPr>
          </w:p>
          <w:p w14:paraId="234BDAC3" w14:textId="77777777" w:rsidR="002A4605" w:rsidRPr="002A4605" w:rsidRDefault="002A4605" w:rsidP="002A4605">
            <w:pPr>
              <w:widowControl/>
              <w:autoSpaceDE/>
              <w:autoSpaceDN/>
              <w:adjustRightInd/>
              <w:rPr>
                <w:rFonts w:eastAsia="Calibri"/>
              </w:rPr>
            </w:pPr>
            <w:r w:rsidRPr="002A4605">
              <w:rPr>
                <w:rFonts w:eastAsia="Calibri"/>
              </w:rPr>
              <w:t>Vplyv na prevádzkovateľa bezpilotného leteckého systému</w:t>
            </w:r>
          </w:p>
          <w:p w14:paraId="301442CF" w14:textId="77777777" w:rsidR="002A4605" w:rsidRPr="002A4605" w:rsidRDefault="002A4605" w:rsidP="002A4605">
            <w:pPr>
              <w:widowControl/>
              <w:numPr>
                <w:ilvl w:val="0"/>
                <w:numId w:val="30"/>
              </w:numPr>
              <w:autoSpaceDE/>
              <w:autoSpaceDN/>
              <w:adjustRightInd/>
              <w:jc w:val="both"/>
              <w:rPr>
                <w:rFonts w:eastAsia="Calibri"/>
              </w:rPr>
            </w:pPr>
            <w:r w:rsidRPr="002A4605">
              <w:rPr>
                <w:rFonts w:eastAsia="Calibri"/>
              </w:rPr>
              <w:t>umožnenie prevádzky bezpilotného leteckého systému v rámci Európskej únie</w:t>
            </w:r>
          </w:p>
          <w:p w14:paraId="1453BC1E" w14:textId="77777777" w:rsidR="002A4605" w:rsidRPr="002A4605" w:rsidRDefault="002A4605" w:rsidP="002A4605">
            <w:pPr>
              <w:widowControl/>
              <w:autoSpaceDE/>
              <w:autoSpaceDN/>
              <w:adjustRightInd/>
              <w:rPr>
                <w:rFonts w:asciiTheme="minorHAnsi" w:eastAsia="Calibri" w:hAnsiTheme="minorHAnsi"/>
              </w:rPr>
            </w:pPr>
          </w:p>
        </w:tc>
      </w:tr>
      <w:tr w:rsidR="002A4605" w:rsidRPr="002A4605" w14:paraId="1540C345" w14:textId="77777777" w:rsidTr="00BC2763">
        <w:trPr>
          <w:jc w:val="center"/>
        </w:trPr>
        <w:tc>
          <w:tcPr>
            <w:tcW w:w="180" w:type="pct"/>
            <w:tcBorders>
              <w:bottom w:val="single" w:sz="4" w:space="0" w:color="auto"/>
            </w:tcBorders>
            <w:shd w:val="clear" w:color="auto" w:fill="F2F2F2"/>
            <w:vAlign w:val="center"/>
          </w:tcPr>
          <w:p w14:paraId="0D30ADEF" w14:textId="77777777" w:rsidR="002A4605" w:rsidRPr="002A4605" w:rsidRDefault="002A4605" w:rsidP="002A4605">
            <w:pPr>
              <w:widowControl/>
              <w:autoSpaceDE/>
              <w:autoSpaceDN/>
              <w:adjustRightInd/>
              <w:rPr>
                <w:rFonts w:eastAsia="Calibri"/>
                <w:i/>
                <w:sz w:val="18"/>
                <w:szCs w:val="22"/>
              </w:rPr>
            </w:pPr>
            <w:r w:rsidRPr="002A4605">
              <w:rPr>
                <w:rFonts w:eastAsia="Calibri"/>
                <w:i/>
                <w:sz w:val="18"/>
                <w:szCs w:val="22"/>
              </w:rPr>
              <w:t>b)</w:t>
            </w:r>
          </w:p>
        </w:tc>
        <w:tc>
          <w:tcPr>
            <w:tcW w:w="4820" w:type="pct"/>
            <w:gridSpan w:val="3"/>
            <w:tcBorders>
              <w:bottom w:val="single" w:sz="4" w:space="0" w:color="auto"/>
            </w:tcBorders>
            <w:shd w:val="clear" w:color="auto" w:fill="F2F2F2"/>
          </w:tcPr>
          <w:p w14:paraId="1F8D5A9B" w14:textId="77777777" w:rsidR="002A4605" w:rsidRPr="002A4605" w:rsidRDefault="002A4605" w:rsidP="002A4605">
            <w:pPr>
              <w:widowControl/>
              <w:autoSpaceDE/>
              <w:autoSpaceDN/>
              <w:adjustRightInd/>
              <w:jc w:val="both"/>
              <w:rPr>
                <w:rFonts w:eastAsia="Calibri"/>
                <w:i/>
              </w:rPr>
            </w:pPr>
            <w:r w:rsidRPr="002A4605">
              <w:rPr>
                <w:rFonts w:eastAsia="Calibri"/>
                <w:i/>
              </w:rPr>
              <w:t xml:space="preserve">Má návrh významný vplyv na niektorú zo zraniteľných skupín obyvateľstva alebo skupín v riziku chudoby alebo sociálneho vylúčenia? </w:t>
            </w:r>
          </w:p>
          <w:p w14:paraId="0CD9A94E" w14:textId="77777777" w:rsidR="002A4605" w:rsidRPr="002A4605" w:rsidRDefault="002A4605" w:rsidP="002A4605">
            <w:pPr>
              <w:widowControl/>
              <w:autoSpaceDE/>
              <w:autoSpaceDN/>
              <w:adjustRightInd/>
              <w:jc w:val="both"/>
              <w:rPr>
                <w:rFonts w:ascii="Calibri" w:eastAsia="Calibri" w:hAnsi="Calibri"/>
                <w:i/>
                <w:sz w:val="22"/>
                <w:szCs w:val="22"/>
              </w:rPr>
            </w:pPr>
            <w:r w:rsidRPr="002A4605">
              <w:rPr>
                <w:rFonts w:eastAsia="Calibri"/>
                <w:i/>
              </w:rPr>
              <w:t xml:space="preserve">Špecifikujte ovplyvnené skupiny v riziku chudoby a sociálneho vylúčenia a popíšte vplyv na </w:t>
            </w:r>
            <w:proofErr w:type="spellStart"/>
            <w:r w:rsidRPr="002A4605">
              <w:rPr>
                <w:rFonts w:eastAsia="Calibri"/>
                <w:i/>
              </w:rPr>
              <w:t>ne</w:t>
            </w:r>
            <w:proofErr w:type="spellEnd"/>
            <w:r w:rsidRPr="002A4605">
              <w:rPr>
                <w:rFonts w:eastAsia="Calibri"/>
                <w:i/>
              </w:rPr>
              <w:t>. Je tento vplyv väčší ako vplyv na iné skupiny či subjekty? Uveďte veľkosť jednotlivých ovplyvnených skupín.</w:t>
            </w:r>
          </w:p>
        </w:tc>
      </w:tr>
      <w:tr w:rsidR="002A4605" w:rsidRPr="002A4605" w14:paraId="16BF5A58" w14:textId="77777777" w:rsidTr="00BC2763">
        <w:tblPrEx>
          <w:tblBorders>
            <w:top w:val="none" w:sz="0" w:space="0" w:color="auto"/>
          </w:tblBorders>
        </w:tblPrEx>
        <w:trPr>
          <w:trHeight w:val="677"/>
          <w:jc w:val="center"/>
        </w:trPr>
        <w:tc>
          <w:tcPr>
            <w:tcW w:w="180" w:type="pct"/>
            <w:shd w:val="clear" w:color="auto" w:fill="auto"/>
            <w:vAlign w:val="center"/>
          </w:tcPr>
          <w:p w14:paraId="708FEECD" w14:textId="77777777" w:rsidR="002A4605" w:rsidRPr="002A4605" w:rsidRDefault="002A4605" w:rsidP="002A4605">
            <w:pPr>
              <w:widowControl/>
              <w:autoSpaceDE/>
              <w:autoSpaceDN/>
              <w:adjustRightInd/>
              <w:rPr>
                <w:rFonts w:eastAsia="Calibri"/>
                <w:i/>
                <w:sz w:val="18"/>
                <w:szCs w:val="18"/>
              </w:rPr>
            </w:pPr>
            <w:r w:rsidRPr="002A4605">
              <w:rPr>
                <w:rFonts w:eastAsia="Calibri"/>
                <w:i/>
                <w:sz w:val="18"/>
                <w:szCs w:val="18"/>
              </w:rPr>
              <w:t>c)</w:t>
            </w:r>
          </w:p>
        </w:tc>
        <w:tc>
          <w:tcPr>
            <w:tcW w:w="1849" w:type="pct"/>
            <w:shd w:val="clear" w:color="auto" w:fill="auto"/>
          </w:tcPr>
          <w:p w14:paraId="5CC92C47" w14:textId="77777777" w:rsidR="002A4605" w:rsidRPr="002A4605" w:rsidRDefault="002A4605" w:rsidP="002A4605">
            <w:pPr>
              <w:widowControl/>
              <w:autoSpaceDE/>
              <w:autoSpaceDN/>
              <w:adjustRightInd/>
              <w:jc w:val="both"/>
              <w:rPr>
                <w:rFonts w:eastAsia="Calibri"/>
                <w:i/>
                <w:sz w:val="18"/>
                <w:szCs w:val="18"/>
              </w:rPr>
            </w:pPr>
            <w:r w:rsidRPr="002A4605">
              <w:rPr>
                <w:rFonts w:eastAsia="Calibri"/>
                <w:i/>
                <w:sz w:val="18"/>
                <w:szCs w:val="18"/>
              </w:rPr>
              <w:t>Zraniteľné skupiny alebo skupiny v riziku chudoby alebo sociálneho vylúčenia sú napr.:</w:t>
            </w:r>
          </w:p>
          <w:p w14:paraId="2CB478BC"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 xml:space="preserve">domácnosti s nízkym príjmom (napr. žijúce iba zo sociálnych príjmov, alebo z príjmov pod hranicou rizika chudoby, alebo s príjmom pod </w:t>
            </w:r>
            <w:r w:rsidRPr="002A4605">
              <w:rPr>
                <w:rFonts w:eastAsia="Calibri"/>
                <w:i/>
                <w:sz w:val="18"/>
                <w:szCs w:val="18"/>
              </w:rPr>
              <w:lastRenderedPageBreak/>
              <w:t>životným minimom, alebo patriace medzi 25% domácností s najnižším príjmom),</w:t>
            </w:r>
          </w:p>
          <w:p w14:paraId="22888F14"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nezamestnaní, najmä dlhodobo nezamestnaní, mladí nezamestnaní a nezamestnaní nad 50 rokov,</w:t>
            </w:r>
          </w:p>
          <w:p w14:paraId="6BE5B061"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deti (0 – 17),</w:t>
            </w:r>
          </w:p>
          <w:p w14:paraId="65AC6954"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mladí ľudia (18 – 25 rokov),</w:t>
            </w:r>
          </w:p>
          <w:p w14:paraId="2251B188"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starší ľudia, napr. ľudia vo veku nad 65 rokov alebo dôchodcovia,</w:t>
            </w:r>
          </w:p>
          <w:p w14:paraId="3314651B"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ľudia so zdravotným postihnutím,</w:t>
            </w:r>
          </w:p>
          <w:p w14:paraId="30778737"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 xml:space="preserve">marginalizované rómske komunity </w:t>
            </w:r>
          </w:p>
          <w:p w14:paraId="748B0A9D"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domácnosti s 3 a viac deťmi,</w:t>
            </w:r>
          </w:p>
          <w:p w14:paraId="15232DBC"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jednorodičovské domácnosti s deťmi (neúplné rodiny, ktoré tvoria najmä osamelé matky s deťmi),</w:t>
            </w:r>
          </w:p>
          <w:p w14:paraId="019E5327" w14:textId="77777777" w:rsidR="002A4605" w:rsidRPr="002A4605" w:rsidRDefault="002A4605" w:rsidP="002A4605">
            <w:pPr>
              <w:widowControl/>
              <w:numPr>
                <w:ilvl w:val="0"/>
                <w:numId w:val="30"/>
              </w:numPr>
              <w:autoSpaceDE/>
              <w:autoSpaceDN/>
              <w:adjustRightInd/>
              <w:ind w:left="170" w:hanging="170"/>
              <w:jc w:val="both"/>
              <w:rPr>
                <w:rFonts w:eastAsia="Calibri"/>
                <w:i/>
                <w:sz w:val="18"/>
                <w:szCs w:val="18"/>
              </w:rPr>
            </w:pPr>
            <w:r w:rsidRPr="002A4605">
              <w:rPr>
                <w:rFonts w:eastAsia="Calibri"/>
                <w:i/>
                <w:sz w:val="18"/>
                <w:szCs w:val="18"/>
              </w:rPr>
              <w:t>príslušníci tretích krajín, azylanti, žiadatelia o azyl,</w:t>
            </w:r>
          </w:p>
          <w:p w14:paraId="31E8A814" w14:textId="77777777" w:rsidR="002A4605" w:rsidRPr="002A4605" w:rsidRDefault="002A4605" w:rsidP="002A4605">
            <w:pPr>
              <w:widowControl/>
              <w:numPr>
                <w:ilvl w:val="0"/>
                <w:numId w:val="30"/>
              </w:numPr>
              <w:autoSpaceDE/>
              <w:autoSpaceDN/>
              <w:adjustRightInd/>
              <w:ind w:left="170" w:hanging="170"/>
              <w:jc w:val="both"/>
              <w:rPr>
                <w:rFonts w:eastAsia="Calibri"/>
                <w:szCs w:val="22"/>
              </w:rPr>
            </w:pPr>
            <w:r w:rsidRPr="002A4605">
              <w:rPr>
                <w:rFonts w:eastAsia="Calibri"/>
                <w:i/>
                <w:sz w:val="18"/>
                <w:szCs w:val="18"/>
              </w:rPr>
              <w:t>iné zraniteľné skupiny, ako sú napr. bezdomovci, ľudia opúšťajúci detské domovy alebo iné inštitucionálne zariadenia</w:t>
            </w:r>
          </w:p>
        </w:tc>
        <w:tc>
          <w:tcPr>
            <w:tcW w:w="2971" w:type="pct"/>
            <w:gridSpan w:val="2"/>
            <w:shd w:val="clear" w:color="auto" w:fill="auto"/>
          </w:tcPr>
          <w:p w14:paraId="4584E7D9" w14:textId="77777777" w:rsidR="002A4605" w:rsidRPr="002A4605" w:rsidRDefault="002A4605" w:rsidP="002A4605">
            <w:pPr>
              <w:widowControl/>
              <w:autoSpaceDE/>
              <w:autoSpaceDN/>
              <w:adjustRightInd/>
              <w:rPr>
                <w:rFonts w:eastAsia="Calibri"/>
                <w:szCs w:val="22"/>
              </w:rPr>
            </w:pPr>
            <w:r w:rsidRPr="002A4605">
              <w:rPr>
                <w:rFonts w:eastAsia="Calibri"/>
                <w:szCs w:val="22"/>
              </w:rPr>
              <w:lastRenderedPageBreak/>
              <w:t>-</w:t>
            </w:r>
          </w:p>
        </w:tc>
      </w:tr>
    </w:tbl>
    <w:p w14:paraId="45F9B058" w14:textId="682759F1" w:rsidR="002A4605" w:rsidRDefault="002A4605" w:rsidP="002A4605">
      <w:pPr>
        <w:widowControl/>
        <w:autoSpaceDE/>
        <w:autoSpaceDN/>
        <w:adjustRightInd/>
        <w:rPr>
          <w:rFonts w:asciiTheme="minorHAnsi" w:eastAsiaTheme="minorHAnsi" w:hAnsiTheme="minorHAnsi" w:cstheme="minorBidi"/>
          <w:sz w:val="22"/>
          <w:szCs w:val="22"/>
          <w:lang w:eastAsia="en-US"/>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81"/>
        <w:gridCol w:w="3685"/>
        <w:gridCol w:w="5860"/>
      </w:tblGrid>
      <w:tr w:rsidR="002A4605" w:rsidRPr="002A4605" w14:paraId="55C8AF9E" w14:textId="77777777" w:rsidTr="002A4605">
        <w:trPr>
          <w:jc w:val="center"/>
        </w:trPr>
        <w:tc>
          <w:tcPr>
            <w:tcW w:w="5000" w:type="pct"/>
            <w:gridSpan w:val="3"/>
            <w:shd w:val="clear" w:color="auto" w:fill="D9D9D9"/>
          </w:tcPr>
          <w:p w14:paraId="16EEF9A9" w14:textId="77777777" w:rsidR="002A4605" w:rsidRPr="002A4605" w:rsidRDefault="002A4605" w:rsidP="002A4605">
            <w:pPr>
              <w:widowControl/>
              <w:autoSpaceDE/>
              <w:autoSpaceDN/>
              <w:adjustRightInd/>
              <w:rPr>
                <w:rFonts w:eastAsia="Calibri"/>
                <w:b/>
                <w:sz w:val="24"/>
                <w:szCs w:val="24"/>
                <w:lang w:eastAsia="en-US"/>
              </w:rPr>
            </w:pPr>
            <w:r w:rsidRPr="002A4605">
              <w:rPr>
                <w:rFonts w:eastAsia="Calibri"/>
                <w:b/>
                <w:sz w:val="24"/>
                <w:szCs w:val="24"/>
                <w:lang w:eastAsia="en-US"/>
              </w:rPr>
              <w:t>4.3 Identifikujte a popíšte vplyv na rovnosť príležitostí.</w:t>
            </w:r>
          </w:p>
          <w:p w14:paraId="68EC8C21" w14:textId="77777777" w:rsidR="002A4605" w:rsidRPr="002A4605" w:rsidRDefault="002A4605" w:rsidP="002A4605">
            <w:pPr>
              <w:widowControl/>
              <w:autoSpaceDE/>
              <w:autoSpaceDN/>
              <w:adjustRightInd/>
              <w:ind w:left="340"/>
              <w:jc w:val="both"/>
              <w:rPr>
                <w:rFonts w:ascii="Calibri" w:eastAsia="Calibri" w:hAnsi="Calibri"/>
                <w:sz w:val="24"/>
                <w:szCs w:val="24"/>
                <w:lang w:eastAsia="en-US"/>
              </w:rPr>
            </w:pPr>
            <w:r w:rsidRPr="002A4605">
              <w:rPr>
                <w:rFonts w:eastAsia="Calibri"/>
                <w:b/>
                <w:sz w:val="24"/>
                <w:szCs w:val="24"/>
                <w:lang w:eastAsia="en-US"/>
              </w:rPr>
              <w:t>Identifikujte, popíšte a kvantifikujte vplyv na rovnosť žien a mužov.</w:t>
            </w:r>
          </w:p>
        </w:tc>
      </w:tr>
      <w:tr w:rsidR="002A4605" w:rsidRPr="002A4605" w14:paraId="60F2B7D4" w14:textId="77777777" w:rsidTr="00BC2763">
        <w:trPr>
          <w:jc w:val="center"/>
        </w:trPr>
        <w:tc>
          <w:tcPr>
            <w:tcW w:w="143" w:type="pct"/>
            <w:tcBorders>
              <w:bottom w:val="single" w:sz="4" w:space="0" w:color="auto"/>
            </w:tcBorders>
            <w:shd w:val="clear" w:color="auto" w:fill="F2F2F2"/>
            <w:vAlign w:val="center"/>
          </w:tcPr>
          <w:p w14:paraId="0F06343E" w14:textId="77777777" w:rsidR="002A4605" w:rsidRPr="002A4605" w:rsidRDefault="002A4605" w:rsidP="002A4605">
            <w:pPr>
              <w:widowControl/>
              <w:autoSpaceDE/>
              <w:autoSpaceDN/>
              <w:adjustRightInd/>
              <w:rPr>
                <w:rFonts w:eastAsia="Calibri"/>
                <w:i/>
                <w:sz w:val="24"/>
                <w:szCs w:val="24"/>
                <w:lang w:eastAsia="en-US"/>
              </w:rPr>
            </w:pPr>
            <w:r w:rsidRPr="002A4605">
              <w:rPr>
                <w:rFonts w:eastAsia="Calibri"/>
                <w:i/>
                <w:sz w:val="18"/>
                <w:szCs w:val="24"/>
                <w:lang w:eastAsia="en-US"/>
              </w:rPr>
              <w:t>a)</w:t>
            </w:r>
          </w:p>
        </w:tc>
        <w:tc>
          <w:tcPr>
            <w:tcW w:w="4857" w:type="pct"/>
            <w:gridSpan w:val="2"/>
            <w:tcBorders>
              <w:bottom w:val="single" w:sz="4" w:space="0" w:color="auto"/>
            </w:tcBorders>
            <w:shd w:val="clear" w:color="auto" w:fill="F2F2F2"/>
          </w:tcPr>
          <w:p w14:paraId="7C0EDAF4" w14:textId="77777777" w:rsidR="002A4605" w:rsidRPr="002A4605" w:rsidRDefault="002A4605" w:rsidP="002A4605">
            <w:pPr>
              <w:widowControl/>
              <w:autoSpaceDE/>
              <w:autoSpaceDN/>
              <w:adjustRightInd/>
              <w:jc w:val="both"/>
              <w:rPr>
                <w:rFonts w:eastAsia="Calibri"/>
                <w:i/>
                <w:sz w:val="24"/>
                <w:szCs w:val="24"/>
                <w:lang w:eastAsia="en-US"/>
              </w:rPr>
            </w:pPr>
            <w:r w:rsidRPr="002A4605">
              <w:rPr>
                <w:rFonts w:eastAsia="Calibri"/>
                <w:i/>
                <w:szCs w:val="24"/>
                <w:lang w:eastAsia="en-US"/>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A4605" w:rsidRPr="002A4605" w14:paraId="7C8DB576" w14:textId="77777777" w:rsidTr="00BC2763">
        <w:trPr>
          <w:trHeight w:val="928"/>
          <w:jc w:val="center"/>
        </w:trPr>
        <w:tc>
          <w:tcPr>
            <w:tcW w:w="143" w:type="pct"/>
            <w:tcBorders>
              <w:top w:val="nil"/>
              <w:bottom w:val="nil"/>
            </w:tcBorders>
            <w:shd w:val="clear" w:color="auto" w:fill="auto"/>
          </w:tcPr>
          <w:p w14:paraId="5A831D26" w14:textId="77777777" w:rsidR="002A4605" w:rsidRPr="002A4605" w:rsidRDefault="002A4605" w:rsidP="002A4605">
            <w:pPr>
              <w:widowControl/>
              <w:autoSpaceDE/>
              <w:autoSpaceDN/>
              <w:adjustRightInd/>
              <w:rPr>
                <w:rFonts w:eastAsia="Calibri"/>
                <w:szCs w:val="22"/>
                <w:lang w:eastAsia="en-US"/>
              </w:rPr>
            </w:pPr>
          </w:p>
          <w:p w14:paraId="7302328A" w14:textId="77777777" w:rsidR="002A4605" w:rsidRPr="002A4605" w:rsidRDefault="002A4605" w:rsidP="002A4605">
            <w:pPr>
              <w:widowControl/>
              <w:autoSpaceDE/>
              <w:autoSpaceDN/>
              <w:adjustRightInd/>
              <w:rPr>
                <w:rFonts w:eastAsia="Calibri"/>
                <w:i/>
                <w:szCs w:val="22"/>
                <w:lang w:eastAsia="en-US"/>
              </w:rPr>
            </w:pPr>
          </w:p>
          <w:p w14:paraId="3659BC03" w14:textId="77777777" w:rsidR="002A4605" w:rsidRPr="002A4605" w:rsidRDefault="002A4605" w:rsidP="002A4605">
            <w:pPr>
              <w:widowControl/>
              <w:autoSpaceDE/>
              <w:autoSpaceDN/>
              <w:adjustRightInd/>
              <w:rPr>
                <w:rFonts w:eastAsia="Calibri"/>
                <w:i/>
                <w:szCs w:val="22"/>
                <w:lang w:eastAsia="en-US"/>
              </w:rPr>
            </w:pPr>
          </w:p>
          <w:p w14:paraId="2B8E9DE0" w14:textId="77777777" w:rsidR="002A4605" w:rsidRPr="002A4605" w:rsidRDefault="002A4605" w:rsidP="002A4605">
            <w:pPr>
              <w:widowControl/>
              <w:autoSpaceDE/>
              <w:autoSpaceDN/>
              <w:adjustRightInd/>
              <w:rPr>
                <w:rFonts w:eastAsia="Calibri"/>
                <w:i/>
                <w:sz w:val="18"/>
                <w:szCs w:val="22"/>
                <w:lang w:eastAsia="en-US"/>
              </w:rPr>
            </w:pPr>
            <w:r w:rsidRPr="002A4605">
              <w:rPr>
                <w:rFonts w:eastAsia="Calibri"/>
                <w:i/>
                <w:sz w:val="18"/>
                <w:szCs w:val="22"/>
                <w:lang w:eastAsia="en-US"/>
              </w:rPr>
              <w:t>b)</w:t>
            </w:r>
          </w:p>
          <w:p w14:paraId="194B6B9A" w14:textId="77777777" w:rsidR="002A4605" w:rsidRPr="002A4605" w:rsidRDefault="002A4605" w:rsidP="002A4605">
            <w:pPr>
              <w:widowControl/>
              <w:autoSpaceDE/>
              <w:autoSpaceDN/>
              <w:adjustRightInd/>
              <w:rPr>
                <w:rFonts w:eastAsia="Calibri"/>
                <w:i/>
                <w:szCs w:val="22"/>
                <w:lang w:eastAsia="en-US"/>
              </w:rPr>
            </w:pPr>
          </w:p>
          <w:p w14:paraId="7D6BA285" w14:textId="77777777" w:rsidR="002A4605" w:rsidRPr="002A4605" w:rsidRDefault="002A4605" w:rsidP="002A4605">
            <w:pPr>
              <w:widowControl/>
              <w:autoSpaceDE/>
              <w:autoSpaceDN/>
              <w:adjustRightInd/>
              <w:rPr>
                <w:rFonts w:eastAsia="Calibri"/>
                <w:i/>
                <w:szCs w:val="22"/>
                <w:lang w:eastAsia="en-US"/>
              </w:rPr>
            </w:pPr>
          </w:p>
          <w:p w14:paraId="2546D5A2" w14:textId="77777777" w:rsidR="002A4605" w:rsidRPr="002A4605" w:rsidRDefault="002A4605" w:rsidP="002A4605">
            <w:pPr>
              <w:widowControl/>
              <w:autoSpaceDE/>
              <w:autoSpaceDN/>
              <w:adjustRightInd/>
              <w:rPr>
                <w:rFonts w:eastAsia="Calibri"/>
                <w:i/>
                <w:szCs w:val="22"/>
                <w:lang w:eastAsia="en-US"/>
              </w:rPr>
            </w:pPr>
          </w:p>
        </w:tc>
        <w:tc>
          <w:tcPr>
            <w:tcW w:w="4857" w:type="pct"/>
            <w:gridSpan w:val="2"/>
            <w:tcBorders>
              <w:top w:val="nil"/>
              <w:bottom w:val="nil"/>
            </w:tcBorders>
            <w:shd w:val="clear" w:color="auto" w:fill="auto"/>
          </w:tcPr>
          <w:p w14:paraId="297E7182" w14:textId="77777777" w:rsidR="002A4605" w:rsidRPr="002A4605" w:rsidRDefault="002A4605" w:rsidP="002A4605">
            <w:pPr>
              <w:widowControl/>
              <w:autoSpaceDE/>
              <w:autoSpaceDN/>
              <w:adjustRightInd/>
              <w:rPr>
                <w:rFonts w:eastAsia="Calibri"/>
                <w:i/>
                <w:szCs w:val="22"/>
                <w:lang w:eastAsia="en-US"/>
              </w:rPr>
            </w:pPr>
            <w:r w:rsidRPr="002A4605">
              <w:rPr>
                <w:rFonts w:eastAsia="Calibri"/>
                <w:i/>
                <w:szCs w:val="22"/>
                <w:lang w:eastAsia="en-US"/>
              </w:rPr>
              <w:t>-</w:t>
            </w:r>
          </w:p>
          <w:p w14:paraId="72D550E7" w14:textId="77777777" w:rsidR="002A4605" w:rsidRPr="002A4605" w:rsidRDefault="002A4605" w:rsidP="002A4605">
            <w:pPr>
              <w:widowControl/>
              <w:autoSpaceDE/>
              <w:autoSpaceDN/>
              <w:adjustRightInd/>
              <w:rPr>
                <w:rFonts w:eastAsia="Calibri"/>
                <w:i/>
                <w:szCs w:val="22"/>
                <w:lang w:eastAsia="en-US"/>
              </w:rPr>
            </w:pPr>
          </w:p>
        </w:tc>
      </w:tr>
      <w:tr w:rsidR="002A4605" w:rsidRPr="002A4605" w14:paraId="1E06D7D7" w14:textId="77777777" w:rsidTr="00BC2763">
        <w:trPr>
          <w:trHeight w:val="345"/>
          <w:jc w:val="center"/>
        </w:trPr>
        <w:tc>
          <w:tcPr>
            <w:tcW w:w="143" w:type="pct"/>
            <w:tcBorders>
              <w:bottom w:val="single" w:sz="4" w:space="0" w:color="auto"/>
            </w:tcBorders>
            <w:shd w:val="clear" w:color="auto" w:fill="F2F2F2"/>
            <w:vAlign w:val="center"/>
          </w:tcPr>
          <w:p w14:paraId="63776055"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c)</w:t>
            </w:r>
          </w:p>
        </w:tc>
        <w:tc>
          <w:tcPr>
            <w:tcW w:w="4857" w:type="pct"/>
            <w:gridSpan w:val="2"/>
            <w:tcBorders>
              <w:bottom w:val="single" w:sz="4" w:space="0" w:color="auto"/>
            </w:tcBorders>
            <w:shd w:val="clear" w:color="auto" w:fill="F2F2F2"/>
            <w:vAlign w:val="center"/>
          </w:tcPr>
          <w:p w14:paraId="75B78F71" w14:textId="77777777" w:rsidR="002A4605" w:rsidRPr="002A4605" w:rsidRDefault="002A4605" w:rsidP="002A4605">
            <w:pPr>
              <w:widowControl/>
              <w:autoSpaceDE/>
              <w:autoSpaceDN/>
              <w:adjustRightInd/>
              <w:rPr>
                <w:rFonts w:eastAsia="Calibri"/>
                <w:i/>
                <w:lang w:eastAsia="en-US"/>
              </w:rPr>
            </w:pPr>
            <w:r w:rsidRPr="002A4605">
              <w:rPr>
                <w:rFonts w:eastAsia="Calibri"/>
                <w:i/>
                <w:lang w:eastAsia="en-US"/>
              </w:rPr>
              <w:t xml:space="preserve">4.3.2 Môže návrh viesť k zväčšovaniu nerovností medzi ženami a mužmi? </w:t>
            </w:r>
            <w:r w:rsidRPr="002A4605">
              <w:rPr>
                <w:rFonts w:eastAsia="Calibri"/>
                <w:i/>
                <w:szCs w:val="24"/>
                <w:lang w:eastAsia="en-US"/>
              </w:rPr>
              <w:t xml:space="preserve">Podporuje návrh rovnosť príležitostí? </w:t>
            </w:r>
            <w:r w:rsidRPr="002A4605">
              <w:rPr>
                <w:rFonts w:eastAsia="Calibri"/>
                <w:i/>
                <w:lang w:eastAsia="en-US"/>
              </w:rPr>
              <w:t>Má návrh odlišný vplyv na ženy a mužov? Popíšte vplyvy.</w:t>
            </w:r>
          </w:p>
        </w:tc>
      </w:tr>
      <w:tr w:rsidR="002A4605" w:rsidRPr="002A4605" w14:paraId="50463C79" w14:textId="77777777" w:rsidTr="00BC2763">
        <w:tblPrEx>
          <w:tblBorders>
            <w:top w:val="none" w:sz="0" w:space="0" w:color="auto"/>
            <w:bottom w:val="none" w:sz="0" w:space="0" w:color="auto"/>
          </w:tblBorders>
        </w:tblPrEx>
        <w:trPr>
          <w:trHeight w:val="372"/>
          <w:jc w:val="center"/>
        </w:trPr>
        <w:tc>
          <w:tcPr>
            <w:tcW w:w="143" w:type="pct"/>
            <w:shd w:val="clear" w:color="auto" w:fill="auto"/>
            <w:vAlign w:val="center"/>
          </w:tcPr>
          <w:p w14:paraId="07931B44" w14:textId="77777777" w:rsidR="002A4605" w:rsidRPr="002A4605" w:rsidRDefault="002A4605" w:rsidP="002A4605">
            <w:pPr>
              <w:widowControl/>
              <w:autoSpaceDE/>
              <w:autoSpaceDN/>
              <w:adjustRightInd/>
              <w:rPr>
                <w:rFonts w:eastAsia="Calibri"/>
                <w:i/>
                <w:sz w:val="18"/>
                <w:szCs w:val="18"/>
              </w:rPr>
            </w:pPr>
            <w:r w:rsidRPr="002A4605">
              <w:rPr>
                <w:rFonts w:eastAsia="Calibri"/>
                <w:i/>
                <w:sz w:val="18"/>
                <w:szCs w:val="18"/>
              </w:rPr>
              <w:t>d)</w:t>
            </w:r>
          </w:p>
        </w:tc>
        <w:tc>
          <w:tcPr>
            <w:tcW w:w="1875" w:type="pct"/>
            <w:shd w:val="clear" w:color="auto" w:fill="auto"/>
          </w:tcPr>
          <w:p w14:paraId="3189B01C"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Popíšte riziká návrhu, ktoré môžu viesť k zväčšovaniu nerovností:</w:t>
            </w:r>
          </w:p>
        </w:tc>
        <w:tc>
          <w:tcPr>
            <w:tcW w:w="2982" w:type="pct"/>
            <w:shd w:val="clear" w:color="auto" w:fill="auto"/>
          </w:tcPr>
          <w:p w14:paraId="0A35E2B0" w14:textId="77777777" w:rsidR="002A4605" w:rsidRPr="002A4605" w:rsidRDefault="002A4605" w:rsidP="002A4605">
            <w:pPr>
              <w:widowControl/>
              <w:autoSpaceDE/>
              <w:autoSpaceDN/>
              <w:adjustRightInd/>
              <w:jc w:val="both"/>
              <w:rPr>
                <w:rFonts w:eastAsia="Calibri"/>
                <w:szCs w:val="22"/>
                <w:lang w:eastAsia="en-US"/>
              </w:rPr>
            </w:pPr>
            <w:r w:rsidRPr="002A4605">
              <w:rPr>
                <w:rFonts w:eastAsia="Calibri"/>
                <w:szCs w:val="22"/>
                <w:lang w:eastAsia="en-US"/>
              </w:rPr>
              <w:t>-</w:t>
            </w:r>
          </w:p>
        </w:tc>
      </w:tr>
      <w:tr w:rsidR="002A4605" w:rsidRPr="002A4605" w14:paraId="6C6E2167" w14:textId="77777777" w:rsidTr="00BC2763">
        <w:tblPrEx>
          <w:tblBorders>
            <w:top w:val="none" w:sz="0" w:space="0" w:color="auto"/>
            <w:bottom w:val="none" w:sz="0" w:space="0" w:color="auto"/>
          </w:tblBorders>
        </w:tblPrEx>
        <w:trPr>
          <w:trHeight w:val="371"/>
          <w:jc w:val="center"/>
        </w:trPr>
        <w:tc>
          <w:tcPr>
            <w:tcW w:w="143" w:type="pct"/>
            <w:shd w:val="clear" w:color="auto" w:fill="auto"/>
            <w:vAlign w:val="center"/>
          </w:tcPr>
          <w:p w14:paraId="318AD330"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e)</w:t>
            </w:r>
          </w:p>
        </w:tc>
        <w:tc>
          <w:tcPr>
            <w:tcW w:w="1875" w:type="pct"/>
            <w:shd w:val="clear" w:color="auto" w:fill="auto"/>
          </w:tcPr>
          <w:p w14:paraId="35D49B20"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Popíšte pozitívne vplyvy návrhu na dosahovanie rovnosti žien a mužov, rovnosti príležitostí žien a mužov, prípadne vplyvy na ženy a mužov, ak sú odlišné:</w:t>
            </w:r>
          </w:p>
        </w:tc>
        <w:tc>
          <w:tcPr>
            <w:tcW w:w="2982" w:type="pct"/>
            <w:shd w:val="clear" w:color="auto" w:fill="auto"/>
          </w:tcPr>
          <w:p w14:paraId="384FE76D"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szCs w:val="22"/>
                <w:lang w:eastAsia="en-US"/>
              </w:rPr>
              <w:t>-</w:t>
            </w:r>
          </w:p>
        </w:tc>
      </w:tr>
      <w:tr w:rsidR="002A4605" w:rsidRPr="002A4605" w14:paraId="4F8F9B58" w14:textId="77777777" w:rsidTr="00BC2763">
        <w:tblPrEx>
          <w:tblBorders>
            <w:top w:val="none" w:sz="0" w:space="0" w:color="auto"/>
            <w:bottom w:val="none" w:sz="0" w:space="0" w:color="auto"/>
          </w:tblBorders>
        </w:tblPrEx>
        <w:trPr>
          <w:trHeight w:val="371"/>
          <w:jc w:val="center"/>
        </w:trPr>
        <w:tc>
          <w:tcPr>
            <w:tcW w:w="143" w:type="pct"/>
            <w:tcBorders>
              <w:bottom w:val="single" w:sz="4" w:space="0" w:color="auto"/>
            </w:tcBorders>
            <w:shd w:val="clear" w:color="auto" w:fill="auto"/>
            <w:vAlign w:val="center"/>
          </w:tcPr>
          <w:p w14:paraId="58046055"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f)</w:t>
            </w:r>
          </w:p>
        </w:tc>
        <w:tc>
          <w:tcPr>
            <w:tcW w:w="1875" w:type="pct"/>
            <w:tcBorders>
              <w:bottom w:val="single" w:sz="4" w:space="0" w:color="auto"/>
            </w:tcBorders>
            <w:shd w:val="clear" w:color="auto" w:fill="auto"/>
          </w:tcPr>
          <w:p w14:paraId="3AF076B8"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2" w:type="pct"/>
            <w:tcBorders>
              <w:bottom w:val="single" w:sz="4" w:space="0" w:color="auto"/>
            </w:tcBorders>
            <w:shd w:val="clear" w:color="auto" w:fill="auto"/>
          </w:tcPr>
          <w:p w14:paraId="36074284"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szCs w:val="22"/>
                <w:lang w:eastAsia="en-US"/>
              </w:rPr>
              <w:t>-</w:t>
            </w:r>
          </w:p>
        </w:tc>
      </w:tr>
      <w:tr w:rsidR="002A4605" w:rsidRPr="002A4605" w14:paraId="5A65929C" w14:textId="77777777" w:rsidTr="00BC2763">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shd w:val="clear" w:color="auto" w:fill="auto"/>
            <w:vAlign w:val="center"/>
          </w:tcPr>
          <w:p w14:paraId="53474D31"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g)</w:t>
            </w:r>
          </w:p>
        </w:tc>
        <w:tc>
          <w:tcPr>
            <w:tcW w:w="1875" w:type="pct"/>
            <w:tcBorders>
              <w:top w:val="single" w:sz="4" w:space="0" w:color="auto"/>
              <w:bottom w:val="single" w:sz="4" w:space="0" w:color="auto"/>
            </w:tcBorders>
            <w:shd w:val="clear" w:color="auto" w:fill="auto"/>
          </w:tcPr>
          <w:p w14:paraId="716942EA"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E38FD59" w14:textId="77777777" w:rsidR="002A4605" w:rsidRPr="002A4605" w:rsidRDefault="002A4605" w:rsidP="002A4605">
            <w:pPr>
              <w:widowControl/>
              <w:autoSpaceDE/>
              <w:autoSpaceDN/>
              <w:adjustRightInd/>
              <w:jc w:val="both"/>
              <w:rPr>
                <w:color w:val="000000"/>
                <w:sz w:val="27"/>
                <w:szCs w:val="27"/>
                <w:lang w:eastAsia="en-US"/>
              </w:rPr>
            </w:pPr>
            <w:r w:rsidRPr="002A4605">
              <w:rPr>
                <w:rFonts w:eastAsia="Calibri"/>
                <w:i/>
                <w:sz w:val="18"/>
                <w:szCs w:val="18"/>
                <w:lang w:eastAsia="en-US"/>
              </w:rPr>
              <w:t xml:space="preserve">V ktorých oblastiach podpory rovnosti žien a mužov návrh odstraňuje prekážky a/alebo podporuje rovnosť žien a mužov? </w:t>
            </w:r>
            <w:r w:rsidRPr="002A4605">
              <w:rPr>
                <w:i/>
                <w:iCs/>
                <w:color w:val="000000"/>
                <w:sz w:val="18"/>
                <w:szCs w:val="18"/>
                <w:lang w:eastAsia="en-US"/>
              </w:rPr>
              <w:t xml:space="preserve">Medzi oblasti </w:t>
            </w:r>
            <w:r w:rsidRPr="002A4605">
              <w:rPr>
                <w:i/>
                <w:iCs/>
                <w:color w:val="000000"/>
                <w:sz w:val="18"/>
                <w:szCs w:val="18"/>
                <w:lang w:eastAsia="en-US"/>
              </w:rPr>
              <w:lastRenderedPageBreak/>
              <w:t>podpory rovnosti žien a mužov okrem iného patria:</w:t>
            </w:r>
          </w:p>
          <w:p w14:paraId="1B5C205E"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podpora slobodného výberu povolania a ekonomickej činnosti</w:t>
            </w:r>
          </w:p>
          <w:p w14:paraId="38527251"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 xml:space="preserve">podpora vyrovnávania ekonomickej nezávislosti, </w:t>
            </w:r>
          </w:p>
          <w:p w14:paraId="4DF861CB"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 xml:space="preserve">zosúladenie pracovného, súkromného a rodinného života, </w:t>
            </w:r>
          </w:p>
          <w:p w14:paraId="4CCC96D1"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 xml:space="preserve">podpora rovnosti príležitostí pri participácii na rozhodovaní, </w:t>
            </w:r>
          </w:p>
          <w:p w14:paraId="5FC2A33F"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 xml:space="preserve">boj proti domácemu násiliu,  násiliu na ženách  a obchodovaniu s ľuďmi, </w:t>
            </w:r>
          </w:p>
          <w:p w14:paraId="48FD8120"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rPr>
            </w:pPr>
            <w:r w:rsidRPr="002A4605">
              <w:rPr>
                <w:rFonts w:eastAsia="Calibri"/>
                <w:i/>
                <w:sz w:val="18"/>
                <w:szCs w:val="18"/>
              </w:rPr>
              <w:t>podpora vnímania osobnej starostlivosti o dieťa za rovnocennú s ekonomickou činnosťou a podpora neviditeľnej práce v domácnosti ako takej,</w:t>
            </w:r>
          </w:p>
          <w:p w14:paraId="404F8F47" w14:textId="77777777" w:rsidR="002A4605" w:rsidRPr="002A4605" w:rsidRDefault="002A4605" w:rsidP="002A4605">
            <w:pPr>
              <w:widowControl/>
              <w:numPr>
                <w:ilvl w:val="0"/>
                <w:numId w:val="31"/>
              </w:numPr>
              <w:autoSpaceDE/>
              <w:autoSpaceDN/>
              <w:adjustRightInd/>
              <w:ind w:left="170" w:hanging="170"/>
              <w:jc w:val="both"/>
              <w:rPr>
                <w:rFonts w:eastAsia="Calibri"/>
                <w:i/>
                <w:sz w:val="18"/>
                <w:szCs w:val="18"/>
                <w:lang w:eastAsia="en-US"/>
              </w:rPr>
            </w:pPr>
            <w:r w:rsidRPr="002A4605">
              <w:rPr>
                <w:rFonts w:eastAsia="Calibri"/>
                <w:i/>
                <w:sz w:val="18"/>
                <w:szCs w:val="18"/>
              </w:rPr>
              <w:t>rešpektovanie osobných preferencií pri výbere povolania a zosúlaďovania pracovného a rodinného života.</w:t>
            </w:r>
          </w:p>
        </w:tc>
        <w:tc>
          <w:tcPr>
            <w:tcW w:w="2982" w:type="pct"/>
            <w:tcBorders>
              <w:top w:val="single" w:sz="4" w:space="0" w:color="auto"/>
              <w:bottom w:val="single" w:sz="4" w:space="0" w:color="auto"/>
            </w:tcBorders>
            <w:shd w:val="clear" w:color="auto" w:fill="auto"/>
          </w:tcPr>
          <w:p w14:paraId="47386ACA" w14:textId="77777777" w:rsidR="002A4605" w:rsidRPr="002A4605" w:rsidRDefault="002A4605" w:rsidP="002A4605">
            <w:pPr>
              <w:widowControl/>
              <w:autoSpaceDE/>
              <w:autoSpaceDN/>
              <w:adjustRightInd/>
              <w:rPr>
                <w:rFonts w:eastAsia="Calibri"/>
                <w:szCs w:val="22"/>
                <w:lang w:eastAsia="en-US"/>
              </w:rPr>
            </w:pPr>
            <w:r w:rsidRPr="002A4605">
              <w:rPr>
                <w:rFonts w:eastAsia="Calibri"/>
                <w:szCs w:val="22"/>
                <w:lang w:eastAsia="en-US"/>
              </w:rPr>
              <w:lastRenderedPageBreak/>
              <w:t>-</w:t>
            </w:r>
          </w:p>
        </w:tc>
      </w:tr>
    </w:tbl>
    <w:p w14:paraId="05B6529A" w14:textId="0F019A5B" w:rsidR="002A4605" w:rsidRDefault="002A4605" w:rsidP="002A4605">
      <w:pPr>
        <w:widowControl/>
        <w:autoSpaceDE/>
        <w:autoSpaceDN/>
        <w:adjustRightInd/>
        <w:rPr>
          <w:rFonts w:eastAsia="Calibri"/>
          <w:b/>
          <w:sz w:val="24"/>
          <w:szCs w:val="22"/>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56"/>
        <w:gridCol w:w="3654"/>
        <w:gridCol w:w="6030"/>
      </w:tblGrid>
      <w:tr w:rsidR="002A4605" w:rsidRPr="002A4605" w14:paraId="6046D047" w14:textId="77777777" w:rsidTr="002A4605">
        <w:trPr>
          <w:jc w:val="center"/>
        </w:trPr>
        <w:tc>
          <w:tcPr>
            <w:tcW w:w="5000" w:type="pct"/>
            <w:gridSpan w:val="3"/>
            <w:shd w:val="clear" w:color="auto" w:fill="D9D9D9"/>
          </w:tcPr>
          <w:p w14:paraId="3E8B8EF3" w14:textId="77777777" w:rsidR="002A4605" w:rsidRPr="002A4605" w:rsidRDefault="002A4605" w:rsidP="002A4605">
            <w:pPr>
              <w:widowControl/>
              <w:autoSpaceDE/>
              <w:autoSpaceDN/>
              <w:adjustRightInd/>
              <w:rPr>
                <w:rFonts w:eastAsia="Calibri"/>
                <w:b/>
                <w:sz w:val="24"/>
                <w:szCs w:val="22"/>
              </w:rPr>
            </w:pPr>
            <w:r w:rsidRPr="002A4605">
              <w:rPr>
                <w:rFonts w:eastAsia="Calibri"/>
                <w:b/>
                <w:sz w:val="24"/>
                <w:szCs w:val="22"/>
              </w:rPr>
              <w:t>4.4 Identifikujte, popíšte a kvantifikujte vplyvy na zamestnanosť a na trh práce.</w:t>
            </w:r>
          </w:p>
          <w:p w14:paraId="0AF7D22D" w14:textId="77777777" w:rsidR="002A4605" w:rsidRPr="002A4605" w:rsidRDefault="002A4605" w:rsidP="002A4605">
            <w:pPr>
              <w:widowControl/>
              <w:autoSpaceDE/>
              <w:autoSpaceDN/>
              <w:adjustRightInd/>
              <w:jc w:val="both"/>
              <w:rPr>
                <w:rFonts w:eastAsia="Calibri"/>
                <w:i/>
                <w:sz w:val="22"/>
                <w:szCs w:val="22"/>
              </w:rPr>
            </w:pPr>
            <w:r w:rsidRPr="002A4605">
              <w:rPr>
                <w:rFonts w:eastAsia="Calibri"/>
                <w:i/>
                <w:sz w:val="22"/>
                <w:szCs w:val="22"/>
              </w:rPr>
              <w:t xml:space="preserve">V prípade kladnej odpovede pripojte </w:t>
            </w:r>
            <w:r w:rsidRPr="002A4605">
              <w:rPr>
                <w:rFonts w:eastAsia="Calibri"/>
                <w:b/>
                <w:i/>
                <w:sz w:val="22"/>
                <w:szCs w:val="22"/>
              </w:rPr>
              <w:t>odôvodnenie</w:t>
            </w:r>
            <w:r w:rsidRPr="002A4605">
              <w:rPr>
                <w:rFonts w:eastAsia="Calibri"/>
                <w:i/>
                <w:sz w:val="22"/>
                <w:szCs w:val="22"/>
              </w:rPr>
              <w:t xml:space="preserve"> v súlade s Metodickým postupom pre analýzu sociálnych vplyvov.</w:t>
            </w:r>
          </w:p>
        </w:tc>
      </w:tr>
      <w:tr w:rsidR="002A4605" w:rsidRPr="002A4605" w14:paraId="31964614" w14:textId="77777777" w:rsidTr="002A4605">
        <w:trPr>
          <w:trHeight w:val="287"/>
          <w:jc w:val="center"/>
        </w:trPr>
        <w:tc>
          <w:tcPr>
            <w:tcW w:w="129" w:type="pct"/>
            <w:tcBorders>
              <w:top w:val="nil"/>
              <w:bottom w:val="single" w:sz="4" w:space="0" w:color="auto"/>
            </w:tcBorders>
            <w:shd w:val="clear" w:color="auto" w:fill="F2F2F2"/>
            <w:vAlign w:val="center"/>
          </w:tcPr>
          <w:p w14:paraId="17B11C05"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a)</w:t>
            </w:r>
          </w:p>
        </w:tc>
        <w:tc>
          <w:tcPr>
            <w:tcW w:w="4871" w:type="pct"/>
            <w:gridSpan w:val="2"/>
            <w:tcBorders>
              <w:top w:val="nil"/>
              <w:bottom w:val="single" w:sz="4" w:space="0" w:color="auto"/>
            </w:tcBorders>
            <w:shd w:val="clear" w:color="auto" w:fill="F2F2F2"/>
            <w:vAlign w:val="center"/>
          </w:tcPr>
          <w:p w14:paraId="008CB8B2" w14:textId="77777777" w:rsidR="002A4605" w:rsidRPr="002A4605" w:rsidRDefault="002A4605" w:rsidP="002A4605">
            <w:pPr>
              <w:widowControl/>
              <w:autoSpaceDE/>
              <w:autoSpaceDN/>
              <w:adjustRightInd/>
              <w:rPr>
                <w:rFonts w:eastAsia="Calibri"/>
                <w:i/>
                <w:lang w:eastAsia="en-US"/>
              </w:rPr>
            </w:pPr>
            <w:r w:rsidRPr="002A4605">
              <w:rPr>
                <w:rFonts w:eastAsia="Calibri"/>
                <w:i/>
                <w:lang w:eastAsia="en-US"/>
              </w:rPr>
              <w:t>Uľahčuje návrh vznik nových pracovných miest? Ak áno, ako? Ak je to možné, doplňte kvantifikáciu.</w:t>
            </w:r>
          </w:p>
        </w:tc>
      </w:tr>
      <w:tr w:rsidR="002A4605" w:rsidRPr="002A4605" w14:paraId="7327E8BE" w14:textId="77777777" w:rsidTr="00BC2763">
        <w:trPr>
          <w:trHeight w:val="567"/>
          <w:jc w:val="center"/>
        </w:trPr>
        <w:tc>
          <w:tcPr>
            <w:tcW w:w="129" w:type="pct"/>
            <w:tcBorders>
              <w:top w:val="nil"/>
              <w:bottom w:val="single" w:sz="4" w:space="0" w:color="auto"/>
            </w:tcBorders>
            <w:shd w:val="clear" w:color="auto" w:fill="FFFFFF"/>
            <w:vAlign w:val="center"/>
          </w:tcPr>
          <w:p w14:paraId="6D0B36B2"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b)</w:t>
            </w:r>
          </w:p>
        </w:tc>
        <w:tc>
          <w:tcPr>
            <w:tcW w:w="1838" w:type="pct"/>
            <w:tcBorders>
              <w:top w:val="nil"/>
              <w:bottom w:val="single" w:sz="4" w:space="0" w:color="auto"/>
            </w:tcBorders>
            <w:shd w:val="clear" w:color="auto" w:fill="FFFFFF"/>
          </w:tcPr>
          <w:p w14:paraId="623E304D"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14:paraId="06CFF648" w14:textId="77777777" w:rsidR="002A4605" w:rsidRPr="002A4605" w:rsidRDefault="002A4605" w:rsidP="002A4605">
            <w:pPr>
              <w:widowControl/>
              <w:autoSpaceDE/>
              <w:autoSpaceDN/>
              <w:adjustRightInd/>
              <w:jc w:val="both"/>
              <w:rPr>
                <w:rFonts w:eastAsia="Calibri"/>
                <w:szCs w:val="18"/>
                <w:lang w:eastAsia="en-US"/>
              </w:rPr>
            </w:pPr>
            <w:r w:rsidRPr="002A4605">
              <w:rPr>
                <w:rFonts w:eastAsia="Calibri"/>
                <w:szCs w:val="18"/>
                <w:lang w:eastAsia="en-US"/>
              </w:rPr>
              <w:t>Vytvorením legislatívnych podmienok a vykonaním právne záväzných aktov Európskej únie, vytvorením „chýbajúcich“ podmienok na výkon činnosti v civilnom letectve by mohli vznikať nové pracovné miesta v oblasti civilného letectva ako takého. Ako príklad možno uviesť v oblasti výkonu činností prostredníctvom bezpilotných lietadiel, bezpilotných leteckých systémov. Avšak akýkoľvek vznik pracovných miest je silno ovplyvnený aktuálnymi podmienkami na trhu, pričom možno uviesť, že oblasť civilného letectva je jednou z najviac ovplyvnených oblastí hospodárstva pri akomkoľvek „výkyve“ na trhu, napr. ceny ropných produktov, obmedzenia alebo zákazy prijaté štátmi vo vzťahu k vykonávaniu letov a pod.</w:t>
            </w:r>
          </w:p>
        </w:tc>
      </w:tr>
      <w:tr w:rsidR="002A4605" w:rsidRPr="002A4605" w14:paraId="193EC91F" w14:textId="77777777" w:rsidTr="002A4605">
        <w:trPr>
          <w:trHeight w:val="270"/>
          <w:jc w:val="center"/>
        </w:trPr>
        <w:tc>
          <w:tcPr>
            <w:tcW w:w="129" w:type="pct"/>
            <w:tcBorders>
              <w:bottom w:val="single" w:sz="4" w:space="0" w:color="auto"/>
            </w:tcBorders>
            <w:shd w:val="clear" w:color="auto" w:fill="F2F2F2"/>
            <w:vAlign w:val="center"/>
          </w:tcPr>
          <w:p w14:paraId="5D18B0E4"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c)</w:t>
            </w:r>
          </w:p>
        </w:tc>
        <w:tc>
          <w:tcPr>
            <w:tcW w:w="4871" w:type="pct"/>
            <w:gridSpan w:val="2"/>
            <w:tcBorders>
              <w:bottom w:val="single" w:sz="4" w:space="0" w:color="auto"/>
            </w:tcBorders>
            <w:shd w:val="clear" w:color="auto" w:fill="F2F2F2"/>
            <w:vAlign w:val="center"/>
          </w:tcPr>
          <w:p w14:paraId="1746FC03" w14:textId="77777777" w:rsidR="002A4605" w:rsidRPr="002A4605" w:rsidRDefault="002A4605" w:rsidP="002A4605">
            <w:pPr>
              <w:widowControl/>
              <w:autoSpaceDE/>
              <w:autoSpaceDN/>
              <w:adjustRightInd/>
              <w:rPr>
                <w:rFonts w:eastAsia="Calibri"/>
                <w:i/>
                <w:lang w:eastAsia="en-US"/>
              </w:rPr>
            </w:pPr>
            <w:r w:rsidRPr="002A4605">
              <w:rPr>
                <w:rFonts w:eastAsia="Calibri"/>
                <w:i/>
                <w:lang w:eastAsia="en-US"/>
              </w:rPr>
              <w:t>Vedie návrh k zániku pracovných miest?</w:t>
            </w:r>
            <w:r w:rsidRPr="002A4605">
              <w:rPr>
                <w:rFonts w:eastAsia="Calibri"/>
                <w:lang w:eastAsia="en-US"/>
              </w:rPr>
              <w:t xml:space="preserve"> </w:t>
            </w:r>
            <w:r w:rsidRPr="002A4605">
              <w:rPr>
                <w:rFonts w:eastAsia="Calibri"/>
                <w:i/>
                <w:lang w:eastAsia="en-US"/>
              </w:rPr>
              <w:t>Ak áno, ako a akých? Ak je to možné, doplňte kvantifikáciu</w:t>
            </w:r>
          </w:p>
        </w:tc>
      </w:tr>
      <w:tr w:rsidR="002A4605" w:rsidRPr="002A4605" w14:paraId="7419A824" w14:textId="77777777" w:rsidTr="00BC2763">
        <w:trPr>
          <w:trHeight w:val="454"/>
          <w:jc w:val="center"/>
        </w:trPr>
        <w:tc>
          <w:tcPr>
            <w:tcW w:w="129" w:type="pct"/>
            <w:tcBorders>
              <w:bottom w:val="single" w:sz="4" w:space="0" w:color="auto"/>
            </w:tcBorders>
            <w:shd w:val="clear" w:color="auto" w:fill="FFFFFF"/>
            <w:vAlign w:val="center"/>
          </w:tcPr>
          <w:p w14:paraId="18B66F6C"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d)</w:t>
            </w:r>
          </w:p>
        </w:tc>
        <w:tc>
          <w:tcPr>
            <w:tcW w:w="1838" w:type="pct"/>
            <w:tcBorders>
              <w:bottom w:val="single" w:sz="4" w:space="0" w:color="auto"/>
            </w:tcBorders>
            <w:shd w:val="clear" w:color="auto" w:fill="FFFFFF"/>
          </w:tcPr>
          <w:p w14:paraId="29DD4ED0"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14:paraId="2A254D77" w14:textId="77777777" w:rsidR="002A4605" w:rsidRPr="002A4605" w:rsidRDefault="002A4605" w:rsidP="002A4605">
            <w:pPr>
              <w:widowControl/>
              <w:autoSpaceDE/>
              <w:autoSpaceDN/>
              <w:adjustRightInd/>
              <w:rPr>
                <w:rFonts w:eastAsia="Calibri"/>
                <w:szCs w:val="18"/>
                <w:lang w:eastAsia="en-US"/>
              </w:rPr>
            </w:pPr>
            <w:r w:rsidRPr="002A4605">
              <w:rPr>
                <w:rFonts w:eastAsia="Calibri"/>
                <w:szCs w:val="18"/>
                <w:lang w:eastAsia="en-US"/>
              </w:rPr>
              <w:t>-</w:t>
            </w:r>
          </w:p>
        </w:tc>
      </w:tr>
      <w:tr w:rsidR="002A4605" w:rsidRPr="002A4605" w14:paraId="0820C407" w14:textId="77777777" w:rsidTr="002A4605">
        <w:trPr>
          <w:trHeight w:val="248"/>
          <w:jc w:val="center"/>
        </w:trPr>
        <w:tc>
          <w:tcPr>
            <w:tcW w:w="129" w:type="pct"/>
            <w:tcBorders>
              <w:bottom w:val="single" w:sz="4" w:space="0" w:color="auto"/>
            </w:tcBorders>
            <w:shd w:val="clear" w:color="auto" w:fill="F2F2F2"/>
            <w:vAlign w:val="center"/>
          </w:tcPr>
          <w:p w14:paraId="17546C16"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e)</w:t>
            </w:r>
          </w:p>
        </w:tc>
        <w:tc>
          <w:tcPr>
            <w:tcW w:w="4871" w:type="pct"/>
            <w:gridSpan w:val="2"/>
            <w:tcBorders>
              <w:bottom w:val="single" w:sz="4" w:space="0" w:color="auto"/>
            </w:tcBorders>
            <w:shd w:val="clear" w:color="auto" w:fill="F2F2F2"/>
            <w:vAlign w:val="center"/>
          </w:tcPr>
          <w:p w14:paraId="1CC336FA" w14:textId="77777777" w:rsidR="002A4605" w:rsidRPr="002A4605" w:rsidRDefault="002A4605" w:rsidP="002A4605">
            <w:pPr>
              <w:widowControl/>
              <w:autoSpaceDE/>
              <w:autoSpaceDN/>
              <w:adjustRightInd/>
              <w:rPr>
                <w:rFonts w:eastAsia="Calibri"/>
                <w:lang w:eastAsia="en-US"/>
              </w:rPr>
            </w:pPr>
            <w:r w:rsidRPr="002A4605">
              <w:rPr>
                <w:rFonts w:eastAsia="Calibri"/>
                <w:i/>
                <w:lang w:eastAsia="en-US"/>
              </w:rPr>
              <w:t>Ovplyvňuje návrh dopyt po práci? Ak áno, ako?</w:t>
            </w:r>
          </w:p>
        </w:tc>
      </w:tr>
      <w:tr w:rsidR="002A4605" w:rsidRPr="002A4605" w14:paraId="495E74B6" w14:textId="77777777" w:rsidTr="00BC2763">
        <w:trPr>
          <w:trHeight w:val="209"/>
          <w:jc w:val="center"/>
        </w:trPr>
        <w:tc>
          <w:tcPr>
            <w:tcW w:w="129" w:type="pct"/>
            <w:tcBorders>
              <w:bottom w:val="single" w:sz="4" w:space="0" w:color="auto"/>
            </w:tcBorders>
            <w:shd w:val="clear" w:color="auto" w:fill="FFFFFF"/>
            <w:vAlign w:val="center"/>
          </w:tcPr>
          <w:p w14:paraId="6C0D04A7"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f)</w:t>
            </w:r>
          </w:p>
        </w:tc>
        <w:tc>
          <w:tcPr>
            <w:tcW w:w="1838" w:type="pct"/>
            <w:tcBorders>
              <w:bottom w:val="single" w:sz="4" w:space="0" w:color="auto"/>
            </w:tcBorders>
            <w:shd w:val="clear" w:color="auto" w:fill="FFFFFF"/>
          </w:tcPr>
          <w:p w14:paraId="4A7858C7"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14:paraId="05F2A988" w14:textId="77777777" w:rsidR="002A4605" w:rsidRPr="002A4605" w:rsidRDefault="002A4605" w:rsidP="002A4605">
            <w:pPr>
              <w:widowControl/>
              <w:autoSpaceDE/>
              <w:autoSpaceDN/>
              <w:adjustRightInd/>
              <w:jc w:val="both"/>
              <w:rPr>
                <w:rFonts w:eastAsia="Calibri"/>
                <w:szCs w:val="18"/>
                <w:lang w:eastAsia="en-US"/>
              </w:rPr>
            </w:pPr>
            <w:r w:rsidRPr="002A4605">
              <w:rPr>
                <w:rFonts w:eastAsia="Calibri"/>
                <w:szCs w:val="18"/>
                <w:lang w:eastAsia="en-US"/>
              </w:rPr>
              <w:t>-</w:t>
            </w:r>
          </w:p>
        </w:tc>
      </w:tr>
      <w:tr w:rsidR="002A4605" w:rsidRPr="002A4605" w14:paraId="3DF28F06" w14:textId="77777777" w:rsidTr="002A4605">
        <w:trPr>
          <w:trHeight w:val="208"/>
          <w:jc w:val="center"/>
        </w:trPr>
        <w:tc>
          <w:tcPr>
            <w:tcW w:w="129" w:type="pct"/>
            <w:tcBorders>
              <w:bottom w:val="single" w:sz="4" w:space="0" w:color="auto"/>
            </w:tcBorders>
            <w:shd w:val="clear" w:color="auto" w:fill="F2F2F2"/>
            <w:vAlign w:val="center"/>
          </w:tcPr>
          <w:p w14:paraId="47B04DB2"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g)</w:t>
            </w:r>
          </w:p>
        </w:tc>
        <w:tc>
          <w:tcPr>
            <w:tcW w:w="4871" w:type="pct"/>
            <w:gridSpan w:val="2"/>
            <w:tcBorders>
              <w:bottom w:val="single" w:sz="4" w:space="0" w:color="auto"/>
            </w:tcBorders>
            <w:shd w:val="clear" w:color="auto" w:fill="F2F2F2"/>
            <w:vAlign w:val="center"/>
          </w:tcPr>
          <w:p w14:paraId="51A18EDD" w14:textId="77777777" w:rsidR="002A4605" w:rsidRPr="002A4605" w:rsidRDefault="002A4605" w:rsidP="002A4605">
            <w:pPr>
              <w:widowControl/>
              <w:autoSpaceDE/>
              <w:autoSpaceDN/>
              <w:adjustRightInd/>
              <w:rPr>
                <w:rFonts w:eastAsia="Calibri"/>
                <w:lang w:eastAsia="en-US"/>
              </w:rPr>
            </w:pPr>
            <w:r w:rsidRPr="002A4605">
              <w:rPr>
                <w:rFonts w:eastAsia="Calibri"/>
                <w:i/>
                <w:lang w:eastAsia="en-US"/>
              </w:rPr>
              <w:t>Má návrh dosah na fungovanie trhu práce?</w:t>
            </w:r>
            <w:r w:rsidRPr="002A4605">
              <w:rPr>
                <w:rFonts w:eastAsia="Calibri"/>
                <w:lang w:eastAsia="en-US"/>
              </w:rPr>
              <w:t xml:space="preserve"> </w:t>
            </w:r>
            <w:r w:rsidRPr="002A4605">
              <w:rPr>
                <w:rFonts w:eastAsia="Calibri"/>
                <w:i/>
                <w:lang w:eastAsia="en-US"/>
              </w:rPr>
              <w:t>Ak áno, aký?</w:t>
            </w:r>
          </w:p>
        </w:tc>
      </w:tr>
      <w:tr w:rsidR="002A4605" w:rsidRPr="002A4605" w14:paraId="6E134F40" w14:textId="77777777" w:rsidTr="00BC2763">
        <w:trPr>
          <w:trHeight w:val="794"/>
          <w:jc w:val="center"/>
        </w:trPr>
        <w:tc>
          <w:tcPr>
            <w:tcW w:w="129" w:type="pct"/>
            <w:tcBorders>
              <w:bottom w:val="single" w:sz="4" w:space="0" w:color="auto"/>
            </w:tcBorders>
            <w:shd w:val="clear" w:color="auto" w:fill="FFFFFF"/>
            <w:vAlign w:val="center"/>
          </w:tcPr>
          <w:p w14:paraId="1D65B1BF"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h)</w:t>
            </w:r>
          </w:p>
        </w:tc>
        <w:tc>
          <w:tcPr>
            <w:tcW w:w="1838" w:type="pct"/>
            <w:tcBorders>
              <w:bottom w:val="single" w:sz="4" w:space="0" w:color="auto"/>
            </w:tcBorders>
            <w:shd w:val="clear" w:color="auto" w:fill="FFFFFF"/>
          </w:tcPr>
          <w:p w14:paraId="6160BAAF"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Týka sa makroekonomických dosahov ako je napr. participácia na trhu práce, dlhodobá nezamestnanosť, regionálne rozdiely v mierach zamestnanosti.</w:t>
            </w:r>
            <w:r w:rsidRPr="002A4605">
              <w:rPr>
                <w:rFonts w:eastAsia="Calibri"/>
                <w:sz w:val="18"/>
                <w:szCs w:val="18"/>
                <w:lang w:eastAsia="en-US"/>
              </w:rPr>
              <w:t xml:space="preserve"> </w:t>
            </w:r>
            <w:r w:rsidRPr="002A4605">
              <w:rPr>
                <w:rFonts w:eastAsia="Calibri"/>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14:paraId="56E6C4A8" w14:textId="77777777" w:rsidR="002A4605" w:rsidRPr="002A4605" w:rsidRDefault="002A4605" w:rsidP="002A4605">
            <w:pPr>
              <w:widowControl/>
              <w:autoSpaceDE/>
              <w:autoSpaceDN/>
              <w:adjustRightInd/>
              <w:rPr>
                <w:rFonts w:eastAsia="Calibri"/>
                <w:szCs w:val="18"/>
                <w:lang w:eastAsia="en-US"/>
              </w:rPr>
            </w:pPr>
            <w:r w:rsidRPr="002A4605">
              <w:rPr>
                <w:rFonts w:eastAsia="Calibri"/>
                <w:szCs w:val="18"/>
                <w:lang w:eastAsia="en-US"/>
              </w:rPr>
              <w:t>-</w:t>
            </w:r>
          </w:p>
        </w:tc>
      </w:tr>
      <w:tr w:rsidR="002A4605" w:rsidRPr="002A4605" w14:paraId="7D7390EC" w14:textId="77777777" w:rsidTr="002A4605">
        <w:trPr>
          <w:trHeight w:val="324"/>
          <w:jc w:val="center"/>
        </w:trPr>
        <w:tc>
          <w:tcPr>
            <w:tcW w:w="129" w:type="pct"/>
            <w:tcBorders>
              <w:bottom w:val="single" w:sz="4" w:space="0" w:color="auto"/>
            </w:tcBorders>
            <w:shd w:val="clear" w:color="auto" w:fill="F2F2F2"/>
            <w:vAlign w:val="center"/>
          </w:tcPr>
          <w:p w14:paraId="75D42B81"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i)</w:t>
            </w:r>
          </w:p>
        </w:tc>
        <w:tc>
          <w:tcPr>
            <w:tcW w:w="4871" w:type="pct"/>
            <w:gridSpan w:val="2"/>
            <w:tcBorders>
              <w:bottom w:val="single" w:sz="4" w:space="0" w:color="auto"/>
            </w:tcBorders>
            <w:shd w:val="clear" w:color="auto" w:fill="F2F2F2"/>
            <w:vAlign w:val="center"/>
          </w:tcPr>
          <w:p w14:paraId="6795EB5F" w14:textId="77777777" w:rsidR="002A4605" w:rsidRPr="002A4605" w:rsidRDefault="002A4605" w:rsidP="002A4605">
            <w:pPr>
              <w:widowControl/>
              <w:autoSpaceDE/>
              <w:autoSpaceDN/>
              <w:adjustRightInd/>
              <w:rPr>
                <w:rFonts w:eastAsia="Calibri"/>
                <w:lang w:eastAsia="en-US"/>
              </w:rPr>
            </w:pPr>
            <w:r w:rsidRPr="002A4605">
              <w:rPr>
                <w:rFonts w:eastAsia="Calibri"/>
                <w:i/>
                <w:lang w:eastAsia="en-US"/>
              </w:rPr>
              <w:t>Má návrh špecifické negatívne dôsledky pre isté skupiny profesií, skupín zamestnancov či živnostníkov?</w:t>
            </w:r>
            <w:r w:rsidRPr="002A4605">
              <w:rPr>
                <w:rFonts w:eastAsia="Calibri"/>
                <w:lang w:eastAsia="en-US"/>
              </w:rPr>
              <w:t xml:space="preserve"> </w:t>
            </w:r>
            <w:r w:rsidRPr="002A4605">
              <w:rPr>
                <w:rFonts w:eastAsia="Calibri"/>
                <w:i/>
                <w:lang w:eastAsia="en-US"/>
              </w:rPr>
              <w:t>Ak áno, aké a pre ktoré skupiny?</w:t>
            </w:r>
          </w:p>
        </w:tc>
      </w:tr>
      <w:tr w:rsidR="002A4605" w:rsidRPr="002A4605" w14:paraId="2BD0BEBF" w14:textId="77777777" w:rsidTr="00BC2763">
        <w:trPr>
          <w:trHeight w:val="216"/>
          <w:jc w:val="center"/>
        </w:trPr>
        <w:tc>
          <w:tcPr>
            <w:tcW w:w="129" w:type="pct"/>
            <w:tcBorders>
              <w:bottom w:val="single" w:sz="4" w:space="0" w:color="auto"/>
            </w:tcBorders>
            <w:shd w:val="clear" w:color="auto" w:fill="FFFFFF"/>
            <w:vAlign w:val="center"/>
          </w:tcPr>
          <w:p w14:paraId="558B9FC6"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j)</w:t>
            </w:r>
          </w:p>
        </w:tc>
        <w:tc>
          <w:tcPr>
            <w:tcW w:w="1838" w:type="pct"/>
            <w:tcBorders>
              <w:bottom w:val="single" w:sz="4" w:space="0" w:color="auto"/>
            </w:tcBorders>
            <w:shd w:val="clear" w:color="auto" w:fill="FFFFFF"/>
          </w:tcPr>
          <w:p w14:paraId="687D5A73"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14:paraId="2C03E0B8" w14:textId="77777777" w:rsidR="002A4605" w:rsidRPr="002A4605" w:rsidRDefault="002A4605" w:rsidP="002A4605">
            <w:pPr>
              <w:widowControl/>
              <w:autoSpaceDE/>
              <w:autoSpaceDN/>
              <w:adjustRightInd/>
              <w:rPr>
                <w:rFonts w:eastAsia="Calibri"/>
                <w:szCs w:val="18"/>
                <w:lang w:eastAsia="en-US"/>
              </w:rPr>
            </w:pPr>
            <w:r w:rsidRPr="002A4605">
              <w:rPr>
                <w:rFonts w:eastAsia="Calibri"/>
                <w:szCs w:val="18"/>
                <w:lang w:eastAsia="en-US"/>
              </w:rPr>
              <w:t>-</w:t>
            </w:r>
          </w:p>
        </w:tc>
      </w:tr>
      <w:tr w:rsidR="002A4605" w:rsidRPr="002A4605" w14:paraId="53F4AD4E" w14:textId="77777777" w:rsidTr="002A4605">
        <w:trPr>
          <w:trHeight w:val="219"/>
          <w:jc w:val="center"/>
        </w:trPr>
        <w:tc>
          <w:tcPr>
            <w:tcW w:w="129" w:type="pct"/>
            <w:tcBorders>
              <w:bottom w:val="single" w:sz="4" w:space="0" w:color="auto"/>
            </w:tcBorders>
            <w:shd w:val="clear" w:color="auto" w:fill="F2F2F2"/>
            <w:vAlign w:val="center"/>
          </w:tcPr>
          <w:p w14:paraId="02327F4E"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t>k)</w:t>
            </w:r>
          </w:p>
        </w:tc>
        <w:tc>
          <w:tcPr>
            <w:tcW w:w="4871" w:type="pct"/>
            <w:gridSpan w:val="2"/>
            <w:tcBorders>
              <w:bottom w:val="single" w:sz="4" w:space="0" w:color="auto"/>
            </w:tcBorders>
            <w:shd w:val="clear" w:color="auto" w:fill="F2F2F2"/>
            <w:vAlign w:val="center"/>
          </w:tcPr>
          <w:p w14:paraId="664A859C" w14:textId="77777777" w:rsidR="002A4605" w:rsidRPr="002A4605" w:rsidRDefault="002A4605" w:rsidP="002A4605">
            <w:pPr>
              <w:widowControl/>
              <w:autoSpaceDE/>
              <w:autoSpaceDN/>
              <w:adjustRightInd/>
              <w:rPr>
                <w:rFonts w:eastAsia="Calibri"/>
                <w:lang w:eastAsia="en-US"/>
              </w:rPr>
            </w:pPr>
            <w:r w:rsidRPr="002A4605">
              <w:rPr>
                <w:rFonts w:eastAsia="Calibri"/>
                <w:i/>
                <w:lang w:eastAsia="en-US"/>
              </w:rPr>
              <w:t>Ovplyvňuje návrh špecifické vekové skupiny zamestnancov? Ak áno, aké? Akým spôsobom?</w:t>
            </w:r>
          </w:p>
        </w:tc>
      </w:tr>
      <w:tr w:rsidR="002A4605" w:rsidRPr="002A4605" w14:paraId="2ADE6330" w14:textId="77777777" w:rsidTr="00BC2763">
        <w:trPr>
          <w:trHeight w:val="497"/>
          <w:jc w:val="center"/>
        </w:trPr>
        <w:tc>
          <w:tcPr>
            <w:tcW w:w="129" w:type="pct"/>
            <w:tcBorders>
              <w:bottom w:val="single" w:sz="4" w:space="0" w:color="auto"/>
            </w:tcBorders>
            <w:shd w:val="clear" w:color="auto" w:fill="FFFFFF"/>
            <w:vAlign w:val="center"/>
          </w:tcPr>
          <w:p w14:paraId="6CA96EF0" w14:textId="77777777" w:rsidR="002A4605" w:rsidRPr="002A4605" w:rsidRDefault="002A4605" w:rsidP="002A4605">
            <w:pPr>
              <w:widowControl/>
              <w:autoSpaceDE/>
              <w:autoSpaceDN/>
              <w:adjustRightInd/>
              <w:rPr>
                <w:rFonts w:eastAsia="Calibri"/>
                <w:i/>
                <w:sz w:val="18"/>
                <w:szCs w:val="18"/>
                <w:lang w:eastAsia="en-US"/>
              </w:rPr>
            </w:pPr>
            <w:r w:rsidRPr="002A4605">
              <w:rPr>
                <w:rFonts w:eastAsia="Calibri"/>
                <w:i/>
                <w:sz w:val="18"/>
                <w:szCs w:val="18"/>
                <w:lang w:eastAsia="en-US"/>
              </w:rPr>
              <w:lastRenderedPageBreak/>
              <w:t>l)</w:t>
            </w:r>
          </w:p>
        </w:tc>
        <w:tc>
          <w:tcPr>
            <w:tcW w:w="1838" w:type="pct"/>
            <w:tcBorders>
              <w:bottom w:val="single" w:sz="4" w:space="0" w:color="auto"/>
            </w:tcBorders>
            <w:shd w:val="clear" w:color="auto" w:fill="FFFFFF"/>
          </w:tcPr>
          <w:p w14:paraId="3B11D2B7" w14:textId="77777777" w:rsidR="002A4605" w:rsidRPr="002A4605" w:rsidRDefault="002A4605" w:rsidP="002A4605">
            <w:pPr>
              <w:widowControl/>
              <w:autoSpaceDE/>
              <w:autoSpaceDN/>
              <w:adjustRightInd/>
              <w:jc w:val="both"/>
              <w:rPr>
                <w:rFonts w:eastAsia="Calibri"/>
                <w:i/>
                <w:sz w:val="18"/>
                <w:szCs w:val="18"/>
                <w:lang w:eastAsia="en-US"/>
              </w:rPr>
            </w:pPr>
            <w:r w:rsidRPr="002A4605">
              <w:rPr>
                <w:rFonts w:eastAsia="Calibri"/>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14:paraId="35CD951E" w14:textId="77777777" w:rsidR="002A4605" w:rsidRPr="002A4605" w:rsidRDefault="002A4605" w:rsidP="002A4605">
            <w:pPr>
              <w:widowControl/>
              <w:autoSpaceDE/>
              <w:autoSpaceDN/>
              <w:adjustRightInd/>
              <w:rPr>
                <w:rFonts w:eastAsia="Calibri"/>
                <w:szCs w:val="18"/>
                <w:lang w:eastAsia="en-US"/>
              </w:rPr>
            </w:pPr>
            <w:r w:rsidRPr="002A4605">
              <w:rPr>
                <w:rFonts w:eastAsia="Calibri"/>
                <w:szCs w:val="18"/>
                <w:lang w:eastAsia="en-US"/>
              </w:rPr>
              <w:t>-</w:t>
            </w:r>
          </w:p>
        </w:tc>
      </w:tr>
    </w:tbl>
    <w:p w14:paraId="55E365A7" w14:textId="77777777" w:rsidR="002A4605" w:rsidRDefault="002A4605">
      <w:pPr>
        <w:widowControl/>
        <w:autoSpaceDE/>
        <w:autoSpaceDN/>
        <w:adjustRightInd/>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br w:type="page"/>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2A4605" w:rsidRPr="002A4605" w14:paraId="5A02580A" w14:textId="77777777" w:rsidTr="002A4605">
        <w:trPr>
          <w:trHeight w:val="20"/>
        </w:trPr>
        <w:tc>
          <w:tcPr>
            <w:tcW w:w="9371" w:type="dxa"/>
            <w:gridSpan w:val="6"/>
            <w:shd w:val="clear" w:color="auto" w:fill="BFBFBF"/>
            <w:vAlign w:val="center"/>
          </w:tcPr>
          <w:p w14:paraId="622506FB" w14:textId="77777777" w:rsidR="002A4605" w:rsidRPr="002A4605" w:rsidRDefault="002A4605" w:rsidP="002A4605">
            <w:pPr>
              <w:widowControl/>
              <w:autoSpaceDE/>
              <w:autoSpaceDN/>
              <w:adjustRightInd/>
              <w:jc w:val="center"/>
              <w:rPr>
                <w:b/>
                <w:bCs/>
                <w:sz w:val="28"/>
                <w:szCs w:val="28"/>
              </w:rPr>
            </w:pPr>
            <w:r w:rsidRPr="002A4605">
              <w:rPr>
                <w:b/>
                <w:bCs/>
                <w:sz w:val="28"/>
                <w:szCs w:val="28"/>
              </w:rPr>
              <w:lastRenderedPageBreak/>
              <w:t>Analýza vplyvov na informatizáciu spoločnosti</w:t>
            </w:r>
          </w:p>
          <w:p w14:paraId="4189AEC3" w14:textId="77777777" w:rsidR="002A4605" w:rsidRPr="002A4605" w:rsidRDefault="002A4605" w:rsidP="002A4605">
            <w:pPr>
              <w:widowControl/>
              <w:autoSpaceDE/>
              <w:autoSpaceDN/>
              <w:adjustRightInd/>
              <w:jc w:val="center"/>
              <w:rPr>
                <w:b/>
                <w:i/>
                <w:iCs/>
                <w:sz w:val="2"/>
                <w:szCs w:val="22"/>
              </w:rPr>
            </w:pPr>
          </w:p>
        </w:tc>
      </w:tr>
      <w:tr w:rsidR="002A4605" w:rsidRPr="002A4605" w14:paraId="1F7CDF14" w14:textId="77777777" w:rsidTr="002A4605">
        <w:trPr>
          <w:trHeight w:val="20"/>
        </w:trPr>
        <w:tc>
          <w:tcPr>
            <w:tcW w:w="9371" w:type="dxa"/>
            <w:gridSpan w:val="6"/>
            <w:shd w:val="clear" w:color="auto" w:fill="BFBFBF"/>
            <w:vAlign w:val="center"/>
          </w:tcPr>
          <w:p w14:paraId="26F8525F" w14:textId="77777777" w:rsidR="002A4605" w:rsidRPr="002A4605" w:rsidRDefault="002A4605" w:rsidP="002A4605">
            <w:pPr>
              <w:widowControl/>
              <w:autoSpaceDE/>
              <w:autoSpaceDN/>
              <w:adjustRightInd/>
              <w:jc w:val="center"/>
              <w:rPr>
                <w:b/>
                <w:bCs/>
                <w:sz w:val="24"/>
                <w:szCs w:val="24"/>
              </w:rPr>
            </w:pPr>
            <w:r w:rsidRPr="002A4605">
              <w:rPr>
                <w:b/>
                <w:bCs/>
                <w:sz w:val="24"/>
                <w:szCs w:val="24"/>
              </w:rPr>
              <w:t>Budovanie základných pilierov informatizácie</w:t>
            </w:r>
          </w:p>
        </w:tc>
      </w:tr>
      <w:tr w:rsidR="002A4605" w:rsidRPr="002A4605" w14:paraId="6FECB2E0" w14:textId="77777777" w:rsidTr="002A4605">
        <w:trPr>
          <w:trHeight w:val="681"/>
        </w:trPr>
        <w:tc>
          <w:tcPr>
            <w:tcW w:w="3956" w:type="dxa"/>
            <w:shd w:val="clear" w:color="auto" w:fill="C0C0C0"/>
            <w:vAlign w:val="center"/>
          </w:tcPr>
          <w:p w14:paraId="1486D092" w14:textId="77777777" w:rsidR="002A4605" w:rsidRPr="002A4605" w:rsidRDefault="002A4605" w:rsidP="002A4605">
            <w:pPr>
              <w:widowControl/>
              <w:autoSpaceDE/>
              <w:autoSpaceDN/>
              <w:adjustRightInd/>
              <w:jc w:val="center"/>
              <w:rPr>
                <w:b/>
              </w:rPr>
            </w:pPr>
            <w:r w:rsidRPr="002A4605">
              <w:rPr>
                <w:b/>
              </w:rPr>
              <w:t>Biznis vrstva</w:t>
            </w:r>
          </w:p>
        </w:tc>
        <w:tc>
          <w:tcPr>
            <w:tcW w:w="1446" w:type="dxa"/>
            <w:shd w:val="clear" w:color="auto" w:fill="C0C0C0"/>
            <w:vAlign w:val="center"/>
          </w:tcPr>
          <w:p w14:paraId="12FC1D66" w14:textId="77777777" w:rsidR="002A4605" w:rsidRPr="002A4605" w:rsidRDefault="002A4605" w:rsidP="002A4605">
            <w:pPr>
              <w:widowControl/>
              <w:autoSpaceDE/>
              <w:autoSpaceDN/>
              <w:adjustRightInd/>
              <w:jc w:val="center"/>
              <w:rPr>
                <w:b/>
              </w:rPr>
            </w:pPr>
            <w:r w:rsidRPr="002A4605">
              <w:rPr>
                <w:b/>
              </w:rPr>
              <w:t>A – nová služba</w:t>
            </w:r>
          </w:p>
          <w:p w14:paraId="6D0099E9" w14:textId="77777777" w:rsidR="002A4605" w:rsidRPr="002A4605" w:rsidRDefault="002A4605" w:rsidP="002A4605">
            <w:pPr>
              <w:widowControl/>
              <w:autoSpaceDE/>
              <w:autoSpaceDN/>
              <w:adjustRightInd/>
              <w:jc w:val="center"/>
              <w:rPr>
                <w:i/>
                <w:iCs/>
              </w:rPr>
            </w:pPr>
            <w:r w:rsidRPr="002A4605">
              <w:rPr>
                <w:b/>
              </w:rPr>
              <w:t>B – zmena služby</w:t>
            </w:r>
            <w:r w:rsidRPr="002A4605">
              <w:rPr>
                <w:b/>
              </w:rPr>
              <w:br/>
              <w:t xml:space="preserve"> C-zvýšené používanie služby</w:t>
            </w:r>
          </w:p>
        </w:tc>
        <w:tc>
          <w:tcPr>
            <w:tcW w:w="1134" w:type="dxa"/>
            <w:shd w:val="clear" w:color="auto" w:fill="C0C0C0"/>
            <w:vAlign w:val="center"/>
          </w:tcPr>
          <w:p w14:paraId="4B1D60E7" w14:textId="77777777" w:rsidR="002A4605" w:rsidRPr="002A4605" w:rsidRDefault="002A4605" w:rsidP="002A4605">
            <w:pPr>
              <w:widowControl/>
              <w:autoSpaceDE/>
              <w:autoSpaceDN/>
              <w:adjustRightInd/>
            </w:pPr>
            <w:r w:rsidRPr="002A4605">
              <w:rPr>
                <w:b/>
              </w:rPr>
              <w:t>Kód koncovej služby</w:t>
            </w:r>
          </w:p>
        </w:tc>
        <w:tc>
          <w:tcPr>
            <w:tcW w:w="1276" w:type="dxa"/>
            <w:gridSpan w:val="2"/>
            <w:shd w:val="clear" w:color="auto" w:fill="C0C0C0"/>
            <w:vAlign w:val="center"/>
          </w:tcPr>
          <w:p w14:paraId="411B4F11" w14:textId="77777777" w:rsidR="002A4605" w:rsidRPr="002A4605" w:rsidRDefault="002A4605" w:rsidP="002A4605">
            <w:pPr>
              <w:widowControl/>
              <w:autoSpaceDE/>
              <w:autoSpaceDN/>
              <w:adjustRightInd/>
              <w:rPr>
                <w:i/>
                <w:iCs/>
              </w:rPr>
            </w:pPr>
            <w:r w:rsidRPr="002A4605">
              <w:rPr>
                <w:b/>
              </w:rPr>
              <w:t>Názov koncovej služby</w:t>
            </w:r>
          </w:p>
        </w:tc>
        <w:tc>
          <w:tcPr>
            <w:tcW w:w="1559" w:type="dxa"/>
            <w:shd w:val="clear" w:color="auto" w:fill="C0C0C0"/>
          </w:tcPr>
          <w:p w14:paraId="4FB50E26" w14:textId="77777777" w:rsidR="002A4605" w:rsidRPr="002A4605" w:rsidRDefault="002A4605" w:rsidP="002A4605">
            <w:pPr>
              <w:widowControl/>
              <w:autoSpaceDE/>
              <w:autoSpaceDN/>
              <w:adjustRightInd/>
              <w:rPr>
                <w:b/>
              </w:rPr>
            </w:pPr>
            <w:r w:rsidRPr="002A4605">
              <w:rPr>
                <w:b/>
              </w:rPr>
              <w:t>Úroveň elektronizácie – pre C odhad počtu podaní</w:t>
            </w:r>
          </w:p>
        </w:tc>
      </w:tr>
      <w:tr w:rsidR="002A4605" w:rsidRPr="002A4605" w14:paraId="68A284E2" w14:textId="77777777" w:rsidTr="002A4605">
        <w:trPr>
          <w:trHeight w:val="20"/>
        </w:trPr>
        <w:tc>
          <w:tcPr>
            <w:tcW w:w="3956" w:type="dxa"/>
          </w:tcPr>
          <w:p w14:paraId="66972ADE" w14:textId="77777777" w:rsidR="002A4605" w:rsidRPr="002A4605" w:rsidRDefault="002A4605" w:rsidP="002A4605">
            <w:pPr>
              <w:widowControl/>
              <w:autoSpaceDE/>
              <w:autoSpaceDN/>
              <w:adjustRightInd/>
              <w:rPr>
                <w:szCs w:val="22"/>
              </w:rPr>
            </w:pPr>
            <w:r w:rsidRPr="002A4605">
              <w:rPr>
                <w:b/>
                <w:szCs w:val="22"/>
              </w:rPr>
              <w:t>6.1.</w:t>
            </w:r>
            <w:r w:rsidRPr="002A4605">
              <w:rPr>
                <w:szCs w:val="22"/>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14:paraId="50546B47" w14:textId="77777777" w:rsidR="002A4605" w:rsidRPr="002A4605" w:rsidRDefault="002A4605" w:rsidP="002A4605">
            <w:pPr>
              <w:widowControl/>
              <w:autoSpaceDE/>
              <w:autoSpaceDN/>
              <w:adjustRightInd/>
            </w:pPr>
          </w:p>
        </w:tc>
        <w:tc>
          <w:tcPr>
            <w:tcW w:w="1134" w:type="dxa"/>
          </w:tcPr>
          <w:p w14:paraId="51A45A75" w14:textId="77777777" w:rsidR="002A4605" w:rsidRPr="002A4605" w:rsidRDefault="002A4605" w:rsidP="002A4605">
            <w:pPr>
              <w:widowControl/>
              <w:autoSpaceDE/>
              <w:autoSpaceDN/>
              <w:adjustRightInd/>
            </w:pPr>
          </w:p>
        </w:tc>
        <w:tc>
          <w:tcPr>
            <w:tcW w:w="1276" w:type="dxa"/>
            <w:gridSpan w:val="2"/>
          </w:tcPr>
          <w:p w14:paraId="292F2847" w14:textId="77777777" w:rsidR="002A4605" w:rsidRPr="002A4605" w:rsidRDefault="002A4605" w:rsidP="002A4605">
            <w:pPr>
              <w:widowControl/>
              <w:autoSpaceDE/>
              <w:autoSpaceDN/>
              <w:adjustRightInd/>
            </w:pPr>
          </w:p>
        </w:tc>
        <w:tc>
          <w:tcPr>
            <w:tcW w:w="1559" w:type="dxa"/>
          </w:tcPr>
          <w:p w14:paraId="1128E33E" w14:textId="77777777" w:rsidR="002A4605" w:rsidRPr="002A4605" w:rsidRDefault="002A4605" w:rsidP="002A4605">
            <w:pPr>
              <w:widowControl/>
              <w:autoSpaceDE/>
              <w:autoSpaceDN/>
              <w:adjustRightInd/>
            </w:pPr>
          </w:p>
        </w:tc>
      </w:tr>
      <w:tr w:rsidR="002A4605" w:rsidRPr="002A4605" w14:paraId="28A063FF" w14:textId="77777777" w:rsidTr="002A4605">
        <w:trPr>
          <w:trHeight w:val="20"/>
        </w:trPr>
        <w:tc>
          <w:tcPr>
            <w:tcW w:w="3956" w:type="dxa"/>
            <w:shd w:val="clear" w:color="auto" w:fill="C0C0C0"/>
            <w:vAlign w:val="center"/>
          </w:tcPr>
          <w:p w14:paraId="3DD0B741" w14:textId="77777777" w:rsidR="002A4605" w:rsidRPr="002A4605" w:rsidRDefault="002A4605" w:rsidP="002A4605">
            <w:pPr>
              <w:widowControl/>
              <w:autoSpaceDE/>
              <w:autoSpaceDN/>
              <w:adjustRightInd/>
              <w:jc w:val="center"/>
              <w:rPr>
                <w:b/>
              </w:rPr>
            </w:pPr>
            <w:r w:rsidRPr="002A4605">
              <w:rPr>
                <w:b/>
              </w:rPr>
              <w:t>Aplikačná a technologická vrstva</w:t>
            </w:r>
          </w:p>
        </w:tc>
        <w:tc>
          <w:tcPr>
            <w:tcW w:w="1446" w:type="dxa"/>
            <w:shd w:val="clear" w:color="auto" w:fill="C0C0C0"/>
          </w:tcPr>
          <w:p w14:paraId="0B131AB3" w14:textId="77777777" w:rsidR="002A4605" w:rsidRPr="002A4605" w:rsidRDefault="002A4605" w:rsidP="002A4605">
            <w:pPr>
              <w:widowControl/>
              <w:autoSpaceDE/>
              <w:autoSpaceDN/>
              <w:adjustRightInd/>
              <w:jc w:val="center"/>
              <w:rPr>
                <w:b/>
              </w:rPr>
            </w:pPr>
            <w:r w:rsidRPr="002A4605">
              <w:rPr>
                <w:b/>
              </w:rPr>
              <w:t>A – nový systém</w:t>
            </w:r>
          </w:p>
          <w:p w14:paraId="76F3EF95" w14:textId="77777777" w:rsidR="002A4605" w:rsidRPr="002A4605" w:rsidRDefault="002A4605" w:rsidP="002A4605">
            <w:pPr>
              <w:widowControl/>
              <w:autoSpaceDE/>
              <w:autoSpaceDN/>
              <w:adjustRightInd/>
              <w:jc w:val="center"/>
              <w:rPr>
                <w:b/>
              </w:rPr>
            </w:pPr>
            <w:r w:rsidRPr="002A4605">
              <w:rPr>
                <w:b/>
              </w:rPr>
              <w:t>B – zmena systému</w:t>
            </w:r>
          </w:p>
        </w:tc>
        <w:tc>
          <w:tcPr>
            <w:tcW w:w="1134" w:type="dxa"/>
            <w:shd w:val="clear" w:color="auto" w:fill="C0C0C0"/>
            <w:vAlign w:val="center"/>
          </w:tcPr>
          <w:p w14:paraId="073B2DEE" w14:textId="77777777" w:rsidR="002A4605" w:rsidRPr="002A4605" w:rsidRDefault="002A4605" w:rsidP="002A4605">
            <w:pPr>
              <w:widowControl/>
              <w:autoSpaceDE/>
              <w:autoSpaceDN/>
              <w:adjustRightInd/>
              <w:jc w:val="center"/>
              <w:rPr>
                <w:b/>
              </w:rPr>
            </w:pPr>
            <w:r w:rsidRPr="002A4605">
              <w:rPr>
                <w:b/>
              </w:rPr>
              <w:t>Kód systému</w:t>
            </w:r>
          </w:p>
        </w:tc>
        <w:tc>
          <w:tcPr>
            <w:tcW w:w="1276" w:type="dxa"/>
            <w:gridSpan w:val="2"/>
            <w:shd w:val="clear" w:color="auto" w:fill="C0C0C0"/>
            <w:vAlign w:val="center"/>
          </w:tcPr>
          <w:p w14:paraId="045DAE40" w14:textId="77777777" w:rsidR="002A4605" w:rsidRPr="002A4605" w:rsidRDefault="002A4605" w:rsidP="002A4605">
            <w:pPr>
              <w:widowControl/>
              <w:autoSpaceDE/>
              <w:autoSpaceDN/>
              <w:adjustRightInd/>
              <w:jc w:val="center"/>
              <w:rPr>
                <w:b/>
              </w:rPr>
            </w:pPr>
            <w:r w:rsidRPr="002A4605">
              <w:rPr>
                <w:b/>
              </w:rPr>
              <w:t>Názov systému</w:t>
            </w:r>
          </w:p>
        </w:tc>
        <w:tc>
          <w:tcPr>
            <w:tcW w:w="1559" w:type="dxa"/>
            <w:shd w:val="clear" w:color="auto" w:fill="C0C0C0"/>
            <w:vAlign w:val="center"/>
          </w:tcPr>
          <w:p w14:paraId="18F275DD" w14:textId="77777777" w:rsidR="002A4605" w:rsidRPr="002A4605" w:rsidRDefault="002A4605" w:rsidP="002A4605">
            <w:pPr>
              <w:widowControl/>
              <w:autoSpaceDE/>
              <w:autoSpaceDN/>
              <w:adjustRightInd/>
              <w:jc w:val="center"/>
              <w:rPr>
                <w:b/>
              </w:rPr>
            </w:pPr>
            <w:r w:rsidRPr="002A4605">
              <w:rPr>
                <w:b/>
              </w:rPr>
              <w:t xml:space="preserve">Vo vládnom </w:t>
            </w:r>
            <w:proofErr w:type="spellStart"/>
            <w:r w:rsidRPr="002A4605">
              <w:rPr>
                <w:b/>
              </w:rPr>
              <w:t>cloude</w:t>
            </w:r>
            <w:proofErr w:type="spellEnd"/>
            <w:r w:rsidRPr="002A4605">
              <w:rPr>
                <w:b/>
              </w:rPr>
              <w:t xml:space="preserve"> – áno / nie</w:t>
            </w:r>
          </w:p>
        </w:tc>
      </w:tr>
      <w:tr w:rsidR="002A4605" w:rsidRPr="002A4605" w14:paraId="5EAD30D0" w14:textId="77777777" w:rsidTr="002A4605">
        <w:trPr>
          <w:trHeight w:val="20"/>
        </w:trPr>
        <w:tc>
          <w:tcPr>
            <w:tcW w:w="3956" w:type="dxa"/>
          </w:tcPr>
          <w:p w14:paraId="2C28F6C5" w14:textId="77777777" w:rsidR="002A4605" w:rsidRPr="002A4605" w:rsidRDefault="002A4605" w:rsidP="002A4605">
            <w:pPr>
              <w:widowControl/>
              <w:autoSpaceDE/>
              <w:autoSpaceDN/>
              <w:adjustRightInd/>
              <w:rPr>
                <w:sz w:val="24"/>
                <w:szCs w:val="24"/>
              </w:rPr>
            </w:pPr>
            <w:r w:rsidRPr="002A4605">
              <w:rPr>
                <w:b/>
              </w:rPr>
              <w:t>6.2.</w:t>
            </w:r>
            <w:r w:rsidRPr="002A4605">
              <w:t xml:space="preserve"> Predpokladá predložený návrh zmenu existujúceho alebo vytvorenie nového informačného systému verejnej správy? Predpokladá správca umiestnenie informačného systému vo vládnom </w:t>
            </w:r>
            <w:proofErr w:type="spellStart"/>
            <w:r w:rsidRPr="002A4605">
              <w:t>cloude</w:t>
            </w:r>
            <w:proofErr w:type="spellEnd"/>
            <w:r w:rsidRPr="002A4605">
              <w:t>?</w:t>
            </w:r>
          </w:p>
        </w:tc>
        <w:tc>
          <w:tcPr>
            <w:tcW w:w="1446" w:type="dxa"/>
          </w:tcPr>
          <w:p w14:paraId="3A8FA1D5" w14:textId="77777777" w:rsidR="002A4605" w:rsidRPr="002A4605" w:rsidRDefault="002A4605" w:rsidP="002A4605">
            <w:pPr>
              <w:widowControl/>
              <w:autoSpaceDE/>
              <w:autoSpaceDN/>
              <w:adjustRightInd/>
              <w:rPr>
                <w:iCs/>
              </w:rPr>
            </w:pPr>
            <w:r w:rsidRPr="002A4605">
              <w:rPr>
                <w:iCs/>
              </w:rPr>
              <w:t>A</w:t>
            </w:r>
          </w:p>
        </w:tc>
        <w:tc>
          <w:tcPr>
            <w:tcW w:w="1134" w:type="dxa"/>
          </w:tcPr>
          <w:p w14:paraId="3340400C" w14:textId="77777777" w:rsidR="002A4605" w:rsidRPr="002A4605" w:rsidRDefault="002A4605" w:rsidP="002A4605">
            <w:pPr>
              <w:widowControl/>
              <w:autoSpaceDE/>
              <w:autoSpaceDN/>
              <w:adjustRightInd/>
              <w:rPr>
                <w:iCs/>
              </w:rPr>
            </w:pPr>
            <w:r w:rsidRPr="002A4605">
              <w:rPr>
                <w:rFonts w:eastAsia="Calibri"/>
                <w:lang w:eastAsia="en-US"/>
              </w:rPr>
              <w:t>isvs_11400</w:t>
            </w:r>
          </w:p>
        </w:tc>
        <w:tc>
          <w:tcPr>
            <w:tcW w:w="1276" w:type="dxa"/>
            <w:gridSpan w:val="2"/>
          </w:tcPr>
          <w:p w14:paraId="42E5D3C4" w14:textId="77777777" w:rsidR="002A4605" w:rsidRPr="002A4605" w:rsidRDefault="002A4605" w:rsidP="002A4605">
            <w:pPr>
              <w:widowControl/>
              <w:autoSpaceDE/>
              <w:autoSpaceDN/>
              <w:adjustRightInd/>
              <w:rPr>
                <w:iCs/>
              </w:rPr>
            </w:pPr>
            <w:r w:rsidRPr="002A4605">
              <w:rPr>
                <w:iCs/>
              </w:rPr>
              <w:t>Digitálna mapa pre potreby prevádzky UAS</w:t>
            </w:r>
          </w:p>
        </w:tc>
        <w:tc>
          <w:tcPr>
            <w:tcW w:w="1559" w:type="dxa"/>
          </w:tcPr>
          <w:p w14:paraId="05F9E404" w14:textId="77777777" w:rsidR="002A4605" w:rsidRPr="002A4605" w:rsidRDefault="002A4605" w:rsidP="002A4605">
            <w:pPr>
              <w:widowControl/>
              <w:autoSpaceDE/>
              <w:autoSpaceDN/>
              <w:adjustRightInd/>
              <w:rPr>
                <w:iCs/>
              </w:rPr>
            </w:pPr>
            <w:r w:rsidRPr="002A4605">
              <w:rPr>
                <w:iCs/>
              </w:rPr>
              <w:t>áno</w:t>
            </w:r>
          </w:p>
        </w:tc>
      </w:tr>
      <w:tr w:rsidR="002A4605" w:rsidRPr="002A4605" w14:paraId="4654A02E" w14:textId="77777777" w:rsidTr="002A4605">
        <w:trPr>
          <w:trHeight w:val="20"/>
        </w:trPr>
        <w:tc>
          <w:tcPr>
            <w:tcW w:w="3956" w:type="dxa"/>
          </w:tcPr>
          <w:p w14:paraId="353680B7" w14:textId="77777777" w:rsidR="002A4605" w:rsidRPr="002A4605" w:rsidRDefault="002A4605" w:rsidP="002A4605">
            <w:pPr>
              <w:widowControl/>
              <w:autoSpaceDE/>
              <w:autoSpaceDN/>
              <w:adjustRightInd/>
              <w:rPr>
                <w:b/>
              </w:rPr>
            </w:pPr>
          </w:p>
        </w:tc>
        <w:tc>
          <w:tcPr>
            <w:tcW w:w="1446" w:type="dxa"/>
          </w:tcPr>
          <w:p w14:paraId="06F4CE91" w14:textId="77777777" w:rsidR="002A4605" w:rsidRPr="002A4605" w:rsidRDefault="002A4605" w:rsidP="002A4605">
            <w:pPr>
              <w:widowControl/>
              <w:autoSpaceDE/>
              <w:autoSpaceDN/>
              <w:adjustRightInd/>
              <w:rPr>
                <w:iCs/>
              </w:rPr>
            </w:pPr>
            <w:r w:rsidRPr="002A4605">
              <w:rPr>
                <w:iCs/>
              </w:rPr>
              <w:t>A</w:t>
            </w:r>
          </w:p>
        </w:tc>
        <w:tc>
          <w:tcPr>
            <w:tcW w:w="1134" w:type="dxa"/>
          </w:tcPr>
          <w:p w14:paraId="78A53B3B" w14:textId="77777777" w:rsidR="002A4605" w:rsidRPr="002A4605" w:rsidRDefault="002A4605" w:rsidP="002A4605">
            <w:pPr>
              <w:widowControl/>
              <w:autoSpaceDE/>
              <w:autoSpaceDN/>
              <w:adjustRightInd/>
              <w:rPr>
                <w:iCs/>
              </w:rPr>
            </w:pPr>
            <w:r w:rsidRPr="002A4605">
              <w:rPr>
                <w:iCs/>
              </w:rPr>
              <w:t>isvs_11235</w:t>
            </w:r>
          </w:p>
        </w:tc>
        <w:tc>
          <w:tcPr>
            <w:tcW w:w="1276" w:type="dxa"/>
            <w:gridSpan w:val="2"/>
          </w:tcPr>
          <w:p w14:paraId="75DE4D3A" w14:textId="77777777" w:rsidR="002A4605" w:rsidRPr="002A4605" w:rsidRDefault="002A4605" w:rsidP="002A4605">
            <w:pPr>
              <w:widowControl/>
              <w:autoSpaceDE/>
              <w:autoSpaceDN/>
              <w:adjustRightInd/>
              <w:rPr>
                <w:iCs/>
              </w:rPr>
            </w:pPr>
            <w:r w:rsidRPr="002A4605">
              <w:rPr>
                <w:iCs/>
              </w:rPr>
              <w:t>Integrovaný informačný systém poskytovania leteckých informácií</w:t>
            </w:r>
          </w:p>
        </w:tc>
        <w:tc>
          <w:tcPr>
            <w:tcW w:w="1559" w:type="dxa"/>
          </w:tcPr>
          <w:p w14:paraId="6C45A194" w14:textId="77777777" w:rsidR="002A4605" w:rsidRPr="002A4605" w:rsidRDefault="002A4605" w:rsidP="002A4605">
            <w:pPr>
              <w:widowControl/>
              <w:autoSpaceDE/>
              <w:autoSpaceDN/>
              <w:adjustRightInd/>
              <w:rPr>
                <w:iCs/>
              </w:rPr>
            </w:pPr>
            <w:r w:rsidRPr="002A4605">
              <w:rPr>
                <w:iCs/>
              </w:rPr>
              <w:t>áno</w:t>
            </w:r>
          </w:p>
        </w:tc>
      </w:tr>
      <w:tr w:rsidR="002A4605" w:rsidRPr="002A4605" w14:paraId="42DCB0E4" w14:textId="77777777" w:rsidTr="002A4605">
        <w:trPr>
          <w:trHeight w:val="20"/>
        </w:trPr>
        <w:tc>
          <w:tcPr>
            <w:tcW w:w="3956" w:type="dxa"/>
          </w:tcPr>
          <w:p w14:paraId="3791D077" w14:textId="77777777" w:rsidR="002A4605" w:rsidRPr="002A4605" w:rsidRDefault="002A4605" w:rsidP="002A4605">
            <w:pPr>
              <w:widowControl/>
              <w:autoSpaceDE/>
              <w:autoSpaceDN/>
              <w:adjustRightInd/>
              <w:rPr>
                <w:b/>
              </w:rPr>
            </w:pPr>
          </w:p>
        </w:tc>
        <w:tc>
          <w:tcPr>
            <w:tcW w:w="1446" w:type="dxa"/>
          </w:tcPr>
          <w:p w14:paraId="6FF73135" w14:textId="77777777" w:rsidR="002A4605" w:rsidRPr="002A4605" w:rsidRDefault="002A4605" w:rsidP="002A4605">
            <w:pPr>
              <w:widowControl/>
              <w:autoSpaceDE/>
              <w:autoSpaceDN/>
              <w:adjustRightInd/>
              <w:rPr>
                <w:iCs/>
              </w:rPr>
            </w:pPr>
            <w:r w:rsidRPr="002A4605">
              <w:rPr>
                <w:iCs/>
              </w:rPr>
              <w:t>A</w:t>
            </w:r>
          </w:p>
        </w:tc>
        <w:tc>
          <w:tcPr>
            <w:tcW w:w="1134" w:type="dxa"/>
          </w:tcPr>
          <w:p w14:paraId="79279F22" w14:textId="77777777" w:rsidR="002A4605" w:rsidRPr="002A4605" w:rsidRDefault="002A4605" w:rsidP="002A4605">
            <w:pPr>
              <w:widowControl/>
              <w:autoSpaceDE/>
              <w:autoSpaceDN/>
              <w:adjustRightInd/>
              <w:rPr>
                <w:iCs/>
              </w:rPr>
            </w:pPr>
            <w:r w:rsidRPr="002A4605">
              <w:rPr>
                <w:iCs/>
              </w:rPr>
              <w:t>isvs_11561</w:t>
            </w:r>
          </w:p>
        </w:tc>
        <w:tc>
          <w:tcPr>
            <w:tcW w:w="1276" w:type="dxa"/>
            <w:gridSpan w:val="2"/>
          </w:tcPr>
          <w:p w14:paraId="0010D650" w14:textId="77777777" w:rsidR="002A4605" w:rsidRPr="002A4605" w:rsidRDefault="002A4605" w:rsidP="002A4605">
            <w:pPr>
              <w:widowControl/>
              <w:autoSpaceDE/>
              <w:autoSpaceDN/>
              <w:adjustRightInd/>
              <w:rPr>
                <w:iCs/>
              </w:rPr>
            </w:pPr>
            <w:r w:rsidRPr="002A4605">
              <w:rPr>
                <w:iCs/>
              </w:rPr>
              <w:t xml:space="preserve">Registre UAS </w:t>
            </w:r>
          </w:p>
        </w:tc>
        <w:tc>
          <w:tcPr>
            <w:tcW w:w="1559" w:type="dxa"/>
          </w:tcPr>
          <w:p w14:paraId="20FA7163" w14:textId="77777777" w:rsidR="002A4605" w:rsidRPr="002A4605" w:rsidRDefault="002A4605" w:rsidP="002A4605">
            <w:pPr>
              <w:widowControl/>
              <w:autoSpaceDE/>
              <w:autoSpaceDN/>
              <w:adjustRightInd/>
              <w:rPr>
                <w:iCs/>
              </w:rPr>
            </w:pPr>
            <w:r w:rsidRPr="002A4605">
              <w:rPr>
                <w:iCs/>
              </w:rPr>
              <w:t>áno</w:t>
            </w:r>
          </w:p>
        </w:tc>
      </w:tr>
      <w:tr w:rsidR="002A4605" w:rsidRPr="002A4605" w14:paraId="529F10C7" w14:textId="77777777" w:rsidTr="002A4605">
        <w:trPr>
          <w:trHeight w:val="20"/>
        </w:trPr>
        <w:tc>
          <w:tcPr>
            <w:tcW w:w="3956" w:type="dxa"/>
            <w:shd w:val="clear" w:color="auto" w:fill="BFBFBF"/>
            <w:vAlign w:val="center"/>
          </w:tcPr>
          <w:p w14:paraId="277AFEB6" w14:textId="77777777" w:rsidR="002A4605" w:rsidRPr="002A4605" w:rsidRDefault="002A4605" w:rsidP="002A4605">
            <w:pPr>
              <w:widowControl/>
              <w:autoSpaceDE/>
              <w:autoSpaceDN/>
              <w:adjustRightInd/>
              <w:spacing w:line="20" w:lineRule="atLeast"/>
              <w:ind w:hanging="55"/>
              <w:jc w:val="center"/>
              <w:rPr>
                <w:b/>
              </w:rPr>
            </w:pPr>
            <w:r w:rsidRPr="002A4605">
              <w:rPr>
                <w:b/>
              </w:rPr>
              <w:t>Financovanie procesu informatizácie</w:t>
            </w:r>
          </w:p>
        </w:tc>
        <w:tc>
          <w:tcPr>
            <w:tcW w:w="1446" w:type="dxa"/>
            <w:shd w:val="clear" w:color="auto" w:fill="BFBFBF"/>
            <w:vAlign w:val="center"/>
          </w:tcPr>
          <w:p w14:paraId="348A4477" w14:textId="77777777" w:rsidR="002A4605" w:rsidRPr="002A4605" w:rsidRDefault="002A4605" w:rsidP="002A4605">
            <w:pPr>
              <w:widowControl/>
              <w:autoSpaceDE/>
              <w:autoSpaceDN/>
              <w:adjustRightInd/>
              <w:jc w:val="center"/>
              <w:rPr>
                <w:b/>
                <w:i/>
                <w:iCs/>
              </w:rPr>
            </w:pPr>
            <w:r w:rsidRPr="002A4605">
              <w:rPr>
                <w:b/>
              </w:rPr>
              <w:t>Rezortná úroveň</w:t>
            </w:r>
          </w:p>
        </w:tc>
        <w:tc>
          <w:tcPr>
            <w:tcW w:w="1984" w:type="dxa"/>
            <w:gridSpan w:val="2"/>
            <w:shd w:val="clear" w:color="auto" w:fill="BFBFBF"/>
            <w:vAlign w:val="center"/>
          </w:tcPr>
          <w:p w14:paraId="3771537C" w14:textId="77777777" w:rsidR="002A4605" w:rsidRPr="002A4605" w:rsidRDefault="002A4605" w:rsidP="002A4605">
            <w:pPr>
              <w:widowControl/>
              <w:autoSpaceDE/>
              <w:autoSpaceDN/>
              <w:adjustRightInd/>
              <w:jc w:val="center"/>
              <w:rPr>
                <w:b/>
                <w:i/>
                <w:iCs/>
              </w:rPr>
            </w:pPr>
            <w:r w:rsidRPr="002A4605">
              <w:rPr>
                <w:b/>
              </w:rPr>
              <w:t>Nadrezortná úroveň</w:t>
            </w:r>
          </w:p>
          <w:p w14:paraId="119C961D" w14:textId="77777777" w:rsidR="002A4605" w:rsidRPr="002A4605" w:rsidRDefault="002A4605" w:rsidP="002A4605">
            <w:pPr>
              <w:widowControl/>
              <w:autoSpaceDE/>
              <w:autoSpaceDN/>
              <w:adjustRightInd/>
              <w:jc w:val="center"/>
              <w:rPr>
                <w:b/>
              </w:rPr>
            </w:pPr>
          </w:p>
        </w:tc>
        <w:tc>
          <w:tcPr>
            <w:tcW w:w="1985" w:type="dxa"/>
            <w:gridSpan w:val="2"/>
            <w:shd w:val="clear" w:color="auto" w:fill="BFBFBF"/>
            <w:vAlign w:val="center"/>
          </w:tcPr>
          <w:p w14:paraId="3F3796C0" w14:textId="77777777" w:rsidR="002A4605" w:rsidRPr="002A4605" w:rsidRDefault="002A4605" w:rsidP="002A4605">
            <w:pPr>
              <w:widowControl/>
              <w:autoSpaceDE/>
              <w:autoSpaceDN/>
              <w:adjustRightInd/>
              <w:rPr>
                <w:b/>
              </w:rPr>
            </w:pPr>
            <w:r w:rsidRPr="002A4605">
              <w:rPr>
                <w:b/>
              </w:rPr>
              <w:t>A - z prostriedkov EÚ   B - z ďalších zdrojov financovania</w:t>
            </w:r>
          </w:p>
        </w:tc>
      </w:tr>
      <w:tr w:rsidR="002A4605" w:rsidRPr="002A4605" w14:paraId="1226B1F2" w14:textId="77777777" w:rsidTr="002A4605">
        <w:trPr>
          <w:trHeight w:val="20"/>
        </w:trPr>
        <w:tc>
          <w:tcPr>
            <w:tcW w:w="3956" w:type="dxa"/>
            <w:tcBorders>
              <w:bottom w:val="single" w:sz="4" w:space="0" w:color="auto"/>
            </w:tcBorders>
          </w:tcPr>
          <w:p w14:paraId="3B5371A5" w14:textId="77777777" w:rsidR="002A4605" w:rsidRPr="002A4605" w:rsidRDefault="002A4605" w:rsidP="002A4605">
            <w:pPr>
              <w:widowControl/>
              <w:autoSpaceDE/>
              <w:autoSpaceDN/>
              <w:adjustRightInd/>
              <w:jc w:val="both"/>
              <w:rPr>
                <w:szCs w:val="22"/>
              </w:rPr>
            </w:pPr>
            <w:r w:rsidRPr="002A4605">
              <w:rPr>
                <w:b/>
                <w:szCs w:val="22"/>
              </w:rPr>
              <w:t>6.3.</w:t>
            </w:r>
            <w:r w:rsidRPr="002A4605">
              <w:rPr>
                <w:szCs w:val="22"/>
              </w:rPr>
              <w:t xml:space="preserve"> Vyžaduje si proces informatizácie  finančné investície?</w:t>
            </w:r>
          </w:p>
          <w:p w14:paraId="0B3B8822" w14:textId="77777777" w:rsidR="002A4605" w:rsidRPr="002A4605" w:rsidRDefault="002A4605" w:rsidP="002A4605">
            <w:pPr>
              <w:widowControl/>
              <w:autoSpaceDE/>
              <w:autoSpaceDN/>
              <w:adjustRightInd/>
              <w:spacing w:line="20" w:lineRule="atLeast"/>
              <w:jc w:val="both"/>
              <w:rPr>
                <w:sz w:val="24"/>
                <w:szCs w:val="24"/>
              </w:rPr>
            </w:pPr>
            <w:r w:rsidRPr="002A4605">
              <w:rPr>
                <w:i/>
                <w:iCs/>
                <w:szCs w:val="22"/>
              </w:rPr>
              <w:t>(Uveďte príslušnú úroveň financovania a kvantifikáciu finančných výdavkov uveďte  v analýze vplyvov na rozpočet verejnej správy.)</w:t>
            </w:r>
          </w:p>
        </w:tc>
        <w:tc>
          <w:tcPr>
            <w:tcW w:w="1446" w:type="dxa"/>
            <w:tcBorders>
              <w:bottom w:val="single" w:sz="4" w:space="0" w:color="auto"/>
            </w:tcBorders>
          </w:tcPr>
          <w:p w14:paraId="05E234E1" w14:textId="77777777" w:rsidR="002A4605" w:rsidRPr="002A4605" w:rsidRDefault="002A4605" w:rsidP="002A4605">
            <w:pPr>
              <w:widowControl/>
              <w:autoSpaceDE/>
              <w:autoSpaceDN/>
              <w:adjustRightInd/>
              <w:jc w:val="center"/>
              <w:rPr>
                <w:iCs/>
              </w:rPr>
            </w:pPr>
            <w:r w:rsidRPr="002A4605">
              <w:rPr>
                <w:iCs/>
              </w:rPr>
              <w:t>x</w:t>
            </w:r>
          </w:p>
        </w:tc>
        <w:tc>
          <w:tcPr>
            <w:tcW w:w="1984" w:type="dxa"/>
            <w:gridSpan w:val="2"/>
            <w:tcBorders>
              <w:bottom w:val="single" w:sz="4" w:space="0" w:color="auto"/>
            </w:tcBorders>
          </w:tcPr>
          <w:p w14:paraId="52135BE0" w14:textId="77777777" w:rsidR="002A4605" w:rsidRPr="002A4605" w:rsidRDefault="002A4605" w:rsidP="002A4605">
            <w:pPr>
              <w:widowControl/>
              <w:autoSpaceDE/>
              <w:autoSpaceDN/>
              <w:adjustRightInd/>
              <w:rPr>
                <w:i/>
                <w:iCs/>
              </w:rPr>
            </w:pPr>
          </w:p>
        </w:tc>
        <w:tc>
          <w:tcPr>
            <w:tcW w:w="1985" w:type="dxa"/>
            <w:gridSpan w:val="2"/>
            <w:tcBorders>
              <w:bottom w:val="single" w:sz="4" w:space="0" w:color="auto"/>
            </w:tcBorders>
          </w:tcPr>
          <w:p w14:paraId="4BB88CCC" w14:textId="77777777" w:rsidR="002A4605" w:rsidRPr="002A4605" w:rsidRDefault="002A4605" w:rsidP="002A4605">
            <w:pPr>
              <w:widowControl/>
              <w:autoSpaceDE/>
              <w:autoSpaceDN/>
              <w:adjustRightInd/>
              <w:rPr>
                <w:iCs/>
              </w:rPr>
            </w:pPr>
            <w:r w:rsidRPr="002A4605">
              <w:rPr>
                <w:iCs/>
              </w:rPr>
              <w:t>A (isvs_11235)</w:t>
            </w:r>
          </w:p>
          <w:p w14:paraId="01FE4195" w14:textId="77777777" w:rsidR="002A4605" w:rsidRPr="002A4605" w:rsidRDefault="002A4605" w:rsidP="002A4605">
            <w:pPr>
              <w:widowControl/>
              <w:autoSpaceDE/>
              <w:autoSpaceDN/>
              <w:adjustRightInd/>
              <w:rPr>
                <w:iCs/>
              </w:rPr>
            </w:pPr>
            <w:r w:rsidRPr="002A4605">
              <w:rPr>
                <w:iCs/>
              </w:rPr>
              <w:t>B (</w:t>
            </w:r>
            <w:r w:rsidRPr="002A4605">
              <w:rPr>
                <w:rFonts w:eastAsia="Calibri"/>
                <w:lang w:eastAsia="en-US"/>
              </w:rPr>
              <w:t xml:space="preserve">isvs_11400, </w:t>
            </w:r>
            <w:r w:rsidRPr="002A4605">
              <w:rPr>
                <w:iCs/>
              </w:rPr>
              <w:t>isvs_11561)</w:t>
            </w:r>
          </w:p>
        </w:tc>
      </w:tr>
      <w:tr w:rsidR="002A4605" w:rsidRPr="002A4605" w14:paraId="214CF11E" w14:textId="77777777" w:rsidTr="002A4605">
        <w:trPr>
          <w:trHeight w:val="20"/>
        </w:trPr>
        <w:tc>
          <w:tcPr>
            <w:tcW w:w="9371" w:type="dxa"/>
            <w:gridSpan w:val="6"/>
            <w:shd w:val="pct25" w:color="auto" w:fill="auto"/>
          </w:tcPr>
          <w:p w14:paraId="718548F6" w14:textId="77777777" w:rsidR="002A4605" w:rsidRPr="002A4605" w:rsidRDefault="002A4605" w:rsidP="002A4605">
            <w:pPr>
              <w:widowControl/>
              <w:autoSpaceDE/>
              <w:autoSpaceDN/>
              <w:adjustRightInd/>
              <w:spacing w:line="20" w:lineRule="atLeast"/>
              <w:ind w:hanging="55"/>
              <w:jc w:val="center"/>
              <w:rPr>
                <w:i/>
                <w:iCs/>
                <w:sz w:val="24"/>
                <w:szCs w:val="24"/>
                <w:highlight w:val="darkGray"/>
              </w:rPr>
            </w:pPr>
            <w:r w:rsidRPr="002A4605">
              <w:rPr>
                <w:b/>
                <w:sz w:val="24"/>
                <w:szCs w:val="24"/>
              </w:rPr>
              <w:t>Zjednodušenie prístupu ku konaniu a odstraňovanie byrokracie</w:t>
            </w:r>
          </w:p>
        </w:tc>
      </w:tr>
      <w:tr w:rsidR="002A4605" w:rsidRPr="002A4605" w14:paraId="41478A19" w14:textId="77777777" w:rsidTr="002A4605">
        <w:trPr>
          <w:trHeight w:val="20"/>
        </w:trPr>
        <w:tc>
          <w:tcPr>
            <w:tcW w:w="9371" w:type="dxa"/>
            <w:gridSpan w:val="6"/>
            <w:shd w:val="pct25" w:color="auto" w:fill="auto"/>
          </w:tcPr>
          <w:p w14:paraId="1FCAC72B" w14:textId="77777777" w:rsidR="002A4605" w:rsidRPr="002A4605" w:rsidRDefault="002A4605" w:rsidP="002A4605">
            <w:pPr>
              <w:widowControl/>
              <w:autoSpaceDE/>
              <w:autoSpaceDN/>
              <w:adjustRightInd/>
              <w:spacing w:line="20" w:lineRule="atLeast"/>
              <w:ind w:hanging="55"/>
              <w:jc w:val="center"/>
              <w:rPr>
                <w:b/>
              </w:rPr>
            </w:pPr>
            <w:r w:rsidRPr="002A4605">
              <w:rPr>
                <w:b/>
              </w:rPr>
              <w:t>Elektronické konanie</w:t>
            </w:r>
          </w:p>
        </w:tc>
      </w:tr>
      <w:tr w:rsidR="002A4605" w:rsidRPr="002A4605" w14:paraId="5052A0DB" w14:textId="77777777" w:rsidTr="002A4605">
        <w:trPr>
          <w:trHeight w:val="20"/>
        </w:trPr>
        <w:tc>
          <w:tcPr>
            <w:tcW w:w="3956" w:type="dxa"/>
          </w:tcPr>
          <w:p w14:paraId="7089B3E0" w14:textId="77777777" w:rsidR="002A4605" w:rsidRPr="002A4605" w:rsidRDefault="002A4605" w:rsidP="002A4605">
            <w:pPr>
              <w:widowControl/>
              <w:autoSpaceDE/>
              <w:autoSpaceDN/>
              <w:adjustRightInd/>
              <w:jc w:val="both"/>
              <w:rPr>
                <w:b/>
                <w:szCs w:val="22"/>
              </w:rPr>
            </w:pPr>
            <w:r w:rsidRPr="002A4605">
              <w:rPr>
                <w:b/>
                <w:szCs w:val="22"/>
              </w:rPr>
              <w:t xml:space="preserve">6.4.1. </w:t>
            </w:r>
            <w:r w:rsidRPr="002A4605">
              <w:rPr>
                <w:szCs w:val="22"/>
              </w:rPr>
              <w:t>Predpokladá predložený návrh vedenie konania o právach, právom chránených záujmoch alebo povinnostiach fyzických osôb a právnických osôb?</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0D64CF3A" w14:textId="77777777" w:rsidTr="002A4605">
              <w:sdt>
                <w:sdtPr>
                  <w:id w:val="1051428338"/>
                  <w14:checkbox>
                    <w14:checked w14:val="1"/>
                    <w14:checkedState w14:val="2612" w14:font="MS Gothic"/>
                    <w14:uncheckedState w14:val="2610" w14:font="MS Gothic"/>
                  </w14:checkbox>
                </w:sdtPr>
                <w:sdtEndPr/>
                <w:sdtContent>
                  <w:tc>
                    <w:tcPr>
                      <w:tcW w:w="436" w:type="dxa"/>
                    </w:tcPr>
                    <w:p w14:paraId="6DC68D8F"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7531AA72" w14:textId="77777777" w:rsidR="002A4605" w:rsidRPr="002A4605" w:rsidRDefault="002A4605" w:rsidP="002A4605">
                  <w:pPr>
                    <w:widowControl/>
                    <w:autoSpaceDE/>
                    <w:autoSpaceDN/>
                    <w:adjustRightInd/>
                    <w:rPr>
                      <w:b/>
                    </w:rPr>
                  </w:pPr>
                  <w:r w:rsidRPr="002A4605">
                    <w:rPr>
                      <w:b/>
                    </w:rPr>
                    <w:t>Áno</w:t>
                  </w:r>
                </w:p>
              </w:tc>
            </w:tr>
            <w:tr w:rsidR="002A4605" w:rsidRPr="002A4605" w14:paraId="7DB63503" w14:textId="77777777" w:rsidTr="002A4605">
              <w:sdt>
                <w:sdtPr>
                  <w:id w:val="-200025544"/>
                  <w14:checkbox>
                    <w14:checked w14:val="0"/>
                    <w14:checkedState w14:val="2612" w14:font="MS Gothic"/>
                    <w14:uncheckedState w14:val="2610" w14:font="MS Gothic"/>
                  </w14:checkbox>
                </w:sdtPr>
                <w:sdtEndPr/>
                <w:sdtContent>
                  <w:tc>
                    <w:tcPr>
                      <w:tcW w:w="436" w:type="dxa"/>
                    </w:tcPr>
                    <w:p w14:paraId="6F6EA8A1"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03480A0D" w14:textId="77777777" w:rsidR="002A4605" w:rsidRPr="002A4605" w:rsidRDefault="002A4605" w:rsidP="002A4605">
                  <w:pPr>
                    <w:widowControl/>
                    <w:autoSpaceDE/>
                    <w:autoSpaceDN/>
                    <w:adjustRightInd/>
                    <w:rPr>
                      <w:b/>
                    </w:rPr>
                  </w:pPr>
                  <w:r w:rsidRPr="002A4605">
                    <w:rPr>
                      <w:b/>
                    </w:rPr>
                    <w:t>Nie</w:t>
                  </w:r>
                </w:p>
              </w:tc>
            </w:tr>
          </w:tbl>
          <w:p w14:paraId="521CBF4F" w14:textId="77777777" w:rsidR="002A4605" w:rsidRPr="002A4605" w:rsidRDefault="002A4605" w:rsidP="002A4605">
            <w:pPr>
              <w:widowControl/>
              <w:autoSpaceDE/>
              <w:autoSpaceDN/>
              <w:adjustRightInd/>
              <w:rPr>
                <w:sz w:val="24"/>
                <w:szCs w:val="24"/>
              </w:rPr>
            </w:pPr>
          </w:p>
        </w:tc>
        <w:tc>
          <w:tcPr>
            <w:tcW w:w="3969" w:type="dxa"/>
            <w:gridSpan w:val="4"/>
            <w:shd w:val="clear" w:color="auto" w:fill="auto"/>
          </w:tcPr>
          <w:p w14:paraId="33E416FC" w14:textId="77777777" w:rsidR="002A4605" w:rsidRPr="002A4605" w:rsidRDefault="002A4605" w:rsidP="002A4605">
            <w:pPr>
              <w:widowControl/>
              <w:autoSpaceDE/>
              <w:autoSpaceDN/>
              <w:adjustRightInd/>
              <w:jc w:val="both"/>
              <w:rPr>
                <w:iCs/>
                <w:sz w:val="24"/>
                <w:szCs w:val="24"/>
              </w:rPr>
            </w:pPr>
            <w:r w:rsidRPr="002A4605">
              <w:rPr>
                <w:iCs/>
                <w:szCs w:val="22"/>
              </w:rPr>
              <w:t>Procesný predpis, upravujúci pravidlá pre konanie v oblasti civilného letectva.</w:t>
            </w:r>
          </w:p>
        </w:tc>
      </w:tr>
      <w:tr w:rsidR="002A4605" w:rsidRPr="002A4605" w14:paraId="2B17A5E0" w14:textId="77777777" w:rsidTr="002A4605">
        <w:trPr>
          <w:trHeight w:val="20"/>
        </w:trPr>
        <w:tc>
          <w:tcPr>
            <w:tcW w:w="3956" w:type="dxa"/>
          </w:tcPr>
          <w:p w14:paraId="0CF1CD33" w14:textId="77777777" w:rsidR="002A4605" w:rsidRPr="002A4605" w:rsidRDefault="002A4605" w:rsidP="002A4605">
            <w:pPr>
              <w:widowControl/>
              <w:autoSpaceDE/>
              <w:autoSpaceDN/>
              <w:adjustRightInd/>
              <w:jc w:val="both"/>
              <w:rPr>
                <w:b/>
                <w:szCs w:val="22"/>
              </w:rPr>
            </w:pPr>
            <w:r w:rsidRPr="002A4605">
              <w:rPr>
                <w:b/>
                <w:szCs w:val="22"/>
              </w:rPr>
              <w:t xml:space="preserve">6.4.2. </w:t>
            </w:r>
            <w:r w:rsidRPr="002A4605">
              <w:rPr>
                <w:szCs w:val="22"/>
              </w:rPr>
              <w:t>Je dané konanie možné v celku vykonať elektronicky?</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3A076976" w14:textId="77777777" w:rsidTr="002A4605">
              <w:sdt>
                <w:sdtPr>
                  <w:id w:val="-945843635"/>
                  <w14:checkbox>
                    <w14:checked w14:val="1"/>
                    <w14:checkedState w14:val="2612" w14:font="MS Gothic"/>
                    <w14:uncheckedState w14:val="2610" w14:font="MS Gothic"/>
                  </w14:checkbox>
                </w:sdtPr>
                <w:sdtEndPr/>
                <w:sdtContent>
                  <w:tc>
                    <w:tcPr>
                      <w:tcW w:w="436" w:type="dxa"/>
                    </w:tcPr>
                    <w:p w14:paraId="3359D6A0"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188B7B57" w14:textId="77777777" w:rsidR="002A4605" w:rsidRPr="002A4605" w:rsidRDefault="002A4605" w:rsidP="002A4605">
                  <w:pPr>
                    <w:widowControl/>
                    <w:autoSpaceDE/>
                    <w:autoSpaceDN/>
                    <w:adjustRightInd/>
                    <w:rPr>
                      <w:b/>
                    </w:rPr>
                  </w:pPr>
                  <w:r w:rsidRPr="002A4605">
                    <w:rPr>
                      <w:b/>
                    </w:rPr>
                    <w:t>Áno</w:t>
                  </w:r>
                </w:p>
              </w:tc>
            </w:tr>
            <w:tr w:rsidR="002A4605" w:rsidRPr="002A4605" w14:paraId="62A2C8E9" w14:textId="77777777" w:rsidTr="002A4605">
              <w:sdt>
                <w:sdtPr>
                  <w:id w:val="31386459"/>
                  <w14:checkbox>
                    <w14:checked w14:val="0"/>
                    <w14:checkedState w14:val="2612" w14:font="MS Gothic"/>
                    <w14:uncheckedState w14:val="2610" w14:font="MS Gothic"/>
                  </w14:checkbox>
                </w:sdtPr>
                <w:sdtEndPr/>
                <w:sdtContent>
                  <w:tc>
                    <w:tcPr>
                      <w:tcW w:w="436" w:type="dxa"/>
                    </w:tcPr>
                    <w:p w14:paraId="496597D4"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597E7030" w14:textId="77777777" w:rsidR="002A4605" w:rsidRPr="002A4605" w:rsidRDefault="002A4605" w:rsidP="002A4605">
                  <w:pPr>
                    <w:widowControl/>
                    <w:autoSpaceDE/>
                    <w:autoSpaceDN/>
                    <w:adjustRightInd/>
                    <w:rPr>
                      <w:b/>
                    </w:rPr>
                  </w:pPr>
                  <w:r w:rsidRPr="002A4605">
                    <w:rPr>
                      <w:b/>
                    </w:rPr>
                    <w:t>Nie</w:t>
                  </w:r>
                </w:p>
              </w:tc>
            </w:tr>
          </w:tbl>
          <w:p w14:paraId="1A028CEE" w14:textId="77777777" w:rsidR="002A4605" w:rsidRPr="002A4605" w:rsidRDefault="002A4605" w:rsidP="002A4605">
            <w:pPr>
              <w:widowControl/>
              <w:autoSpaceDE/>
              <w:autoSpaceDN/>
              <w:adjustRightInd/>
              <w:rPr>
                <w:sz w:val="24"/>
                <w:szCs w:val="24"/>
              </w:rPr>
            </w:pPr>
          </w:p>
        </w:tc>
        <w:tc>
          <w:tcPr>
            <w:tcW w:w="3969" w:type="dxa"/>
            <w:gridSpan w:val="4"/>
            <w:shd w:val="clear" w:color="auto" w:fill="auto"/>
          </w:tcPr>
          <w:p w14:paraId="6EE54AB8" w14:textId="77777777" w:rsidR="002A4605" w:rsidRPr="002A4605" w:rsidRDefault="002A4605" w:rsidP="002A4605">
            <w:pPr>
              <w:widowControl/>
              <w:autoSpaceDE/>
              <w:autoSpaceDN/>
              <w:adjustRightInd/>
              <w:jc w:val="both"/>
              <w:rPr>
                <w:iCs/>
                <w:szCs w:val="22"/>
              </w:rPr>
            </w:pPr>
            <w:r w:rsidRPr="002A4605">
              <w:rPr>
                <w:iCs/>
                <w:szCs w:val="22"/>
              </w:rPr>
              <w:t>Napríklad nižšie uvedené podania môžu byť podané aj v listinnej podobe, z dôvodu, že ich môže podať fyzická osoba, ktorá nemá aktívnu elektronickú schránku</w:t>
            </w:r>
          </w:p>
          <w:p w14:paraId="6D7060E3"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žiadosti o zápis do registra prevádzkovateľov bezpilotných leteckých systémov</w:t>
            </w:r>
          </w:p>
          <w:p w14:paraId="0B41E1F9"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žiadosti o vykonanie zmeny údajov zapísaných v registri prevádzkovateľov bezpilotných leteckých systémov</w:t>
            </w:r>
          </w:p>
          <w:p w14:paraId="7986CA85"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lastRenderedPageBreak/>
              <w:t>podanie žiadosti o vydanie prevádzkového povolenia na prevádzku bezpilotného leteckého systému v osobitnej kategórii prevádzky</w:t>
            </w:r>
          </w:p>
          <w:p w14:paraId="431451F1"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žiadosti o vydanie osvedčenia prevádzkovateľa ľahkého bezpilotného leteckého systému</w:t>
            </w:r>
          </w:p>
          <w:p w14:paraId="7D986DAD"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vyhlásenia o prevádzke bezpilotného leteckého systému v osobitnej kategórii prevádzky</w:t>
            </w:r>
          </w:p>
          <w:p w14:paraId="5BB491F6"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žiadosti o zápis do registra bezpilotných lietadiel</w:t>
            </w:r>
          </w:p>
          <w:p w14:paraId="39507DFB" w14:textId="77777777" w:rsidR="002A4605" w:rsidRPr="002A4605" w:rsidRDefault="002A4605" w:rsidP="002A4605">
            <w:pPr>
              <w:widowControl/>
              <w:numPr>
                <w:ilvl w:val="0"/>
                <w:numId w:val="33"/>
              </w:numPr>
              <w:autoSpaceDE/>
              <w:autoSpaceDN/>
              <w:adjustRightInd/>
              <w:ind w:left="284" w:hanging="284"/>
              <w:contextualSpacing/>
              <w:jc w:val="both"/>
              <w:rPr>
                <w:iCs/>
                <w:szCs w:val="22"/>
              </w:rPr>
            </w:pPr>
            <w:r w:rsidRPr="002A4605">
              <w:rPr>
                <w:iCs/>
                <w:szCs w:val="22"/>
              </w:rPr>
              <w:t>podanie žiadosti o zmenu údajov zapísaných v registri bezpilotných lietadiel, ktorých projektový návrh podlieha certifikácii</w:t>
            </w:r>
          </w:p>
          <w:p w14:paraId="5FFDEA70" w14:textId="77777777" w:rsidR="002A4605" w:rsidRPr="002A4605" w:rsidRDefault="002A4605" w:rsidP="002A4605">
            <w:pPr>
              <w:widowControl/>
              <w:numPr>
                <w:ilvl w:val="0"/>
                <w:numId w:val="33"/>
              </w:numPr>
              <w:autoSpaceDE/>
              <w:autoSpaceDN/>
              <w:adjustRightInd/>
              <w:ind w:left="284" w:hanging="284"/>
              <w:contextualSpacing/>
              <w:jc w:val="both"/>
              <w:rPr>
                <w:iCs/>
                <w:sz w:val="24"/>
                <w:szCs w:val="24"/>
              </w:rPr>
            </w:pPr>
            <w:r w:rsidRPr="002A4605">
              <w:rPr>
                <w:iCs/>
                <w:szCs w:val="22"/>
              </w:rPr>
              <w:t>podanie žiadosti o výmaz z registra bezpilotných lietadiel, ktorých projektový návrh podlieha certifikácii</w:t>
            </w:r>
          </w:p>
        </w:tc>
      </w:tr>
      <w:tr w:rsidR="002A4605" w:rsidRPr="002A4605" w14:paraId="6D462D51" w14:textId="77777777" w:rsidTr="002A4605">
        <w:trPr>
          <w:trHeight w:val="20"/>
        </w:trPr>
        <w:tc>
          <w:tcPr>
            <w:tcW w:w="3956" w:type="dxa"/>
          </w:tcPr>
          <w:p w14:paraId="45435E63" w14:textId="77777777" w:rsidR="002A4605" w:rsidRPr="002A4605" w:rsidRDefault="002A4605" w:rsidP="002A4605">
            <w:pPr>
              <w:widowControl/>
              <w:autoSpaceDE/>
              <w:autoSpaceDN/>
              <w:adjustRightInd/>
              <w:jc w:val="both"/>
              <w:rPr>
                <w:b/>
                <w:szCs w:val="22"/>
              </w:rPr>
            </w:pPr>
            <w:r w:rsidRPr="002A4605">
              <w:rPr>
                <w:b/>
                <w:szCs w:val="22"/>
              </w:rPr>
              <w:lastRenderedPageBreak/>
              <w:t xml:space="preserve">6.4.3. </w:t>
            </w:r>
            <w:r w:rsidRPr="002A4605">
              <w:rPr>
                <w:szCs w:val="22"/>
              </w:rPr>
              <w:t>Je úprava konania kompatibilná s inštitútmi zákona o e-</w:t>
            </w:r>
            <w:proofErr w:type="spellStart"/>
            <w:r w:rsidRPr="002A4605">
              <w:rPr>
                <w:szCs w:val="22"/>
              </w:rPr>
              <w:t>Governmente</w:t>
            </w:r>
            <w:proofErr w:type="spellEnd"/>
            <w:r w:rsidRPr="002A4605">
              <w:rPr>
                <w:szCs w:val="22"/>
              </w:rPr>
              <w:t xml:space="preserve"> a je na dané konanie zákon o e-</w:t>
            </w:r>
            <w:proofErr w:type="spellStart"/>
            <w:r w:rsidRPr="002A4605">
              <w:rPr>
                <w:szCs w:val="22"/>
              </w:rPr>
              <w:t>Governmente</w:t>
            </w:r>
            <w:proofErr w:type="spellEnd"/>
            <w:r w:rsidRPr="002A4605">
              <w:rPr>
                <w:szCs w:val="22"/>
              </w:rPr>
              <w:t xml:space="preserve"> možné použiť?</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4583168E" w14:textId="77777777" w:rsidTr="002A4605">
              <w:sdt>
                <w:sdtPr>
                  <w:id w:val="-812871524"/>
                  <w14:checkbox>
                    <w14:checked w14:val="1"/>
                    <w14:checkedState w14:val="2612" w14:font="MS Gothic"/>
                    <w14:uncheckedState w14:val="2610" w14:font="MS Gothic"/>
                  </w14:checkbox>
                </w:sdtPr>
                <w:sdtEndPr/>
                <w:sdtContent>
                  <w:tc>
                    <w:tcPr>
                      <w:tcW w:w="436" w:type="dxa"/>
                    </w:tcPr>
                    <w:p w14:paraId="4488D7E7"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50CF8DE3" w14:textId="77777777" w:rsidR="002A4605" w:rsidRPr="002A4605" w:rsidRDefault="002A4605" w:rsidP="002A4605">
                  <w:pPr>
                    <w:widowControl/>
                    <w:autoSpaceDE/>
                    <w:autoSpaceDN/>
                    <w:adjustRightInd/>
                    <w:rPr>
                      <w:b/>
                    </w:rPr>
                  </w:pPr>
                  <w:r w:rsidRPr="002A4605">
                    <w:rPr>
                      <w:b/>
                    </w:rPr>
                    <w:t>Áno</w:t>
                  </w:r>
                </w:p>
              </w:tc>
            </w:tr>
            <w:tr w:rsidR="002A4605" w:rsidRPr="002A4605" w14:paraId="58407E18" w14:textId="77777777" w:rsidTr="002A4605">
              <w:sdt>
                <w:sdtPr>
                  <w:id w:val="441276830"/>
                  <w14:checkbox>
                    <w14:checked w14:val="0"/>
                    <w14:checkedState w14:val="2612" w14:font="MS Gothic"/>
                    <w14:uncheckedState w14:val="2610" w14:font="MS Gothic"/>
                  </w14:checkbox>
                </w:sdtPr>
                <w:sdtEndPr/>
                <w:sdtContent>
                  <w:tc>
                    <w:tcPr>
                      <w:tcW w:w="436" w:type="dxa"/>
                    </w:tcPr>
                    <w:p w14:paraId="51051E4D"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C684C35" w14:textId="77777777" w:rsidR="002A4605" w:rsidRPr="002A4605" w:rsidRDefault="002A4605" w:rsidP="002A4605">
                  <w:pPr>
                    <w:widowControl/>
                    <w:autoSpaceDE/>
                    <w:autoSpaceDN/>
                    <w:adjustRightInd/>
                    <w:rPr>
                      <w:b/>
                    </w:rPr>
                  </w:pPr>
                  <w:r w:rsidRPr="002A4605">
                    <w:rPr>
                      <w:b/>
                    </w:rPr>
                    <w:t>Nie</w:t>
                  </w:r>
                </w:p>
              </w:tc>
            </w:tr>
          </w:tbl>
          <w:p w14:paraId="3D324DB0" w14:textId="77777777" w:rsidR="002A4605" w:rsidRPr="002A4605" w:rsidRDefault="002A4605" w:rsidP="002A4605">
            <w:pPr>
              <w:widowControl/>
              <w:autoSpaceDE/>
              <w:autoSpaceDN/>
              <w:adjustRightInd/>
              <w:rPr>
                <w:sz w:val="24"/>
                <w:szCs w:val="24"/>
              </w:rPr>
            </w:pPr>
          </w:p>
        </w:tc>
        <w:tc>
          <w:tcPr>
            <w:tcW w:w="3969" w:type="dxa"/>
            <w:gridSpan w:val="4"/>
            <w:shd w:val="clear" w:color="auto" w:fill="auto"/>
          </w:tcPr>
          <w:p w14:paraId="4DDB3327" w14:textId="77777777" w:rsidR="002A4605" w:rsidRPr="002A4605" w:rsidRDefault="002A4605" w:rsidP="002A4605">
            <w:pPr>
              <w:widowControl/>
              <w:autoSpaceDE/>
              <w:autoSpaceDN/>
              <w:adjustRightInd/>
              <w:rPr>
                <w:iCs/>
                <w:sz w:val="24"/>
                <w:szCs w:val="24"/>
              </w:rPr>
            </w:pPr>
          </w:p>
        </w:tc>
      </w:tr>
      <w:tr w:rsidR="002A4605" w:rsidRPr="002A4605" w14:paraId="59A342A6" w14:textId="77777777" w:rsidTr="002A4605">
        <w:trPr>
          <w:trHeight w:val="20"/>
        </w:trPr>
        <w:tc>
          <w:tcPr>
            <w:tcW w:w="9371" w:type="dxa"/>
            <w:gridSpan w:val="6"/>
            <w:shd w:val="clear" w:color="auto" w:fill="BFBFBF"/>
          </w:tcPr>
          <w:p w14:paraId="38456793" w14:textId="77777777" w:rsidR="002A4605" w:rsidRPr="002A4605" w:rsidRDefault="002A4605" w:rsidP="002A4605">
            <w:pPr>
              <w:widowControl/>
              <w:autoSpaceDE/>
              <w:autoSpaceDN/>
              <w:adjustRightInd/>
              <w:spacing w:line="20" w:lineRule="atLeast"/>
              <w:ind w:hanging="55"/>
              <w:jc w:val="center"/>
              <w:rPr>
                <w:i/>
                <w:iCs/>
              </w:rPr>
            </w:pPr>
            <w:r w:rsidRPr="002A4605">
              <w:rPr>
                <w:b/>
              </w:rPr>
              <w:t>Zásada „jedenkrát a dosť“</w:t>
            </w:r>
          </w:p>
        </w:tc>
      </w:tr>
      <w:tr w:rsidR="002A4605" w:rsidRPr="002A4605" w14:paraId="1F1FE9A2" w14:textId="77777777" w:rsidTr="002A4605">
        <w:trPr>
          <w:trHeight w:val="20"/>
        </w:trPr>
        <w:tc>
          <w:tcPr>
            <w:tcW w:w="3956" w:type="dxa"/>
          </w:tcPr>
          <w:p w14:paraId="6740C8BF" w14:textId="77777777" w:rsidR="002A4605" w:rsidRPr="002A4605" w:rsidRDefault="002A4605" w:rsidP="002A4605">
            <w:pPr>
              <w:widowControl/>
              <w:autoSpaceDE/>
              <w:autoSpaceDN/>
              <w:adjustRightInd/>
              <w:jc w:val="both"/>
              <w:rPr>
                <w:b/>
                <w:szCs w:val="22"/>
              </w:rPr>
            </w:pPr>
            <w:r w:rsidRPr="002A4605">
              <w:rPr>
                <w:b/>
                <w:szCs w:val="22"/>
              </w:rPr>
              <w:t xml:space="preserve">6.5.1. </w:t>
            </w:r>
            <w:r w:rsidRPr="002A4605">
              <w:rPr>
                <w:bCs/>
                <w:szCs w:val="22"/>
              </w:rPr>
              <w:t>Predpokladá predložený návrh predkladanie dokumentov, informácií alebo preukazovanie skutočností (ďalej len „údaje“) orgánu, ktorý konanie vedie?</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28A6D016" w14:textId="77777777" w:rsidTr="002A4605">
              <w:sdt>
                <w:sdtPr>
                  <w:id w:val="43339831"/>
                  <w14:checkbox>
                    <w14:checked w14:val="1"/>
                    <w14:checkedState w14:val="2612" w14:font="MS Gothic"/>
                    <w14:uncheckedState w14:val="2610" w14:font="MS Gothic"/>
                  </w14:checkbox>
                </w:sdtPr>
                <w:sdtEndPr/>
                <w:sdtContent>
                  <w:tc>
                    <w:tcPr>
                      <w:tcW w:w="436" w:type="dxa"/>
                    </w:tcPr>
                    <w:p w14:paraId="3B623D8D"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2E00EDB" w14:textId="77777777" w:rsidR="002A4605" w:rsidRPr="002A4605" w:rsidRDefault="002A4605" w:rsidP="002A4605">
                  <w:pPr>
                    <w:widowControl/>
                    <w:autoSpaceDE/>
                    <w:autoSpaceDN/>
                    <w:adjustRightInd/>
                    <w:rPr>
                      <w:b/>
                    </w:rPr>
                  </w:pPr>
                  <w:r w:rsidRPr="002A4605">
                    <w:rPr>
                      <w:b/>
                    </w:rPr>
                    <w:t>Áno</w:t>
                  </w:r>
                </w:p>
              </w:tc>
            </w:tr>
            <w:tr w:rsidR="002A4605" w:rsidRPr="002A4605" w14:paraId="1E061A56" w14:textId="77777777" w:rsidTr="002A4605">
              <w:sdt>
                <w:sdtPr>
                  <w:id w:val="-79453833"/>
                  <w14:checkbox>
                    <w14:checked w14:val="0"/>
                    <w14:checkedState w14:val="2612" w14:font="MS Gothic"/>
                    <w14:uncheckedState w14:val="2610" w14:font="MS Gothic"/>
                  </w14:checkbox>
                </w:sdtPr>
                <w:sdtEndPr/>
                <w:sdtContent>
                  <w:tc>
                    <w:tcPr>
                      <w:tcW w:w="436" w:type="dxa"/>
                    </w:tcPr>
                    <w:p w14:paraId="22899E61"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148DC688" w14:textId="77777777" w:rsidR="002A4605" w:rsidRPr="002A4605" w:rsidRDefault="002A4605" w:rsidP="002A4605">
                  <w:pPr>
                    <w:widowControl/>
                    <w:autoSpaceDE/>
                    <w:autoSpaceDN/>
                    <w:adjustRightInd/>
                    <w:rPr>
                      <w:b/>
                    </w:rPr>
                  </w:pPr>
                  <w:r w:rsidRPr="002A4605">
                    <w:rPr>
                      <w:b/>
                    </w:rPr>
                    <w:t>Nie</w:t>
                  </w:r>
                </w:p>
              </w:tc>
            </w:tr>
          </w:tbl>
          <w:p w14:paraId="6B2D214B" w14:textId="77777777" w:rsidR="002A4605" w:rsidRPr="002A4605" w:rsidRDefault="002A4605" w:rsidP="002A4605">
            <w:pPr>
              <w:widowControl/>
              <w:autoSpaceDE/>
              <w:autoSpaceDN/>
              <w:adjustRightInd/>
              <w:rPr>
                <w:sz w:val="24"/>
                <w:szCs w:val="24"/>
              </w:rPr>
            </w:pPr>
          </w:p>
        </w:tc>
        <w:tc>
          <w:tcPr>
            <w:tcW w:w="3969" w:type="dxa"/>
            <w:gridSpan w:val="4"/>
          </w:tcPr>
          <w:p w14:paraId="3D632219" w14:textId="77777777" w:rsidR="002A4605" w:rsidRPr="002A4605" w:rsidRDefault="002A4605" w:rsidP="002A4605">
            <w:pPr>
              <w:widowControl/>
              <w:autoSpaceDE/>
              <w:autoSpaceDN/>
              <w:adjustRightInd/>
              <w:spacing w:line="20" w:lineRule="atLeast"/>
              <w:jc w:val="both"/>
              <w:rPr>
                <w:iCs/>
                <w:sz w:val="24"/>
                <w:szCs w:val="24"/>
              </w:rPr>
            </w:pPr>
            <w:r w:rsidRPr="002A4605">
              <w:rPr>
                <w:iCs/>
                <w:szCs w:val="22"/>
              </w:rPr>
              <w:t xml:space="preserve">Náležitostí žiadostí, resp. informácie a doklady, ktoré sa majú prekladať, upravujú najmä príslušné právne záväzné akty Európskej únie, napr. </w:t>
            </w:r>
            <w:r w:rsidRPr="002A4605">
              <w:rPr>
                <w:rFonts w:eastAsia="Calibri"/>
                <w:lang w:eastAsia="en-US"/>
              </w:rPr>
              <w:t>vykonávacie nariadenie (EÚ) 2019/947 v platom znení a vykonávacie nariadenie (EÚ) 2021/664 v platnom znení.</w:t>
            </w:r>
          </w:p>
        </w:tc>
      </w:tr>
      <w:tr w:rsidR="002A4605" w:rsidRPr="002A4605" w14:paraId="6794D4DF" w14:textId="77777777" w:rsidTr="002A4605">
        <w:trPr>
          <w:trHeight w:val="20"/>
        </w:trPr>
        <w:tc>
          <w:tcPr>
            <w:tcW w:w="3956" w:type="dxa"/>
          </w:tcPr>
          <w:p w14:paraId="2652A972" w14:textId="77777777" w:rsidR="002A4605" w:rsidRPr="002A4605" w:rsidRDefault="002A4605" w:rsidP="002A4605">
            <w:pPr>
              <w:widowControl/>
              <w:autoSpaceDE/>
              <w:autoSpaceDN/>
              <w:adjustRightInd/>
              <w:jc w:val="both"/>
              <w:rPr>
                <w:b/>
                <w:szCs w:val="22"/>
              </w:rPr>
            </w:pPr>
            <w:r w:rsidRPr="002A4605">
              <w:rPr>
                <w:b/>
                <w:szCs w:val="22"/>
              </w:rPr>
              <w:t xml:space="preserve">6.5.2. </w:t>
            </w:r>
            <w:r w:rsidRPr="002A4605">
              <w:rPr>
                <w:bCs/>
                <w:szCs w:val="22"/>
              </w:rPr>
              <w:t>Predpokladá predložený návrh, aby sa predkladali údaje, ktoré sa nachádzajú v zákonom ustanovenej evidencii vedenej orgánom, ktorý konanie vedie alebo iným orgánom?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21BE439E" w14:textId="77777777" w:rsidTr="002A4605">
              <w:sdt>
                <w:sdtPr>
                  <w:id w:val="450372319"/>
                  <w14:checkbox>
                    <w14:checked w14:val="0"/>
                    <w14:checkedState w14:val="2612" w14:font="MS Gothic"/>
                    <w14:uncheckedState w14:val="2610" w14:font="MS Gothic"/>
                  </w14:checkbox>
                </w:sdtPr>
                <w:sdtEndPr/>
                <w:sdtContent>
                  <w:tc>
                    <w:tcPr>
                      <w:tcW w:w="436" w:type="dxa"/>
                    </w:tcPr>
                    <w:p w14:paraId="4C3B39BA"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17228112" w14:textId="77777777" w:rsidR="002A4605" w:rsidRPr="002A4605" w:rsidRDefault="002A4605" w:rsidP="002A4605">
                  <w:pPr>
                    <w:widowControl/>
                    <w:autoSpaceDE/>
                    <w:autoSpaceDN/>
                    <w:adjustRightInd/>
                    <w:rPr>
                      <w:b/>
                    </w:rPr>
                  </w:pPr>
                  <w:r w:rsidRPr="002A4605">
                    <w:rPr>
                      <w:b/>
                    </w:rPr>
                    <w:t>Áno</w:t>
                  </w:r>
                </w:p>
              </w:tc>
            </w:tr>
            <w:tr w:rsidR="002A4605" w:rsidRPr="002A4605" w14:paraId="29EE2C4D" w14:textId="77777777" w:rsidTr="002A4605">
              <w:sdt>
                <w:sdtPr>
                  <w:id w:val="617261598"/>
                  <w14:checkbox>
                    <w14:checked w14:val="1"/>
                    <w14:checkedState w14:val="2612" w14:font="MS Gothic"/>
                    <w14:uncheckedState w14:val="2610" w14:font="MS Gothic"/>
                  </w14:checkbox>
                </w:sdtPr>
                <w:sdtEndPr/>
                <w:sdtContent>
                  <w:tc>
                    <w:tcPr>
                      <w:tcW w:w="436" w:type="dxa"/>
                    </w:tcPr>
                    <w:p w14:paraId="1B34C118"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51E06E24" w14:textId="77777777" w:rsidR="002A4605" w:rsidRPr="002A4605" w:rsidRDefault="002A4605" w:rsidP="002A4605">
                  <w:pPr>
                    <w:widowControl/>
                    <w:autoSpaceDE/>
                    <w:autoSpaceDN/>
                    <w:adjustRightInd/>
                    <w:rPr>
                      <w:b/>
                    </w:rPr>
                  </w:pPr>
                  <w:r w:rsidRPr="002A4605">
                    <w:rPr>
                      <w:b/>
                    </w:rPr>
                    <w:t>Nie</w:t>
                  </w:r>
                </w:p>
              </w:tc>
            </w:tr>
          </w:tbl>
          <w:p w14:paraId="31265BEB" w14:textId="77777777" w:rsidR="002A4605" w:rsidRPr="002A4605" w:rsidRDefault="002A4605" w:rsidP="002A4605">
            <w:pPr>
              <w:widowControl/>
              <w:autoSpaceDE/>
              <w:autoSpaceDN/>
              <w:adjustRightInd/>
              <w:rPr>
                <w:sz w:val="24"/>
                <w:szCs w:val="24"/>
              </w:rPr>
            </w:pPr>
          </w:p>
        </w:tc>
        <w:tc>
          <w:tcPr>
            <w:tcW w:w="3969" w:type="dxa"/>
            <w:gridSpan w:val="4"/>
          </w:tcPr>
          <w:p w14:paraId="27A106F6" w14:textId="77777777" w:rsidR="002A4605" w:rsidRPr="002A4605" w:rsidRDefault="002A4605" w:rsidP="002A4605">
            <w:pPr>
              <w:widowControl/>
              <w:autoSpaceDE/>
              <w:autoSpaceDN/>
              <w:adjustRightInd/>
              <w:rPr>
                <w:i/>
                <w:iCs/>
                <w:sz w:val="24"/>
                <w:szCs w:val="24"/>
              </w:rPr>
            </w:pPr>
          </w:p>
        </w:tc>
      </w:tr>
      <w:tr w:rsidR="002A4605" w:rsidRPr="002A4605" w14:paraId="4707B11B" w14:textId="77777777" w:rsidTr="002A4605">
        <w:trPr>
          <w:trHeight w:val="20"/>
        </w:trPr>
        <w:tc>
          <w:tcPr>
            <w:tcW w:w="3956" w:type="dxa"/>
          </w:tcPr>
          <w:p w14:paraId="53B7501E" w14:textId="77777777" w:rsidR="002A4605" w:rsidRPr="002A4605" w:rsidRDefault="002A4605" w:rsidP="002A4605">
            <w:pPr>
              <w:widowControl/>
              <w:autoSpaceDE/>
              <w:autoSpaceDN/>
              <w:adjustRightInd/>
              <w:jc w:val="both"/>
              <w:rPr>
                <w:b/>
                <w:szCs w:val="22"/>
              </w:rPr>
            </w:pPr>
            <w:r w:rsidRPr="002A4605">
              <w:rPr>
                <w:b/>
                <w:szCs w:val="22"/>
              </w:rPr>
              <w:t xml:space="preserve">6.5.3. </w:t>
            </w:r>
            <w:r w:rsidRPr="002A4605">
              <w:rPr>
                <w:szCs w:val="22"/>
              </w:rPr>
              <w:t xml:space="preserve">Budú údaje poskytované režimom podľa zákona č. 177/2018 </w:t>
            </w:r>
            <w:proofErr w:type="spellStart"/>
            <w:r w:rsidRPr="002A4605">
              <w:rPr>
                <w:szCs w:val="22"/>
              </w:rPr>
              <w:t>Z.z</w:t>
            </w:r>
            <w:proofErr w:type="spellEnd"/>
            <w:r w:rsidRPr="002A4605">
              <w:rPr>
                <w:szCs w:val="22"/>
              </w:rPr>
              <w:t xml:space="preserve">. v znení neskorších predpisov alebo iným obdobným spôsobom, ktorý zabezpečí, aby si údaje orgán, ktorý konanie vedie, získaval z úradnej moci a nemuseli mu byť predkladané </w:t>
            </w:r>
            <w:r w:rsidRPr="002A4605">
              <w:rPr>
                <w:bCs/>
                <w:szCs w:val="22"/>
              </w:rPr>
              <w:t>subjektom súkromného práva, navrhovateľom, žiadateľom, účastníkom konania (ďalej len „účastník konania“)</w:t>
            </w:r>
            <w:r w:rsidRPr="002A4605">
              <w:rPr>
                <w:szCs w:val="22"/>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2D445B87" w14:textId="77777777" w:rsidTr="002A4605">
              <w:sdt>
                <w:sdtPr>
                  <w:id w:val="-2115887386"/>
                  <w14:checkbox>
                    <w14:checked w14:val="0"/>
                    <w14:checkedState w14:val="2612" w14:font="MS Gothic"/>
                    <w14:uncheckedState w14:val="2610" w14:font="MS Gothic"/>
                  </w14:checkbox>
                </w:sdtPr>
                <w:sdtEndPr/>
                <w:sdtContent>
                  <w:tc>
                    <w:tcPr>
                      <w:tcW w:w="436" w:type="dxa"/>
                    </w:tcPr>
                    <w:p w14:paraId="3A897853"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6D9D16F" w14:textId="77777777" w:rsidR="002A4605" w:rsidRPr="002A4605" w:rsidRDefault="002A4605" w:rsidP="002A4605">
                  <w:pPr>
                    <w:widowControl/>
                    <w:autoSpaceDE/>
                    <w:autoSpaceDN/>
                    <w:adjustRightInd/>
                    <w:rPr>
                      <w:b/>
                    </w:rPr>
                  </w:pPr>
                  <w:r w:rsidRPr="002A4605">
                    <w:rPr>
                      <w:b/>
                    </w:rPr>
                    <w:t>Áno</w:t>
                  </w:r>
                </w:p>
              </w:tc>
            </w:tr>
            <w:tr w:rsidR="002A4605" w:rsidRPr="002A4605" w14:paraId="78091484" w14:textId="77777777" w:rsidTr="002A4605">
              <w:sdt>
                <w:sdtPr>
                  <w:id w:val="-1730609562"/>
                  <w14:checkbox>
                    <w14:checked w14:val="1"/>
                    <w14:checkedState w14:val="2612" w14:font="MS Gothic"/>
                    <w14:uncheckedState w14:val="2610" w14:font="MS Gothic"/>
                  </w14:checkbox>
                </w:sdtPr>
                <w:sdtEndPr/>
                <w:sdtContent>
                  <w:tc>
                    <w:tcPr>
                      <w:tcW w:w="436" w:type="dxa"/>
                    </w:tcPr>
                    <w:p w14:paraId="32781978"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475D8C0" w14:textId="77777777" w:rsidR="002A4605" w:rsidRPr="002A4605" w:rsidRDefault="002A4605" w:rsidP="002A4605">
                  <w:pPr>
                    <w:widowControl/>
                    <w:autoSpaceDE/>
                    <w:autoSpaceDN/>
                    <w:adjustRightInd/>
                    <w:rPr>
                      <w:b/>
                    </w:rPr>
                  </w:pPr>
                  <w:r w:rsidRPr="002A4605">
                    <w:rPr>
                      <w:b/>
                    </w:rPr>
                    <w:t>Nie</w:t>
                  </w:r>
                </w:p>
              </w:tc>
            </w:tr>
          </w:tbl>
          <w:p w14:paraId="0F64F2D5" w14:textId="77777777" w:rsidR="002A4605" w:rsidRPr="002A4605" w:rsidRDefault="002A4605" w:rsidP="002A4605">
            <w:pPr>
              <w:widowControl/>
              <w:autoSpaceDE/>
              <w:autoSpaceDN/>
              <w:adjustRightInd/>
              <w:rPr>
                <w:sz w:val="24"/>
                <w:szCs w:val="24"/>
              </w:rPr>
            </w:pPr>
          </w:p>
        </w:tc>
        <w:tc>
          <w:tcPr>
            <w:tcW w:w="3969" w:type="dxa"/>
            <w:gridSpan w:val="4"/>
          </w:tcPr>
          <w:p w14:paraId="2EC497FE" w14:textId="77777777" w:rsidR="002A4605" w:rsidRPr="002A4605" w:rsidRDefault="002A4605" w:rsidP="002A4605">
            <w:pPr>
              <w:widowControl/>
              <w:autoSpaceDE/>
              <w:autoSpaceDN/>
              <w:adjustRightInd/>
              <w:rPr>
                <w:i/>
                <w:iCs/>
                <w:sz w:val="24"/>
                <w:szCs w:val="24"/>
              </w:rPr>
            </w:pPr>
          </w:p>
        </w:tc>
      </w:tr>
      <w:tr w:rsidR="002A4605" w:rsidRPr="002A4605" w14:paraId="1839757E" w14:textId="77777777" w:rsidTr="002A4605">
        <w:trPr>
          <w:trHeight w:val="20"/>
        </w:trPr>
        <w:tc>
          <w:tcPr>
            <w:tcW w:w="3956" w:type="dxa"/>
            <w:tcBorders>
              <w:bottom w:val="single" w:sz="4" w:space="0" w:color="auto"/>
            </w:tcBorders>
          </w:tcPr>
          <w:p w14:paraId="0D223DBE" w14:textId="77777777" w:rsidR="002A4605" w:rsidRPr="002A4605" w:rsidRDefault="002A4605" w:rsidP="002A4605">
            <w:pPr>
              <w:widowControl/>
              <w:autoSpaceDE/>
              <w:autoSpaceDN/>
              <w:adjustRightInd/>
              <w:jc w:val="both"/>
              <w:rPr>
                <w:b/>
                <w:szCs w:val="22"/>
              </w:rPr>
            </w:pPr>
            <w:r w:rsidRPr="002A4605">
              <w:rPr>
                <w:b/>
                <w:szCs w:val="22"/>
              </w:rPr>
              <w:t xml:space="preserve">6.5.4. </w:t>
            </w:r>
            <w:r w:rsidRPr="002A4605">
              <w:rPr>
                <w:szCs w:val="22"/>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3E5A46ED" w14:textId="77777777" w:rsidTr="002A4605">
              <w:sdt>
                <w:sdtPr>
                  <w:id w:val="2088412960"/>
                  <w14:checkbox>
                    <w14:checked w14:val="0"/>
                    <w14:checkedState w14:val="2612" w14:font="MS Gothic"/>
                    <w14:uncheckedState w14:val="2610" w14:font="MS Gothic"/>
                  </w14:checkbox>
                </w:sdtPr>
                <w:sdtEndPr/>
                <w:sdtContent>
                  <w:tc>
                    <w:tcPr>
                      <w:tcW w:w="436" w:type="dxa"/>
                    </w:tcPr>
                    <w:p w14:paraId="75A748D5"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2DA21708" w14:textId="77777777" w:rsidR="002A4605" w:rsidRPr="002A4605" w:rsidRDefault="002A4605" w:rsidP="002A4605">
                  <w:pPr>
                    <w:widowControl/>
                    <w:autoSpaceDE/>
                    <w:autoSpaceDN/>
                    <w:adjustRightInd/>
                    <w:rPr>
                      <w:b/>
                    </w:rPr>
                  </w:pPr>
                  <w:r w:rsidRPr="002A4605">
                    <w:rPr>
                      <w:b/>
                    </w:rPr>
                    <w:t>Áno</w:t>
                  </w:r>
                </w:p>
              </w:tc>
            </w:tr>
            <w:tr w:rsidR="002A4605" w:rsidRPr="002A4605" w14:paraId="00DA4186" w14:textId="77777777" w:rsidTr="002A4605">
              <w:sdt>
                <w:sdtPr>
                  <w:id w:val="-439767500"/>
                  <w14:checkbox>
                    <w14:checked w14:val="1"/>
                    <w14:checkedState w14:val="2612" w14:font="MS Gothic"/>
                    <w14:uncheckedState w14:val="2610" w14:font="MS Gothic"/>
                  </w14:checkbox>
                </w:sdtPr>
                <w:sdtEndPr/>
                <w:sdtContent>
                  <w:tc>
                    <w:tcPr>
                      <w:tcW w:w="436" w:type="dxa"/>
                    </w:tcPr>
                    <w:p w14:paraId="285FD4B4"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7F6FD8BA" w14:textId="77777777" w:rsidR="002A4605" w:rsidRPr="002A4605" w:rsidRDefault="002A4605" w:rsidP="002A4605">
                  <w:pPr>
                    <w:widowControl/>
                    <w:autoSpaceDE/>
                    <w:autoSpaceDN/>
                    <w:adjustRightInd/>
                    <w:rPr>
                      <w:b/>
                    </w:rPr>
                  </w:pPr>
                  <w:r w:rsidRPr="002A4605">
                    <w:rPr>
                      <w:b/>
                    </w:rPr>
                    <w:t>Nie</w:t>
                  </w:r>
                </w:p>
              </w:tc>
            </w:tr>
          </w:tbl>
          <w:p w14:paraId="50105F29" w14:textId="77777777" w:rsidR="002A4605" w:rsidRPr="002A4605" w:rsidRDefault="002A4605" w:rsidP="002A4605">
            <w:pPr>
              <w:widowControl/>
              <w:autoSpaceDE/>
              <w:autoSpaceDN/>
              <w:adjustRightInd/>
              <w:rPr>
                <w:sz w:val="24"/>
                <w:szCs w:val="24"/>
              </w:rPr>
            </w:pPr>
          </w:p>
        </w:tc>
        <w:tc>
          <w:tcPr>
            <w:tcW w:w="3969" w:type="dxa"/>
            <w:gridSpan w:val="4"/>
            <w:tcBorders>
              <w:bottom w:val="single" w:sz="4" w:space="0" w:color="auto"/>
            </w:tcBorders>
          </w:tcPr>
          <w:p w14:paraId="1F1F8B8D" w14:textId="77777777" w:rsidR="002A4605" w:rsidRPr="002A4605" w:rsidRDefault="002A4605" w:rsidP="002A4605">
            <w:pPr>
              <w:widowControl/>
              <w:autoSpaceDE/>
              <w:autoSpaceDN/>
              <w:adjustRightInd/>
              <w:rPr>
                <w:i/>
                <w:iCs/>
                <w:sz w:val="24"/>
                <w:szCs w:val="24"/>
              </w:rPr>
            </w:pPr>
          </w:p>
        </w:tc>
      </w:tr>
      <w:tr w:rsidR="002A4605" w:rsidRPr="002A4605" w14:paraId="653BF81B" w14:textId="77777777" w:rsidTr="002A4605">
        <w:trPr>
          <w:trHeight w:val="20"/>
        </w:trPr>
        <w:tc>
          <w:tcPr>
            <w:tcW w:w="9371" w:type="dxa"/>
            <w:gridSpan w:val="6"/>
            <w:shd w:val="pct25" w:color="auto" w:fill="auto"/>
          </w:tcPr>
          <w:p w14:paraId="6F5D315F" w14:textId="77777777" w:rsidR="002A4605" w:rsidRPr="002A4605" w:rsidRDefault="002A4605" w:rsidP="002A4605">
            <w:pPr>
              <w:widowControl/>
              <w:autoSpaceDE/>
              <w:autoSpaceDN/>
              <w:adjustRightInd/>
              <w:spacing w:line="20" w:lineRule="atLeast"/>
              <w:ind w:hanging="55"/>
              <w:jc w:val="center"/>
              <w:rPr>
                <w:i/>
                <w:iCs/>
              </w:rPr>
            </w:pPr>
            <w:r w:rsidRPr="002A4605">
              <w:rPr>
                <w:b/>
              </w:rPr>
              <w:t>Výmena údajov medzi orgánmi verejnej moci</w:t>
            </w:r>
          </w:p>
        </w:tc>
      </w:tr>
      <w:tr w:rsidR="002A4605" w:rsidRPr="002A4605" w14:paraId="4AB95CE2" w14:textId="77777777" w:rsidTr="002A4605">
        <w:trPr>
          <w:trHeight w:val="20"/>
        </w:trPr>
        <w:tc>
          <w:tcPr>
            <w:tcW w:w="3956" w:type="dxa"/>
          </w:tcPr>
          <w:p w14:paraId="48AA018B" w14:textId="77777777" w:rsidR="002A4605" w:rsidRPr="002A4605" w:rsidRDefault="002A4605" w:rsidP="002A4605">
            <w:pPr>
              <w:widowControl/>
              <w:autoSpaceDE/>
              <w:autoSpaceDN/>
              <w:adjustRightInd/>
              <w:jc w:val="both"/>
              <w:rPr>
                <w:b/>
                <w:szCs w:val="22"/>
              </w:rPr>
            </w:pPr>
            <w:r w:rsidRPr="002A4605">
              <w:rPr>
                <w:b/>
                <w:szCs w:val="22"/>
              </w:rPr>
              <w:t xml:space="preserve">6.6.1. </w:t>
            </w:r>
            <w:r w:rsidRPr="002A4605">
              <w:rPr>
                <w:szCs w:val="22"/>
              </w:rPr>
              <w:t>Predpokladá predložený návrh zriadenie novej evidencie údajov alebo upravuje vedenie evidencie údajov?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12FB2A64" w14:textId="77777777" w:rsidTr="002A4605">
              <w:sdt>
                <w:sdtPr>
                  <w:id w:val="-581141114"/>
                  <w14:checkbox>
                    <w14:checked w14:val="1"/>
                    <w14:checkedState w14:val="2612" w14:font="MS Gothic"/>
                    <w14:uncheckedState w14:val="2610" w14:font="MS Gothic"/>
                  </w14:checkbox>
                </w:sdtPr>
                <w:sdtEndPr/>
                <w:sdtContent>
                  <w:tc>
                    <w:tcPr>
                      <w:tcW w:w="436" w:type="dxa"/>
                    </w:tcPr>
                    <w:p w14:paraId="3D0A1441"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6B7C486" w14:textId="77777777" w:rsidR="002A4605" w:rsidRPr="002A4605" w:rsidRDefault="002A4605" w:rsidP="002A4605">
                  <w:pPr>
                    <w:widowControl/>
                    <w:autoSpaceDE/>
                    <w:autoSpaceDN/>
                    <w:adjustRightInd/>
                    <w:rPr>
                      <w:b/>
                    </w:rPr>
                  </w:pPr>
                  <w:r w:rsidRPr="002A4605">
                    <w:rPr>
                      <w:b/>
                    </w:rPr>
                    <w:t>Áno</w:t>
                  </w:r>
                </w:p>
              </w:tc>
            </w:tr>
            <w:tr w:rsidR="002A4605" w:rsidRPr="002A4605" w14:paraId="71F8B57C" w14:textId="77777777" w:rsidTr="002A4605">
              <w:sdt>
                <w:sdtPr>
                  <w:id w:val="-561481988"/>
                  <w14:checkbox>
                    <w14:checked w14:val="0"/>
                    <w14:checkedState w14:val="2612" w14:font="MS Gothic"/>
                    <w14:uncheckedState w14:val="2610" w14:font="MS Gothic"/>
                  </w14:checkbox>
                </w:sdtPr>
                <w:sdtEndPr/>
                <w:sdtContent>
                  <w:tc>
                    <w:tcPr>
                      <w:tcW w:w="436" w:type="dxa"/>
                    </w:tcPr>
                    <w:p w14:paraId="4895EC69"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3A9B46D2" w14:textId="77777777" w:rsidR="002A4605" w:rsidRPr="002A4605" w:rsidRDefault="002A4605" w:rsidP="002A4605">
                  <w:pPr>
                    <w:widowControl/>
                    <w:autoSpaceDE/>
                    <w:autoSpaceDN/>
                    <w:adjustRightInd/>
                    <w:rPr>
                      <w:b/>
                    </w:rPr>
                  </w:pPr>
                  <w:r w:rsidRPr="002A4605">
                    <w:rPr>
                      <w:b/>
                    </w:rPr>
                    <w:t>Nie</w:t>
                  </w:r>
                </w:p>
              </w:tc>
            </w:tr>
          </w:tbl>
          <w:p w14:paraId="6D575606" w14:textId="77777777" w:rsidR="002A4605" w:rsidRPr="002A4605" w:rsidRDefault="002A4605" w:rsidP="002A4605">
            <w:pPr>
              <w:widowControl/>
              <w:autoSpaceDE/>
              <w:autoSpaceDN/>
              <w:adjustRightInd/>
              <w:rPr>
                <w:sz w:val="24"/>
                <w:szCs w:val="24"/>
              </w:rPr>
            </w:pPr>
          </w:p>
        </w:tc>
        <w:tc>
          <w:tcPr>
            <w:tcW w:w="3969" w:type="dxa"/>
            <w:gridSpan w:val="4"/>
          </w:tcPr>
          <w:p w14:paraId="4A8C074F" w14:textId="77777777" w:rsidR="002A4605" w:rsidRPr="002A4605" w:rsidRDefault="002A4605" w:rsidP="002A4605">
            <w:pPr>
              <w:widowControl/>
              <w:numPr>
                <w:ilvl w:val="0"/>
                <w:numId w:val="34"/>
              </w:numPr>
              <w:autoSpaceDE/>
              <w:autoSpaceDN/>
              <w:adjustRightInd/>
              <w:ind w:left="284" w:hanging="284"/>
              <w:contextualSpacing/>
              <w:jc w:val="both"/>
              <w:rPr>
                <w:iCs/>
              </w:rPr>
            </w:pPr>
            <w:r w:rsidRPr="002A4605">
              <w:rPr>
                <w:iCs/>
              </w:rPr>
              <w:t xml:space="preserve">register prevádzkovateľov bezpilotných leteckých systémov </w:t>
            </w:r>
          </w:p>
          <w:p w14:paraId="79014786" w14:textId="77777777" w:rsidR="002A4605" w:rsidRPr="002A4605" w:rsidRDefault="002A4605" w:rsidP="002A4605">
            <w:pPr>
              <w:widowControl/>
              <w:numPr>
                <w:ilvl w:val="0"/>
                <w:numId w:val="34"/>
              </w:numPr>
              <w:autoSpaceDE/>
              <w:autoSpaceDN/>
              <w:adjustRightInd/>
              <w:ind w:left="284" w:hanging="284"/>
              <w:contextualSpacing/>
              <w:jc w:val="both"/>
              <w:rPr>
                <w:iCs/>
              </w:rPr>
            </w:pPr>
            <w:r w:rsidRPr="002A4605">
              <w:rPr>
                <w:iCs/>
              </w:rPr>
              <w:t>register bezpilotných lietadiel, ktorých projektový návrh podlieha certifikácii</w:t>
            </w:r>
          </w:p>
          <w:p w14:paraId="4121DA1D" w14:textId="77777777" w:rsidR="002A4605" w:rsidRPr="002A4605" w:rsidRDefault="002A4605" w:rsidP="002A4605">
            <w:pPr>
              <w:widowControl/>
              <w:numPr>
                <w:ilvl w:val="0"/>
                <w:numId w:val="34"/>
              </w:numPr>
              <w:autoSpaceDE/>
              <w:autoSpaceDN/>
              <w:adjustRightInd/>
              <w:ind w:left="284" w:hanging="284"/>
              <w:contextualSpacing/>
              <w:jc w:val="both"/>
              <w:rPr>
                <w:iCs/>
              </w:rPr>
            </w:pPr>
            <w:r w:rsidRPr="002A4605">
              <w:rPr>
                <w:iCs/>
              </w:rPr>
              <w:t>register pilotov na diaľku</w:t>
            </w:r>
          </w:p>
        </w:tc>
      </w:tr>
      <w:tr w:rsidR="002A4605" w:rsidRPr="002A4605" w14:paraId="5B6F30A3" w14:textId="77777777" w:rsidTr="002A4605">
        <w:trPr>
          <w:trHeight w:val="20"/>
        </w:trPr>
        <w:tc>
          <w:tcPr>
            <w:tcW w:w="3956" w:type="dxa"/>
          </w:tcPr>
          <w:p w14:paraId="442D157B" w14:textId="77777777" w:rsidR="002A4605" w:rsidRPr="002A4605" w:rsidRDefault="002A4605" w:rsidP="002A4605">
            <w:pPr>
              <w:widowControl/>
              <w:autoSpaceDE/>
              <w:autoSpaceDN/>
              <w:adjustRightInd/>
              <w:jc w:val="both"/>
              <w:rPr>
                <w:b/>
                <w:szCs w:val="22"/>
              </w:rPr>
            </w:pPr>
            <w:r w:rsidRPr="002A4605">
              <w:rPr>
                <w:b/>
                <w:szCs w:val="22"/>
              </w:rPr>
              <w:t xml:space="preserve">6.6.2. </w:t>
            </w:r>
            <w:r w:rsidRPr="002A4605">
              <w:rPr>
                <w:szCs w:val="22"/>
              </w:rPr>
              <w:t xml:space="preserve">Umožňuje predložený návrh poskytovanie údajov z evidencie iným orgánom </w:t>
            </w:r>
            <w:r w:rsidRPr="002A4605">
              <w:rPr>
                <w:szCs w:val="22"/>
              </w:rPr>
              <w:lastRenderedPageBreak/>
              <w:t>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5E3DC02C" w14:textId="77777777" w:rsidTr="002A4605">
              <w:sdt>
                <w:sdtPr>
                  <w:id w:val="1434169894"/>
                  <w14:checkbox>
                    <w14:checked w14:val="1"/>
                    <w14:checkedState w14:val="2612" w14:font="MS Gothic"/>
                    <w14:uncheckedState w14:val="2610" w14:font="MS Gothic"/>
                  </w14:checkbox>
                </w:sdtPr>
                <w:sdtEndPr/>
                <w:sdtContent>
                  <w:tc>
                    <w:tcPr>
                      <w:tcW w:w="436" w:type="dxa"/>
                    </w:tcPr>
                    <w:p w14:paraId="109DDF30"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1387DD34" w14:textId="77777777" w:rsidR="002A4605" w:rsidRPr="002A4605" w:rsidRDefault="002A4605" w:rsidP="002A4605">
                  <w:pPr>
                    <w:widowControl/>
                    <w:autoSpaceDE/>
                    <w:autoSpaceDN/>
                    <w:adjustRightInd/>
                    <w:rPr>
                      <w:b/>
                    </w:rPr>
                  </w:pPr>
                  <w:r w:rsidRPr="002A4605">
                    <w:rPr>
                      <w:b/>
                    </w:rPr>
                    <w:t>Áno</w:t>
                  </w:r>
                </w:p>
              </w:tc>
            </w:tr>
            <w:tr w:rsidR="002A4605" w:rsidRPr="002A4605" w14:paraId="6EFF7CF8" w14:textId="77777777" w:rsidTr="002A4605">
              <w:sdt>
                <w:sdtPr>
                  <w:id w:val="-1288507644"/>
                  <w14:checkbox>
                    <w14:checked w14:val="0"/>
                    <w14:checkedState w14:val="2612" w14:font="MS Gothic"/>
                    <w14:uncheckedState w14:val="2610" w14:font="MS Gothic"/>
                  </w14:checkbox>
                </w:sdtPr>
                <w:sdtEndPr/>
                <w:sdtContent>
                  <w:tc>
                    <w:tcPr>
                      <w:tcW w:w="436" w:type="dxa"/>
                    </w:tcPr>
                    <w:p w14:paraId="02023F3D"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2B40C62D" w14:textId="77777777" w:rsidR="002A4605" w:rsidRPr="002A4605" w:rsidRDefault="002A4605" w:rsidP="002A4605">
                  <w:pPr>
                    <w:widowControl/>
                    <w:autoSpaceDE/>
                    <w:autoSpaceDN/>
                    <w:adjustRightInd/>
                    <w:rPr>
                      <w:b/>
                    </w:rPr>
                  </w:pPr>
                  <w:r w:rsidRPr="002A4605">
                    <w:rPr>
                      <w:b/>
                    </w:rPr>
                    <w:t>Nie</w:t>
                  </w:r>
                </w:p>
              </w:tc>
            </w:tr>
          </w:tbl>
          <w:p w14:paraId="5A6A3805" w14:textId="77777777" w:rsidR="002A4605" w:rsidRPr="002A4605" w:rsidRDefault="002A4605" w:rsidP="002A4605">
            <w:pPr>
              <w:widowControl/>
              <w:autoSpaceDE/>
              <w:autoSpaceDN/>
              <w:adjustRightInd/>
              <w:rPr>
                <w:sz w:val="24"/>
                <w:szCs w:val="24"/>
              </w:rPr>
            </w:pPr>
          </w:p>
        </w:tc>
        <w:tc>
          <w:tcPr>
            <w:tcW w:w="3969" w:type="dxa"/>
            <w:gridSpan w:val="4"/>
          </w:tcPr>
          <w:p w14:paraId="37F3F075" w14:textId="77777777" w:rsidR="002A4605" w:rsidRPr="002A4605" w:rsidRDefault="002A4605" w:rsidP="002A4605">
            <w:pPr>
              <w:widowControl/>
              <w:autoSpaceDE/>
              <w:autoSpaceDN/>
              <w:adjustRightInd/>
              <w:jc w:val="both"/>
              <w:rPr>
                <w:iCs/>
                <w:szCs w:val="22"/>
              </w:rPr>
            </w:pPr>
            <w:r w:rsidRPr="002A4605">
              <w:rPr>
                <w:iCs/>
                <w:szCs w:val="22"/>
              </w:rPr>
              <w:lastRenderedPageBreak/>
              <w:t xml:space="preserve">Údaje z príslušných registrov budú podľa návrhu zákona poskytované príslušným </w:t>
            </w:r>
            <w:r w:rsidRPr="002A4605">
              <w:rPr>
                <w:iCs/>
                <w:szCs w:val="22"/>
              </w:rPr>
              <w:lastRenderedPageBreak/>
              <w:t>orgánom verejnej moci, ak budú oprávnené žiadať poskytnutie takýchto údajov na základe osobitných predpisov.</w:t>
            </w:r>
          </w:p>
          <w:p w14:paraId="245C8DC6" w14:textId="77777777" w:rsidR="002A4605" w:rsidRPr="002A4605" w:rsidRDefault="002A4605" w:rsidP="002A4605">
            <w:pPr>
              <w:widowControl/>
              <w:autoSpaceDE/>
              <w:autoSpaceDN/>
              <w:adjustRightInd/>
              <w:jc w:val="both"/>
              <w:rPr>
                <w:iCs/>
                <w:szCs w:val="22"/>
              </w:rPr>
            </w:pPr>
          </w:p>
          <w:p w14:paraId="0DB7B388" w14:textId="77777777" w:rsidR="002A4605" w:rsidRPr="002A4605" w:rsidRDefault="002A4605" w:rsidP="002A4605">
            <w:pPr>
              <w:widowControl/>
              <w:autoSpaceDE/>
              <w:autoSpaceDN/>
              <w:adjustRightInd/>
              <w:jc w:val="both"/>
              <w:rPr>
                <w:iCs/>
                <w:szCs w:val="22"/>
              </w:rPr>
            </w:pPr>
            <w:r w:rsidRPr="002A4605">
              <w:rPr>
                <w:iCs/>
                <w:szCs w:val="22"/>
              </w:rPr>
              <w:t xml:space="preserve">Údaje z príslušných registrov budú za podmienok osobitným predpisom poskytované aj príslušnému orgánu štátu, ktorý je členským štátom Európskej únie alebo zmluvnou stranou Dohody o Európskom hospodárskom priestore, </w:t>
            </w:r>
            <w:bookmarkStart w:id="2" w:name="_Ref125641412"/>
            <w:r w:rsidRPr="002A4605">
              <w:rPr>
                <w:iCs/>
                <w:szCs w:val="22"/>
              </w:rPr>
              <w:t>Agentúre Európskej únie pre bezpečnosť letectva</w:t>
            </w:r>
            <w:bookmarkEnd w:id="2"/>
            <w:r w:rsidRPr="002A4605">
              <w:rPr>
                <w:iCs/>
                <w:szCs w:val="22"/>
              </w:rPr>
              <w:t xml:space="preserve"> a Európskej komisii.</w:t>
            </w:r>
          </w:p>
        </w:tc>
      </w:tr>
      <w:tr w:rsidR="002A4605" w:rsidRPr="002A4605" w14:paraId="5B6C8F3B" w14:textId="77777777" w:rsidTr="002A4605">
        <w:trPr>
          <w:trHeight w:val="20"/>
        </w:trPr>
        <w:tc>
          <w:tcPr>
            <w:tcW w:w="3956" w:type="dxa"/>
          </w:tcPr>
          <w:p w14:paraId="53A9BAF3" w14:textId="77777777" w:rsidR="002A4605" w:rsidRPr="002A4605" w:rsidRDefault="002A4605" w:rsidP="002A4605">
            <w:pPr>
              <w:widowControl/>
              <w:autoSpaceDE/>
              <w:autoSpaceDN/>
              <w:adjustRightInd/>
              <w:jc w:val="both"/>
              <w:rPr>
                <w:b/>
                <w:szCs w:val="22"/>
              </w:rPr>
            </w:pPr>
            <w:r w:rsidRPr="002A4605">
              <w:rPr>
                <w:b/>
                <w:szCs w:val="22"/>
              </w:rPr>
              <w:lastRenderedPageBreak/>
              <w:t xml:space="preserve">6.6.3. </w:t>
            </w:r>
            <w:r w:rsidRPr="002A4605">
              <w:rPr>
                <w:szCs w:val="22"/>
              </w:rPr>
              <w:t>Je zabezpečené poskytovanie údajov z evidencie elektronicky a automatizovaným spôsobom?</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438B096B" w14:textId="77777777" w:rsidTr="002A4605">
              <w:sdt>
                <w:sdtPr>
                  <w:id w:val="-1355335144"/>
                  <w14:checkbox>
                    <w14:checked w14:val="1"/>
                    <w14:checkedState w14:val="2612" w14:font="MS Gothic"/>
                    <w14:uncheckedState w14:val="2610" w14:font="MS Gothic"/>
                  </w14:checkbox>
                </w:sdtPr>
                <w:sdtEndPr/>
                <w:sdtContent>
                  <w:tc>
                    <w:tcPr>
                      <w:tcW w:w="436" w:type="dxa"/>
                    </w:tcPr>
                    <w:p w14:paraId="3175DF09"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11FA1F2F" w14:textId="77777777" w:rsidR="002A4605" w:rsidRPr="002A4605" w:rsidRDefault="002A4605" w:rsidP="002A4605">
                  <w:pPr>
                    <w:widowControl/>
                    <w:autoSpaceDE/>
                    <w:autoSpaceDN/>
                    <w:adjustRightInd/>
                    <w:rPr>
                      <w:b/>
                    </w:rPr>
                  </w:pPr>
                  <w:r w:rsidRPr="002A4605">
                    <w:rPr>
                      <w:b/>
                    </w:rPr>
                    <w:t>Áno</w:t>
                  </w:r>
                </w:p>
              </w:tc>
            </w:tr>
            <w:tr w:rsidR="002A4605" w:rsidRPr="002A4605" w14:paraId="7E9E50A4" w14:textId="77777777" w:rsidTr="002A4605">
              <w:sdt>
                <w:sdtPr>
                  <w:id w:val="116884503"/>
                  <w14:checkbox>
                    <w14:checked w14:val="0"/>
                    <w14:checkedState w14:val="2612" w14:font="MS Gothic"/>
                    <w14:uncheckedState w14:val="2610" w14:font="MS Gothic"/>
                  </w14:checkbox>
                </w:sdtPr>
                <w:sdtEndPr/>
                <w:sdtContent>
                  <w:tc>
                    <w:tcPr>
                      <w:tcW w:w="436" w:type="dxa"/>
                    </w:tcPr>
                    <w:p w14:paraId="47F52251"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22324C1A" w14:textId="77777777" w:rsidR="002A4605" w:rsidRPr="002A4605" w:rsidRDefault="002A4605" w:rsidP="002A4605">
                  <w:pPr>
                    <w:widowControl/>
                    <w:autoSpaceDE/>
                    <w:autoSpaceDN/>
                    <w:adjustRightInd/>
                    <w:rPr>
                      <w:b/>
                    </w:rPr>
                  </w:pPr>
                  <w:r w:rsidRPr="002A4605">
                    <w:rPr>
                      <w:b/>
                    </w:rPr>
                    <w:t>Nie</w:t>
                  </w:r>
                </w:p>
              </w:tc>
            </w:tr>
          </w:tbl>
          <w:p w14:paraId="1A88A38F" w14:textId="77777777" w:rsidR="002A4605" w:rsidRPr="002A4605" w:rsidRDefault="002A4605" w:rsidP="002A4605">
            <w:pPr>
              <w:widowControl/>
              <w:autoSpaceDE/>
              <w:autoSpaceDN/>
              <w:adjustRightInd/>
              <w:rPr>
                <w:sz w:val="24"/>
                <w:szCs w:val="24"/>
              </w:rPr>
            </w:pPr>
          </w:p>
        </w:tc>
        <w:tc>
          <w:tcPr>
            <w:tcW w:w="3969" w:type="dxa"/>
            <w:gridSpan w:val="4"/>
          </w:tcPr>
          <w:p w14:paraId="06F761B8" w14:textId="77777777" w:rsidR="002A4605" w:rsidRPr="002A4605" w:rsidRDefault="002A4605" w:rsidP="002A4605">
            <w:pPr>
              <w:widowControl/>
              <w:autoSpaceDE/>
              <w:autoSpaceDN/>
              <w:adjustRightInd/>
              <w:jc w:val="both"/>
              <w:rPr>
                <w:iCs/>
                <w:sz w:val="24"/>
                <w:szCs w:val="24"/>
              </w:rPr>
            </w:pPr>
            <w:r w:rsidRPr="002A4605">
              <w:rPr>
                <w:iCs/>
                <w:szCs w:val="22"/>
              </w:rPr>
              <w:t>Napr. podľa § 45a ods. 9 písm. a) sa informácie z registra prevádzkovateľov bezpilotných leteckých systémov budú poskytovať na základe žiadosti automatizovaným spôsobom prostredníctvom zriadeného priameho prístupu  Policajnému zboru, ministerstvu obrany, Vojenskému spravodajstvu, Vojenskej polícii, Zboru väzenskej a justičnej stráže a Slovenskej informačnej službe na účely plnenia ich úloh</w:t>
            </w:r>
          </w:p>
        </w:tc>
      </w:tr>
      <w:tr w:rsidR="002A4605" w:rsidRPr="002A4605" w14:paraId="6CC685F9" w14:textId="77777777" w:rsidTr="002A4605">
        <w:trPr>
          <w:trHeight w:val="20"/>
        </w:trPr>
        <w:tc>
          <w:tcPr>
            <w:tcW w:w="3956" w:type="dxa"/>
          </w:tcPr>
          <w:p w14:paraId="6EBFBDE5" w14:textId="77777777" w:rsidR="002A4605" w:rsidRPr="002A4605" w:rsidRDefault="002A4605" w:rsidP="002A4605">
            <w:pPr>
              <w:widowControl/>
              <w:autoSpaceDE/>
              <w:autoSpaceDN/>
              <w:adjustRightInd/>
              <w:jc w:val="both"/>
              <w:rPr>
                <w:b/>
                <w:szCs w:val="22"/>
              </w:rPr>
            </w:pPr>
            <w:r w:rsidRPr="002A4605">
              <w:rPr>
                <w:b/>
                <w:szCs w:val="22"/>
              </w:rPr>
              <w:t xml:space="preserve">6.6.4. </w:t>
            </w:r>
            <w:r w:rsidRPr="002A4605">
              <w:rPr>
                <w:szCs w:val="22"/>
              </w:rPr>
              <w:t xml:space="preserve">Je na poskytovanie údajov z evidencie využitý režim podľa zákona č. 177/2018 </w:t>
            </w:r>
            <w:proofErr w:type="spellStart"/>
            <w:r w:rsidRPr="002A4605">
              <w:rPr>
                <w:szCs w:val="22"/>
              </w:rPr>
              <w:t>Z.z</w:t>
            </w:r>
            <w:proofErr w:type="spellEnd"/>
            <w:r w:rsidRPr="002A4605">
              <w:rPr>
                <w:szCs w:val="22"/>
              </w:rPr>
              <w:t>. v znení neskorších predpisov?</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4DE74650" w14:textId="77777777" w:rsidTr="002A4605">
              <w:sdt>
                <w:sdtPr>
                  <w:id w:val="-295379826"/>
                  <w14:checkbox>
                    <w14:checked w14:val="0"/>
                    <w14:checkedState w14:val="2612" w14:font="MS Gothic"/>
                    <w14:uncheckedState w14:val="2610" w14:font="MS Gothic"/>
                  </w14:checkbox>
                </w:sdtPr>
                <w:sdtEndPr/>
                <w:sdtContent>
                  <w:tc>
                    <w:tcPr>
                      <w:tcW w:w="436" w:type="dxa"/>
                    </w:tcPr>
                    <w:p w14:paraId="4CE4F6DF"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06DFAC72" w14:textId="77777777" w:rsidR="002A4605" w:rsidRPr="002A4605" w:rsidRDefault="002A4605" w:rsidP="002A4605">
                  <w:pPr>
                    <w:widowControl/>
                    <w:autoSpaceDE/>
                    <w:autoSpaceDN/>
                    <w:adjustRightInd/>
                    <w:rPr>
                      <w:b/>
                    </w:rPr>
                  </w:pPr>
                  <w:r w:rsidRPr="002A4605">
                    <w:rPr>
                      <w:b/>
                    </w:rPr>
                    <w:t>Áno</w:t>
                  </w:r>
                </w:p>
              </w:tc>
            </w:tr>
            <w:tr w:rsidR="002A4605" w:rsidRPr="002A4605" w14:paraId="4019A7E8" w14:textId="77777777" w:rsidTr="002A4605">
              <w:sdt>
                <w:sdtPr>
                  <w:id w:val="-1689520971"/>
                  <w14:checkbox>
                    <w14:checked w14:val="1"/>
                    <w14:checkedState w14:val="2612" w14:font="MS Gothic"/>
                    <w14:uncheckedState w14:val="2610" w14:font="MS Gothic"/>
                  </w14:checkbox>
                </w:sdtPr>
                <w:sdtEndPr/>
                <w:sdtContent>
                  <w:tc>
                    <w:tcPr>
                      <w:tcW w:w="436" w:type="dxa"/>
                    </w:tcPr>
                    <w:p w14:paraId="3C814E0B"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479BD3D0" w14:textId="77777777" w:rsidR="002A4605" w:rsidRPr="002A4605" w:rsidRDefault="002A4605" w:rsidP="002A4605">
                  <w:pPr>
                    <w:widowControl/>
                    <w:autoSpaceDE/>
                    <w:autoSpaceDN/>
                    <w:adjustRightInd/>
                    <w:rPr>
                      <w:b/>
                    </w:rPr>
                  </w:pPr>
                  <w:r w:rsidRPr="002A4605">
                    <w:rPr>
                      <w:b/>
                    </w:rPr>
                    <w:t>Nie</w:t>
                  </w:r>
                </w:p>
              </w:tc>
            </w:tr>
          </w:tbl>
          <w:p w14:paraId="334B44DA" w14:textId="77777777" w:rsidR="002A4605" w:rsidRPr="002A4605" w:rsidRDefault="002A4605" w:rsidP="002A4605">
            <w:pPr>
              <w:widowControl/>
              <w:autoSpaceDE/>
              <w:autoSpaceDN/>
              <w:adjustRightInd/>
              <w:rPr>
                <w:sz w:val="24"/>
                <w:szCs w:val="24"/>
              </w:rPr>
            </w:pPr>
          </w:p>
        </w:tc>
        <w:tc>
          <w:tcPr>
            <w:tcW w:w="3969" w:type="dxa"/>
            <w:gridSpan w:val="4"/>
          </w:tcPr>
          <w:p w14:paraId="699D234E" w14:textId="77777777" w:rsidR="002A4605" w:rsidRPr="002A4605" w:rsidRDefault="002A4605" w:rsidP="002A4605">
            <w:pPr>
              <w:widowControl/>
              <w:autoSpaceDE/>
              <w:autoSpaceDN/>
              <w:adjustRightInd/>
              <w:jc w:val="both"/>
              <w:rPr>
                <w:iCs/>
              </w:rPr>
            </w:pPr>
            <w:r w:rsidRPr="002A4605">
              <w:rPr>
                <w:iCs/>
              </w:rPr>
              <w:t xml:space="preserve">Register prevádzkovateľov bezpilotných leteckých systémov, register bezpilotných lietadiel, ktorých projektový návrh podlieha certifikácii a register pilotov na diaľku predstavujú špeciálnu formu registrov, do ktorých bude prístup upravený návrhom zákona pre presne ustanovený okruh subjektov. </w:t>
            </w:r>
          </w:p>
          <w:p w14:paraId="4C604572" w14:textId="77777777" w:rsidR="002A4605" w:rsidRPr="002A4605" w:rsidRDefault="002A4605" w:rsidP="002A4605">
            <w:pPr>
              <w:widowControl/>
              <w:autoSpaceDE/>
              <w:autoSpaceDN/>
              <w:adjustRightInd/>
              <w:jc w:val="both"/>
              <w:rPr>
                <w:iCs/>
              </w:rPr>
            </w:pPr>
          </w:p>
          <w:p w14:paraId="245505A6" w14:textId="77777777" w:rsidR="002A4605" w:rsidRPr="002A4605" w:rsidRDefault="002A4605" w:rsidP="002A4605">
            <w:pPr>
              <w:widowControl/>
              <w:autoSpaceDE/>
              <w:autoSpaceDN/>
              <w:adjustRightInd/>
              <w:jc w:val="both"/>
              <w:rPr>
                <w:iCs/>
                <w:sz w:val="24"/>
                <w:szCs w:val="24"/>
              </w:rPr>
            </w:pPr>
            <w:r w:rsidRPr="002A4605">
              <w:rPr>
                <w:iCs/>
              </w:rPr>
              <w:t>V prípade príslušných orgánov štátnej správy budú informácie z uvedených registrov poskytované na základe žiadosti automatizovaným spôsobom prostredníctvom zriadeného priameho prístupu.</w:t>
            </w:r>
          </w:p>
        </w:tc>
      </w:tr>
      <w:tr w:rsidR="002A4605" w:rsidRPr="002A4605" w14:paraId="2312938C" w14:textId="77777777" w:rsidTr="002A4605">
        <w:trPr>
          <w:trHeight w:val="20"/>
        </w:trPr>
        <w:tc>
          <w:tcPr>
            <w:tcW w:w="9371" w:type="dxa"/>
            <w:gridSpan w:val="6"/>
            <w:shd w:val="clear" w:color="auto" w:fill="A6A6A6"/>
          </w:tcPr>
          <w:p w14:paraId="170E850A" w14:textId="77777777" w:rsidR="002A4605" w:rsidRPr="002A4605" w:rsidRDefault="002A4605" w:rsidP="002A4605">
            <w:pPr>
              <w:widowControl/>
              <w:autoSpaceDE/>
              <w:autoSpaceDN/>
              <w:adjustRightInd/>
              <w:spacing w:line="20" w:lineRule="atLeast"/>
              <w:ind w:hanging="55"/>
              <w:jc w:val="center"/>
              <w:rPr>
                <w:i/>
                <w:iCs/>
                <w:szCs w:val="22"/>
              </w:rPr>
            </w:pPr>
            <w:r w:rsidRPr="002A4605">
              <w:rPr>
                <w:b/>
              </w:rPr>
              <w:t>Referenčné údaje</w:t>
            </w:r>
          </w:p>
        </w:tc>
      </w:tr>
      <w:tr w:rsidR="002A4605" w:rsidRPr="002A4605" w14:paraId="5293AD96" w14:textId="77777777" w:rsidTr="002A4605">
        <w:trPr>
          <w:trHeight w:val="20"/>
        </w:trPr>
        <w:tc>
          <w:tcPr>
            <w:tcW w:w="3956" w:type="dxa"/>
          </w:tcPr>
          <w:p w14:paraId="1AB31D35" w14:textId="77777777" w:rsidR="002A4605" w:rsidRPr="002A4605" w:rsidRDefault="002A4605" w:rsidP="002A4605">
            <w:pPr>
              <w:widowControl/>
              <w:autoSpaceDE/>
              <w:autoSpaceDN/>
              <w:adjustRightInd/>
              <w:jc w:val="both"/>
              <w:rPr>
                <w:szCs w:val="22"/>
              </w:rPr>
            </w:pPr>
            <w:r w:rsidRPr="002A4605">
              <w:rPr>
                <w:b/>
                <w:bCs/>
                <w:szCs w:val="22"/>
              </w:rPr>
              <w:t>6.7.1.</w:t>
            </w:r>
            <w:r w:rsidRPr="002A4605">
              <w:rPr>
                <w:szCs w:val="22"/>
              </w:rPr>
              <w:t xml:space="preserve"> Predpokladá predložený návrh zriadenie novej evidencie údajov alebo upravuje vedenie evidencie údajov, ktoré budú navrhnuté na zaradenie do zoznamu referenčných údajov podľa § 51 zákona č. 305/2013 </w:t>
            </w:r>
            <w:proofErr w:type="spellStart"/>
            <w:r w:rsidRPr="002A4605">
              <w:rPr>
                <w:szCs w:val="22"/>
              </w:rPr>
              <w:t>Z.z</w:t>
            </w:r>
            <w:proofErr w:type="spellEnd"/>
            <w:r w:rsidRPr="002A4605">
              <w:rPr>
                <w:szCs w:val="22"/>
              </w:rPr>
              <w:t>. o e-</w:t>
            </w:r>
            <w:proofErr w:type="spellStart"/>
            <w:r w:rsidRPr="002A4605">
              <w:rPr>
                <w:szCs w:val="22"/>
              </w:rPr>
              <w:t>Governmente</w:t>
            </w:r>
            <w:proofErr w:type="spellEnd"/>
            <w:r w:rsidRPr="002A4605">
              <w:rPr>
                <w:szCs w:val="22"/>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3C86BB92" w14:textId="77777777" w:rsidTr="002A4605">
              <w:sdt>
                <w:sdtPr>
                  <w:id w:val="-677810283"/>
                  <w14:checkbox>
                    <w14:checked w14:val="0"/>
                    <w14:checkedState w14:val="2612" w14:font="MS Gothic"/>
                    <w14:uncheckedState w14:val="2610" w14:font="MS Gothic"/>
                  </w14:checkbox>
                </w:sdtPr>
                <w:sdtEndPr/>
                <w:sdtContent>
                  <w:tc>
                    <w:tcPr>
                      <w:tcW w:w="436" w:type="dxa"/>
                    </w:tcPr>
                    <w:p w14:paraId="64742855"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573C39EA" w14:textId="77777777" w:rsidR="002A4605" w:rsidRPr="002A4605" w:rsidRDefault="002A4605" w:rsidP="002A4605">
                  <w:pPr>
                    <w:widowControl/>
                    <w:autoSpaceDE/>
                    <w:autoSpaceDN/>
                    <w:adjustRightInd/>
                    <w:rPr>
                      <w:b/>
                    </w:rPr>
                  </w:pPr>
                  <w:r w:rsidRPr="002A4605">
                    <w:rPr>
                      <w:b/>
                    </w:rPr>
                    <w:t>Áno</w:t>
                  </w:r>
                </w:p>
              </w:tc>
            </w:tr>
            <w:tr w:rsidR="002A4605" w:rsidRPr="002A4605" w14:paraId="61D6CDDC" w14:textId="77777777" w:rsidTr="002A4605">
              <w:sdt>
                <w:sdtPr>
                  <w:id w:val="-159857975"/>
                  <w14:checkbox>
                    <w14:checked w14:val="1"/>
                    <w14:checkedState w14:val="2612" w14:font="MS Gothic"/>
                    <w14:uncheckedState w14:val="2610" w14:font="MS Gothic"/>
                  </w14:checkbox>
                </w:sdtPr>
                <w:sdtEndPr/>
                <w:sdtContent>
                  <w:tc>
                    <w:tcPr>
                      <w:tcW w:w="436" w:type="dxa"/>
                    </w:tcPr>
                    <w:p w14:paraId="17D6A9A8" w14:textId="77777777" w:rsidR="002A4605" w:rsidRPr="002A4605" w:rsidRDefault="002A4605" w:rsidP="002A4605">
                      <w:pPr>
                        <w:widowControl/>
                        <w:autoSpaceDE/>
                        <w:autoSpaceDN/>
                        <w:adjustRightInd/>
                        <w:jc w:val="center"/>
                      </w:pPr>
                      <w:r w:rsidRPr="002A4605">
                        <w:rPr>
                          <w:rFonts w:ascii="Segoe UI Symbol" w:hAnsi="Segoe UI Symbol" w:cs="Segoe UI Symbol"/>
                        </w:rPr>
                        <w:t>☒</w:t>
                      </w:r>
                    </w:p>
                  </w:tc>
                </w:sdtContent>
              </w:sdt>
              <w:tc>
                <w:tcPr>
                  <w:tcW w:w="8545" w:type="dxa"/>
                </w:tcPr>
                <w:p w14:paraId="21374ECD" w14:textId="77777777" w:rsidR="002A4605" w:rsidRPr="002A4605" w:rsidRDefault="002A4605" w:rsidP="002A4605">
                  <w:pPr>
                    <w:widowControl/>
                    <w:autoSpaceDE/>
                    <w:autoSpaceDN/>
                    <w:adjustRightInd/>
                    <w:rPr>
                      <w:b/>
                    </w:rPr>
                  </w:pPr>
                  <w:r w:rsidRPr="002A4605">
                    <w:rPr>
                      <w:b/>
                    </w:rPr>
                    <w:t>Nie</w:t>
                  </w:r>
                </w:p>
              </w:tc>
            </w:tr>
          </w:tbl>
          <w:p w14:paraId="08A46464" w14:textId="77777777" w:rsidR="002A4605" w:rsidRPr="002A4605" w:rsidRDefault="002A4605" w:rsidP="002A4605">
            <w:pPr>
              <w:widowControl/>
              <w:autoSpaceDE/>
              <w:autoSpaceDN/>
              <w:adjustRightInd/>
              <w:jc w:val="center"/>
            </w:pPr>
          </w:p>
        </w:tc>
        <w:tc>
          <w:tcPr>
            <w:tcW w:w="3969" w:type="dxa"/>
            <w:gridSpan w:val="4"/>
          </w:tcPr>
          <w:p w14:paraId="25AC0049" w14:textId="77777777" w:rsidR="002A4605" w:rsidRPr="002A4605" w:rsidRDefault="002A4605" w:rsidP="002A4605">
            <w:pPr>
              <w:widowControl/>
              <w:autoSpaceDE/>
              <w:autoSpaceDN/>
              <w:adjustRightInd/>
              <w:jc w:val="both"/>
              <w:rPr>
                <w:iCs/>
                <w:szCs w:val="22"/>
              </w:rPr>
            </w:pPr>
            <w:r w:rsidRPr="002A4605">
              <w:rPr>
                <w:iCs/>
                <w:szCs w:val="22"/>
              </w:rPr>
              <w:t>Neplánuje sa zaradenie údajov, keďže ide o údaje, ktoré sú potrebné pre potreby civilného letectva.</w:t>
            </w:r>
          </w:p>
        </w:tc>
      </w:tr>
      <w:tr w:rsidR="002A4605" w:rsidRPr="002A4605" w14:paraId="21F11C38" w14:textId="77777777" w:rsidTr="002A4605">
        <w:trPr>
          <w:trHeight w:val="20"/>
        </w:trPr>
        <w:tc>
          <w:tcPr>
            <w:tcW w:w="3956" w:type="dxa"/>
          </w:tcPr>
          <w:p w14:paraId="06772EC2" w14:textId="77777777" w:rsidR="002A4605" w:rsidRPr="002A4605" w:rsidRDefault="002A4605" w:rsidP="002A4605">
            <w:pPr>
              <w:widowControl/>
              <w:autoSpaceDE/>
              <w:autoSpaceDN/>
              <w:adjustRightInd/>
              <w:jc w:val="both"/>
              <w:rPr>
                <w:szCs w:val="22"/>
              </w:rPr>
            </w:pPr>
            <w:r w:rsidRPr="002A4605">
              <w:rPr>
                <w:b/>
                <w:bCs/>
                <w:szCs w:val="22"/>
              </w:rPr>
              <w:t>6.7.2.</w:t>
            </w:r>
            <w:r w:rsidRPr="002A4605">
              <w:rPr>
                <w:szCs w:val="22"/>
              </w:rPr>
              <w:t xml:space="preserve"> Kedy je plánované zaradenie údajov z evidencie do zoznamu referenčných údajov podľa § 51 zákona č. 305/2013 </w:t>
            </w:r>
            <w:proofErr w:type="spellStart"/>
            <w:r w:rsidRPr="002A4605">
              <w:rPr>
                <w:szCs w:val="22"/>
              </w:rPr>
              <w:t>Z.z</w:t>
            </w:r>
            <w:proofErr w:type="spellEnd"/>
            <w:r w:rsidRPr="002A4605">
              <w:rPr>
                <w:szCs w:val="22"/>
              </w:rPr>
              <w:t>. o e-</w:t>
            </w:r>
            <w:proofErr w:type="spellStart"/>
            <w:r w:rsidRPr="002A4605">
              <w:rPr>
                <w:szCs w:val="22"/>
              </w:rPr>
              <w:t>Governmente</w:t>
            </w:r>
            <w:proofErr w:type="spellEnd"/>
            <w:r w:rsidRPr="002A4605">
              <w:rPr>
                <w:szCs w:val="22"/>
              </w:rPr>
              <w:t>?</w:t>
            </w:r>
          </w:p>
        </w:tc>
        <w:tc>
          <w:tcPr>
            <w:tcW w:w="1446" w:type="dxa"/>
          </w:tcPr>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A4605" w:rsidRPr="002A4605" w14:paraId="29A47A1D" w14:textId="77777777" w:rsidTr="002A4605">
              <w:tc>
                <w:tcPr>
                  <w:tcW w:w="436" w:type="dxa"/>
                </w:tcPr>
                <w:p w14:paraId="25498518" w14:textId="77777777" w:rsidR="002A4605" w:rsidRPr="002A4605" w:rsidRDefault="002A4605" w:rsidP="002A4605">
                  <w:pPr>
                    <w:widowControl/>
                    <w:autoSpaceDE/>
                    <w:autoSpaceDN/>
                    <w:adjustRightInd/>
                    <w:jc w:val="center"/>
                  </w:pPr>
                </w:p>
              </w:tc>
              <w:tc>
                <w:tcPr>
                  <w:tcW w:w="8545" w:type="dxa"/>
                </w:tcPr>
                <w:p w14:paraId="1083C18A" w14:textId="77777777" w:rsidR="002A4605" w:rsidRPr="002A4605" w:rsidRDefault="002A4605" w:rsidP="002A4605">
                  <w:pPr>
                    <w:widowControl/>
                    <w:autoSpaceDE/>
                    <w:autoSpaceDN/>
                    <w:adjustRightInd/>
                    <w:rPr>
                      <w:b/>
                    </w:rPr>
                  </w:pPr>
                </w:p>
              </w:tc>
            </w:tr>
            <w:tr w:rsidR="002A4605" w:rsidRPr="002A4605" w14:paraId="0DFEC87C" w14:textId="77777777" w:rsidTr="002A4605">
              <w:tc>
                <w:tcPr>
                  <w:tcW w:w="436" w:type="dxa"/>
                </w:tcPr>
                <w:p w14:paraId="25ED801B" w14:textId="77777777" w:rsidR="002A4605" w:rsidRPr="002A4605" w:rsidRDefault="002A4605" w:rsidP="002A4605">
                  <w:pPr>
                    <w:widowControl/>
                    <w:autoSpaceDE/>
                    <w:autoSpaceDN/>
                    <w:adjustRightInd/>
                    <w:jc w:val="center"/>
                  </w:pPr>
                </w:p>
              </w:tc>
              <w:tc>
                <w:tcPr>
                  <w:tcW w:w="8545" w:type="dxa"/>
                </w:tcPr>
                <w:p w14:paraId="23584FEC" w14:textId="77777777" w:rsidR="002A4605" w:rsidRPr="002A4605" w:rsidRDefault="002A4605" w:rsidP="002A4605">
                  <w:pPr>
                    <w:widowControl/>
                    <w:autoSpaceDE/>
                    <w:autoSpaceDN/>
                    <w:adjustRightInd/>
                    <w:rPr>
                      <w:b/>
                    </w:rPr>
                  </w:pPr>
                </w:p>
              </w:tc>
            </w:tr>
          </w:tbl>
          <w:p w14:paraId="025DF5EC" w14:textId="77777777" w:rsidR="002A4605" w:rsidRPr="002A4605" w:rsidRDefault="002A4605" w:rsidP="002A4605">
            <w:pPr>
              <w:widowControl/>
              <w:autoSpaceDE/>
              <w:autoSpaceDN/>
              <w:adjustRightInd/>
              <w:jc w:val="center"/>
            </w:pPr>
          </w:p>
        </w:tc>
        <w:tc>
          <w:tcPr>
            <w:tcW w:w="3969" w:type="dxa"/>
            <w:gridSpan w:val="4"/>
          </w:tcPr>
          <w:p w14:paraId="69B00D0A" w14:textId="77777777" w:rsidR="002A4605" w:rsidRPr="002A4605" w:rsidRDefault="002A4605" w:rsidP="002A4605">
            <w:pPr>
              <w:widowControl/>
              <w:autoSpaceDE/>
              <w:autoSpaceDN/>
              <w:adjustRightInd/>
              <w:rPr>
                <w:iCs/>
                <w:szCs w:val="22"/>
              </w:rPr>
            </w:pPr>
            <w:r w:rsidRPr="002A4605">
              <w:rPr>
                <w:iCs/>
                <w:szCs w:val="22"/>
              </w:rPr>
              <w:t>-</w:t>
            </w:r>
          </w:p>
        </w:tc>
      </w:tr>
    </w:tbl>
    <w:p w14:paraId="06A87BFB" w14:textId="6E70CBA0" w:rsidR="002A4605" w:rsidRDefault="002A4605">
      <w:pPr>
        <w:widowControl/>
        <w:autoSpaceDE/>
        <w:autoSpaceDN/>
        <w:adjustRightInd/>
        <w:rPr>
          <w:b/>
          <w:bCs/>
          <w:sz w:val="24"/>
          <w:szCs w:val="24"/>
        </w:rPr>
      </w:pPr>
      <w:r>
        <w:rPr>
          <w:b/>
          <w:bCs/>
          <w:sz w:val="24"/>
          <w:szCs w:val="24"/>
        </w:rPr>
        <w:br w:type="page"/>
      </w:r>
    </w:p>
    <w:p w14:paraId="6A72D632" w14:textId="77777777" w:rsidR="002A4605" w:rsidRPr="002A4605" w:rsidRDefault="002A4605" w:rsidP="002A4605">
      <w:pPr>
        <w:widowControl/>
        <w:ind w:left="360"/>
        <w:jc w:val="center"/>
        <w:rPr>
          <w:sz w:val="24"/>
          <w:szCs w:val="24"/>
        </w:rPr>
      </w:pPr>
      <w:r w:rsidRPr="002A4605">
        <w:rPr>
          <w:b/>
          <w:bCs/>
          <w:sz w:val="24"/>
          <w:szCs w:val="24"/>
        </w:rPr>
        <w:lastRenderedPageBreak/>
        <w:t>DOLOŽKA ZLUČITEĽNOSTI</w:t>
      </w:r>
    </w:p>
    <w:p w14:paraId="52903732" w14:textId="77777777" w:rsidR="002A4605" w:rsidRPr="002A4605" w:rsidRDefault="002A4605" w:rsidP="002A4605">
      <w:pPr>
        <w:widowControl/>
        <w:ind w:left="426"/>
        <w:jc w:val="center"/>
        <w:rPr>
          <w:b/>
          <w:bCs/>
          <w:sz w:val="24"/>
          <w:szCs w:val="24"/>
        </w:rPr>
      </w:pPr>
      <w:r w:rsidRPr="002A4605">
        <w:rPr>
          <w:b/>
          <w:bCs/>
          <w:sz w:val="24"/>
          <w:szCs w:val="24"/>
        </w:rPr>
        <w:t>návrhu zákona s právom Európskej únie</w:t>
      </w:r>
    </w:p>
    <w:p w14:paraId="01A25CBF" w14:textId="77777777" w:rsidR="002A4605" w:rsidRPr="002A4605" w:rsidRDefault="002A4605" w:rsidP="002A4605">
      <w:pPr>
        <w:widowControl/>
        <w:rPr>
          <w:sz w:val="24"/>
          <w:szCs w:val="24"/>
        </w:rPr>
      </w:pPr>
    </w:p>
    <w:p w14:paraId="4CCCCE39" w14:textId="7BC1C9AC" w:rsidR="002A4605" w:rsidRPr="002A4605" w:rsidRDefault="002A4605" w:rsidP="002A4605">
      <w:pPr>
        <w:widowControl/>
        <w:numPr>
          <w:ilvl w:val="0"/>
          <w:numId w:val="35"/>
        </w:numPr>
        <w:autoSpaceDE/>
        <w:autoSpaceDN/>
        <w:adjustRightInd/>
        <w:ind w:left="567" w:hanging="567"/>
        <w:jc w:val="both"/>
        <w:rPr>
          <w:sz w:val="24"/>
          <w:szCs w:val="24"/>
        </w:rPr>
      </w:pPr>
      <w:r w:rsidRPr="002A4605">
        <w:rPr>
          <w:b/>
          <w:sz w:val="24"/>
          <w:szCs w:val="24"/>
        </w:rPr>
        <w:t>Navrhovateľ zákona</w:t>
      </w:r>
      <w:r w:rsidRPr="002A4605">
        <w:rPr>
          <w:sz w:val="24"/>
          <w:szCs w:val="24"/>
        </w:rPr>
        <w:t xml:space="preserve">: </w:t>
      </w:r>
      <w:r w:rsidR="00C023E5">
        <w:rPr>
          <w:sz w:val="24"/>
          <w:szCs w:val="24"/>
        </w:rPr>
        <w:t>Vláda</w:t>
      </w:r>
      <w:bookmarkStart w:id="3" w:name="_GoBack"/>
      <w:bookmarkEnd w:id="3"/>
      <w:r w:rsidRPr="002A4605">
        <w:rPr>
          <w:sz w:val="24"/>
          <w:szCs w:val="24"/>
        </w:rPr>
        <w:t xml:space="preserve"> Slovenskej republiky</w:t>
      </w:r>
    </w:p>
    <w:p w14:paraId="68103B72" w14:textId="77777777" w:rsidR="002A4605" w:rsidRPr="002A4605" w:rsidRDefault="002A4605" w:rsidP="002A4605">
      <w:pPr>
        <w:widowControl/>
        <w:jc w:val="both"/>
        <w:rPr>
          <w:sz w:val="24"/>
          <w:szCs w:val="24"/>
        </w:rPr>
      </w:pPr>
    </w:p>
    <w:p w14:paraId="51C56871" w14:textId="77777777" w:rsidR="002A4605" w:rsidRPr="002A4605" w:rsidRDefault="002A4605" w:rsidP="002A4605">
      <w:pPr>
        <w:widowControl/>
        <w:numPr>
          <w:ilvl w:val="0"/>
          <w:numId w:val="35"/>
        </w:numPr>
        <w:autoSpaceDE/>
        <w:autoSpaceDN/>
        <w:adjustRightInd/>
        <w:ind w:left="567" w:hanging="567"/>
        <w:jc w:val="both"/>
        <w:rPr>
          <w:color w:val="000000"/>
          <w:sz w:val="24"/>
          <w:szCs w:val="24"/>
        </w:rPr>
      </w:pPr>
      <w:r w:rsidRPr="002A4605">
        <w:rPr>
          <w:b/>
          <w:sz w:val="24"/>
          <w:szCs w:val="24"/>
        </w:rPr>
        <w:t>Názov návrhu zákona</w:t>
      </w:r>
      <w:r w:rsidRPr="002A4605">
        <w:rPr>
          <w:sz w:val="24"/>
          <w:szCs w:val="24"/>
        </w:rPr>
        <w:t xml:space="preserve">: </w:t>
      </w:r>
      <w:r w:rsidRPr="002A4605">
        <w:rPr>
          <w:rFonts w:eastAsia="Calibri"/>
          <w:color w:val="000000"/>
          <w:sz w:val="24"/>
          <w:szCs w:val="24"/>
        </w:rPr>
        <w:t>Návrh zákona, ktorým sa mení a dopĺňa zákon č. </w:t>
      </w:r>
      <w:r w:rsidRPr="002A4605">
        <w:rPr>
          <w:rFonts w:eastAsia="Calibri"/>
          <w:bCs/>
          <w:color w:val="000000"/>
          <w:sz w:val="24"/>
          <w:szCs w:val="24"/>
        </w:rPr>
        <w:t>143/1998 Z. z. o civilnom letectve (letecký zákon) a o zmene a doplnení niektorých zákonov v znení neskorších predpisov a ktorým sa menia a dopĺňajú niektoré zákony</w:t>
      </w:r>
    </w:p>
    <w:p w14:paraId="1D44A3B3" w14:textId="77777777" w:rsidR="002A4605" w:rsidRPr="002A4605" w:rsidRDefault="002A4605" w:rsidP="002A4605">
      <w:pPr>
        <w:widowControl/>
        <w:autoSpaceDE/>
        <w:autoSpaceDN/>
        <w:adjustRightInd/>
        <w:rPr>
          <w:bCs/>
          <w:sz w:val="24"/>
          <w:szCs w:val="24"/>
        </w:rPr>
      </w:pPr>
    </w:p>
    <w:p w14:paraId="6D48CC09" w14:textId="77777777" w:rsidR="002A4605" w:rsidRPr="002A4605" w:rsidRDefault="002A4605" w:rsidP="002A4605">
      <w:pPr>
        <w:widowControl/>
        <w:numPr>
          <w:ilvl w:val="0"/>
          <w:numId w:val="35"/>
        </w:numPr>
        <w:autoSpaceDE/>
        <w:autoSpaceDN/>
        <w:adjustRightInd/>
        <w:ind w:left="567" w:hanging="567"/>
        <w:jc w:val="both"/>
        <w:rPr>
          <w:sz w:val="24"/>
          <w:szCs w:val="24"/>
        </w:rPr>
      </w:pPr>
      <w:r w:rsidRPr="002A4605">
        <w:rPr>
          <w:b/>
          <w:bCs/>
          <w:sz w:val="24"/>
          <w:szCs w:val="24"/>
        </w:rPr>
        <w:t>Predmet návrhu zákona je upravený v práve Európskej únie</w:t>
      </w:r>
      <w:r w:rsidRPr="002A4605">
        <w:rPr>
          <w:sz w:val="24"/>
          <w:szCs w:val="24"/>
        </w:rPr>
        <w:t xml:space="preserve">: </w:t>
      </w:r>
    </w:p>
    <w:p w14:paraId="1CC87673" w14:textId="77777777" w:rsidR="002A4605" w:rsidRPr="002A4605" w:rsidRDefault="002A4605" w:rsidP="002A4605">
      <w:pPr>
        <w:widowControl/>
        <w:numPr>
          <w:ilvl w:val="0"/>
          <w:numId w:val="36"/>
        </w:numPr>
        <w:autoSpaceDE/>
        <w:autoSpaceDN/>
        <w:adjustRightInd/>
        <w:ind w:left="1134" w:hanging="567"/>
        <w:jc w:val="both"/>
        <w:rPr>
          <w:sz w:val="24"/>
          <w:szCs w:val="24"/>
        </w:rPr>
      </w:pPr>
      <w:r w:rsidRPr="002A4605">
        <w:rPr>
          <w:sz w:val="24"/>
          <w:szCs w:val="24"/>
        </w:rPr>
        <w:t>v primárnom práve</w:t>
      </w:r>
    </w:p>
    <w:p w14:paraId="5174D2F2" w14:textId="77777777" w:rsidR="002A4605" w:rsidRPr="002A4605" w:rsidRDefault="002A4605" w:rsidP="002A4605">
      <w:pPr>
        <w:widowControl/>
        <w:numPr>
          <w:ilvl w:val="0"/>
          <w:numId w:val="39"/>
        </w:numPr>
        <w:autoSpaceDE/>
        <w:autoSpaceDN/>
        <w:adjustRightInd/>
        <w:ind w:left="1701" w:hanging="567"/>
        <w:jc w:val="both"/>
        <w:rPr>
          <w:sz w:val="24"/>
          <w:szCs w:val="24"/>
        </w:rPr>
      </w:pPr>
      <w:r w:rsidRPr="002A4605">
        <w:rPr>
          <w:sz w:val="24"/>
          <w:szCs w:val="24"/>
        </w:rPr>
        <w:t>Zmluva o fungovaní Európskej únie (čl. 90-100, čl. 100 ods. 2, čl. 114, čl. 215),</w:t>
      </w:r>
    </w:p>
    <w:p w14:paraId="09CD7E76" w14:textId="77777777" w:rsidR="002A4605" w:rsidRPr="002A4605" w:rsidRDefault="002A4605" w:rsidP="002A4605">
      <w:pPr>
        <w:widowControl/>
        <w:autoSpaceDE/>
        <w:autoSpaceDN/>
        <w:adjustRightInd/>
        <w:jc w:val="both"/>
        <w:rPr>
          <w:sz w:val="24"/>
          <w:szCs w:val="24"/>
        </w:rPr>
      </w:pPr>
    </w:p>
    <w:p w14:paraId="2B79219A" w14:textId="77777777" w:rsidR="002A4605" w:rsidRPr="002A4605" w:rsidRDefault="002A4605" w:rsidP="002A4605">
      <w:pPr>
        <w:widowControl/>
        <w:numPr>
          <w:ilvl w:val="0"/>
          <w:numId w:val="36"/>
        </w:numPr>
        <w:autoSpaceDE/>
        <w:autoSpaceDN/>
        <w:adjustRightInd/>
        <w:ind w:left="1134" w:hanging="567"/>
        <w:jc w:val="both"/>
        <w:rPr>
          <w:sz w:val="24"/>
          <w:szCs w:val="24"/>
        </w:rPr>
      </w:pPr>
      <w:r w:rsidRPr="002A4605">
        <w:rPr>
          <w:sz w:val="24"/>
          <w:szCs w:val="24"/>
        </w:rPr>
        <w:t>v sekundárnom práve</w:t>
      </w:r>
    </w:p>
    <w:p w14:paraId="610AD547"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 xml:space="preserve">nariadenie Európskeho parlamentu a Rady (ES) č. 549/2004 z 10. marca 2004, ktorým sa stanovuje rámec na vytvorenie jednotného európskeho neba (rámcové nariadenie) </w:t>
      </w:r>
      <w:r w:rsidRPr="002A4605">
        <w:rPr>
          <w:iCs/>
          <w:color w:val="000000"/>
          <w:sz w:val="24"/>
          <w:szCs w:val="24"/>
        </w:rPr>
        <w:t>(Ú. v. EÚ L 96, 31.3.2004</w:t>
      </w:r>
      <w:r w:rsidRPr="002A4605">
        <w:rPr>
          <w:rFonts w:ascii="Segoe UI" w:hAnsi="Segoe UI" w:cs="Segoe UI"/>
          <w:iCs/>
          <w:color w:val="000000"/>
          <w:sz w:val="24"/>
          <w:szCs w:val="24"/>
        </w:rPr>
        <w:t>ꓼ</w:t>
      </w:r>
      <w:r w:rsidRPr="002A4605">
        <w:rPr>
          <w:iCs/>
          <w:color w:val="000000"/>
          <w:sz w:val="24"/>
          <w:szCs w:val="24"/>
        </w:rPr>
        <w:t xml:space="preserve"> Mimoriadne vydanie Ú. v. EÚ, kap. 7/zv. 8) </w:t>
      </w:r>
      <w:r w:rsidRPr="002A4605">
        <w:rPr>
          <w:color w:val="000000"/>
          <w:sz w:val="24"/>
          <w:szCs w:val="24"/>
        </w:rPr>
        <w:t>v platnom znení - gestor: Ministerstvo dopravy Slovenskej republiky</w:t>
      </w:r>
    </w:p>
    <w:p w14:paraId="77A4F7CE"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 xml:space="preserve">nariadenie Európskeho parlamentu a Rady (ES) č. 550/2004 z 10. marca 2004 o poskytovaní letových navigačných služieb v jednotnom európskom nebi (nariadenie o poskytovaní služieb) </w:t>
      </w:r>
      <w:r w:rsidRPr="002A4605">
        <w:rPr>
          <w:iCs/>
          <w:color w:val="000000"/>
          <w:sz w:val="24"/>
          <w:szCs w:val="24"/>
        </w:rPr>
        <w:t xml:space="preserve">(Ú. v. EÚ L 96, 31.3.2004; Mimoriadne vydanie Ú. v. EÚ, kap. 7/zv. 8) </w:t>
      </w:r>
      <w:r w:rsidRPr="002A4605">
        <w:rPr>
          <w:color w:val="000000"/>
          <w:sz w:val="24"/>
          <w:szCs w:val="24"/>
        </w:rPr>
        <w:t xml:space="preserve">v platnom znení - gestor: Ministerstvo dopravy Slovenskej republiky </w:t>
      </w:r>
    </w:p>
    <w:p w14:paraId="0EC39313"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 xml:space="preserve">nariadenie Európskeho parlamentu a Rady (ES) č. 785/2004 z 21. apríla 2004 o požiadavkách na poistenie leteckých dopravcov a prevádzkovateľov lietadiel </w:t>
      </w:r>
      <w:r w:rsidRPr="002A4605">
        <w:rPr>
          <w:iCs/>
          <w:color w:val="000000"/>
          <w:sz w:val="24"/>
          <w:szCs w:val="24"/>
        </w:rPr>
        <w:t>(Ú. v. EÚ L 138, 30.4.2004</w:t>
      </w:r>
      <w:r w:rsidRPr="002A4605">
        <w:rPr>
          <w:rFonts w:ascii="Segoe UI" w:hAnsi="Segoe UI" w:cs="Segoe UI"/>
          <w:iCs/>
          <w:color w:val="000000"/>
          <w:sz w:val="24"/>
          <w:szCs w:val="24"/>
        </w:rPr>
        <w:t>ꓼ</w:t>
      </w:r>
      <w:r w:rsidRPr="002A4605">
        <w:rPr>
          <w:iCs/>
          <w:color w:val="000000"/>
          <w:sz w:val="24"/>
          <w:szCs w:val="24"/>
        </w:rPr>
        <w:t xml:space="preserve"> Mimoriadne vydanie Ú. v. EÚ, kap. 7/zv. 8)</w:t>
      </w:r>
      <w:r w:rsidRPr="002A4605">
        <w:rPr>
          <w:color w:val="000000"/>
          <w:sz w:val="24"/>
          <w:szCs w:val="24"/>
        </w:rPr>
        <w:t xml:space="preserve"> v platnom znení - gestor: Ministerstvo dopravy Slovenskej republiky a Dopravný úrad</w:t>
      </w:r>
    </w:p>
    <w:p w14:paraId="7FEDEF7A"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bCs/>
          <w:color w:val="000000"/>
          <w:sz w:val="24"/>
          <w:szCs w:val="24"/>
        </w:rPr>
        <w:t xml:space="preserve">nariadenie Komisie (ES) č. 2150/2005 z 23. decembra 2005, ktorým sa stanovujú spoločné pravidlá pružného využívania vzdušného priestoru (Ú. v. EÚ L 342, 24.12.2005) </w:t>
      </w:r>
      <w:r w:rsidRPr="002A4605">
        <w:rPr>
          <w:color w:val="000000"/>
          <w:sz w:val="24"/>
          <w:szCs w:val="24"/>
        </w:rPr>
        <w:t>- gestor: Ministerstvo dopravy Slovenskej republiky</w:t>
      </w:r>
    </w:p>
    <w:p w14:paraId="660928A2"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Európskeho parlamentu a Rady (ES) č. 300/2008 z 11. marca 2008 o spoločných pravidlách v oblasti bezpečnostnej ochrany civilného letectva a o zrušení nariadenia (ES) č. 2320/2002 (Ú. v. EÚ L 97, 9.4.2008) v platnom znení - gestor: Ministerstvo dopravy Slovenskej republiky</w:t>
      </w:r>
    </w:p>
    <w:p w14:paraId="0868BEE0"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Európskeho parlamentu a Rady (ES) č. 1008/2008 z 24. septembra 2008 o spoločných pravidlách prevádzky leteckých dopravných služieb v Spoločenstve (prepracované znenie) (Ú. v. EÚ L 293, 31.10.2008) v platnom znení - gestor: Ministerstvo dopravy Slovenskej republiky</w:t>
      </w:r>
    </w:p>
    <w:p w14:paraId="356F39B1"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Európskeho parlamentu a Rady (EÚ) č. 996/2010 z 20. októbra 2010 o vyšetrovaní a prevencii nehôd a incidentov v civilnom letectve a o zrušení smernice 94/56/ES (Ú. v. EÚ L 295, 12.11.2010) v platnom znení - gestor: Ministerstvo dopravy Slovenskej republiky</w:t>
      </w:r>
    </w:p>
    <w:p w14:paraId="07051C7D"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č. 1178/2011 z 3. novembra 2011, ktorým sa ustanovujú technické požiadavky a administratívne postupy týkajúce sa posádky civilného letectva podľa nariadenia Európskeho parlamentu a Rady (ES) č. 216/2008 (Ú. v. EÚ L 311, 25.11.2011) v platnom znení - gestor: Ministerstvo dopravy Slovenskej republiky</w:t>
      </w:r>
    </w:p>
    <w:p w14:paraId="6A228B13"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 xml:space="preserve">nariadenie Komisie (EÚ) č. 748/2012 z 3. augusta 2012 stanovujúce vykonávacie pravidlá osvedčovania letovej spôsobilosti a environmentálneho osvedčovania </w:t>
      </w:r>
      <w:r w:rsidRPr="002A4605">
        <w:rPr>
          <w:color w:val="000000"/>
          <w:sz w:val="24"/>
          <w:szCs w:val="24"/>
        </w:rPr>
        <w:lastRenderedPageBreak/>
        <w:t>lietadiel a prislúchajúcich výrobkov, častí a zariadení, ako aj osvedčovania projekčných a výrobných organizácií (prepracované znenie) (Ú. v. EÚ L 224, 21.8.2012) v platnom znení - gestor: Ministerstvo dopravy Slovenskej republiky</w:t>
      </w:r>
    </w:p>
    <w:p w14:paraId="4A3E436D"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vykonávacie nariadenie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13.10.2012) v platnom znení - gestor: Ministerstvo dopravy Slovenskej republiky</w:t>
      </w:r>
    </w:p>
    <w:p w14:paraId="51AD792C"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č. 965/2012 z 5. októbra 2012, ktorým sa ustanovujú technické požiadavky a administratívne postupy týkajúce sa leteckej prevádzky podľa nariadenia Európskeho parlamentu a Rady (ES) č. 216/2008 (Ú. v. EÚ L 296, 25.10.2012) v platnom znení - gestor: Ministerstvo dopravy Slovenskej republiky</w:t>
      </w:r>
    </w:p>
    <w:p w14:paraId="070E7F41"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č. 139/2014 z 12. februára 2014, ktorým sa stanovujú požiadavky a administratívne postupy týkajúce sa letísk podľa nariadenia Európskeho parlamentu a Rady (ES) č. 216/2008 (Ú. v. EÚ L 44, 14.2.2014) v platnom znení - gestor: Ministerstvo dopravy Slovenskej republiky</w:t>
      </w:r>
    </w:p>
    <w:p w14:paraId="5234942A"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lang w:eastAsia="ar-SA"/>
        </w:rPr>
        <w:t xml:space="preserve">nariadenie Európskeho parlamentu a Rady (EÚ) č. 376/2014 z 3. apríla 2014 o ohlasovaní udalostí, ich analýze a na </w:t>
      </w:r>
      <w:proofErr w:type="spellStart"/>
      <w:r w:rsidRPr="002A4605">
        <w:rPr>
          <w:color w:val="000000"/>
          <w:sz w:val="24"/>
          <w:szCs w:val="24"/>
          <w:lang w:eastAsia="ar-SA"/>
        </w:rPr>
        <w:t>ne</w:t>
      </w:r>
      <w:proofErr w:type="spellEnd"/>
      <w:r w:rsidRPr="002A4605">
        <w:rPr>
          <w:color w:val="000000"/>
          <w:sz w:val="24"/>
          <w:szCs w:val="24"/>
          <w:lang w:eastAsia="ar-SA"/>
        </w:rPr>
        <w:t xml:space="preserv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 </w:t>
      </w:r>
      <w:r w:rsidRPr="002A4605">
        <w:rPr>
          <w:color w:val="000000"/>
          <w:sz w:val="24"/>
          <w:szCs w:val="24"/>
        </w:rPr>
        <w:t>- gestor: Ministerstvo dopravy Slovenskej republiky, Ministerstvo vnútra Slovenskej republiky, Ministerstvo spravodlivosti Slovenskej republiky, Úrad na ochranu osobných údajov Slovenskej republiky</w:t>
      </w:r>
    </w:p>
    <w:p w14:paraId="4624E7E6"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č. 1321/2014 z 26. novembra 2014 o zachovaní letovej spôsobilosti lietadiel a výrobkov, súčastí a zariadení leteckej techniky a o schvaľovaní organizácií a personálu zapojených do týchto činností (prepracované znenie) (U. v. EÚ L 362, 17.12.2014) v platnom znení - gestor: Ministerstvo dopravy Slovenskej republiky</w:t>
      </w:r>
    </w:p>
    <w:p w14:paraId="10E137D4"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06.03.2015) v platnom znení - gestor: Ministerstvo dopravy Slovenskej republiky</w:t>
      </w:r>
    </w:p>
    <w:p w14:paraId="2B276841"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2015/640 z 23. apríla 2015 o dodatočných špecifikáciách letovej spôsobilosti pre daný typ prevádzky, ktorým sa mení nariadenie (EÚ) č. 965/2012 (Ú. v. EÚ L 106, 24.4.2015) v platnom znení - gestor: Ministerstvo dopravy Slovenskej republiky Ministerstvo dopravy Slovenskej republiky</w:t>
      </w:r>
    </w:p>
    <w:p w14:paraId="21D74DD9"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vykonávacie nariadenie Komisie (EÚ) 2015/1998 z 5. novembra 2015, ktorým sa stanovujú podrobné opatrenia na vykonávanie spoločných základných noriem bezpečnostnej ochrany letectva (Ú. v. EÚ L 299, 14.11.2015) v platnom znení - gestor: Ministerstvo dopravy Slovenskej republiky, Ministerstvo financií Slovenskej republiky</w:t>
      </w:r>
    </w:p>
    <w:p w14:paraId="5BD23534"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Európskeho parlamentu a Rady (EÚ) 2016/679 z 27. apríla 2016 o ochrane fyzických osôb pri spracúvaní osobných údajov a o voľnom pohybe takýchto údajov, ktorým sa zrušuje smernica 95/46/ES (všeobecné nariadenie o ochrane údajov) (Ú .v. EÚ L 119, 4.5.2016) - gestor: Úrad na ochranu osobných údajov Slovenskej republiky</w:t>
      </w:r>
    </w:p>
    <w:p w14:paraId="2A4FEEA6"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lastRenderedPageBreak/>
        <w:t xml:space="preserve">vykonávacie nariadenie Komisie (EÚ) 2017/373 z 1. marca 2017, ktorým </w:t>
      </w:r>
      <w:proofErr w:type="spellStart"/>
      <w:r w:rsidRPr="002A4605">
        <w:rPr>
          <w:color w:val="000000"/>
          <w:sz w:val="24"/>
          <w:szCs w:val="24"/>
        </w:rPr>
        <w:t>sastanovujú</w:t>
      </w:r>
      <w:proofErr w:type="spellEnd"/>
      <w:r w:rsidRPr="002A4605">
        <w:rPr>
          <w:color w:val="000000"/>
          <w:sz w:val="24"/>
          <w:szCs w:val="24"/>
        </w:rPr>
        <w:t xml:space="preserve">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 - gestor: Ministerstvo dopravy Slovenskej republiky, Dopravný úrad</w:t>
      </w:r>
    </w:p>
    <w:p w14:paraId="57831937"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Komisie (EÚ) 2018/395 z 13. marca 2018, ktorým sa stanovujú podrobné pravidlá prevádzky balónov</w:t>
      </w:r>
      <w:r w:rsidRPr="002A4605">
        <w:rPr>
          <w:bCs/>
          <w:color w:val="000000"/>
          <w:sz w:val="24"/>
          <w:szCs w:val="24"/>
        </w:rPr>
        <w:t>, ako aj udeľovania preukazov spôsobilosti letovej posádke balónov</w:t>
      </w:r>
      <w:r w:rsidRPr="002A4605">
        <w:rPr>
          <w:color w:val="000000"/>
          <w:sz w:val="24"/>
          <w:szCs w:val="24"/>
        </w:rPr>
        <w:t xml:space="preserve"> podľa nariadenia Európskeho parlamentu a Rady (EÚ) 2018/1139 (Ú. v. EÚ L 71, 14.3.2018) v platnom znení - gestor: Ministerstvo dopravy Slovenskej republiky, Dopravný úrad</w:t>
      </w:r>
    </w:p>
    <w:p w14:paraId="5B6B34B0"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22.08.2018) v platnom znení - gestor: Ministerstvo dopravy Slovenskej republiky, Dopravný úrad, Úrad pre normalizáciu, metrológiu a skúšobníctvo Slovenskej republiky</w:t>
      </w:r>
    </w:p>
    <w:p w14:paraId="3AD11862"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vykonávacie nariadenie Komisie (EÚ) 2018/1976 zo 14. decembra 2018, ktorým sa stanovujú podrobné pravidlá prevádzky vetroňov</w:t>
      </w:r>
      <w:r w:rsidRPr="002A4605">
        <w:rPr>
          <w:bCs/>
          <w:color w:val="000000"/>
          <w:sz w:val="24"/>
          <w:szCs w:val="24"/>
        </w:rPr>
        <w:t xml:space="preserve">, ako aj pravidlá udeľovania preukazov spôsobilosti člena letovej posádky vetroňov </w:t>
      </w:r>
      <w:r w:rsidRPr="002A4605">
        <w:rPr>
          <w:color w:val="000000"/>
          <w:sz w:val="24"/>
          <w:szCs w:val="24"/>
        </w:rPr>
        <w:t>podľa nariadenia Európskeho parlamentu a Rady (EÚ) 2018/1139 (Ú. v. EÚ L 326, 20.12.2018) v platnom znení - gestor: Ministerstvo dopravy Slovenskej republiky, Dopravný úrad</w:t>
      </w:r>
    </w:p>
    <w:p w14:paraId="02A13648"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delegované nariadenie Komisie (EÚ) 2019/945 z 12. marca 2019 o bezpilotných leteckých systémoch a o prevádzkovateľoch bezpilotných leteckých systémov z tretích krajín (Ú. v. EÚ L 152, 11.6.2019) v platnom znení - gestor: Ministerstvo dopravy Slovenskej republiky, Dopravný úrad, Úrad pre normalizáciu, metrológiu a skúšobníctvo Slovenskej republiky, Ministerstvo financií Slovenskej republiky, Ministerstvo hospodárstva Slovenskej republiky</w:t>
      </w:r>
    </w:p>
    <w:p w14:paraId="7DAC10FD"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vykonávacie nariadenie Komisie (EÚ) 2019/947 z 24. mája 2019 o pravidlách a postupoch prevádzky bezpilotných lietadiel (Ú. v. EÚ L 152, 11.6.2019) v platom znení - gestor: Ministerstvo dopravy Slovenskej republiky, Dopravný úrad, Ministerstvo obrany Slovenskej republiky, Ministerstvo životného prostredia Slovenskej republiky</w:t>
      </w:r>
    </w:p>
    <w:p w14:paraId="4D14B9E4"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vykonávacie nariadenia Komisie (EÚ) 2021/664 z 22. apríla 2021 o regulačnom rámci pre priestor U-space (Ú. v. EÚ L 139, 23.4.2021) v platnom znení - gestor: Ministerstvo dopravy Slovenskej republiky, Ministerstvo obrany Slovenskej republiky, Dopravný úrad</w:t>
      </w:r>
    </w:p>
    <w:p w14:paraId="2F2C33AD" w14:textId="77777777" w:rsidR="002A4605" w:rsidRPr="002A4605" w:rsidRDefault="002A4605" w:rsidP="002A4605">
      <w:pPr>
        <w:widowControl/>
        <w:numPr>
          <w:ilvl w:val="0"/>
          <w:numId w:val="39"/>
        </w:numPr>
        <w:autoSpaceDE/>
        <w:autoSpaceDN/>
        <w:adjustRightInd/>
        <w:ind w:left="1701" w:hanging="567"/>
        <w:jc w:val="both"/>
        <w:rPr>
          <w:color w:val="000000"/>
          <w:sz w:val="24"/>
          <w:szCs w:val="24"/>
        </w:rPr>
      </w:pPr>
      <w:r w:rsidRPr="002A4605">
        <w:rPr>
          <w:color w:val="000000"/>
          <w:sz w:val="24"/>
          <w:szCs w:val="24"/>
        </w:rPr>
        <w:t>delegované nariadenie Komisie (EÚ) 2023/1768 zo 14. júla 2023, ktorým sa stanovujú podrobné pravidlá osvedčovania a vyhlásenia týkajúcich sa systémov a manažmentu letovej prevádzky/leteckých navigačných služieb a komponentov manažmentu letovej prevádzky/leteckých navigačných služieb (Ú. v. EÚ L 228, 15.9.2023) - gestor: Ministerstvo dopravy Slovenskej republiky</w:t>
      </w:r>
    </w:p>
    <w:p w14:paraId="4DC73123" w14:textId="77777777" w:rsidR="002A4605" w:rsidRPr="002A4605" w:rsidRDefault="002A4605" w:rsidP="002A4605">
      <w:pPr>
        <w:widowControl/>
        <w:jc w:val="both"/>
        <w:rPr>
          <w:sz w:val="24"/>
          <w:szCs w:val="24"/>
        </w:rPr>
      </w:pPr>
    </w:p>
    <w:p w14:paraId="6DB4FBE1" w14:textId="77777777" w:rsidR="002A4605" w:rsidRPr="002A4605" w:rsidRDefault="002A4605" w:rsidP="002A4605">
      <w:pPr>
        <w:widowControl/>
        <w:numPr>
          <w:ilvl w:val="0"/>
          <w:numId w:val="36"/>
        </w:numPr>
        <w:autoSpaceDE/>
        <w:autoSpaceDN/>
        <w:adjustRightInd/>
        <w:ind w:left="1134" w:hanging="567"/>
        <w:jc w:val="both"/>
        <w:rPr>
          <w:sz w:val="24"/>
          <w:szCs w:val="24"/>
        </w:rPr>
      </w:pPr>
      <w:r w:rsidRPr="002A4605">
        <w:rPr>
          <w:sz w:val="24"/>
          <w:szCs w:val="24"/>
        </w:rPr>
        <w:t>v judikatúre Súdneho dvora Európskej únie napr.</w:t>
      </w:r>
    </w:p>
    <w:p w14:paraId="532FE3B8" w14:textId="77777777" w:rsidR="002A4605" w:rsidRPr="002A4605" w:rsidRDefault="002A4605" w:rsidP="002A4605">
      <w:pPr>
        <w:widowControl/>
        <w:numPr>
          <w:ilvl w:val="0"/>
          <w:numId w:val="39"/>
        </w:numPr>
        <w:autoSpaceDE/>
        <w:autoSpaceDN/>
        <w:adjustRightInd/>
        <w:ind w:left="1701" w:hanging="567"/>
        <w:jc w:val="both"/>
        <w:rPr>
          <w:sz w:val="24"/>
          <w:szCs w:val="24"/>
        </w:rPr>
      </w:pPr>
      <w:r w:rsidRPr="002A4605">
        <w:rPr>
          <w:sz w:val="24"/>
          <w:szCs w:val="24"/>
        </w:rPr>
        <w:t>bezpredmetné</w:t>
      </w:r>
    </w:p>
    <w:p w14:paraId="00EC03CD" w14:textId="77777777" w:rsidR="002A4605" w:rsidRPr="002A4605" w:rsidRDefault="002A4605" w:rsidP="002A4605">
      <w:pPr>
        <w:widowControl/>
        <w:jc w:val="both"/>
        <w:rPr>
          <w:sz w:val="24"/>
          <w:szCs w:val="24"/>
        </w:rPr>
      </w:pPr>
    </w:p>
    <w:p w14:paraId="795A8DBC" w14:textId="77777777" w:rsidR="002A4605" w:rsidRPr="002A4605" w:rsidRDefault="002A4605" w:rsidP="002A4605">
      <w:pPr>
        <w:widowControl/>
        <w:numPr>
          <w:ilvl w:val="0"/>
          <w:numId w:val="35"/>
        </w:numPr>
        <w:autoSpaceDE/>
        <w:autoSpaceDN/>
        <w:adjustRightInd/>
        <w:ind w:left="567" w:hanging="567"/>
        <w:jc w:val="both"/>
        <w:rPr>
          <w:sz w:val="24"/>
          <w:szCs w:val="24"/>
        </w:rPr>
      </w:pPr>
      <w:r w:rsidRPr="002A4605">
        <w:rPr>
          <w:b/>
          <w:bCs/>
          <w:sz w:val="24"/>
          <w:szCs w:val="24"/>
        </w:rPr>
        <w:t>Záväzky Slovenskej republiky vo vzťahu k Európskej únii</w:t>
      </w:r>
      <w:r w:rsidRPr="002A4605">
        <w:rPr>
          <w:sz w:val="24"/>
          <w:szCs w:val="24"/>
        </w:rPr>
        <w:t xml:space="preserve">: </w:t>
      </w:r>
    </w:p>
    <w:p w14:paraId="21FC6354" w14:textId="77777777" w:rsidR="002A4605" w:rsidRPr="002A4605" w:rsidRDefault="002A4605" w:rsidP="002A4605">
      <w:pPr>
        <w:widowControl/>
        <w:numPr>
          <w:ilvl w:val="0"/>
          <w:numId w:val="37"/>
        </w:numPr>
        <w:autoSpaceDE/>
        <w:autoSpaceDN/>
        <w:adjustRightInd/>
        <w:ind w:left="1134" w:hanging="567"/>
        <w:jc w:val="both"/>
        <w:rPr>
          <w:sz w:val="24"/>
          <w:szCs w:val="24"/>
        </w:rPr>
      </w:pPr>
      <w:r w:rsidRPr="002A4605">
        <w:rPr>
          <w:sz w:val="24"/>
          <w:szCs w:val="24"/>
        </w:rPr>
        <w:t xml:space="preserve">uviesť lehotu na prebranie príslušného právneho aktu Európskej únie, príp. aj osobitnú lehotu účinnosti jeho ustanovení </w:t>
      </w:r>
    </w:p>
    <w:p w14:paraId="6A7B6075"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(ES) č. 549/2004 v platnom znení – 20. apríl 2004</w:t>
      </w:r>
    </w:p>
    <w:p w14:paraId="1A306BA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(ES) č. 550/2004 v platnom znení – 20. apríl 2004</w:t>
      </w:r>
    </w:p>
    <w:p w14:paraId="4E9DD46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(ES) č. 785/2004 v platnom znení – 30. apríl 2004</w:t>
      </w:r>
    </w:p>
    <w:p w14:paraId="17E985BA"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 xml:space="preserve">nariadenie (ES) č. </w:t>
      </w:r>
      <w:r w:rsidRPr="002A4605">
        <w:rPr>
          <w:bCs/>
          <w:color w:val="000000"/>
          <w:sz w:val="24"/>
          <w:szCs w:val="24"/>
        </w:rPr>
        <w:t>2150/2005 – 13. január 2006</w:t>
      </w:r>
    </w:p>
    <w:p w14:paraId="74BBE70A"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(ES) č. 300/2008 v platnom znení – 29. apríl 2008</w:t>
      </w:r>
    </w:p>
    <w:p w14:paraId="679B6CDB"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(ES) č. 1008/2008 v platnom znení – 1. november 2008</w:t>
      </w:r>
    </w:p>
    <w:p w14:paraId="50AC021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č. 996/2010 v platnom znení – 2. december 2010</w:t>
      </w:r>
    </w:p>
    <w:p w14:paraId="71D857AF"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č. 1178/2011 v platnom znení – 15. december 2011</w:t>
      </w:r>
    </w:p>
    <w:p w14:paraId="13A8CB0A"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č. 748/2012 v platnom znení – 10. september 2012</w:t>
      </w:r>
    </w:p>
    <w:p w14:paraId="4D81F8DA"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č. 923/2012 v platnom znení – 2. november 2012</w:t>
      </w:r>
    </w:p>
    <w:p w14:paraId="0E34A235"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 xml:space="preserve">nariadenie (EÚ) č. 965/2012 v platnom znení – 28. október 2012 </w:t>
      </w:r>
    </w:p>
    <w:p w14:paraId="143F8B05"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č. 139/2014 v platnom znení – 6. marec 2014</w:t>
      </w:r>
    </w:p>
    <w:p w14:paraId="64C50865"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 xml:space="preserve">nariadenie (EÚ) č. </w:t>
      </w:r>
      <w:r w:rsidRPr="002A4605">
        <w:rPr>
          <w:color w:val="000000"/>
          <w:sz w:val="24"/>
          <w:szCs w:val="24"/>
          <w:lang w:eastAsia="ar-SA"/>
        </w:rPr>
        <w:t xml:space="preserve">376/2014 </w:t>
      </w:r>
      <w:r w:rsidRPr="002A4605">
        <w:rPr>
          <w:color w:val="000000"/>
          <w:sz w:val="24"/>
          <w:szCs w:val="24"/>
        </w:rPr>
        <w:t>v platnom znení</w:t>
      </w:r>
      <w:r w:rsidRPr="002A4605">
        <w:rPr>
          <w:color w:val="000000"/>
          <w:sz w:val="24"/>
          <w:szCs w:val="24"/>
          <w:lang w:eastAsia="ar-SA"/>
        </w:rPr>
        <w:t xml:space="preserve"> – 14. máj 2014</w:t>
      </w:r>
    </w:p>
    <w:p w14:paraId="75DFF2C4"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č. 1321/2014 v platnom znení – 6. január 2015</w:t>
      </w:r>
    </w:p>
    <w:p w14:paraId="2B712E8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2015/340 – 26. marec 2015</w:t>
      </w:r>
    </w:p>
    <w:p w14:paraId="3011FAE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2015/640 v platom znení – 14. máj 2015</w:t>
      </w:r>
    </w:p>
    <w:p w14:paraId="3CD278C8"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2015/1998 v platnom znení – 15. november 2015</w:t>
      </w:r>
    </w:p>
    <w:p w14:paraId="717071D6"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2016/399 v platnom znení – 12. apríl 2016</w:t>
      </w:r>
    </w:p>
    <w:p w14:paraId="01CC0F24"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2016/679 – 24. máj 2016</w:t>
      </w:r>
    </w:p>
    <w:p w14:paraId="0C6D76E1"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2017/373 v platnom znení – 2. január 2020</w:t>
      </w:r>
    </w:p>
    <w:p w14:paraId="5E763BF4"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2018/395 v platnom znení – 3. apríl 2018</w:t>
      </w:r>
    </w:p>
    <w:p w14:paraId="78E6E289"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nariadenie (EÚ) 2018/1139 v platnom znení – 11. september 2018</w:t>
      </w:r>
    </w:p>
    <w:p w14:paraId="4C8D89B2"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2018/1976 v platnom znení – 9. január 2019</w:t>
      </w:r>
    </w:p>
    <w:p w14:paraId="6CE8491A"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delegované nariadenie (EÚ) 2019/945 v platnom znení – 1. júl 2019</w:t>
      </w:r>
    </w:p>
    <w:p w14:paraId="264969AD"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2019/947 v platnom znení – 1. júl 2019</w:t>
      </w:r>
    </w:p>
    <w:p w14:paraId="6967D5CE"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vykonávacie nariadenie (EÚ) 2021/664 v platnom znení – 13. máj 2021</w:t>
      </w:r>
    </w:p>
    <w:p w14:paraId="4F82365F" w14:textId="77777777" w:rsidR="002A4605" w:rsidRPr="002A4605" w:rsidRDefault="002A4605" w:rsidP="002A4605">
      <w:pPr>
        <w:widowControl/>
        <w:numPr>
          <w:ilvl w:val="0"/>
          <w:numId w:val="38"/>
        </w:numPr>
        <w:autoSpaceDE/>
        <w:autoSpaceDN/>
        <w:adjustRightInd/>
        <w:ind w:left="1701" w:hanging="567"/>
        <w:jc w:val="both"/>
        <w:rPr>
          <w:color w:val="000000"/>
          <w:sz w:val="24"/>
          <w:szCs w:val="24"/>
        </w:rPr>
      </w:pPr>
      <w:r w:rsidRPr="002A4605">
        <w:rPr>
          <w:color w:val="000000"/>
          <w:sz w:val="24"/>
          <w:szCs w:val="24"/>
        </w:rPr>
        <w:t>delegované nariadenie (EÚ) 2023/1768 – 5. október 2023</w:t>
      </w:r>
    </w:p>
    <w:p w14:paraId="516CC1FD" w14:textId="77777777" w:rsidR="002A4605" w:rsidRPr="002A4605" w:rsidRDefault="002A4605" w:rsidP="002A4605">
      <w:pPr>
        <w:widowControl/>
        <w:numPr>
          <w:ilvl w:val="0"/>
          <w:numId w:val="37"/>
        </w:numPr>
        <w:autoSpaceDE/>
        <w:autoSpaceDN/>
        <w:adjustRightInd/>
        <w:ind w:left="1134" w:hanging="567"/>
        <w:jc w:val="both"/>
        <w:rPr>
          <w:sz w:val="24"/>
          <w:szCs w:val="24"/>
        </w:rPr>
      </w:pPr>
      <w:r w:rsidRPr="002A4605">
        <w:rPr>
          <w:sz w:val="24"/>
          <w:szCs w:val="24"/>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545ADAD4" w14:textId="77777777" w:rsidR="002A4605" w:rsidRPr="002A4605" w:rsidRDefault="002A4605" w:rsidP="002A4605">
      <w:pPr>
        <w:widowControl/>
        <w:numPr>
          <w:ilvl w:val="0"/>
          <w:numId w:val="38"/>
        </w:numPr>
        <w:autoSpaceDE/>
        <w:autoSpaceDN/>
        <w:adjustRightInd/>
        <w:ind w:left="1701" w:hanging="567"/>
        <w:jc w:val="both"/>
        <w:rPr>
          <w:sz w:val="24"/>
          <w:szCs w:val="24"/>
        </w:rPr>
      </w:pPr>
      <w:r w:rsidRPr="002A4605">
        <w:rPr>
          <w:sz w:val="24"/>
          <w:szCs w:val="24"/>
        </w:rPr>
        <w:t xml:space="preserve">porušenie INFR(2023)2105 </w:t>
      </w:r>
      <w:r w:rsidRPr="002A4605">
        <w:rPr>
          <w:color w:val="000000"/>
          <w:sz w:val="24"/>
          <w:szCs w:val="24"/>
        </w:rPr>
        <w:t xml:space="preserve">(formálne oznámenie z 28. septembra 2023) o porušení čl. 258 Zmluvy o fungovaní EÚ z dôvodu nesplnenia si povinností vyplývajúcich </w:t>
      </w:r>
      <w:r w:rsidRPr="002A4605">
        <w:rPr>
          <w:color w:val="000000"/>
          <w:sz w:val="23"/>
          <w:szCs w:val="23"/>
        </w:rPr>
        <w:t xml:space="preserve">z čl. 14 ods. 1 a čl. 17 ods. 1 vykonávacieho nariadenia Komisie (EÚ) 2019/947 </w:t>
      </w:r>
      <w:r w:rsidRPr="002A4605">
        <w:rPr>
          <w:color w:val="000000"/>
          <w:sz w:val="24"/>
          <w:szCs w:val="24"/>
        </w:rPr>
        <w:t>z 24. mája 2019 o pravidlách a postupoch prevádzky bezpilotných lietadiel (Ú. v. EÚ L 152, 11.6.2019) v platom znení</w:t>
      </w:r>
      <w:r w:rsidRPr="002A4605">
        <w:rPr>
          <w:sz w:val="24"/>
          <w:szCs w:val="24"/>
        </w:rPr>
        <w:t>,</w:t>
      </w:r>
    </w:p>
    <w:p w14:paraId="3C89E1A4" w14:textId="77777777" w:rsidR="002A4605" w:rsidRPr="002A4605" w:rsidRDefault="002A4605" w:rsidP="002A4605">
      <w:pPr>
        <w:widowControl/>
        <w:numPr>
          <w:ilvl w:val="0"/>
          <w:numId w:val="37"/>
        </w:numPr>
        <w:autoSpaceDE/>
        <w:autoSpaceDN/>
        <w:adjustRightInd/>
        <w:ind w:left="1134" w:hanging="567"/>
        <w:jc w:val="both"/>
        <w:rPr>
          <w:sz w:val="24"/>
          <w:szCs w:val="24"/>
        </w:rPr>
      </w:pPr>
      <w:r w:rsidRPr="002A4605">
        <w:rPr>
          <w:sz w:val="24"/>
          <w:szCs w:val="24"/>
        </w:rPr>
        <w:t>uviesť informáciu o právnych predpisoch, v ktorých sú uvádzané právne akty Európskej únie už prebrané, spolu s uvedením rozsahu ich prebrania, príp. potreby prijatia ďalších úprav </w:t>
      </w:r>
    </w:p>
    <w:p w14:paraId="10A21644" w14:textId="77777777" w:rsidR="002A4605" w:rsidRPr="002A4605" w:rsidRDefault="002A4605" w:rsidP="002A4605">
      <w:pPr>
        <w:widowControl/>
        <w:numPr>
          <w:ilvl w:val="0"/>
          <w:numId w:val="38"/>
        </w:numPr>
        <w:autoSpaceDE/>
        <w:autoSpaceDN/>
        <w:adjustRightInd/>
        <w:ind w:left="1701" w:hanging="567"/>
        <w:jc w:val="both"/>
        <w:rPr>
          <w:sz w:val="24"/>
          <w:szCs w:val="24"/>
        </w:rPr>
      </w:pPr>
      <w:r w:rsidRPr="002A4605">
        <w:rPr>
          <w:sz w:val="24"/>
          <w:szCs w:val="24"/>
        </w:rPr>
        <w:t>bezpredmetné</w:t>
      </w:r>
    </w:p>
    <w:p w14:paraId="353CDF55" w14:textId="77777777" w:rsidR="002A4605" w:rsidRPr="002A4605" w:rsidRDefault="002A4605" w:rsidP="002A4605">
      <w:pPr>
        <w:widowControl/>
        <w:jc w:val="both"/>
        <w:rPr>
          <w:sz w:val="24"/>
          <w:szCs w:val="24"/>
        </w:rPr>
      </w:pPr>
    </w:p>
    <w:p w14:paraId="7B50954B" w14:textId="77777777" w:rsidR="002A4605" w:rsidRPr="002A4605" w:rsidRDefault="002A4605" w:rsidP="002A4605">
      <w:pPr>
        <w:keepNext/>
        <w:widowControl/>
        <w:numPr>
          <w:ilvl w:val="0"/>
          <w:numId w:val="35"/>
        </w:numPr>
        <w:autoSpaceDE/>
        <w:autoSpaceDN/>
        <w:adjustRightInd/>
        <w:ind w:left="567" w:hanging="567"/>
        <w:jc w:val="both"/>
        <w:rPr>
          <w:sz w:val="24"/>
          <w:szCs w:val="24"/>
        </w:rPr>
      </w:pPr>
      <w:r w:rsidRPr="002A4605">
        <w:rPr>
          <w:b/>
          <w:bCs/>
          <w:sz w:val="24"/>
          <w:szCs w:val="24"/>
        </w:rPr>
        <w:t>Návrh zákona je zlučiteľný s právom Európskej únie</w:t>
      </w:r>
      <w:r w:rsidRPr="002A4605">
        <w:rPr>
          <w:sz w:val="24"/>
          <w:szCs w:val="24"/>
        </w:rPr>
        <w:t xml:space="preserve">: </w:t>
      </w:r>
    </w:p>
    <w:p w14:paraId="7F8BD2EE" w14:textId="395A6E92" w:rsidR="002A4605" w:rsidRDefault="002A4605" w:rsidP="002A4605">
      <w:pPr>
        <w:widowControl/>
        <w:ind w:left="567"/>
        <w:jc w:val="both"/>
        <w:rPr>
          <w:sz w:val="24"/>
          <w:szCs w:val="24"/>
        </w:rPr>
      </w:pPr>
      <w:r w:rsidRPr="002A4605">
        <w:rPr>
          <w:sz w:val="24"/>
          <w:szCs w:val="24"/>
        </w:rPr>
        <w:t>Úplne.</w:t>
      </w:r>
      <w:r>
        <w:rPr>
          <w:sz w:val="24"/>
          <w:szCs w:val="24"/>
        </w:rPr>
        <w:br w:type="page"/>
      </w:r>
    </w:p>
    <w:p w14:paraId="0F0D6217" w14:textId="3049CECA" w:rsidR="003F7414" w:rsidRPr="0070747D" w:rsidRDefault="0018388E" w:rsidP="00DB1643">
      <w:pPr>
        <w:widowControl/>
        <w:jc w:val="center"/>
        <w:outlineLvl w:val="0"/>
        <w:rPr>
          <w:b/>
          <w:bCs/>
          <w:sz w:val="24"/>
          <w:szCs w:val="24"/>
        </w:rPr>
      </w:pPr>
      <w:r w:rsidRPr="0070747D">
        <w:rPr>
          <w:b/>
          <w:bCs/>
          <w:sz w:val="24"/>
          <w:szCs w:val="24"/>
        </w:rPr>
        <w:lastRenderedPageBreak/>
        <w:t>Osobitná časť</w:t>
      </w:r>
    </w:p>
    <w:p w14:paraId="0F78D68A" w14:textId="7D9CEA74" w:rsidR="00332813" w:rsidRPr="0070747D" w:rsidRDefault="00332813" w:rsidP="00DB1643">
      <w:pPr>
        <w:widowControl/>
        <w:outlineLvl w:val="0"/>
        <w:rPr>
          <w:b/>
          <w:bCs/>
          <w:sz w:val="24"/>
          <w:szCs w:val="24"/>
        </w:rPr>
      </w:pPr>
    </w:p>
    <w:p w14:paraId="0B66844C" w14:textId="77777777" w:rsidR="008B6AA8" w:rsidRPr="0070747D" w:rsidRDefault="008B6AA8" w:rsidP="00DB1643">
      <w:pPr>
        <w:jc w:val="both"/>
        <w:rPr>
          <w:sz w:val="24"/>
          <w:szCs w:val="24"/>
        </w:rPr>
      </w:pPr>
      <w:r w:rsidRPr="0070747D">
        <w:rPr>
          <w:rFonts w:cs="Arial"/>
          <w:b/>
          <w:sz w:val="24"/>
          <w:szCs w:val="24"/>
        </w:rPr>
        <w:t>K Čl. I</w:t>
      </w:r>
    </w:p>
    <w:p w14:paraId="76EE1D97" w14:textId="7F96B5D6" w:rsidR="008B6AA8" w:rsidRPr="0070747D" w:rsidRDefault="008B6AA8" w:rsidP="00DB1643">
      <w:pPr>
        <w:pStyle w:val="Zkladntext"/>
        <w:spacing w:after="0"/>
        <w:jc w:val="both"/>
      </w:pPr>
    </w:p>
    <w:p w14:paraId="53CABF9D" w14:textId="11C3E6A6" w:rsidR="002C1A93" w:rsidRPr="0070747D" w:rsidRDefault="002C1A93" w:rsidP="00DB1643">
      <w:pPr>
        <w:keepNext/>
        <w:jc w:val="both"/>
        <w:outlineLvl w:val="0"/>
        <w:rPr>
          <w:b/>
          <w:sz w:val="24"/>
          <w:szCs w:val="24"/>
        </w:rPr>
      </w:pPr>
      <w:r w:rsidRPr="0070747D">
        <w:rPr>
          <w:b/>
          <w:sz w:val="24"/>
          <w:szCs w:val="24"/>
        </w:rPr>
        <w:t>K bodu 1</w:t>
      </w:r>
    </w:p>
    <w:p w14:paraId="23741E90" w14:textId="0EBDBD88" w:rsidR="002C1A93" w:rsidRPr="0070747D" w:rsidRDefault="002C1A93" w:rsidP="00DB1643">
      <w:pPr>
        <w:pStyle w:val="Zkladntext"/>
        <w:spacing w:after="0"/>
        <w:jc w:val="both"/>
      </w:pPr>
      <w:r w:rsidRPr="0070747D">
        <w:t>Vzhľadom na skutočnosť, že niektoré ustanovenia zákona č. 143/1998 Z.</w:t>
      </w:r>
      <w:r w:rsidR="00DC0920" w:rsidRPr="0070747D">
        <w:t> </w:t>
      </w:r>
      <w:r w:rsidRPr="0070747D">
        <w:t xml:space="preserve">z. </w:t>
      </w:r>
      <w:r w:rsidR="00DC0920" w:rsidRPr="0070747D">
        <w:rPr>
          <w:bCs/>
        </w:rPr>
        <w:t>o civilnom letectve (letecký zákon) a o zmene a doplnení niektorých zákonov v znení neskorších predpisov</w:t>
      </w:r>
      <w:r w:rsidR="00DC0920" w:rsidRPr="0070747D">
        <w:t xml:space="preserve"> (</w:t>
      </w:r>
      <w:r w:rsidR="00255404" w:rsidRPr="0070747D">
        <w:t>ď</w:t>
      </w:r>
      <w:r w:rsidR="00DC0920" w:rsidRPr="0070747D">
        <w:t xml:space="preserve">alej len „zákon č. 143/1998 Z. z.“) </w:t>
      </w:r>
      <w:r w:rsidRPr="0070747D">
        <w:t xml:space="preserve">sa musia vzťahovať aj na iné ako civilné lety, </w:t>
      </w:r>
      <w:r w:rsidR="00DC0920" w:rsidRPr="0070747D">
        <w:t xml:space="preserve">precizuje </w:t>
      </w:r>
      <w:r w:rsidR="00255404" w:rsidRPr="0070747D">
        <w:t xml:space="preserve">sa </w:t>
      </w:r>
      <w:r w:rsidR="00DC0920" w:rsidRPr="0070747D">
        <w:t xml:space="preserve">právna úprava </w:t>
      </w:r>
      <w:r w:rsidRPr="0070747D">
        <w:t>kategorizáci</w:t>
      </w:r>
      <w:r w:rsidR="00DC0920" w:rsidRPr="0070747D">
        <w:t>e</w:t>
      </w:r>
      <w:r w:rsidRPr="0070747D">
        <w:t xml:space="preserve"> </w:t>
      </w:r>
      <w:r w:rsidR="00DC0920" w:rsidRPr="0070747D">
        <w:t>týchto letov zohľadňujúc poznatky z aplikačnej praxe.</w:t>
      </w:r>
    </w:p>
    <w:p w14:paraId="142E5C36" w14:textId="77777777" w:rsidR="00000CA0" w:rsidRPr="0070747D" w:rsidRDefault="00000CA0" w:rsidP="00DB1643">
      <w:pPr>
        <w:pStyle w:val="Zkladntext"/>
        <w:spacing w:after="0"/>
        <w:jc w:val="both"/>
      </w:pPr>
    </w:p>
    <w:p w14:paraId="4A8C0713" w14:textId="3CBACBAA" w:rsidR="00DC0920" w:rsidRPr="0070747D" w:rsidRDefault="00DC0920" w:rsidP="00DB1643">
      <w:pPr>
        <w:keepNext/>
        <w:jc w:val="both"/>
        <w:outlineLvl w:val="0"/>
        <w:rPr>
          <w:b/>
          <w:sz w:val="24"/>
          <w:szCs w:val="24"/>
        </w:rPr>
      </w:pPr>
      <w:r w:rsidRPr="0070747D">
        <w:rPr>
          <w:b/>
          <w:sz w:val="24"/>
          <w:szCs w:val="24"/>
        </w:rPr>
        <w:t>K bodom 2</w:t>
      </w:r>
      <w:r w:rsidR="00281591">
        <w:rPr>
          <w:b/>
          <w:sz w:val="24"/>
          <w:szCs w:val="24"/>
        </w:rPr>
        <w:t xml:space="preserve"> a </w:t>
      </w:r>
      <w:r w:rsidR="008C73F2">
        <w:rPr>
          <w:b/>
          <w:sz w:val="24"/>
          <w:szCs w:val="24"/>
        </w:rPr>
        <w:t>7</w:t>
      </w:r>
    </w:p>
    <w:p w14:paraId="78F84D8C" w14:textId="03D0A1A9" w:rsidR="00DC0920" w:rsidRPr="0070747D" w:rsidRDefault="00DC0920" w:rsidP="00DB1643">
      <w:pPr>
        <w:jc w:val="both"/>
        <w:rPr>
          <w:sz w:val="24"/>
          <w:szCs w:val="24"/>
        </w:rPr>
      </w:pPr>
      <w:r w:rsidRPr="0070747D">
        <w:rPr>
          <w:sz w:val="24"/>
          <w:szCs w:val="24"/>
        </w:rPr>
        <w:t>Legislatívno-technická úprava týkajúca sa precizovania textu zohľadňujúc platné právn</w:t>
      </w:r>
      <w:r w:rsidR="0070747D" w:rsidRPr="0070747D">
        <w:rPr>
          <w:sz w:val="24"/>
          <w:szCs w:val="24"/>
        </w:rPr>
        <w:t>e</w:t>
      </w:r>
      <w:r w:rsidRPr="0070747D">
        <w:rPr>
          <w:sz w:val="24"/>
          <w:szCs w:val="24"/>
        </w:rPr>
        <w:t xml:space="preserve"> predpisy upravujúce dané oblasti.</w:t>
      </w:r>
    </w:p>
    <w:p w14:paraId="68C3F868" w14:textId="77777777" w:rsidR="00DC0920" w:rsidRPr="0070747D" w:rsidRDefault="00DC0920" w:rsidP="00DB1643">
      <w:pPr>
        <w:jc w:val="both"/>
        <w:rPr>
          <w:sz w:val="24"/>
          <w:szCs w:val="24"/>
        </w:rPr>
      </w:pPr>
    </w:p>
    <w:p w14:paraId="3B10BB34" w14:textId="4836F02D" w:rsidR="00DC0920" w:rsidRPr="0070747D" w:rsidRDefault="00DC0920" w:rsidP="00DB1643">
      <w:pPr>
        <w:keepNext/>
        <w:jc w:val="both"/>
        <w:outlineLvl w:val="0"/>
        <w:rPr>
          <w:b/>
          <w:sz w:val="24"/>
          <w:szCs w:val="24"/>
        </w:rPr>
      </w:pPr>
      <w:r w:rsidRPr="0070747D">
        <w:rPr>
          <w:b/>
          <w:sz w:val="24"/>
          <w:szCs w:val="24"/>
        </w:rPr>
        <w:t>K bodom 3 až 5</w:t>
      </w:r>
    </w:p>
    <w:p w14:paraId="0BEA7EC1" w14:textId="41935B38" w:rsidR="00DC0920" w:rsidRPr="0070747D" w:rsidRDefault="00DC0920" w:rsidP="00DB1643">
      <w:pPr>
        <w:jc w:val="both"/>
        <w:rPr>
          <w:sz w:val="24"/>
          <w:szCs w:val="24"/>
        </w:rPr>
      </w:pPr>
      <w:r w:rsidRPr="0070747D">
        <w:rPr>
          <w:sz w:val="24"/>
          <w:szCs w:val="24"/>
        </w:rPr>
        <w:t>Legislatívno-technická úprava týkajúca sa precizovania textu vo vzťahu k pôsobnosti stálej medzirezortnej komisie.</w:t>
      </w:r>
    </w:p>
    <w:p w14:paraId="644DA835" w14:textId="7CD297DA" w:rsidR="007C05FB" w:rsidRDefault="007C05FB" w:rsidP="00DB1643">
      <w:pPr>
        <w:jc w:val="both"/>
        <w:rPr>
          <w:sz w:val="24"/>
          <w:szCs w:val="24"/>
        </w:rPr>
      </w:pPr>
      <w:r>
        <w:rPr>
          <w:sz w:val="24"/>
          <w:szCs w:val="24"/>
        </w:rPr>
        <w:t xml:space="preserve">Stála medzirezortná komisia okrem </w:t>
      </w:r>
      <w:r w:rsidRPr="007C05FB">
        <w:rPr>
          <w:sz w:val="24"/>
          <w:szCs w:val="24"/>
        </w:rPr>
        <w:t>vytvoreni</w:t>
      </w:r>
      <w:r>
        <w:rPr>
          <w:sz w:val="24"/>
          <w:szCs w:val="24"/>
        </w:rPr>
        <w:t>a</w:t>
      </w:r>
      <w:r w:rsidRPr="007C05FB">
        <w:rPr>
          <w:sz w:val="24"/>
          <w:szCs w:val="24"/>
        </w:rPr>
        <w:t xml:space="preserve"> systému spolupráce civilných zložiek a vojenských zložiek pri využívaní vzdušného priestoru, pri určovaní štruktúry vzdušného priestoru, pri určovaní pravidiel využívania určených častí vzdušného priestoru a pri vyčleňovaní určenej časti vzdušného priestoru</w:t>
      </w:r>
      <w:r w:rsidR="008B0AB8">
        <w:rPr>
          <w:sz w:val="24"/>
          <w:szCs w:val="24"/>
        </w:rPr>
        <w:t xml:space="preserve">, </w:t>
      </w:r>
      <w:r>
        <w:rPr>
          <w:sz w:val="24"/>
          <w:szCs w:val="24"/>
        </w:rPr>
        <w:t xml:space="preserve">zodpovedá aj </w:t>
      </w:r>
      <w:r w:rsidRPr="007C05FB">
        <w:rPr>
          <w:sz w:val="24"/>
          <w:szCs w:val="24"/>
        </w:rPr>
        <w:t>za koordináciu</w:t>
      </w:r>
      <w:r>
        <w:rPr>
          <w:sz w:val="24"/>
          <w:szCs w:val="24"/>
        </w:rPr>
        <w:t xml:space="preserve"> súvisiacich činností, ako napríklad </w:t>
      </w:r>
      <w:r w:rsidRPr="007C05FB">
        <w:rPr>
          <w:sz w:val="24"/>
          <w:szCs w:val="24"/>
        </w:rPr>
        <w:t>koordin</w:t>
      </w:r>
      <w:r>
        <w:rPr>
          <w:sz w:val="24"/>
          <w:szCs w:val="24"/>
        </w:rPr>
        <w:t>áci</w:t>
      </w:r>
      <w:r w:rsidR="008B0AB8">
        <w:rPr>
          <w:sz w:val="24"/>
          <w:szCs w:val="24"/>
        </w:rPr>
        <w:t>a</w:t>
      </w:r>
      <w:r w:rsidRPr="007C05FB">
        <w:rPr>
          <w:sz w:val="24"/>
          <w:szCs w:val="24"/>
        </w:rPr>
        <w:t xml:space="preserve"> činnost</w:t>
      </w:r>
      <w:r w:rsidR="008B0AB8">
        <w:rPr>
          <w:sz w:val="24"/>
          <w:szCs w:val="24"/>
        </w:rPr>
        <w:t>í</w:t>
      </w:r>
      <w:r w:rsidRPr="007C05FB">
        <w:rPr>
          <w:sz w:val="24"/>
          <w:szCs w:val="24"/>
        </w:rPr>
        <w:t>, ktoré by mohli predstavovať nebezpečenstvo pre civilné lietadlo vo vzdušnom priestore</w:t>
      </w:r>
      <w:r>
        <w:rPr>
          <w:sz w:val="24"/>
          <w:szCs w:val="24"/>
        </w:rPr>
        <w:t>, alebo koordinácia</w:t>
      </w:r>
      <w:r w:rsidRPr="007C05FB">
        <w:rPr>
          <w:sz w:val="24"/>
          <w:szCs w:val="24"/>
        </w:rPr>
        <w:t xml:space="preserve"> politik</w:t>
      </w:r>
      <w:r w:rsidR="008B0AB8">
        <w:rPr>
          <w:sz w:val="24"/>
          <w:szCs w:val="24"/>
        </w:rPr>
        <w:t>y</w:t>
      </w:r>
      <w:r w:rsidRPr="007C05FB">
        <w:rPr>
          <w:sz w:val="24"/>
          <w:szCs w:val="24"/>
        </w:rPr>
        <w:t xml:space="preserve"> spravovania vzdušného priestoru so susediacimi štátmi.</w:t>
      </w:r>
    </w:p>
    <w:p w14:paraId="3E0D62D1" w14:textId="301B4122" w:rsidR="00DC0920" w:rsidRPr="0070747D" w:rsidRDefault="0070747D" w:rsidP="00DB1643">
      <w:pPr>
        <w:jc w:val="both"/>
        <w:rPr>
          <w:sz w:val="24"/>
          <w:szCs w:val="24"/>
        </w:rPr>
      </w:pPr>
      <w:r w:rsidRPr="0070747D">
        <w:rPr>
          <w:sz w:val="24"/>
          <w:szCs w:val="24"/>
        </w:rPr>
        <w:t xml:space="preserve">Zohľadňujúc veľký nárast v oblasti „bezpilotného letectva“ bude </w:t>
      </w:r>
      <w:r>
        <w:rPr>
          <w:sz w:val="24"/>
          <w:szCs w:val="24"/>
        </w:rPr>
        <w:t xml:space="preserve">stála medzirezortná </w:t>
      </w:r>
      <w:r w:rsidRPr="0070747D">
        <w:rPr>
          <w:sz w:val="24"/>
          <w:szCs w:val="24"/>
        </w:rPr>
        <w:t>komisia oprávnená určovať tzv. vzdušný priestor U-space vrátane jeho obmedzení</w:t>
      </w:r>
      <w:r>
        <w:rPr>
          <w:sz w:val="24"/>
          <w:szCs w:val="24"/>
        </w:rPr>
        <w:t>,</w:t>
      </w:r>
      <w:r w:rsidRPr="0070747D">
        <w:rPr>
          <w:sz w:val="24"/>
          <w:szCs w:val="24"/>
        </w:rPr>
        <w:t xml:space="preserve"> či podmienky jeho používania, určovať služby U-space, ktoré sa majú poskytovať vo vzdušnom priestore U-space a v neposlednom rade bude oprávnená aj na určovanie podmienok vykonávania letov bezpilotnými lietadlami alebo bezpilotnými leteckými systémami v riadenom vzdušnom priestore</w:t>
      </w:r>
      <w:r>
        <w:rPr>
          <w:sz w:val="24"/>
          <w:szCs w:val="24"/>
        </w:rPr>
        <w:t>, ak príslušné právne záväzné akty Európskej únie neustanovujú inak</w:t>
      </w:r>
      <w:r w:rsidRPr="0070747D">
        <w:rPr>
          <w:sz w:val="24"/>
          <w:szCs w:val="24"/>
        </w:rPr>
        <w:t>.</w:t>
      </w:r>
    </w:p>
    <w:p w14:paraId="54127B12" w14:textId="04F2955A" w:rsidR="0070747D" w:rsidRDefault="0070747D" w:rsidP="00DB1643">
      <w:pPr>
        <w:jc w:val="both"/>
        <w:rPr>
          <w:sz w:val="24"/>
          <w:szCs w:val="24"/>
        </w:rPr>
      </w:pPr>
    </w:p>
    <w:p w14:paraId="34A71278" w14:textId="58F0D92D" w:rsidR="00000CA0" w:rsidRPr="00000CA0" w:rsidRDefault="00000CA0" w:rsidP="00DB1643">
      <w:pPr>
        <w:keepNext/>
        <w:jc w:val="both"/>
        <w:outlineLvl w:val="0"/>
        <w:rPr>
          <w:b/>
          <w:sz w:val="24"/>
          <w:szCs w:val="24"/>
        </w:rPr>
      </w:pPr>
      <w:r w:rsidRPr="00000CA0">
        <w:rPr>
          <w:b/>
          <w:sz w:val="24"/>
          <w:szCs w:val="24"/>
        </w:rPr>
        <w:t>K</w:t>
      </w:r>
      <w:r w:rsidR="00BE1423">
        <w:rPr>
          <w:b/>
          <w:sz w:val="24"/>
          <w:szCs w:val="24"/>
        </w:rPr>
        <w:t xml:space="preserve"> bodom </w:t>
      </w:r>
      <w:r w:rsidR="008C73F2">
        <w:rPr>
          <w:b/>
          <w:sz w:val="24"/>
          <w:szCs w:val="24"/>
        </w:rPr>
        <w:t>6</w:t>
      </w:r>
      <w:r w:rsidR="00281591">
        <w:rPr>
          <w:b/>
          <w:sz w:val="24"/>
          <w:szCs w:val="24"/>
        </w:rPr>
        <w:t xml:space="preserve"> a </w:t>
      </w:r>
      <w:r w:rsidR="008C73F2">
        <w:rPr>
          <w:b/>
          <w:sz w:val="24"/>
          <w:szCs w:val="24"/>
        </w:rPr>
        <w:t>3</w:t>
      </w:r>
      <w:r w:rsidR="00DB1643">
        <w:rPr>
          <w:b/>
          <w:sz w:val="24"/>
          <w:szCs w:val="24"/>
        </w:rPr>
        <w:t>7</w:t>
      </w:r>
    </w:p>
    <w:p w14:paraId="09C76455" w14:textId="1D5299B6" w:rsidR="00000CA0" w:rsidRPr="0070747D" w:rsidRDefault="00000CA0" w:rsidP="00DB1643">
      <w:pPr>
        <w:jc w:val="both"/>
        <w:rPr>
          <w:sz w:val="24"/>
          <w:szCs w:val="24"/>
        </w:rPr>
      </w:pPr>
      <w:r w:rsidRPr="0070747D">
        <w:rPr>
          <w:sz w:val="24"/>
          <w:szCs w:val="24"/>
        </w:rPr>
        <w:t>Legislatívno-technická úprava súvisiaca</w:t>
      </w:r>
      <w:r w:rsidR="00281591">
        <w:rPr>
          <w:sz w:val="24"/>
          <w:szCs w:val="24"/>
        </w:rPr>
        <w:t xml:space="preserve"> s </w:t>
      </w:r>
      <w:r w:rsidRPr="0070747D">
        <w:rPr>
          <w:sz w:val="24"/>
          <w:szCs w:val="24"/>
        </w:rPr>
        <w:t>návrhom na úpravu § </w:t>
      </w:r>
      <w:r>
        <w:rPr>
          <w:sz w:val="24"/>
          <w:szCs w:val="24"/>
        </w:rPr>
        <w:t>48a</w:t>
      </w:r>
      <w:r w:rsidRPr="0070747D">
        <w:rPr>
          <w:sz w:val="24"/>
          <w:szCs w:val="24"/>
        </w:rPr>
        <w:t xml:space="preserve"> zákona</w:t>
      </w:r>
      <w:r w:rsidR="00281591">
        <w:rPr>
          <w:sz w:val="24"/>
          <w:szCs w:val="24"/>
        </w:rPr>
        <w:t xml:space="preserve"> č. </w:t>
      </w:r>
      <w:r w:rsidRPr="0070747D">
        <w:rPr>
          <w:sz w:val="24"/>
          <w:szCs w:val="24"/>
        </w:rPr>
        <w:t>143/1998 Z. z.</w:t>
      </w:r>
    </w:p>
    <w:p w14:paraId="463CFFD7" w14:textId="77777777" w:rsidR="00000CA0" w:rsidRPr="0070747D" w:rsidRDefault="00000CA0" w:rsidP="00DB1643">
      <w:pPr>
        <w:jc w:val="both"/>
        <w:rPr>
          <w:sz w:val="24"/>
          <w:szCs w:val="24"/>
        </w:rPr>
      </w:pPr>
    </w:p>
    <w:p w14:paraId="0D916AD6" w14:textId="65240149" w:rsidR="00DC0920" w:rsidRPr="0070747D" w:rsidRDefault="00DC0920" w:rsidP="00DB1643">
      <w:pPr>
        <w:keepNext/>
        <w:jc w:val="both"/>
        <w:outlineLvl w:val="0"/>
        <w:rPr>
          <w:b/>
          <w:sz w:val="24"/>
          <w:szCs w:val="24"/>
        </w:rPr>
      </w:pPr>
      <w:r w:rsidRPr="0070747D">
        <w:rPr>
          <w:b/>
          <w:sz w:val="24"/>
          <w:szCs w:val="24"/>
        </w:rPr>
        <w:t xml:space="preserve">K bodu </w:t>
      </w:r>
      <w:r w:rsidR="008C73F2">
        <w:rPr>
          <w:b/>
          <w:sz w:val="24"/>
          <w:szCs w:val="24"/>
        </w:rPr>
        <w:t>8</w:t>
      </w:r>
    </w:p>
    <w:p w14:paraId="1EBC5262" w14:textId="585DD9AB" w:rsidR="00DC0920" w:rsidRPr="0070747D" w:rsidRDefault="00DC0920" w:rsidP="00DB1643">
      <w:pPr>
        <w:jc w:val="both"/>
        <w:rPr>
          <w:sz w:val="24"/>
          <w:szCs w:val="24"/>
        </w:rPr>
      </w:pPr>
      <w:r w:rsidRPr="0070747D">
        <w:rPr>
          <w:sz w:val="24"/>
          <w:szCs w:val="24"/>
        </w:rPr>
        <w:t>Legislatívno-technická úprava súvisiaca s návrhom na úpravu § 4 zákona č. 143/1998 Z. z.</w:t>
      </w:r>
    </w:p>
    <w:p w14:paraId="39B14DBF" w14:textId="169CF656" w:rsidR="00DC0920" w:rsidRPr="0070747D" w:rsidRDefault="00DC0920" w:rsidP="00DB1643">
      <w:pPr>
        <w:jc w:val="both"/>
        <w:rPr>
          <w:sz w:val="24"/>
          <w:szCs w:val="24"/>
        </w:rPr>
      </w:pPr>
    </w:p>
    <w:p w14:paraId="1EA2F578" w14:textId="31524721" w:rsidR="00DC0920" w:rsidRPr="0070747D" w:rsidRDefault="00DC0920" w:rsidP="00DB1643">
      <w:pPr>
        <w:keepNext/>
        <w:jc w:val="both"/>
        <w:outlineLvl w:val="0"/>
        <w:rPr>
          <w:b/>
          <w:sz w:val="24"/>
          <w:szCs w:val="24"/>
        </w:rPr>
      </w:pPr>
      <w:r w:rsidRPr="0070747D">
        <w:rPr>
          <w:b/>
          <w:sz w:val="24"/>
          <w:szCs w:val="24"/>
        </w:rPr>
        <w:t xml:space="preserve">K bodu </w:t>
      </w:r>
      <w:r w:rsidR="008C73F2">
        <w:rPr>
          <w:b/>
          <w:sz w:val="24"/>
          <w:szCs w:val="24"/>
        </w:rPr>
        <w:t>9</w:t>
      </w:r>
    </w:p>
    <w:p w14:paraId="4C054E4D" w14:textId="572F100C" w:rsidR="00DC0920" w:rsidRPr="0070747D" w:rsidRDefault="00DC0920" w:rsidP="00DB1643">
      <w:pPr>
        <w:jc w:val="both"/>
        <w:rPr>
          <w:sz w:val="24"/>
          <w:szCs w:val="24"/>
        </w:rPr>
      </w:pPr>
      <w:r w:rsidRPr="0070747D">
        <w:rPr>
          <w:sz w:val="24"/>
          <w:szCs w:val="24"/>
        </w:rPr>
        <w:t xml:space="preserve">Podľa čl. 9 Dohovoru o medzinárodnom civilnom letectva každý zmluvný štát tohto Dohovoru môže z dôvodu vojenských potrieb alebo verejnej bezpečnosti jednotne obmedziť alebo zakázať lietanie nad určitými oblasťami svojho územia alebo nad celým svojím územím. Rozdelením pôsobnosti medzi </w:t>
      </w:r>
      <w:r w:rsidR="00256FB7" w:rsidRPr="0070747D">
        <w:rPr>
          <w:sz w:val="24"/>
          <w:szCs w:val="24"/>
        </w:rPr>
        <w:t>m</w:t>
      </w:r>
      <w:r w:rsidRPr="0070747D">
        <w:rPr>
          <w:sz w:val="24"/>
          <w:szCs w:val="24"/>
        </w:rPr>
        <w:t xml:space="preserve">inisterstvo, Dopravný úrad a vládu Slovenskej republiky sa zabezpečí to, že každý z týchto orgánov bude vyhlasovať zákazy alebo obmedzenia v konkrétnych situáciách vyplývajúcich z ich pôsobnosti. </w:t>
      </w:r>
    </w:p>
    <w:p w14:paraId="0299CC06" w14:textId="1BD4098F" w:rsidR="00DC0920" w:rsidRPr="0070747D" w:rsidRDefault="00DC0920" w:rsidP="00DB1643">
      <w:pPr>
        <w:jc w:val="both"/>
        <w:rPr>
          <w:sz w:val="24"/>
          <w:szCs w:val="24"/>
        </w:rPr>
      </w:pPr>
      <w:r w:rsidRPr="0070747D">
        <w:rPr>
          <w:sz w:val="24"/>
          <w:szCs w:val="24"/>
        </w:rPr>
        <w:t xml:space="preserve">Zákaz alebo obmedzenie vykonávania určených letov civilných lietadiel v určenej časti vzdušného priestoru pri ohrození verejného zdravia sa vyhlasuje na základe uznesenia vlády Slovenskej republiky najmä v prípade, ak ide o ohrozenie verejného zdravia II. stupňa, resp. ak ide o zákazy alebo obmedzenia, ktoré sa majú týkať všetkých civilných letov. Zákaz alebo obmedzenie vykonávania určených letov civilných lietadiel v určenej časti vzdušného priestoru pri ohrození verejného zdravia sa vyhlasuje na základe žiadosti Ministerstva zdravotníctva Slovenskej republiky, napríklad v prípade konkrétneho pravidelného leteckého spojenia medzi územím Slovenskej </w:t>
      </w:r>
      <w:r w:rsidRPr="0070747D">
        <w:rPr>
          <w:sz w:val="24"/>
          <w:szCs w:val="24"/>
        </w:rPr>
        <w:lastRenderedPageBreak/>
        <w:t>republiky a cudzím štátom).</w:t>
      </w:r>
    </w:p>
    <w:p w14:paraId="4AA34BCB" w14:textId="5A7FCF16" w:rsidR="00DC0920" w:rsidRPr="0070747D" w:rsidRDefault="00DC0920" w:rsidP="00DB1643">
      <w:pPr>
        <w:jc w:val="both"/>
        <w:rPr>
          <w:sz w:val="24"/>
          <w:szCs w:val="24"/>
        </w:rPr>
      </w:pPr>
      <w:r w:rsidRPr="0070747D">
        <w:rPr>
          <w:sz w:val="24"/>
          <w:szCs w:val="24"/>
        </w:rPr>
        <w:t>Pri vyhlasovaní zákazov v oblasti obchodnej leteckej dopravy je potrebné zohľadniť aj príslušné právne záväzné akty Európskej únie, ako napr. čl. 21 nariadenia Európskeho parlamentu a Rady (ES) č. 1008/2008 z 24. septembra 2008 o spoločných pravidlách prevádzky leteckých dopravných služieb v Spol</w:t>
      </w:r>
      <w:r w:rsidR="00C5511B" w:rsidRPr="0070747D">
        <w:rPr>
          <w:sz w:val="24"/>
          <w:szCs w:val="24"/>
        </w:rPr>
        <w:t>očenstve (prepracované znenie) (Ú. v. EÚ L 293, 31.10.2008) v </w:t>
      </w:r>
      <w:r w:rsidRPr="0070747D">
        <w:rPr>
          <w:sz w:val="24"/>
          <w:szCs w:val="24"/>
        </w:rPr>
        <w:t>platnom znení</w:t>
      </w:r>
      <w:r w:rsidR="00C5511B" w:rsidRPr="0070747D">
        <w:rPr>
          <w:sz w:val="24"/>
          <w:szCs w:val="24"/>
        </w:rPr>
        <w:t>, podľa ktorého „</w:t>
      </w:r>
      <w:r w:rsidR="00C5511B" w:rsidRPr="0070747D">
        <w:rPr>
          <w:i/>
          <w:sz w:val="24"/>
          <w:szCs w:val="24"/>
        </w:rPr>
        <w:t>Členský štát môže zamietnuť, obmedziť alebo uložiť podmienky výkonu prepravných práv v prípade potreby riešenia okamžitých krátkodobých problémov vyplývajúcich z nepredvídateľných a neodvratných okolností. Toto opatrenie rešpektuje zásady proporcionality a transparentnosti a</w:t>
      </w:r>
      <w:r w:rsidR="006B36D2">
        <w:rPr>
          <w:i/>
          <w:sz w:val="24"/>
          <w:szCs w:val="24"/>
        </w:rPr>
        <w:t> </w:t>
      </w:r>
      <w:r w:rsidR="00C5511B" w:rsidRPr="0070747D">
        <w:rPr>
          <w:i/>
          <w:sz w:val="24"/>
          <w:szCs w:val="24"/>
        </w:rPr>
        <w:t>je</w:t>
      </w:r>
      <w:r w:rsidR="006B36D2">
        <w:rPr>
          <w:i/>
          <w:sz w:val="24"/>
          <w:szCs w:val="24"/>
        </w:rPr>
        <w:t> </w:t>
      </w:r>
      <w:r w:rsidR="00C5511B" w:rsidRPr="0070747D">
        <w:rPr>
          <w:i/>
          <w:sz w:val="24"/>
          <w:szCs w:val="24"/>
        </w:rPr>
        <w:t>založené na objektívnych a nediskriminačných kritériách. O opatreniach bezodkladne a s primeraným odôvodnením informuje Komisiu a ostatné členské štáty. Ak problémy vyžadujúce si také opatrenia trvajú viac ako 14 dní, členský štát informuje Komisiu a ostatné členské štáty a môže so súhlasom Komisie predĺžiť opatrenia na ďalšie obdobie najviac 14 dní.</w:t>
      </w:r>
      <w:r w:rsidR="00C5511B" w:rsidRPr="0070747D">
        <w:rPr>
          <w:sz w:val="24"/>
          <w:szCs w:val="24"/>
        </w:rPr>
        <w:t>“.</w:t>
      </w:r>
      <w:r w:rsidR="00FA0784">
        <w:rPr>
          <w:sz w:val="24"/>
          <w:szCs w:val="24"/>
        </w:rPr>
        <w:t xml:space="preserve"> Z uvedeného ustanovenia </w:t>
      </w:r>
      <w:r w:rsidR="00FA0784" w:rsidRPr="0070747D">
        <w:rPr>
          <w:sz w:val="24"/>
          <w:szCs w:val="24"/>
        </w:rPr>
        <w:t>nariadenia (ES) č. 1008/2008 v platnom znení</w:t>
      </w:r>
      <w:r w:rsidR="00FA0784">
        <w:rPr>
          <w:sz w:val="24"/>
          <w:szCs w:val="24"/>
        </w:rPr>
        <w:t xml:space="preserve"> vyplýva, že prepravné práva, t. j. vykonávanie pravidelných alebo nepravidelných leteckých spojení v rámci obchodnej leteckej dopravy možno obmedziť alebo zakázať maximálne na 14 dní bez súhlasu Európskej komisie. Takéto opatrenia sa uplatňovali v období prenosného ochorenia COVID-19, kedy Slovenská republika vyhlasovala zákazy vykonávania určených kategórií letov s cieľom zamedziť ďalšiemu šíreniu prenosného ochorenia COVID-19. Vzhľadom na skutočnosť, že v tom čase neboli známe bližšie podrobnosti o uvedenom prenosnom ochorení, </w:t>
      </w:r>
      <w:r w:rsidR="00D94665">
        <w:rPr>
          <w:sz w:val="24"/>
          <w:szCs w:val="24"/>
        </w:rPr>
        <w:t>išlo o problémy vyplývajúce z nepredvídateľných okolností.</w:t>
      </w:r>
    </w:p>
    <w:p w14:paraId="68EAC996" w14:textId="0587531B" w:rsidR="002C1A93" w:rsidRPr="0070747D" w:rsidRDefault="002C1A93" w:rsidP="00DB1643">
      <w:pPr>
        <w:pStyle w:val="Zkladntext"/>
        <w:spacing w:after="0"/>
        <w:jc w:val="both"/>
      </w:pPr>
    </w:p>
    <w:p w14:paraId="6B02AB91" w14:textId="3C7F8F43" w:rsidR="00C5511B" w:rsidRPr="0070747D" w:rsidRDefault="003C645E" w:rsidP="00DB1643">
      <w:pPr>
        <w:keepNext/>
        <w:jc w:val="both"/>
        <w:outlineLvl w:val="0"/>
        <w:rPr>
          <w:b/>
          <w:sz w:val="24"/>
          <w:szCs w:val="24"/>
        </w:rPr>
      </w:pPr>
      <w:r>
        <w:rPr>
          <w:b/>
          <w:sz w:val="24"/>
          <w:szCs w:val="24"/>
        </w:rPr>
        <w:t>K bodu</w:t>
      </w:r>
      <w:r w:rsidR="00C5511B" w:rsidRPr="0070747D">
        <w:rPr>
          <w:b/>
          <w:sz w:val="24"/>
          <w:szCs w:val="24"/>
        </w:rPr>
        <w:t xml:space="preserve"> </w:t>
      </w:r>
      <w:r w:rsidR="0096087D">
        <w:rPr>
          <w:b/>
          <w:sz w:val="24"/>
          <w:szCs w:val="24"/>
        </w:rPr>
        <w:t>1</w:t>
      </w:r>
      <w:r w:rsidR="008C73F2">
        <w:rPr>
          <w:b/>
          <w:sz w:val="24"/>
          <w:szCs w:val="24"/>
        </w:rPr>
        <w:t>0</w:t>
      </w:r>
    </w:p>
    <w:p w14:paraId="607CBE74" w14:textId="7B3AEB57" w:rsidR="00C5511B" w:rsidRPr="0070747D" w:rsidRDefault="00C5511B" w:rsidP="00DB1643">
      <w:pPr>
        <w:jc w:val="both"/>
        <w:rPr>
          <w:sz w:val="24"/>
          <w:szCs w:val="24"/>
        </w:rPr>
      </w:pPr>
      <w:r w:rsidRPr="0070747D">
        <w:rPr>
          <w:sz w:val="24"/>
          <w:szCs w:val="24"/>
        </w:rPr>
        <w:t>Legislatívno-technická úprava súvisiaca s návrhom nového znenia § 6 a novej deviatej časti zákona č. 143/1998 Z. z.</w:t>
      </w:r>
    </w:p>
    <w:p w14:paraId="338BED07" w14:textId="62E42697" w:rsidR="00DC0920" w:rsidRPr="0070747D" w:rsidRDefault="00DC0920" w:rsidP="00DB1643">
      <w:pPr>
        <w:pStyle w:val="Zkladntext"/>
        <w:spacing w:after="0"/>
        <w:jc w:val="both"/>
      </w:pPr>
    </w:p>
    <w:p w14:paraId="277F30EB" w14:textId="04A7C1C1" w:rsidR="00C5511B" w:rsidRPr="0070747D" w:rsidRDefault="00C5511B" w:rsidP="00DB1643">
      <w:pPr>
        <w:keepNext/>
        <w:jc w:val="both"/>
        <w:outlineLvl w:val="0"/>
        <w:rPr>
          <w:b/>
          <w:sz w:val="24"/>
          <w:szCs w:val="24"/>
        </w:rPr>
      </w:pPr>
      <w:r w:rsidRPr="0070747D">
        <w:rPr>
          <w:b/>
          <w:sz w:val="24"/>
          <w:szCs w:val="24"/>
        </w:rPr>
        <w:t xml:space="preserve">K bodu </w:t>
      </w:r>
      <w:r w:rsidR="0096087D">
        <w:rPr>
          <w:b/>
          <w:sz w:val="24"/>
          <w:szCs w:val="24"/>
        </w:rPr>
        <w:t>1</w:t>
      </w:r>
      <w:r w:rsidR="008C73F2">
        <w:rPr>
          <w:b/>
          <w:sz w:val="24"/>
          <w:szCs w:val="24"/>
        </w:rPr>
        <w:t>1</w:t>
      </w:r>
    </w:p>
    <w:p w14:paraId="558478D1" w14:textId="6F79D851" w:rsidR="00C5511B" w:rsidRPr="0070747D" w:rsidRDefault="00C5511B" w:rsidP="00DB1643">
      <w:pPr>
        <w:jc w:val="both"/>
        <w:rPr>
          <w:sz w:val="24"/>
          <w:szCs w:val="24"/>
        </w:rPr>
      </w:pPr>
      <w:r w:rsidRPr="0070747D">
        <w:rPr>
          <w:sz w:val="24"/>
          <w:szCs w:val="24"/>
        </w:rPr>
        <w:t xml:space="preserve">Legislatívno-technická úprava súvisiaca s návrhom nového § 45e </w:t>
      </w:r>
      <w:r w:rsidR="004E53E1">
        <w:rPr>
          <w:sz w:val="24"/>
          <w:szCs w:val="24"/>
        </w:rPr>
        <w:t xml:space="preserve">ods. 1 </w:t>
      </w:r>
      <w:r w:rsidRPr="0070747D">
        <w:rPr>
          <w:sz w:val="24"/>
          <w:szCs w:val="24"/>
        </w:rPr>
        <w:t>zákona č. 143/1998 Z. z.</w:t>
      </w:r>
    </w:p>
    <w:p w14:paraId="65A950EF" w14:textId="38A827F4" w:rsidR="00C5511B" w:rsidRDefault="00C5511B" w:rsidP="00DB1643">
      <w:pPr>
        <w:pStyle w:val="Zkladntext"/>
        <w:spacing w:after="0"/>
        <w:jc w:val="both"/>
      </w:pPr>
    </w:p>
    <w:p w14:paraId="0BD7AF03" w14:textId="32C0B65F" w:rsidR="003C645E" w:rsidRPr="0070747D" w:rsidRDefault="003C645E" w:rsidP="00DB1643">
      <w:pPr>
        <w:keepNext/>
        <w:jc w:val="both"/>
        <w:outlineLvl w:val="0"/>
        <w:rPr>
          <w:b/>
          <w:sz w:val="24"/>
          <w:szCs w:val="24"/>
        </w:rPr>
      </w:pPr>
      <w:r>
        <w:rPr>
          <w:b/>
          <w:sz w:val="24"/>
          <w:szCs w:val="24"/>
        </w:rPr>
        <w:t xml:space="preserve">K bodu </w:t>
      </w:r>
      <w:r w:rsidR="0096087D">
        <w:rPr>
          <w:b/>
          <w:sz w:val="24"/>
          <w:szCs w:val="24"/>
        </w:rPr>
        <w:t>1</w:t>
      </w:r>
      <w:r w:rsidR="008C73F2">
        <w:rPr>
          <w:b/>
          <w:sz w:val="24"/>
          <w:szCs w:val="24"/>
        </w:rPr>
        <w:t>2</w:t>
      </w:r>
    </w:p>
    <w:p w14:paraId="6C61BAE9" w14:textId="1EC79337" w:rsidR="003C645E" w:rsidRDefault="003C645E" w:rsidP="00DB1643">
      <w:pPr>
        <w:jc w:val="both"/>
        <w:rPr>
          <w:sz w:val="24"/>
          <w:szCs w:val="24"/>
        </w:rPr>
      </w:pPr>
      <w:r w:rsidRPr="0070747D">
        <w:rPr>
          <w:sz w:val="24"/>
          <w:szCs w:val="24"/>
        </w:rPr>
        <w:t>Legislatívno-technická úprava súvisiaca s</w:t>
      </w:r>
      <w:r>
        <w:rPr>
          <w:sz w:val="24"/>
          <w:szCs w:val="24"/>
        </w:rPr>
        <w:t> vypustením odsekov 1 a 2.</w:t>
      </w:r>
    </w:p>
    <w:p w14:paraId="12F5B939" w14:textId="3D663295" w:rsidR="003C645E" w:rsidRDefault="003C645E" w:rsidP="00DB1643">
      <w:pPr>
        <w:jc w:val="both"/>
        <w:rPr>
          <w:sz w:val="24"/>
          <w:szCs w:val="24"/>
        </w:rPr>
      </w:pPr>
    </w:p>
    <w:p w14:paraId="48C4BD86" w14:textId="26212943" w:rsidR="003C645E" w:rsidRPr="0070747D" w:rsidRDefault="003C645E" w:rsidP="00DB1643">
      <w:pPr>
        <w:keepNext/>
        <w:jc w:val="both"/>
        <w:outlineLvl w:val="0"/>
        <w:rPr>
          <w:b/>
          <w:sz w:val="24"/>
          <w:szCs w:val="24"/>
        </w:rPr>
      </w:pPr>
      <w:r>
        <w:rPr>
          <w:b/>
          <w:sz w:val="24"/>
          <w:szCs w:val="24"/>
        </w:rPr>
        <w:t xml:space="preserve">K bodu </w:t>
      </w:r>
      <w:r w:rsidR="0096087D">
        <w:rPr>
          <w:b/>
          <w:sz w:val="24"/>
          <w:szCs w:val="24"/>
        </w:rPr>
        <w:t>1</w:t>
      </w:r>
      <w:r w:rsidR="008C73F2">
        <w:rPr>
          <w:b/>
          <w:sz w:val="24"/>
          <w:szCs w:val="24"/>
        </w:rPr>
        <w:t>3</w:t>
      </w:r>
    </w:p>
    <w:p w14:paraId="7DEA2B4C" w14:textId="7D73CB9F" w:rsidR="004E53E1" w:rsidRDefault="004E53E1" w:rsidP="00DB1643">
      <w:pPr>
        <w:jc w:val="both"/>
        <w:rPr>
          <w:sz w:val="24"/>
          <w:szCs w:val="24"/>
          <w:lang w:eastAsia="cs-CZ"/>
        </w:rPr>
      </w:pPr>
      <w:r>
        <w:rPr>
          <w:sz w:val="24"/>
          <w:szCs w:val="24"/>
          <w:lang w:eastAsia="cs-CZ"/>
        </w:rPr>
        <w:t>Vzhľadom na požiadavky vykonávať určité lety vo vzdušnom priestore zriadenom na ochranu jadrového zariadenia, napríklad</w:t>
      </w:r>
      <w:r w:rsidR="00281591">
        <w:rPr>
          <w:sz w:val="24"/>
          <w:szCs w:val="24"/>
          <w:lang w:eastAsia="cs-CZ"/>
        </w:rPr>
        <w:t xml:space="preserve"> v </w:t>
      </w:r>
      <w:r>
        <w:rPr>
          <w:sz w:val="24"/>
          <w:szCs w:val="24"/>
          <w:lang w:eastAsia="cs-CZ"/>
        </w:rPr>
        <w:t>prospech osoby, ktorá je správcom alebo prevádzkovateľom jadrového zariadenia alebo nácvik zložiek integrovaného záchranného systému, sa upravuje podmienky vykonania takýchto letov.</w:t>
      </w:r>
      <w:r w:rsidR="007C05FB">
        <w:rPr>
          <w:sz w:val="24"/>
          <w:szCs w:val="24"/>
          <w:lang w:eastAsia="cs-CZ"/>
        </w:rPr>
        <w:t xml:space="preserve"> </w:t>
      </w:r>
    </w:p>
    <w:p w14:paraId="5E5792D0" w14:textId="62D377F0" w:rsidR="007C05FB" w:rsidRPr="0070747D" w:rsidRDefault="007C05FB" w:rsidP="00DB1643">
      <w:pPr>
        <w:jc w:val="both"/>
        <w:rPr>
          <w:sz w:val="24"/>
          <w:szCs w:val="24"/>
        </w:rPr>
      </w:pPr>
      <w:r>
        <w:rPr>
          <w:sz w:val="24"/>
          <w:szCs w:val="24"/>
        </w:rPr>
        <w:t>P</w:t>
      </w:r>
      <w:r w:rsidRPr="007C05FB">
        <w:rPr>
          <w:sz w:val="24"/>
          <w:szCs w:val="24"/>
        </w:rPr>
        <w:t xml:space="preserve">racovisko </w:t>
      </w:r>
      <w:r>
        <w:rPr>
          <w:sz w:val="24"/>
          <w:szCs w:val="24"/>
        </w:rPr>
        <w:t>spravovania vzdušného priestoru (ďalej len „pracovisko AMC“)</w:t>
      </w:r>
      <w:r w:rsidRPr="007C05FB">
        <w:rPr>
          <w:sz w:val="24"/>
          <w:szCs w:val="24"/>
        </w:rPr>
        <w:t xml:space="preserve"> plní úlohy </w:t>
      </w:r>
      <w:r>
        <w:rPr>
          <w:sz w:val="24"/>
          <w:szCs w:val="24"/>
        </w:rPr>
        <w:t xml:space="preserve">najmä </w:t>
      </w:r>
      <w:r w:rsidRPr="007C05FB">
        <w:rPr>
          <w:sz w:val="24"/>
          <w:szCs w:val="24"/>
        </w:rPr>
        <w:t xml:space="preserve">v oblasti spravovania vzdušného priestoru na základe koncepcie pružného využívania vzdušného priestoru na </w:t>
      </w:r>
      <w:proofErr w:type="spellStart"/>
      <w:r w:rsidRPr="007C05FB">
        <w:rPr>
          <w:sz w:val="24"/>
          <w:szCs w:val="24"/>
        </w:rPr>
        <w:t>predtaktickej</w:t>
      </w:r>
      <w:proofErr w:type="spellEnd"/>
      <w:r w:rsidRPr="007C05FB">
        <w:rPr>
          <w:sz w:val="24"/>
          <w:szCs w:val="24"/>
        </w:rPr>
        <w:t xml:space="preserve"> a taktickej úrovni spravovania vzdušného priestoru rozdeľovaním alebo prideľovaním určitej časti vzdušného priestoru medzi jednotlivé kategórie používateľov vzdušného priestoru v</w:t>
      </w:r>
      <w:r>
        <w:rPr>
          <w:sz w:val="24"/>
          <w:szCs w:val="24"/>
        </w:rPr>
        <w:t> </w:t>
      </w:r>
      <w:r w:rsidRPr="007C05FB">
        <w:rPr>
          <w:sz w:val="24"/>
          <w:szCs w:val="24"/>
        </w:rPr>
        <w:t>súlade</w:t>
      </w:r>
      <w:r>
        <w:rPr>
          <w:sz w:val="24"/>
          <w:szCs w:val="24"/>
        </w:rPr>
        <w:t xml:space="preserve"> so </w:t>
      </w:r>
      <w:r w:rsidRPr="007C05FB">
        <w:rPr>
          <w:sz w:val="24"/>
          <w:szCs w:val="24"/>
        </w:rPr>
        <w:t>Zásad</w:t>
      </w:r>
      <w:r>
        <w:rPr>
          <w:sz w:val="24"/>
          <w:szCs w:val="24"/>
        </w:rPr>
        <w:t>ami</w:t>
      </w:r>
      <w:r w:rsidRPr="007C05FB">
        <w:rPr>
          <w:sz w:val="24"/>
          <w:szCs w:val="24"/>
        </w:rPr>
        <w:t xml:space="preserve"> spravovania vzdušného priestoru Slovenskej republiky</w:t>
      </w:r>
      <w:r>
        <w:rPr>
          <w:sz w:val="24"/>
          <w:szCs w:val="24"/>
        </w:rPr>
        <w:t>.</w:t>
      </w:r>
      <w:r w:rsidRPr="007C05FB">
        <w:rPr>
          <w:sz w:val="24"/>
          <w:szCs w:val="24"/>
        </w:rPr>
        <w:t xml:space="preserve"> </w:t>
      </w:r>
      <w:r>
        <w:rPr>
          <w:sz w:val="24"/>
          <w:szCs w:val="24"/>
        </w:rPr>
        <w:t xml:space="preserve">Pracovisko AMC </w:t>
      </w:r>
      <w:r w:rsidRPr="007C05FB">
        <w:rPr>
          <w:sz w:val="24"/>
          <w:szCs w:val="24"/>
        </w:rPr>
        <w:t>má spoločnú civilnú a vojenskú formu,</w:t>
      </w:r>
      <w:r>
        <w:rPr>
          <w:sz w:val="24"/>
          <w:szCs w:val="24"/>
        </w:rPr>
        <w:t xml:space="preserve"> pričom </w:t>
      </w:r>
      <w:r w:rsidRPr="007C05FB">
        <w:rPr>
          <w:sz w:val="24"/>
          <w:szCs w:val="24"/>
        </w:rPr>
        <w:t>vojenská časť pracoviska AMC je v pôsobnosti Ministerstva obrany Slovenskej republiky - Veliteľstvo vzdušných síl Ozbrojených síl Slovenskej republiky</w:t>
      </w:r>
      <w:r>
        <w:rPr>
          <w:sz w:val="24"/>
          <w:szCs w:val="24"/>
        </w:rPr>
        <w:t xml:space="preserve"> a </w:t>
      </w:r>
      <w:r w:rsidRPr="007C05FB">
        <w:rPr>
          <w:sz w:val="24"/>
          <w:szCs w:val="24"/>
        </w:rPr>
        <w:t>civilná časť pracoviska AMC je v pôsobnosti povereného poskytovateľa letových prevádzkových služieb - Letové prevádzkové</w:t>
      </w:r>
      <w:r>
        <w:rPr>
          <w:sz w:val="24"/>
          <w:szCs w:val="24"/>
        </w:rPr>
        <w:t xml:space="preserve"> služby Slovenskej republiky, štátny podnik.</w:t>
      </w:r>
    </w:p>
    <w:p w14:paraId="2611A0DF" w14:textId="77777777" w:rsidR="003C645E" w:rsidRPr="0070747D" w:rsidRDefault="003C645E" w:rsidP="00DB1643">
      <w:pPr>
        <w:pStyle w:val="Zkladntext"/>
        <w:spacing w:after="0"/>
        <w:jc w:val="both"/>
      </w:pPr>
    </w:p>
    <w:p w14:paraId="233AF45E" w14:textId="7BC93358" w:rsidR="00C5511B" w:rsidRPr="0070747D" w:rsidRDefault="00C5511B" w:rsidP="00DB1643">
      <w:pPr>
        <w:keepNext/>
        <w:jc w:val="both"/>
        <w:outlineLvl w:val="0"/>
        <w:rPr>
          <w:b/>
          <w:sz w:val="24"/>
          <w:szCs w:val="24"/>
        </w:rPr>
      </w:pPr>
      <w:r w:rsidRPr="0070747D">
        <w:rPr>
          <w:b/>
          <w:sz w:val="24"/>
          <w:szCs w:val="24"/>
        </w:rPr>
        <w:t xml:space="preserve">K bodu </w:t>
      </w:r>
      <w:r w:rsidR="0096087D">
        <w:rPr>
          <w:b/>
          <w:sz w:val="24"/>
          <w:szCs w:val="24"/>
        </w:rPr>
        <w:t>1</w:t>
      </w:r>
      <w:r w:rsidR="008C73F2">
        <w:rPr>
          <w:b/>
          <w:sz w:val="24"/>
          <w:szCs w:val="24"/>
        </w:rPr>
        <w:t>4</w:t>
      </w:r>
    </w:p>
    <w:p w14:paraId="7B94CFBD" w14:textId="50BE1E00" w:rsidR="00C5511B" w:rsidRPr="0070747D" w:rsidRDefault="00C5511B" w:rsidP="00DB1643">
      <w:pPr>
        <w:widowControl/>
        <w:jc w:val="both"/>
        <w:rPr>
          <w:sz w:val="24"/>
          <w:szCs w:val="24"/>
          <w:lang w:eastAsia="cs-CZ"/>
        </w:rPr>
      </w:pPr>
      <w:r w:rsidRPr="0070747D">
        <w:rPr>
          <w:sz w:val="24"/>
          <w:szCs w:val="24"/>
          <w:lang w:eastAsia="cs-CZ"/>
        </w:rPr>
        <w:t xml:space="preserve">Navrhovaný § 7a predstavuje </w:t>
      </w:r>
      <w:r w:rsidR="0070747D">
        <w:rPr>
          <w:sz w:val="24"/>
          <w:szCs w:val="24"/>
          <w:lang w:eastAsia="cs-CZ"/>
        </w:rPr>
        <w:t>vykonanie</w:t>
      </w:r>
      <w:r w:rsidRPr="0070747D">
        <w:rPr>
          <w:sz w:val="24"/>
          <w:szCs w:val="24"/>
          <w:lang w:eastAsia="cs-CZ"/>
        </w:rPr>
        <w:t xml:space="preserve"> čl. 15v spojení s čl. 2 bod 4 vykonávacieho nariadenia </w:t>
      </w:r>
      <w:r w:rsidR="00882D7A">
        <w:rPr>
          <w:sz w:val="24"/>
          <w:szCs w:val="24"/>
          <w:lang w:eastAsia="cs-CZ"/>
        </w:rPr>
        <w:t xml:space="preserve">Komisie </w:t>
      </w:r>
      <w:r w:rsidRPr="0070747D">
        <w:rPr>
          <w:sz w:val="24"/>
          <w:szCs w:val="24"/>
          <w:lang w:eastAsia="cs-CZ"/>
        </w:rPr>
        <w:t>(EÚ) 2019/947</w:t>
      </w:r>
      <w:r w:rsidR="00281591">
        <w:rPr>
          <w:sz w:val="24"/>
          <w:szCs w:val="24"/>
          <w:lang w:eastAsia="cs-CZ"/>
        </w:rPr>
        <w:t xml:space="preserve"> z </w:t>
      </w:r>
      <w:r w:rsidR="00882D7A" w:rsidRPr="00882D7A">
        <w:rPr>
          <w:sz w:val="24"/>
          <w:szCs w:val="24"/>
          <w:lang w:eastAsia="cs-CZ"/>
        </w:rPr>
        <w:t>24. mája 2019</w:t>
      </w:r>
      <w:r w:rsidR="00281591">
        <w:rPr>
          <w:sz w:val="24"/>
          <w:szCs w:val="24"/>
          <w:lang w:eastAsia="cs-CZ"/>
        </w:rPr>
        <w:t xml:space="preserve"> o </w:t>
      </w:r>
      <w:r w:rsidR="00882D7A" w:rsidRPr="00882D7A">
        <w:rPr>
          <w:sz w:val="24"/>
          <w:szCs w:val="24"/>
          <w:lang w:eastAsia="cs-CZ"/>
        </w:rPr>
        <w:t>pravidlách</w:t>
      </w:r>
      <w:r w:rsidR="00281591">
        <w:rPr>
          <w:sz w:val="24"/>
          <w:szCs w:val="24"/>
          <w:lang w:eastAsia="cs-CZ"/>
        </w:rPr>
        <w:t xml:space="preserve"> a </w:t>
      </w:r>
      <w:r w:rsidR="00882D7A" w:rsidRPr="00882D7A">
        <w:rPr>
          <w:sz w:val="24"/>
          <w:szCs w:val="24"/>
          <w:lang w:eastAsia="cs-CZ"/>
        </w:rPr>
        <w:t>postupoch prevádzky bezpilotných lietadiel (Ú. v. EÚ L 152, 11.6.2019)</w:t>
      </w:r>
      <w:r w:rsidR="00882D7A">
        <w:rPr>
          <w:sz w:val="24"/>
          <w:szCs w:val="24"/>
          <w:lang w:eastAsia="cs-CZ"/>
        </w:rPr>
        <w:t xml:space="preserve"> </w:t>
      </w:r>
      <w:r w:rsidRPr="0070747D">
        <w:rPr>
          <w:sz w:val="24"/>
          <w:szCs w:val="24"/>
          <w:lang w:eastAsia="cs-CZ"/>
        </w:rPr>
        <w:t xml:space="preserve">v platom znení </w:t>
      </w:r>
      <w:r w:rsidR="00FA26CB" w:rsidRPr="0070747D">
        <w:rPr>
          <w:sz w:val="24"/>
          <w:szCs w:val="24"/>
          <w:lang w:eastAsia="cs-CZ"/>
        </w:rPr>
        <w:t>[ďalej len „vykonávacie nariadenie (EÚ) 2019/947 v platnom znení“]</w:t>
      </w:r>
      <w:r w:rsidR="00FA26CB">
        <w:rPr>
          <w:sz w:val="24"/>
          <w:szCs w:val="24"/>
          <w:lang w:eastAsia="cs-CZ"/>
        </w:rPr>
        <w:t xml:space="preserve"> </w:t>
      </w:r>
      <w:r w:rsidRPr="0070747D">
        <w:rPr>
          <w:sz w:val="24"/>
          <w:szCs w:val="24"/>
          <w:lang w:eastAsia="cs-CZ"/>
        </w:rPr>
        <w:t xml:space="preserve">a ustanovuje Dopravný úrad ako príslušný orgán na určovanie zemepisných oblastí </w:t>
      </w:r>
      <w:r w:rsidRPr="0070747D">
        <w:rPr>
          <w:sz w:val="24"/>
          <w:szCs w:val="24"/>
          <w:lang w:eastAsia="cs-CZ"/>
        </w:rPr>
        <w:lastRenderedPageBreak/>
        <w:t xml:space="preserve">UAS. </w:t>
      </w:r>
      <w:r w:rsidR="00D575D0" w:rsidRPr="00D575D0">
        <w:rPr>
          <w:sz w:val="24"/>
          <w:szCs w:val="24"/>
          <w:lang w:eastAsia="cs-CZ"/>
        </w:rPr>
        <w:t>Pojem UAS je zavedený a používaný vykonávacím nariadením (EÚ) 2019/947 v platnom znení a delegovaným nariadením Komisie (EÚ) 2019/945 z 12. marca 2019 o bezpilotných leteckých systémoch a o prevádzkovateľoch bezpilotných leteckých systémov z tretích krajín (Ú. v. EÚ, L 152, 11.6.2019) v platnom znení a predstavuje skratku zloženú zo</w:t>
      </w:r>
      <w:r w:rsidR="0064013C">
        <w:rPr>
          <w:sz w:val="24"/>
          <w:szCs w:val="24"/>
          <w:lang w:eastAsia="cs-CZ"/>
        </w:rPr>
        <w:t> </w:t>
      </w:r>
      <w:r w:rsidR="00D575D0" w:rsidRPr="00D575D0">
        <w:rPr>
          <w:sz w:val="24"/>
          <w:szCs w:val="24"/>
          <w:lang w:eastAsia="cs-CZ"/>
        </w:rPr>
        <w:t>začiatočných písmen slov „</w:t>
      </w:r>
      <w:proofErr w:type="spellStart"/>
      <w:r w:rsidR="00D575D0" w:rsidRPr="00D575D0">
        <w:rPr>
          <w:sz w:val="24"/>
          <w:szCs w:val="24"/>
          <w:lang w:eastAsia="cs-CZ"/>
        </w:rPr>
        <w:t>unmanned</w:t>
      </w:r>
      <w:proofErr w:type="spellEnd"/>
      <w:r w:rsidR="00D575D0" w:rsidRPr="00D575D0">
        <w:rPr>
          <w:sz w:val="24"/>
          <w:szCs w:val="24"/>
          <w:lang w:eastAsia="cs-CZ"/>
        </w:rPr>
        <w:t xml:space="preserve"> </w:t>
      </w:r>
      <w:proofErr w:type="spellStart"/>
      <w:r w:rsidR="00D575D0" w:rsidRPr="00D575D0">
        <w:rPr>
          <w:sz w:val="24"/>
          <w:szCs w:val="24"/>
          <w:lang w:eastAsia="cs-CZ"/>
        </w:rPr>
        <w:t>aircraft</w:t>
      </w:r>
      <w:proofErr w:type="spellEnd"/>
      <w:r w:rsidR="00D575D0" w:rsidRPr="00D575D0">
        <w:rPr>
          <w:sz w:val="24"/>
          <w:szCs w:val="24"/>
          <w:lang w:eastAsia="cs-CZ"/>
        </w:rPr>
        <w:t xml:space="preserve"> </w:t>
      </w:r>
      <w:proofErr w:type="spellStart"/>
      <w:r w:rsidR="00D575D0" w:rsidRPr="00D575D0">
        <w:rPr>
          <w:sz w:val="24"/>
          <w:szCs w:val="24"/>
          <w:lang w:eastAsia="cs-CZ"/>
        </w:rPr>
        <w:t>system</w:t>
      </w:r>
      <w:proofErr w:type="spellEnd"/>
      <w:r w:rsidR="00D575D0" w:rsidRPr="00D575D0">
        <w:rPr>
          <w:sz w:val="24"/>
          <w:szCs w:val="24"/>
          <w:lang w:eastAsia="cs-CZ"/>
        </w:rPr>
        <w:t>“, teda bezpilotný letecký systém.</w:t>
      </w:r>
    </w:p>
    <w:p w14:paraId="7043D61E" w14:textId="722A4222" w:rsidR="00C65642" w:rsidRDefault="00C65642" w:rsidP="00DB1643">
      <w:pPr>
        <w:widowControl/>
        <w:jc w:val="both"/>
        <w:rPr>
          <w:sz w:val="24"/>
          <w:szCs w:val="24"/>
          <w:lang w:eastAsia="cs-CZ"/>
        </w:rPr>
      </w:pPr>
      <w:r>
        <w:rPr>
          <w:sz w:val="24"/>
          <w:szCs w:val="24"/>
          <w:lang w:eastAsia="cs-CZ"/>
        </w:rPr>
        <w:t>Z</w:t>
      </w:r>
      <w:r w:rsidRPr="00C65642">
        <w:rPr>
          <w:sz w:val="24"/>
          <w:szCs w:val="24"/>
          <w:lang w:eastAsia="cs-CZ"/>
        </w:rPr>
        <w:t>javne nedôvodný</w:t>
      </w:r>
      <w:r>
        <w:rPr>
          <w:sz w:val="24"/>
          <w:szCs w:val="24"/>
          <w:lang w:eastAsia="cs-CZ"/>
        </w:rPr>
        <w:t>m</w:t>
      </w:r>
      <w:r w:rsidRPr="00C65642">
        <w:rPr>
          <w:sz w:val="24"/>
          <w:szCs w:val="24"/>
          <w:lang w:eastAsia="cs-CZ"/>
        </w:rPr>
        <w:t xml:space="preserve"> </w:t>
      </w:r>
      <w:r>
        <w:rPr>
          <w:sz w:val="24"/>
          <w:szCs w:val="24"/>
          <w:lang w:eastAsia="cs-CZ"/>
        </w:rPr>
        <w:t xml:space="preserve">sa rozumie </w:t>
      </w:r>
      <w:r w:rsidR="00A52CEF">
        <w:rPr>
          <w:sz w:val="24"/>
          <w:szCs w:val="24"/>
          <w:lang w:eastAsia="cs-CZ"/>
        </w:rPr>
        <w:t xml:space="preserve">taký </w:t>
      </w:r>
      <w:r w:rsidRPr="00C65642">
        <w:rPr>
          <w:sz w:val="24"/>
          <w:szCs w:val="24"/>
          <w:lang w:eastAsia="cs-CZ"/>
        </w:rPr>
        <w:t>návrh na vydanie rozhodnutia</w:t>
      </w:r>
      <w:r>
        <w:rPr>
          <w:sz w:val="24"/>
          <w:szCs w:val="24"/>
          <w:lang w:eastAsia="cs-CZ"/>
        </w:rPr>
        <w:t xml:space="preserve">, </w:t>
      </w:r>
      <w:r w:rsidR="00A52CEF" w:rsidRPr="00A52CEF">
        <w:rPr>
          <w:sz w:val="24"/>
          <w:szCs w:val="24"/>
          <w:lang w:eastAsia="cs-CZ"/>
        </w:rPr>
        <w:t>kedy dôvodom určenia zemepisnej oblasti UAS nie je bezpečnosť, bezpečnostná ochrana, ochrana súkromia alebo ochrana životného prostredia; tieto dôvody sú taxatívne uvedené v</w:t>
      </w:r>
      <w:r w:rsidR="00A52CEF">
        <w:rPr>
          <w:sz w:val="24"/>
          <w:szCs w:val="24"/>
          <w:lang w:eastAsia="cs-CZ"/>
        </w:rPr>
        <w:t> </w:t>
      </w:r>
      <w:r w:rsidR="00A52CEF" w:rsidRPr="00A52CEF">
        <w:rPr>
          <w:sz w:val="24"/>
          <w:szCs w:val="24"/>
          <w:lang w:eastAsia="cs-CZ"/>
        </w:rPr>
        <w:t>čl. 15 ods.</w:t>
      </w:r>
      <w:r w:rsidR="00A52CEF">
        <w:rPr>
          <w:sz w:val="24"/>
          <w:szCs w:val="24"/>
          <w:lang w:eastAsia="cs-CZ"/>
        </w:rPr>
        <w:t> </w:t>
      </w:r>
      <w:r w:rsidR="00A52CEF" w:rsidRPr="00A52CEF">
        <w:rPr>
          <w:sz w:val="24"/>
          <w:szCs w:val="24"/>
          <w:lang w:eastAsia="cs-CZ"/>
        </w:rPr>
        <w:t>1 vykonávacieho nariadenia (EÚ) 2019/947 v platnom znení.</w:t>
      </w:r>
      <w:r>
        <w:rPr>
          <w:sz w:val="24"/>
          <w:szCs w:val="24"/>
          <w:lang w:eastAsia="cs-CZ"/>
        </w:rPr>
        <w:t xml:space="preserve"> </w:t>
      </w:r>
    </w:p>
    <w:p w14:paraId="22781D12" w14:textId="04168DA0" w:rsidR="00C5511B" w:rsidRDefault="009F7756" w:rsidP="00DB1643">
      <w:pPr>
        <w:widowControl/>
        <w:jc w:val="both"/>
        <w:rPr>
          <w:sz w:val="24"/>
          <w:szCs w:val="24"/>
          <w:lang w:eastAsia="cs-CZ"/>
        </w:rPr>
      </w:pPr>
      <w:r w:rsidRPr="009F7756">
        <w:rPr>
          <w:sz w:val="24"/>
          <w:szCs w:val="24"/>
          <w:lang w:eastAsia="cs-CZ"/>
        </w:rPr>
        <w:t xml:space="preserve">S cieľom zabezpečiť sprístupnenie informácií o určených zemepisných oblastiach </w:t>
      </w:r>
      <w:r>
        <w:rPr>
          <w:sz w:val="24"/>
          <w:szCs w:val="24"/>
          <w:lang w:eastAsia="cs-CZ"/>
        </w:rPr>
        <w:t xml:space="preserve">UAS </w:t>
      </w:r>
      <w:r w:rsidRPr="009F7756">
        <w:rPr>
          <w:sz w:val="24"/>
          <w:szCs w:val="24"/>
          <w:lang w:eastAsia="cs-CZ"/>
        </w:rPr>
        <w:t xml:space="preserve">bude Dopravný úrad spravovať a prevádzkovať na to zriadený informačný systém. </w:t>
      </w:r>
      <w:r w:rsidR="00C5511B" w:rsidRPr="0070747D">
        <w:rPr>
          <w:sz w:val="24"/>
          <w:szCs w:val="24"/>
          <w:lang w:eastAsia="cs-CZ"/>
        </w:rPr>
        <w:t xml:space="preserve">Samostatne sa upravuje osobitný postup zriadenia zemepisnej oblasti UAS v prípade bezodkladnej žiadosti určených orgánov štátnej správy na plnenie úloh Policajného zboru, Hasičského a záchranného zboru, </w:t>
      </w:r>
      <w:r w:rsidR="00D575D0">
        <w:rPr>
          <w:sz w:val="24"/>
          <w:szCs w:val="24"/>
          <w:lang w:eastAsia="cs-CZ"/>
        </w:rPr>
        <w:t xml:space="preserve">Horskej záchrannej služby, </w:t>
      </w:r>
      <w:r w:rsidR="00C5511B" w:rsidRPr="0070747D">
        <w:rPr>
          <w:sz w:val="24"/>
          <w:szCs w:val="24"/>
          <w:lang w:eastAsia="cs-CZ"/>
        </w:rPr>
        <w:t>Slovenskej informačnej služby, ministerstva obrany, Vojenskej polície, Vojenského spravodajstva</w:t>
      </w:r>
      <w:r w:rsidR="00D575D0">
        <w:rPr>
          <w:sz w:val="24"/>
          <w:szCs w:val="24"/>
          <w:lang w:eastAsia="cs-CZ"/>
        </w:rPr>
        <w:t xml:space="preserve">, </w:t>
      </w:r>
      <w:r w:rsidR="00C5511B" w:rsidRPr="0070747D">
        <w:rPr>
          <w:sz w:val="24"/>
          <w:szCs w:val="24"/>
          <w:lang w:eastAsia="cs-CZ"/>
        </w:rPr>
        <w:t xml:space="preserve">ozbrojených síl Slovenskej republiky </w:t>
      </w:r>
      <w:r w:rsidR="00D575D0">
        <w:rPr>
          <w:sz w:val="24"/>
          <w:szCs w:val="24"/>
          <w:lang w:eastAsia="cs-CZ"/>
        </w:rPr>
        <w:t xml:space="preserve">a Slovenskej </w:t>
      </w:r>
      <w:r w:rsidR="00D575D0" w:rsidRPr="00D575D0">
        <w:rPr>
          <w:sz w:val="24"/>
          <w:szCs w:val="24"/>
          <w:lang w:eastAsia="cs-CZ"/>
        </w:rPr>
        <w:t xml:space="preserve">inšpekcia životného prostredia </w:t>
      </w:r>
      <w:r w:rsidR="00C5511B" w:rsidRPr="0070747D">
        <w:rPr>
          <w:sz w:val="24"/>
          <w:szCs w:val="24"/>
          <w:lang w:eastAsia="cs-CZ"/>
        </w:rPr>
        <w:t xml:space="preserve">podľa osobitných predpisov. </w:t>
      </w:r>
    </w:p>
    <w:p w14:paraId="60FD76F5" w14:textId="0FA43505" w:rsidR="00CA6B2B" w:rsidRPr="0070747D" w:rsidRDefault="002B40B1" w:rsidP="005F5DAF">
      <w:pPr>
        <w:jc w:val="both"/>
        <w:rPr>
          <w:sz w:val="24"/>
          <w:szCs w:val="24"/>
          <w:lang w:eastAsia="cs-CZ"/>
        </w:rPr>
      </w:pPr>
      <w:r>
        <w:rPr>
          <w:sz w:val="24"/>
          <w:szCs w:val="24"/>
          <w:lang w:eastAsia="cs-CZ"/>
        </w:rPr>
        <w:t xml:space="preserve">Podľa čl. 15 ods. </w:t>
      </w:r>
      <w:r w:rsidR="00F54E6F">
        <w:rPr>
          <w:sz w:val="24"/>
          <w:szCs w:val="24"/>
          <w:lang w:eastAsia="cs-CZ"/>
        </w:rPr>
        <w:t>3</w:t>
      </w:r>
      <w:r>
        <w:rPr>
          <w:sz w:val="24"/>
          <w:szCs w:val="24"/>
          <w:lang w:eastAsia="cs-CZ"/>
        </w:rPr>
        <w:t xml:space="preserve"> vykonávacieho nariadenia (EÚ) 2019/947 v platnom znení musia byť </w:t>
      </w:r>
      <w:r w:rsidRPr="002B40B1">
        <w:rPr>
          <w:rFonts w:hint="eastAsia"/>
          <w:sz w:val="24"/>
          <w:szCs w:val="24"/>
          <w:lang w:eastAsia="cs-CZ"/>
        </w:rPr>
        <w:t>informácie o zemepisných oblastiach UAS vrátane ich obdobia platnosti sprístupn</w:t>
      </w:r>
      <w:r>
        <w:rPr>
          <w:sz w:val="24"/>
          <w:szCs w:val="24"/>
          <w:lang w:eastAsia="cs-CZ"/>
        </w:rPr>
        <w:t xml:space="preserve">ené </w:t>
      </w:r>
      <w:r w:rsidRPr="002B40B1">
        <w:rPr>
          <w:rFonts w:hint="eastAsia"/>
          <w:sz w:val="24"/>
          <w:szCs w:val="24"/>
          <w:lang w:eastAsia="cs-CZ"/>
        </w:rPr>
        <w:t>verejnosti v jednotnom jedinečnom digitálnom formáte.</w:t>
      </w:r>
      <w:r>
        <w:rPr>
          <w:sz w:val="24"/>
          <w:szCs w:val="24"/>
          <w:lang w:eastAsia="cs-CZ"/>
        </w:rPr>
        <w:t xml:space="preserve"> Podľa rozhodnutia výkonného riaditeľa Agentúry Európskej únie pre bezpečnosť letectva 2022/002/R musí </w:t>
      </w:r>
      <w:r w:rsidRPr="002B40B1">
        <w:rPr>
          <w:rFonts w:hint="eastAsia"/>
          <w:sz w:val="24"/>
          <w:szCs w:val="24"/>
          <w:lang w:eastAsia="cs-CZ"/>
        </w:rPr>
        <w:t>jednotn</w:t>
      </w:r>
      <w:r>
        <w:rPr>
          <w:sz w:val="24"/>
          <w:szCs w:val="24"/>
          <w:lang w:eastAsia="cs-CZ"/>
        </w:rPr>
        <w:t>ý</w:t>
      </w:r>
      <w:r w:rsidRPr="002B40B1">
        <w:rPr>
          <w:rFonts w:hint="eastAsia"/>
          <w:sz w:val="24"/>
          <w:szCs w:val="24"/>
          <w:lang w:eastAsia="cs-CZ"/>
        </w:rPr>
        <w:t xml:space="preserve"> jedinečn</w:t>
      </w:r>
      <w:r>
        <w:rPr>
          <w:sz w:val="24"/>
          <w:szCs w:val="24"/>
          <w:lang w:eastAsia="cs-CZ"/>
        </w:rPr>
        <w:t>ý</w:t>
      </w:r>
      <w:r w:rsidRPr="002B40B1">
        <w:rPr>
          <w:rFonts w:hint="eastAsia"/>
          <w:sz w:val="24"/>
          <w:szCs w:val="24"/>
          <w:lang w:eastAsia="cs-CZ"/>
        </w:rPr>
        <w:t xml:space="preserve"> digitáln</w:t>
      </w:r>
      <w:r>
        <w:rPr>
          <w:sz w:val="24"/>
          <w:szCs w:val="24"/>
          <w:lang w:eastAsia="cs-CZ"/>
        </w:rPr>
        <w:t>y</w:t>
      </w:r>
      <w:r>
        <w:rPr>
          <w:rFonts w:hint="eastAsia"/>
          <w:sz w:val="24"/>
          <w:szCs w:val="24"/>
          <w:lang w:eastAsia="cs-CZ"/>
        </w:rPr>
        <w:t xml:space="preserve"> formát</w:t>
      </w:r>
      <w:r>
        <w:rPr>
          <w:sz w:val="24"/>
          <w:szCs w:val="24"/>
          <w:lang w:eastAsia="cs-CZ"/>
        </w:rPr>
        <w:t xml:space="preserve"> spĺňať požiadavky </w:t>
      </w:r>
      <w:r w:rsidR="00F54E6F">
        <w:rPr>
          <w:sz w:val="24"/>
          <w:szCs w:val="24"/>
          <w:lang w:eastAsia="cs-CZ"/>
        </w:rPr>
        <w:t>uvedené v </w:t>
      </w:r>
      <w:r>
        <w:rPr>
          <w:sz w:val="24"/>
          <w:szCs w:val="24"/>
          <w:lang w:eastAsia="cs-CZ"/>
        </w:rPr>
        <w:t>čl. 8 a príloh</w:t>
      </w:r>
      <w:r w:rsidR="00F54E6F">
        <w:rPr>
          <w:sz w:val="24"/>
          <w:szCs w:val="24"/>
          <w:lang w:eastAsia="cs-CZ"/>
        </w:rPr>
        <w:t>e</w:t>
      </w:r>
      <w:r>
        <w:rPr>
          <w:sz w:val="24"/>
          <w:szCs w:val="24"/>
          <w:lang w:eastAsia="cs-CZ"/>
        </w:rPr>
        <w:t xml:space="preserve"> 2 dokumentu </w:t>
      </w:r>
      <w:r w:rsidR="003D1C07">
        <w:rPr>
          <w:sz w:val="24"/>
          <w:szCs w:val="24"/>
          <w:lang w:eastAsia="cs-CZ"/>
        </w:rPr>
        <w:t>„</w:t>
      </w:r>
      <w:r w:rsidRPr="002B40B1">
        <w:rPr>
          <w:sz w:val="24"/>
          <w:szCs w:val="24"/>
          <w:lang w:eastAsia="cs-CZ"/>
        </w:rPr>
        <w:t xml:space="preserve">EUROCAE ED-269 </w:t>
      </w:r>
      <w:r w:rsidR="003D1C07" w:rsidRPr="003D1C07">
        <w:rPr>
          <w:sz w:val="24"/>
          <w:szCs w:val="24"/>
          <w:lang w:eastAsia="cs-CZ"/>
        </w:rPr>
        <w:t xml:space="preserve">Minimum </w:t>
      </w:r>
      <w:proofErr w:type="spellStart"/>
      <w:r w:rsidR="003D1C07" w:rsidRPr="003D1C07">
        <w:rPr>
          <w:sz w:val="24"/>
          <w:szCs w:val="24"/>
          <w:lang w:eastAsia="cs-CZ"/>
        </w:rPr>
        <w:t>Operational</w:t>
      </w:r>
      <w:proofErr w:type="spellEnd"/>
      <w:r w:rsidR="003D1C07" w:rsidRPr="003D1C07">
        <w:rPr>
          <w:sz w:val="24"/>
          <w:szCs w:val="24"/>
          <w:lang w:eastAsia="cs-CZ"/>
        </w:rPr>
        <w:t xml:space="preserve"> </w:t>
      </w:r>
      <w:proofErr w:type="spellStart"/>
      <w:r w:rsidR="003D1C07" w:rsidRPr="003D1C07">
        <w:rPr>
          <w:sz w:val="24"/>
          <w:szCs w:val="24"/>
          <w:lang w:eastAsia="cs-CZ"/>
        </w:rPr>
        <w:t>Performance</w:t>
      </w:r>
      <w:proofErr w:type="spellEnd"/>
      <w:r w:rsidR="003D1C07" w:rsidRPr="003D1C07">
        <w:rPr>
          <w:sz w:val="24"/>
          <w:szCs w:val="24"/>
          <w:lang w:eastAsia="cs-CZ"/>
        </w:rPr>
        <w:t xml:space="preserve"> Standard </w:t>
      </w:r>
      <w:proofErr w:type="spellStart"/>
      <w:r w:rsidR="003D1C07" w:rsidRPr="003D1C07">
        <w:rPr>
          <w:sz w:val="24"/>
          <w:szCs w:val="24"/>
          <w:lang w:eastAsia="cs-CZ"/>
        </w:rPr>
        <w:t>for</w:t>
      </w:r>
      <w:proofErr w:type="spellEnd"/>
      <w:r w:rsidR="003D1C07" w:rsidRPr="003D1C07">
        <w:rPr>
          <w:sz w:val="24"/>
          <w:szCs w:val="24"/>
          <w:lang w:eastAsia="cs-CZ"/>
        </w:rPr>
        <w:t xml:space="preserve"> UAS </w:t>
      </w:r>
      <w:proofErr w:type="spellStart"/>
      <w:r w:rsidR="003D1C07" w:rsidRPr="003D1C07">
        <w:rPr>
          <w:sz w:val="24"/>
          <w:szCs w:val="24"/>
          <w:lang w:eastAsia="cs-CZ"/>
        </w:rPr>
        <w:t>Geo-Fencing</w:t>
      </w:r>
      <w:proofErr w:type="spellEnd"/>
      <w:r w:rsidR="003D1C07">
        <w:rPr>
          <w:sz w:val="24"/>
          <w:szCs w:val="24"/>
          <w:lang w:eastAsia="cs-CZ"/>
        </w:rPr>
        <w:t>“</w:t>
      </w:r>
      <w:r w:rsidRPr="002B40B1">
        <w:rPr>
          <w:sz w:val="24"/>
          <w:szCs w:val="24"/>
          <w:lang w:eastAsia="cs-CZ"/>
        </w:rPr>
        <w:t>.</w:t>
      </w:r>
    </w:p>
    <w:p w14:paraId="7FAA2AFF" w14:textId="56A07CE1" w:rsidR="00C5511B" w:rsidRPr="0070747D" w:rsidRDefault="00C5511B" w:rsidP="00DB1643">
      <w:pPr>
        <w:pStyle w:val="Zkladntext"/>
        <w:spacing w:after="0"/>
        <w:jc w:val="both"/>
      </w:pPr>
    </w:p>
    <w:p w14:paraId="65E3ABE3" w14:textId="5A0A8FEE" w:rsidR="00C5511B" w:rsidRPr="0070747D" w:rsidRDefault="00C5511B" w:rsidP="00DB1643">
      <w:pPr>
        <w:keepNext/>
        <w:jc w:val="both"/>
        <w:outlineLvl w:val="0"/>
        <w:rPr>
          <w:b/>
          <w:sz w:val="24"/>
          <w:szCs w:val="24"/>
        </w:rPr>
      </w:pPr>
      <w:r w:rsidRPr="0070747D">
        <w:rPr>
          <w:b/>
          <w:sz w:val="24"/>
          <w:szCs w:val="24"/>
        </w:rPr>
        <w:t xml:space="preserve">K bodu </w:t>
      </w:r>
      <w:r w:rsidR="0096087D" w:rsidRPr="0070747D">
        <w:rPr>
          <w:b/>
          <w:sz w:val="24"/>
          <w:szCs w:val="24"/>
        </w:rPr>
        <w:t>1</w:t>
      </w:r>
      <w:r w:rsidR="008C73F2">
        <w:rPr>
          <w:b/>
          <w:sz w:val="24"/>
          <w:szCs w:val="24"/>
        </w:rPr>
        <w:t>5</w:t>
      </w:r>
    </w:p>
    <w:p w14:paraId="0FE5EF1C" w14:textId="72636C8E" w:rsidR="00C5511B" w:rsidRPr="0070747D" w:rsidRDefault="00C5511B" w:rsidP="00DB1643">
      <w:pPr>
        <w:pStyle w:val="Zkladntext"/>
        <w:spacing w:after="0"/>
        <w:jc w:val="both"/>
      </w:pPr>
      <w:r w:rsidRPr="0070747D">
        <w:t>Upravujú sa požiadavky na jednotného poskytovateľa spoločných informačných služieb zohľadňujúc vykonávacie nariadenie (EÚ) 2021/664 v platnom znení.</w:t>
      </w:r>
    </w:p>
    <w:p w14:paraId="654A3D08" w14:textId="6B486A3C" w:rsidR="00C5511B" w:rsidRPr="0070747D" w:rsidRDefault="00256FB7" w:rsidP="00DB1643">
      <w:pPr>
        <w:pStyle w:val="Zkladntext"/>
        <w:spacing w:after="0"/>
        <w:jc w:val="both"/>
      </w:pPr>
      <w:r w:rsidRPr="0070747D">
        <w:t>Ustanovuje sa pôsobnosť ministerstva spravovať a prevádzkovať informačný systém na poskytovanie spoločnej informačnej služby alebo služby U-space.</w:t>
      </w:r>
    </w:p>
    <w:p w14:paraId="1121F8F8" w14:textId="082E1E02" w:rsidR="00C5511B" w:rsidRPr="0070747D" w:rsidRDefault="00C5511B" w:rsidP="00DB1643">
      <w:pPr>
        <w:pStyle w:val="Zkladntext"/>
        <w:spacing w:after="0"/>
        <w:jc w:val="both"/>
      </w:pPr>
    </w:p>
    <w:p w14:paraId="5BED3F78" w14:textId="6240810A" w:rsidR="00256FB7" w:rsidRPr="0070747D" w:rsidRDefault="00256FB7" w:rsidP="00DB1643">
      <w:pPr>
        <w:keepNext/>
        <w:jc w:val="both"/>
        <w:outlineLvl w:val="0"/>
        <w:rPr>
          <w:b/>
          <w:sz w:val="24"/>
          <w:szCs w:val="24"/>
        </w:rPr>
      </w:pPr>
      <w:r w:rsidRPr="0070747D">
        <w:rPr>
          <w:b/>
          <w:sz w:val="24"/>
          <w:szCs w:val="24"/>
        </w:rPr>
        <w:t xml:space="preserve">K bodu </w:t>
      </w:r>
      <w:r w:rsidR="0096087D" w:rsidRPr="0070747D">
        <w:rPr>
          <w:b/>
          <w:sz w:val="24"/>
          <w:szCs w:val="24"/>
        </w:rPr>
        <w:t>1</w:t>
      </w:r>
      <w:r w:rsidR="008C73F2">
        <w:rPr>
          <w:b/>
          <w:sz w:val="24"/>
          <w:szCs w:val="24"/>
        </w:rPr>
        <w:t>6</w:t>
      </w:r>
    </w:p>
    <w:p w14:paraId="37A8C819" w14:textId="03473857" w:rsidR="00256FB7" w:rsidRPr="0070747D" w:rsidRDefault="00256FB7" w:rsidP="00DB1643">
      <w:pPr>
        <w:jc w:val="both"/>
        <w:rPr>
          <w:sz w:val="24"/>
          <w:szCs w:val="24"/>
        </w:rPr>
      </w:pPr>
      <w:r w:rsidRPr="0070747D">
        <w:rPr>
          <w:sz w:val="24"/>
          <w:szCs w:val="24"/>
        </w:rPr>
        <w:t>Legislatívno-technická úprava súvisiaca so zmenou názvu ministerstva.</w:t>
      </w:r>
    </w:p>
    <w:p w14:paraId="611127F8" w14:textId="77777777" w:rsidR="00256FB7" w:rsidRPr="0070747D" w:rsidRDefault="00256FB7" w:rsidP="00DB1643">
      <w:pPr>
        <w:pStyle w:val="Zkladntext"/>
        <w:spacing w:after="0"/>
        <w:jc w:val="both"/>
      </w:pPr>
    </w:p>
    <w:p w14:paraId="3DDDA623" w14:textId="5FA345D5" w:rsidR="00256FB7" w:rsidRPr="0070747D" w:rsidRDefault="00256FB7" w:rsidP="00DB1643">
      <w:pPr>
        <w:keepNext/>
        <w:jc w:val="both"/>
        <w:outlineLvl w:val="0"/>
        <w:rPr>
          <w:b/>
          <w:sz w:val="24"/>
          <w:szCs w:val="24"/>
        </w:rPr>
      </w:pPr>
      <w:r w:rsidRPr="0070747D">
        <w:rPr>
          <w:b/>
          <w:sz w:val="24"/>
          <w:szCs w:val="24"/>
        </w:rPr>
        <w:t xml:space="preserve">K bodu </w:t>
      </w:r>
      <w:r w:rsidR="0096087D" w:rsidRPr="0070747D">
        <w:rPr>
          <w:b/>
          <w:sz w:val="24"/>
          <w:szCs w:val="24"/>
        </w:rPr>
        <w:t>1</w:t>
      </w:r>
      <w:r w:rsidR="008C73F2">
        <w:rPr>
          <w:b/>
          <w:sz w:val="24"/>
          <w:szCs w:val="24"/>
        </w:rPr>
        <w:t>7</w:t>
      </w:r>
    </w:p>
    <w:p w14:paraId="708D825C" w14:textId="60D87DF2" w:rsidR="00FD584D" w:rsidRPr="0070747D" w:rsidRDefault="00256FB7" w:rsidP="00DB1643">
      <w:pPr>
        <w:widowControl/>
        <w:jc w:val="both"/>
        <w:rPr>
          <w:sz w:val="24"/>
          <w:szCs w:val="24"/>
        </w:rPr>
      </w:pPr>
      <w:r w:rsidRPr="0070747D">
        <w:rPr>
          <w:sz w:val="24"/>
          <w:szCs w:val="24"/>
        </w:rPr>
        <w:t xml:space="preserve">Vzhľadom na skutočnosť, že bezpečnosť civilného letectva je na prvom mieste, je potrebné mať nastavený systém </w:t>
      </w:r>
      <w:r w:rsidR="00875379" w:rsidRPr="0070747D">
        <w:rPr>
          <w:sz w:val="24"/>
          <w:szCs w:val="24"/>
        </w:rPr>
        <w:t>bezpečnosti civilného letectva vrátane vyhodnocovania údajov o ohlásených udalostiach a</w:t>
      </w:r>
      <w:r w:rsidRPr="0070747D">
        <w:rPr>
          <w:sz w:val="24"/>
          <w:szCs w:val="24"/>
        </w:rPr>
        <w:t xml:space="preserve"> prijíma</w:t>
      </w:r>
      <w:r w:rsidR="00875379" w:rsidRPr="0070747D">
        <w:rPr>
          <w:sz w:val="24"/>
          <w:szCs w:val="24"/>
        </w:rPr>
        <w:t>ni</w:t>
      </w:r>
      <w:r w:rsidR="00FD584D" w:rsidRPr="0070747D">
        <w:rPr>
          <w:sz w:val="24"/>
          <w:szCs w:val="24"/>
        </w:rPr>
        <w:t>a</w:t>
      </w:r>
      <w:r w:rsidRPr="0070747D">
        <w:rPr>
          <w:sz w:val="24"/>
          <w:szCs w:val="24"/>
        </w:rPr>
        <w:t xml:space="preserve"> príslušn</w:t>
      </w:r>
      <w:r w:rsidR="00FD584D" w:rsidRPr="0070747D">
        <w:rPr>
          <w:sz w:val="24"/>
          <w:szCs w:val="24"/>
        </w:rPr>
        <w:t>ých</w:t>
      </w:r>
      <w:r w:rsidRPr="0070747D">
        <w:rPr>
          <w:sz w:val="24"/>
          <w:szCs w:val="24"/>
        </w:rPr>
        <w:t xml:space="preserve"> opatren</w:t>
      </w:r>
      <w:r w:rsidR="00FD584D" w:rsidRPr="0070747D">
        <w:rPr>
          <w:sz w:val="24"/>
          <w:szCs w:val="24"/>
        </w:rPr>
        <w:t>í</w:t>
      </w:r>
      <w:r w:rsidRPr="0070747D">
        <w:rPr>
          <w:sz w:val="24"/>
          <w:szCs w:val="24"/>
        </w:rPr>
        <w:t xml:space="preserve"> na zachovanie čo najvyššej úrovne bezpečnosti</w:t>
      </w:r>
      <w:r w:rsidR="00FD584D" w:rsidRPr="0070747D">
        <w:rPr>
          <w:sz w:val="24"/>
          <w:szCs w:val="24"/>
        </w:rPr>
        <w:t xml:space="preserve"> zohľadňujúc najmä nariadenie Európskeho parlamentu a Rady (EÚ) č. 376/2014 z 3. apríla 2014 o ohlasovaní udalostí, ich analýze a na </w:t>
      </w:r>
      <w:proofErr w:type="spellStart"/>
      <w:r w:rsidR="00FD584D" w:rsidRPr="0070747D">
        <w:rPr>
          <w:sz w:val="24"/>
          <w:szCs w:val="24"/>
        </w:rPr>
        <w:t>ne</w:t>
      </w:r>
      <w:proofErr w:type="spellEnd"/>
      <w:r w:rsidR="00FD584D" w:rsidRPr="0070747D">
        <w:rPr>
          <w:sz w:val="24"/>
          <w:szCs w:val="24"/>
        </w:rPr>
        <w:t xml:space="preserve"> nadväzujúcich opatreniach v civilnom letectve, ktorým sa</w:t>
      </w:r>
      <w:r w:rsidR="0081344B">
        <w:rPr>
          <w:sz w:val="24"/>
          <w:szCs w:val="24"/>
        </w:rPr>
        <w:t> </w:t>
      </w:r>
      <w:r w:rsidR="00FD584D" w:rsidRPr="0070747D">
        <w:rPr>
          <w:sz w:val="24"/>
          <w:szCs w:val="24"/>
        </w:rPr>
        <w:t xml:space="preserve">mení nariadenie Európskeho parlamentu a Rady (EÚ) č. 996/2010 a ktorým sa zrušuje smernica Európskeho parlamentu a Rady 2003/42/ES a nariadenia Komisie (ES) č. 1321/2007 a (ES) č. 1330/2007 (Ú. v. EÚ L 122, 24.4.2014) v platnom znení. </w:t>
      </w:r>
    </w:p>
    <w:p w14:paraId="4EBFE9FE" w14:textId="27F4B958" w:rsidR="00FD584D" w:rsidRDefault="00FD584D" w:rsidP="00DB1643">
      <w:pPr>
        <w:widowControl/>
        <w:jc w:val="both"/>
        <w:rPr>
          <w:sz w:val="24"/>
          <w:szCs w:val="24"/>
        </w:rPr>
      </w:pPr>
      <w:r w:rsidRPr="0070747D">
        <w:rPr>
          <w:sz w:val="24"/>
          <w:szCs w:val="24"/>
        </w:rPr>
        <w:t>Keďže samotné hlásenia o udalostiach nemajú až takú významnú výpovednú hodnotu, je potrebné tieto hlásenia, ako aj iné informácie súvisiace s bezpečnosťou civilného letectva analyzovať a</w:t>
      </w:r>
      <w:r w:rsidR="0049704E">
        <w:rPr>
          <w:sz w:val="24"/>
          <w:szCs w:val="24"/>
        </w:rPr>
        <w:t> </w:t>
      </w:r>
      <w:r w:rsidRPr="0070747D">
        <w:rPr>
          <w:sz w:val="24"/>
          <w:szCs w:val="24"/>
        </w:rPr>
        <w:t>na</w:t>
      </w:r>
      <w:r w:rsidR="0049704E">
        <w:rPr>
          <w:sz w:val="24"/>
          <w:szCs w:val="24"/>
        </w:rPr>
        <w:t> </w:t>
      </w:r>
      <w:r w:rsidRPr="0070747D">
        <w:rPr>
          <w:sz w:val="24"/>
          <w:szCs w:val="24"/>
        </w:rPr>
        <w:t>základe ich analýzy stanoviť tzv. kľúčové ukazovatele výkonnosti (KPI), ktorých sledovanie je</w:t>
      </w:r>
      <w:r w:rsidR="0049704E">
        <w:rPr>
          <w:sz w:val="24"/>
          <w:szCs w:val="24"/>
        </w:rPr>
        <w:t> </w:t>
      </w:r>
      <w:r w:rsidRPr="0070747D">
        <w:rPr>
          <w:sz w:val="24"/>
          <w:szCs w:val="24"/>
        </w:rPr>
        <w:t>nesmierne dôležité pre zabezpečenie čo najvyššej úrovne bezpečnosti. Na analýzu uvedených údajov a informácií, ako aj nastavenie systému bezpečnosti (</w:t>
      </w:r>
      <w:proofErr w:type="spellStart"/>
      <w:r w:rsidRPr="0070747D">
        <w:rPr>
          <w:sz w:val="24"/>
          <w:szCs w:val="24"/>
        </w:rPr>
        <w:t>safety</w:t>
      </w:r>
      <w:proofErr w:type="spellEnd"/>
      <w:r w:rsidRPr="0070747D">
        <w:rPr>
          <w:sz w:val="24"/>
          <w:szCs w:val="24"/>
        </w:rPr>
        <w:t>) sa zriaďuje stála komisia pre</w:t>
      </w:r>
      <w:r w:rsidR="0081344B">
        <w:rPr>
          <w:sz w:val="24"/>
          <w:szCs w:val="24"/>
        </w:rPr>
        <w:t> </w:t>
      </w:r>
      <w:r w:rsidRPr="0070747D">
        <w:rPr>
          <w:sz w:val="24"/>
          <w:szCs w:val="24"/>
        </w:rPr>
        <w:t>bezpečnosť civilného letectva.</w:t>
      </w:r>
    </w:p>
    <w:p w14:paraId="72771CDD" w14:textId="6A27F85E" w:rsidR="006C6103" w:rsidRPr="0070747D" w:rsidRDefault="006C6103" w:rsidP="00DB1643">
      <w:pPr>
        <w:widowControl/>
        <w:jc w:val="both"/>
        <w:rPr>
          <w:sz w:val="24"/>
          <w:szCs w:val="24"/>
        </w:rPr>
      </w:pPr>
      <w:r>
        <w:rPr>
          <w:sz w:val="24"/>
          <w:szCs w:val="24"/>
        </w:rPr>
        <w:t>Okrem osôb</w:t>
      </w:r>
      <w:r w:rsidRPr="006C6103">
        <w:rPr>
          <w:sz w:val="24"/>
          <w:szCs w:val="24"/>
        </w:rPr>
        <w:t xml:space="preserve"> činn</w:t>
      </w:r>
      <w:r>
        <w:rPr>
          <w:sz w:val="24"/>
          <w:szCs w:val="24"/>
        </w:rPr>
        <w:t>ých</w:t>
      </w:r>
      <w:r w:rsidRPr="006C6103">
        <w:rPr>
          <w:sz w:val="24"/>
          <w:szCs w:val="24"/>
        </w:rPr>
        <w:t xml:space="preserve"> v civilnom letectve </w:t>
      </w:r>
      <w:r>
        <w:rPr>
          <w:sz w:val="24"/>
          <w:szCs w:val="24"/>
        </w:rPr>
        <w:t xml:space="preserve">sú </w:t>
      </w:r>
      <w:r w:rsidRPr="006C6103">
        <w:rPr>
          <w:sz w:val="24"/>
          <w:szCs w:val="24"/>
        </w:rPr>
        <w:t xml:space="preserve">povinné dodržiavať </w:t>
      </w:r>
      <w:r w:rsidR="00FB671B">
        <w:rPr>
          <w:sz w:val="24"/>
          <w:szCs w:val="24"/>
        </w:rPr>
        <w:t>uznesenia</w:t>
      </w:r>
      <w:r w:rsidRPr="006C6103">
        <w:rPr>
          <w:sz w:val="24"/>
          <w:szCs w:val="24"/>
        </w:rPr>
        <w:t xml:space="preserve"> prijaté stálou komisiou pre bezpečnosť civilného letectva</w:t>
      </w:r>
      <w:r>
        <w:rPr>
          <w:sz w:val="24"/>
          <w:szCs w:val="24"/>
        </w:rPr>
        <w:t xml:space="preserve"> aj </w:t>
      </w:r>
      <w:r w:rsidRPr="006C6103">
        <w:rPr>
          <w:sz w:val="24"/>
          <w:szCs w:val="24"/>
        </w:rPr>
        <w:t>osoby, ktorých činnosť môže ohroziť bezpečnosť civilného letectva</w:t>
      </w:r>
      <w:r>
        <w:rPr>
          <w:sz w:val="24"/>
          <w:szCs w:val="24"/>
        </w:rPr>
        <w:t xml:space="preserve">. </w:t>
      </w:r>
      <w:r>
        <w:rPr>
          <w:sz w:val="24"/>
          <w:szCs w:val="24"/>
        </w:rPr>
        <w:lastRenderedPageBreak/>
        <w:t>Medzi takéto osoby patria najmä vlastníci alebo prevádzkovatelia stavieb a zariadením podľa § 30 zákona č. 143/1998 Z. z.</w:t>
      </w:r>
    </w:p>
    <w:p w14:paraId="35B610F0" w14:textId="77777777" w:rsidR="00FD584D" w:rsidRPr="0070747D" w:rsidRDefault="00FD584D" w:rsidP="00DB1643">
      <w:pPr>
        <w:widowControl/>
        <w:jc w:val="both"/>
        <w:rPr>
          <w:sz w:val="24"/>
          <w:szCs w:val="24"/>
        </w:rPr>
      </w:pPr>
    </w:p>
    <w:p w14:paraId="420497EF" w14:textId="2E614265" w:rsidR="006E1D96" w:rsidRPr="007765CC" w:rsidRDefault="006E1D96" w:rsidP="00DB1643">
      <w:pPr>
        <w:keepNext/>
        <w:jc w:val="both"/>
        <w:outlineLvl w:val="0"/>
        <w:rPr>
          <w:b/>
          <w:sz w:val="24"/>
          <w:szCs w:val="24"/>
        </w:rPr>
      </w:pPr>
      <w:r w:rsidRPr="007765CC">
        <w:rPr>
          <w:b/>
          <w:sz w:val="24"/>
          <w:szCs w:val="24"/>
        </w:rPr>
        <w:t xml:space="preserve">K bodu </w:t>
      </w:r>
      <w:r>
        <w:rPr>
          <w:b/>
          <w:sz w:val="24"/>
          <w:szCs w:val="24"/>
        </w:rPr>
        <w:t>1</w:t>
      </w:r>
      <w:r w:rsidR="008C73F2">
        <w:rPr>
          <w:b/>
          <w:sz w:val="24"/>
          <w:szCs w:val="24"/>
        </w:rPr>
        <w:t>8</w:t>
      </w:r>
    </w:p>
    <w:p w14:paraId="45457E9F" w14:textId="0749C813" w:rsidR="006E1D96" w:rsidRDefault="006E1D96" w:rsidP="00DB1643">
      <w:pPr>
        <w:pStyle w:val="Zkladntext"/>
        <w:spacing w:after="0"/>
        <w:jc w:val="both"/>
      </w:pPr>
      <w:r>
        <w:t>Legislatívno-technická úprava poznámky pod čiarou v súvislosti s úpravou viazaných živností „činnosť pilota v oblasti civilného letectva, činnosť pilota na diaľku v oblasti civilného letectva, činnosť inštruktora v oblasti civilného letectva a činnosť v oblasti civilného letectva“ v zákone č. </w:t>
      </w:r>
      <w:r w:rsidRPr="0096087D">
        <w:t>455/1991 Zb.</w:t>
      </w:r>
      <w:r>
        <w:t xml:space="preserve"> o </w:t>
      </w:r>
      <w:r w:rsidRPr="0096087D">
        <w:t>živnostenskom podnikaní (živnostenský zákon)</w:t>
      </w:r>
      <w:r>
        <w:t xml:space="preserve"> v </w:t>
      </w:r>
      <w:r w:rsidRPr="0096087D">
        <w:t>znení neskorších predpisov</w:t>
      </w:r>
      <w:r>
        <w:t xml:space="preserve">. </w:t>
      </w:r>
    </w:p>
    <w:p w14:paraId="348D4371" w14:textId="77777777" w:rsidR="006E1D96" w:rsidRDefault="006E1D96" w:rsidP="00DB1643">
      <w:pPr>
        <w:pStyle w:val="Zkladntext"/>
        <w:spacing w:after="0"/>
        <w:jc w:val="both"/>
      </w:pPr>
    </w:p>
    <w:p w14:paraId="57923353" w14:textId="11EAED21" w:rsidR="00FD584D" w:rsidRPr="0070747D" w:rsidRDefault="00FD584D" w:rsidP="00DB1643">
      <w:pPr>
        <w:keepNext/>
        <w:jc w:val="both"/>
        <w:outlineLvl w:val="0"/>
        <w:rPr>
          <w:b/>
          <w:sz w:val="24"/>
          <w:szCs w:val="24"/>
        </w:rPr>
      </w:pPr>
      <w:r w:rsidRPr="0070747D">
        <w:rPr>
          <w:b/>
          <w:sz w:val="24"/>
          <w:szCs w:val="24"/>
        </w:rPr>
        <w:t xml:space="preserve">K bodom </w:t>
      </w:r>
      <w:r w:rsidR="008C73F2">
        <w:rPr>
          <w:b/>
          <w:sz w:val="24"/>
          <w:szCs w:val="24"/>
        </w:rPr>
        <w:t>19</w:t>
      </w:r>
      <w:r w:rsidR="00281591">
        <w:rPr>
          <w:b/>
          <w:sz w:val="24"/>
          <w:szCs w:val="24"/>
        </w:rPr>
        <w:t xml:space="preserve"> a </w:t>
      </w:r>
      <w:r w:rsidR="008C73F2">
        <w:rPr>
          <w:b/>
          <w:sz w:val="24"/>
          <w:szCs w:val="24"/>
        </w:rPr>
        <w:t>22</w:t>
      </w:r>
    </w:p>
    <w:p w14:paraId="1EC7E094" w14:textId="567EF079" w:rsidR="00FD584D" w:rsidRPr="0070747D" w:rsidRDefault="00FD584D" w:rsidP="00DB1643">
      <w:pPr>
        <w:jc w:val="both"/>
        <w:rPr>
          <w:sz w:val="24"/>
          <w:szCs w:val="24"/>
        </w:rPr>
      </w:pPr>
      <w:r w:rsidRPr="0070747D">
        <w:rPr>
          <w:sz w:val="24"/>
          <w:szCs w:val="24"/>
        </w:rPr>
        <w:t>Legislatívno-technická úprava súvisiaca</w:t>
      </w:r>
      <w:r w:rsidR="004F3EE3">
        <w:rPr>
          <w:sz w:val="24"/>
          <w:szCs w:val="24"/>
        </w:rPr>
        <w:t xml:space="preserve"> </w:t>
      </w:r>
      <w:r w:rsidRPr="0070747D">
        <w:rPr>
          <w:sz w:val="24"/>
          <w:szCs w:val="24"/>
        </w:rPr>
        <w:t>s návrhom nového § 45d zákona č. 143/1998 Z. z.</w:t>
      </w:r>
    </w:p>
    <w:p w14:paraId="551B870D" w14:textId="77777777" w:rsidR="007765CC" w:rsidRDefault="007765CC" w:rsidP="00DB1643">
      <w:pPr>
        <w:pStyle w:val="Zkladntext"/>
        <w:spacing w:after="0"/>
        <w:jc w:val="both"/>
      </w:pPr>
    </w:p>
    <w:p w14:paraId="167C1876" w14:textId="00CA0081" w:rsidR="0096087D" w:rsidRPr="0070747D" w:rsidRDefault="0096087D" w:rsidP="00DB1643">
      <w:pPr>
        <w:keepNext/>
        <w:jc w:val="both"/>
        <w:outlineLvl w:val="0"/>
        <w:rPr>
          <w:b/>
          <w:sz w:val="24"/>
          <w:szCs w:val="24"/>
        </w:rPr>
      </w:pPr>
      <w:r>
        <w:rPr>
          <w:b/>
          <w:sz w:val="24"/>
          <w:szCs w:val="24"/>
        </w:rPr>
        <w:t>K bodu 2</w:t>
      </w:r>
      <w:r w:rsidR="008C73F2">
        <w:rPr>
          <w:b/>
          <w:sz w:val="24"/>
          <w:szCs w:val="24"/>
        </w:rPr>
        <w:t>0</w:t>
      </w:r>
    </w:p>
    <w:p w14:paraId="4EAD8936" w14:textId="71DF96C0" w:rsidR="0096087D" w:rsidRDefault="0096087D" w:rsidP="00DB1643">
      <w:pPr>
        <w:pStyle w:val="Zkladntext"/>
        <w:spacing w:after="0"/>
        <w:jc w:val="both"/>
      </w:pPr>
      <w:r>
        <w:t>Zavedenie definície pojmu „činnosť pilota</w:t>
      </w:r>
      <w:r w:rsidR="00281591">
        <w:t xml:space="preserve"> v </w:t>
      </w:r>
      <w:r>
        <w:t>oblasti civilného letectva“ vo vzťahu k umožneniu vykonávania podnikania podľa z</w:t>
      </w:r>
      <w:r w:rsidRPr="0096087D">
        <w:t>ákon</w:t>
      </w:r>
      <w:r>
        <w:t>a</w:t>
      </w:r>
      <w:r w:rsidR="00281591">
        <w:t xml:space="preserve"> č. </w:t>
      </w:r>
      <w:r w:rsidRPr="0096087D">
        <w:t>455/1991 Zb.</w:t>
      </w:r>
    </w:p>
    <w:p w14:paraId="0760F653" w14:textId="77777777" w:rsidR="0096087D" w:rsidRPr="0070747D" w:rsidRDefault="0096087D" w:rsidP="00DB1643">
      <w:pPr>
        <w:pStyle w:val="Zkladntext"/>
        <w:spacing w:after="0"/>
        <w:jc w:val="both"/>
      </w:pPr>
    </w:p>
    <w:p w14:paraId="6CA6C195" w14:textId="7C97D2D7" w:rsidR="00256FB7" w:rsidRPr="0070747D" w:rsidRDefault="003C645E" w:rsidP="00DB1643">
      <w:pPr>
        <w:keepNext/>
        <w:jc w:val="both"/>
        <w:outlineLvl w:val="0"/>
        <w:rPr>
          <w:b/>
          <w:sz w:val="24"/>
          <w:szCs w:val="24"/>
        </w:rPr>
      </w:pPr>
      <w:r>
        <w:rPr>
          <w:b/>
          <w:sz w:val="24"/>
          <w:szCs w:val="24"/>
        </w:rPr>
        <w:t xml:space="preserve">K bodu </w:t>
      </w:r>
      <w:r w:rsidR="0096087D">
        <w:rPr>
          <w:b/>
          <w:sz w:val="24"/>
          <w:szCs w:val="24"/>
        </w:rPr>
        <w:t>2</w:t>
      </w:r>
      <w:r w:rsidR="008C73F2">
        <w:rPr>
          <w:b/>
          <w:sz w:val="24"/>
          <w:szCs w:val="24"/>
        </w:rPr>
        <w:t>1</w:t>
      </w:r>
    </w:p>
    <w:p w14:paraId="338FD786" w14:textId="7BFA13B5" w:rsidR="00FD584D" w:rsidRPr="0070747D" w:rsidRDefault="00FD584D" w:rsidP="00DB1643">
      <w:pPr>
        <w:jc w:val="both"/>
        <w:rPr>
          <w:sz w:val="24"/>
          <w:szCs w:val="24"/>
        </w:rPr>
      </w:pPr>
      <w:r w:rsidRPr="0070747D">
        <w:rPr>
          <w:sz w:val="24"/>
          <w:szCs w:val="24"/>
        </w:rPr>
        <w:t>Legislatívno-technická úprava súvisiaca so zavedením legislatívnej skratky v návrhu nového § 6 ods. 4 zákona č. 143/1998 Z. z.</w:t>
      </w:r>
    </w:p>
    <w:p w14:paraId="6C41D80A" w14:textId="14411C51" w:rsidR="00256FB7" w:rsidRPr="0070747D" w:rsidRDefault="00256FB7" w:rsidP="00DB1643">
      <w:pPr>
        <w:pStyle w:val="Zkladntext"/>
        <w:spacing w:after="0"/>
        <w:jc w:val="both"/>
      </w:pPr>
    </w:p>
    <w:p w14:paraId="414C83E1" w14:textId="493075B8" w:rsidR="00FD584D" w:rsidRPr="0070747D" w:rsidRDefault="00FD584D" w:rsidP="00DB1643">
      <w:pPr>
        <w:keepNext/>
        <w:jc w:val="both"/>
        <w:outlineLvl w:val="0"/>
        <w:rPr>
          <w:b/>
          <w:sz w:val="24"/>
          <w:szCs w:val="24"/>
        </w:rPr>
      </w:pPr>
      <w:r w:rsidRPr="0070747D">
        <w:rPr>
          <w:b/>
          <w:sz w:val="24"/>
          <w:szCs w:val="24"/>
        </w:rPr>
        <w:t xml:space="preserve">K bodu </w:t>
      </w:r>
      <w:r w:rsidR="0096087D">
        <w:rPr>
          <w:b/>
          <w:sz w:val="24"/>
          <w:szCs w:val="24"/>
        </w:rPr>
        <w:t>2</w:t>
      </w:r>
      <w:r w:rsidR="008C73F2">
        <w:rPr>
          <w:b/>
          <w:sz w:val="24"/>
          <w:szCs w:val="24"/>
        </w:rPr>
        <w:t>3</w:t>
      </w:r>
    </w:p>
    <w:p w14:paraId="2F6C3877" w14:textId="7C60DA16" w:rsidR="00FD584D" w:rsidRPr="0070747D" w:rsidRDefault="00FD584D" w:rsidP="00DB1643">
      <w:pPr>
        <w:jc w:val="both"/>
        <w:rPr>
          <w:sz w:val="24"/>
          <w:szCs w:val="24"/>
        </w:rPr>
      </w:pPr>
      <w:r w:rsidRPr="0070747D">
        <w:rPr>
          <w:sz w:val="24"/>
          <w:szCs w:val="24"/>
        </w:rPr>
        <w:t>Legislatívno-technická úprava súvisiaca s návrhom nového § 45b zákona č. 143/1998 Z. z.</w:t>
      </w:r>
    </w:p>
    <w:p w14:paraId="65BEEC05" w14:textId="0AFAAAFD" w:rsidR="00FD584D" w:rsidRDefault="00FD584D" w:rsidP="00DB1643">
      <w:pPr>
        <w:pStyle w:val="Zkladntext"/>
        <w:spacing w:after="0"/>
        <w:jc w:val="both"/>
      </w:pPr>
    </w:p>
    <w:p w14:paraId="4D7E6E25" w14:textId="1C84CB67" w:rsidR="0096087D" w:rsidRPr="0096087D" w:rsidRDefault="0096087D" w:rsidP="00DB1643">
      <w:pPr>
        <w:keepNext/>
        <w:jc w:val="both"/>
        <w:outlineLvl w:val="0"/>
        <w:rPr>
          <w:b/>
          <w:sz w:val="24"/>
          <w:szCs w:val="24"/>
        </w:rPr>
      </w:pPr>
      <w:r w:rsidRPr="0096087D">
        <w:rPr>
          <w:b/>
          <w:sz w:val="24"/>
          <w:szCs w:val="24"/>
        </w:rPr>
        <w:t>K bodom 2</w:t>
      </w:r>
      <w:r w:rsidR="008C73F2">
        <w:rPr>
          <w:b/>
          <w:sz w:val="24"/>
          <w:szCs w:val="24"/>
        </w:rPr>
        <w:t>4</w:t>
      </w:r>
      <w:r w:rsidRPr="0096087D">
        <w:rPr>
          <w:b/>
          <w:sz w:val="24"/>
          <w:szCs w:val="24"/>
        </w:rPr>
        <w:t xml:space="preserve"> až 2</w:t>
      </w:r>
      <w:r w:rsidR="008C73F2">
        <w:rPr>
          <w:b/>
          <w:sz w:val="24"/>
          <w:szCs w:val="24"/>
        </w:rPr>
        <w:t>6</w:t>
      </w:r>
    </w:p>
    <w:p w14:paraId="2EC35DEF" w14:textId="2ED69A44" w:rsidR="002E78A6" w:rsidRDefault="0096087D" w:rsidP="00DB1643">
      <w:pPr>
        <w:pStyle w:val="Zkladntext"/>
        <w:spacing w:after="0"/>
        <w:jc w:val="both"/>
        <w:rPr>
          <w:iCs/>
        </w:rPr>
      </w:pPr>
      <w:r w:rsidRPr="0096087D">
        <w:t>Uvedenou zmenou sa navrhuje „zmierniť“ účinok skupiny priestupkov</w:t>
      </w:r>
      <w:r w:rsidR="00281591">
        <w:t xml:space="preserve"> a </w:t>
      </w:r>
      <w:r w:rsidRPr="0096087D">
        <w:t>počtu najmenej dvakrát uloženej sankcie,</w:t>
      </w:r>
      <w:r w:rsidR="00281591">
        <w:t xml:space="preserve"> v </w:t>
      </w:r>
      <w:r w:rsidRPr="0096087D">
        <w:t>prípade spáchania ktorých je osoba považovaná za nespoľahlivú</w:t>
      </w:r>
      <w:r w:rsidR="00281591">
        <w:t xml:space="preserve"> a </w:t>
      </w:r>
      <w:r w:rsidRPr="0096087D">
        <w:t>to</w:t>
      </w:r>
      <w:r w:rsidR="00281591">
        <w:t xml:space="preserve"> z </w:t>
      </w:r>
      <w:r w:rsidRPr="0096087D">
        <w:t>toho dôvodu, že</w:t>
      </w:r>
      <w:r w:rsidR="00281591">
        <w:t xml:space="preserve"> v </w:t>
      </w:r>
      <w:r w:rsidRPr="0096087D">
        <w:t>súčasnosti sú za nespoľahlivé osoby vyhodnotené aj tie osoby, u ktorých konanie, za</w:t>
      </w:r>
      <w:r w:rsidR="007765CC">
        <w:t> </w:t>
      </w:r>
      <w:r w:rsidRPr="0096087D">
        <w:t>ktoré boli postihnuté podľa zákona</w:t>
      </w:r>
      <w:r w:rsidR="00281591">
        <w:t xml:space="preserve"> č. </w:t>
      </w:r>
      <w:r w:rsidRPr="0096087D">
        <w:t>372/1990 Zb.</w:t>
      </w:r>
      <w:r w:rsidR="00281591">
        <w:t xml:space="preserve"> o </w:t>
      </w:r>
      <w:r w:rsidRPr="0096087D">
        <w:t>priestupkoch</w:t>
      </w:r>
      <w:r w:rsidR="00281591">
        <w:t xml:space="preserve"> v </w:t>
      </w:r>
      <w:r w:rsidRPr="0096087D">
        <w:t>znení neskorších predpisov, najmä</w:t>
      </w:r>
      <w:r w:rsidR="00281591">
        <w:t xml:space="preserve"> v </w:t>
      </w:r>
      <w:r w:rsidRPr="0096087D">
        <w:t>blokovom konaní, nepredstavuje ohrozenie bezpečnostnej ochrany civilného letectva. P</w:t>
      </w:r>
      <w:r w:rsidRPr="0096087D">
        <w:rPr>
          <w:iCs/>
        </w:rPr>
        <w:t>osúdenie osôb za nespoľahlivé pre prácu</w:t>
      </w:r>
      <w:r w:rsidR="00281591">
        <w:rPr>
          <w:iCs/>
        </w:rPr>
        <w:t xml:space="preserve"> v </w:t>
      </w:r>
      <w:r w:rsidRPr="0096087D">
        <w:rPr>
          <w:iCs/>
        </w:rPr>
        <w:t>civilnom letectve je</w:t>
      </w:r>
      <w:r w:rsidR="00281591">
        <w:rPr>
          <w:iCs/>
        </w:rPr>
        <w:t xml:space="preserve"> v </w:t>
      </w:r>
      <w:r w:rsidRPr="0096087D">
        <w:rPr>
          <w:iCs/>
        </w:rPr>
        <w:t xml:space="preserve">takýchto prípadoch neopodstatnené. </w:t>
      </w:r>
    </w:p>
    <w:p w14:paraId="2C781C99" w14:textId="5E7FAD40" w:rsidR="0096087D" w:rsidRPr="0096087D" w:rsidRDefault="0096087D" w:rsidP="00DB1643">
      <w:pPr>
        <w:pStyle w:val="Zkladntext"/>
        <w:spacing w:after="0"/>
        <w:jc w:val="both"/>
      </w:pPr>
      <w:r w:rsidRPr="0096087D">
        <w:t>Súčasné znenie § 34a zákona</w:t>
      </w:r>
      <w:r w:rsidR="00281591">
        <w:t xml:space="preserve"> č. </w:t>
      </w:r>
      <w:r w:rsidRPr="0096087D">
        <w:t>143/1998</w:t>
      </w:r>
      <w:r w:rsidR="00281591">
        <w:t xml:space="preserve"> Z. z. </w:t>
      </w:r>
      <w:r w:rsidRPr="0096087D">
        <w:t>neumožňuje Dopravnému úradu rozhodnúť podľa vlastnej úvahy</w:t>
      </w:r>
      <w:r w:rsidR="00281591">
        <w:t xml:space="preserve"> o </w:t>
      </w:r>
      <w:r w:rsidRPr="0096087D">
        <w:t>spoľahlivosti/nespoľahlivosti osoby.</w:t>
      </w:r>
      <w:r w:rsidRPr="0096087D">
        <w:rPr>
          <w:i/>
        </w:rPr>
        <w:t xml:space="preserve"> </w:t>
      </w:r>
      <w:r w:rsidRPr="0096087D">
        <w:t>Dopravný úrad je</w:t>
      </w:r>
      <w:r w:rsidR="00281591">
        <w:t xml:space="preserve"> v </w:t>
      </w:r>
      <w:r w:rsidRPr="0096087D">
        <w:t>danom prípade podľa ustanovenia § 40 ods. 1 zákona</w:t>
      </w:r>
      <w:r w:rsidR="00281591">
        <w:t xml:space="preserve"> č. </w:t>
      </w:r>
      <w:r w:rsidRPr="0096087D">
        <w:t>71/1967 Zb.</w:t>
      </w:r>
      <w:r w:rsidR="00281591">
        <w:t xml:space="preserve"> o </w:t>
      </w:r>
      <w:r w:rsidRPr="0096087D">
        <w:t>správnom konaní</w:t>
      </w:r>
      <w:r w:rsidR="00281591">
        <w:t xml:space="preserve"> v </w:t>
      </w:r>
      <w:r w:rsidRPr="0096087D">
        <w:t>znení neskorších predpisov rozhodnutím príslušného orgánu viazaný</w:t>
      </w:r>
      <w:r w:rsidR="00281591">
        <w:t xml:space="preserve"> a </w:t>
      </w:r>
      <w:r w:rsidRPr="0096087D">
        <w:t>nemôže si</w:t>
      </w:r>
      <w:r w:rsidR="00281591">
        <w:t xml:space="preserve"> o </w:t>
      </w:r>
      <w:r w:rsidRPr="0096087D">
        <w:t>ot</w:t>
      </w:r>
      <w:r w:rsidR="002E78A6">
        <w:t>ázke viny posudzovanej osoby za </w:t>
      </w:r>
      <w:r w:rsidRPr="0096087D">
        <w:t xml:space="preserve">priestupok urobiť vlastný úsudok. </w:t>
      </w:r>
      <w:r w:rsidRPr="0096087D">
        <w:rPr>
          <w:iCs/>
        </w:rPr>
        <w:t>Na podporu</w:t>
      </w:r>
      <w:r w:rsidRPr="0096087D">
        <w:rPr>
          <w:b/>
          <w:iCs/>
        </w:rPr>
        <w:t xml:space="preserve"> </w:t>
      </w:r>
      <w:r w:rsidRPr="0096087D">
        <w:rPr>
          <w:iCs/>
        </w:rPr>
        <w:t>navrhovanej právnej úpravy uvádzame, že</w:t>
      </w:r>
      <w:r w:rsidR="00FE010B">
        <w:rPr>
          <w:iCs/>
        </w:rPr>
        <w:t> </w:t>
      </w:r>
      <w:r w:rsidRPr="0096087D">
        <w:rPr>
          <w:iCs/>
        </w:rPr>
        <w:t>za</w:t>
      </w:r>
      <w:r w:rsidR="007765CC">
        <w:rPr>
          <w:iCs/>
        </w:rPr>
        <w:t> </w:t>
      </w:r>
      <w:r w:rsidRPr="0096087D">
        <w:rPr>
          <w:iCs/>
        </w:rPr>
        <w:t xml:space="preserve">nespoľahlivé osoby boli podľa súčasne platnej právnej úpravy posúdené osoby, ktoré odhodili cigaretový ohorok, papierik, </w:t>
      </w:r>
      <w:r w:rsidRPr="0096087D">
        <w:t>(znečistenie verejného priestranstva), nezabránili voľnému pohybu psa, konzumácia alkoholických nápojov na verejnosti, rušili nočný kľud, kedy bol privolaný príslušník Policajného zboru, odpálenia ohňostroja, ktorý bol narodeninovým darom, blokové konania zaplatené na mieste vo výške sumy od 5,00 eur do 30,00 eur</w:t>
      </w:r>
      <w:r w:rsidR="00281591">
        <w:rPr>
          <w:iCs/>
        </w:rPr>
        <w:t xml:space="preserve"> a </w:t>
      </w:r>
      <w:r w:rsidRPr="0096087D">
        <w:rPr>
          <w:iCs/>
        </w:rPr>
        <w:t>pod.</w:t>
      </w:r>
      <w:r w:rsidR="002E78A6">
        <w:rPr>
          <w:iCs/>
        </w:rPr>
        <w:t xml:space="preserve"> </w:t>
      </w:r>
      <w:r w:rsidR="002E78A6" w:rsidRPr="002E78A6">
        <w:rPr>
          <w:iCs/>
        </w:rPr>
        <w:t>Drobný priestupok na úseku verejného poriadku</w:t>
      </w:r>
      <w:r w:rsidR="00281591">
        <w:rPr>
          <w:iCs/>
        </w:rPr>
        <w:t xml:space="preserve"> s </w:t>
      </w:r>
      <w:r w:rsidR="002E78A6" w:rsidRPr="002E78A6">
        <w:rPr>
          <w:iCs/>
        </w:rPr>
        <w:t xml:space="preserve">pokutou niekoľko eur môže </w:t>
      </w:r>
      <w:r w:rsidR="002E78A6">
        <w:rPr>
          <w:iCs/>
        </w:rPr>
        <w:t xml:space="preserve">aj </w:t>
      </w:r>
      <w:r w:rsidR="002E78A6" w:rsidRPr="002E78A6">
        <w:rPr>
          <w:iCs/>
        </w:rPr>
        <w:t>pre pilota na diaľku znamenať,</w:t>
      </w:r>
      <w:r w:rsidR="002E78A6">
        <w:rPr>
          <w:iCs/>
        </w:rPr>
        <w:t xml:space="preserve"> že môže byť vyhodnotený ako nespoľahlivá osoba</w:t>
      </w:r>
      <w:r w:rsidR="00281591">
        <w:rPr>
          <w:iCs/>
        </w:rPr>
        <w:t xml:space="preserve"> v </w:t>
      </w:r>
      <w:r w:rsidR="002E78A6">
        <w:rPr>
          <w:iCs/>
        </w:rPr>
        <w:t>oblasti civilného letectva</w:t>
      </w:r>
      <w:r w:rsidR="00281591">
        <w:rPr>
          <w:iCs/>
        </w:rPr>
        <w:t xml:space="preserve"> a z </w:t>
      </w:r>
      <w:r w:rsidR="002E78A6">
        <w:rPr>
          <w:iCs/>
        </w:rPr>
        <w:t>tohto dôvodu môže mať obmedzené vykonávanie niektorých činností.</w:t>
      </w:r>
    </w:p>
    <w:p w14:paraId="524B549A" w14:textId="77777777" w:rsidR="0096087D" w:rsidRPr="0070747D" w:rsidRDefault="0096087D" w:rsidP="00DB1643">
      <w:pPr>
        <w:pStyle w:val="Zkladntext"/>
        <w:spacing w:after="0"/>
        <w:jc w:val="both"/>
      </w:pPr>
    </w:p>
    <w:p w14:paraId="20E7FE68" w14:textId="545297F1" w:rsidR="00FD584D" w:rsidRPr="0070747D" w:rsidRDefault="00FD584D" w:rsidP="00DB1643">
      <w:pPr>
        <w:keepNext/>
        <w:jc w:val="both"/>
        <w:outlineLvl w:val="0"/>
        <w:rPr>
          <w:b/>
          <w:sz w:val="24"/>
          <w:szCs w:val="24"/>
        </w:rPr>
      </w:pPr>
      <w:r w:rsidRPr="0070747D">
        <w:rPr>
          <w:b/>
          <w:sz w:val="24"/>
          <w:szCs w:val="24"/>
        </w:rPr>
        <w:t xml:space="preserve">K bodom </w:t>
      </w:r>
      <w:r w:rsidR="004307E0">
        <w:rPr>
          <w:b/>
          <w:sz w:val="24"/>
          <w:szCs w:val="24"/>
        </w:rPr>
        <w:t>2</w:t>
      </w:r>
      <w:r w:rsidR="008C73F2">
        <w:rPr>
          <w:b/>
          <w:sz w:val="24"/>
          <w:szCs w:val="24"/>
        </w:rPr>
        <w:t>7</w:t>
      </w:r>
      <w:r w:rsidR="00281591">
        <w:rPr>
          <w:b/>
          <w:sz w:val="24"/>
          <w:szCs w:val="24"/>
        </w:rPr>
        <w:t xml:space="preserve"> a </w:t>
      </w:r>
      <w:r w:rsidR="004307E0">
        <w:rPr>
          <w:b/>
          <w:sz w:val="24"/>
          <w:szCs w:val="24"/>
        </w:rPr>
        <w:t>2</w:t>
      </w:r>
      <w:r w:rsidR="008C73F2">
        <w:rPr>
          <w:b/>
          <w:sz w:val="24"/>
          <w:szCs w:val="24"/>
        </w:rPr>
        <w:t>8</w:t>
      </w:r>
    </w:p>
    <w:p w14:paraId="30C7558A" w14:textId="7F9BD2E9" w:rsidR="00C5511B" w:rsidRPr="0070747D" w:rsidRDefault="00FD584D" w:rsidP="00DB1643">
      <w:pPr>
        <w:pStyle w:val="Zkladntext"/>
        <w:spacing w:after="0"/>
        <w:jc w:val="both"/>
      </w:pPr>
      <w:r w:rsidRPr="0070747D">
        <w:t xml:space="preserve">Oblasť bezpečnostnej ochrany je taktiež veľmi dôležitou oblasťou civilného letectva, </w:t>
      </w:r>
      <w:r w:rsidR="00A509E7" w:rsidRPr="0070747D">
        <w:t>ktorej je</w:t>
      </w:r>
      <w:r w:rsidR="0097055A">
        <w:t> </w:t>
      </w:r>
      <w:r w:rsidR="00A509E7" w:rsidRPr="0070747D">
        <w:t>potrebné venovať náležitú pozor</w:t>
      </w:r>
      <w:r w:rsidR="00857D39">
        <w:t>nosť</w:t>
      </w:r>
      <w:r w:rsidR="00A509E7" w:rsidRPr="0070747D">
        <w:t xml:space="preserve"> vzhľadom na prísne požiadavky na jej zabezpečenie. S cieľom prispieť k efektívnemu výkonu bezpečnostnej ochrany bude môcť prevádzkovateľ verejného letiska, z ktorého sa vykonáva obchodná letecká doprava, ktorý je držiteľom povolenia </w:t>
      </w:r>
      <w:r w:rsidR="00A509E7" w:rsidRPr="0070747D">
        <w:lastRenderedPageBreak/>
        <w:t>na</w:t>
      </w:r>
      <w:r w:rsidR="00EA1683" w:rsidRPr="0070747D">
        <w:t> </w:t>
      </w:r>
      <w:r w:rsidR="00A509E7" w:rsidRPr="0070747D">
        <w:t xml:space="preserve">prevádzkovanie letiska a poskytuje letiskové služby leteckým dopravcom, t. j. letisková spoločnosť podľa zákona č. 136/2004 Z. z. o letiskových spoločnostiach a o zmene a doplnení zákona č. 143/1998 Z. z. o civilnom letectve (letecký zákon) a o zmene a doplnení niektorých zákonov v znení zákona č. 37/2002 Z. z. v znení neskorších predpisov, na výkon </w:t>
      </w:r>
      <w:r w:rsidRPr="0070747D">
        <w:t xml:space="preserve">bezpečnostnej ochrany </w:t>
      </w:r>
      <w:r w:rsidR="00A509E7" w:rsidRPr="0070747D">
        <w:t>používať aj</w:t>
      </w:r>
      <w:r w:rsidR="0097055A">
        <w:t> </w:t>
      </w:r>
      <w:r w:rsidR="00A509E7" w:rsidRPr="0070747D">
        <w:t>bezpilotné lietadlá so záznamovým zariadením. Zohľadňujúc požiadavky na</w:t>
      </w:r>
      <w:r w:rsidR="005C22E9">
        <w:t> </w:t>
      </w:r>
      <w:r w:rsidR="00A509E7" w:rsidRPr="0070747D">
        <w:t xml:space="preserve">ochranu osobných údajov bude možné používať bezpilotné lietadlo so záznamovým zariadením, kamerou, na prenos obrazu na účely zaistenia bezpečnostnej ochrany vo vyhradenom bezpečnostnom priestore letiska bez možnosti </w:t>
      </w:r>
      <w:r w:rsidR="001B104A" w:rsidRPr="0070747D">
        <w:t>archivácie, pričom je potrebné, aby boli evidované informácie o dôvode, dátume, dĺžke trvania letu a trase letu bezpilotného lietadla a o pilotovi na diaľku v rozsahu meno a priezvisko po</w:t>
      </w:r>
      <w:r w:rsidR="0097055A">
        <w:t> </w:t>
      </w:r>
      <w:r w:rsidR="001B104A" w:rsidRPr="0070747D">
        <w:t xml:space="preserve">dobu 1 roka. Cieľom tejto evidencie je aj ochrana prevádzkovateľa letiska o oprávnenosti použitia bezpilotného lietadla so záznamovým zariadením počas konkrétneho dňa napríklad v prípade </w:t>
      </w:r>
      <w:r w:rsidR="00EA1683" w:rsidRPr="0070747D">
        <w:t xml:space="preserve">nejakého </w:t>
      </w:r>
      <w:r w:rsidR="001B104A" w:rsidRPr="0070747D">
        <w:t xml:space="preserve">podania </w:t>
      </w:r>
      <w:r w:rsidR="00EA1683" w:rsidRPr="0070747D">
        <w:t>vo vzťahu k ochrane osobných údajov.</w:t>
      </w:r>
    </w:p>
    <w:p w14:paraId="052B021D" w14:textId="222D3A49" w:rsidR="00FD584D" w:rsidRDefault="00FD584D" w:rsidP="00DB1643">
      <w:pPr>
        <w:pStyle w:val="Zkladntext"/>
        <w:spacing w:after="0"/>
        <w:jc w:val="both"/>
      </w:pPr>
    </w:p>
    <w:p w14:paraId="5D5E7C69" w14:textId="7AD23701" w:rsidR="004307E0" w:rsidRPr="0070747D" w:rsidRDefault="004307E0" w:rsidP="00DB1643">
      <w:pPr>
        <w:keepNext/>
        <w:jc w:val="both"/>
        <w:outlineLvl w:val="0"/>
        <w:rPr>
          <w:b/>
          <w:sz w:val="24"/>
          <w:szCs w:val="24"/>
        </w:rPr>
      </w:pPr>
      <w:r w:rsidRPr="0070747D">
        <w:rPr>
          <w:b/>
          <w:sz w:val="24"/>
          <w:szCs w:val="24"/>
        </w:rPr>
        <w:t>K</w:t>
      </w:r>
      <w:r>
        <w:rPr>
          <w:b/>
          <w:sz w:val="24"/>
          <w:szCs w:val="24"/>
        </w:rPr>
        <w:t xml:space="preserve"> bodu </w:t>
      </w:r>
      <w:r w:rsidR="00A30C72">
        <w:rPr>
          <w:b/>
          <w:sz w:val="24"/>
          <w:szCs w:val="24"/>
        </w:rPr>
        <w:t>29</w:t>
      </w:r>
    </w:p>
    <w:p w14:paraId="3C21C25C" w14:textId="3C9BCB78" w:rsidR="004307E0" w:rsidRDefault="004307E0" w:rsidP="00DB1643">
      <w:pPr>
        <w:pStyle w:val="Zkladntext"/>
        <w:spacing w:after="0"/>
        <w:jc w:val="both"/>
      </w:pPr>
      <w:r>
        <w:t>Legislatívno-technická úprava</w:t>
      </w:r>
      <w:r w:rsidR="00281591">
        <w:t xml:space="preserve"> v </w:t>
      </w:r>
      <w:r>
        <w:t>súvislosti</w:t>
      </w:r>
      <w:r w:rsidR="00281591">
        <w:t xml:space="preserve"> s </w:t>
      </w:r>
      <w:r>
        <w:t>ďalším používaním legislatívnej skratky „členský štát“ vo vzťahu k bezpilotným lietadlá</w:t>
      </w:r>
      <w:r w:rsidR="008C73F2">
        <w:t>m</w:t>
      </w:r>
      <w:r w:rsidR="00281591">
        <w:t xml:space="preserve"> a </w:t>
      </w:r>
      <w:r>
        <w:t>bezpilotným leteckým systémom zohľadňujúc právne záväzné akty Európskej únie.</w:t>
      </w:r>
    </w:p>
    <w:p w14:paraId="16268908" w14:textId="5D12EE29" w:rsidR="004307E0" w:rsidRDefault="004307E0" w:rsidP="00DB1643">
      <w:pPr>
        <w:pStyle w:val="Zkladntext"/>
        <w:spacing w:after="0"/>
        <w:jc w:val="both"/>
      </w:pPr>
    </w:p>
    <w:p w14:paraId="179C4637" w14:textId="40A38D94" w:rsidR="00A30C72" w:rsidRPr="0070747D" w:rsidRDefault="00A30C72" w:rsidP="00DB1643">
      <w:pPr>
        <w:keepNext/>
        <w:jc w:val="both"/>
        <w:outlineLvl w:val="0"/>
        <w:rPr>
          <w:b/>
          <w:sz w:val="24"/>
          <w:szCs w:val="24"/>
        </w:rPr>
      </w:pPr>
      <w:r w:rsidRPr="0070747D">
        <w:rPr>
          <w:b/>
          <w:sz w:val="24"/>
          <w:szCs w:val="24"/>
        </w:rPr>
        <w:t>K</w:t>
      </w:r>
      <w:r>
        <w:rPr>
          <w:b/>
          <w:sz w:val="24"/>
          <w:szCs w:val="24"/>
        </w:rPr>
        <w:t> bodu 30</w:t>
      </w:r>
    </w:p>
    <w:p w14:paraId="613E5FFB" w14:textId="2005C83C" w:rsidR="00A30C72" w:rsidRDefault="00A30C72" w:rsidP="00DB1643">
      <w:pPr>
        <w:pStyle w:val="Zkladntext"/>
        <w:spacing w:after="0"/>
        <w:jc w:val="both"/>
      </w:pPr>
      <w:r>
        <w:t>Legislatívno-technická úprava v súvislosti s uvedením správneho názvu príslušného ministerstva.</w:t>
      </w:r>
    </w:p>
    <w:p w14:paraId="563F6C87" w14:textId="117E72EF" w:rsidR="00A30C72" w:rsidRDefault="00A30C72" w:rsidP="00DB1643">
      <w:pPr>
        <w:pStyle w:val="Zkladntext"/>
        <w:spacing w:after="0"/>
        <w:jc w:val="both"/>
      </w:pPr>
    </w:p>
    <w:p w14:paraId="26DD4076" w14:textId="3A2C6FD2" w:rsidR="00DB1643" w:rsidRPr="0070747D" w:rsidRDefault="00DB1643" w:rsidP="00DB1643">
      <w:pPr>
        <w:keepNext/>
        <w:jc w:val="both"/>
        <w:outlineLvl w:val="0"/>
        <w:rPr>
          <w:b/>
          <w:sz w:val="24"/>
          <w:szCs w:val="24"/>
        </w:rPr>
      </w:pPr>
      <w:r w:rsidRPr="0070747D">
        <w:rPr>
          <w:b/>
          <w:sz w:val="24"/>
          <w:szCs w:val="24"/>
        </w:rPr>
        <w:t>K</w:t>
      </w:r>
      <w:r>
        <w:rPr>
          <w:b/>
          <w:sz w:val="24"/>
          <w:szCs w:val="24"/>
        </w:rPr>
        <w:t> bodu 31</w:t>
      </w:r>
    </w:p>
    <w:p w14:paraId="57E3868D" w14:textId="6EA62528" w:rsidR="00DB1643" w:rsidRDefault="00DB1643" w:rsidP="00DB1643">
      <w:pPr>
        <w:pStyle w:val="Zkladntext"/>
        <w:spacing w:after="0"/>
        <w:jc w:val="both"/>
      </w:pPr>
      <w:r>
        <w:t>Legislatívno-technická úprava v súvislosti s rozlišovaním toho, aké lietadlo, t. j. lietadlo, na ktoré sa </w:t>
      </w:r>
      <w:r w:rsidRPr="00DB1643">
        <w:t>vzťahu</w:t>
      </w:r>
      <w:r>
        <w:t>jú právne záväzné akty Európskej únie alebo lietadlo, na ktoré sa ne</w:t>
      </w:r>
      <w:r w:rsidRPr="00DB1643">
        <w:t>vzťahu</w:t>
      </w:r>
      <w:r>
        <w:t xml:space="preserve">jú právne záväzné akty Európskej únie (t. j. ide o národné prostredie) alebo bezpilotné lietadlo, môže prevádzkovateľ tohto lietadla použiť na výkon uvedených činností. </w:t>
      </w:r>
    </w:p>
    <w:p w14:paraId="76EC5129" w14:textId="6EC777B7" w:rsidR="00DB1643" w:rsidRDefault="00DB1643" w:rsidP="00DB1643">
      <w:pPr>
        <w:pStyle w:val="Zkladntext"/>
        <w:spacing w:after="0"/>
        <w:jc w:val="both"/>
      </w:pPr>
    </w:p>
    <w:p w14:paraId="1C3A6DFF" w14:textId="77777777" w:rsidR="00DB1643" w:rsidRDefault="00DB1643" w:rsidP="00DB1643">
      <w:pPr>
        <w:pStyle w:val="Zkladntext"/>
        <w:spacing w:after="0"/>
        <w:jc w:val="both"/>
      </w:pPr>
      <w:r>
        <w:t xml:space="preserve">Letecké práce podľa </w:t>
      </w:r>
      <w:r w:rsidRPr="00DB1643">
        <w:t>§ 44 zákona č. 143/1998</w:t>
      </w:r>
      <w:r>
        <w:t> </w:t>
      </w:r>
      <w:r w:rsidRPr="00DB1643">
        <w:t>Z.</w:t>
      </w:r>
      <w:r>
        <w:t xml:space="preserve"> z. </w:t>
      </w:r>
      <w:r w:rsidRPr="00DB1643">
        <w:t xml:space="preserve">sú </w:t>
      </w:r>
      <w:r>
        <w:t xml:space="preserve">činnosti </w:t>
      </w:r>
      <w:r w:rsidRPr="00DB1643">
        <w:t>vyk</w:t>
      </w:r>
      <w:r>
        <w:t>onávané lietadlami, na ktoré sa </w:t>
      </w:r>
      <w:r w:rsidRPr="00DB1643">
        <w:t>nevzťahuj</w:t>
      </w:r>
      <w:r>
        <w:t xml:space="preserve">ú právne záväzné akty Európskej únie. </w:t>
      </w:r>
    </w:p>
    <w:p w14:paraId="785A312B" w14:textId="1B00BDA2" w:rsidR="00DB1643" w:rsidRDefault="00DB1643" w:rsidP="00DB1643">
      <w:pPr>
        <w:pStyle w:val="Zkladntext"/>
        <w:spacing w:after="0"/>
        <w:jc w:val="both"/>
      </w:pPr>
      <w:r>
        <w:t>Špeciálna prevádzka (analógia s leteckými prácami) podľa n</w:t>
      </w:r>
      <w:r w:rsidRPr="00DB1643">
        <w:t>ariadeni</w:t>
      </w:r>
      <w:r>
        <w:t>a</w:t>
      </w:r>
      <w:r w:rsidRPr="00DB1643">
        <w:t xml:space="preserve"> Komisie (EÚ) č. 965/2012 z 5. októbra 2012, ktorým sa ustanovujú technické požiadavky a administratívne postupy týkajúce sa</w:t>
      </w:r>
      <w:r w:rsidR="005D5B5B">
        <w:t> </w:t>
      </w:r>
      <w:r w:rsidRPr="00DB1643">
        <w:t>leteckej prevádzky podľa nariadenia Európskeho parlamentu a Rady (ES) č. 216/2008 (Ú. v. EÚ L</w:t>
      </w:r>
      <w:r w:rsidR="005D5B5B">
        <w:t> </w:t>
      </w:r>
      <w:r w:rsidRPr="00DB1643">
        <w:t>296, 25.10.2012) v platnom znen</w:t>
      </w:r>
      <w:r>
        <w:t xml:space="preserve">í </w:t>
      </w:r>
      <w:r w:rsidRPr="00DB1643">
        <w:t xml:space="preserve">sú </w:t>
      </w:r>
      <w:r>
        <w:t xml:space="preserve">činnosti </w:t>
      </w:r>
      <w:r w:rsidRPr="00DB1643">
        <w:t>vyk</w:t>
      </w:r>
      <w:r>
        <w:t xml:space="preserve">onávané lietadlami, na ktoré sa </w:t>
      </w:r>
      <w:r w:rsidRPr="00DB1643">
        <w:t>vzťahuj</w:t>
      </w:r>
      <w:r>
        <w:t>ú právne záväzné akty Európskej únie.</w:t>
      </w:r>
    </w:p>
    <w:p w14:paraId="3B0BE4DC" w14:textId="4CB5CA9D" w:rsidR="00DB1643" w:rsidRDefault="00DB1643" w:rsidP="00DB1643">
      <w:pPr>
        <w:pStyle w:val="Zkladntext"/>
        <w:spacing w:after="0"/>
        <w:jc w:val="both"/>
      </w:pPr>
      <w:r>
        <w:t xml:space="preserve">Vykonávanie činností bezpilotnými lietadlami alebo bezpilotnými leteckými systémami upravuje </w:t>
      </w:r>
      <w:r w:rsidRPr="00DB1643">
        <w:t>vykonávacie nariadeni</w:t>
      </w:r>
      <w:r>
        <w:t>e</w:t>
      </w:r>
      <w:r w:rsidRPr="00DB1643">
        <w:t xml:space="preserve"> (EÚ) 2019/947 v platom znení</w:t>
      </w:r>
      <w:r w:rsidR="00334934">
        <w:t>.</w:t>
      </w:r>
    </w:p>
    <w:p w14:paraId="0D357F9C" w14:textId="77777777" w:rsidR="00DB1643" w:rsidRPr="0070747D" w:rsidRDefault="00DB1643" w:rsidP="00DB1643">
      <w:pPr>
        <w:pStyle w:val="Zkladntext"/>
        <w:spacing w:after="0"/>
        <w:jc w:val="both"/>
      </w:pPr>
    </w:p>
    <w:p w14:paraId="160EF783" w14:textId="020976B4" w:rsidR="00FD584D" w:rsidRPr="0070747D" w:rsidRDefault="00EA1683" w:rsidP="00DB1643">
      <w:pPr>
        <w:keepNext/>
        <w:jc w:val="both"/>
        <w:outlineLvl w:val="0"/>
        <w:rPr>
          <w:b/>
          <w:sz w:val="24"/>
          <w:szCs w:val="24"/>
        </w:rPr>
      </w:pPr>
      <w:r w:rsidRPr="0070747D">
        <w:rPr>
          <w:b/>
          <w:sz w:val="24"/>
          <w:szCs w:val="24"/>
        </w:rPr>
        <w:t xml:space="preserve">K bodu </w:t>
      </w:r>
      <w:r w:rsidR="00BE1423">
        <w:rPr>
          <w:b/>
          <w:sz w:val="24"/>
          <w:szCs w:val="24"/>
        </w:rPr>
        <w:t>3</w:t>
      </w:r>
      <w:r w:rsidR="00334934">
        <w:rPr>
          <w:b/>
          <w:sz w:val="24"/>
          <w:szCs w:val="24"/>
        </w:rPr>
        <w:t>2</w:t>
      </w:r>
    </w:p>
    <w:p w14:paraId="030EC2BD" w14:textId="7B5D9BD0" w:rsidR="002461E5" w:rsidRDefault="002461E5" w:rsidP="00DB1643">
      <w:pPr>
        <w:pStyle w:val="Zkladntext"/>
        <w:spacing w:after="0"/>
        <w:jc w:val="both"/>
      </w:pPr>
      <w:r w:rsidRPr="002461E5">
        <w:t>Zriadením registra prevádzkovateľov bezpilotných leteckých systémov podľa § 45a sa</w:t>
      </w:r>
      <w:r w:rsidR="00CE0C60">
        <w:t> </w:t>
      </w:r>
      <w:r w:rsidRPr="002461E5">
        <w:t xml:space="preserve">zabezpečí vykonanie čl. 14 vykonávacieho nariadenia (EÚ) 2019/947 v platnom znení. Register prevádzkovateľov bezpilotných leteckých systémov musí zodpovedať požiadavkám na ochranu informácií a údajov, ktoré register prevádzkovateľov bezpilotných leteckých systémov obsahuje v súlade s pravidlami na ochranu osobných údajov. Vzhľadom na „citlivosť“ údajov a informácií obsiahnutých v tomto registri je potrebné presne vymedziť okruh osôb s oprávnením na prístup k takýmto informáciám. Na základe odôvodnenej žiadosti bude zabezpečený </w:t>
      </w:r>
      <w:r w:rsidR="00CE0C60">
        <w:t xml:space="preserve">automatizovaný </w:t>
      </w:r>
      <w:r w:rsidRPr="002461E5">
        <w:t>prístup do registra prevádzkovateľov bezpilotných leteckých systémov pre orgány štátnej správy taxatívne uvedené v tomto ustanovení v súlade s pravid</w:t>
      </w:r>
      <w:r w:rsidR="00CE0C60">
        <w:t>lami na ochranu osobných údajov</w:t>
      </w:r>
      <w:r w:rsidRPr="002461E5">
        <w:t xml:space="preserve"> na účely plnenia ich úloh, najmä v prípade objasňovania správnych deliktov alebo priestupkov v oblasti bezpilotných lietadiel a bezpilotných leteckých systémov. Zároveň sa upravujú povinnosti prevádzkovateľov bezpilotných leteckých systémov.</w:t>
      </w:r>
    </w:p>
    <w:p w14:paraId="3542975E" w14:textId="77777777" w:rsidR="00CE0C60" w:rsidRPr="002461E5" w:rsidRDefault="00CE0C60" w:rsidP="00DB1643">
      <w:pPr>
        <w:pStyle w:val="Zkladntext"/>
        <w:spacing w:after="0"/>
        <w:jc w:val="both"/>
      </w:pPr>
    </w:p>
    <w:p w14:paraId="68518BE6" w14:textId="795C5D21" w:rsidR="002461E5" w:rsidRDefault="002461E5" w:rsidP="00DB1643">
      <w:pPr>
        <w:pStyle w:val="Zkladntext"/>
        <w:spacing w:after="0"/>
        <w:jc w:val="both"/>
      </w:pPr>
      <w:r w:rsidRPr="002461E5">
        <w:t>Zriadením registra bezpilotných lietadiel, ktorých projektový návrh podlieha certifikácií podľa § 45b sa zabezpečí vykonanie čl. 14 vykonávacieho nariadenia (EÚ) 2019/947 v platnom znení. Register bezpilotných lietadiel, ktorých projektový návrh podlieha certifikácií musí taktiež zodpovedať požiadavkám na ochranu informácií a údajov, ktoré takýto register obsahuje v súlade s pravidlami na ochranu osobných údajov. Vzhľadom na „citlivosť“ údajov a informácií obsiahnutých v tomto registri je potrebné presne vymedziť okruh osôb s oprávnením na prístup k takýmto informáciám. Na</w:t>
      </w:r>
      <w:r w:rsidR="00481689">
        <w:t> </w:t>
      </w:r>
      <w:r w:rsidRPr="002461E5">
        <w:t xml:space="preserve">základe odôvodnenej žiadosti bude zabezpečený </w:t>
      </w:r>
      <w:r w:rsidR="00CE0C60">
        <w:t xml:space="preserve">automatizovaný </w:t>
      </w:r>
      <w:r w:rsidRPr="002461E5">
        <w:t>prístup do registra bezpilotných lietadiel, ktorých projektový návrh podlieha certifikácií pre orgány štátnej správy taxatívne uvedené v tomto ustanovení v súlade s pravidlami na ochranu osobných údajov na účely plnenia ich úloh, najmä v prípade objasňovania správnych deliktov alebo priestupkov v oblasti bezpilotných lietadiel a bezpilotných leteckých systémov. Zároveň sa upravujú sa povinnosti</w:t>
      </w:r>
      <w:r w:rsidRPr="002461E5">
        <w:rPr>
          <w:bCs/>
        </w:rPr>
        <w:t xml:space="preserve"> </w:t>
      </w:r>
      <w:r w:rsidRPr="002461E5">
        <w:t xml:space="preserve">vlastníkov bezpilotných lietadiel, ktorých návrh podlieha certifikácií. </w:t>
      </w:r>
    </w:p>
    <w:p w14:paraId="5BAFCAC5" w14:textId="77777777" w:rsidR="00CE0C60" w:rsidRPr="002461E5" w:rsidRDefault="00CE0C60" w:rsidP="00DB1643">
      <w:pPr>
        <w:pStyle w:val="Zkladntext"/>
        <w:spacing w:after="0"/>
        <w:jc w:val="both"/>
        <w:rPr>
          <w:bCs/>
        </w:rPr>
      </w:pPr>
    </w:p>
    <w:p w14:paraId="1B70DC16" w14:textId="783E736B" w:rsidR="002461E5" w:rsidRDefault="002461E5" w:rsidP="00DB1643">
      <w:pPr>
        <w:pStyle w:val="Zkladntext"/>
        <w:spacing w:after="0"/>
        <w:jc w:val="both"/>
      </w:pPr>
      <w:r w:rsidRPr="002461E5">
        <w:t xml:space="preserve">Vzhľadom na výrazný nárast v oblasti „bezpilotného letectva“ je potrebné v záujme ochrany práv osôb, ktoré môžu byť dotknuté (poškodené) prevádzkou bezpilotných leteckých systémov zaviesť povinnosť prevádzkovateľov bezpilotných leteckých systémov, ktoré sú prevádzkované v príslušných kategóriách prevádzky, uzavrieť zmluvu o poistení za škodu spôsobenú prevádzkou bezpilotného leteckého systému. </w:t>
      </w:r>
    </w:p>
    <w:p w14:paraId="7A818C4F" w14:textId="77777777" w:rsidR="00CE0C60" w:rsidRPr="002461E5" w:rsidRDefault="00CE0C60" w:rsidP="00DB1643">
      <w:pPr>
        <w:pStyle w:val="Zkladntext"/>
        <w:spacing w:after="0"/>
        <w:jc w:val="both"/>
      </w:pPr>
    </w:p>
    <w:p w14:paraId="53B80731" w14:textId="229464D6" w:rsidR="002461E5" w:rsidRDefault="002461E5" w:rsidP="00DB1643">
      <w:pPr>
        <w:pStyle w:val="Zkladntext"/>
        <w:spacing w:after="0"/>
        <w:jc w:val="both"/>
      </w:pPr>
      <w:r w:rsidRPr="002461E5">
        <w:t>Riadenie lietadla, vrátane bezpilotných lietadiel a bezpilotných leteckých systémov, vyžaduje osobitné teoretické znalosti a</w:t>
      </w:r>
      <w:r w:rsidR="00CE0C60">
        <w:t> </w:t>
      </w:r>
      <w:r w:rsidRPr="002461E5">
        <w:t>praktické</w:t>
      </w:r>
      <w:r w:rsidR="00CE0C60">
        <w:t xml:space="preserve"> </w:t>
      </w:r>
      <w:r w:rsidRPr="002461E5">
        <w:t xml:space="preserve">schopnosti, ktoré nie je možné nadobudnúť bez primeraného vzdelania a praktického výcviku. </w:t>
      </w:r>
      <w:r w:rsidR="00CE0C60">
        <w:t xml:space="preserve">Ustanovenia </w:t>
      </w:r>
      <w:r w:rsidRPr="002461E5">
        <w:t>§ 45d zavádza</w:t>
      </w:r>
      <w:r w:rsidR="00CE0C60">
        <w:t>jú</w:t>
      </w:r>
      <w:r w:rsidRPr="002461E5">
        <w:t xml:space="preserve"> povinnosť fyzickej osoby, ktorá má</w:t>
      </w:r>
      <w:r w:rsidR="005D5B5B">
        <w:t> </w:t>
      </w:r>
      <w:r w:rsidRPr="002461E5">
        <w:t>riadiť bezpilotné lietadlo alebo bezpilotný letecký systém, byť držiteľom príslušného preukazu odbornej spôsobilosti</w:t>
      </w:r>
      <w:r w:rsidR="00CE0C60">
        <w:t xml:space="preserve"> pilota na diaľku</w:t>
      </w:r>
      <w:r w:rsidRPr="002461E5">
        <w:t xml:space="preserve"> pre danú kategóriu prevádzky. </w:t>
      </w:r>
      <w:r w:rsidR="00CE0C60">
        <w:t>R</w:t>
      </w:r>
      <w:r w:rsidRPr="002461E5">
        <w:t>egister pilotov na diaľku je</w:t>
      </w:r>
      <w:r w:rsidR="00481689">
        <w:t> </w:t>
      </w:r>
      <w:r w:rsidRPr="002461E5">
        <w:t>nevyhnutnou požiadavkou na zabezpečenie vykonávania online teoretických preskúšaní a vedenie evidencie pilotov na diaľku. Register pilotov na diaľku musí taktiež zodpovedať požiadavkám n</w:t>
      </w:r>
      <w:r w:rsidR="00481689">
        <w:t>a </w:t>
      </w:r>
      <w:r w:rsidRPr="002461E5">
        <w:t>ochranu informácií a údajov, ktoré takýto register obsahuje v súlade s pravidlami na ochranu osobných údajov. Vzhľadom na „citlivosť“ údajov a informácií obsiahnutých v tomto registri je</w:t>
      </w:r>
      <w:r w:rsidR="00481689">
        <w:t> </w:t>
      </w:r>
      <w:r w:rsidRPr="002461E5">
        <w:t xml:space="preserve">potrebné presne vymedziť okruh osôb s oprávnením na prístup k takýmto informáciám. Na základe odôvodnenej žiadosti bude zabezpečený </w:t>
      </w:r>
      <w:r w:rsidR="00CE0C60">
        <w:t xml:space="preserve">automatizovaný </w:t>
      </w:r>
      <w:r w:rsidRPr="002461E5">
        <w:t>prístup do registra pilotov na diaľku pre</w:t>
      </w:r>
      <w:r w:rsidR="005D5B5B">
        <w:t> </w:t>
      </w:r>
      <w:r w:rsidRPr="002461E5">
        <w:t>orgány štátnej správy taxatívne uvedené v tomto ustanovení v súlade s pravidlami na ochranu osobných údajov na účely plnenia ich úloh, najmä v prípade objasňovania správnych deliktov alebo priestupkov v oblasti bezpilotných lietadiel a bezpilotných leteckých systémov. Zároveň sa upravujú sa povinnosti</w:t>
      </w:r>
      <w:r w:rsidRPr="002461E5">
        <w:rPr>
          <w:bCs/>
        </w:rPr>
        <w:t xml:space="preserve"> </w:t>
      </w:r>
      <w:r w:rsidRPr="002461E5">
        <w:t>pilotov na diaľku, ako aj pôsobnosť poskytovať výcvikový kurz, opakovací výcvik a vykonávať skúšku teoretických vedomostí a praktických zručností pilota na diaľku.</w:t>
      </w:r>
    </w:p>
    <w:p w14:paraId="5608389E" w14:textId="77777777" w:rsidR="00CE0C60" w:rsidRPr="002461E5" w:rsidRDefault="00CE0C60" w:rsidP="00DB1643">
      <w:pPr>
        <w:pStyle w:val="Zkladntext"/>
        <w:spacing w:after="0"/>
        <w:jc w:val="both"/>
      </w:pPr>
    </w:p>
    <w:p w14:paraId="55F8BC6A" w14:textId="78FD9E7E" w:rsidR="002461E5" w:rsidRPr="002461E5" w:rsidRDefault="002461E5" w:rsidP="00DB1643">
      <w:pPr>
        <w:pStyle w:val="Zkladntext"/>
        <w:spacing w:after="0"/>
        <w:jc w:val="both"/>
      </w:pPr>
      <w:r w:rsidRPr="002461E5">
        <w:t>Ustanoveniami § 45e sa zabezpečí vykonanie čl. 16 vykonávacieho nariadenia (EÚ) 2019/947 v platnom znení a upr</w:t>
      </w:r>
      <w:r w:rsidR="00CE0C60">
        <w:t xml:space="preserve">avia sa základné požiadavky na </w:t>
      </w:r>
      <w:r w:rsidRPr="002461E5">
        <w:t xml:space="preserve">klub alebo združenie leteckých modelárov, ktoré môžu požiadať o prevádzkové povolenie. </w:t>
      </w:r>
    </w:p>
    <w:p w14:paraId="69C46FA0" w14:textId="0E8FA6ED" w:rsidR="00EA1683" w:rsidRPr="0070747D" w:rsidRDefault="00EA1683" w:rsidP="00DB1643">
      <w:pPr>
        <w:pStyle w:val="Zkladntext"/>
        <w:spacing w:after="0"/>
        <w:jc w:val="both"/>
      </w:pPr>
    </w:p>
    <w:p w14:paraId="38039B01" w14:textId="02805433" w:rsidR="00EA1683" w:rsidRPr="0070747D" w:rsidRDefault="00EA1683" w:rsidP="00DB1643">
      <w:pPr>
        <w:keepNext/>
        <w:jc w:val="both"/>
        <w:outlineLvl w:val="0"/>
        <w:rPr>
          <w:b/>
          <w:sz w:val="24"/>
          <w:szCs w:val="24"/>
        </w:rPr>
      </w:pPr>
      <w:r w:rsidRPr="0070747D">
        <w:rPr>
          <w:b/>
          <w:sz w:val="24"/>
          <w:szCs w:val="24"/>
        </w:rPr>
        <w:t xml:space="preserve">K bodom </w:t>
      </w:r>
      <w:r w:rsidR="00BE1423">
        <w:rPr>
          <w:b/>
          <w:sz w:val="24"/>
          <w:szCs w:val="24"/>
        </w:rPr>
        <w:t>3</w:t>
      </w:r>
      <w:r w:rsidR="00334934">
        <w:rPr>
          <w:b/>
          <w:sz w:val="24"/>
          <w:szCs w:val="24"/>
        </w:rPr>
        <w:t>3</w:t>
      </w:r>
      <w:r w:rsidR="00BE1423" w:rsidRPr="0070747D">
        <w:rPr>
          <w:b/>
          <w:sz w:val="24"/>
          <w:szCs w:val="24"/>
        </w:rPr>
        <w:t xml:space="preserve"> </w:t>
      </w:r>
      <w:r w:rsidRPr="0070747D">
        <w:rPr>
          <w:b/>
          <w:sz w:val="24"/>
          <w:szCs w:val="24"/>
        </w:rPr>
        <w:t xml:space="preserve">až </w:t>
      </w:r>
      <w:r w:rsidR="00BE1423">
        <w:rPr>
          <w:b/>
          <w:sz w:val="24"/>
          <w:szCs w:val="24"/>
        </w:rPr>
        <w:t>3</w:t>
      </w:r>
      <w:r w:rsidR="00334934">
        <w:rPr>
          <w:b/>
          <w:sz w:val="24"/>
          <w:szCs w:val="24"/>
        </w:rPr>
        <w:t>6</w:t>
      </w:r>
      <w:r w:rsidRPr="0070747D">
        <w:rPr>
          <w:b/>
          <w:sz w:val="24"/>
          <w:szCs w:val="24"/>
        </w:rPr>
        <w:t xml:space="preserve">, </w:t>
      </w:r>
      <w:r w:rsidR="00BE1423">
        <w:rPr>
          <w:b/>
          <w:sz w:val="24"/>
          <w:szCs w:val="24"/>
        </w:rPr>
        <w:t>3</w:t>
      </w:r>
      <w:r w:rsidR="00334934">
        <w:rPr>
          <w:b/>
          <w:sz w:val="24"/>
          <w:szCs w:val="24"/>
        </w:rPr>
        <w:t>8</w:t>
      </w:r>
      <w:r w:rsidR="00BE1423">
        <w:rPr>
          <w:b/>
          <w:sz w:val="24"/>
          <w:szCs w:val="24"/>
        </w:rPr>
        <w:t xml:space="preserve">, </w:t>
      </w:r>
      <w:r w:rsidR="00C74C7A">
        <w:rPr>
          <w:b/>
          <w:sz w:val="24"/>
          <w:szCs w:val="24"/>
        </w:rPr>
        <w:t>40</w:t>
      </w:r>
      <w:r w:rsidR="00BE1423" w:rsidRPr="0070747D">
        <w:rPr>
          <w:b/>
          <w:sz w:val="24"/>
          <w:szCs w:val="24"/>
        </w:rPr>
        <w:t xml:space="preserve"> </w:t>
      </w:r>
      <w:r w:rsidRPr="0070747D">
        <w:rPr>
          <w:b/>
          <w:sz w:val="24"/>
          <w:szCs w:val="24"/>
        </w:rPr>
        <w:t xml:space="preserve">až </w:t>
      </w:r>
      <w:r w:rsidR="00F1450C">
        <w:rPr>
          <w:b/>
          <w:sz w:val="24"/>
          <w:szCs w:val="24"/>
        </w:rPr>
        <w:t>46</w:t>
      </w:r>
    </w:p>
    <w:p w14:paraId="6EAD6D30" w14:textId="27810A91" w:rsidR="00EA1683" w:rsidRPr="0070747D" w:rsidRDefault="00EA1683" w:rsidP="00DB1643">
      <w:pPr>
        <w:jc w:val="both"/>
        <w:rPr>
          <w:sz w:val="24"/>
          <w:szCs w:val="24"/>
        </w:rPr>
      </w:pPr>
      <w:r w:rsidRPr="0070747D">
        <w:rPr>
          <w:sz w:val="24"/>
          <w:szCs w:val="24"/>
        </w:rPr>
        <w:t>Legislatívno-technická úprava</w:t>
      </w:r>
      <w:r w:rsidR="00FA6CAC" w:rsidRPr="0070747D">
        <w:rPr>
          <w:sz w:val="24"/>
          <w:szCs w:val="24"/>
        </w:rPr>
        <w:t xml:space="preserve"> pôsobností príslušných orgánov</w:t>
      </w:r>
      <w:r w:rsidRPr="0070747D">
        <w:rPr>
          <w:sz w:val="24"/>
          <w:szCs w:val="24"/>
        </w:rPr>
        <w:t xml:space="preserve"> súvisiaca s úpravami uvedenými v návrhu zákona.</w:t>
      </w:r>
    </w:p>
    <w:p w14:paraId="5C69A231" w14:textId="26AC5A0E" w:rsidR="00A509E7" w:rsidRPr="0070747D" w:rsidRDefault="00A509E7" w:rsidP="00DB1643">
      <w:pPr>
        <w:pStyle w:val="Zkladntext"/>
        <w:spacing w:after="0"/>
        <w:jc w:val="both"/>
      </w:pPr>
    </w:p>
    <w:p w14:paraId="3D079C62" w14:textId="5888D58D" w:rsidR="00EA1683" w:rsidRPr="0070747D" w:rsidRDefault="00EA1683" w:rsidP="00DB1643">
      <w:pPr>
        <w:keepNext/>
        <w:jc w:val="both"/>
        <w:outlineLvl w:val="0"/>
        <w:rPr>
          <w:b/>
          <w:sz w:val="24"/>
          <w:szCs w:val="24"/>
        </w:rPr>
      </w:pPr>
      <w:r w:rsidRPr="0070747D">
        <w:rPr>
          <w:b/>
          <w:sz w:val="24"/>
          <w:szCs w:val="24"/>
        </w:rPr>
        <w:t xml:space="preserve">K bodom </w:t>
      </w:r>
      <w:r w:rsidR="00BE1423">
        <w:rPr>
          <w:b/>
          <w:sz w:val="24"/>
          <w:szCs w:val="24"/>
        </w:rPr>
        <w:t>3</w:t>
      </w:r>
      <w:r w:rsidR="00C74C7A">
        <w:rPr>
          <w:b/>
          <w:sz w:val="24"/>
          <w:szCs w:val="24"/>
        </w:rPr>
        <w:t>9</w:t>
      </w:r>
      <w:r w:rsidR="00281591">
        <w:rPr>
          <w:b/>
          <w:sz w:val="24"/>
          <w:szCs w:val="24"/>
        </w:rPr>
        <w:t xml:space="preserve"> a </w:t>
      </w:r>
      <w:r w:rsidR="00F1450C">
        <w:rPr>
          <w:b/>
          <w:sz w:val="24"/>
          <w:szCs w:val="24"/>
        </w:rPr>
        <w:t>49</w:t>
      </w:r>
    </w:p>
    <w:p w14:paraId="38036B19" w14:textId="35AC289E" w:rsidR="00EA1683" w:rsidRPr="0070747D" w:rsidRDefault="00F35941" w:rsidP="00DB1643">
      <w:pPr>
        <w:pStyle w:val="Zkladntext"/>
        <w:spacing w:after="0"/>
        <w:jc w:val="both"/>
      </w:pPr>
      <w:r w:rsidRPr="0070747D">
        <w:t>Legislatívno-technická úprava súvisiaca so zmenou právne záväzných aktov Európskej únie v oblasti civilného letectva.</w:t>
      </w:r>
    </w:p>
    <w:p w14:paraId="5FFABD0A" w14:textId="79C93564" w:rsidR="00EA1683" w:rsidRPr="005545A2" w:rsidRDefault="00EA1683" w:rsidP="00DB1643">
      <w:pPr>
        <w:pStyle w:val="Zkladntext"/>
        <w:spacing w:after="0"/>
        <w:jc w:val="both"/>
      </w:pPr>
    </w:p>
    <w:p w14:paraId="371241A7" w14:textId="788CDEA0" w:rsidR="005545A2" w:rsidRPr="005545A2" w:rsidRDefault="005545A2" w:rsidP="00DB1643">
      <w:pPr>
        <w:keepNext/>
        <w:jc w:val="both"/>
        <w:outlineLvl w:val="0"/>
        <w:rPr>
          <w:b/>
          <w:sz w:val="24"/>
          <w:szCs w:val="24"/>
        </w:rPr>
      </w:pPr>
      <w:r w:rsidRPr="005545A2">
        <w:rPr>
          <w:b/>
          <w:sz w:val="24"/>
          <w:szCs w:val="24"/>
        </w:rPr>
        <w:lastRenderedPageBreak/>
        <w:t xml:space="preserve">K bodu </w:t>
      </w:r>
      <w:r w:rsidR="00F1450C" w:rsidRPr="005545A2">
        <w:rPr>
          <w:b/>
          <w:sz w:val="24"/>
          <w:szCs w:val="24"/>
        </w:rPr>
        <w:t>4</w:t>
      </w:r>
      <w:r w:rsidR="00F1450C">
        <w:rPr>
          <w:b/>
          <w:sz w:val="24"/>
          <w:szCs w:val="24"/>
        </w:rPr>
        <w:t>7</w:t>
      </w:r>
    </w:p>
    <w:p w14:paraId="76AF6DDB" w14:textId="288A652B" w:rsidR="005545A2" w:rsidRPr="005545A2" w:rsidRDefault="005545A2" w:rsidP="00DB1643">
      <w:pPr>
        <w:pStyle w:val="Zkladntext"/>
        <w:spacing w:after="0"/>
        <w:jc w:val="both"/>
      </w:pPr>
      <w:r w:rsidRPr="005545A2">
        <w:t>Úprava kompetencií Ministerstva obrany Slovenskej republiky vo vzťahu k riadeniu príslušných letov</w:t>
      </w:r>
      <w:r w:rsidR="00281591">
        <w:t xml:space="preserve"> a v </w:t>
      </w:r>
      <w:r w:rsidRPr="005545A2">
        <w:t>oblasti poskytovania leteckých navigačných služieb.</w:t>
      </w:r>
      <w:r w:rsidR="008277C9">
        <w:t xml:space="preserve"> Na tento účel Ministerstvo obrany Slovenskej republiky </w:t>
      </w:r>
      <w:r w:rsidR="008277C9" w:rsidRPr="008277C9">
        <w:t>vydá predpisy</w:t>
      </w:r>
      <w:r w:rsidR="008277C9">
        <w:t xml:space="preserve">, na základe ktorých bude vykonávať </w:t>
      </w:r>
      <w:r w:rsidR="008277C9" w:rsidRPr="008277C9">
        <w:t>dozor</w:t>
      </w:r>
      <w:r w:rsidR="008277C9">
        <w:t xml:space="preserve"> nad poskytovaním leteckých navigačných služieb s cieľom zaistenia úrovne </w:t>
      </w:r>
      <w:r w:rsidR="008277C9" w:rsidRPr="008277C9">
        <w:t>bezpečnosti a</w:t>
      </w:r>
      <w:r w:rsidR="008277C9">
        <w:t> </w:t>
      </w:r>
      <w:proofErr w:type="spellStart"/>
      <w:r w:rsidR="008277C9" w:rsidRPr="008277C9">
        <w:t>interoperability</w:t>
      </w:r>
      <w:proofErr w:type="spellEnd"/>
      <w:r w:rsidR="008277C9" w:rsidRPr="008277C9">
        <w:t xml:space="preserve"> s</w:t>
      </w:r>
      <w:r w:rsidR="008277C9">
        <w:t> </w:t>
      </w:r>
      <w:r w:rsidR="008277C9" w:rsidRPr="008277C9">
        <w:t>civilnými systémami</w:t>
      </w:r>
      <w:r w:rsidR="008277C9">
        <w:t xml:space="preserve"> zodpovedajúcej úrovni podľa príslušných ustanovení </w:t>
      </w:r>
      <w:r w:rsidR="008277C9" w:rsidRPr="008277C9">
        <w:t>nariadeni</w:t>
      </w:r>
      <w:r w:rsidR="008277C9">
        <w:t>a</w:t>
      </w:r>
      <w:r w:rsidR="008277C9" w:rsidRPr="008277C9">
        <w:t xml:space="preserv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w:t>
      </w:r>
      <w:r w:rsidR="002F566C" w:rsidRPr="0070747D">
        <w:rPr>
          <w:rFonts w:eastAsiaTheme="minorHAnsi" w:cstheme="minorBidi"/>
          <w:bCs/>
          <w:lang w:eastAsia="en-US"/>
        </w:rPr>
        <w:t>(Ú. v. EÚ L 212, 22.8.2018)</w:t>
      </w:r>
      <w:r w:rsidR="002F566C">
        <w:rPr>
          <w:rFonts w:eastAsiaTheme="minorHAnsi" w:cstheme="minorBidi"/>
          <w:bCs/>
          <w:lang w:eastAsia="en-US"/>
        </w:rPr>
        <w:t xml:space="preserve"> </w:t>
      </w:r>
      <w:r w:rsidR="008277C9" w:rsidRPr="008277C9">
        <w:t>v platnom znení.</w:t>
      </w:r>
    </w:p>
    <w:p w14:paraId="1F996D48" w14:textId="77777777" w:rsidR="005545A2" w:rsidRPr="005545A2" w:rsidRDefault="005545A2" w:rsidP="00DB1643">
      <w:pPr>
        <w:pStyle w:val="Zkladntext"/>
        <w:spacing w:after="0"/>
        <w:jc w:val="both"/>
      </w:pPr>
    </w:p>
    <w:p w14:paraId="09947616" w14:textId="16E33FF0" w:rsidR="00F35941" w:rsidRPr="005545A2" w:rsidRDefault="00F35941" w:rsidP="00DB1643">
      <w:pPr>
        <w:keepNext/>
        <w:jc w:val="both"/>
        <w:outlineLvl w:val="0"/>
        <w:rPr>
          <w:b/>
          <w:sz w:val="24"/>
          <w:szCs w:val="24"/>
        </w:rPr>
      </w:pPr>
      <w:r w:rsidRPr="005545A2">
        <w:rPr>
          <w:b/>
          <w:sz w:val="24"/>
          <w:szCs w:val="24"/>
        </w:rPr>
        <w:t xml:space="preserve">K bodom </w:t>
      </w:r>
      <w:r w:rsidR="005545A2" w:rsidRPr="005545A2">
        <w:rPr>
          <w:b/>
          <w:sz w:val="24"/>
          <w:szCs w:val="24"/>
        </w:rPr>
        <w:t>4</w:t>
      </w:r>
      <w:r w:rsidR="00C74C7A">
        <w:rPr>
          <w:b/>
          <w:sz w:val="24"/>
          <w:szCs w:val="24"/>
        </w:rPr>
        <w:t>7</w:t>
      </w:r>
      <w:r w:rsidR="00FA6CAC" w:rsidRPr="005545A2">
        <w:rPr>
          <w:b/>
          <w:sz w:val="24"/>
          <w:szCs w:val="24"/>
        </w:rPr>
        <w:t xml:space="preserve">, </w:t>
      </w:r>
      <w:r w:rsidR="00F1450C">
        <w:rPr>
          <w:b/>
          <w:sz w:val="24"/>
          <w:szCs w:val="24"/>
        </w:rPr>
        <w:t>50</w:t>
      </w:r>
      <w:r w:rsidR="00F1450C" w:rsidRPr="005545A2">
        <w:rPr>
          <w:b/>
          <w:sz w:val="24"/>
          <w:szCs w:val="24"/>
        </w:rPr>
        <w:t xml:space="preserve"> </w:t>
      </w:r>
      <w:r w:rsidRPr="005545A2">
        <w:rPr>
          <w:b/>
          <w:sz w:val="24"/>
          <w:szCs w:val="24"/>
        </w:rPr>
        <w:t xml:space="preserve">až </w:t>
      </w:r>
      <w:r w:rsidR="006E5851">
        <w:rPr>
          <w:b/>
          <w:sz w:val="24"/>
          <w:szCs w:val="24"/>
        </w:rPr>
        <w:t>6</w:t>
      </w:r>
      <w:r w:rsidR="00F1450C">
        <w:rPr>
          <w:b/>
          <w:sz w:val="24"/>
          <w:szCs w:val="24"/>
        </w:rPr>
        <w:t>4</w:t>
      </w:r>
    </w:p>
    <w:p w14:paraId="49322D4F" w14:textId="0A6ADAC0" w:rsidR="00F35941" w:rsidRPr="005545A2" w:rsidRDefault="00F35941" w:rsidP="00DB1643">
      <w:pPr>
        <w:widowControl/>
        <w:jc w:val="both"/>
        <w:rPr>
          <w:sz w:val="24"/>
          <w:szCs w:val="24"/>
        </w:rPr>
      </w:pPr>
      <w:r w:rsidRPr="005545A2">
        <w:rPr>
          <w:sz w:val="24"/>
          <w:szCs w:val="24"/>
        </w:rPr>
        <w:t>Upravenie sankcií vo vzťahu k novým úpravám uvedeným</w:t>
      </w:r>
      <w:r w:rsidR="00281591">
        <w:rPr>
          <w:sz w:val="24"/>
          <w:szCs w:val="24"/>
        </w:rPr>
        <w:t xml:space="preserve"> v </w:t>
      </w:r>
      <w:r w:rsidRPr="005545A2">
        <w:rPr>
          <w:sz w:val="24"/>
          <w:szCs w:val="24"/>
        </w:rPr>
        <w:t xml:space="preserve">návrhu zákonu. </w:t>
      </w:r>
    </w:p>
    <w:p w14:paraId="7F10DA7E" w14:textId="7BE41ADB" w:rsidR="00F35941" w:rsidRPr="0070747D" w:rsidRDefault="00F35941" w:rsidP="00DB1643">
      <w:pPr>
        <w:widowControl/>
        <w:jc w:val="both"/>
        <w:rPr>
          <w:sz w:val="24"/>
          <w:szCs w:val="24"/>
        </w:rPr>
      </w:pPr>
      <w:r w:rsidRPr="005545A2">
        <w:rPr>
          <w:sz w:val="24"/>
          <w:szCs w:val="24"/>
        </w:rPr>
        <w:t>Nová právna úprava sankcií</w:t>
      </w:r>
      <w:r w:rsidRPr="0070747D">
        <w:rPr>
          <w:sz w:val="24"/>
          <w:szCs w:val="24"/>
        </w:rPr>
        <w:t xml:space="preserve"> zavádza možnosť, aby sa pri určovaní výšky pokuty zohľadňovali okolnosti, za ktorých k porušeniu povinnosti došlo, najmä závažnosť následkov, trvanie protiprávneho stavu, ako aj to, či ide</w:t>
      </w:r>
      <w:r w:rsidR="00281591">
        <w:rPr>
          <w:sz w:val="24"/>
          <w:szCs w:val="24"/>
        </w:rPr>
        <w:t xml:space="preserve"> o </w:t>
      </w:r>
      <w:r w:rsidRPr="0070747D">
        <w:rPr>
          <w:sz w:val="24"/>
          <w:szCs w:val="24"/>
        </w:rPr>
        <w:t xml:space="preserve">opakované konanie alebo opomenutie. </w:t>
      </w:r>
    </w:p>
    <w:p w14:paraId="715D39B6" w14:textId="78E7433C" w:rsidR="00F35941" w:rsidRPr="0070747D" w:rsidRDefault="00F35941" w:rsidP="00DB1643">
      <w:pPr>
        <w:widowControl/>
        <w:jc w:val="both"/>
        <w:rPr>
          <w:sz w:val="24"/>
          <w:szCs w:val="24"/>
        </w:rPr>
      </w:pPr>
      <w:r w:rsidRPr="0070747D">
        <w:rPr>
          <w:sz w:val="24"/>
          <w:szCs w:val="24"/>
        </w:rPr>
        <w:t>Pri fixne stanovených sadzbách pokút Dopravný úrad fakticky nemal možnosť moderovať výšku ukladanej pokuty, čo nebolo</w:t>
      </w:r>
      <w:r w:rsidR="00281591">
        <w:rPr>
          <w:sz w:val="24"/>
          <w:szCs w:val="24"/>
        </w:rPr>
        <w:t xml:space="preserve"> v </w:t>
      </w:r>
      <w:r w:rsidRPr="0070747D">
        <w:rPr>
          <w:sz w:val="24"/>
          <w:szCs w:val="24"/>
        </w:rPr>
        <w:t>súlade</w:t>
      </w:r>
      <w:r w:rsidR="00281591">
        <w:rPr>
          <w:sz w:val="24"/>
          <w:szCs w:val="24"/>
        </w:rPr>
        <w:t xml:space="preserve"> s </w:t>
      </w:r>
      <w:r w:rsidRPr="0070747D">
        <w:rPr>
          <w:sz w:val="24"/>
          <w:szCs w:val="24"/>
        </w:rPr>
        <w:t>ustálenou judikatúrou ústavných súdov,</w:t>
      </w:r>
      <w:r w:rsidR="00281591">
        <w:rPr>
          <w:sz w:val="24"/>
          <w:szCs w:val="24"/>
        </w:rPr>
        <w:t xml:space="preserve"> z </w:t>
      </w:r>
      <w:r w:rsidRPr="0070747D">
        <w:rPr>
          <w:sz w:val="24"/>
          <w:szCs w:val="24"/>
        </w:rPr>
        <w:t>ktorej vyplýva povinnosť rozlišovať závažnosť protiprávneho správania</w:t>
      </w:r>
      <w:r w:rsidR="00281591">
        <w:rPr>
          <w:sz w:val="24"/>
          <w:szCs w:val="24"/>
        </w:rPr>
        <w:t xml:space="preserve"> a </w:t>
      </w:r>
      <w:r w:rsidRPr="0070747D">
        <w:rPr>
          <w:sz w:val="24"/>
          <w:szCs w:val="24"/>
        </w:rPr>
        <w:t xml:space="preserve">podľa nej diferencovať výšku sankcií. Navrhovaná právna úprava taktiež zavádza za vybrané priestupky aj sankciu zákazu činnosti. </w:t>
      </w:r>
    </w:p>
    <w:p w14:paraId="0FBEA1CF" w14:textId="42FF2899" w:rsidR="00F35941" w:rsidRPr="0070747D" w:rsidRDefault="00F35941" w:rsidP="00DB1643">
      <w:pPr>
        <w:pStyle w:val="Zkladntext"/>
        <w:spacing w:after="0"/>
        <w:jc w:val="both"/>
      </w:pPr>
    </w:p>
    <w:p w14:paraId="51C54B73" w14:textId="27189250" w:rsidR="00F35941" w:rsidRPr="0070747D" w:rsidRDefault="00F35941" w:rsidP="00DB1643">
      <w:pPr>
        <w:keepNext/>
        <w:jc w:val="both"/>
        <w:outlineLvl w:val="0"/>
        <w:rPr>
          <w:b/>
          <w:sz w:val="24"/>
          <w:szCs w:val="24"/>
        </w:rPr>
      </w:pPr>
      <w:r w:rsidRPr="0070747D">
        <w:rPr>
          <w:b/>
          <w:sz w:val="24"/>
          <w:szCs w:val="24"/>
        </w:rPr>
        <w:t xml:space="preserve">K bodu </w:t>
      </w:r>
      <w:r w:rsidR="0079024E">
        <w:rPr>
          <w:b/>
          <w:sz w:val="24"/>
          <w:szCs w:val="24"/>
        </w:rPr>
        <w:t>6</w:t>
      </w:r>
      <w:r w:rsidR="00F1450C">
        <w:rPr>
          <w:b/>
          <w:sz w:val="24"/>
          <w:szCs w:val="24"/>
        </w:rPr>
        <w:t>5</w:t>
      </w:r>
    </w:p>
    <w:p w14:paraId="2451DF67" w14:textId="1D12FD4D" w:rsidR="00F35941" w:rsidRPr="0070747D" w:rsidRDefault="00F35941" w:rsidP="00DB1643">
      <w:pPr>
        <w:widowControl/>
        <w:jc w:val="both"/>
        <w:rPr>
          <w:sz w:val="24"/>
          <w:szCs w:val="24"/>
        </w:rPr>
      </w:pPr>
      <w:r w:rsidRPr="0070747D">
        <w:rPr>
          <w:sz w:val="24"/>
          <w:szCs w:val="24"/>
        </w:rPr>
        <w:t>Vzhľadom na skutočnosť, že v oblasti bezpilotných lietadiel a bezpilotných leteckých systémov nastáva veľký „boom“, sú orgánmi štátnej správy, ako aj poskytovateľom letových prevádzkových služieb a prevádzkovateľmi letísk mesačne evidované stovky porušení spáchaných bezpilotnými lietadlami alebo be</w:t>
      </w:r>
      <w:r w:rsidR="00CE0C60">
        <w:rPr>
          <w:sz w:val="24"/>
          <w:szCs w:val="24"/>
        </w:rPr>
        <w:t xml:space="preserve">zpilotnými leteckými systémami. Z tohto dôvodu, ako aj z dôvodu, že </w:t>
      </w:r>
      <w:r w:rsidR="00CE0C60" w:rsidRPr="00CE0C60">
        <w:rPr>
          <w:sz w:val="24"/>
          <w:szCs w:val="24"/>
        </w:rPr>
        <w:t>Dopravný úrad nedisponuje takými personálnymi kapacitami, ktoré by dokázali pokryť na dennej báze ce</w:t>
      </w:r>
      <w:r w:rsidR="00CE0C60">
        <w:rPr>
          <w:sz w:val="24"/>
          <w:szCs w:val="24"/>
        </w:rPr>
        <w:t xml:space="preserve">lé územie Slovenskej republiky </w:t>
      </w:r>
      <w:r w:rsidRPr="0070747D">
        <w:rPr>
          <w:sz w:val="24"/>
          <w:szCs w:val="24"/>
        </w:rPr>
        <w:t>sa navrh</w:t>
      </w:r>
      <w:r w:rsidR="00CE0C60">
        <w:rPr>
          <w:sz w:val="24"/>
          <w:szCs w:val="24"/>
        </w:rPr>
        <w:t>uje</w:t>
      </w:r>
      <w:r w:rsidRPr="0070747D">
        <w:rPr>
          <w:sz w:val="24"/>
          <w:szCs w:val="24"/>
        </w:rPr>
        <w:t>, aby aj príslušné orgány štátnej správy, ako sú orgány Policajného zboru, orgány Vojenskej polície alebo orgány Zboru väzenskej a justičnej stráže, boli oprávnené objasňovať priestupky a </w:t>
      </w:r>
      <w:r w:rsidR="00CE0C60">
        <w:rPr>
          <w:sz w:val="24"/>
          <w:szCs w:val="24"/>
        </w:rPr>
        <w:t>správne delikty vo </w:t>
      </w:r>
      <w:r w:rsidRPr="0070747D">
        <w:rPr>
          <w:sz w:val="24"/>
          <w:szCs w:val="24"/>
        </w:rPr>
        <w:t xml:space="preserve">vzťahu k bezpilotným lietadlám alebo bezpilotným leteckým systémom. </w:t>
      </w:r>
    </w:p>
    <w:p w14:paraId="73F434BA" w14:textId="77777777" w:rsidR="00F35941" w:rsidRPr="0070747D" w:rsidRDefault="00F35941" w:rsidP="00DB1643">
      <w:pPr>
        <w:widowControl/>
        <w:jc w:val="both"/>
        <w:rPr>
          <w:sz w:val="24"/>
          <w:szCs w:val="24"/>
        </w:rPr>
      </w:pPr>
      <w:r w:rsidRPr="0070747D">
        <w:rPr>
          <w:sz w:val="24"/>
          <w:szCs w:val="24"/>
        </w:rPr>
        <w:t>Keďže nie vždy je možné jednoznačne identifikovať, kto ovládal bezpilotné lietadlo alebo bezpilotný letecký systém, navrhuje sa inštitút tzv. objektívnej zodpovednosti prevádzkovateľa bezpilotných leteckých systémov za splnenia kumulatívnej podmienky.</w:t>
      </w:r>
    </w:p>
    <w:p w14:paraId="7A97BA41" w14:textId="0635DD24" w:rsidR="00F35941" w:rsidRPr="0070747D" w:rsidRDefault="00F35941" w:rsidP="00DB1643">
      <w:pPr>
        <w:widowControl/>
        <w:jc w:val="both"/>
        <w:rPr>
          <w:sz w:val="24"/>
          <w:szCs w:val="24"/>
        </w:rPr>
      </w:pPr>
      <w:r w:rsidRPr="0070747D">
        <w:rPr>
          <w:sz w:val="24"/>
          <w:szCs w:val="24"/>
        </w:rPr>
        <w:t xml:space="preserve">Správny delikt prevádzkovateľa bezpilotného leteckého systému bude možné </w:t>
      </w:r>
      <w:proofErr w:type="spellStart"/>
      <w:r w:rsidRPr="0070747D">
        <w:rPr>
          <w:sz w:val="24"/>
          <w:szCs w:val="24"/>
        </w:rPr>
        <w:t>prejednať</w:t>
      </w:r>
      <w:proofErr w:type="spellEnd"/>
      <w:r w:rsidRPr="0070747D">
        <w:rPr>
          <w:sz w:val="24"/>
          <w:szCs w:val="24"/>
        </w:rPr>
        <w:t xml:space="preserve"> a uložiť zaň pokutu aj vtedy, ak dôkaz o spáchaní správneho deliktu bude získaný a zaznamenaný na diaľku elektronickým zariadením alebo elektronickým systémom, ktoré používa poverený poskytovateľ letových prevádzkových služieb, osvedčený poskytovateľ služieb U-space, poverený poskytovateľ spoločnej informačnej služby, Dopravný úrad, Policajný zbor, Vojenská polícia, Vojenské spravodajstvo, ozbrojené sily Slovenskej republiky, Slovenská informačná služba alebo Zbor väzenskej a justičnej stráže.</w:t>
      </w:r>
    </w:p>
    <w:p w14:paraId="6A987BBD" w14:textId="77777777" w:rsidR="00F35941" w:rsidRPr="0070747D" w:rsidRDefault="00F35941" w:rsidP="00DB1643">
      <w:pPr>
        <w:pStyle w:val="Zkladntext"/>
        <w:spacing w:after="0"/>
        <w:jc w:val="both"/>
      </w:pPr>
    </w:p>
    <w:p w14:paraId="329F0A70" w14:textId="6195EE92" w:rsidR="00F35941" w:rsidRPr="0070747D" w:rsidRDefault="00CF5B85" w:rsidP="00DB1643">
      <w:pPr>
        <w:keepNext/>
        <w:jc w:val="both"/>
        <w:outlineLvl w:val="0"/>
        <w:rPr>
          <w:b/>
          <w:sz w:val="24"/>
          <w:szCs w:val="24"/>
        </w:rPr>
      </w:pPr>
      <w:r w:rsidRPr="0070747D">
        <w:rPr>
          <w:b/>
          <w:sz w:val="24"/>
          <w:szCs w:val="24"/>
        </w:rPr>
        <w:t xml:space="preserve">K bodu </w:t>
      </w:r>
      <w:r w:rsidR="006E5851">
        <w:rPr>
          <w:b/>
          <w:sz w:val="24"/>
          <w:szCs w:val="24"/>
        </w:rPr>
        <w:t>6</w:t>
      </w:r>
      <w:r w:rsidR="00F1450C">
        <w:rPr>
          <w:b/>
          <w:sz w:val="24"/>
          <w:szCs w:val="24"/>
        </w:rPr>
        <w:t>6</w:t>
      </w:r>
    </w:p>
    <w:p w14:paraId="131EEF47" w14:textId="0A4EE25A" w:rsidR="002A18FA" w:rsidRPr="0070747D" w:rsidRDefault="002A18FA" w:rsidP="00DB1643">
      <w:pPr>
        <w:pStyle w:val="Zkladntext"/>
        <w:spacing w:after="0"/>
        <w:jc w:val="both"/>
      </w:pPr>
      <w:r w:rsidRPr="0070747D">
        <w:t>Vzhľadom na potrebnú operatívnosť a charakter rozhodovania sa v niektorých prípadoch navrhuje neuplatňovať zákon o správnom konaní.</w:t>
      </w:r>
    </w:p>
    <w:p w14:paraId="75DEF082" w14:textId="37F1A4E0" w:rsidR="00F35941" w:rsidRDefault="00F35941" w:rsidP="00DB1643">
      <w:pPr>
        <w:pStyle w:val="Zkladntext"/>
        <w:spacing w:after="0"/>
        <w:jc w:val="both"/>
      </w:pPr>
    </w:p>
    <w:p w14:paraId="6476343B" w14:textId="4AE22418" w:rsidR="00F35941" w:rsidRPr="0070747D" w:rsidRDefault="002A18FA" w:rsidP="00DB1643">
      <w:pPr>
        <w:keepNext/>
        <w:jc w:val="both"/>
        <w:outlineLvl w:val="0"/>
        <w:rPr>
          <w:b/>
          <w:sz w:val="24"/>
          <w:szCs w:val="24"/>
        </w:rPr>
      </w:pPr>
      <w:r w:rsidRPr="0070747D">
        <w:rPr>
          <w:b/>
          <w:sz w:val="24"/>
          <w:szCs w:val="24"/>
        </w:rPr>
        <w:lastRenderedPageBreak/>
        <w:t xml:space="preserve">K bodu </w:t>
      </w:r>
      <w:r w:rsidR="006E5851">
        <w:rPr>
          <w:b/>
          <w:sz w:val="24"/>
          <w:szCs w:val="24"/>
        </w:rPr>
        <w:t>6</w:t>
      </w:r>
      <w:r w:rsidR="00F1450C">
        <w:rPr>
          <w:b/>
          <w:sz w:val="24"/>
          <w:szCs w:val="24"/>
        </w:rPr>
        <w:t>7</w:t>
      </w:r>
    </w:p>
    <w:p w14:paraId="556CC704" w14:textId="3CB4EBFD" w:rsidR="002A18FA" w:rsidRPr="0070747D" w:rsidRDefault="002A18FA" w:rsidP="00DB1643">
      <w:pPr>
        <w:pStyle w:val="Zkladntext"/>
        <w:spacing w:after="0"/>
        <w:jc w:val="both"/>
      </w:pPr>
      <w:r w:rsidRPr="0070747D">
        <w:t xml:space="preserve">Ustanovenie § 56a oprávňuje ministerstvo, Dopravný úrad alebo príslušnú stálu komisiu požadovať od príslušných osôb doklady, písomnosti, vyjadrenia, stanoviská alebo informácie a súčinnosť a tieto osoby sú povinné ju poskytnúť v stanovenej lehote. Taktiež ak ministerstvo alebo Dopravný úrad nemôžu splnenie svojich úloh zabezpečiť vlastnými silami a prostriedkami môžu požiadať o súčinnosť Policajný zbor alebo obecnú políciu. </w:t>
      </w:r>
    </w:p>
    <w:p w14:paraId="3A2B86B2" w14:textId="6A5C9DF3" w:rsidR="00F35941" w:rsidRPr="0070747D" w:rsidRDefault="00F35941" w:rsidP="00DB1643">
      <w:pPr>
        <w:pStyle w:val="Zkladntext"/>
        <w:spacing w:after="0"/>
        <w:jc w:val="both"/>
      </w:pPr>
    </w:p>
    <w:p w14:paraId="7E246683" w14:textId="7DCAE660" w:rsidR="002A18FA" w:rsidRPr="0070747D" w:rsidRDefault="002A18FA" w:rsidP="00DB1643">
      <w:pPr>
        <w:keepNext/>
        <w:jc w:val="both"/>
        <w:outlineLvl w:val="0"/>
        <w:rPr>
          <w:b/>
          <w:sz w:val="24"/>
          <w:szCs w:val="24"/>
        </w:rPr>
      </w:pPr>
      <w:r w:rsidRPr="0070747D">
        <w:rPr>
          <w:b/>
          <w:sz w:val="24"/>
          <w:szCs w:val="24"/>
        </w:rPr>
        <w:t>K</w:t>
      </w:r>
      <w:r w:rsidR="00FA6CAC" w:rsidRPr="0070747D">
        <w:rPr>
          <w:b/>
          <w:sz w:val="24"/>
          <w:szCs w:val="24"/>
        </w:rPr>
        <w:t> </w:t>
      </w:r>
      <w:r w:rsidRPr="0070747D">
        <w:rPr>
          <w:b/>
          <w:sz w:val="24"/>
          <w:szCs w:val="24"/>
        </w:rPr>
        <w:t>bod</w:t>
      </w:r>
      <w:r w:rsidR="00FA6CAC" w:rsidRPr="0070747D">
        <w:rPr>
          <w:b/>
          <w:sz w:val="24"/>
          <w:szCs w:val="24"/>
        </w:rPr>
        <w:t xml:space="preserve">u </w:t>
      </w:r>
      <w:r w:rsidR="006E5851">
        <w:rPr>
          <w:b/>
          <w:sz w:val="24"/>
          <w:szCs w:val="24"/>
        </w:rPr>
        <w:t>6</w:t>
      </w:r>
      <w:r w:rsidR="00F1450C">
        <w:rPr>
          <w:b/>
          <w:sz w:val="24"/>
          <w:szCs w:val="24"/>
        </w:rPr>
        <w:t>8</w:t>
      </w:r>
    </w:p>
    <w:p w14:paraId="13F6A945" w14:textId="25257ADA" w:rsidR="002A18FA" w:rsidRPr="0070747D" w:rsidRDefault="002A18FA" w:rsidP="00DB1643">
      <w:pPr>
        <w:widowControl/>
        <w:jc w:val="both"/>
        <w:rPr>
          <w:sz w:val="24"/>
          <w:szCs w:val="24"/>
        </w:rPr>
      </w:pPr>
      <w:r w:rsidRPr="0070747D">
        <w:rPr>
          <w:sz w:val="24"/>
          <w:szCs w:val="24"/>
        </w:rPr>
        <w:t>Ide o prechodné ustanovenie k úpravám účinným od dňa nadobudnutia účinnosti zákona, keďže dochádza k zmene alebo vytvoreniu nového právneho základu, ako aj k zmene systému v niektorých oblastiach.</w:t>
      </w:r>
    </w:p>
    <w:p w14:paraId="3EA47A6F" w14:textId="30600EEF" w:rsidR="005C07A7" w:rsidRDefault="005C07A7" w:rsidP="00DB1643">
      <w:pPr>
        <w:jc w:val="both"/>
        <w:rPr>
          <w:rFonts w:cs="Arial"/>
          <w:b/>
          <w:sz w:val="24"/>
          <w:szCs w:val="24"/>
        </w:rPr>
      </w:pPr>
    </w:p>
    <w:p w14:paraId="7029C18F" w14:textId="6BF4F007" w:rsidR="00AD67E7" w:rsidRDefault="00AD67E7" w:rsidP="00DB1643">
      <w:pPr>
        <w:jc w:val="both"/>
        <w:rPr>
          <w:rFonts w:cs="Arial"/>
          <w:b/>
          <w:sz w:val="24"/>
          <w:szCs w:val="24"/>
        </w:rPr>
      </w:pPr>
      <w:r>
        <w:rPr>
          <w:rFonts w:cs="Arial"/>
          <w:b/>
          <w:sz w:val="24"/>
          <w:szCs w:val="24"/>
        </w:rPr>
        <w:t xml:space="preserve">K bodu </w:t>
      </w:r>
      <w:r w:rsidR="006E5851">
        <w:rPr>
          <w:rFonts w:cs="Arial"/>
          <w:b/>
          <w:sz w:val="24"/>
          <w:szCs w:val="24"/>
        </w:rPr>
        <w:t>6</w:t>
      </w:r>
      <w:r w:rsidR="00F1450C">
        <w:rPr>
          <w:rFonts w:cs="Arial"/>
          <w:b/>
          <w:sz w:val="24"/>
          <w:szCs w:val="24"/>
        </w:rPr>
        <w:t>9</w:t>
      </w:r>
    </w:p>
    <w:p w14:paraId="683C2725" w14:textId="20BA4543" w:rsidR="00AD67E7" w:rsidRPr="00AD67E7" w:rsidRDefault="00AD67E7" w:rsidP="00AD67E7">
      <w:pPr>
        <w:rPr>
          <w:rFonts w:cs="Arial"/>
          <w:sz w:val="24"/>
          <w:szCs w:val="24"/>
        </w:rPr>
      </w:pPr>
      <w:r w:rsidRPr="00AD67E7">
        <w:rPr>
          <w:rFonts w:cs="Arial"/>
          <w:sz w:val="24"/>
          <w:szCs w:val="24"/>
        </w:rPr>
        <w:t xml:space="preserve">Dopĺňa sa </w:t>
      </w:r>
      <w:r w:rsidR="00F1450C">
        <w:rPr>
          <w:rFonts w:cs="Arial"/>
          <w:sz w:val="24"/>
          <w:szCs w:val="24"/>
        </w:rPr>
        <w:t xml:space="preserve">príloha so </w:t>
      </w:r>
      <w:r w:rsidRPr="00AD67E7">
        <w:rPr>
          <w:rFonts w:cs="Arial"/>
          <w:sz w:val="24"/>
          <w:szCs w:val="24"/>
        </w:rPr>
        <w:t>zoznam</w:t>
      </w:r>
      <w:r w:rsidR="00F1450C">
        <w:rPr>
          <w:rFonts w:cs="Arial"/>
          <w:sz w:val="24"/>
          <w:szCs w:val="24"/>
        </w:rPr>
        <w:t>om</w:t>
      </w:r>
      <w:r w:rsidRPr="00AD67E7">
        <w:rPr>
          <w:rFonts w:cs="Arial"/>
          <w:sz w:val="24"/>
          <w:szCs w:val="24"/>
        </w:rPr>
        <w:t xml:space="preserve"> preberaných právne záväzných aktov Európskej únie.</w:t>
      </w:r>
    </w:p>
    <w:p w14:paraId="0BFAE8EF" w14:textId="0EAF8989" w:rsidR="00C94CC0" w:rsidRDefault="00C94CC0" w:rsidP="00DB1643">
      <w:pPr>
        <w:widowControl/>
        <w:autoSpaceDE/>
        <w:autoSpaceDN/>
        <w:adjustRightInd/>
        <w:rPr>
          <w:rFonts w:cs="Arial"/>
          <w:b/>
          <w:sz w:val="24"/>
          <w:szCs w:val="24"/>
        </w:rPr>
      </w:pPr>
    </w:p>
    <w:p w14:paraId="7F3BF680" w14:textId="77777777" w:rsidR="00BC2763" w:rsidRDefault="00BC2763" w:rsidP="00DB1643">
      <w:pPr>
        <w:widowControl/>
        <w:autoSpaceDE/>
        <w:autoSpaceDN/>
        <w:adjustRightInd/>
        <w:rPr>
          <w:rFonts w:cs="Arial"/>
          <w:b/>
          <w:sz w:val="24"/>
          <w:szCs w:val="24"/>
        </w:rPr>
      </w:pPr>
    </w:p>
    <w:p w14:paraId="3ED8DAE4" w14:textId="384C199B" w:rsidR="00080A6A" w:rsidRPr="00080A6A" w:rsidRDefault="00080A6A" w:rsidP="00DB1643">
      <w:pPr>
        <w:keepNext/>
        <w:jc w:val="both"/>
        <w:rPr>
          <w:rFonts w:cs="Arial"/>
          <w:b/>
          <w:sz w:val="24"/>
          <w:szCs w:val="24"/>
        </w:rPr>
      </w:pPr>
      <w:r>
        <w:rPr>
          <w:rFonts w:cs="Arial"/>
          <w:b/>
          <w:sz w:val="24"/>
          <w:szCs w:val="24"/>
        </w:rPr>
        <w:t xml:space="preserve">K </w:t>
      </w:r>
      <w:r w:rsidRPr="00080A6A">
        <w:rPr>
          <w:rFonts w:cs="Arial"/>
          <w:b/>
          <w:sz w:val="24"/>
          <w:szCs w:val="24"/>
        </w:rPr>
        <w:t>Čl. II</w:t>
      </w:r>
    </w:p>
    <w:p w14:paraId="205242F6" w14:textId="77777777" w:rsidR="00080A6A" w:rsidRPr="00080A6A" w:rsidRDefault="00080A6A" w:rsidP="00DB1643">
      <w:pPr>
        <w:keepNext/>
        <w:jc w:val="both"/>
        <w:rPr>
          <w:rFonts w:cs="Arial"/>
          <w:sz w:val="24"/>
          <w:szCs w:val="24"/>
        </w:rPr>
      </w:pPr>
    </w:p>
    <w:p w14:paraId="46070590" w14:textId="1BD2E0D9" w:rsidR="00080A6A" w:rsidRPr="00080A6A" w:rsidRDefault="00080A6A" w:rsidP="00DB1643">
      <w:pPr>
        <w:keepNext/>
        <w:jc w:val="both"/>
        <w:outlineLvl w:val="0"/>
        <w:rPr>
          <w:rFonts w:cs="Arial"/>
          <w:sz w:val="24"/>
          <w:szCs w:val="24"/>
        </w:rPr>
      </w:pPr>
      <w:r w:rsidRPr="00080A6A">
        <w:rPr>
          <w:b/>
          <w:sz w:val="24"/>
          <w:szCs w:val="24"/>
        </w:rPr>
        <w:t>K</w:t>
      </w:r>
      <w:r w:rsidRPr="00080A6A">
        <w:rPr>
          <w:rFonts w:cs="Arial"/>
          <w:b/>
          <w:sz w:val="24"/>
          <w:szCs w:val="24"/>
        </w:rPr>
        <w:t xml:space="preserve"> bodu </w:t>
      </w:r>
      <w:r>
        <w:rPr>
          <w:rFonts w:cs="Arial"/>
          <w:b/>
          <w:sz w:val="24"/>
          <w:szCs w:val="24"/>
        </w:rPr>
        <w:t>1</w:t>
      </w:r>
    </w:p>
    <w:p w14:paraId="3C634716" w14:textId="4C4EC260" w:rsidR="00080A6A" w:rsidRDefault="00080A6A" w:rsidP="00DB1643">
      <w:pPr>
        <w:widowControl/>
        <w:autoSpaceDE/>
        <w:autoSpaceDN/>
        <w:adjustRightInd/>
        <w:jc w:val="both"/>
        <w:rPr>
          <w:rFonts w:cs="Arial"/>
          <w:sz w:val="24"/>
          <w:szCs w:val="24"/>
        </w:rPr>
      </w:pPr>
      <w:r>
        <w:rPr>
          <w:rFonts w:cs="Arial"/>
          <w:sz w:val="24"/>
          <w:szCs w:val="24"/>
        </w:rPr>
        <w:t>Úprava terminológie</w:t>
      </w:r>
      <w:r w:rsidR="00281591">
        <w:rPr>
          <w:rFonts w:cs="Arial"/>
          <w:sz w:val="24"/>
          <w:szCs w:val="24"/>
        </w:rPr>
        <w:t xml:space="preserve"> v </w:t>
      </w:r>
      <w:r>
        <w:rPr>
          <w:rFonts w:cs="Arial"/>
          <w:sz w:val="24"/>
          <w:szCs w:val="24"/>
        </w:rPr>
        <w:t>súvislosti vzhľadom na skutočnosť, že</w:t>
      </w:r>
      <w:r w:rsidR="00281591">
        <w:rPr>
          <w:rFonts w:cs="Arial"/>
          <w:sz w:val="24"/>
          <w:szCs w:val="24"/>
        </w:rPr>
        <w:t xml:space="preserve"> v </w:t>
      </w:r>
      <w:r>
        <w:rPr>
          <w:rFonts w:cs="Arial"/>
          <w:sz w:val="24"/>
          <w:szCs w:val="24"/>
        </w:rPr>
        <w:t>zákona</w:t>
      </w:r>
      <w:r w:rsidR="00281591">
        <w:rPr>
          <w:rFonts w:cs="Arial"/>
          <w:sz w:val="24"/>
          <w:szCs w:val="24"/>
        </w:rPr>
        <w:t xml:space="preserve"> č. </w:t>
      </w:r>
      <w:r>
        <w:rPr>
          <w:rFonts w:cs="Arial"/>
          <w:sz w:val="24"/>
          <w:szCs w:val="24"/>
        </w:rPr>
        <w:t>143/1998</w:t>
      </w:r>
      <w:r w:rsidR="00281591">
        <w:rPr>
          <w:rFonts w:cs="Arial"/>
          <w:sz w:val="24"/>
          <w:szCs w:val="24"/>
        </w:rPr>
        <w:t xml:space="preserve"> Z. z. </w:t>
      </w:r>
      <w:r>
        <w:rPr>
          <w:rFonts w:cs="Arial"/>
          <w:sz w:val="24"/>
          <w:szCs w:val="24"/>
        </w:rPr>
        <w:t>sa</w:t>
      </w:r>
      <w:r w:rsidR="003F775E">
        <w:rPr>
          <w:rFonts w:cs="Arial"/>
          <w:sz w:val="24"/>
          <w:szCs w:val="24"/>
        </w:rPr>
        <w:t> </w:t>
      </w:r>
      <w:r>
        <w:rPr>
          <w:rFonts w:cs="Arial"/>
          <w:sz w:val="24"/>
          <w:szCs w:val="24"/>
        </w:rPr>
        <w:t>už</w:t>
      </w:r>
      <w:r w:rsidR="003F775E">
        <w:rPr>
          <w:rFonts w:cs="Arial"/>
          <w:sz w:val="24"/>
          <w:szCs w:val="24"/>
        </w:rPr>
        <w:t> </w:t>
      </w:r>
      <w:r>
        <w:rPr>
          <w:rFonts w:cs="Arial"/>
          <w:sz w:val="24"/>
          <w:szCs w:val="24"/>
        </w:rPr>
        <w:t>nepoužíva pojem „letecká škola“. V § </w:t>
      </w:r>
      <w:r w:rsidRPr="00080A6A">
        <w:rPr>
          <w:rFonts w:cs="Arial"/>
          <w:sz w:val="24"/>
          <w:szCs w:val="24"/>
        </w:rPr>
        <w:t xml:space="preserve">45a </w:t>
      </w:r>
      <w:r>
        <w:rPr>
          <w:rFonts w:cs="Arial"/>
          <w:sz w:val="24"/>
          <w:szCs w:val="24"/>
        </w:rPr>
        <w:t>sa</w:t>
      </w:r>
      <w:r w:rsidRPr="00080A6A">
        <w:rPr>
          <w:rFonts w:cs="Arial"/>
          <w:sz w:val="24"/>
          <w:szCs w:val="24"/>
        </w:rPr>
        <w:t xml:space="preserve"> dopĺňa právn</w:t>
      </w:r>
      <w:r>
        <w:rPr>
          <w:rFonts w:cs="Arial"/>
          <w:sz w:val="24"/>
          <w:szCs w:val="24"/>
        </w:rPr>
        <w:t>a úprava</w:t>
      </w:r>
      <w:r w:rsidRPr="00080A6A">
        <w:rPr>
          <w:rFonts w:cs="Arial"/>
          <w:sz w:val="24"/>
          <w:szCs w:val="24"/>
        </w:rPr>
        <w:t xml:space="preserve"> prevádzkovania bezpilotného leteckého systému alebo ľahkého bezpilotného systému</w:t>
      </w:r>
      <w:r w:rsidR="00281591">
        <w:rPr>
          <w:rFonts w:cs="Arial"/>
          <w:sz w:val="24"/>
          <w:szCs w:val="24"/>
        </w:rPr>
        <w:t xml:space="preserve"> v </w:t>
      </w:r>
      <w:r w:rsidRPr="00080A6A">
        <w:rPr>
          <w:rFonts w:cs="Arial"/>
          <w:sz w:val="24"/>
          <w:szCs w:val="24"/>
        </w:rPr>
        <w:t>osobitnej kategórii prevádzky na základe prevádzkového povolenia. Tieto činnosti môžu byť vykonávané aj ako podnikanie podľa osobitného predpisu</w:t>
      </w:r>
      <w:r>
        <w:rPr>
          <w:rFonts w:cs="Arial"/>
          <w:sz w:val="24"/>
          <w:szCs w:val="24"/>
        </w:rPr>
        <w:t>, ktorým je zákon</w:t>
      </w:r>
      <w:r w:rsidR="00281591">
        <w:rPr>
          <w:rFonts w:cs="Arial"/>
          <w:sz w:val="24"/>
          <w:szCs w:val="24"/>
        </w:rPr>
        <w:t xml:space="preserve"> č. </w:t>
      </w:r>
      <w:r>
        <w:rPr>
          <w:rFonts w:cs="Arial"/>
          <w:sz w:val="24"/>
          <w:szCs w:val="24"/>
        </w:rPr>
        <w:t>143/1998</w:t>
      </w:r>
      <w:r w:rsidR="00281591">
        <w:rPr>
          <w:rFonts w:cs="Arial"/>
          <w:sz w:val="24"/>
          <w:szCs w:val="24"/>
        </w:rPr>
        <w:t> Z. z. a </w:t>
      </w:r>
      <w:r w:rsidRPr="00080A6A">
        <w:rPr>
          <w:rFonts w:cs="Arial"/>
          <w:sz w:val="24"/>
          <w:szCs w:val="24"/>
        </w:rPr>
        <w:t>nie na základe živnosti. Ustanovenie §</w:t>
      </w:r>
      <w:r>
        <w:rPr>
          <w:rFonts w:cs="Arial"/>
          <w:sz w:val="24"/>
          <w:szCs w:val="24"/>
        </w:rPr>
        <w:t> </w:t>
      </w:r>
      <w:r w:rsidRPr="00080A6A">
        <w:rPr>
          <w:rFonts w:cs="Arial"/>
          <w:sz w:val="24"/>
          <w:szCs w:val="24"/>
        </w:rPr>
        <w:t>3 ods.</w:t>
      </w:r>
      <w:r>
        <w:rPr>
          <w:rFonts w:cs="Arial"/>
          <w:sz w:val="24"/>
          <w:szCs w:val="24"/>
        </w:rPr>
        <w:t> </w:t>
      </w:r>
      <w:r w:rsidRPr="00080A6A">
        <w:rPr>
          <w:rFonts w:cs="Arial"/>
          <w:sz w:val="24"/>
          <w:szCs w:val="24"/>
        </w:rPr>
        <w:t>2 písm.</w:t>
      </w:r>
      <w:r>
        <w:rPr>
          <w:rFonts w:cs="Arial"/>
          <w:sz w:val="24"/>
          <w:szCs w:val="24"/>
        </w:rPr>
        <w:t> </w:t>
      </w:r>
      <w:r w:rsidRPr="00080A6A">
        <w:rPr>
          <w:rFonts w:cs="Arial"/>
          <w:sz w:val="24"/>
          <w:szCs w:val="24"/>
        </w:rPr>
        <w:t xml:space="preserve">u) </w:t>
      </w:r>
      <w:r w:rsidR="00F54501">
        <w:rPr>
          <w:rFonts w:cs="Arial"/>
          <w:sz w:val="24"/>
          <w:szCs w:val="24"/>
        </w:rPr>
        <w:t>zákona</w:t>
      </w:r>
      <w:r w:rsidR="00281591">
        <w:rPr>
          <w:rFonts w:cs="Arial"/>
          <w:sz w:val="24"/>
          <w:szCs w:val="24"/>
        </w:rPr>
        <w:t xml:space="preserve"> č. </w:t>
      </w:r>
      <w:r w:rsidRPr="00080A6A">
        <w:rPr>
          <w:rFonts w:cs="Arial"/>
          <w:sz w:val="24"/>
          <w:szCs w:val="24"/>
        </w:rPr>
        <w:t>455/1991 Zb.</w:t>
      </w:r>
      <w:r w:rsidR="00281591">
        <w:rPr>
          <w:rFonts w:cs="Arial"/>
          <w:sz w:val="24"/>
          <w:szCs w:val="24"/>
        </w:rPr>
        <w:t xml:space="preserve"> o </w:t>
      </w:r>
      <w:r w:rsidRPr="00080A6A">
        <w:rPr>
          <w:rFonts w:cs="Arial"/>
          <w:sz w:val="24"/>
          <w:szCs w:val="24"/>
        </w:rPr>
        <w:t>živnostenskom podnikaní (živnostenský zákon)</w:t>
      </w:r>
      <w:r w:rsidR="00281591">
        <w:rPr>
          <w:rFonts w:cs="Arial"/>
          <w:sz w:val="24"/>
          <w:szCs w:val="24"/>
        </w:rPr>
        <w:t xml:space="preserve"> v </w:t>
      </w:r>
      <w:r w:rsidRPr="00080A6A">
        <w:rPr>
          <w:rFonts w:cs="Arial"/>
          <w:sz w:val="24"/>
          <w:szCs w:val="24"/>
        </w:rPr>
        <w:t xml:space="preserve">znení </w:t>
      </w:r>
      <w:r>
        <w:rPr>
          <w:rFonts w:cs="Arial"/>
          <w:sz w:val="24"/>
          <w:szCs w:val="24"/>
        </w:rPr>
        <w:t xml:space="preserve">neskorších predpisov </w:t>
      </w:r>
      <w:r w:rsidRPr="00080A6A">
        <w:rPr>
          <w:rFonts w:cs="Arial"/>
          <w:sz w:val="24"/>
          <w:szCs w:val="24"/>
        </w:rPr>
        <w:t>taxatívne uvádza činnost</w:t>
      </w:r>
      <w:r w:rsidR="00F54501">
        <w:rPr>
          <w:rFonts w:cs="Arial"/>
          <w:sz w:val="24"/>
          <w:szCs w:val="24"/>
        </w:rPr>
        <w:t>i</w:t>
      </w:r>
      <w:r w:rsidR="00281591">
        <w:rPr>
          <w:rFonts w:cs="Arial"/>
          <w:sz w:val="24"/>
          <w:szCs w:val="24"/>
        </w:rPr>
        <w:t xml:space="preserve"> v </w:t>
      </w:r>
      <w:r w:rsidRPr="00080A6A">
        <w:rPr>
          <w:rFonts w:cs="Arial"/>
          <w:sz w:val="24"/>
          <w:szCs w:val="24"/>
        </w:rPr>
        <w:t>letectve, ktoré sa nepovažujú za výkon živnostenského podnikania. Výpočet leteckých činností vylúčených</w:t>
      </w:r>
      <w:r w:rsidR="00281591">
        <w:rPr>
          <w:rFonts w:cs="Arial"/>
          <w:sz w:val="24"/>
          <w:szCs w:val="24"/>
        </w:rPr>
        <w:t xml:space="preserve"> z </w:t>
      </w:r>
      <w:r w:rsidRPr="00080A6A">
        <w:rPr>
          <w:rFonts w:cs="Arial"/>
          <w:sz w:val="24"/>
          <w:szCs w:val="24"/>
        </w:rPr>
        <w:t>pôsobnosti zákona</w:t>
      </w:r>
      <w:r w:rsidR="00281591">
        <w:rPr>
          <w:rFonts w:cs="Arial"/>
          <w:sz w:val="24"/>
          <w:szCs w:val="24"/>
        </w:rPr>
        <w:t xml:space="preserve"> č. </w:t>
      </w:r>
      <w:r w:rsidR="00F54501" w:rsidRPr="00080A6A">
        <w:rPr>
          <w:rFonts w:cs="Arial"/>
          <w:sz w:val="24"/>
          <w:szCs w:val="24"/>
        </w:rPr>
        <w:t xml:space="preserve">455/1991 Zb. </w:t>
      </w:r>
      <w:r w:rsidR="00F54501">
        <w:rPr>
          <w:rFonts w:cs="Arial"/>
          <w:sz w:val="24"/>
          <w:szCs w:val="24"/>
        </w:rPr>
        <w:t xml:space="preserve">sa </w:t>
      </w:r>
      <w:r w:rsidRPr="00080A6A">
        <w:rPr>
          <w:rFonts w:cs="Arial"/>
          <w:sz w:val="24"/>
          <w:szCs w:val="24"/>
        </w:rPr>
        <w:t>rozš</w:t>
      </w:r>
      <w:r w:rsidR="00F54501">
        <w:rPr>
          <w:rFonts w:cs="Arial"/>
          <w:sz w:val="24"/>
          <w:szCs w:val="24"/>
        </w:rPr>
        <w:t>iruje</w:t>
      </w:r>
      <w:r w:rsidRPr="00080A6A">
        <w:rPr>
          <w:rFonts w:cs="Arial"/>
          <w:sz w:val="24"/>
          <w:szCs w:val="24"/>
        </w:rPr>
        <w:t xml:space="preserve"> aj</w:t>
      </w:r>
      <w:r w:rsidR="00281591">
        <w:rPr>
          <w:rFonts w:cs="Arial"/>
          <w:sz w:val="24"/>
          <w:szCs w:val="24"/>
        </w:rPr>
        <w:t xml:space="preserve"> o </w:t>
      </w:r>
      <w:r w:rsidRPr="00080A6A">
        <w:rPr>
          <w:rFonts w:cs="Arial"/>
          <w:sz w:val="24"/>
          <w:szCs w:val="24"/>
        </w:rPr>
        <w:t>tie činnosti</w:t>
      </w:r>
      <w:r w:rsidR="00281591">
        <w:rPr>
          <w:rFonts w:cs="Arial"/>
          <w:sz w:val="24"/>
          <w:szCs w:val="24"/>
        </w:rPr>
        <w:t xml:space="preserve"> v </w:t>
      </w:r>
      <w:r w:rsidRPr="00080A6A">
        <w:rPr>
          <w:rFonts w:cs="Arial"/>
          <w:sz w:val="24"/>
          <w:szCs w:val="24"/>
        </w:rPr>
        <w:t>letectve, na ktorých výkon sa podľa predloženého návrhu bude vyžadovať osobitné povolenie (podľa</w:t>
      </w:r>
      <w:r w:rsidR="00F54501">
        <w:rPr>
          <w:rFonts w:cs="Arial"/>
          <w:sz w:val="24"/>
          <w:szCs w:val="24"/>
        </w:rPr>
        <w:t xml:space="preserve"> zákona</w:t>
      </w:r>
      <w:r w:rsidR="00281591">
        <w:rPr>
          <w:rFonts w:cs="Arial"/>
          <w:sz w:val="24"/>
          <w:szCs w:val="24"/>
        </w:rPr>
        <w:t xml:space="preserve"> č. </w:t>
      </w:r>
      <w:r w:rsidR="00F54501">
        <w:rPr>
          <w:rFonts w:cs="Arial"/>
          <w:sz w:val="24"/>
          <w:szCs w:val="24"/>
        </w:rPr>
        <w:t>143/1998 Z. z.</w:t>
      </w:r>
      <w:r w:rsidRPr="00080A6A">
        <w:rPr>
          <w:rFonts w:cs="Arial"/>
          <w:sz w:val="24"/>
          <w:szCs w:val="24"/>
        </w:rPr>
        <w:t>).</w:t>
      </w:r>
    </w:p>
    <w:p w14:paraId="760CD2ED" w14:textId="77777777" w:rsidR="00080A6A" w:rsidRPr="00D266EE" w:rsidRDefault="00080A6A" w:rsidP="00DB1643">
      <w:pPr>
        <w:jc w:val="both"/>
        <w:outlineLvl w:val="0"/>
        <w:rPr>
          <w:sz w:val="24"/>
          <w:szCs w:val="24"/>
        </w:rPr>
      </w:pPr>
    </w:p>
    <w:p w14:paraId="5EA9BB63" w14:textId="5181A7BD" w:rsidR="00080A6A" w:rsidRPr="00080A6A" w:rsidRDefault="00080A6A" w:rsidP="00DB1643">
      <w:pPr>
        <w:keepNext/>
        <w:jc w:val="both"/>
        <w:outlineLvl w:val="0"/>
        <w:rPr>
          <w:rFonts w:cs="Arial"/>
          <w:sz w:val="24"/>
          <w:szCs w:val="24"/>
        </w:rPr>
      </w:pPr>
      <w:r w:rsidRPr="00080A6A">
        <w:rPr>
          <w:b/>
          <w:sz w:val="24"/>
          <w:szCs w:val="24"/>
        </w:rPr>
        <w:t>K</w:t>
      </w:r>
      <w:r w:rsidRPr="00080A6A">
        <w:rPr>
          <w:rFonts w:cs="Arial"/>
          <w:b/>
          <w:sz w:val="24"/>
          <w:szCs w:val="24"/>
        </w:rPr>
        <w:t xml:space="preserve"> bodu </w:t>
      </w:r>
      <w:r>
        <w:rPr>
          <w:rFonts w:cs="Arial"/>
          <w:b/>
          <w:sz w:val="24"/>
          <w:szCs w:val="24"/>
        </w:rPr>
        <w:t>2</w:t>
      </w:r>
    </w:p>
    <w:p w14:paraId="3086BAD4" w14:textId="77777777" w:rsidR="00080A6A" w:rsidRPr="00080A6A" w:rsidRDefault="00080A6A" w:rsidP="00DB1643">
      <w:pPr>
        <w:widowControl/>
        <w:autoSpaceDE/>
        <w:autoSpaceDN/>
        <w:adjustRightInd/>
        <w:jc w:val="both"/>
        <w:rPr>
          <w:rFonts w:cs="Arial"/>
          <w:sz w:val="24"/>
          <w:szCs w:val="24"/>
        </w:rPr>
      </w:pPr>
      <w:r w:rsidRPr="00080A6A">
        <w:rPr>
          <w:rFonts w:cs="Arial"/>
          <w:sz w:val="24"/>
          <w:szCs w:val="24"/>
        </w:rPr>
        <w:t>Upravuje sa prechodné ustanovenie vo vzťahu k novej úprave niektorých činností vykonávaných členmi leteckého personálu ako viazaných živností.</w:t>
      </w:r>
    </w:p>
    <w:p w14:paraId="3BBA2624" w14:textId="77777777" w:rsidR="00080A6A" w:rsidRPr="00080A6A" w:rsidRDefault="00080A6A" w:rsidP="00DB1643">
      <w:pPr>
        <w:widowControl/>
        <w:autoSpaceDE/>
        <w:autoSpaceDN/>
        <w:adjustRightInd/>
        <w:jc w:val="both"/>
        <w:rPr>
          <w:rFonts w:cs="Arial"/>
          <w:sz w:val="24"/>
          <w:szCs w:val="24"/>
        </w:rPr>
      </w:pPr>
    </w:p>
    <w:p w14:paraId="6F5605B9" w14:textId="4A48786E" w:rsidR="00080A6A" w:rsidRPr="00080A6A" w:rsidRDefault="00080A6A" w:rsidP="00DB1643">
      <w:pPr>
        <w:keepNext/>
        <w:jc w:val="both"/>
        <w:outlineLvl w:val="0"/>
        <w:rPr>
          <w:rFonts w:cs="Arial"/>
          <w:b/>
          <w:sz w:val="24"/>
          <w:szCs w:val="24"/>
        </w:rPr>
      </w:pPr>
      <w:r w:rsidRPr="00080A6A">
        <w:rPr>
          <w:b/>
          <w:sz w:val="24"/>
          <w:szCs w:val="24"/>
        </w:rPr>
        <w:t>K</w:t>
      </w:r>
      <w:r w:rsidRPr="00080A6A">
        <w:rPr>
          <w:rFonts w:cs="Arial"/>
          <w:b/>
          <w:sz w:val="24"/>
          <w:szCs w:val="24"/>
        </w:rPr>
        <w:t xml:space="preserve"> bodu </w:t>
      </w:r>
      <w:r w:rsidR="007F76A2">
        <w:rPr>
          <w:rFonts w:cs="Arial"/>
          <w:b/>
          <w:sz w:val="24"/>
          <w:szCs w:val="24"/>
        </w:rPr>
        <w:t>3</w:t>
      </w:r>
    </w:p>
    <w:p w14:paraId="52267175" w14:textId="5DC9A736" w:rsidR="00080A6A" w:rsidRPr="00080A6A" w:rsidRDefault="00080A6A" w:rsidP="00DB1643">
      <w:pPr>
        <w:widowControl/>
        <w:autoSpaceDE/>
        <w:autoSpaceDN/>
        <w:adjustRightInd/>
        <w:jc w:val="both"/>
        <w:rPr>
          <w:rFonts w:cs="Arial"/>
          <w:sz w:val="24"/>
          <w:szCs w:val="24"/>
        </w:rPr>
      </w:pPr>
      <w:r w:rsidRPr="00080A6A">
        <w:rPr>
          <w:rFonts w:cs="Arial"/>
          <w:sz w:val="24"/>
          <w:szCs w:val="24"/>
        </w:rPr>
        <w:t>Vzhľadom na vykonávanie niektorých činností členmi leteckého personálu, najmä letovou posádkou, ako podnikateľskej činnosti, je potrebné tieto činnosti istým spôsobom regulovať</w:t>
      </w:r>
      <w:r w:rsidR="00281591">
        <w:rPr>
          <w:rFonts w:cs="Arial"/>
          <w:sz w:val="24"/>
          <w:szCs w:val="24"/>
        </w:rPr>
        <w:t xml:space="preserve"> z </w:t>
      </w:r>
      <w:r w:rsidRPr="00080A6A">
        <w:rPr>
          <w:rFonts w:cs="Arial"/>
          <w:sz w:val="24"/>
          <w:szCs w:val="24"/>
        </w:rPr>
        <w:t>pohľadu podnikateľskej činnosti. Z tohto dôvodu sa dopĺňajú príslušné činnosti medzi viazané živnosti.</w:t>
      </w:r>
    </w:p>
    <w:p w14:paraId="181533A4" w14:textId="3A6C935F" w:rsidR="00080A6A" w:rsidRDefault="00080A6A" w:rsidP="00DB1643">
      <w:pPr>
        <w:widowControl/>
        <w:autoSpaceDE/>
        <w:autoSpaceDN/>
        <w:adjustRightInd/>
        <w:rPr>
          <w:rFonts w:cs="Arial"/>
          <w:sz w:val="24"/>
          <w:szCs w:val="24"/>
        </w:rPr>
      </w:pPr>
    </w:p>
    <w:p w14:paraId="725E7B8D" w14:textId="77777777" w:rsidR="00BC2763" w:rsidRPr="00080A6A" w:rsidRDefault="00BC2763" w:rsidP="00DB1643">
      <w:pPr>
        <w:widowControl/>
        <w:autoSpaceDE/>
        <w:autoSpaceDN/>
        <w:adjustRightInd/>
        <w:rPr>
          <w:rFonts w:cs="Arial"/>
          <w:sz w:val="24"/>
          <w:szCs w:val="24"/>
        </w:rPr>
      </w:pPr>
    </w:p>
    <w:p w14:paraId="557BD388" w14:textId="14FE61A2" w:rsidR="005C07A7" w:rsidRPr="0070747D" w:rsidRDefault="00C94CC0" w:rsidP="00DB1643">
      <w:pPr>
        <w:keepNext/>
        <w:jc w:val="both"/>
        <w:rPr>
          <w:rFonts w:cs="Arial"/>
          <w:b/>
          <w:sz w:val="24"/>
          <w:szCs w:val="24"/>
        </w:rPr>
      </w:pPr>
      <w:r>
        <w:rPr>
          <w:rFonts w:cs="Arial"/>
          <w:b/>
          <w:sz w:val="24"/>
          <w:szCs w:val="24"/>
        </w:rPr>
        <w:t xml:space="preserve">K </w:t>
      </w:r>
      <w:r w:rsidR="005C07A7" w:rsidRPr="0070747D">
        <w:rPr>
          <w:rFonts w:cs="Arial"/>
          <w:b/>
          <w:sz w:val="24"/>
          <w:szCs w:val="24"/>
        </w:rPr>
        <w:t>Čl. </w:t>
      </w:r>
      <w:r w:rsidR="00080A6A">
        <w:rPr>
          <w:rFonts w:cs="Arial"/>
          <w:b/>
          <w:sz w:val="24"/>
          <w:szCs w:val="24"/>
        </w:rPr>
        <w:t>III</w:t>
      </w:r>
    </w:p>
    <w:p w14:paraId="0A6EFCB3" w14:textId="77777777" w:rsidR="005C07A7" w:rsidRPr="0070747D" w:rsidRDefault="005C07A7" w:rsidP="00DB1643">
      <w:pPr>
        <w:keepNext/>
        <w:jc w:val="both"/>
        <w:rPr>
          <w:rFonts w:cs="Arial"/>
          <w:sz w:val="24"/>
          <w:szCs w:val="24"/>
        </w:rPr>
      </w:pPr>
    </w:p>
    <w:p w14:paraId="5EE10EE8" w14:textId="74483C64" w:rsidR="005C07A7" w:rsidRPr="0070747D" w:rsidRDefault="005C07A7" w:rsidP="00DB1643">
      <w:pPr>
        <w:jc w:val="both"/>
        <w:rPr>
          <w:rFonts w:cs="Arial"/>
          <w:sz w:val="24"/>
          <w:szCs w:val="24"/>
        </w:rPr>
      </w:pPr>
      <w:r w:rsidRPr="0070747D">
        <w:rPr>
          <w:rFonts w:cs="Arial"/>
          <w:sz w:val="24"/>
          <w:szCs w:val="24"/>
        </w:rPr>
        <w:t>V súvislosti s rozšírením rozsahu úloh Vojenskej polície o objasňovanie vybraných správnych deliktov v oblasti civilného letectva sa navrhuje úprava § 3 ods. 2 a doplnenie odkazu na príslušné ustanovenie zákona č. 143/1998 Z. z., ktorý upravuje osobitné ustanovenia o správnych deliktoch a priestupkoch.</w:t>
      </w:r>
    </w:p>
    <w:p w14:paraId="70B531AC" w14:textId="2DB6BA79" w:rsidR="00C94CC0" w:rsidRDefault="00C94CC0" w:rsidP="00DB1643">
      <w:pPr>
        <w:jc w:val="both"/>
        <w:rPr>
          <w:rFonts w:cs="Arial"/>
          <w:b/>
          <w:sz w:val="24"/>
          <w:szCs w:val="24"/>
        </w:rPr>
      </w:pPr>
    </w:p>
    <w:p w14:paraId="561C7D50" w14:textId="77777777" w:rsidR="00BC2763" w:rsidRPr="0070747D" w:rsidRDefault="00BC2763" w:rsidP="00DB1643">
      <w:pPr>
        <w:jc w:val="both"/>
        <w:rPr>
          <w:rFonts w:cs="Arial"/>
          <w:b/>
          <w:sz w:val="24"/>
          <w:szCs w:val="24"/>
        </w:rPr>
      </w:pPr>
    </w:p>
    <w:p w14:paraId="609CA1C3" w14:textId="7DF4488F" w:rsidR="005C07A7" w:rsidRPr="0070747D" w:rsidRDefault="00C94CC0" w:rsidP="00DB1643">
      <w:pPr>
        <w:keepNext/>
        <w:widowControl/>
        <w:jc w:val="both"/>
        <w:outlineLvl w:val="0"/>
        <w:rPr>
          <w:b/>
          <w:sz w:val="24"/>
          <w:szCs w:val="24"/>
        </w:rPr>
      </w:pPr>
      <w:r>
        <w:rPr>
          <w:b/>
          <w:sz w:val="24"/>
          <w:szCs w:val="24"/>
        </w:rPr>
        <w:lastRenderedPageBreak/>
        <w:t xml:space="preserve">K </w:t>
      </w:r>
      <w:r w:rsidR="005C07A7" w:rsidRPr="0070747D">
        <w:rPr>
          <w:b/>
          <w:sz w:val="24"/>
          <w:szCs w:val="24"/>
        </w:rPr>
        <w:t>Čl. </w:t>
      </w:r>
      <w:r w:rsidR="00080A6A">
        <w:rPr>
          <w:b/>
          <w:sz w:val="24"/>
          <w:szCs w:val="24"/>
        </w:rPr>
        <w:t>IV</w:t>
      </w:r>
    </w:p>
    <w:p w14:paraId="73F6A1CF" w14:textId="77777777" w:rsidR="005C07A7" w:rsidRPr="0070747D" w:rsidRDefault="005C07A7" w:rsidP="00DB1643">
      <w:pPr>
        <w:keepNext/>
        <w:widowControl/>
        <w:jc w:val="both"/>
        <w:outlineLvl w:val="0"/>
        <w:rPr>
          <w:sz w:val="24"/>
          <w:szCs w:val="24"/>
        </w:rPr>
      </w:pPr>
    </w:p>
    <w:p w14:paraId="57AA7896" w14:textId="1FF9C526" w:rsidR="005C07A7" w:rsidRPr="0070747D" w:rsidRDefault="005C07A7" w:rsidP="00DB1643">
      <w:pPr>
        <w:widowControl/>
        <w:autoSpaceDE/>
        <w:autoSpaceDN/>
        <w:adjustRightInd/>
        <w:jc w:val="both"/>
        <w:rPr>
          <w:sz w:val="24"/>
          <w:szCs w:val="24"/>
        </w:rPr>
      </w:pPr>
      <w:r w:rsidRPr="0070747D">
        <w:rPr>
          <w:sz w:val="24"/>
          <w:szCs w:val="24"/>
        </w:rPr>
        <w:t>S cieľom vytvoriť podmienky na efektívnu ochranu stavieb pre bezpečnosť štátu v správe, nájme alebo vo výpožičke Slovenskej informačnej služby pred činnosťou bezpilotného lietadla, ktorá predstavuje bezpečnostné riziko, sa ustanovuje zákaz činnosti bezpilotného lietadla vo vymedzenom vzdušnom priestore nad stavbami pre bezpečnosť štátu v správe, nájme alebo vo výpožičke Slovenskej informačnej služby. Uvedený zákaz sa nebude vzťahovať na činnosti vykonávané so</w:t>
      </w:r>
      <w:r w:rsidR="003F775E">
        <w:rPr>
          <w:sz w:val="24"/>
          <w:szCs w:val="24"/>
        </w:rPr>
        <w:t> </w:t>
      </w:r>
      <w:r w:rsidRPr="0070747D">
        <w:rPr>
          <w:sz w:val="24"/>
          <w:szCs w:val="24"/>
        </w:rPr>
        <w:t>súhlasom riaditeľa Slovenskej informačnej služby a na činnosti uskutočňované</w:t>
      </w:r>
      <w:r w:rsidR="00AA56A2" w:rsidRPr="00AA56A2">
        <w:rPr>
          <w:sz w:val="24"/>
          <w:szCs w:val="24"/>
        </w:rPr>
        <w:t xml:space="preserve"> </w:t>
      </w:r>
      <w:r w:rsidR="00AA56A2">
        <w:rPr>
          <w:sz w:val="24"/>
          <w:szCs w:val="24"/>
        </w:rPr>
        <w:t>lietadlami v policajných službách, lietadlami vo vojenských službách a lietadlami v colných službách a</w:t>
      </w:r>
      <w:r w:rsidR="00414192">
        <w:rPr>
          <w:sz w:val="24"/>
          <w:szCs w:val="24"/>
        </w:rPr>
        <w:t> na </w:t>
      </w:r>
      <w:r w:rsidR="00AA56A2">
        <w:rPr>
          <w:sz w:val="24"/>
          <w:szCs w:val="24"/>
        </w:rPr>
        <w:t>lietadlá, ktoré vykonávajú lety v štátnom záujme</w:t>
      </w:r>
      <w:r w:rsidRPr="0070747D">
        <w:rPr>
          <w:sz w:val="24"/>
          <w:szCs w:val="24"/>
        </w:rPr>
        <w:t>.</w:t>
      </w:r>
    </w:p>
    <w:p w14:paraId="49728CD7" w14:textId="1E00393C" w:rsidR="00C94CC0" w:rsidRDefault="00C94CC0" w:rsidP="00DB1643">
      <w:pPr>
        <w:widowControl/>
        <w:autoSpaceDE/>
        <w:autoSpaceDN/>
        <w:adjustRightInd/>
        <w:rPr>
          <w:rFonts w:cs="Arial"/>
          <w:b/>
          <w:sz w:val="24"/>
          <w:szCs w:val="24"/>
        </w:rPr>
      </w:pPr>
    </w:p>
    <w:p w14:paraId="09A07E1A" w14:textId="77777777" w:rsidR="00BC2763" w:rsidRPr="0070747D" w:rsidRDefault="00BC2763" w:rsidP="00DB1643">
      <w:pPr>
        <w:widowControl/>
        <w:autoSpaceDE/>
        <w:autoSpaceDN/>
        <w:adjustRightInd/>
        <w:rPr>
          <w:rFonts w:cs="Arial"/>
          <w:b/>
          <w:sz w:val="24"/>
          <w:szCs w:val="24"/>
        </w:rPr>
      </w:pPr>
    </w:p>
    <w:p w14:paraId="64F1D584" w14:textId="4C0CFA40" w:rsidR="005C07A7" w:rsidRPr="0070747D" w:rsidRDefault="00C94CC0" w:rsidP="00DB1643">
      <w:pPr>
        <w:keepNext/>
        <w:widowControl/>
        <w:jc w:val="both"/>
        <w:outlineLvl w:val="0"/>
        <w:rPr>
          <w:b/>
          <w:sz w:val="24"/>
          <w:szCs w:val="24"/>
        </w:rPr>
      </w:pPr>
      <w:r>
        <w:rPr>
          <w:b/>
          <w:sz w:val="24"/>
          <w:szCs w:val="24"/>
        </w:rPr>
        <w:t xml:space="preserve">K </w:t>
      </w:r>
      <w:r w:rsidR="005C07A7" w:rsidRPr="0070747D">
        <w:rPr>
          <w:b/>
          <w:sz w:val="24"/>
          <w:szCs w:val="24"/>
        </w:rPr>
        <w:t xml:space="preserve">Čl. </w:t>
      </w:r>
      <w:r w:rsidR="00CB43A0" w:rsidRPr="0070747D">
        <w:rPr>
          <w:b/>
          <w:sz w:val="24"/>
          <w:szCs w:val="24"/>
        </w:rPr>
        <w:t>V</w:t>
      </w:r>
    </w:p>
    <w:p w14:paraId="2C992124" w14:textId="77777777" w:rsidR="005C07A7" w:rsidRPr="0070747D" w:rsidRDefault="005C07A7" w:rsidP="00DB1643">
      <w:pPr>
        <w:keepNext/>
        <w:widowControl/>
        <w:jc w:val="both"/>
        <w:outlineLvl w:val="0"/>
        <w:rPr>
          <w:b/>
          <w:sz w:val="24"/>
          <w:szCs w:val="24"/>
        </w:rPr>
      </w:pPr>
    </w:p>
    <w:p w14:paraId="0999230B" w14:textId="62AADD42" w:rsidR="005C07A7" w:rsidRPr="0070747D" w:rsidRDefault="005C07A7" w:rsidP="00DB1643">
      <w:pPr>
        <w:widowControl/>
        <w:jc w:val="both"/>
        <w:rPr>
          <w:sz w:val="24"/>
          <w:szCs w:val="24"/>
        </w:rPr>
      </w:pPr>
      <w:r w:rsidRPr="0070747D">
        <w:rPr>
          <w:sz w:val="24"/>
          <w:szCs w:val="24"/>
        </w:rPr>
        <w:t>Návrh nového znenia správnych poplatkov časti IV. Doprava, položky 90</w:t>
      </w:r>
      <w:r w:rsidR="00CB43A0" w:rsidRPr="0070747D">
        <w:rPr>
          <w:sz w:val="24"/>
          <w:szCs w:val="24"/>
        </w:rPr>
        <w:t>, 91e a</w:t>
      </w:r>
      <w:r w:rsidRPr="0070747D">
        <w:rPr>
          <w:sz w:val="24"/>
          <w:szCs w:val="24"/>
        </w:rPr>
        <w:t xml:space="preserve"> 92 reflektujú pôsobnosť a kompetencie </w:t>
      </w:r>
      <w:r w:rsidR="00CB43A0" w:rsidRPr="0070747D">
        <w:rPr>
          <w:sz w:val="24"/>
          <w:szCs w:val="24"/>
        </w:rPr>
        <w:t>m</w:t>
      </w:r>
      <w:r w:rsidRPr="0070747D">
        <w:rPr>
          <w:sz w:val="24"/>
          <w:szCs w:val="24"/>
        </w:rPr>
        <w:t>inisterstva a Dopravného úradu, ako orgánov štátnej správy na</w:t>
      </w:r>
      <w:r w:rsidR="00B3067D">
        <w:rPr>
          <w:sz w:val="24"/>
          <w:szCs w:val="24"/>
        </w:rPr>
        <w:t> </w:t>
      </w:r>
      <w:r w:rsidRPr="0070747D">
        <w:rPr>
          <w:sz w:val="24"/>
          <w:szCs w:val="24"/>
        </w:rPr>
        <w:t xml:space="preserve">úseku civilného letectva, vyplývajúce </w:t>
      </w:r>
      <w:r w:rsidR="00CB43A0" w:rsidRPr="0070747D">
        <w:rPr>
          <w:sz w:val="24"/>
          <w:szCs w:val="24"/>
        </w:rPr>
        <w:t xml:space="preserve">návrhu zákona </w:t>
      </w:r>
      <w:r w:rsidRPr="0070747D">
        <w:rPr>
          <w:sz w:val="24"/>
          <w:szCs w:val="24"/>
        </w:rPr>
        <w:t>a platných právne záväzných aktov Európskej únie.</w:t>
      </w:r>
    </w:p>
    <w:p w14:paraId="7BF7C47F" w14:textId="4C9E4283" w:rsidR="00CD0A8D" w:rsidRDefault="006946DD" w:rsidP="00CD0A8D">
      <w:pPr>
        <w:widowControl/>
        <w:autoSpaceDE/>
        <w:autoSpaceDN/>
        <w:adjustRightInd/>
        <w:jc w:val="both"/>
        <w:rPr>
          <w:sz w:val="24"/>
          <w:szCs w:val="24"/>
        </w:rPr>
      </w:pPr>
      <w:r>
        <w:rPr>
          <w:sz w:val="24"/>
          <w:szCs w:val="24"/>
        </w:rPr>
        <w:t xml:space="preserve">V prípade </w:t>
      </w:r>
      <w:r w:rsidR="00CD0A8D">
        <w:rPr>
          <w:sz w:val="24"/>
          <w:szCs w:val="24"/>
        </w:rPr>
        <w:t>p</w:t>
      </w:r>
      <w:r w:rsidR="00CD0A8D" w:rsidRPr="00CD0A8D">
        <w:rPr>
          <w:sz w:val="24"/>
          <w:szCs w:val="24"/>
        </w:rPr>
        <w:t>revádzkové</w:t>
      </w:r>
      <w:r w:rsidR="00CD0A8D">
        <w:rPr>
          <w:sz w:val="24"/>
          <w:szCs w:val="24"/>
        </w:rPr>
        <w:t>ho</w:t>
      </w:r>
      <w:r w:rsidR="00CD0A8D" w:rsidRPr="00CD0A8D">
        <w:rPr>
          <w:sz w:val="24"/>
          <w:szCs w:val="24"/>
        </w:rPr>
        <w:t xml:space="preserve"> povoleni</w:t>
      </w:r>
      <w:r w:rsidR="00CD0A8D">
        <w:rPr>
          <w:sz w:val="24"/>
          <w:szCs w:val="24"/>
        </w:rPr>
        <w:t>a</w:t>
      </w:r>
      <w:r w:rsidR="00CD0A8D" w:rsidRPr="00CD0A8D">
        <w:rPr>
          <w:sz w:val="24"/>
          <w:szCs w:val="24"/>
        </w:rPr>
        <w:t xml:space="preserve"> na prevádzku bezpilotného leteckého systému alebo bezpilotného lietadla v osobitnej kategórií prevádzky</w:t>
      </w:r>
      <w:r w:rsidR="00CD0A8D">
        <w:rPr>
          <w:sz w:val="24"/>
          <w:szCs w:val="24"/>
        </w:rPr>
        <w:t xml:space="preserve"> výška správneho poplatku za jeho vydanie zohľadňuje skutočnosť, že Dopravný úrad bude vyhodnocovať</w:t>
      </w:r>
      <w:r w:rsidR="00CD0A8D" w:rsidRPr="00CD0A8D">
        <w:rPr>
          <w:sz w:val="24"/>
          <w:szCs w:val="24"/>
        </w:rPr>
        <w:t xml:space="preserve"> posúdenie rizika a</w:t>
      </w:r>
      <w:r w:rsidR="00CD0A8D">
        <w:rPr>
          <w:sz w:val="24"/>
          <w:szCs w:val="24"/>
        </w:rPr>
        <w:t> </w:t>
      </w:r>
      <w:r w:rsidR="00CD0A8D" w:rsidRPr="00CD0A8D">
        <w:rPr>
          <w:sz w:val="24"/>
          <w:szCs w:val="24"/>
        </w:rPr>
        <w:t>spoľahlivosť opatrení na zmiernenie rizika, ktoré prevádzkovateľ</w:t>
      </w:r>
      <w:r w:rsidR="00CD0A8D">
        <w:rPr>
          <w:sz w:val="24"/>
          <w:szCs w:val="24"/>
        </w:rPr>
        <w:t xml:space="preserve"> bezpilotného leteckého systému navrhol </w:t>
      </w:r>
      <w:r w:rsidR="00CD0A8D" w:rsidRPr="00CD0A8D">
        <w:rPr>
          <w:sz w:val="24"/>
          <w:szCs w:val="24"/>
        </w:rPr>
        <w:t>v</w:t>
      </w:r>
      <w:r w:rsidR="00CD0A8D">
        <w:rPr>
          <w:sz w:val="24"/>
          <w:szCs w:val="24"/>
        </w:rPr>
        <w:t> z</w:t>
      </w:r>
      <w:r w:rsidR="00CD0A8D" w:rsidRPr="00CD0A8D">
        <w:rPr>
          <w:sz w:val="24"/>
          <w:szCs w:val="24"/>
        </w:rPr>
        <w:t xml:space="preserve">áujme bezpečnej prevádzky </w:t>
      </w:r>
      <w:r w:rsidR="00CD0A8D">
        <w:rPr>
          <w:sz w:val="24"/>
          <w:szCs w:val="24"/>
        </w:rPr>
        <w:t>bezpilotného leteckého systému</w:t>
      </w:r>
      <w:r w:rsidR="00CD0A8D" w:rsidRPr="00CD0A8D">
        <w:rPr>
          <w:sz w:val="24"/>
          <w:szCs w:val="24"/>
        </w:rPr>
        <w:t xml:space="preserve"> vo všetkých fázach letu.</w:t>
      </w:r>
      <w:r w:rsidR="00EB6989">
        <w:rPr>
          <w:sz w:val="24"/>
          <w:szCs w:val="24"/>
        </w:rPr>
        <w:t xml:space="preserve"> </w:t>
      </w:r>
      <w:r w:rsidR="00EB6989" w:rsidRPr="00EB6989">
        <w:rPr>
          <w:sz w:val="24"/>
          <w:szCs w:val="24"/>
        </w:rPr>
        <w:t>Dopravný úrad bude vydávať tzv. „</w:t>
      </w:r>
      <w:r w:rsidR="00EB6989">
        <w:rPr>
          <w:sz w:val="24"/>
          <w:szCs w:val="24"/>
        </w:rPr>
        <w:t>všeobecné</w:t>
      </w:r>
      <w:r w:rsidR="00EB6989" w:rsidRPr="00EB6989">
        <w:rPr>
          <w:sz w:val="24"/>
          <w:szCs w:val="24"/>
        </w:rPr>
        <w:t>“ povolenia pre osobitnú kategóriu. To znamená že tieto povolenia nebudú vydávané len na jednu oblasť</w:t>
      </w:r>
      <w:r w:rsidR="00EB6989">
        <w:rPr>
          <w:sz w:val="24"/>
          <w:szCs w:val="24"/>
        </w:rPr>
        <w:t>,</w:t>
      </w:r>
      <w:r w:rsidR="00EB6989" w:rsidRPr="00EB6989">
        <w:rPr>
          <w:sz w:val="24"/>
          <w:szCs w:val="24"/>
        </w:rPr>
        <w:t xml:space="preserve"> ale na jeden typ oblastí v</w:t>
      </w:r>
      <w:r w:rsidR="00EB6989">
        <w:rPr>
          <w:sz w:val="24"/>
          <w:szCs w:val="24"/>
        </w:rPr>
        <w:t> </w:t>
      </w:r>
      <w:r w:rsidR="00EB6989" w:rsidRPr="00EB6989">
        <w:rPr>
          <w:sz w:val="24"/>
          <w:szCs w:val="24"/>
        </w:rPr>
        <w:t>súlade s</w:t>
      </w:r>
      <w:r w:rsidR="00EB6989">
        <w:rPr>
          <w:sz w:val="24"/>
          <w:szCs w:val="24"/>
        </w:rPr>
        <w:t> </w:t>
      </w:r>
      <w:r w:rsidR="00EB6989" w:rsidRPr="00EB6989">
        <w:rPr>
          <w:sz w:val="24"/>
          <w:szCs w:val="24"/>
        </w:rPr>
        <w:t xml:space="preserve">analýzou rizík. </w:t>
      </w:r>
    </w:p>
    <w:p w14:paraId="378D216B" w14:textId="77777777" w:rsidR="00CD0A8D" w:rsidRDefault="00CD0A8D" w:rsidP="00CD0A8D">
      <w:pPr>
        <w:widowControl/>
        <w:autoSpaceDE/>
        <w:autoSpaceDN/>
        <w:adjustRightInd/>
        <w:jc w:val="both"/>
        <w:rPr>
          <w:sz w:val="24"/>
          <w:szCs w:val="24"/>
        </w:rPr>
      </w:pPr>
    </w:p>
    <w:p w14:paraId="77F81110" w14:textId="77777777" w:rsidR="00BC2763" w:rsidRDefault="00BC2763" w:rsidP="00DB1643">
      <w:pPr>
        <w:widowControl/>
        <w:autoSpaceDE/>
        <w:autoSpaceDN/>
        <w:adjustRightInd/>
        <w:rPr>
          <w:sz w:val="24"/>
          <w:szCs w:val="24"/>
        </w:rPr>
      </w:pPr>
    </w:p>
    <w:p w14:paraId="2C08C440" w14:textId="3E97D47A" w:rsidR="00080A6A" w:rsidRPr="0070747D" w:rsidRDefault="00080A6A" w:rsidP="00DB1643">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V</w:t>
      </w:r>
      <w:r>
        <w:rPr>
          <w:rFonts w:cs="Arial"/>
          <w:b/>
          <w:sz w:val="24"/>
          <w:szCs w:val="24"/>
        </w:rPr>
        <w:t>I</w:t>
      </w:r>
    </w:p>
    <w:p w14:paraId="675D8864" w14:textId="77777777" w:rsidR="00080A6A" w:rsidRPr="0070747D" w:rsidRDefault="00080A6A" w:rsidP="00DB1643">
      <w:pPr>
        <w:keepNext/>
        <w:widowControl/>
        <w:jc w:val="both"/>
        <w:outlineLvl w:val="0"/>
        <w:rPr>
          <w:rFonts w:cs="Arial"/>
          <w:sz w:val="24"/>
          <w:szCs w:val="24"/>
        </w:rPr>
      </w:pPr>
    </w:p>
    <w:p w14:paraId="0C922751" w14:textId="1CF9ADA4" w:rsidR="00080A6A" w:rsidRPr="00080A6A" w:rsidRDefault="00080A6A" w:rsidP="00DB1643">
      <w:pPr>
        <w:widowControl/>
        <w:autoSpaceDE/>
        <w:autoSpaceDN/>
        <w:adjustRightInd/>
        <w:jc w:val="both"/>
        <w:rPr>
          <w:bCs/>
          <w:sz w:val="24"/>
          <w:szCs w:val="24"/>
        </w:rPr>
      </w:pPr>
      <w:r w:rsidRPr="00080A6A">
        <w:rPr>
          <w:bCs/>
          <w:sz w:val="24"/>
          <w:szCs w:val="24"/>
        </w:rPr>
        <w:t>Vzhľadom na skutočnosť, že</w:t>
      </w:r>
      <w:r w:rsidR="00281591">
        <w:rPr>
          <w:bCs/>
          <w:sz w:val="24"/>
          <w:szCs w:val="24"/>
        </w:rPr>
        <w:t xml:space="preserve"> v </w:t>
      </w:r>
      <w:r w:rsidRPr="00080A6A">
        <w:rPr>
          <w:bCs/>
          <w:sz w:val="24"/>
          <w:szCs w:val="24"/>
        </w:rPr>
        <w:t>rámci integrované záchranného systému sa používajú lietadlá, ktoré sú majetkom štátu</w:t>
      </w:r>
      <w:r w:rsidR="00281591">
        <w:rPr>
          <w:bCs/>
          <w:sz w:val="24"/>
          <w:szCs w:val="24"/>
        </w:rPr>
        <w:t xml:space="preserve"> v </w:t>
      </w:r>
      <w:r w:rsidRPr="00080A6A">
        <w:rPr>
          <w:bCs/>
          <w:sz w:val="24"/>
          <w:szCs w:val="24"/>
        </w:rPr>
        <w:t>správe alebo užívaní ministerstva vnútra aj na podporu</w:t>
      </w:r>
      <w:r w:rsidR="00281591">
        <w:rPr>
          <w:bCs/>
          <w:sz w:val="24"/>
          <w:szCs w:val="24"/>
        </w:rPr>
        <w:t xml:space="preserve"> a </w:t>
      </w:r>
      <w:r w:rsidRPr="00080A6A">
        <w:rPr>
          <w:bCs/>
          <w:sz w:val="24"/>
          <w:szCs w:val="24"/>
        </w:rPr>
        <w:t>výkon činností základných záchranných zložiek integrovaného záchranného systému, upravuje sa pôsobnosť Ministerstva vnútra Slovenskej republiky vo vzťahu k zabezpečovaniu prevádzky týchto lietadiel.</w:t>
      </w:r>
    </w:p>
    <w:p w14:paraId="351CA297" w14:textId="02B38B87" w:rsidR="00FF646C" w:rsidRDefault="00FF646C" w:rsidP="00DB1643">
      <w:pPr>
        <w:widowControl/>
        <w:autoSpaceDE/>
        <w:autoSpaceDN/>
        <w:adjustRightInd/>
        <w:rPr>
          <w:sz w:val="24"/>
          <w:szCs w:val="24"/>
        </w:rPr>
      </w:pPr>
    </w:p>
    <w:p w14:paraId="3CFC5F22" w14:textId="77777777" w:rsidR="00BC2763" w:rsidRDefault="00BC2763" w:rsidP="00DB1643">
      <w:pPr>
        <w:widowControl/>
        <w:autoSpaceDE/>
        <w:autoSpaceDN/>
        <w:adjustRightInd/>
        <w:rPr>
          <w:sz w:val="24"/>
          <w:szCs w:val="24"/>
        </w:rPr>
      </w:pPr>
    </w:p>
    <w:p w14:paraId="654EA1DD" w14:textId="61BF324C" w:rsidR="00FF646C" w:rsidRPr="0070747D" w:rsidRDefault="00FF646C" w:rsidP="00DB1643">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V</w:t>
      </w:r>
      <w:r>
        <w:rPr>
          <w:rFonts w:cs="Arial"/>
          <w:b/>
          <w:sz w:val="24"/>
          <w:szCs w:val="24"/>
        </w:rPr>
        <w:t>II</w:t>
      </w:r>
    </w:p>
    <w:p w14:paraId="14A49A37" w14:textId="77777777" w:rsidR="00FF646C" w:rsidRPr="0070747D" w:rsidRDefault="00FF646C" w:rsidP="00DB1643">
      <w:pPr>
        <w:keepNext/>
        <w:widowControl/>
        <w:jc w:val="both"/>
        <w:outlineLvl w:val="0"/>
        <w:rPr>
          <w:rFonts w:cs="Arial"/>
          <w:sz w:val="24"/>
          <w:szCs w:val="24"/>
        </w:rPr>
      </w:pPr>
    </w:p>
    <w:p w14:paraId="3AC014B8" w14:textId="63B67B2C" w:rsidR="00637003" w:rsidRPr="0070747D" w:rsidRDefault="00637003" w:rsidP="00DB1643">
      <w:pPr>
        <w:pStyle w:val="Zkladntext"/>
        <w:spacing w:after="0"/>
        <w:jc w:val="both"/>
      </w:pPr>
      <w:r w:rsidRPr="0070747D">
        <w:t xml:space="preserve">Legislatívno-technická úprava súvisiaca </w:t>
      </w:r>
      <w:r>
        <w:t>so zavedením definície pojmu „let v štátnom záujme“ v § 1 ods. 3 zákona č. 143/1998 Z. z</w:t>
      </w:r>
      <w:r w:rsidR="00DB1643">
        <w:t>.</w:t>
      </w:r>
    </w:p>
    <w:p w14:paraId="201E8D0D" w14:textId="38DA71D2" w:rsidR="00E349C2" w:rsidRDefault="00E349C2" w:rsidP="00DB1643">
      <w:pPr>
        <w:widowControl/>
        <w:autoSpaceDE/>
        <w:autoSpaceDN/>
        <w:adjustRightInd/>
        <w:rPr>
          <w:sz w:val="24"/>
          <w:szCs w:val="24"/>
        </w:rPr>
      </w:pPr>
    </w:p>
    <w:p w14:paraId="2F4D674C" w14:textId="77777777" w:rsidR="00BC2763" w:rsidRDefault="00BC2763" w:rsidP="00DB1643">
      <w:pPr>
        <w:widowControl/>
        <w:autoSpaceDE/>
        <w:autoSpaceDN/>
        <w:adjustRightInd/>
        <w:rPr>
          <w:sz w:val="24"/>
          <w:szCs w:val="24"/>
        </w:rPr>
      </w:pPr>
    </w:p>
    <w:p w14:paraId="1D97E5DA" w14:textId="7EF96F9D" w:rsidR="00E349C2" w:rsidRPr="0070747D" w:rsidRDefault="00E349C2" w:rsidP="00DB1643">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xml:space="preserve">. </w:t>
      </w:r>
      <w:r w:rsidR="003F580F">
        <w:rPr>
          <w:rFonts w:cs="Arial"/>
          <w:b/>
          <w:sz w:val="24"/>
          <w:szCs w:val="24"/>
        </w:rPr>
        <w:t>VIII</w:t>
      </w:r>
    </w:p>
    <w:p w14:paraId="675997B0" w14:textId="77777777" w:rsidR="00E349C2" w:rsidRPr="0070747D" w:rsidRDefault="00E349C2" w:rsidP="00DB1643">
      <w:pPr>
        <w:keepNext/>
        <w:widowControl/>
        <w:jc w:val="both"/>
        <w:outlineLvl w:val="0"/>
        <w:rPr>
          <w:rFonts w:cs="Arial"/>
          <w:sz w:val="24"/>
          <w:szCs w:val="24"/>
        </w:rPr>
      </w:pPr>
    </w:p>
    <w:p w14:paraId="6FDC1D6F" w14:textId="11F0ACF7" w:rsidR="00E349C2" w:rsidRPr="0070747D" w:rsidRDefault="00E349C2" w:rsidP="00DB1643">
      <w:pPr>
        <w:widowControl/>
        <w:autoSpaceDE/>
        <w:autoSpaceDN/>
        <w:adjustRightInd/>
        <w:jc w:val="both"/>
        <w:rPr>
          <w:sz w:val="24"/>
          <w:szCs w:val="24"/>
        </w:rPr>
      </w:pPr>
      <w:r w:rsidRPr="0070747D">
        <w:rPr>
          <w:sz w:val="24"/>
          <w:szCs w:val="24"/>
        </w:rPr>
        <w:t>S cieľom vytvoriť podmienky na efektívnu ochranu stavieb pre bezpečnosť štátu v</w:t>
      </w:r>
      <w:r>
        <w:rPr>
          <w:sz w:val="24"/>
          <w:szCs w:val="24"/>
        </w:rPr>
        <w:t> </w:t>
      </w:r>
      <w:r w:rsidRPr="0070747D">
        <w:rPr>
          <w:sz w:val="24"/>
          <w:szCs w:val="24"/>
        </w:rPr>
        <w:t>správe</w:t>
      </w:r>
      <w:r>
        <w:rPr>
          <w:sz w:val="24"/>
          <w:szCs w:val="24"/>
        </w:rPr>
        <w:t xml:space="preserve"> Národného bezpečnostného úradu </w:t>
      </w:r>
      <w:r w:rsidRPr="0070747D">
        <w:rPr>
          <w:sz w:val="24"/>
          <w:szCs w:val="24"/>
        </w:rPr>
        <w:t xml:space="preserve">pred činnosťou bezpilotného lietadla, ktorá predstavuje bezpečnostné riziko, sa ustanovuje zákaz činnosti bezpilotného lietadla </w:t>
      </w:r>
      <w:r>
        <w:rPr>
          <w:sz w:val="24"/>
          <w:szCs w:val="24"/>
        </w:rPr>
        <w:t xml:space="preserve">v objektoch </w:t>
      </w:r>
      <w:r w:rsidRPr="0070747D">
        <w:rPr>
          <w:sz w:val="24"/>
          <w:szCs w:val="24"/>
        </w:rPr>
        <w:t>v</w:t>
      </w:r>
      <w:r>
        <w:rPr>
          <w:sz w:val="24"/>
          <w:szCs w:val="24"/>
        </w:rPr>
        <w:t> </w:t>
      </w:r>
      <w:r w:rsidRPr="0070747D">
        <w:rPr>
          <w:sz w:val="24"/>
          <w:szCs w:val="24"/>
        </w:rPr>
        <w:t>správe</w:t>
      </w:r>
      <w:r>
        <w:rPr>
          <w:sz w:val="24"/>
          <w:szCs w:val="24"/>
        </w:rPr>
        <w:t xml:space="preserve"> Národného bezpečnostného úradu a priestore nad nimi</w:t>
      </w:r>
      <w:r w:rsidRPr="0070747D">
        <w:rPr>
          <w:sz w:val="24"/>
          <w:szCs w:val="24"/>
        </w:rPr>
        <w:t xml:space="preserve">. Uvedený zákaz sa nebude vzťahovať na činnosti vykonávané so súhlasom riaditeľa </w:t>
      </w:r>
      <w:r>
        <w:rPr>
          <w:sz w:val="24"/>
          <w:szCs w:val="24"/>
        </w:rPr>
        <w:t>Národného bezpečnostného úradu</w:t>
      </w:r>
      <w:r w:rsidRPr="0070747D">
        <w:rPr>
          <w:sz w:val="24"/>
          <w:szCs w:val="24"/>
        </w:rPr>
        <w:t xml:space="preserve"> </w:t>
      </w:r>
      <w:r>
        <w:rPr>
          <w:sz w:val="24"/>
          <w:szCs w:val="24"/>
        </w:rPr>
        <w:t>a </w:t>
      </w:r>
      <w:r w:rsidRPr="0070747D">
        <w:rPr>
          <w:sz w:val="24"/>
          <w:szCs w:val="24"/>
        </w:rPr>
        <w:t xml:space="preserve">na činnosti uskutočňované </w:t>
      </w:r>
      <w:r w:rsidR="00F82BE8">
        <w:rPr>
          <w:sz w:val="24"/>
          <w:szCs w:val="24"/>
        </w:rPr>
        <w:t>lietadlami v policajných službách, lietadlami vo vojenských službách a lietadlami v colných službách a na lietadlá, ktoré vykonávajú lety v štátnom záujme</w:t>
      </w:r>
      <w:r w:rsidRPr="0070747D">
        <w:rPr>
          <w:sz w:val="24"/>
          <w:szCs w:val="24"/>
        </w:rPr>
        <w:t>.</w:t>
      </w:r>
    </w:p>
    <w:p w14:paraId="532E3F6B" w14:textId="47809890" w:rsidR="00E349C2" w:rsidRDefault="00E349C2" w:rsidP="00DB1643">
      <w:pPr>
        <w:widowControl/>
        <w:autoSpaceDE/>
        <w:autoSpaceDN/>
        <w:adjustRightInd/>
        <w:rPr>
          <w:sz w:val="24"/>
          <w:szCs w:val="24"/>
        </w:rPr>
      </w:pPr>
    </w:p>
    <w:p w14:paraId="2B69B0DE" w14:textId="77777777" w:rsidR="00BC2763" w:rsidRDefault="00BC2763" w:rsidP="00DB1643">
      <w:pPr>
        <w:widowControl/>
        <w:autoSpaceDE/>
        <w:autoSpaceDN/>
        <w:adjustRightInd/>
        <w:rPr>
          <w:sz w:val="24"/>
          <w:szCs w:val="24"/>
        </w:rPr>
      </w:pPr>
    </w:p>
    <w:p w14:paraId="2680E645" w14:textId="1A03A093" w:rsidR="003442AC" w:rsidRPr="0070747D" w:rsidRDefault="003442AC" w:rsidP="00DB1643">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xml:space="preserve">. </w:t>
      </w:r>
      <w:r w:rsidR="003F580F">
        <w:rPr>
          <w:rFonts w:cs="Arial"/>
          <w:b/>
          <w:sz w:val="24"/>
          <w:szCs w:val="24"/>
        </w:rPr>
        <w:t>I</w:t>
      </w:r>
      <w:r w:rsidR="00E349C2">
        <w:rPr>
          <w:rFonts w:cs="Arial"/>
          <w:b/>
          <w:sz w:val="24"/>
          <w:szCs w:val="24"/>
        </w:rPr>
        <w:t>X</w:t>
      </w:r>
    </w:p>
    <w:p w14:paraId="3A0EADF9" w14:textId="77777777" w:rsidR="003442AC" w:rsidRPr="0070747D" w:rsidRDefault="003442AC" w:rsidP="00DB1643">
      <w:pPr>
        <w:keepNext/>
        <w:widowControl/>
        <w:jc w:val="both"/>
        <w:outlineLvl w:val="0"/>
        <w:rPr>
          <w:rFonts w:cs="Arial"/>
          <w:sz w:val="24"/>
          <w:szCs w:val="24"/>
        </w:rPr>
      </w:pPr>
    </w:p>
    <w:p w14:paraId="21A500BB" w14:textId="78161237" w:rsidR="003442AC" w:rsidRPr="004534E7" w:rsidRDefault="003442AC" w:rsidP="00DB1643">
      <w:pPr>
        <w:widowControl/>
        <w:autoSpaceDE/>
        <w:autoSpaceDN/>
        <w:adjustRightInd/>
        <w:jc w:val="both"/>
        <w:rPr>
          <w:sz w:val="24"/>
          <w:szCs w:val="24"/>
        </w:rPr>
      </w:pPr>
      <w:r w:rsidRPr="004534E7">
        <w:rPr>
          <w:sz w:val="24"/>
          <w:szCs w:val="24"/>
        </w:rPr>
        <w:t>Na bezpečnosť jadrových zariadení vplývajú viaceré faktory, resp. tzv. ohrozenia (vo väzbe na</w:t>
      </w:r>
      <w:r w:rsidR="00A42699">
        <w:rPr>
          <w:sz w:val="24"/>
          <w:szCs w:val="24"/>
        </w:rPr>
        <w:t> </w:t>
      </w:r>
      <w:r w:rsidRPr="004534E7">
        <w:rPr>
          <w:sz w:val="24"/>
          <w:szCs w:val="24"/>
        </w:rPr>
        <w:t>„</w:t>
      </w:r>
      <w:proofErr w:type="spellStart"/>
      <w:r w:rsidRPr="004534E7">
        <w:rPr>
          <w:sz w:val="24"/>
          <w:szCs w:val="24"/>
        </w:rPr>
        <w:t>nuclear</w:t>
      </w:r>
      <w:proofErr w:type="spellEnd"/>
      <w:r w:rsidRPr="004534E7">
        <w:rPr>
          <w:sz w:val="24"/>
          <w:szCs w:val="24"/>
        </w:rPr>
        <w:t xml:space="preserve"> </w:t>
      </w:r>
      <w:proofErr w:type="spellStart"/>
      <w:r w:rsidRPr="004534E7">
        <w:rPr>
          <w:sz w:val="24"/>
          <w:szCs w:val="24"/>
        </w:rPr>
        <w:t>safety</w:t>
      </w:r>
      <w:proofErr w:type="spellEnd"/>
      <w:r w:rsidRPr="004534E7">
        <w:rPr>
          <w:sz w:val="24"/>
          <w:szCs w:val="24"/>
        </w:rPr>
        <w:t>“) a hrozby (vo väzbe na „</w:t>
      </w:r>
      <w:proofErr w:type="spellStart"/>
      <w:r w:rsidRPr="004534E7">
        <w:rPr>
          <w:sz w:val="24"/>
          <w:szCs w:val="24"/>
        </w:rPr>
        <w:t>nuclear</w:t>
      </w:r>
      <w:proofErr w:type="spellEnd"/>
      <w:r w:rsidRPr="004534E7">
        <w:rPr>
          <w:sz w:val="24"/>
          <w:szCs w:val="24"/>
        </w:rPr>
        <w:t xml:space="preserve"> </w:t>
      </w:r>
      <w:proofErr w:type="spellStart"/>
      <w:r w:rsidRPr="004534E7">
        <w:rPr>
          <w:sz w:val="24"/>
          <w:szCs w:val="24"/>
        </w:rPr>
        <w:t>security</w:t>
      </w:r>
      <w:proofErr w:type="spellEnd"/>
      <w:r w:rsidRPr="004534E7">
        <w:rPr>
          <w:sz w:val="24"/>
          <w:szCs w:val="24"/>
        </w:rPr>
        <w:t>“). Ohrozenia delíme na vonkajšie (</w:t>
      </w:r>
      <w:proofErr w:type="spellStart"/>
      <w:r w:rsidRPr="004534E7">
        <w:rPr>
          <w:sz w:val="24"/>
          <w:szCs w:val="24"/>
        </w:rPr>
        <w:t>external</w:t>
      </w:r>
      <w:proofErr w:type="spellEnd"/>
      <w:r w:rsidRPr="004534E7">
        <w:rPr>
          <w:sz w:val="24"/>
          <w:szCs w:val="24"/>
        </w:rPr>
        <w:t xml:space="preserve"> </w:t>
      </w:r>
      <w:proofErr w:type="spellStart"/>
      <w:r w:rsidRPr="004534E7">
        <w:rPr>
          <w:sz w:val="24"/>
          <w:szCs w:val="24"/>
        </w:rPr>
        <w:t>hazards</w:t>
      </w:r>
      <w:proofErr w:type="spellEnd"/>
      <w:r w:rsidRPr="004534E7">
        <w:rPr>
          <w:sz w:val="24"/>
          <w:szCs w:val="24"/>
        </w:rPr>
        <w:t>) a vnútorné (</w:t>
      </w:r>
      <w:proofErr w:type="spellStart"/>
      <w:r w:rsidRPr="004534E7">
        <w:rPr>
          <w:sz w:val="24"/>
          <w:szCs w:val="24"/>
        </w:rPr>
        <w:t>internal</w:t>
      </w:r>
      <w:proofErr w:type="spellEnd"/>
      <w:r w:rsidRPr="004534E7">
        <w:rPr>
          <w:sz w:val="24"/>
          <w:szCs w:val="24"/>
        </w:rPr>
        <w:t xml:space="preserve"> </w:t>
      </w:r>
      <w:proofErr w:type="spellStart"/>
      <w:r w:rsidRPr="004534E7">
        <w:rPr>
          <w:sz w:val="24"/>
          <w:szCs w:val="24"/>
        </w:rPr>
        <w:t>hazards</w:t>
      </w:r>
      <w:proofErr w:type="spellEnd"/>
      <w:r w:rsidRPr="004534E7">
        <w:rPr>
          <w:sz w:val="24"/>
          <w:szCs w:val="24"/>
        </w:rPr>
        <w:t xml:space="preserve">). Podľa požiadaviek Medzinárodnej agentúry pre atómovú energiu (MAAE/IAEA: International </w:t>
      </w:r>
      <w:proofErr w:type="spellStart"/>
      <w:r w:rsidRPr="004534E7">
        <w:rPr>
          <w:sz w:val="24"/>
          <w:szCs w:val="24"/>
        </w:rPr>
        <w:t>Atomic</w:t>
      </w:r>
      <w:proofErr w:type="spellEnd"/>
      <w:r w:rsidRPr="004534E7">
        <w:rPr>
          <w:sz w:val="24"/>
          <w:szCs w:val="24"/>
        </w:rPr>
        <w:t xml:space="preserve"> Energy </w:t>
      </w:r>
      <w:proofErr w:type="spellStart"/>
      <w:r w:rsidRPr="004534E7">
        <w:rPr>
          <w:sz w:val="24"/>
          <w:szCs w:val="24"/>
        </w:rPr>
        <w:t>Agency</w:t>
      </w:r>
      <w:proofErr w:type="spellEnd"/>
      <w:r w:rsidRPr="004534E7">
        <w:rPr>
          <w:sz w:val="24"/>
          <w:szCs w:val="24"/>
        </w:rPr>
        <w:t xml:space="preserve">; ďalej len „MAAE“), vplyvy vonkajších i vnútorných ohrození na bezpečnosť jadrových zariadení majú byť vyhodnocované počas celej životnosti jadrových zariadení, t. j. od </w:t>
      </w:r>
      <w:r w:rsidR="00C60CD4" w:rsidRPr="00C60CD4">
        <w:rPr>
          <w:sz w:val="24"/>
          <w:szCs w:val="24"/>
        </w:rPr>
        <w:t>realizácie stavby, uvádzania do prevádzky,</w:t>
      </w:r>
      <w:r w:rsidR="00C60CD4">
        <w:rPr>
          <w:sz w:val="24"/>
          <w:szCs w:val="24"/>
        </w:rPr>
        <w:t xml:space="preserve"> </w:t>
      </w:r>
      <w:r w:rsidRPr="004534E7">
        <w:rPr>
          <w:sz w:val="24"/>
          <w:szCs w:val="24"/>
        </w:rPr>
        <w:t>prevádzky až</w:t>
      </w:r>
      <w:r w:rsidR="009224C1">
        <w:rPr>
          <w:sz w:val="24"/>
          <w:szCs w:val="24"/>
        </w:rPr>
        <w:t> </w:t>
      </w:r>
      <w:r w:rsidRPr="004534E7">
        <w:rPr>
          <w:sz w:val="24"/>
          <w:szCs w:val="24"/>
        </w:rPr>
        <w:t>po vyradenie jadrových zariadení. Vonkajšími ohrozeniami sú podľa „</w:t>
      </w:r>
      <w:proofErr w:type="spellStart"/>
      <w:r w:rsidRPr="004534E7">
        <w:rPr>
          <w:sz w:val="24"/>
          <w:szCs w:val="24"/>
        </w:rPr>
        <w:t>Nuclear</w:t>
      </w:r>
      <w:proofErr w:type="spellEnd"/>
      <w:r w:rsidRPr="004534E7">
        <w:rPr>
          <w:sz w:val="24"/>
          <w:szCs w:val="24"/>
        </w:rPr>
        <w:t xml:space="preserve"> </w:t>
      </w:r>
      <w:proofErr w:type="spellStart"/>
      <w:r w:rsidRPr="004534E7">
        <w:rPr>
          <w:sz w:val="24"/>
          <w:szCs w:val="24"/>
        </w:rPr>
        <w:t>Safety</w:t>
      </w:r>
      <w:proofErr w:type="spellEnd"/>
      <w:r w:rsidRPr="004534E7">
        <w:rPr>
          <w:sz w:val="24"/>
          <w:szCs w:val="24"/>
        </w:rPr>
        <w:t xml:space="preserve"> and </w:t>
      </w:r>
      <w:proofErr w:type="spellStart"/>
      <w:r w:rsidRPr="004534E7">
        <w:rPr>
          <w:sz w:val="24"/>
          <w:szCs w:val="24"/>
        </w:rPr>
        <w:t>Security</w:t>
      </w:r>
      <w:proofErr w:type="spellEnd"/>
      <w:r w:rsidRPr="004534E7">
        <w:rPr>
          <w:sz w:val="24"/>
          <w:szCs w:val="24"/>
        </w:rPr>
        <w:t xml:space="preserve"> </w:t>
      </w:r>
      <w:proofErr w:type="spellStart"/>
      <w:r w:rsidRPr="004534E7">
        <w:rPr>
          <w:sz w:val="24"/>
          <w:szCs w:val="24"/>
        </w:rPr>
        <w:t>Glossary</w:t>
      </w:r>
      <w:proofErr w:type="spellEnd"/>
      <w:r w:rsidRPr="004534E7">
        <w:rPr>
          <w:sz w:val="24"/>
          <w:szCs w:val="24"/>
        </w:rPr>
        <w:t>“ MAAE (ďalej len „slovník MAAE“) také ohrozenia, ktoré majú pôvod mimo lokality jadrového zariadenia a ktoré nespadajú pod aktivity, ktoré sú pod kontrolou prevádzkujúcej organizácie a nad ktorými má prevádzkujúca organizácia slabú alebo žiadnu kontrolu, avšak ktoré môžu mať vplyv na bezpečnosť jadrových zariadení alebo súvisiacich aktivít. Vnútornými ohrozeniami sú podľa MAAE také ohrozenia bezpečnosti jadrových zariadení, ktoré majú pôvod v lokalite jadrového zariadenia a sú spojené so zlyhaniami na zariadeniach alebo v činnostiach, ktoré sú pod kontrolou prevádzkujúcej organizácie. Všetky externé a interné ohrozenia sa musia zohľadniť v bezpečnostnej dokumentácii jadrových zariadení (napr. v jednotlivých stupňoch bezpečnostnej správy - predbežná, predprevádzková a v ich zmenách, v limitách a podmienkach bezpečnej prevádzky, v pláne fyzickej ochrany a podobne). Popri ohrozeniach definujeme v súvislosti s bezpečnosťou jadrových z</w:t>
      </w:r>
      <w:r>
        <w:rPr>
          <w:sz w:val="24"/>
          <w:szCs w:val="24"/>
        </w:rPr>
        <w:t>ariadení ďalšiu kategóriu, tzv. </w:t>
      </w:r>
      <w:r w:rsidRPr="004534E7">
        <w:rPr>
          <w:sz w:val="24"/>
          <w:szCs w:val="24"/>
        </w:rPr>
        <w:t>hrozby (anglický termín „</w:t>
      </w:r>
      <w:proofErr w:type="spellStart"/>
      <w:r w:rsidRPr="004534E7">
        <w:rPr>
          <w:sz w:val="24"/>
          <w:szCs w:val="24"/>
        </w:rPr>
        <w:t>threats</w:t>
      </w:r>
      <w:proofErr w:type="spellEnd"/>
      <w:r w:rsidRPr="004534E7">
        <w:rPr>
          <w:sz w:val="24"/>
          <w:szCs w:val="24"/>
        </w:rPr>
        <w:t xml:space="preserve">“), ktoré sa viažu na úmyselné konanie/sabotáž a voči ktorým sú jadrové zariadenia zabezpečované prostredníctvom tzv. fyzickej ochrany jadrových zariadení. </w:t>
      </w:r>
    </w:p>
    <w:p w14:paraId="55A6B7F0" w14:textId="73C4E9B7" w:rsidR="003442AC" w:rsidRPr="004534E7" w:rsidRDefault="003442AC" w:rsidP="00DB1643">
      <w:pPr>
        <w:widowControl/>
        <w:autoSpaceDE/>
        <w:autoSpaceDN/>
        <w:adjustRightInd/>
        <w:jc w:val="both"/>
        <w:rPr>
          <w:sz w:val="24"/>
          <w:szCs w:val="24"/>
        </w:rPr>
      </w:pPr>
      <w:r w:rsidRPr="004534E7">
        <w:rPr>
          <w:sz w:val="24"/>
          <w:szCs w:val="24"/>
        </w:rPr>
        <w:t xml:space="preserve">Letecká činnosť vo vzdušnom priestore zriadenom na ochranu jadrových zariadení sa radí medzi vonkajšie ohrozenia, resp. medzi hrozby. Z ekonomických a prevádzkových dôvodov nie je možné lety vo vzdušnom priestore zriadenom na ochranu jadrových zariadení úplne eliminovať. Vždy existujú dôvody, ktoré vyvolávajú potrebu výkonu leteckej činnosti </w:t>
      </w:r>
      <w:r>
        <w:rPr>
          <w:sz w:val="24"/>
          <w:szCs w:val="24"/>
        </w:rPr>
        <w:t xml:space="preserve">nielen </w:t>
      </w:r>
      <w:r w:rsidRPr="004534E7">
        <w:rPr>
          <w:sz w:val="24"/>
          <w:szCs w:val="24"/>
        </w:rPr>
        <w:t>v okolí jadrových zariadení (napr. letecké ošetrovanie poľnohospodárskych plodín, vojenské a policajné cvičenia, mapovanie a</w:t>
      </w:r>
      <w:r w:rsidR="009224C1">
        <w:rPr>
          <w:sz w:val="24"/>
          <w:szCs w:val="24"/>
        </w:rPr>
        <w:t> </w:t>
      </w:r>
      <w:r w:rsidRPr="004534E7">
        <w:rPr>
          <w:sz w:val="24"/>
          <w:szCs w:val="24"/>
        </w:rPr>
        <w:t>iné kartografické letecké práce, reálne zásahy ozbrojených zborov a pod.)</w:t>
      </w:r>
      <w:r>
        <w:rPr>
          <w:sz w:val="24"/>
          <w:szCs w:val="24"/>
        </w:rPr>
        <w:t xml:space="preserve">, ale aj priamo držiteľom povolenia podľa § 5 ods. 3 </w:t>
      </w:r>
      <w:r w:rsidRPr="004534E7">
        <w:rPr>
          <w:sz w:val="24"/>
          <w:szCs w:val="24"/>
        </w:rPr>
        <w:t>zákona č.</w:t>
      </w:r>
      <w:r>
        <w:rPr>
          <w:sz w:val="24"/>
          <w:szCs w:val="24"/>
        </w:rPr>
        <w:t> </w:t>
      </w:r>
      <w:r w:rsidRPr="004534E7">
        <w:rPr>
          <w:sz w:val="24"/>
          <w:szCs w:val="24"/>
        </w:rPr>
        <w:t>541/2004 Z. z. o mierovom využívaní jadrovej energie (atómový zákon) a o zmene a doplnení niektorých zákonov v znení neskorších predpisov (ďalej len „zákon č. 541/2004 Z. z.“). Z</w:t>
      </w:r>
      <w:r>
        <w:rPr>
          <w:sz w:val="24"/>
          <w:szCs w:val="24"/>
        </w:rPr>
        <w:t> </w:t>
      </w:r>
      <w:r w:rsidRPr="004534E7">
        <w:rPr>
          <w:sz w:val="24"/>
          <w:szCs w:val="24"/>
        </w:rPr>
        <w:t>uvedených dôvodov je potrebné zohľadniť tieto skutočnosti a upraviť postup a</w:t>
      </w:r>
      <w:r>
        <w:rPr>
          <w:sz w:val="24"/>
          <w:szCs w:val="24"/>
        </w:rPr>
        <w:t> </w:t>
      </w:r>
      <w:r w:rsidRPr="004534E7">
        <w:rPr>
          <w:sz w:val="24"/>
          <w:szCs w:val="24"/>
        </w:rPr>
        <w:t>právomoci viacerých subjektov pri výnimočnom povoľovaní takýchto letov. Držiteľ povolenia je</w:t>
      </w:r>
      <w:r w:rsidR="006C12D7">
        <w:rPr>
          <w:sz w:val="24"/>
          <w:szCs w:val="24"/>
        </w:rPr>
        <w:t> </w:t>
      </w:r>
      <w:r w:rsidRPr="004534E7">
        <w:rPr>
          <w:sz w:val="24"/>
          <w:szCs w:val="24"/>
        </w:rPr>
        <w:t>plne zodpovedný za jadrovú bezpečnosť, a to podľa § 23 ods. 1 zákona č. 541/2004 Z. z., podľa smernice Rady 2009/71/</w:t>
      </w:r>
      <w:proofErr w:type="spellStart"/>
      <w:r w:rsidRPr="004534E7">
        <w:rPr>
          <w:sz w:val="24"/>
          <w:szCs w:val="24"/>
        </w:rPr>
        <w:t>Euratom</w:t>
      </w:r>
      <w:proofErr w:type="spellEnd"/>
      <w:r w:rsidRPr="004534E7">
        <w:rPr>
          <w:sz w:val="24"/>
          <w:szCs w:val="24"/>
        </w:rPr>
        <w:t xml:space="preserve"> z 25. júna 2009, ktorou sa zriaďuje rámec Spoločenstva pre jadrovú bezpečnosť jadrových zariadení (Ú. v. EÚ L 172, 2.7.2009) v platnom znení, ako aj podľa Dohovoru o jadrovej bezpečnosti (oznámenie Ministerstva zahraničných vecí Slovenskej republiky č. 163/1997 Z. z.). Úrad jadrového dozoru Slovenskej republiky je zodpovedný za výkon dozoru nad jadrovou bezpečnosťou jadrových zariadení, ale zároveň nemá pôsobnosť nad inými subjektami zapojenými do procesu povoľovania letu. Treba preto explicitne rozlíšiť, kto je priamo rozhodovací subjekt a kto je dotknutý subjekt v konaní o udelenie súhlasu na let </w:t>
      </w:r>
      <w:r>
        <w:rPr>
          <w:sz w:val="24"/>
          <w:szCs w:val="24"/>
        </w:rPr>
        <w:t>vo vzdušnom priestore na ochranu jadrového zariadenia</w:t>
      </w:r>
      <w:r w:rsidRPr="004534E7">
        <w:rPr>
          <w:sz w:val="24"/>
          <w:szCs w:val="24"/>
        </w:rPr>
        <w:t xml:space="preserve">. </w:t>
      </w:r>
      <w:r w:rsidR="00C60CD4" w:rsidRPr="00C60CD4">
        <w:rPr>
          <w:sz w:val="24"/>
          <w:szCs w:val="24"/>
        </w:rPr>
        <w:t>Takisto je treba rozlíšiť, či ide</w:t>
      </w:r>
      <w:r w:rsidR="00281591">
        <w:rPr>
          <w:sz w:val="24"/>
          <w:szCs w:val="24"/>
        </w:rPr>
        <w:t xml:space="preserve"> o </w:t>
      </w:r>
      <w:r w:rsidR="00C60CD4" w:rsidRPr="00C60CD4">
        <w:rPr>
          <w:sz w:val="24"/>
          <w:szCs w:val="24"/>
        </w:rPr>
        <w:t>vydávanie stanoviska k letu, ktorý je realizovaný externým subjektom, alebo držiteľom povolenia podľa § 5 ods. 3 atómového zákona</w:t>
      </w:r>
      <w:r w:rsidR="00281591">
        <w:rPr>
          <w:sz w:val="24"/>
          <w:szCs w:val="24"/>
        </w:rPr>
        <w:t xml:space="preserve"> s </w:t>
      </w:r>
      <w:r w:rsidR="00C60CD4" w:rsidRPr="00C60CD4">
        <w:rPr>
          <w:sz w:val="24"/>
          <w:szCs w:val="24"/>
        </w:rPr>
        <w:t>cieľom vykonávať fyzickú ochranu jadrového zariadenia, pokiaľ ide</w:t>
      </w:r>
      <w:r w:rsidR="00281591">
        <w:rPr>
          <w:sz w:val="24"/>
          <w:szCs w:val="24"/>
        </w:rPr>
        <w:t xml:space="preserve"> o </w:t>
      </w:r>
      <w:r w:rsidR="00C60CD4" w:rsidRPr="00C60CD4">
        <w:rPr>
          <w:sz w:val="24"/>
          <w:szCs w:val="24"/>
        </w:rPr>
        <w:t>lety vo vzdušnom priestore zriadenom na ochranu jadrového zariadenia.</w:t>
      </w:r>
      <w:r w:rsidR="00C60CD4">
        <w:rPr>
          <w:sz w:val="24"/>
          <w:szCs w:val="24"/>
        </w:rPr>
        <w:t xml:space="preserve"> </w:t>
      </w:r>
      <w:r w:rsidRPr="004534E7">
        <w:rPr>
          <w:sz w:val="24"/>
          <w:szCs w:val="24"/>
        </w:rPr>
        <w:t>Doterajšia právna úprava nie je v tomto smere úplne jednoznačná a</w:t>
      </w:r>
      <w:r w:rsidR="00730BA1">
        <w:rPr>
          <w:sz w:val="24"/>
          <w:szCs w:val="24"/>
        </w:rPr>
        <w:t> </w:t>
      </w:r>
      <w:r w:rsidRPr="004534E7">
        <w:rPr>
          <w:sz w:val="24"/>
          <w:szCs w:val="24"/>
        </w:rPr>
        <w:t xml:space="preserve">explicitná a nová právna úprava sa snaží tento nedostatok odstrániť. </w:t>
      </w:r>
    </w:p>
    <w:p w14:paraId="56F6FEC2" w14:textId="5BB49CB2" w:rsidR="003442AC" w:rsidRDefault="003442AC" w:rsidP="00DB1643">
      <w:pPr>
        <w:widowControl/>
        <w:autoSpaceDE/>
        <w:autoSpaceDN/>
        <w:adjustRightInd/>
        <w:rPr>
          <w:sz w:val="24"/>
          <w:szCs w:val="24"/>
        </w:rPr>
      </w:pPr>
    </w:p>
    <w:p w14:paraId="65D5F2BE" w14:textId="6FAAFEC6" w:rsidR="008D0C28" w:rsidRPr="00D63401" w:rsidRDefault="008D0C28" w:rsidP="00DB1643">
      <w:pPr>
        <w:jc w:val="both"/>
        <w:rPr>
          <w:b/>
          <w:sz w:val="24"/>
          <w:szCs w:val="24"/>
        </w:rPr>
      </w:pPr>
      <w:r w:rsidRPr="00D63401">
        <w:rPr>
          <w:b/>
          <w:sz w:val="24"/>
          <w:szCs w:val="24"/>
        </w:rPr>
        <w:t>K bodu 1</w:t>
      </w:r>
    </w:p>
    <w:p w14:paraId="5BCE4F98" w14:textId="44D6CB08" w:rsidR="008D0C28" w:rsidRDefault="008D0C28" w:rsidP="00DB1643">
      <w:pPr>
        <w:jc w:val="both"/>
        <w:rPr>
          <w:sz w:val="24"/>
          <w:szCs w:val="24"/>
        </w:rPr>
      </w:pPr>
      <w:r w:rsidRPr="00604628">
        <w:rPr>
          <w:sz w:val="24"/>
          <w:szCs w:val="24"/>
        </w:rPr>
        <w:t xml:space="preserve">Upravujú sa povinnosti pre </w:t>
      </w:r>
      <w:r w:rsidRPr="004534E7">
        <w:rPr>
          <w:sz w:val="24"/>
          <w:szCs w:val="24"/>
        </w:rPr>
        <w:t>Úrad jadrového dozoru Slovenskej republiky</w:t>
      </w:r>
      <w:r w:rsidR="00281591">
        <w:rPr>
          <w:sz w:val="24"/>
          <w:szCs w:val="24"/>
        </w:rPr>
        <w:t xml:space="preserve"> v </w:t>
      </w:r>
      <w:r w:rsidRPr="00604628">
        <w:rPr>
          <w:sz w:val="24"/>
          <w:szCs w:val="24"/>
        </w:rPr>
        <w:t>súvislosti</w:t>
      </w:r>
      <w:r w:rsidR="00281591">
        <w:rPr>
          <w:sz w:val="24"/>
          <w:szCs w:val="24"/>
        </w:rPr>
        <w:t xml:space="preserve"> s </w:t>
      </w:r>
      <w:r w:rsidRPr="00604628">
        <w:rPr>
          <w:sz w:val="24"/>
          <w:szCs w:val="24"/>
        </w:rPr>
        <w:t>vykonávaním let</w:t>
      </w:r>
      <w:r>
        <w:rPr>
          <w:sz w:val="24"/>
          <w:szCs w:val="24"/>
        </w:rPr>
        <w:t>u</w:t>
      </w:r>
      <w:r w:rsidRPr="00604628">
        <w:rPr>
          <w:sz w:val="24"/>
          <w:szCs w:val="24"/>
        </w:rPr>
        <w:t xml:space="preserve"> vo vzdušnom priestore zriadenom na ochranu </w:t>
      </w:r>
      <w:r>
        <w:rPr>
          <w:sz w:val="24"/>
          <w:szCs w:val="24"/>
        </w:rPr>
        <w:t>jadrového zariadenia</w:t>
      </w:r>
      <w:r w:rsidRPr="00604628">
        <w:rPr>
          <w:sz w:val="24"/>
          <w:szCs w:val="24"/>
        </w:rPr>
        <w:t>. Let</w:t>
      </w:r>
      <w:r w:rsidR="00281591">
        <w:rPr>
          <w:sz w:val="24"/>
          <w:szCs w:val="24"/>
        </w:rPr>
        <w:t xml:space="preserve"> v </w:t>
      </w:r>
      <w:r w:rsidRPr="00604628">
        <w:rPr>
          <w:sz w:val="24"/>
          <w:szCs w:val="24"/>
        </w:rPr>
        <w:t xml:space="preserve">takomto priestore </w:t>
      </w:r>
      <w:r w:rsidRPr="00604628">
        <w:rPr>
          <w:sz w:val="24"/>
          <w:szCs w:val="24"/>
        </w:rPr>
        <w:lastRenderedPageBreak/>
        <w:t xml:space="preserve">nebude možné vykonať bez predchádzajúceho kladného stanoviska </w:t>
      </w:r>
      <w:r w:rsidRPr="004534E7">
        <w:rPr>
          <w:sz w:val="24"/>
          <w:szCs w:val="24"/>
        </w:rPr>
        <w:t>Úrad</w:t>
      </w:r>
      <w:r>
        <w:rPr>
          <w:sz w:val="24"/>
          <w:szCs w:val="24"/>
        </w:rPr>
        <w:t>u</w:t>
      </w:r>
      <w:r w:rsidRPr="004534E7">
        <w:rPr>
          <w:sz w:val="24"/>
          <w:szCs w:val="24"/>
        </w:rPr>
        <w:t xml:space="preserve"> jadrového dozoru Slovenskej republiky</w:t>
      </w:r>
      <w:r w:rsidRPr="00604628">
        <w:rPr>
          <w:sz w:val="24"/>
          <w:szCs w:val="24"/>
        </w:rPr>
        <w:t xml:space="preserve">. Takisto sa stanovuje povinnosť, aby </w:t>
      </w:r>
      <w:r w:rsidRPr="004534E7">
        <w:rPr>
          <w:sz w:val="24"/>
          <w:szCs w:val="24"/>
        </w:rPr>
        <w:t>Úrad jadrového dozoru Slovenskej republiky</w:t>
      </w:r>
      <w:r w:rsidRPr="00604628">
        <w:rPr>
          <w:sz w:val="24"/>
          <w:szCs w:val="24"/>
        </w:rPr>
        <w:t xml:space="preserve"> zverejnil vzor žiadosti na svojom web</w:t>
      </w:r>
      <w:r>
        <w:rPr>
          <w:sz w:val="24"/>
          <w:szCs w:val="24"/>
        </w:rPr>
        <w:t>ovom sídle</w:t>
      </w:r>
      <w:r w:rsidRPr="00604628">
        <w:rPr>
          <w:sz w:val="24"/>
          <w:szCs w:val="24"/>
        </w:rPr>
        <w:t>,</w:t>
      </w:r>
      <w:r w:rsidR="00281591">
        <w:rPr>
          <w:sz w:val="24"/>
          <w:szCs w:val="24"/>
        </w:rPr>
        <w:t xml:space="preserve"> s </w:t>
      </w:r>
      <w:r w:rsidRPr="00604628">
        <w:rPr>
          <w:sz w:val="24"/>
          <w:szCs w:val="24"/>
        </w:rPr>
        <w:t>cieľom uľahč</w:t>
      </w:r>
      <w:r>
        <w:rPr>
          <w:sz w:val="24"/>
          <w:szCs w:val="24"/>
        </w:rPr>
        <w:t>iť</w:t>
      </w:r>
      <w:r w:rsidRPr="00604628">
        <w:rPr>
          <w:sz w:val="24"/>
          <w:szCs w:val="24"/>
        </w:rPr>
        <w:t xml:space="preserve"> podávani</w:t>
      </w:r>
      <w:r>
        <w:rPr>
          <w:sz w:val="24"/>
          <w:szCs w:val="24"/>
        </w:rPr>
        <w:t>e</w:t>
      </w:r>
      <w:r w:rsidRPr="00604628">
        <w:rPr>
          <w:sz w:val="24"/>
          <w:szCs w:val="24"/>
        </w:rPr>
        <w:t xml:space="preserve"> žiadosti</w:t>
      </w:r>
      <w:r w:rsidR="00281591">
        <w:rPr>
          <w:sz w:val="24"/>
          <w:szCs w:val="24"/>
        </w:rPr>
        <w:t xml:space="preserve"> o </w:t>
      </w:r>
      <w:r>
        <w:rPr>
          <w:sz w:val="24"/>
          <w:szCs w:val="24"/>
        </w:rPr>
        <w:t>stanovisko k vykonaniu letu</w:t>
      </w:r>
      <w:r w:rsidRPr="00604628">
        <w:rPr>
          <w:sz w:val="24"/>
          <w:szCs w:val="24"/>
        </w:rPr>
        <w:t>.</w:t>
      </w:r>
    </w:p>
    <w:p w14:paraId="313D56C1" w14:textId="77777777" w:rsidR="008D0C28" w:rsidRPr="00604628" w:rsidRDefault="008D0C28" w:rsidP="00DB1643">
      <w:pPr>
        <w:jc w:val="both"/>
        <w:rPr>
          <w:sz w:val="24"/>
          <w:szCs w:val="24"/>
        </w:rPr>
      </w:pPr>
    </w:p>
    <w:p w14:paraId="14D05BA1" w14:textId="772234F5" w:rsidR="008D0C28" w:rsidRPr="00D63401" w:rsidRDefault="008D0C28" w:rsidP="00DB1643">
      <w:pPr>
        <w:jc w:val="both"/>
        <w:rPr>
          <w:b/>
          <w:sz w:val="24"/>
          <w:szCs w:val="24"/>
        </w:rPr>
      </w:pPr>
      <w:r w:rsidRPr="00D63401">
        <w:rPr>
          <w:b/>
          <w:sz w:val="24"/>
          <w:szCs w:val="24"/>
        </w:rPr>
        <w:t xml:space="preserve">K bodu 2 </w:t>
      </w:r>
      <w:r w:rsidR="000A2AC6">
        <w:rPr>
          <w:b/>
          <w:sz w:val="24"/>
          <w:szCs w:val="24"/>
        </w:rPr>
        <w:t>[</w:t>
      </w:r>
      <w:r w:rsidRPr="00D63401">
        <w:rPr>
          <w:b/>
          <w:sz w:val="24"/>
          <w:szCs w:val="24"/>
        </w:rPr>
        <w:t>§ 10 písm. s)</w:t>
      </w:r>
      <w:r w:rsidR="000A2AC6">
        <w:rPr>
          <w:b/>
          <w:sz w:val="24"/>
          <w:szCs w:val="24"/>
        </w:rPr>
        <w:t>]</w:t>
      </w:r>
    </w:p>
    <w:p w14:paraId="1857E810" w14:textId="061C3A39" w:rsidR="008D0C28" w:rsidRDefault="008D0C28" w:rsidP="00DB1643">
      <w:pPr>
        <w:jc w:val="both"/>
        <w:rPr>
          <w:sz w:val="24"/>
          <w:szCs w:val="24"/>
        </w:rPr>
      </w:pPr>
      <w:proofErr w:type="spellStart"/>
      <w:r w:rsidRPr="00604628">
        <w:rPr>
          <w:sz w:val="24"/>
          <w:szCs w:val="24"/>
        </w:rPr>
        <w:t>Vyprecizováva</w:t>
      </w:r>
      <w:proofErr w:type="spellEnd"/>
      <w:r w:rsidRPr="00604628">
        <w:rPr>
          <w:sz w:val="24"/>
          <w:szCs w:val="24"/>
        </w:rPr>
        <w:t xml:space="preserve"> sa už existujúce ustanovenie vo vzťahu k držiteľovi povolenia</w:t>
      </w:r>
      <w:r w:rsidRPr="00EC2225">
        <w:t xml:space="preserve"> </w:t>
      </w:r>
      <w:r w:rsidRPr="00EC2225">
        <w:rPr>
          <w:sz w:val="24"/>
          <w:szCs w:val="24"/>
        </w:rPr>
        <w:t>podľa § 5 ods. 3 písm.</w:t>
      </w:r>
      <w:r>
        <w:rPr>
          <w:sz w:val="24"/>
          <w:szCs w:val="24"/>
        </w:rPr>
        <w:t> </w:t>
      </w:r>
      <w:r w:rsidRPr="00EC2225">
        <w:rPr>
          <w:sz w:val="24"/>
          <w:szCs w:val="24"/>
        </w:rPr>
        <w:t xml:space="preserve">a) až d) </w:t>
      </w:r>
      <w:r w:rsidRPr="00604628">
        <w:rPr>
          <w:sz w:val="24"/>
          <w:szCs w:val="24"/>
        </w:rPr>
        <w:t>zákona</w:t>
      </w:r>
      <w:r w:rsidR="00281591">
        <w:rPr>
          <w:sz w:val="24"/>
          <w:szCs w:val="24"/>
        </w:rPr>
        <w:t xml:space="preserve"> č. </w:t>
      </w:r>
      <w:r w:rsidRPr="00604628">
        <w:rPr>
          <w:sz w:val="24"/>
          <w:szCs w:val="24"/>
        </w:rPr>
        <w:t>541/2004</w:t>
      </w:r>
      <w:r w:rsidR="00281591">
        <w:rPr>
          <w:sz w:val="24"/>
          <w:szCs w:val="24"/>
        </w:rPr>
        <w:t> Z. z. a </w:t>
      </w:r>
      <w:r w:rsidRPr="00604628">
        <w:rPr>
          <w:sz w:val="24"/>
          <w:szCs w:val="24"/>
        </w:rPr>
        <w:t xml:space="preserve">jeho povinnostiam pri vykonávaní leteckej činnosti, </w:t>
      </w:r>
      <w:r>
        <w:rPr>
          <w:sz w:val="24"/>
          <w:szCs w:val="24"/>
        </w:rPr>
        <w:t>na</w:t>
      </w:r>
      <w:r w:rsidR="005B6576">
        <w:rPr>
          <w:sz w:val="24"/>
          <w:szCs w:val="24"/>
        </w:rPr>
        <w:t> </w:t>
      </w:r>
      <w:r>
        <w:rPr>
          <w:sz w:val="24"/>
          <w:szCs w:val="24"/>
        </w:rPr>
        <w:t xml:space="preserve">základe </w:t>
      </w:r>
      <w:r w:rsidRPr="00604628">
        <w:rPr>
          <w:sz w:val="24"/>
          <w:szCs w:val="24"/>
        </w:rPr>
        <w:t>zmenenej terminológi</w:t>
      </w:r>
      <w:r>
        <w:rPr>
          <w:sz w:val="24"/>
          <w:szCs w:val="24"/>
        </w:rPr>
        <w:t>e</w:t>
      </w:r>
      <w:r w:rsidR="00281591">
        <w:rPr>
          <w:sz w:val="24"/>
          <w:szCs w:val="24"/>
        </w:rPr>
        <w:t xml:space="preserve"> v </w:t>
      </w:r>
      <w:r>
        <w:rPr>
          <w:sz w:val="24"/>
          <w:szCs w:val="24"/>
        </w:rPr>
        <w:t>navrhovanej novele leteckého zákona</w:t>
      </w:r>
      <w:r w:rsidRPr="00604628">
        <w:rPr>
          <w:sz w:val="24"/>
          <w:szCs w:val="24"/>
        </w:rPr>
        <w:t xml:space="preserve">. </w:t>
      </w:r>
    </w:p>
    <w:p w14:paraId="01740F2F" w14:textId="77777777" w:rsidR="008D0C28" w:rsidRPr="00604628" w:rsidRDefault="008D0C28" w:rsidP="00DB1643">
      <w:pPr>
        <w:jc w:val="both"/>
        <w:rPr>
          <w:sz w:val="24"/>
          <w:szCs w:val="24"/>
        </w:rPr>
      </w:pPr>
    </w:p>
    <w:p w14:paraId="7F6E669B" w14:textId="1B55CDD6" w:rsidR="008D0C28" w:rsidRPr="00D63401" w:rsidRDefault="000A2AC6" w:rsidP="00DB1643">
      <w:pPr>
        <w:jc w:val="both"/>
        <w:rPr>
          <w:b/>
          <w:sz w:val="24"/>
          <w:szCs w:val="24"/>
        </w:rPr>
      </w:pPr>
      <w:r>
        <w:rPr>
          <w:b/>
          <w:sz w:val="24"/>
          <w:szCs w:val="24"/>
        </w:rPr>
        <w:t>K bodom 3</w:t>
      </w:r>
      <w:r w:rsidR="00281591">
        <w:rPr>
          <w:b/>
          <w:sz w:val="24"/>
          <w:szCs w:val="24"/>
        </w:rPr>
        <w:t xml:space="preserve"> a </w:t>
      </w:r>
      <w:r>
        <w:rPr>
          <w:b/>
          <w:sz w:val="24"/>
          <w:szCs w:val="24"/>
        </w:rPr>
        <w:t>4 (</w:t>
      </w:r>
      <w:r w:rsidR="008D0C28" w:rsidRPr="00D63401">
        <w:rPr>
          <w:b/>
          <w:sz w:val="24"/>
          <w:szCs w:val="24"/>
        </w:rPr>
        <w:t>§ 8 ods. 3</w:t>
      </w:r>
      <w:r w:rsidR="00281591">
        <w:rPr>
          <w:b/>
          <w:sz w:val="24"/>
          <w:szCs w:val="24"/>
        </w:rPr>
        <w:t xml:space="preserve"> a </w:t>
      </w:r>
      <w:r w:rsidR="008D0C28" w:rsidRPr="00D63401">
        <w:rPr>
          <w:b/>
          <w:sz w:val="24"/>
          <w:szCs w:val="24"/>
        </w:rPr>
        <w:t>§ 8 od. 10)</w:t>
      </w:r>
    </w:p>
    <w:p w14:paraId="49633C5F" w14:textId="761ABA28" w:rsidR="008D0C28" w:rsidRDefault="008D0C28" w:rsidP="00DB1643">
      <w:pPr>
        <w:jc w:val="both"/>
        <w:rPr>
          <w:sz w:val="24"/>
          <w:szCs w:val="24"/>
        </w:rPr>
      </w:pPr>
      <w:r w:rsidRPr="00604628">
        <w:rPr>
          <w:sz w:val="24"/>
          <w:szCs w:val="24"/>
        </w:rPr>
        <w:t>Tieto dva novelizačné body reflektujú na nesprávne poznámky pod čiarou uvedené</w:t>
      </w:r>
      <w:r w:rsidR="00281591">
        <w:rPr>
          <w:sz w:val="24"/>
          <w:szCs w:val="24"/>
        </w:rPr>
        <w:t xml:space="preserve"> v </w:t>
      </w:r>
      <w:r w:rsidRPr="00604628">
        <w:rPr>
          <w:sz w:val="24"/>
          <w:szCs w:val="24"/>
        </w:rPr>
        <w:t>týchto dvoch ustanoveniach</w:t>
      </w:r>
      <w:r w:rsidR="00281591">
        <w:rPr>
          <w:sz w:val="24"/>
          <w:szCs w:val="24"/>
        </w:rPr>
        <w:t xml:space="preserve"> v </w:t>
      </w:r>
      <w:r w:rsidRPr="00604628">
        <w:rPr>
          <w:sz w:val="24"/>
          <w:szCs w:val="24"/>
        </w:rPr>
        <w:t>§</w:t>
      </w:r>
      <w:r w:rsidR="000A2AC6">
        <w:rPr>
          <w:sz w:val="24"/>
          <w:szCs w:val="24"/>
        </w:rPr>
        <w:t> </w:t>
      </w:r>
      <w:r w:rsidRPr="00604628">
        <w:rPr>
          <w:sz w:val="24"/>
          <w:szCs w:val="24"/>
        </w:rPr>
        <w:t>8 ods.</w:t>
      </w:r>
      <w:r w:rsidR="000A2AC6">
        <w:rPr>
          <w:sz w:val="24"/>
          <w:szCs w:val="24"/>
        </w:rPr>
        <w:t> </w:t>
      </w:r>
      <w:r w:rsidRPr="00604628">
        <w:rPr>
          <w:sz w:val="24"/>
          <w:szCs w:val="24"/>
        </w:rPr>
        <w:t>3</w:t>
      </w:r>
      <w:r w:rsidR="00281591">
        <w:rPr>
          <w:sz w:val="24"/>
          <w:szCs w:val="24"/>
        </w:rPr>
        <w:t xml:space="preserve"> a </w:t>
      </w:r>
      <w:r w:rsidRPr="00604628">
        <w:rPr>
          <w:sz w:val="24"/>
          <w:szCs w:val="24"/>
        </w:rPr>
        <w:t>§</w:t>
      </w:r>
      <w:r w:rsidR="000A2AC6">
        <w:rPr>
          <w:sz w:val="24"/>
          <w:szCs w:val="24"/>
        </w:rPr>
        <w:t> </w:t>
      </w:r>
      <w:r w:rsidRPr="00604628">
        <w:rPr>
          <w:sz w:val="24"/>
          <w:szCs w:val="24"/>
        </w:rPr>
        <w:t>8 ods.</w:t>
      </w:r>
      <w:r w:rsidR="000A2AC6">
        <w:rPr>
          <w:sz w:val="24"/>
          <w:szCs w:val="24"/>
        </w:rPr>
        <w:t> </w:t>
      </w:r>
      <w:r w:rsidRPr="00604628">
        <w:rPr>
          <w:sz w:val="24"/>
          <w:szCs w:val="24"/>
        </w:rPr>
        <w:t>10. K nesprávnemu zneniu poznámok pod čiarou došlo</w:t>
      </w:r>
      <w:r w:rsidR="00281591">
        <w:rPr>
          <w:sz w:val="24"/>
          <w:szCs w:val="24"/>
        </w:rPr>
        <w:t xml:space="preserve"> v </w:t>
      </w:r>
      <w:r w:rsidRPr="00604628">
        <w:rPr>
          <w:sz w:val="24"/>
          <w:szCs w:val="24"/>
        </w:rPr>
        <w:t>minulosti</w:t>
      </w:r>
      <w:r>
        <w:rPr>
          <w:sz w:val="24"/>
          <w:szCs w:val="24"/>
        </w:rPr>
        <w:t xml:space="preserve"> nedopatrením</w:t>
      </w:r>
      <w:r w:rsidRPr="00604628">
        <w:rPr>
          <w:sz w:val="24"/>
          <w:szCs w:val="24"/>
        </w:rPr>
        <w:t xml:space="preserve">, keď prebiehali súčasne dva legislatívne procesy nezávisle na sebe. </w:t>
      </w:r>
    </w:p>
    <w:p w14:paraId="2056448A" w14:textId="77777777" w:rsidR="008D0C28" w:rsidRPr="00604628" w:rsidRDefault="008D0C28" w:rsidP="00DB1643">
      <w:pPr>
        <w:jc w:val="both"/>
        <w:rPr>
          <w:sz w:val="24"/>
          <w:szCs w:val="24"/>
        </w:rPr>
      </w:pPr>
    </w:p>
    <w:p w14:paraId="7F0FF049" w14:textId="77777777" w:rsidR="008D0C28" w:rsidRPr="00604628" w:rsidRDefault="008D0C28" w:rsidP="00DB1643">
      <w:pPr>
        <w:jc w:val="both"/>
        <w:rPr>
          <w:b/>
          <w:sz w:val="24"/>
          <w:szCs w:val="24"/>
        </w:rPr>
      </w:pPr>
      <w:r w:rsidRPr="00604628">
        <w:rPr>
          <w:b/>
          <w:sz w:val="24"/>
          <w:szCs w:val="24"/>
        </w:rPr>
        <w:t>K bodu 5 (§ 10a)</w:t>
      </w:r>
    </w:p>
    <w:p w14:paraId="21821051" w14:textId="795A0048" w:rsidR="008D0C28" w:rsidRDefault="008D0C28" w:rsidP="00DB1643">
      <w:pPr>
        <w:jc w:val="both"/>
        <w:rPr>
          <w:sz w:val="24"/>
          <w:szCs w:val="24"/>
        </w:rPr>
      </w:pPr>
      <w:r w:rsidRPr="00604628">
        <w:rPr>
          <w:sz w:val="24"/>
          <w:szCs w:val="24"/>
        </w:rPr>
        <w:t>Vkladá sa nové ustanovenie do zákona</w:t>
      </w:r>
      <w:r w:rsidR="00281591">
        <w:rPr>
          <w:sz w:val="24"/>
          <w:szCs w:val="24"/>
        </w:rPr>
        <w:t xml:space="preserve"> č. </w:t>
      </w:r>
      <w:r>
        <w:rPr>
          <w:sz w:val="24"/>
          <w:szCs w:val="24"/>
        </w:rPr>
        <w:t>541/2004 Z. z.</w:t>
      </w:r>
      <w:r w:rsidRPr="00604628">
        <w:rPr>
          <w:sz w:val="24"/>
          <w:szCs w:val="24"/>
        </w:rPr>
        <w:t>, ktoré podrobne</w:t>
      </w:r>
      <w:r>
        <w:rPr>
          <w:sz w:val="24"/>
          <w:szCs w:val="24"/>
        </w:rPr>
        <w:t xml:space="preserve"> opisuje leteckú činnosť vo </w:t>
      </w:r>
      <w:r w:rsidRPr="00604628">
        <w:rPr>
          <w:sz w:val="24"/>
          <w:szCs w:val="24"/>
        </w:rPr>
        <w:t>vzdušnom priestore zriadenom na ochranu jadrového zariadenia. Tento pojem je novým pojmom vyplývajúcim</w:t>
      </w:r>
      <w:r w:rsidR="00281591">
        <w:rPr>
          <w:sz w:val="24"/>
          <w:szCs w:val="24"/>
        </w:rPr>
        <w:t xml:space="preserve"> z </w:t>
      </w:r>
      <w:r w:rsidRPr="00604628">
        <w:rPr>
          <w:sz w:val="24"/>
          <w:szCs w:val="24"/>
        </w:rPr>
        <w:t xml:space="preserve">úpravy </w:t>
      </w:r>
      <w:r>
        <w:rPr>
          <w:sz w:val="24"/>
          <w:szCs w:val="24"/>
        </w:rPr>
        <w:t>zákona</w:t>
      </w:r>
      <w:r w:rsidR="00281591">
        <w:rPr>
          <w:sz w:val="24"/>
          <w:szCs w:val="24"/>
        </w:rPr>
        <w:t xml:space="preserve"> č. </w:t>
      </w:r>
      <w:r>
        <w:rPr>
          <w:sz w:val="24"/>
          <w:szCs w:val="24"/>
        </w:rPr>
        <w:t>143/1998</w:t>
      </w:r>
      <w:r w:rsidR="00281591">
        <w:rPr>
          <w:sz w:val="24"/>
          <w:szCs w:val="24"/>
        </w:rPr>
        <w:t xml:space="preserve"> Z. z. </w:t>
      </w:r>
      <w:r w:rsidRPr="00604628">
        <w:rPr>
          <w:sz w:val="24"/>
          <w:szCs w:val="24"/>
        </w:rPr>
        <w:t>Pojednáva sa</w:t>
      </w:r>
      <w:r w:rsidR="00281591">
        <w:rPr>
          <w:sz w:val="24"/>
          <w:szCs w:val="24"/>
        </w:rPr>
        <w:t xml:space="preserve"> v </w:t>
      </w:r>
      <w:r w:rsidRPr="00604628">
        <w:rPr>
          <w:sz w:val="24"/>
          <w:szCs w:val="24"/>
        </w:rPr>
        <w:t>ňom</w:t>
      </w:r>
      <w:r w:rsidR="00281591">
        <w:rPr>
          <w:sz w:val="24"/>
          <w:szCs w:val="24"/>
        </w:rPr>
        <w:t xml:space="preserve"> o </w:t>
      </w:r>
      <w:r w:rsidRPr="00604628">
        <w:rPr>
          <w:sz w:val="24"/>
          <w:szCs w:val="24"/>
        </w:rPr>
        <w:t xml:space="preserve">povinnostiach držiteľa povolenia podľa </w:t>
      </w:r>
      <w:r w:rsidRPr="00EC2225">
        <w:rPr>
          <w:sz w:val="24"/>
          <w:szCs w:val="24"/>
        </w:rPr>
        <w:t xml:space="preserve">§ 5 ods. 3 písm. a) až d) </w:t>
      </w:r>
      <w:r w:rsidRPr="00604628">
        <w:rPr>
          <w:sz w:val="24"/>
          <w:szCs w:val="24"/>
        </w:rPr>
        <w:t>zákona</w:t>
      </w:r>
      <w:r w:rsidR="00281591">
        <w:rPr>
          <w:sz w:val="24"/>
          <w:szCs w:val="24"/>
        </w:rPr>
        <w:t xml:space="preserve"> č. </w:t>
      </w:r>
      <w:r w:rsidRPr="00604628">
        <w:rPr>
          <w:sz w:val="24"/>
          <w:szCs w:val="24"/>
        </w:rPr>
        <w:t>541/2004</w:t>
      </w:r>
      <w:r w:rsidR="00281591">
        <w:rPr>
          <w:sz w:val="24"/>
          <w:szCs w:val="24"/>
        </w:rPr>
        <w:t xml:space="preserve"> Z. z. </w:t>
      </w:r>
      <w:r w:rsidRPr="00604628">
        <w:rPr>
          <w:sz w:val="24"/>
          <w:szCs w:val="24"/>
        </w:rPr>
        <w:t>Vymedzujú sa povinnosti medzi držiteľa povolenia</w:t>
      </w:r>
      <w:r w:rsidR="00281591">
        <w:rPr>
          <w:sz w:val="24"/>
          <w:szCs w:val="24"/>
        </w:rPr>
        <w:t xml:space="preserve"> a </w:t>
      </w:r>
      <w:r w:rsidRPr="004534E7">
        <w:rPr>
          <w:sz w:val="24"/>
          <w:szCs w:val="24"/>
        </w:rPr>
        <w:t>Úrad jadrového dozoru Slovenskej republiky</w:t>
      </w:r>
      <w:r w:rsidRPr="00604628">
        <w:rPr>
          <w:sz w:val="24"/>
          <w:szCs w:val="24"/>
        </w:rPr>
        <w:t xml:space="preserve">. </w:t>
      </w:r>
      <w:r>
        <w:rPr>
          <w:sz w:val="24"/>
          <w:szCs w:val="24"/>
        </w:rPr>
        <w:t>Z</w:t>
      </w:r>
      <w:r w:rsidRPr="00604628">
        <w:rPr>
          <w:sz w:val="24"/>
          <w:szCs w:val="24"/>
        </w:rPr>
        <w:t xml:space="preserve">odpovednosť za zabezpečovanie </w:t>
      </w:r>
      <w:r>
        <w:rPr>
          <w:sz w:val="24"/>
          <w:szCs w:val="24"/>
        </w:rPr>
        <w:t>f</w:t>
      </w:r>
      <w:r w:rsidRPr="00604628">
        <w:rPr>
          <w:sz w:val="24"/>
          <w:szCs w:val="24"/>
        </w:rPr>
        <w:t xml:space="preserve">yzickej ochrany </w:t>
      </w:r>
      <w:r>
        <w:rPr>
          <w:sz w:val="24"/>
          <w:szCs w:val="24"/>
        </w:rPr>
        <w:t>jadrového zariadenia nesie</w:t>
      </w:r>
      <w:r w:rsidRPr="00604628">
        <w:rPr>
          <w:sz w:val="24"/>
          <w:szCs w:val="24"/>
        </w:rPr>
        <w:t xml:space="preserve"> držiteľ povolenia, avšak výkon niektorých činností musí byť schválený </w:t>
      </w:r>
      <w:r w:rsidRPr="004534E7">
        <w:rPr>
          <w:sz w:val="24"/>
          <w:szCs w:val="24"/>
        </w:rPr>
        <w:t>Úrad</w:t>
      </w:r>
      <w:r>
        <w:rPr>
          <w:sz w:val="24"/>
          <w:szCs w:val="24"/>
        </w:rPr>
        <w:t>om</w:t>
      </w:r>
      <w:r w:rsidRPr="004534E7">
        <w:rPr>
          <w:sz w:val="24"/>
          <w:szCs w:val="24"/>
        </w:rPr>
        <w:t xml:space="preserve"> jadrového dozoru Slovenskej republiky</w:t>
      </w:r>
      <w:r>
        <w:rPr>
          <w:sz w:val="24"/>
          <w:szCs w:val="24"/>
        </w:rPr>
        <w:t>. Ustanovenie pojednáva</w:t>
      </w:r>
      <w:r w:rsidR="00281591">
        <w:rPr>
          <w:sz w:val="24"/>
          <w:szCs w:val="24"/>
        </w:rPr>
        <w:t xml:space="preserve"> o </w:t>
      </w:r>
      <w:r>
        <w:rPr>
          <w:sz w:val="24"/>
          <w:szCs w:val="24"/>
        </w:rPr>
        <w:t>postupe</w:t>
      </w:r>
      <w:r w:rsidR="00281591">
        <w:rPr>
          <w:sz w:val="24"/>
          <w:szCs w:val="24"/>
        </w:rPr>
        <w:t xml:space="preserve"> a </w:t>
      </w:r>
      <w:r>
        <w:rPr>
          <w:sz w:val="24"/>
          <w:szCs w:val="24"/>
        </w:rPr>
        <w:t xml:space="preserve">lehotách, ktoré musia byť dodržané pred uskutočnením leteckej činnosti </w:t>
      </w:r>
      <w:r w:rsidRPr="00604628">
        <w:rPr>
          <w:sz w:val="24"/>
          <w:szCs w:val="24"/>
        </w:rPr>
        <w:t>vo vzdušnom priestore zriadenom na ochranu jadrového zariadenia</w:t>
      </w:r>
      <w:r>
        <w:rPr>
          <w:sz w:val="24"/>
          <w:szCs w:val="24"/>
        </w:rPr>
        <w:t>. Ustanovenie ďalej rozlišuje, či ide</w:t>
      </w:r>
      <w:r w:rsidR="00281591">
        <w:rPr>
          <w:sz w:val="24"/>
          <w:szCs w:val="24"/>
        </w:rPr>
        <w:t xml:space="preserve"> o </w:t>
      </w:r>
      <w:r>
        <w:rPr>
          <w:sz w:val="24"/>
          <w:szCs w:val="24"/>
        </w:rPr>
        <w:t xml:space="preserve">vykonanie leteckej činnosti subjektom zvonku, alebo samotným držiteľom povolenia </w:t>
      </w:r>
      <w:r w:rsidRPr="00EC2225">
        <w:rPr>
          <w:sz w:val="24"/>
          <w:szCs w:val="24"/>
        </w:rPr>
        <w:t>podľa § 5 ods. 3 písm. a) až d)</w:t>
      </w:r>
      <w:r>
        <w:rPr>
          <w:sz w:val="24"/>
          <w:szCs w:val="24"/>
        </w:rPr>
        <w:t xml:space="preserve"> </w:t>
      </w:r>
      <w:r w:rsidRPr="00604628">
        <w:rPr>
          <w:sz w:val="24"/>
          <w:szCs w:val="24"/>
        </w:rPr>
        <w:t>zákona</w:t>
      </w:r>
      <w:r w:rsidR="00281591">
        <w:rPr>
          <w:sz w:val="24"/>
          <w:szCs w:val="24"/>
        </w:rPr>
        <w:t xml:space="preserve"> č. </w:t>
      </w:r>
      <w:r w:rsidRPr="00604628">
        <w:rPr>
          <w:sz w:val="24"/>
          <w:szCs w:val="24"/>
        </w:rPr>
        <w:t>541/2004</w:t>
      </w:r>
      <w:r w:rsidR="00281591">
        <w:rPr>
          <w:sz w:val="24"/>
          <w:szCs w:val="24"/>
        </w:rPr>
        <w:t> Z. z. v </w:t>
      </w:r>
      <w:r w:rsidRPr="00604628">
        <w:rPr>
          <w:sz w:val="24"/>
          <w:szCs w:val="24"/>
        </w:rPr>
        <w:t>znení neskorších predpisov</w:t>
      </w:r>
      <w:r>
        <w:rPr>
          <w:sz w:val="24"/>
          <w:szCs w:val="24"/>
        </w:rPr>
        <w:t>.</w:t>
      </w:r>
    </w:p>
    <w:p w14:paraId="7A761F94" w14:textId="77777777" w:rsidR="008D0C28" w:rsidRDefault="008D0C28" w:rsidP="00DB1643">
      <w:pPr>
        <w:jc w:val="both"/>
        <w:rPr>
          <w:sz w:val="24"/>
          <w:szCs w:val="24"/>
        </w:rPr>
      </w:pPr>
    </w:p>
    <w:p w14:paraId="15B8A734" w14:textId="77777777" w:rsidR="008D0C28" w:rsidRPr="00604628" w:rsidRDefault="008D0C28" w:rsidP="00DB1643">
      <w:pPr>
        <w:jc w:val="both"/>
        <w:rPr>
          <w:b/>
          <w:sz w:val="24"/>
          <w:szCs w:val="24"/>
        </w:rPr>
      </w:pPr>
      <w:r w:rsidRPr="00604628">
        <w:rPr>
          <w:b/>
          <w:sz w:val="24"/>
          <w:szCs w:val="24"/>
        </w:rPr>
        <w:t>K bodu 6 (§ 26)</w:t>
      </w:r>
    </w:p>
    <w:p w14:paraId="67F33D12" w14:textId="4A44357C" w:rsidR="008D0C28" w:rsidRPr="00604628" w:rsidRDefault="008D0C28" w:rsidP="00DB1643">
      <w:pPr>
        <w:jc w:val="both"/>
        <w:rPr>
          <w:sz w:val="24"/>
          <w:szCs w:val="24"/>
        </w:rPr>
      </w:pPr>
      <w:r>
        <w:rPr>
          <w:sz w:val="24"/>
          <w:szCs w:val="24"/>
        </w:rPr>
        <w:t>Vkladajú sa nové odseky do ustanovenia</w:t>
      </w:r>
      <w:r w:rsidR="00281591">
        <w:rPr>
          <w:sz w:val="24"/>
          <w:szCs w:val="24"/>
        </w:rPr>
        <w:t xml:space="preserve"> o </w:t>
      </w:r>
      <w:r>
        <w:rPr>
          <w:sz w:val="24"/>
          <w:szCs w:val="24"/>
        </w:rPr>
        <w:t>fyzickej ochrane, ktoré budú mať za cieľ realizáciu výkonu leteckej činnosti vo vzdušnom priestore zriadenom na ochranu jadrového zariadenia. Ide</w:t>
      </w:r>
      <w:r w:rsidR="00281591">
        <w:rPr>
          <w:sz w:val="24"/>
          <w:szCs w:val="24"/>
        </w:rPr>
        <w:t xml:space="preserve"> o </w:t>
      </w:r>
      <w:r>
        <w:rPr>
          <w:sz w:val="24"/>
          <w:szCs w:val="24"/>
        </w:rPr>
        <w:t xml:space="preserve">ustanovenia týkajúce sa používania bezpilotných leteckých </w:t>
      </w:r>
      <w:r w:rsidR="006E3420">
        <w:rPr>
          <w:sz w:val="24"/>
          <w:szCs w:val="24"/>
        </w:rPr>
        <w:t>systémov alebo bezpilotných lietadiel</w:t>
      </w:r>
      <w:r>
        <w:rPr>
          <w:sz w:val="24"/>
          <w:szCs w:val="24"/>
        </w:rPr>
        <w:t xml:space="preserve"> držiteľom povolenia. Ustanovenie poukazuje na používanie </w:t>
      </w:r>
      <w:r w:rsidR="00054DF1">
        <w:rPr>
          <w:sz w:val="24"/>
          <w:szCs w:val="24"/>
        </w:rPr>
        <w:t xml:space="preserve">bezpilotných lietadiel </w:t>
      </w:r>
      <w:r>
        <w:rPr>
          <w:sz w:val="24"/>
          <w:szCs w:val="24"/>
        </w:rPr>
        <w:t xml:space="preserve">spôsobom, ktorým sa zabezpečuje prenos obrazu. Na </w:t>
      </w:r>
      <w:r w:rsidRPr="00604628">
        <w:rPr>
          <w:sz w:val="24"/>
          <w:szCs w:val="24"/>
        </w:rPr>
        <w:t xml:space="preserve">účely fyzickej ochrany </w:t>
      </w:r>
      <w:r>
        <w:rPr>
          <w:sz w:val="24"/>
          <w:szCs w:val="24"/>
        </w:rPr>
        <w:t>stráca</w:t>
      </w:r>
      <w:r w:rsidRPr="00604628">
        <w:rPr>
          <w:sz w:val="24"/>
          <w:szCs w:val="24"/>
        </w:rPr>
        <w:t xml:space="preserve"> </w:t>
      </w:r>
      <w:r>
        <w:rPr>
          <w:sz w:val="24"/>
          <w:szCs w:val="24"/>
        </w:rPr>
        <w:t xml:space="preserve">použitie </w:t>
      </w:r>
      <w:r w:rsidRPr="00604628">
        <w:rPr>
          <w:sz w:val="24"/>
          <w:szCs w:val="24"/>
        </w:rPr>
        <w:t>bezpilotné</w:t>
      </w:r>
      <w:r>
        <w:rPr>
          <w:sz w:val="24"/>
          <w:szCs w:val="24"/>
        </w:rPr>
        <w:t>ho</w:t>
      </w:r>
      <w:r w:rsidRPr="00604628">
        <w:rPr>
          <w:sz w:val="24"/>
          <w:szCs w:val="24"/>
        </w:rPr>
        <w:t xml:space="preserve"> lietadl</w:t>
      </w:r>
      <w:r>
        <w:rPr>
          <w:sz w:val="24"/>
          <w:szCs w:val="24"/>
        </w:rPr>
        <w:t>a</w:t>
      </w:r>
      <w:r w:rsidRPr="00604628">
        <w:rPr>
          <w:sz w:val="24"/>
          <w:szCs w:val="24"/>
        </w:rPr>
        <w:t xml:space="preserve"> význam, ak uchova</w:t>
      </w:r>
      <w:r>
        <w:rPr>
          <w:sz w:val="24"/>
          <w:szCs w:val="24"/>
        </w:rPr>
        <w:t>nie</w:t>
      </w:r>
      <w:r w:rsidRPr="00604628">
        <w:rPr>
          <w:sz w:val="24"/>
          <w:szCs w:val="24"/>
        </w:rPr>
        <w:t xml:space="preserve"> prenos</w:t>
      </w:r>
      <w:r>
        <w:rPr>
          <w:sz w:val="24"/>
          <w:szCs w:val="24"/>
        </w:rPr>
        <w:t>u</w:t>
      </w:r>
      <w:r w:rsidRPr="00604628">
        <w:rPr>
          <w:sz w:val="24"/>
          <w:szCs w:val="24"/>
        </w:rPr>
        <w:t xml:space="preserve"> obrazu</w:t>
      </w:r>
      <w:r>
        <w:rPr>
          <w:sz w:val="24"/>
          <w:szCs w:val="24"/>
        </w:rPr>
        <w:t xml:space="preserve"> nie je možné</w:t>
      </w:r>
      <w:r w:rsidRPr="00604628">
        <w:rPr>
          <w:sz w:val="24"/>
          <w:szCs w:val="24"/>
        </w:rPr>
        <w:t>.</w:t>
      </w:r>
      <w:r>
        <w:rPr>
          <w:sz w:val="24"/>
          <w:szCs w:val="24"/>
        </w:rPr>
        <w:t xml:space="preserve"> S týmto súvisí aj problematika ochrany osobných údajov, ktorá sa týmto ustanovením upravuje. </w:t>
      </w:r>
    </w:p>
    <w:p w14:paraId="2A9C44F1" w14:textId="76D49D61" w:rsidR="008D0C28" w:rsidRPr="00604628" w:rsidRDefault="008D0C28" w:rsidP="00DB1643">
      <w:pPr>
        <w:jc w:val="both"/>
        <w:rPr>
          <w:sz w:val="24"/>
          <w:szCs w:val="24"/>
        </w:rPr>
      </w:pPr>
      <w:r w:rsidRPr="00604628">
        <w:rPr>
          <w:sz w:val="24"/>
          <w:szCs w:val="24"/>
        </w:rPr>
        <w:t>Fyzická ochrana (FO) má nasledovné (rozšírené) funkcie:</w:t>
      </w:r>
      <w:r>
        <w:rPr>
          <w:sz w:val="24"/>
          <w:szCs w:val="24"/>
        </w:rPr>
        <w:t xml:space="preserve"> </w:t>
      </w:r>
      <w:r w:rsidRPr="00604628">
        <w:rPr>
          <w:sz w:val="24"/>
          <w:szCs w:val="24"/>
        </w:rPr>
        <w:t>1. Odstrašenie (</w:t>
      </w:r>
      <w:proofErr w:type="spellStart"/>
      <w:r w:rsidRPr="00604628">
        <w:rPr>
          <w:sz w:val="24"/>
          <w:szCs w:val="24"/>
        </w:rPr>
        <w:t>Deterrance</w:t>
      </w:r>
      <w:proofErr w:type="spellEnd"/>
      <w:r w:rsidRPr="00604628">
        <w:rPr>
          <w:sz w:val="24"/>
          <w:szCs w:val="24"/>
        </w:rPr>
        <w:t>)</w:t>
      </w:r>
      <w:r>
        <w:rPr>
          <w:sz w:val="24"/>
          <w:szCs w:val="24"/>
        </w:rPr>
        <w:t xml:space="preserve">, </w:t>
      </w:r>
      <w:r w:rsidRPr="00604628">
        <w:rPr>
          <w:bCs/>
          <w:sz w:val="24"/>
          <w:szCs w:val="24"/>
        </w:rPr>
        <w:t>2. Detekcia (</w:t>
      </w:r>
      <w:proofErr w:type="spellStart"/>
      <w:r w:rsidRPr="00604628">
        <w:rPr>
          <w:bCs/>
          <w:sz w:val="24"/>
          <w:szCs w:val="24"/>
        </w:rPr>
        <w:t>Detection</w:t>
      </w:r>
      <w:proofErr w:type="spellEnd"/>
      <w:r w:rsidRPr="00604628">
        <w:rPr>
          <w:bCs/>
          <w:sz w:val="24"/>
          <w:szCs w:val="24"/>
        </w:rPr>
        <w:t>)</w:t>
      </w:r>
      <w:r>
        <w:rPr>
          <w:bCs/>
          <w:sz w:val="24"/>
          <w:szCs w:val="24"/>
        </w:rPr>
        <w:t xml:space="preserve">, </w:t>
      </w:r>
      <w:r w:rsidRPr="00604628">
        <w:rPr>
          <w:sz w:val="24"/>
          <w:szCs w:val="24"/>
        </w:rPr>
        <w:t>3. Zdržanie (</w:t>
      </w:r>
      <w:proofErr w:type="spellStart"/>
      <w:r w:rsidRPr="00604628">
        <w:rPr>
          <w:sz w:val="24"/>
          <w:szCs w:val="24"/>
        </w:rPr>
        <w:t>Delay</w:t>
      </w:r>
      <w:proofErr w:type="spellEnd"/>
      <w:r w:rsidRPr="00604628">
        <w:rPr>
          <w:sz w:val="24"/>
          <w:szCs w:val="24"/>
        </w:rPr>
        <w:t>)</w:t>
      </w:r>
      <w:r>
        <w:rPr>
          <w:sz w:val="24"/>
          <w:szCs w:val="24"/>
        </w:rPr>
        <w:t xml:space="preserve">, </w:t>
      </w:r>
      <w:r w:rsidRPr="00604628">
        <w:rPr>
          <w:bCs/>
          <w:sz w:val="24"/>
          <w:szCs w:val="24"/>
        </w:rPr>
        <w:t>4. Zásah (</w:t>
      </w:r>
      <w:proofErr w:type="spellStart"/>
      <w:r w:rsidRPr="00604628">
        <w:rPr>
          <w:bCs/>
          <w:sz w:val="24"/>
          <w:szCs w:val="24"/>
        </w:rPr>
        <w:t>Response</w:t>
      </w:r>
      <w:proofErr w:type="spellEnd"/>
      <w:r w:rsidRPr="00604628">
        <w:rPr>
          <w:bCs/>
          <w:sz w:val="24"/>
          <w:szCs w:val="24"/>
        </w:rPr>
        <w:t>)</w:t>
      </w:r>
      <w:r>
        <w:rPr>
          <w:bCs/>
          <w:sz w:val="24"/>
          <w:szCs w:val="24"/>
        </w:rPr>
        <w:t xml:space="preserve">, </w:t>
      </w:r>
      <w:r w:rsidRPr="00604628">
        <w:rPr>
          <w:sz w:val="24"/>
          <w:szCs w:val="24"/>
        </w:rPr>
        <w:t>5. Miernenie následkov, opätovné získanie (</w:t>
      </w:r>
      <w:proofErr w:type="spellStart"/>
      <w:r w:rsidRPr="00604628">
        <w:rPr>
          <w:sz w:val="24"/>
          <w:szCs w:val="24"/>
        </w:rPr>
        <w:t>Mitigation</w:t>
      </w:r>
      <w:proofErr w:type="spellEnd"/>
      <w:r w:rsidRPr="00604628">
        <w:rPr>
          <w:sz w:val="24"/>
          <w:szCs w:val="24"/>
        </w:rPr>
        <w:t xml:space="preserve">, </w:t>
      </w:r>
      <w:proofErr w:type="spellStart"/>
      <w:r w:rsidRPr="00604628">
        <w:rPr>
          <w:sz w:val="24"/>
          <w:szCs w:val="24"/>
        </w:rPr>
        <w:t>Recovery</w:t>
      </w:r>
      <w:proofErr w:type="spellEnd"/>
      <w:r w:rsidRPr="00604628">
        <w:rPr>
          <w:sz w:val="24"/>
          <w:szCs w:val="24"/>
        </w:rPr>
        <w:t>)</w:t>
      </w:r>
      <w:r>
        <w:rPr>
          <w:sz w:val="24"/>
          <w:szCs w:val="24"/>
        </w:rPr>
        <w:t>.</w:t>
      </w:r>
    </w:p>
    <w:p w14:paraId="480D8B18" w14:textId="52AD554F" w:rsidR="008D0C28" w:rsidRPr="00604628" w:rsidRDefault="008D0C28" w:rsidP="00DB1643">
      <w:pPr>
        <w:jc w:val="both"/>
        <w:rPr>
          <w:sz w:val="24"/>
          <w:szCs w:val="24"/>
        </w:rPr>
      </w:pPr>
      <w:r>
        <w:rPr>
          <w:sz w:val="24"/>
          <w:szCs w:val="24"/>
        </w:rPr>
        <w:t>Bezpilotné lietadlá</w:t>
      </w:r>
      <w:r w:rsidRPr="00604628">
        <w:rPr>
          <w:sz w:val="24"/>
          <w:szCs w:val="24"/>
        </w:rPr>
        <w:t xml:space="preserve"> môžu byť výrazne nápomocné hlavne pre druhú</w:t>
      </w:r>
      <w:r w:rsidR="00281591">
        <w:rPr>
          <w:sz w:val="24"/>
          <w:szCs w:val="24"/>
        </w:rPr>
        <w:t xml:space="preserve"> a </w:t>
      </w:r>
      <w:r w:rsidRPr="00604628">
        <w:rPr>
          <w:sz w:val="24"/>
          <w:szCs w:val="24"/>
        </w:rPr>
        <w:t xml:space="preserve">štvrtú funkciu </w:t>
      </w:r>
      <w:r>
        <w:rPr>
          <w:sz w:val="24"/>
          <w:szCs w:val="24"/>
        </w:rPr>
        <w:t>fyzickej ochrany</w:t>
      </w:r>
      <w:r w:rsidRPr="00604628">
        <w:rPr>
          <w:sz w:val="24"/>
          <w:szCs w:val="24"/>
        </w:rPr>
        <w:t>, ale nielen.</w:t>
      </w:r>
    </w:p>
    <w:p w14:paraId="4927DF4D" w14:textId="343238FB" w:rsidR="008D0C28" w:rsidRPr="00604628" w:rsidRDefault="008D0C28" w:rsidP="00DB1643">
      <w:pPr>
        <w:jc w:val="both"/>
        <w:rPr>
          <w:sz w:val="24"/>
          <w:szCs w:val="24"/>
        </w:rPr>
      </w:pPr>
      <w:r w:rsidRPr="00604628">
        <w:rPr>
          <w:sz w:val="24"/>
          <w:szCs w:val="24"/>
        </w:rPr>
        <w:t xml:space="preserve">Detekcia má </w:t>
      </w:r>
      <w:r>
        <w:rPr>
          <w:sz w:val="24"/>
          <w:szCs w:val="24"/>
        </w:rPr>
        <w:t>vše</w:t>
      </w:r>
      <w:r w:rsidRPr="00604628">
        <w:rPr>
          <w:sz w:val="24"/>
          <w:szCs w:val="24"/>
        </w:rPr>
        <w:t>obecne tri hlavné funkcie:</w:t>
      </w:r>
      <w:r>
        <w:rPr>
          <w:sz w:val="24"/>
          <w:szCs w:val="24"/>
        </w:rPr>
        <w:t xml:space="preserve"> </w:t>
      </w:r>
      <w:r w:rsidRPr="00604628">
        <w:rPr>
          <w:sz w:val="24"/>
          <w:szCs w:val="24"/>
        </w:rPr>
        <w:t xml:space="preserve">1. Iniciácia senzorov </w:t>
      </w:r>
      <w:r>
        <w:rPr>
          <w:sz w:val="24"/>
          <w:szCs w:val="24"/>
        </w:rPr>
        <w:t>–</w:t>
      </w:r>
      <w:r w:rsidRPr="00604628">
        <w:rPr>
          <w:sz w:val="24"/>
          <w:szCs w:val="24"/>
        </w:rPr>
        <w:t xml:space="preserve"> poplach</w:t>
      </w:r>
      <w:r>
        <w:rPr>
          <w:sz w:val="24"/>
          <w:szCs w:val="24"/>
        </w:rPr>
        <w:t xml:space="preserve">, </w:t>
      </w:r>
      <w:r w:rsidRPr="00604628">
        <w:rPr>
          <w:sz w:val="24"/>
          <w:szCs w:val="24"/>
        </w:rPr>
        <w:t xml:space="preserve">2. Vyhodnotenie signálov od senzorov </w:t>
      </w:r>
      <w:r>
        <w:rPr>
          <w:sz w:val="24"/>
          <w:szCs w:val="24"/>
        </w:rPr>
        <w:t>–</w:t>
      </w:r>
      <w:r w:rsidRPr="00604628">
        <w:rPr>
          <w:sz w:val="24"/>
          <w:szCs w:val="24"/>
        </w:rPr>
        <w:t xml:space="preserve"> poplachu</w:t>
      </w:r>
      <w:r>
        <w:rPr>
          <w:sz w:val="24"/>
          <w:szCs w:val="24"/>
        </w:rPr>
        <w:t xml:space="preserve">, </w:t>
      </w:r>
      <w:r w:rsidRPr="00604628">
        <w:rPr>
          <w:sz w:val="24"/>
          <w:szCs w:val="24"/>
        </w:rPr>
        <w:t>3. Komunikácia so zásahovým tímom</w:t>
      </w:r>
      <w:r>
        <w:rPr>
          <w:sz w:val="24"/>
          <w:szCs w:val="24"/>
        </w:rPr>
        <w:t>.</w:t>
      </w:r>
    </w:p>
    <w:p w14:paraId="19AE6BE9" w14:textId="7C797B2B" w:rsidR="008D0C28" w:rsidRPr="00604628" w:rsidRDefault="008D0C28" w:rsidP="00DB1643">
      <w:pPr>
        <w:jc w:val="both"/>
        <w:rPr>
          <w:sz w:val="24"/>
          <w:szCs w:val="24"/>
        </w:rPr>
      </w:pPr>
      <w:r w:rsidRPr="00604628">
        <w:rPr>
          <w:sz w:val="24"/>
          <w:szCs w:val="24"/>
        </w:rPr>
        <w:t>Po príchode signálu zo senzorov na riadiace centrum operátor vyhodnocuje</w:t>
      </w:r>
      <w:r w:rsidR="00281591">
        <w:rPr>
          <w:sz w:val="24"/>
          <w:szCs w:val="24"/>
        </w:rPr>
        <w:t xml:space="preserve"> s </w:t>
      </w:r>
      <w:r w:rsidRPr="00604628">
        <w:rPr>
          <w:sz w:val="24"/>
          <w:szCs w:val="24"/>
        </w:rPr>
        <w:t>použitím kamier inštalovaných</w:t>
      </w:r>
      <w:r w:rsidR="00281591">
        <w:rPr>
          <w:sz w:val="24"/>
          <w:szCs w:val="24"/>
        </w:rPr>
        <w:t xml:space="preserve"> v </w:t>
      </w:r>
      <w:r w:rsidRPr="00604628">
        <w:rPr>
          <w:sz w:val="24"/>
          <w:szCs w:val="24"/>
        </w:rPr>
        <w:t xml:space="preserve">blízkosti zdroja poplachu, či </w:t>
      </w:r>
      <w:r>
        <w:rPr>
          <w:sz w:val="24"/>
          <w:szCs w:val="24"/>
        </w:rPr>
        <w:t>ide</w:t>
      </w:r>
      <w:r w:rsidR="00281591">
        <w:rPr>
          <w:sz w:val="24"/>
          <w:szCs w:val="24"/>
        </w:rPr>
        <w:t xml:space="preserve"> o </w:t>
      </w:r>
      <w:r w:rsidRPr="00604628">
        <w:rPr>
          <w:sz w:val="24"/>
          <w:szCs w:val="24"/>
        </w:rPr>
        <w:t xml:space="preserve">skutočný poplach, skutočné narušenie </w:t>
      </w:r>
      <w:r>
        <w:rPr>
          <w:sz w:val="24"/>
          <w:szCs w:val="24"/>
        </w:rPr>
        <w:t>fyzickej ochrany</w:t>
      </w:r>
      <w:r w:rsidRPr="00604628">
        <w:rPr>
          <w:sz w:val="24"/>
          <w:szCs w:val="24"/>
        </w:rPr>
        <w:t xml:space="preserve">, alebo </w:t>
      </w:r>
      <w:r>
        <w:rPr>
          <w:sz w:val="24"/>
          <w:szCs w:val="24"/>
        </w:rPr>
        <w:t>ide</w:t>
      </w:r>
      <w:r w:rsidR="00281591">
        <w:rPr>
          <w:sz w:val="24"/>
          <w:szCs w:val="24"/>
        </w:rPr>
        <w:t xml:space="preserve"> o </w:t>
      </w:r>
      <w:r w:rsidRPr="00604628">
        <w:rPr>
          <w:sz w:val="24"/>
          <w:szCs w:val="24"/>
        </w:rPr>
        <w:t>falošný poplach, resp.</w:t>
      </w:r>
      <w:r w:rsidR="00281591">
        <w:rPr>
          <w:sz w:val="24"/>
          <w:szCs w:val="24"/>
        </w:rPr>
        <w:t xml:space="preserve"> o </w:t>
      </w:r>
      <w:r w:rsidRPr="00604628">
        <w:rPr>
          <w:sz w:val="24"/>
          <w:szCs w:val="24"/>
        </w:rPr>
        <w:t>poruchu senzora či systému. Pri vyhodnocovaní môže, ak je to potrebné, použiť záznam</w:t>
      </w:r>
      <w:r w:rsidR="00281591">
        <w:rPr>
          <w:sz w:val="24"/>
          <w:szCs w:val="24"/>
        </w:rPr>
        <w:t xml:space="preserve"> z </w:t>
      </w:r>
      <w:r w:rsidRPr="00604628">
        <w:rPr>
          <w:sz w:val="24"/>
          <w:szCs w:val="24"/>
        </w:rPr>
        <w:t>kamier, aby zistil, čo pre</w:t>
      </w:r>
      <w:r>
        <w:rPr>
          <w:sz w:val="24"/>
          <w:szCs w:val="24"/>
        </w:rPr>
        <w:t>dchádzalo iniciácii senzora. Po </w:t>
      </w:r>
      <w:r w:rsidRPr="00604628">
        <w:rPr>
          <w:sz w:val="24"/>
          <w:szCs w:val="24"/>
        </w:rPr>
        <w:t xml:space="preserve">vyhodnotení potom komunikuje výsledok buď ako falošný poplach, alebo ako skutočné narušenie </w:t>
      </w:r>
      <w:r>
        <w:rPr>
          <w:sz w:val="24"/>
          <w:szCs w:val="24"/>
        </w:rPr>
        <w:t>fyzickej ochrany</w:t>
      </w:r>
      <w:r w:rsidRPr="00604628">
        <w:rPr>
          <w:sz w:val="24"/>
          <w:szCs w:val="24"/>
        </w:rPr>
        <w:t xml:space="preserve"> zásahovému tímu.</w:t>
      </w:r>
    </w:p>
    <w:p w14:paraId="536E8270" w14:textId="16755573" w:rsidR="008D0C28" w:rsidRPr="00604628" w:rsidRDefault="008D0C28" w:rsidP="00DB1643">
      <w:pPr>
        <w:jc w:val="both"/>
        <w:rPr>
          <w:sz w:val="24"/>
          <w:szCs w:val="24"/>
        </w:rPr>
      </w:pPr>
      <w:r w:rsidRPr="00604628">
        <w:rPr>
          <w:sz w:val="24"/>
          <w:szCs w:val="24"/>
        </w:rPr>
        <w:t>Zásahové jednotky potom postupujú podľa toho, ako vyhodnotia narušenie,</w:t>
      </w:r>
      <w:r w:rsidR="00281591">
        <w:rPr>
          <w:sz w:val="24"/>
          <w:szCs w:val="24"/>
        </w:rPr>
        <w:t xml:space="preserve"> v </w:t>
      </w:r>
      <w:r w:rsidRPr="00604628">
        <w:rPr>
          <w:sz w:val="24"/>
          <w:szCs w:val="24"/>
        </w:rPr>
        <w:t xml:space="preserve">tomto bode budú </w:t>
      </w:r>
      <w:r w:rsidRPr="00604628">
        <w:rPr>
          <w:sz w:val="24"/>
          <w:szCs w:val="24"/>
        </w:rPr>
        <w:lastRenderedPageBreak/>
        <w:t>potrebovať záznam</w:t>
      </w:r>
      <w:r w:rsidR="00281591">
        <w:rPr>
          <w:sz w:val="24"/>
          <w:szCs w:val="24"/>
        </w:rPr>
        <w:t xml:space="preserve"> z </w:t>
      </w:r>
      <w:r w:rsidRPr="00604628">
        <w:rPr>
          <w:sz w:val="24"/>
          <w:szCs w:val="24"/>
        </w:rPr>
        <w:t>kamier (aj</w:t>
      </w:r>
      <w:r w:rsidR="00281591">
        <w:rPr>
          <w:sz w:val="24"/>
          <w:szCs w:val="24"/>
        </w:rPr>
        <w:t xml:space="preserve"> z </w:t>
      </w:r>
      <w:r>
        <w:rPr>
          <w:sz w:val="24"/>
          <w:szCs w:val="24"/>
        </w:rPr>
        <w:t>bezpilotného lietadla</w:t>
      </w:r>
      <w:r w:rsidRPr="00604628">
        <w:rPr>
          <w:sz w:val="24"/>
          <w:szCs w:val="24"/>
        </w:rPr>
        <w:t>), aby mohli najlepšie postupovať proti naruši</w:t>
      </w:r>
      <w:r>
        <w:rPr>
          <w:sz w:val="24"/>
          <w:szCs w:val="24"/>
        </w:rPr>
        <w:t>t</w:t>
      </w:r>
      <w:r w:rsidRPr="00604628">
        <w:rPr>
          <w:sz w:val="24"/>
          <w:szCs w:val="24"/>
        </w:rPr>
        <w:t>eľovi. Zo záznamu môžu zistiť počet narušiteľov, ich výzbroj, výstroj, smer ich pohybu,</w:t>
      </w:r>
      <w:r w:rsidR="00281591">
        <w:rPr>
          <w:sz w:val="24"/>
          <w:szCs w:val="24"/>
        </w:rPr>
        <w:t xml:space="preserve"> a </w:t>
      </w:r>
      <w:r w:rsidRPr="00604628">
        <w:rPr>
          <w:sz w:val="24"/>
          <w:szCs w:val="24"/>
        </w:rPr>
        <w:t>tak zvoliť správnu taktiku, rozmiestnenie zásahovej jednotky</w:t>
      </w:r>
      <w:r>
        <w:rPr>
          <w:sz w:val="24"/>
          <w:szCs w:val="24"/>
        </w:rPr>
        <w:t>,</w:t>
      </w:r>
      <w:r w:rsidR="00281591">
        <w:rPr>
          <w:sz w:val="24"/>
          <w:szCs w:val="24"/>
        </w:rPr>
        <w:t xml:space="preserve"> a </w:t>
      </w:r>
      <w:r w:rsidRPr="00604628">
        <w:rPr>
          <w:sz w:val="24"/>
          <w:szCs w:val="24"/>
        </w:rPr>
        <w:t>tým zvýšiť pravdepodobnosť úspešného zásahu.</w:t>
      </w:r>
    </w:p>
    <w:p w14:paraId="0CD5162E" w14:textId="64652408" w:rsidR="003F580F" w:rsidRDefault="003F580F" w:rsidP="00DB1643">
      <w:pPr>
        <w:jc w:val="both"/>
        <w:rPr>
          <w:sz w:val="24"/>
          <w:szCs w:val="24"/>
        </w:rPr>
      </w:pPr>
      <w:r w:rsidRPr="003F580F">
        <w:rPr>
          <w:sz w:val="24"/>
          <w:szCs w:val="24"/>
        </w:rPr>
        <w:t xml:space="preserve">Môže nastať situácia, že v priestore tesne za hranicou jadrového zariadenia, resp. 200 m od hranice jadrového zariadenia dôjde k protiprávnemu konaniu a držiteľ povolenia bude mať práve z takéhoto </w:t>
      </w:r>
      <w:proofErr w:type="spellStart"/>
      <w:r w:rsidRPr="003F580F">
        <w:rPr>
          <w:sz w:val="24"/>
          <w:szCs w:val="24"/>
        </w:rPr>
        <w:t>dronu</w:t>
      </w:r>
      <w:proofErr w:type="spellEnd"/>
      <w:r w:rsidRPr="003F580F">
        <w:rPr>
          <w:sz w:val="24"/>
          <w:szCs w:val="24"/>
        </w:rPr>
        <w:t xml:space="preserve"> vyhotovený záznam. Keďže protiprávne konania majú rôznu závažnosť pre spoločnosť a ľudí, predkladateľ považuje za dôležité, aby sa takýto záznam použil len na objasnenie najzávažnejších protiprávnych konaní. Takýto záznam bude držiteľ povolenia povinný predložiť pre účely všetkých trestných konaní, pre účely objasňovania priestupkov alebo správnych deliktov podľa atómového zákona.  Ďalej sa takýto záznam bude dať použiť na objasňovanie správnych deliktov, najmä na úseku ochrany životného prostredia (ochrany vôd, ovzdušia, pôdy, odpadové hospodárstvo), napr. pri objasňovaní nelegálneho založenia skládky odpadov, protiprávneho uvoľňovania nebezpečných látok do vodných tokov a pod. V tomto ustanovení ide o závažné protiprávne konania, pri ktorých mieru zavinenia musí posúdiť správny orgán </w:t>
      </w:r>
      <w:proofErr w:type="spellStart"/>
      <w:r w:rsidRPr="003F580F">
        <w:rPr>
          <w:sz w:val="24"/>
          <w:szCs w:val="24"/>
        </w:rPr>
        <w:t>prejednávajúci</w:t>
      </w:r>
      <w:proofErr w:type="spellEnd"/>
      <w:r w:rsidRPr="003F580F">
        <w:rPr>
          <w:sz w:val="24"/>
          <w:szCs w:val="24"/>
        </w:rPr>
        <w:t xml:space="preserve"> konkrétny skutok, a pri ktorých môže správny orgán udeliť sankciu v najvyššej možnej rovine podľa konkrétneho právneho predpisu.</w:t>
      </w:r>
    </w:p>
    <w:p w14:paraId="518EF6C0" w14:textId="7A4D9188" w:rsidR="008D0C28" w:rsidRPr="00604628" w:rsidRDefault="008D0C28" w:rsidP="00DB1643">
      <w:pPr>
        <w:jc w:val="both"/>
        <w:rPr>
          <w:sz w:val="24"/>
          <w:szCs w:val="24"/>
        </w:rPr>
      </w:pPr>
      <w:r>
        <w:rPr>
          <w:sz w:val="24"/>
          <w:szCs w:val="24"/>
        </w:rPr>
        <w:t xml:space="preserve">V </w:t>
      </w:r>
      <w:r w:rsidRPr="00604628">
        <w:rPr>
          <w:sz w:val="24"/>
          <w:szCs w:val="24"/>
        </w:rPr>
        <w:t xml:space="preserve">prípade </w:t>
      </w:r>
      <w:r w:rsidRPr="00D63401">
        <w:rPr>
          <w:bCs/>
          <w:sz w:val="24"/>
          <w:szCs w:val="24"/>
        </w:rPr>
        <w:t>skutočného</w:t>
      </w:r>
      <w:r w:rsidRPr="00604628">
        <w:rPr>
          <w:sz w:val="24"/>
          <w:szCs w:val="24"/>
        </w:rPr>
        <w:t xml:space="preserve"> útoku na jadrové zariadenie sú ohrozené zdravie</w:t>
      </w:r>
      <w:r w:rsidR="00281591">
        <w:rPr>
          <w:sz w:val="24"/>
          <w:szCs w:val="24"/>
        </w:rPr>
        <w:t xml:space="preserve"> a </w:t>
      </w:r>
      <w:r w:rsidRPr="00604628">
        <w:rPr>
          <w:sz w:val="24"/>
          <w:szCs w:val="24"/>
        </w:rPr>
        <w:t>životy (nielen) zásahového tímu,</w:t>
      </w:r>
      <w:r w:rsidR="00281591">
        <w:rPr>
          <w:sz w:val="24"/>
          <w:szCs w:val="24"/>
        </w:rPr>
        <w:t xml:space="preserve"> a </w:t>
      </w:r>
      <w:r w:rsidRPr="00604628">
        <w:rPr>
          <w:sz w:val="24"/>
          <w:szCs w:val="24"/>
        </w:rPr>
        <w:t xml:space="preserve">preto treba využiť </w:t>
      </w:r>
      <w:r w:rsidRPr="000A2AC6">
        <w:rPr>
          <w:bCs/>
          <w:sz w:val="24"/>
          <w:szCs w:val="24"/>
        </w:rPr>
        <w:t>každú dostupnú</w:t>
      </w:r>
      <w:r w:rsidRPr="00604628">
        <w:rPr>
          <w:sz w:val="24"/>
          <w:szCs w:val="24"/>
        </w:rPr>
        <w:t xml:space="preserve"> informáciu, ktorá môže zvýšiť efektívnosť zásahu</w:t>
      </w:r>
      <w:r w:rsidR="00281591">
        <w:rPr>
          <w:sz w:val="24"/>
          <w:szCs w:val="24"/>
        </w:rPr>
        <w:t xml:space="preserve"> a </w:t>
      </w:r>
      <w:r w:rsidRPr="00604628">
        <w:rPr>
          <w:sz w:val="24"/>
          <w:szCs w:val="24"/>
        </w:rPr>
        <w:t>ochrániť zdravie</w:t>
      </w:r>
      <w:r w:rsidR="00281591">
        <w:rPr>
          <w:sz w:val="24"/>
          <w:szCs w:val="24"/>
        </w:rPr>
        <w:t xml:space="preserve"> a </w:t>
      </w:r>
      <w:r w:rsidRPr="00604628">
        <w:rPr>
          <w:sz w:val="24"/>
          <w:szCs w:val="24"/>
        </w:rPr>
        <w:t>životy zásahovej jednotky, nielen záznam</w:t>
      </w:r>
      <w:r w:rsidR="00281591">
        <w:rPr>
          <w:sz w:val="24"/>
          <w:szCs w:val="24"/>
        </w:rPr>
        <w:t xml:space="preserve"> z </w:t>
      </w:r>
      <w:r w:rsidRPr="00604628">
        <w:rPr>
          <w:sz w:val="24"/>
          <w:szCs w:val="24"/>
        </w:rPr>
        <w:t>kamier je takouto informáciou.</w:t>
      </w:r>
    </w:p>
    <w:p w14:paraId="749D0B73" w14:textId="51703E46" w:rsidR="008D0C28" w:rsidRPr="00604628" w:rsidRDefault="008D0C28" w:rsidP="00DB1643">
      <w:pPr>
        <w:jc w:val="both"/>
        <w:rPr>
          <w:sz w:val="24"/>
          <w:szCs w:val="24"/>
        </w:rPr>
      </w:pPr>
      <w:r w:rsidRPr="00604628">
        <w:rPr>
          <w:sz w:val="24"/>
          <w:szCs w:val="24"/>
        </w:rPr>
        <w:t>Záznam</w:t>
      </w:r>
      <w:r w:rsidR="00281591">
        <w:rPr>
          <w:sz w:val="24"/>
          <w:szCs w:val="24"/>
        </w:rPr>
        <w:t xml:space="preserve"> z </w:t>
      </w:r>
      <w:r w:rsidRPr="00604628">
        <w:rPr>
          <w:sz w:val="24"/>
          <w:szCs w:val="24"/>
        </w:rPr>
        <w:t xml:space="preserve">kamier na </w:t>
      </w:r>
      <w:r>
        <w:rPr>
          <w:sz w:val="24"/>
          <w:szCs w:val="24"/>
        </w:rPr>
        <w:t xml:space="preserve">bezpilotných lietadlách </w:t>
      </w:r>
      <w:r w:rsidRPr="00604628">
        <w:rPr>
          <w:sz w:val="24"/>
          <w:szCs w:val="24"/>
        </w:rPr>
        <w:t>môže byť použitý na analýzu postupov pri cvičeniach fyzickej ochrany</w:t>
      </w:r>
      <w:r w:rsidR="00281591">
        <w:rPr>
          <w:sz w:val="24"/>
          <w:szCs w:val="24"/>
        </w:rPr>
        <w:t xml:space="preserve"> a </w:t>
      </w:r>
      <w:r w:rsidRPr="00604628">
        <w:rPr>
          <w:sz w:val="24"/>
          <w:szCs w:val="24"/>
        </w:rPr>
        <w:t>tiež pre iné účely kontroly budov</w:t>
      </w:r>
      <w:r w:rsidR="00281591">
        <w:rPr>
          <w:sz w:val="24"/>
          <w:szCs w:val="24"/>
        </w:rPr>
        <w:t xml:space="preserve"> a </w:t>
      </w:r>
      <w:r w:rsidRPr="00604628">
        <w:rPr>
          <w:sz w:val="24"/>
          <w:szCs w:val="24"/>
        </w:rPr>
        <w:t>zariadení.</w:t>
      </w:r>
    </w:p>
    <w:p w14:paraId="47CD239A" w14:textId="7FB3B644" w:rsidR="008D0C28" w:rsidRDefault="008D0C28" w:rsidP="00DB1643">
      <w:pPr>
        <w:jc w:val="both"/>
        <w:rPr>
          <w:sz w:val="24"/>
          <w:szCs w:val="24"/>
        </w:rPr>
      </w:pPr>
      <w:r w:rsidRPr="00604628">
        <w:rPr>
          <w:sz w:val="24"/>
          <w:szCs w:val="24"/>
        </w:rPr>
        <w:t xml:space="preserve">Existujúce kamery </w:t>
      </w:r>
      <w:r>
        <w:rPr>
          <w:sz w:val="24"/>
          <w:szCs w:val="24"/>
        </w:rPr>
        <w:t>fyzickej ochrany</w:t>
      </w:r>
      <w:r w:rsidRPr="00604628">
        <w:rPr>
          <w:sz w:val="24"/>
          <w:szCs w:val="24"/>
        </w:rPr>
        <w:t xml:space="preserve"> zaznamenávajú obraz</w:t>
      </w:r>
      <w:r w:rsidR="00281591">
        <w:rPr>
          <w:sz w:val="24"/>
          <w:szCs w:val="24"/>
        </w:rPr>
        <w:t xml:space="preserve"> a </w:t>
      </w:r>
      <w:r w:rsidRPr="00604628">
        <w:rPr>
          <w:sz w:val="24"/>
          <w:szCs w:val="24"/>
        </w:rPr>
        <w:t xml:space="preserve">keďže </w:t>
      </w:r>
      <w:r>
        <w:rPr>
          <w:sz w:val="24"/>
          <w:szCs w:val="24"/>
        </w:rPr>
        <w:t>bezpilotné lietadlá</w:t>
      </w:r>
      <w:r w:rsidRPr="00604628">
        <w:rPr>
          <w:sz w:val="24"/>
          <w:szCs w:val="24"/>
        </w:rPr>
        <w:t xml:space="preserve"> budú začlenené do systému </w:t>
      </w:r>
      <w:r>
        <w:rPr>
          <w:sz w:val="24"/>
          <w:szCs w:val="24"/>
        </w:rPr>
        <w:t>fyzickej ochrany</w:t>
      </w:r>
      <w:r w:rsidRPr="00604628">
        <w:rPr>
          <w:sz w:val="24"/>
          <w:szCs w:val="24"/>
        </w:rPr>
        <w:t>, nemali by mať obmedzenie zaznamenávať snímané oblasti. Záznamy sa uchovávajú</w:t>
      </w:r>
      <w:r w:rsidR="00281591">
        <w:rPr>
          <w:sz w:val="24"/>
          <w:szCs w:val="24"/>
        </w:rPr>
        <w:t xml:space="preserve"> v </w:t>
      </w:r>
      <w:r w:rsidRPr="00604628">
        <w:rPr>
          <w:sz w:val="24"/>
          <w:szCs w:val="24"/>
        </w:rPr>
        <w:t>priestoroch riadiaceho centra AKOBOJE. Riadiace centrum AKOBOJE je osobitné pracovisko, ktoré je určené na manipuláciu</w:t>
      </w:r>
      <w:r w:rsidR="00281591">
        <w:rPr>
          <w:sz w:val="24"/>
          <w:szCs w:val="24"/>
        </w:rPr>
        <w:t xml:space="preserve"> a </w:t>
      </w:r>
      <w:r>
        <w:rPr>
          <w:sz w:val="24"/>
          <w:szCs w:val="24"/>
        </w:rPr>
        <w:t xml:space="preserve">na </w:t>
      </w:r>
      <w:r w:rsidRPr="00604628">
        <w:rPr>
          <w:sz w:val="24"/>
          <w:szCs w:val="24"/>
        </w:rPr>
        <w:t>ochranu</w:t>
      </w:r>
      <w:r w:rsidR="00281591">
        <w:rPr>
          <w:sz w:val="24"/>
          <w:szCs w:val="24"/>
        </w:rPr>
        <w:t xml:space="preserve"> s </w:t>
      </w:r>
      <w:r w:rsidRPr="00604628">
        <w:rPr>
          <w:sz w:val="24"/>
          <w:szCs w:val="24"/>
        </w:rPr>
        <w:t>utajovaných skutočností</w:t>
      </w:r>
      <w:r>
        <w:rPr>
          <w:sz w:val="24"/>
          <w:szCs w:val="24"/>
        </w:rPr>
        <w:t xml:space="preserve"> </w:t>
      </w:r>
      <w:r w:rsidRPr="00604628">
        <w:rPr>
          <w:sz w:val="24"/>
          <w:szCs w:val="24"/>
        </w:rPr>
        <w:t>podľa § 9 zákona</w:t>
      </w:r>
      <w:r w:rsidR="00281591">
        <w:rPr>
          <w:sz w:val="24"/>
          <w:szCs w:val="24"/>
        </w:rPr>
        <w:t xml:space="preserve"> č. </w:t>
      </w:r>
      <w:r w:rsidRPr="00604628">
        <w:rPr>
          <w:sz w:val="24"/>
          <w:szCs w:val="24"/>
        </w:rPr>
        <w:t>215/2004</w:t>
      </w:r>
      <w:r w:rsidR="00281591">
        <w:rPr>
          <w:sz w:val="24"/>
          <w:szCs w:val="24"/>
        </w:rPr>
        <w:t> Z. z. o </w:t>
      </w:r>
      <w:r w:rsidRPr="008D0C28">
        <w:rPr>
          <w:sz w:val="24"/>
          <w:szCs w:val="24"/>
        </w:rPr>
        <w:t>ochrane utajovaných skutočností</w:t>
      </w:r>
      <w:r w:rsidR="00281591">
        <w:rPr>
          <w:sz w:val="24"/>
          <w:szCs w:val="24"/>
        </w:rPr>
        <w:t xml:space="preserve"> a o </w:t>
      </w:r>
      <w:r w:rsidRPr="008D0C28">
        <w:rPr>
          <w:sz w:val="24"/>
          <w:szCs w:val="24"/>
        </w:rPr>
        <w:t>zmene</w:t>
      </w:r>
      <w:r w:rsidR="00281591">
        <w:rPr>
          <w:sz w:val="24"/>
          <w:szCs w:val="24"/>
        </w:rPr>
        <w:t xml:space="preserve"> a </w:t>
      </w:r>
      <w:r w:rsidRPr="008D0C28">
        <w:rPr>
          <w:sz w:val="24"/>
          <w:szCs w:val="24"/>
        </w:rPr>
        <w:t>doplnení niektorých zákonov</w:t>
      </w:r>
      <w:r w:rsidR="00281591">
        <w:rPr>
          <w:sz w:val="24"/>
          <w:szCs w:val="24"/>
        </w:rPr>
        <w:t xml:space="preserve"> v </w:t>
      </w:r>
      <w:r>
        <w:rPr>
          <w:sz w:val="24"/>
          <w:szCs w:val="24"/>
        </w:rPr>
        <w:t>znení neskorších predpisov.</w:t>
      </w:r>
    </w:p>
    <w:p w14:paraId="23DBA948" w14:textId="77777777" w:rsidR="008D0C28" w:rsidRDefault="008D0C28" w:rsidP="00DB1643">
      <w:pPr>
        <w:jc w:val="both"/>
        <w:rPr>
          <w:sz w:val="24"/>
          <w:szCs w:val="24"/>
        </w:rPr>
      </w:pPr>
    </w:p>
    <w:p w14:paraId="3CF9FCEF" w14:textId="4752CA7A" w:rsidR="008D0C28" w:rsidRDefault="008D0C28" w:rsidP="00DB1643">
      <w:pPr>
        <w:jc w:val="both"/>
        <w:rPr>
          <w:b/>
          <w:sz w:val="24"/>
          <w:szCs w:val="24"/>
        </w:rPr>
      </w:pPr>
      <w:r w:rsidRPr="006178F2">
        <w:rPr>
          <w:b/>
          <w:sz w:val="24"/>
          <w:szCs w:val="24"/>
        </w:rPr>
        <w:t>K bodu 7</w:t>
      </w:r>
      <w:r>
        <w:rPr>
          <w:b/>
          <w:sz w:val="24"/>
          <w:szCs w:val="24"/>
        </w:rPr>
        <w:t xml:space="preserve"> (§ 34 ods. 7)</w:t>
      </w:r>
    </w:p>
    <w:p w14:paraId="5D692521" w14:textId="1343ED9B" w:rsidR="008D0C28" w:rsidRDefault="008D0C28" w:rsidP="00DB1643">
      <w:pPr>
        <w:jc w:val="both"/>
        <w:rPr>
          <w:sz w:val="24"/>
          <w:szCs w:val="24"/>
        </w:rPr>
      </w:pPr>
      <w:r>
        <w:rPr>
          <w:sz w:val="24"/>
          <w:szCs w:val="24"/>
        </w:rPr>
        <w:t>V súvislosti</w:t>
      </w:r>
      <w:r w:rsidR="00281591">
        <w:rPr>
          <w:sz w:val="24"/>
          <w:szCs w:val="24"/>
        </w:rPr>
        <w:t xml:space="preserve"> s </w:t>
      </w:r>
      <w:r>
        <w:rPr>
          <w:sz w:val="24"/>
          <w:szCs w:val="24"/>
        </w:rPr>
        <w:t>porušením povinností sa stanovuje výška sankcie</w:t>
      </w:r>
      <w:r w:rsidR="00281591">
        <w:rPr>
          <w:sz w:val="24"/>
          <w:szCs w:val="24"/>
        </w:rPr>
        <w:t xml:space="preserve"> v </w:t>
      </w:r>
      <w:r>
        <w:rPr>
          <w:sz w:val="24"/>
          <w:szCs w:val="24"/>
        </w:rPr>
        <w:t>sankčnom aparáte pre držiteľa povolenia.</w:t>
      </w:r>
    </w:p>
    <w:p w14:paraId="25C247B2" w14:textId="77777777" w:rsidR="008D0C28" w:rsidRDefault="008D0C28" w:rsidP="00DB1643">
      <w:pPr>
        <w:jc w:val="both"/>
        <w:rPr>
          <w:sz w:val="24"/>
          <w:szCs w:val="24"/>
        </w:rPr>
      </w:pPr>
    </w:p>
    <w:p w14:paraId="29452FF0" w14:textId="1AC5B761" w:rsidR="008D0C28" w:rsidRPr="00D63401" w:rsidRDefault="008D0C28" w:rsidP="00DB1643">
      <w:pPr>
        <w:jc w:val="both"/>
        <w:rPr>
          <w:b/>
          <w:sz w:val="24"/>
          <w:szCs w:val="24"/>
        </w:rPr>
      </w:pPr>
      <w:r w:rsidRPr="00D63401">
        <w:rPr>
          <w:b/>
          <w:sz w:val="24"/>
          <w:szCs w:val="24"/>
        </w:rPr>
        <w:t>K bodu 8 (§</w:t>
      </w:r>
      <w:r>
        <w:rPr>
          <w:b/>
          <w:sz w:val="24"/>
          <w:szCs w:val="24"/>
        </w:rPr>
        <w:t xml:space="preserve"> </w:t>
      </w:r>
      <w:r w:rsidRPr="00D63401">
        <w:rPr>
          <w:b/>
          <w:sz w:val="24"/>
          <w:szCs w:val="24"/>
        </w:rPr>
        <w:t>35 ods. 1)</w:t>
      </w:r>
    </w:p>
    <w:p w14:paraId="5E4CCD79" w14:textId="6788A99C" w:rsidR="008D0C28" w:rsidRPr="00604628" w:rsidRDefault="008D0C28" w:rsidP="00DB1643">
      <w:pPr>
        <w:jc w:val="both"/>
        <w:rPr>
          <w:sz w:val="24"/>
          <w:szCs w:val="24"/>
        </w:rPr>
      </w:pPr>
      <w:r>
        <w:rPr>
          <w:sz w:val="24"/>
          <w:szCs w:val="24"/>
        </w:rPr>
        <w:t>Rozširuje sa výluka</w:t>
      </w:r>
      <w:r w:rsidR="00281591">
        <w:rPr>
          <w:sz w:val="24"/>
          <w:szCs w:val="24"/>
        </w:rPr>
        <w:t xml:space="preserve"> z </w:t>
      </w:r>
      <w:r>
        <w:rPr>
          <w:sz w:val="24"/>
          <w:szCs w:val="24"/>
        </w:rPr>
        <w:t>aplikácie zákona</w:t>
      </w:r>
      <w:r w:rsidR="00281591">
        <w:rPr>
          <w:sz w:val="24"/>
          <w:szCs w:val="24"/>
        </w:rPr>
        <w:t xml:space="preserve"> č. </w:t>
      </w:r>
      <w:r>
        <w:rPr>
          <w:sz w:val="24"/>
          <w:szCs w:val="24"/>
        </w:rPr>
        <w:t>71/1967</w:t>
      </w:r>
      <w:r w:rsidR="00281591">
        <w:rPr>
          <w:sz w:val="24"/>
          <w:szCs w:val="24"/>
        </w:rPr>
        <w:t xml:space="preserve"> o </w:t>
      </w:r>
      <w:r>
        <w:rPr>
          <w:sz w:val="24"/>
          <w:szCs w:val="24"/>
        </w:rPr>
        <w:t>správnom konaní (správny poriadok)</w:t>
      </w:r>
      <w:r w:rsidR="00281591">
        <w:rPr>
          <w:sz w:val="24"/>
          <w:szCs w:val="24"/>
        </w:rPr>
        <w:t xml:space="preserve"> v </w:t>
      </w:r>
      <w:r>
        <w:rPr>
          <w:sz w:val="24"/>
          <w:szCs w:val="24"/>
        </w:rPr>
        <w:t xml:space="preserve">znení neskorších predpisov aj na vydávanie stanoviska Úradom jadrového dozoru Slovenskej republiky k výkonu leteckej činnosti. </w:t>
      </w:r>
    </w:p>
    <w:p w14:paraId="7ECA964D" w14:textId="7067E9EC" w:rsidR="0070061B" w:rsidRDefault="0070061B" w:rsidP="00DB1643">
      <w:pPr>
        <w:widowControl/>
        <w:autoSpaceDE/>
        <w:autoSpaceDN/>
        <w:adjustRightInd/>
        <w:rPr>
          <w:sz w:val="24"/>
          <w:szCs w:val="24"/>
        </w:rPr>
      </w:pPr>
    </w:p>
    <w:p w14:paraId="5D85F8D2" w14:textId="4C91A828" w:rsidR="00B97E7C" w:rsidRDefault="00B97E7C" w:rsidP="00DB1643">
      <w:pPr>
        <w:widowControl/>
        <w:autoSpaceDE/>
        <w:autoSpaceDN/>
        <w:adjustRightInd/>
        <w:rPr>
          <w:b/>
          <w:sz w:val="24"/>
          <w:szCs w:val="24"/>
        </w:rPr>
      </w:pPr>
      <w:r w:rsidRPr="00B97E7C">
        <w:rPr>
          <w:b/>
          <w:sz w:val="24"/>
          <w:szCs w:val="24"/>
        </w:rPr>
        <w:t>K bodom 9 a</w:t>
      </w:r>
      <w:r>
        <w:rPr>
          <w:b/>
          <w:sz w:val="24"/>
          <w:szCs w:val="24"/>
        </w:rPr>
        <w:t> </w:t>
      </w:r>
      <w:r w:rsidRPr="00B97E7C">
        <w:rPr>
          <w:b/>
          <w:sz w:val="24"/>
          <w:szCs w:val="24"/>
        </w:rPr>
        <w:t>10</w:t>
      </w:r>
      <w:r>
        <w:rPr>
          <w:b/>
          <w:sz w:val="24"/>
          <w:szCs w:val="24"/>
        </w:rPr>
        <w:t xml:space="preserve"> (príloha č. 1)</w:t>
      </w:r>
    </w:p>
    <w:p w14:paraId="0AECE9F7" w14:textId="6EE0AEEC" w:rsidR="00B97E7C" w:rsidRPr="00B97E7C" w:rsidRDefault="00B97E7C" w:rsidP="00DB1643">
      <w:pPr>
        <w:widowControl/>
        <w:autoSpaceDE/>
        <w:autoSpaceDN/>
        <w:adjustRightInd/>
        <w:rPr>
          <w:sz w:val="24"/>
          <w:szCs w:val="24"/>
        </w:rPr>
      </w:pPr>
      <w:r>
        <w:rPr>
          <w:sz w:val="24"/>
          <w:szCs w:val="24"/>
        </w:rPr>
        <w:t xml:space="preserve">Legislatívno-technická úprava súvisiaca so zavedením pojmu „let </w:t>
      </w:r>
      <w:r w:rsidRPr="00B97E7C">
        <w:rPr>
          <w:sz w:val="24"/>
          <w:szCs w:val="24"/>
        </w:rPr>
        <w:t>vo vzdušnom priestore zriadenom na ochranu jadrového zariadenia</w:t>
      </w:r>
      <w:r>
        <w:rPr>
          <w:sz w:val="24"/>
          <w:szCs w:val="24"/>
        </w:rPr>
        <w:t xml:space="preserve">“. </w:t>
      </w:r>
    </w:p>
    <w:p w14:paraId="3090A3D8" w14:textId="10B30559" w:rsidR="0070061B" w:rsidRDefault="0070061B" w:rsidP="00DB1643">
      <w:pPr>
        <w:widowControl/>
        <w:autoSpaceDE/>
        <w:autoSpaceDN/>
        <w:adjustRightInd/>
        <w:rPr>
          <w:sz w:val="24"/>
          <w:szCs w:val="24"/>
        </w:rPr>
      </w:pPr>
    </w:p>
    <w:p w14:paraId="3EE0F2DC" w14:textId="77777777" w:rsidR="00BC2763" w:rsidRDefault="00BC2763" w:rsidP="00DB1643">
      <w:pPr>
        <w:widowControl/>
        <w:autoSpaceDE/>
        <w:autoSpaceDN/>
        <w:adjustRightInd/>
        <w:rPr>
          <w:sz w:val="24"/>
          <w:szCs w:val="24"/>
        </w:rPr>
      </w:pPr>
    </w:p>
    <w:p w14:paraId="5B3E4833" w14:textId="3F87CBFD" w:rsidR="0070061B" w:rsidRPr="0070747D" w:rsidRDefault="0070061B" w:rsidP="00DB1643">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xml:space="preserve">. </w:t>
      </w:r>
      <w:r>
        <w:rPr>
          <w:rFonts w:cs="Arial"/>
          <w:b/>
          <w:sz w:val="24"/>
          <w:szCs w:val="24"/>
        </w:rPr>
        <w:t>X</w:t>
      </w:r>
    </w:p>
    <w:p w14:paraId="7F64A3F7" w14:textId="77777777" w:rsidR="0070061B" w:rsidRPr="0070747D" w:rsidRDefault="0070061B" w:rsidP="00DB1643">
      <w:pPr>
        <w:keepNext/>
        <w:widowControl/>
        <w:jc w:val="both"/>
        <w:outlineLvl w:val="0"/>
        <w:rPr>
          <w:rFonts w:cs="Arial"/>
          <w:sz w:val="24"/>
          <w:szCs w:val="24"/>
        </w:rPr>
      </w:pPr>
    </w:p>
    <w:p w14:paraId="764CF79D" w14:textId="5BE29B7C" w:rsidR="00EE4F8F" w:rsidRPr="00EE4F8F" w:rsidRDefault="00EE4F8F" w:rsidP="00DB1643">
      <w:pPr>
        <w:widowControl/>
        <w:autoSpaceDE/>
        <w:autoSpaceDN/>
        <w:adjustRightInd/>
        <w:jc w:val="both"/>
        <w:rPr>
          <w:sz w:val="24"/>
          <w:szCs w:val="24"/>
        </w:rPr>
      </w:pPr>
      <w:r w:rsidRPr="00EE4F8F">
        <w:rPr>
          <w:sz w:val="24"/>
          <w:szCs w:val="24"/>
        </w:rPr>
        <w:t xml:space="preserve">V súvislosti s novou legislatívnou úpravou v oblasti bezpilotných leteckých systémov je potrebné zabezpečiť aj súlad pri využívaní bezpilotných leteckých systémov v oblasti </w:t>
      </w:r>
      <w:proofErr w:type="spellStart"/>
      <w:r w:rsidRPr="00EE4F8F">
        <w:rPr>
          <w:sz w:val="24"/>
          <w:szCs w:val="24"/>
        </w:rPr>
        <w:t>rastlinolekárstva</w:t>
      </w:r>
      <w:proofErr w:type="spellEnd"/>
      <w:r w:rsidRPr="00EE4F8F">
        <w:rPr>
          <w:sz w:val="24"/>
          <w:szCs w:val="24"/>
        </w:rPr>
        <w:t xml:space="preserve">. </w:t>
      </w:r>
    </w:p>
    <w:p w14:paraId="38B36F27" w14:textId="68867F1B" w:rsidR="0070061B" w:rsidRDefault="00EE4F8F" w:rsidP="00DB1643">
      <w:pPr>
        <w:widowControl/>
        <w:autoSpaceDE/>
        <w:autoSpaceDN/>
        <w:adjustRightInd/>
        <w:jc w:val="both"/>
        <w:rPr>
          <w:sz w:val="24"/>
          <w:szCs w:val="24"/>
        </w:rPr>
      </w:pPr>
      <w:r w:rsidRPr="00EE4F8F">
        <w:rPr>
          <w:sz w:val="24"/>
          <w:szCs w:val="24"/>
        </w:rPr>
        <w:t xml:space="preserve">Prístup Ministerstva pôdohospodárstva a rozvoja vidieka SR a Ústredného kontrolného a skúšobného ústavu poľnohospodárskeho v Bratislave k údajom o registrovaných prevádzkovateľoch bezpilotných leteckých systémov a o pilotoch na diaľku je potrebné s ohľadom na zabezpečenie efektívnych kontrol dodržiavania ustanovených povinností s cieľom ochrany zdravia ľudí a životného </w:t>
      </w:r>
      <w:r w:rsidRPr="00EE4F8F">
        <w:rPr>
          <w:sz w:val="24"/>
          <w:szCs w:val="24"/>
        </w:rPr>
        <w:lastRenderedPageBreak/>
        <w:t xml:space="preserve">prostredia. Upravujú sa oprávnenia </w:t>
      </w:r>
      <w:proofErr w:type="spellStart"/>
      <w:r w:rsidRPr="00EE4F8F">
        <w:rPr>
          <w:sz w:val="24"/>
          <w:szCs w:val="24"/>
        </w:rPr>
        <w:t>fytoinšpektora</w:t>
      </w:r>
      <w:proofErr w:type="spellEnd"/>
      <w:r w:rsidRPr="00EE4F8F">
        <w:rPr>
          <w:sz w:val="24"/>
          <w:szCs w:val="24"/>
        </w:rPr>
        <w:t>, ustanovené v § 10 zákona č.405/2011 Z. z. pri</w:t>
      </w:r>
      <w:r w:rsidR="002F756A">
        <w:rPr>
          <w:sz w:val="24"/>
          <w:szCs w:val="24"/>
        </w:rPr>
        <w:t> </w:t>
      </w:r>
      <w:r w:rsidRPr="00EE4F8F">
        <w:rPr>
          <w:sz w:val="24"/>
          <w:szCs w:val="24"/>
        </w:rPr>
        <w:t xml:space="preserve">výkone rastlinolekárskej kontroly podľa § 9 zákona uvedeného zákona. Upravujú sa povinnosti </w:t>
      </w:r>
      <w:proofErr w:type="spellStart"/>
      <w:r w:rsidRPr="00EE4F8F">
        <w:rPr>
          <w:sz w:val="24"/>
          <w:szCs w:val="24"/>
        </w:rPr>
        <w:t>fytoinšpektora</w:t>
      </w:r>
      <w:proofErr w:type="spellEnd"/>
      <w:r w:rsidRPr="00EE4F8F">
        <w:rPr>
          <w:sz w:val="24"/>
          <w:szCs w:val="24"/>
        </w:rPr>
        <w:t xml:space="preserve"> pri výkone rastlinolekárskej kontroly a monitorovania pri používaní bezpilotných lietadiel so záznamovým zariadením. Zohľadňujúc požiadavky na ochranu osobných údajov bude možné používať bezpilotné lietadlo so záznamovým zariadením, kamerou, na prenos obrazu na účely monitorovania bez možnosti archivácie, pričom je potrebné, aby boli evidované informácie o dôvode, dátume, dĺžke trvania letu a trase letu bezpilotného lietadla a o pilotovi na diaľku v rozsahu meno a priezvisko po dobu 1 roka. Upravujú sa ustanovenia pri použití prípravkov na ochranu rastlín na</w:t>
      </w:r>
      <w:r w:rsidR="00023F64">
        <w:rPr>
          <w:sz w:val="24"/>
          <w:szCs w:val="24"/>
        </w:rPr>
        <w:t> </w:t>
      </w:r>
      <w:r w:rsidRPr="00EE4F8F">
        <w:rPr>
          <w:sz w:val="24"/>
          <w:szCs w:val="24"/>
        </w:rPr>
        <w:t>účely výskumu a vývoja s ohľadom na možnosť využitia bezpilotných leteckých systémov ako inovatívnej aplikačnej techniky súčasne so zabezpečením bezpečnosti ošetrených plodín pre zdravie ľudí (konzumentov).</w:t>
      </w:r>
    </w:p>
    <w:p w14:paraId="68B53DCB" w14:textId="2BA6B31A" w:rsidR="00936A9D" w:rsidRDefault="00936A9D" w:rsidP="00DB1643">
      <w:pPr>
        <w:widowControl/>
        <w:autoSpaceDE/>
        <w:autoSpaceDN/>
        <w:adjustRightInd/>
        <w:rPr>
          <w:sz w:val="24"/>
          <w:szCs w:val="24"/>
        </w:rPr>
      </w:pPr>
    </w:p>
    <w:p w14:paraId="3531B0DB" w14:textId="77777777" w:rsidR="008A162B" w:rsidRDefault="008A162B" w:rsidP="00DB1643">
      <w:pPr>
        <w:widowControl/>
        <w:autoSpaceDE/>
        <w:autoSpaceDN/>
        <w:adjustRightInd/>
        <w:rPr>
          <w:sz w:val="24"/>
          <w:szCs w:val="24"/>
        </w:rPr>
      </w:pPr>
    </w:p>
    <w:p w14:paraId="38586A2E" w14:textId="57A980CD" w:rsidR="00936A9D" w:rsidRPr="0070747D" w:rsidRDefault="00936A9D" w:rsidP="00936A9D">
      <w:pPr>
        <w:keepNext/>
        <w:widowControl/>
        <w:jc w:val="both"/>
        <w:outlineLvl w:val="0"/>
        <w:rPr>
          <w:sz w:val="24"/>
          <w:szCs w:val="24"/>
        </w:rPr>
      </w:pPr>
      <w:r>
        <w:rPr>
          <w:rFonts w:cs="Arial"/>
          <w:b/>
          <w:sz w:val="24"/>
          <w:szCs w:val="24"/>
        </w:rPr>
        <w:t xml:space="preserve">K </w:t>
      </w:r>
      <w:r w:rsidRPr="00B3067D">
        <w:rPr>
          <w:b/>
          <w:sz w:val="24"/>
          <w:szCs w:val="24"/>
        </w:rPr>
        <w:t>Čl</w:t>
      </w:r>
      <w:r w:rsidRPr="0070747D">
        <w:rPr>
          <w:rFonts w:cs="Arial"/>
          <w:b/>
          <w:sz w:val="24"/>
          <w:szCs w:val="24"/>
        </w:rPr>
        <w:t xml:space="preserve">. </w:t>
      </w:r>
      <w:r>
        <w:rPr>
          <w:rFonts w:cs="Arial"/>
          <w:b/>
          <w:sz w:val="24"/>
          <w:szCs w:val="24"/>
        </w:rPr>
        <w:t>XI</w:t>
      </w:r>
    </w:p>
    <w:p w14:paraId="32EE3862" w14:textId="77777777" w:rsidR="00936A9D" w:rsidRPr="0070747D" w:rsidRDefault="00936A9D" w:rsidP="00936A9D">
      <w:pPr>
        <w:keepNext/>
        <w:widowControl/>
        <w:jc w:val="both"/>
        <w:outlineLvl w:val="0"/>
        <w:rPr>
          <w:rFonts w:cs="Arial"/>
          <w:sz w:val="24"/>
          <w:szCs w:val="24"/>
        </w:rPr>
      </w:pPr>
    </w:p>
    <w:p w14:paraId="3678CD41" w14:textId="15FBC3E4" w:rsidR="00936A9D" w:rsidRPr="00936A9D" w:rsidRDefault="00936A9D" w:rsidP="00936A9D">
      <w:pPr>
        <w:widowControl/>
        <w:autoSpaceDE/>
        <w:adjustRightInd/>
        <w:jc w:val="both"/>
        <w:rPr>
          <w:sz w:val="24"/>
          <w:szCs w:val="24"/>
        </w:rPr>
      </w:pPr>
      <w:r>
        <w:rPr>
          <w:sz w:val="24"/>
          <w:szCs w:val="24"/>
        </w:rPr>
        <w:t xml:space="preserve">S cieľom vytvoriť podmienky na efektívnu ochranu budov a miest vo vzťahu k zasadnutiam a pojednávaniam Ústavného súdu Slovenskej republiky a Kancelárie Ústavného súdu Slovenskej republiky pred činnosťou bezpilotného lietadla, ktorá predstavuje bezpečnostné riziko, sa ustanovuje zákaz činnosti bezpilotného lietadla </w:t>
      </w:r>
      <w:r w:rsidRPr="00936A9D">
        <w:rPr>
          <w:sz w:val="24"/>
          <w:szCs w:val="24"/>
        </w:rPr>
        <w:t xml:space="preserve">v priestore nad budovami </w:t>
      </w:r>
      <w:r>
        <w:rPr>
          <w:sz w:val="24"/>
          <w:szCs w:val="24"/>
        </w:rPr>
        <w:t>Ústavného súdu Slovenskej republiky</w:t>
      </w:r>
      <w:r w:rsidRPr="00936A9D">
        <w:rPr>
          <w:sz w:val="24"/>
          <w:szCs w:val="24"/>
        </w:rPr>
        <w:t xml:space="preserve">, nad budovami </w:t>
      </w:r>
      <w:r>
        <w:rPr>
          <w:sz w:val="24"/>
          <w:szCs w:val="24"/>
        </w:rPr>
        <w:t>K</w:t>
      </w:r>
      <w:r w:rsidRPr="00936A9D">
        <w:rPr>
          <w:sz w:val="24"/>
          <w:szCs w:val="24"/>
        </w:rPr>
        <w:t xml:space="preserve">ancelárie </w:t>
      </w:r>
      <w:r>
        <w:rPr>
          <w:sz w:val="24"/>
          <w:szCs w:val="24"/>
        </w:rPr>
        <w:t>Ústavného súdu Slovenskej republiky</w:t>
      </w:r>
      <w:r w:rsidRPr="00936A9D">
        <w:rPr>
          <w:sz w:val="24"/>
          <w:szCs w:val="24"/>
        </w:rPr>
        <w:t xml:space="preserve"> a nad miestami, kde </w:t>
      </w:r>
      <w:r>
        <w:rPr>
          <w:sz w:val="24"/>
          <w:szCs w:val="24"/>
        </w:rPr>
        <w:t>Ústavného súdu Slovenskej republiky</w:t>
      </w:r>
      <w:r w:rsidRPr="00936A9D">
        <w:rPr>
          <w:sz w:val="24"/>
          <w:szCs w:val="24"/>
        </w:rPr>
        <w:t xml:space="preserve"> pravidelne pojednáva alebo zasadá</w:t>
      </w:r>
      <w:r>
        <w:rPr>
          <w:sz w:val="24"/>
          <w:szCs w:val="24"/>
        </w:rPr>
        <w:t>. Uvede</w:t>
      </w:r>
      <w:r w:rsidR="00BF3B88">
        <w:rPr>
          <w:sz w:val="24"/>
          <w:szCs w:val="24"/>
        </w:rPr>
        <w:t>ný zákaz sa nebude vzťahovať na </w:t>
      </w:r>
      <w:r>
        <w:rPr>
          <w:sz w:val="24"/>
          <w:szCs w:val="24"/>
        </w:rPr>
        <w:t>činnosti vykonávané so súhlasom vedúceho Kancelárie Ústavného súdu Slovenskej republiky</w:t>
      </w:r>
      <w:r w:rsidR="00F82BE8">
        <w:rPr>
          <w:sz w:val="24"/>
          <w:szCs w:val="24"/>
        </w:rPr>
        <w:t xml:space="preserve"> a na </w:t>
      </w:r>
      <w:r>
        <w:rPr>
          <w:sz w:val="24"/>
          <w:szCs w:val="24"/>
        </w:rPr>
        <w:t>činnosti uskutočňované lietadlami v policajných službách, lietadlami vo vojenských službách a lietadlami v colných službách a na lietadlá, ktoré vykonávajú lety v štátnom záujme. Vzhľadom o</w:t>
      </w:r>
      <w:r w:rsidRPr="00936A9D">
        <w:rPr>
          <w:sz w:val="24"/>
          <w:szCs w:val="24"/>
        </w:rPr>
        <w:t xml:space="preserve">právnenie </w:t>
      </w:r>
      <w:r>
        <w:rPr>
          <w:sz w:val="24"/>
          <w:szCs w:val="24"/>
        </w:rPr>
        <w:t xml:space="preserve">Policajného zboru </w:t>
      </w:r>
      <w:r w:rsidRPr="00936A9D">
        <w:rPr>
          <w:sz w:val="24"/>
          <w:szCs w:val="24"/>
        </w:rPr>
        <w:t>pri zaisťovaní bezpečnosti určených osôb</w:t>
      </w:r>
      <w:r>
        <w:rPr>
          <w:sz w:val="24"/>
          <w:szCs w:val="24"/>
        </w:rPr>
        <w:t xml:space="preserve"> môže </w:t>
      </w:r>
      <w:r w:rsidRPr="00936A9D">
        <w:rPr>
          <w:sz w:val="24"/>
          <w:szCs w:val="24"/>
        </w:rPr>
        <w:t xml:space="preserve">Kancelária </w:t>
      </w:r>
      <w:r>
        <w:rPr>
          <w:sz w:val="24"/>
          <w:szCs w:val="24"/>
        </w:rPr>
        <w:t>Ústavného súdu Slovenskej republiky</w:t>
      </w:r>
      <w:r w:rsidRPr="00936A9D">
        <w:rPr>
          <w:sz w:val="24"/>
          <w:szCs w:val="24"/>
        </w:rPr>
        <w:t xml:space="preserve"> </w:t>
      </w:r>
      <w:r>
        <w:rPr>
          <w:sz w:val="24"/>
          <w:szCs w:val="24"/>
        </w:rPr>
        <w:t xml:space="preserve">ňou obstarané </w:t>
      </w:r>
      <w:r w:rsidRPr="00936A9D">
        <w:rPr>
          <w:sz w:val="24"/>
          <w:szCs w:val="24"/>
        </w:rPr>
        <w:t>technické zariadenia alebo systémy na detekciu bezpilotného leteckého systému a na prerušenie činnosti bezpilotného lietadla poskytnúť do užívania Policajnému zboru.</w:t>
      </w:r>
    </w:p>
    <w:p w14:paraId="502313D9" w14:textId="30209873" w:rsidR="00936A9D" w:rsidRDefault="00936A9D" w:rsidP="00DB1643">
      <w:pPr>
        <w:widowControl/>
        <w:autoSpaceDE/>
        <w:autoSpaceDN/>
        <w:adjustRightInd/>
        <w:rPr>
          <w:sz w:val="24"/>
          <w:szCs w:val="24"/>
        </w:rPr>
      </w:pPr>
    </w:p>
    <w:p w14:paraId="6D853DF4" w14:textId="77777777" w:rsidR="008A162B" w:rsidRPr="0070747D" w:rsidRDefault="008A162B" w:rsidP="00DB1643">
      <w:pPr>
        <w:widowControl/>
        <w:autoSpaceDE/>
        <w:autoSpaceDN/>
        <w:adjustRightInd/>
        <w:rPr>
          <w:sz w:val="24"/>
          <w:szCs w:val="24"/>
        </w:rPr>
      </w:pPr>
    </w:p>
    <w:p w14:paraId="00B4948F" w14:textId="6922A413" w:rsidR="008B6AA8" w:rsidRDefault="00C94CC0" w:rsidP="00DB1643">
      <w:pPr>
        <w:keepNext/>
        <w:widowControl/>
        <w:jc w:val="both"/>
        <w:outlineLvl w:val="0"/>
        <w:rPr>
          <w:rFonts w:cs="Arial"/>
          <w:b/>
          <w:sz w:val="24"/>
          <w:szCs w:val="24"/>
        </w:rPr>
      </w:pPr>
      <w:r>
        <w:rPr>
          <w:rFonts w:cs="Arial"/>
          <w:b/>
          <w:sz w:val="24"/>
          <w:szCs w:val="24"/>
        </w:rPr>
        <w:t xml:space="preserve">K </w:t>
      </w:r>
      <w:r w:rsidR="008B6AA8" w:rsidRPr="00B3067D">
        <w:rPr>
          <w:b/>
          <w:sz w:val="24"/>
          <w:szCs w:val="24"/>
        </w:rPr>
        <w:t>Čl</w:t>
      </w:r>
      <w:r w:rsidR="008B6AA8" w:rsidRPr="0070747D">
        <w:rPr>
          <w:rFonts w:cs="Arial"/>
          <w:b/>
          <w:sz w:val="24"/>
          <w:szCs w:val="24"/>
        </w:rPr>
        <w:t xml:space="preserve">. </w:t>
      </w:r>
      <w:r w:rsidR="0070061B">
        <w:rPr>
          <w:rFonts w:cs="Arial"/>
          <w:b/>
          <w:sz w:val="24"/>
          <w:szCs w:val="24"/>
        </w:rPr>
        <w:t>X</w:t>
      </w:r>
      <w:r w:rsidR="00637003">
        <w:rPr>
          <w:rFonts w:cs="Arial"/>
          <w:b/>
          <w:sz w:val="24"/>
          <w:szCs w:val="24"/>
        </w:rPr>
        <w:t>I</w:t>
      </w:r>
      <w:r w:rsidR="00E349C2">
        <w:rPr>
          <w:rFonts w:cs="Arial"/>
          <w:b/>
          <w:sz w:val="24"/>
          <w:szCs w:val="24"/>
        </w:rPr>
        <w:t>I</w:t>
      </w:r>
    </w:p>
    <w:p w14:paraId="70FD6DDA" w14:textId="77777777" w:rsidR="00BC2763" w:rsidRPr="0070747D" w:rsidRDefault="00BC2763" w:rsidP="00DB1643">
      <w:pPr>
        <w:keepNext/>
        <w:widowControl/>
        <w:jc w:val="both"/>
        <w:outlineLvl w:val="0"/>
        <w:rPr>
          <w:rFonts w:cs="Arial"/>
          <w:sz w:val="24"/>
          <w:szCs w:val="24"/>
        </w:rPr>
      </w:pPr>
    </w:p>
    <w:p w14:paraId="046DC415" w14:textId="3860423B" w:rsidR="008B6AA8" w:rsidRDefault="008B6AA8" w:rsidP="00DB1643">
      <w:pPr>
        <w:jc w:val="both"/>
        <w:rPr>
          <w:sz w:val="24"/>
          <w:szCs w:val="24"/>
        </w:rPr>
      </w:pPr>
      <w:r w:rsidRPr="0070747D">
        <w:rPr>
          <w:sz w:val="24"/>
          <w:szCs w:val="24"/>
        </w:rPr>
        <w:t>Ustanovuje sa účinnosť zákona.</w:t>
      </w:r>
    </w:p>
    <w:p w14:paraId="5FD9AABF" w14:textId="63351BF3" w:rsidR="00BC2763" w:rsidRDefault="00BC2763">
      <w:pPr>
        <w:widowControl/>
        <w:autoSpaceDE/>
        <w:autoSpaceDN/>
        <w:adjustRightInd/>
        <w:rPr>
          <w:sz w:val="24"/>
          <w:szCs w:val="24"/>
        </w:rPr>
      </w:pPr>
      <w:r>
        <w:rPr>
          <w:sz w:val="24"/>
          <w:szCs w:val="24"/>
        </w:rPr>
        <w:br w:type="page"/>
      </w:r>
    </w:p>
    <w:p w14:paraId="6014239A" w14:textId="001D6D26" w:rsidR="00BC2763" w:rsidRPr="00FD77FA" w:rsidRDefault="00BC2763" w:rsidP="00BC2763">
      <w:pPr>
        <w:widowControl/>
        <w:autoSpaceDE/>
        <w:autoSpaceDN/>
        <w:adjustRightInd/>
        <w:jc w:val="both"/>
        <w:rPr>
          <w:sz w:val="24"/>
          <w:szCs w:val="24"/>
          <w:lang w:eastAsia="en-US"/>
        </w:rPr>
      </w:pPr>
      <w:r w:rsidRPr="00FD77FA">
        <w:rPr>
          <w:sz w:val="24"/>
          <w:szCs w:val="24"/>
          <w:lang w:eastAsia="en-US"/>
        </w:rPr>
        <w:lastRenderedPageBreak/>
        <w:t xml:space="preserve">Bratislava  </w:t>
      </w:r>
      <w:r>
        <w:rPr>
          <w:sz w:val="24"/>
          <w:szCs w:val="24"/>
          <w:lang w:eastAsia="en-US"/>
        </w:rPr>
        <w:t>20. </w:t>
      </w:r>
      <w:r w:rsidR="008A162B">
        <w:rPr>
          <w:sz w:val="24"/>
          <w:szCs w:val="24"/>
          <w:lang w:eastAsia="en-US"/>
        </w:rPr>
        <w:t>marca 2024</w:t>
      </w:r>
    </w:p>
    <w:tbl>
      <w:tblPr>
        <w:tblStyle w:val="Mriekatabuk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1"/>
      </w:tblGrid>
      <w:tr w:rsidR="00BC2763" w:rsidRPr="00FD77FA" w14:paraId="30CF6B0A" w14:textId="77777777" w:rsidTr="008A162B">
        <w:trPr>
          <w:trHeight w:val="3402"/>
        </w:trPr>
        <w:tc>
          <w:tcPr>
            <w:tcW w:w="9621" w:type="dxa"/>
            <w:vAlign w:val="bottom"/>
          </w:tcPr>
          <w:p w14:paraId="7FA6BB42" w14:textId="77777777" w:rsidR="00BC2763" w:rsidRPr="00FD77FA" w:rsidRDefault="00BC2763" w:rsidP="00E37EEC">
            <w:pPr>
              <w:widowControl/>
              <w:overflowPunct w:val="0"/>
              <w:jc w:val="center"/>
              <w:rPr>
                <w:b/>
                <w:szCs w:val="24"/>
                <w:lang w:eastAsia="cs-CZ"/>
              </w:rPr>
            </w:pPr>
            <w:r>
              <w:rPr>
                <w:b/>
                <w:szCs w:val="24"/>
                <w:lang w:eastAsia="cs-CZ"/>
              </w:rPr>
              <w:t>Robert Fico</w:t>
            </w:r>
          </w:p>
          <w:p w14:paraId="3A6ADDE5" w14:textId="77777777" w:rsidR="00BC2763" w:rsidRPr="00FD77FA" w:rsidRDefault="00BC2763" w:rsidP="00E37EEC">
            <w:pPr>
              <w:widowControl/>
              <w:overflowPunct w:val="0"/>
              <w:jc w:val="center"/>
              <w:rPr>
                <w:szCs w:val="24"/>
              </w:rPr>
            </w:pPr>
            <w:r w:rsidRPr="00FD77FA">
              <w:rPr>
                <w:szCs w:val="24"/>
              </w:rPr>
              <w:t>predseda vlády Slovenskej republiky</w:t>
            </w:r>
          </w:p>
        </w:tc>
      </w:tr>
      <w:tr w:rsidR="00BC2763" w:rsidRPr="00FD77FA" w14:paraId="53B3276C" w14:textId="77777777" w:rsidTr="008A162B">
        <w:trPr>
          <w:trHeight w:val="3402"/>
        </w:trPr>
        <w:tc>
          <w:tcPr>
            <w:tcW w:w="9621" w:type="dxa"/>
            <w:vAlign w:val="bottom"/>
          </w:tcPr>
          <w:p w14:paraId="204A3819" w14:textId="77777777" w:rsidR="00BC2763" w:rsidRPr="00FD77FA" w:rsidRDefault="00BC2763" w:rsidP="00E37EEC">
            <w:pPr>
              <w:autoSpaceDE/>
              <w:autoSpaceDN/>
              <w:jc w:val="center"/>
              <w:rPr>
                <w:b/>
                <w:szCs w:val="24"/>
              </w:rPr>
            </w:pPr>
            <w:r>
              <w:rPr>
                <w:b/>
                <w:szCs w:val="24"/>
              </w:rPr>
              <w:t>Jozef Ráž</w:t>
            </w:r>
          </w:p>
          <w:p w14:paraId="5A56EC46" w14:textId="77777777" w:rsidR="00BC2763" w:rsidRPr="00FD77FA" w:rsidRDefault="00BC2763" w:rsidP="00E37EEC">
            <w:pPr>
              <w:widowControl/>
              <w:tabs>
                <w:tab w:val="left" w:pos="708"/>
              </w:tabs>
              <w:autoSpaceDE/>
              <w:autoSpaceDN/>
              <w:adjustRightInd/>
              <w:jc w:val="center"/>
              <w:rPr>
                <w:szCs w:val="24"/>
              </w:rPr>
            </w:pPr>
            <w:r w:rsidRPr="00FD77FA">
              <w:rPr>
                <w:szCs w:val="24"/>
              </w:rPr>
              <w:t>minister dopravy Slovenskej republiky</w:t>
            </w:r>
          </w:p>
        </w:tc>
      </w:tr>
    </w:tbl>
    <w:p w14:paraId="1AFC4CF4" w14:textId="77777777" w:rsidR="00BC2763" w:rsidRPr="00031738" w:rsidRDefault="00BC2763" w:rsidP="00BC2763">
      <w:pPr>
        <w:widowControl/>
        <w:jc w:val="both"/>
        <w:rPr>
          <w:sz w:val="2"/>
          <w:szCs w:val="2"/>
        </w:rPr>
      </w:pPr>
    </w:p>
    <w:p w14:paraId="697A983F" w14:textId="77777777" w:rsidR="00BC2763" w:rsidRDefault="00BC2763" w:rsidP="00DB1643">
      <w:pPr>
        <w:jc w:val="both"/>
        <w:rPr>
          <w:sz w:val="24"/>
          <w:szCs w:val="24"/>
        </w:rPr>
      </w:pPr>
    </w:p>
    <w:sectPr w:rsidR="00BC2763" w:rsidSect="00B3067D">
      <w:headerReference w:type="even" r:id="rId19"/>
      <w:headerReference w:type="default" r:id="rId20"/>
      <w:footerReference w:type="even" r:id="rId21"/>
      <w:headerReference w:type="first" r:id="rId22"/>
      <w:footerReference w:type="first" r:id="rId23"/>
      <w:pgSz w:w="11909" w:h="16834"/>
      <w:pgMar w:top="1531" w:right="851" w:bottom="1418"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4AD3F" w14:textId="77777777" w:rsidR="009C092E" w:rsidRDefault="009C092E" w:rsidP="001A591C">
      <w:r>
        <w:separator/>
      </w:r>
    </w:p>
  </w:endnote>
  <w:endnote w:type="continuationSeparator" w:id="0">
    <w:p w14:paraId="7A5326D5" w14:textId="77777777" w:rsidR="009C092E" w:rsidRDefault="009C092E" w:rsidP="001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skoola Pota">
    <w:altName w:val="Nirmala UI Semilight"/>
    <w:charset w:val="00"/>
    <w:family w:val="swiss"/>
    <w:pitch w:val="variable"/>
    <w:sig w:usb0="00000003" w:usb1="00000000" w:usb2="000002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1D5B" w14:textId="77777777" w:rsidR="002A4605" w:rsidRDefault="002A460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E68DBCB" w14:textId="77777777" w:rsidR="002A4605" w:rsidRDefault="002A460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A85E7" w14:textId="7BEF1AFC" w:rsidR="002A4605" w:rsidRDefault="001B2060" w:rsidP="001B2060">
    <w:pPr>
      <w:pStyle w:val="Pta"/>
      <w:jc w:val="center"/>
    </w:pPr>
    <w:r>
      <w:fldChar w:fldCharType="begin"/>
    </w:r>
    <w:r>
      <w:instrText>PAGE   \* MERGEFORMAT</w:instrText>
    </w:r>
    <w:r>
      <w:fldChar w:fldCharType="separate"/>
    </w:r>
    <w:r w:rsidR="00C023E5">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EA4E4" w14:textId="77777777" w:rsidR="002A4605" w:rsidRDefault="002A4605">
    <w:pPr>
      <w:pStyle w:val="Pta"/>
      <w:jc w:val="right"/>
    </w:pPr>
    <w:r>
      <w:fldChar w:fldCharType="begin"/>
    </w:r>
    <w:r>
      <w:instrText>PAGE   \* MERGEFORMAT</w:instrText>
    </w:r>
    <w:r>
      <w:fldChar w:fldCharType="separate"/>
    </w:r>
    <w:r>
      <w:rPr>
        <w:noProof/>
      </w:rPr>
      <w:t>0</w:t>
    </w:r>
    <w:r>
      <w:fldChar w:fldCharType="end"/>
    </w:r>
  </w:p>
  <w:p w14:paraId="1358BE6F" w14:textId="77777777" w:rsidR="002A4605" w:rsidRDefault="002A4605">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986EA" w14:textId="01CB257B" w:rsidR="001B2060" w:rsidRDefault="001B2060" w:rsidP="001B2060">
    <w:pPr>
      <w:pStyle w:val="Pta"/>
      <w:jc w:val="center"/>
    </w:pPr>
    <w:r>
      <w:fldChar w:fldCharType="begin"/>
    </w:r>
    <w:r>
      <w:instrText>PAGE   \* MERGEFORMAT</w:instrText>
    </w:r>
    <w:r>
      <w:fldChar w:fldCharType="separate"/>
    </w:r>
    <w:r w:rsidR="00C023E5">
      <w:rPr>
        <w:noProof/>
      </w:rPr>
      <w:t>52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A4891" w14:textId="77777777" w:rsidR="002A4605" w:rsidRDefault="002A4605">
    <w:pPr>
      <w:pStyle w:val="Pta"/>
    </w:pPr>
  </w:p>
  <w:p w14:paraId="62792D2D" w14:textId="77777777" w:rsidR="002A4605" w:rsidRDefault="002A4605"/>
  <w:p w14:paraId="5A80BCA1" w14:textId="77777777" w:rsidR="002A4605" w:rsidRDefault="002A460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CCC3" w14:textId="77777777" w:rsidR="002A4605" w:rsidRDefault="002A46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8F4E1" w14:textId="77777777" w:rsidR="009C092E" w:rsidRDefault="009C092E" w:rsidP="001A591C">
      <w:r>
        <w:separator/>
      </w:r>
    </w:p>
  </w:footnote>
  <w:footnote w:type="continuationSeparator" w:id="0">
    <w:p w14:paraId="336C13F3" w14:textId="77777777" w:rsidR="009C092E" w:rsidRDefault="009C092E" w:rsidP="001A591C">
      <w:r>
        <w:continuationSeparator/>
      </w:r>
    </w:p>
  </w:footnote>
  <w:footnote w:id="1">
    <w:p w14:paraId="2D3BA4A2" w14:textId="77777777" w:rsidR="002A4605" w:rsidRPr="000A6B7F" w:rsidRDefault="002A4605" w:rsidP="002A4605">
      <w:pPr>
        <w:pStyle w:val="Textpoznmkypodiarou"/>
      </w:pPr>
      <w:r>
        <w:rPr>
          <w:rStyle w:val="Odkaznapoznmkupodiarou"/>
        </w:rPr>
        <w:footnoteRef/>
      </w:r>
      <w:r>
        <w:t xml:space="preserve"> </w:t>
      </w:r>
      <w:r w:rsidRPr="000A6B7F">
        <w:t xml:space="preserve">Definícia </w:t>
      </w:r>
      <w:proofErr w:type="spellStart"/>
      <w:r w:rsidRPr="000A6B7F">
        <w:t>goldplatingu</w:t>
      </w:r>
      <w:proofErr w:type="spellEnd"/>
      <w:r w:rsidRPr="000A6B7F">
        <w:t xml:space="preserve"> </w:t>
      </w:r>
      <w:r w:rsidRPr="00D114ED">
        <w:t>je uvedená v bode 4 časti III. jednotnej metodiky.</w:t>
      </w:r>
    </w:p>
  </w:footnote>
  <w:footnote w:id="2">
    <w:p w14:paraId="6427AAE0" w14:textId="77777777" w:rsidR="002A4605" w:rsidRPr="00804BC8" w:rsidRDefault="002A4605" w:rsidP="002A4605">
      <w:pPr>
        <w:pStyle w:val="Textpoznmkypodiarou"/>
      </w:pPr>
      <w:r w:rsidRPr="0099544D">
        <w:rPr>
          <w:rStyle w:val="Odkaznapoznmkupodiarou"/>
        </w:rPr>
        <w:footnoteRef/>
      </w:r>
      <w:r w:rsidRPr="0099544D">
        <w:t xml:space="preserve"> </w:t>
      </w:r>
      <w:r w:rsidRPr="00804BC8">
        <w:t xml:space="preserve">Informácie sa uvádzajú  iba v prípade, ak sa predkladaným návrhom regulácie vykonáva transpozícia smernice </w:t>
      </w:r>
      <w:r w:rsidRPr="0099544D">
        <w:t>EÚ</w:t>
      </w:r>
      <w:r w:rsidRPr="00804BC8">
        <w:t xml:space="preserve"> a bol identifikovaný </w:t>
      </w:r>
      <w:proofErr w:type="spellStart"/>
      <w:r w:rsidRPr="00804BC8">
        <w:t>goldplating</w:t>
      </w:r>
      <w:proofErr w:type="spellEnd"/>
      <w:r w:rsidRPr="00804BC8">
        <w:t xml:space="preserve"> podľa tabuľky zhody alebo sa vykonáva implementácia nariadenia EÚ s </w:t>
      </w:r>
      <w:proofErr w:type="spellStart"/>
      <w:r w:rsidRPr="00804BC8">
        <w:t>goldplatingom</w:t>
      </w:r>
      <w:proofErr w:type="spellEnd"/>
      <w:r w:rsidRPr="00804BC8">
        <w:t>.</w:t>
      </w:r>
      <w:r>
        <w:t xml:space="preserve"> Informácie sa uvádzajú aj v prípade</w:t>
      </w:r>
      <w:r w:rsidRPr="00CF4D09">
        <w:t xml:space="preserve"> (ak nejde o transpozíciu smernice EÚ alebo implementáciu nariadenia EÚ)</w:t>
      </w:r>
      <w:r>
        <w:t xml:space="preserve">, ak sa predloženým návrhom odstraňuje </w:t>
      </w:r>
      <w:proofErr w:type="spellStart"/>
      <w:r>
        <w:t>goldplating</w:t>
      </w:r>
      <w:proofErr w:type="spellEnd"/>
      <w:r>
        <w:t>, ktorého pôvod je v skoršom zachovaní existujúcej právnej úpravy (existujúcich vnútroštátnych požiadaviek).</w:t>
      </w:r>
    </w:p>
    <w:p w14:paraId="60D32CEA" w14:textId="77777777" w:rsidR="002A4605" w:rsidRDefault="002A4605" w:rsidP="002A4605">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ED97" w14:textId="77777777" w:rsidR="002A4605" w:rsidRDefault="002A4605" w:rsidP="002A4605">
    <w:pPr>
      <w:pStyle w:val="Hlavika"/>
      <w:jc w:val="right"/>
      <w:rPr>
        <w:sz w:val="24"/>
        <w:szCs w:val="24"/>
      </w:rPr>
    </w:pPr>
    <w:r>
      <w:rPr>
        <w:sz w:val="24"/>
        <w:szCs w:val="24"/>
      </w:rPr>
      <w:t>Príloha č. 2</w:t>
    </w:r>
  </w:p>
  <w:p w14:paraId="0845A9F4" w14:textId="77777777" w:rsidR="002A4605" w:rsidRPr="00EB59C8" w:rsidRDefault="002A4605" w:rsidP="002A4605">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3141" w14:textId="77777777" w:rsidR="002A4605" w:rsidRPr="000A15AE" w:rsidRDefault="002A4605" w:rsidP="002A4605">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EE92C" w14:textId="26175C7F" w:rsidR="002A4605" w:rsidRPr="00BC2763" w:rsidRDefault="002A4605" w:rsidP="00BC2763">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B60C" w14:textId="4641A625" w:rsidR="002A4605" w:rsidRDefault="002A4605">
    <w:pPr>
      <w:pStyle w:val="Hlavika"/>
    </w:pPr>
  </w:p>
  <w:p w14:paraId="2BE05B22" w14:textId="77777777" w:rsidR="002A4605" w:rsidRDefault="002A4605"/>
  <w:p w14:paraId="02C9E37E" w14:textId="77777777" w:rsidR="002A4605" w:rsidRDefault="002A460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25E5" w14:textId="77777777" w:rsidR="002A4605" w:rsidRPr="002A4605" w:rsidRDefault="002A4605" w:rsidP="002A4605">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CE76" w14:textId="53AA45B9" w:rsidR="002A4605" w:rsidRDefault="002A460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D651B2"/>
    <w:lvl w:ilvl="0">
      <w:numFmt w:val="bullet"/>
      <w:lvlText w:val="*"/>
      <w:lvlJc w:val="left"/>
    </w:lvl>
  </w:abstractNum>
  <w:abstractNum w:abstractNumId="1"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7"/>
    <w:lvl w:ilvl="0">
      <w:start w:val="1"/>
      <w:numFmt w:val="decimal"/>
      <w:lvlText w:val="(%1)"/>
      <w:lvlJc w:val="left"/>
      <w:pPr>
        <w:tabs>
          <w:tab w:val="num" w:pos="397"/>
        </w:tabs>
        <w:ind w:left="397" w:hanging="397"/>
      </w:pPr>
      <w:rPr>
        <w:b w:val="0"/>
        <w:i w:val="0"/>
        <w:color w:val="auto"/>
        <w:sz w:val="16"/>
        <w:szCs w:val="16"/>
      </w:rPr>
    </w:lvl>
    <w:lvl w:ilvl="1">
      <w:start w:val="4"/>
      <w:numFmt w:val="bullet"/>
      <w:lvlText w:val="–"/>
      <w:lvlJc w:val="left"/>
      <w:pPr>
        <w:tabs>
          <w:tab w:val="num" w:pos="1440"/>
        </w:tabs>
        <w:ind w:left="1440" w:hanging="360"/>
      </w:pPr>
      <w:rPr>
        <w:rFonts w:ascii="Tahoma" w:hAnsi="Tahoma" w:cs="Tahoma"/>
        <w:color w:val="0000FF"/>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14CAC"/>
    <w:multiLevelType w:val="hybridMultilevel"/>
    <w:tmpl w:val="86FAAB86"/>
    <w:lvl w:ilvl="0" w:tplc="4BEAB984">
      <w:start w:val="50"/>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6C3E1D"/>
    <w:multiLevelType w:val="hybridMultilevel"/>
    <w:tmpl w:val="1AF44490"/>
    <w:lvl w:ilvl="0" w:tplc="B106ADC6">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9B4863"/>
    <w:multiLevelType w:val="hybridMultilevel"/>
    <w:tmpl w:val="85C8B84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024AFA"/>
    <w:multiLevelType w:val="hybridMultilevel"/>
    <w:tmpl w:val="274CD220"/>
    <w:lvl w:ilvl="0" w:tplc="D86E996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C15A4B"/>
    <w:multiLevelType w:val="hybridMultilevel"/>
    <w:tmpl w:val="5D68D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797622"/>
    <w:multiLevelType w:val="hybridMultilevel"/>
    <w:tmpl w:val="7F1E38FE"/>
    <w:lvl w:ilvl="0" w:tplc="C88C2B4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4B42180"/>
    <w:multiLevelType w:val="hybridMultilevel"/>
    <w:tmpl w:val="D5D620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873621B"/>
    <w:multiLevelType w:val="hybridMultilevel"/>
    <w:tmpl w:val="5EAE97D4"/>
    <w:lvl w:ilvl="0" w:tplc="4414315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A731F26"/>
    <w:multiLevelType w:val="hybridMultilevel"/>
    <w:tmpl w:val="F9A61504"/>
    <w:lvl w:ilvl="0" w:tplc="84DA2018">
      <w:numFmt w:val="bullet"/>
      <w:lvlText w:val="-"/>
      <w:lvlJc w:val="left"/>
      <w:pPr>
        <w:ind w:left="720" w:hanging="360"/>
      </w:pPr>
      <w:rPr>
        <w:rFonts w:ascii="Calibri" w:eastAsia="Calibri" w:hAnsi="Calibri"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40512A73"/>
    <w:multiLevelType w:val="hybridMultilevel"/>
    <w:tmpl w:val="44B085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12C086B"/>
    <w:multiLevelType w:val="hybridMultilevel"/>
    <w:tmpl w:val="E70A050E"/>
    <w:lvl w:ilvl="0" w:tplc="8ECA70EE">
      <w:numFmt w:val="bullet"/>
      <w:lvlText w:val="-"/>
      <w:lvlJc w:val="left"/>
      <w:pPr>
        <w:ind w:left="1494" w:hanging="360"/>
      </w:pPr>
      <w:rPr>
        <w:rFonts w:ascii="Times New Roman" w:eastAsia="Times New Roman" w:hAnsi="Times New Roman" w:hint="default"/>
      </w:rPr>
    </w:lvl>
    <w:lvl w:ilvl="1" w:tplc="041B0003" w:tentative="1">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5" w15:restartNumberingAfterBreak="0">
    <w:nsid w:val="43E57BCE"/>
    <w:multiLevelType w:val="hybridMultilevel"/>
    <w:tmpl w:val="2434576A"/>
    <w:lvl w:ilvl="0" w:tplc="AEF45E1A">
      <w:start w:val="1"/>
      <w:numFmt w:val="lowerLetter"/>
      <w:lvlText w:val="%1)"/>
      <w:lvlJc w:val="left"/>
      <w:pPr>
        <w:ind w:left="360" w:firstLine="0"/>
      </w:pPr>
      <w:rPr>
        <w:rFonts w:hint="default"/>
      </w:rPr>
    </w:lvl>
    <w:lvl w:ilvl="1" w:tplc="F01045F2">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4DAC0090"/>
    <w:multiLevelType w:val="multilevel"/>
    <w:tmpl w:val="651A25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FBE0139"/>
    <w:multiLevelType w:val="hybridMultilevel"/>
    <w:tmpl w:val="232CCC7A"/>
    <w:lvl w:ilvl="0" w:tplc="65865976">
      <w:start w:val="1"/>
      <w:numFmt w:val="decimal"/>
      <w:lvlText w:val="(%1)"/>
      <w:lvlJc w:val="left"/>
      <w:pPr>
        <w:ind w:left="3403"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B116C7"/>
    <w:multiLevelType w:val="hybridMultilevel"/>
    <w:tmpl w:val="D28A9B38"/>
    <w:lvl w:ilvl="0" w:tplc="FF224686">
      <w:start w:val="1"/>
      <w:numFmt w:val="decimal"/>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E56869"/>
    <w:multiLevelType w:val="hybridMultilevel"/>
    <w:tmpl w:val="600C0FE8"/>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A30F27"/>
    <w:multiLevelType w:val="hybridMultilevel"/>
    <w:tmpl w:val="F382781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3" w15:restartNumberingAfterBreak="0">
    <w:nsid w:val="601A0BE9"/>
    <w:multiLevelType w:val="hybridMultilevel"/>
    <w:tmpl w:val="F2788AA0"/>
    <w:lvl w:ilvl="0" w:tplc="C652DC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9768E5"/>
    <w:multiLevelType w:val="hybridMultilevel"/>
    <w:tmpl w:val="94B66F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84C08B4"/>
    <w:multiLevelType w:val="hybridMultilevel"/>
    <w:tmpl w:val="4648BC1C"/>
    <w:lvl w:ilvl="0" w:tplc="C4904EBC">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CF00024"/>
    <w:multiLevelType w:val="hybridMultilevel"/>
    <w:tmpl w:val="A832EFDC"/>
    <w:lvl w:ilvl="0" w:tplc="514C3DAE">
      <w:numFmt w:val="bullet"/>
      <w:lvlText w:val="-"/>
      <w:lvlJc w:val="left"/>
      <w:pPr>
        <w:ind w:left="1494" w:hanging="360"/>
      </w:pPr>
      <w:rPr>
        <w:rFonts w:ascii="Times New Roman" w:eastAsia="Times New Roman" w:hAnsi="Times New Roman" w:hint="default"/>
      </w:rPr>
    </w:lvl>
    <w:lvl w:ilvl="1" w:tplc="041B0003">
      <w:start w:val="1"/>
      <w:numFmt w:val="bullet"/>
      <w:lvlText w:val="o"/>
      <w:lvlJc w:val="left"/>
      <w:pPr>
        <w:ind w:left="2214" w:hanging="360"/>
      </w:pPr>
      <w:rPr>
        <w:rFonts w:ascii="Courier New" w:hAnsi="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7"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1755D0E"/>
    <w:multiLevelType w:val="hybridMultilevel"/>
    <w:tmpl w:val="3EBAE6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9947003"/>
    <w:multiLevelType w:val="hybridMultilevel"/>
    <w:tmpl w:val="05F25C64"/>
    <w:lvl w:ilvl="0" w:tplc="C4904EB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Calibri" w:hAnsi="Times New Roman" w:cs="Times New Roman"/>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CB868EC"/>
    <w:multiLevelType w:val="hybridMultilevel"/>
    <w:tmpl w:val="A9E429D0"/>
    <w:lvl w:ilvl="0" w:tplc="E54E8FCC">
      <w:start w:val="1"/>
      <w:numFmt w:val="lowerLetter"/>
      <w:lvlText w:val="%1)"/>
      <w:lvlJc w:val="left"/>
      <w:pPr>
        <w:ind w:left="360" w:firstLine="0"/>
      </w:pPr>
      <w:rPr>
        <w:rFonts w:hint="default"/>
      </w:rPr>
    </w:lvl>
    <w:lvl w:ilvl="1" w:tplc="EEF6FA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Arial" w:hAnsi="Arial" w:cs="Arial" w:hint="default"/>
        </w:rPr>
      </w:lvl>
    </w:lvlOverride>
  </w:num>
  <w:num w:numId="2">
    <w:abstractNumId w:val="0"/>
    <w:lvlOverride w:ilvl="0">
      <w:lvl w:ilvl="0">
        <w:start w:val="65535"/>
        <w:numFmt w:val="bullet"/>
        <w:lvlText w:val="-"/>
        <w:legacy w:legacy="1" w:legacySpace="0" w:legacyIndent="153"/>
        <w:lvlJc w:val="left"/>
        <w:rPr>
          <w:rFonts w:ascii="Arial" w:hAnsi="Arial" w:cs="Arial" w:hint="default"/>
        </w:rPr>
      </w:lvl>
    </w:lvlOverride>
  </w:num>
  <w:num w:numId="3">
    <w:abstractNumId w:val="0"/>
    <w:lvlOverride w:ilvl="0">
      <w:lvl w:ilvl="0">
        <w:start w:val="65535"/>
        <w:numFmt w:val="bullet"/>
        <w:lvlText w:val="-"/>
        <w:legacy w:legacy="1" w:legacySpace="0" w:legacyIndent="143"/>
        <w:lvlJc w:val="left"/>
        <w:rPr>
          <w:rFonts w:ascii="Arial" w:hAnsi="Arial" w:cs="Arial" w:hint="default"/>
        </w:rPr>
      </w:lvl>
    </w:lvlOverride>
  </w:num>
  <w:num w:numId="4">
    <w:abstractNumId w:val="0"/>
    <w:lvlOverride w:ilvl="0">
      <w:lvl w:ilvl="0">
        <w:start w:val="65535"/>
        <w:numFmt w:val="bullet"/>
        <w:lvlText w:val="-"/>
        <w:legacy w:legacy="1" w:legacySpace="0" w:legacyIndent="221"/>
        <w:lvlJc w:val="left"/>
        <w:rPr>
          <w:rFonts w:ascii="Arial" w:hAnsi="Arial" w:cs="Arial" w:hint="default"/>
        </w:rPr>
      </w:lvl>
    </w:lvlOverride>
  </w:num>
  <w:num w:numId="5">
    <w:abstractNumId w:val="0"/>
    <w:lvlOverride w:ilvl="0">
      <w:lvl w:ilvl="0">
        <w:start w:val="65535"/>
        <w:numFmt w:val="bullet"/>
        <w:lvlText w:val="-"/>
        <w:legacy w:legacy="1" w:legacySpace="0" w:legacyIndent="163"/>
        <w:lvlJc w:val="left"/>
        <w:rPr>
          <w:rFonts w:ascii="Arial" w:hAnsi="Arial" w:cs="Arial" w:hint="default"/>
        </w:rPr>
      </w:lvl>
    </w:lvlOverride>
  </w:num>
  <w:num w:numId="6">
    <w:abstractNumId w:val="0"/>
    <w:lvlOverride w:ilvl="0">
      <w:lvl w:ilvl="0">
        <w:start w:val="65535"/>
        <w:numFmt w:val="bullet"/>
        <w:lvlText w:val="-"/>
        <w:legacy w:legacy="1" w:legacySpace="0" w:legacyIndent="144"/>
        <w:lvlJc w:val="left"/>
        <w:rPr>
          <w:rFonts w:ascii="Arial" w:hAnsi="Arial" w:cs="Arial" w:hint="default"/>
        </w:rPr>
      </w:lvl>
    </w:lvlOverride>
  </w:num>
  <w:num w:numId="7">
    <w:abstractNumId w:val="0"/>
    <w:lvlOverride w:ilvl="0">
      <w:lvl w:ilvl="0">
        <w:start w:val="65535"/>
        <w:numFmt w:val="bullet"/>
        <w:lvlText w:val="V"/>
        <w:legacy w:legacy="1" w:legacySpace="0" w:legacyIndent="201"/>
        <w:lvlJc w:val="left"/>
        <w:rPr>
          <w:rFonts w:ascii="Arial" w:hAnsi="Arial" w:cs="Arial" w:hint="default"/>
        </w:rPr>
      </w:lvl>
    </w:lvlOverride>
  </w:num>
  <w:num w:numId="8">
    <w:abstractNumId w:val="6"/>
  </w:num>
  <w:num w:numId="9">
    <w:abstractNumId w:val="2"/>
  </w:num>
  <w:num w:numId="10">
    <w:abstractNumId w:val="1"/>
  </w:num>
  <w:num w:numId="11">
    <w:abstractNumId w:val="12"/>
  </w:num>
  <w:num w:numId="12">
    <w:abstractNumId w:val="18"/>
  </w:num>
  <w:num w:numId="13">
    <w:abstractNumId w:val="32"/>
  </w:num>
  <w:num w:numId="14">
    <w:abstractNumId w:val="19"/>
  </w:num>
  <w:num w:numId="15">
    <w:abstractNumId w:val="30"/>
  </w:num>
  <w:num w:numId="16">
    <w:abstractNumId w:val="17"/>
  </w:num>
  <w:num w:numId="17">
    <w:abstractNumId w:val="15"/>
  </w:num>
  <w:num w:numId="18">
    <w:abstractNumId w:val="20"/>
  </w:num>
  <w:num w:numId="19">
    <w:abstractNumId w:val="8"/>
  </w:num>
  <w:num w:numId="20">
    <w:abstractNumId w:val="7"/>
  </w:num>
  <w:num w:numId="21">
    <w:abstractNumId w:val="5"/>
  </w:num>
  <w:num w:numId="22">
    <w:abstractNumId w:val="13"/>
  </w:num>
  <w:num w:numId="23">
    <w:abstractNumId w:val="31"/>
  </w:num>
  <w:num w:numId="24">
    <w:abstractNumId w:val="22"/>
  </w:num>
  <w:num w:numId="25">
    <w:abstractNumId w:val="9"/>
  </w:num>
  <w:num w:numId="26">
    <w:abstractNumId w:val="25"/>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4"/>
  </w:num>
  <w:num w:numId="32">
    <w:abstractNumId w:val="27"/>
  </w:num>
  <w:num w:numId="33">
    <w:abstractNumId w:val="11"/>
  </w:num>
  <w:num w:numId="34">
    <w:abstractNumId w:val="23"/>
  </w:num>
  <w:num w:numId="35">
    <w:abstractNumId w:val="10"/>
  </w:num>
  <w:num w:numId="36">
    <w:abstractNumId w:val="24"/>
  </w:num>
  <w:num w:numId="37">
    <w:abstractNumId w:val="28"/>
  </w:num>
  <w:num w:numId="38">
    <w:abstractNumId w:val="2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EA"/>
    <w:rsid w:val="000004FE"/>
    <w:rsid w:val="00000CA0"/>
    <w:rsid w:val="0000107B"/>
    <w:rsid w:val="000014DF"/>
    <w:rsid w:val="0000539F"/>
    <w:rsid w:val="00006D6F"/>
    <w:rsid w:val="00012DB5"/>
    <w:rsid w:val="00013AF5"/>
    <w:rsid w:val="00014481"/>
    <w:rsid w:val="000153EF"/>
    <w:rsid w:val="00020FE0"/>
    <w:rsid w:val="00023F64"/>
    <w:rsid w:val="0003191A"/>
    <w:rsid w:val="0003322C"/>
    <w:rsid w:val="000354EB"/>
    <w:rsid w:val="000358E8"/>
    <w:rsid w:val="00035942"/>
    <w:rsid w:val="00036DC1"/>
    <w:rsid w:val="000409C9"/>
    <w:rsid w:val="000434E6"/>
    <w:rsid w:val="0004753A"/>
    <w:rsid w:val="00051738"/>
    <w:rsid w:val="000518A8"/>
    <w:rsid w:val="0005233A"/>
    <w:rsid w:val="00052D7D"/>
    <w:rsid w:val="00053D30"/>
    <w:rsid w:val="0005408A"/>
    <w:rsid w:val="00054DF1"/>
    <w:rsid w:val="00056828"/>
    <w:rsid w:val="00063632"/>
    <w:rsid w:val="0006441D"/>
    <w:rsid w:val="00065F83"/>
    <w:rsid w:val="00066573"/>
    <w:rsid w:val="000667B6"/>
    <w:rsid w:val="00074F25"/>
    <w:rsid w:val="00075E0A"/>
    <w:rsid w:val="000778CE"/>
    <w:rsid w:val="00080A6A"/>
    <w:rsid w:val="00082DB0"/>
    <w:rsid w:val="0008349B"/>
    <w:rsid w:val="000846CD"/>
    <w:rsid w:val="00084FAB"/>
    <w:rsid w:val="000914AE"/>
    <w:rsid w:val="000951AB"/>
    <w:rsid w:val="000A2AC6"/>
    <w:rsid w:val="000B23F6"/>
    <w:rsid w:val="000B796F"/>
    <w:rsid w:val="000C0EA4"/>
    <w:rsid w:val="000D0354"/>
    <w:rsid w:val="000D5312"/>
    <w:rsid w:val="000D6B40"/>
    <w:rsid w:val="000D75E6"/>
    <w:rsid w:val="000E3DFD"/>
    <w:rsid w:val="000F1075"/>
    <w:rsid w:val="000F346B"/>
    <w:rsid w:val="000F66D6"/>
    <w:rsid w:val="001030C2"/>
    <w:rsid w:val="00105490"/>
    <w:rsid w:val="00106029"/>
    <w:rsid w:val="00106A9B"/>
    <w:rsid w:val="00112849"/>
    <w:rsid w:val="0011442D"/>
    <w:rsid w:val="00122017"/>
    <w:rsid w:val="001331E7"/>
    <w:rsid w:val="00141242"/>
    <w:rsid w:val="00141C3B"/>
    <w:rsid w:val="00147FC3"/>
    <w:rsid w:val="0016111E"/>
    <w:rsid w:val="00161519"/>
    <w:rsid w:val="00173074"/>
    <w:rsid w:val="001749C2"/>
    <w:rsid w:val="0018388E"/>
    <w:rsid w:val="00185053"/>
    <w:rsid w:val="00185A00"/>
    <w:rsid w:val="001A1BBC"/>
    <w:rsid w:val="001A23A3"/>
    <w:rsid w:val="001A591C"/>
    <w:rsid w:val="001B0910"/>
    <w:rsid w:val="001B104A"/>
    <w:rsid w:val="001B18C5"/>
    <w:rsid w:val="001B1EC4"/>
    <w:rsid w:val="001B2060"/>
    <w:rsid w:val="001B6901"/>
    <w:rsid w:val="001C5057"/>
    <w:rsid w:val="001D00D5"/>
    <w:rsid w:val="001D27BE"/>
    <w:rsid w:val="001D4C9A"/>
    <w:rsid w:val="001D584A"/>
    <w:rsid w:val="001D697A"/>
    <w:rsid w:val="001E267F"/>
    <w:rsid w:val="001E3066"/>
    <w:rsid w:val="001E6E12"/>
    <w:rsid w:val="001F2547"/>
    <w:rsid w:val="001F60FE"/>
    <w:rsid w:val="001F6B2A"/>
    <w:rsid w:val="00200562"/>
    <w:rsid w:val="0020661B"/>
    <w:rsid w:val="00207027"/>
    <w:rsid w:val="00210ED8"/>
    <w:rsid w:val="00213169"/>
    <w:rsid w:val="002172B1"/>
    <w:rsid w:val="002240E8"/>
    <w:rsid w:val="00226CB4"/>
    <w:rsid w:val="00240216"/>
    <w:rsid w:val="00241A2C"/>
    <w:rsid w:val="002461E5"/>
    <w:rsid w:val="00247F01"/>
    <w:rsid w:val="00255404"/>
    <w:rsid w:val="00255DCB"/>
    <w:rsid w:val="00256784"/>
    <w:rsid w:val="00256D36"/>
    <w:rsid w:val="00256FB7"/>
    <w:rsid w:val="0026322D"/>
    <w:rsid w:val="002649D2"/>
    <w:rsid w:val="00270C65"/>
    <w:rsid w:val="002712E0"/>
    <w:rsid w:val="002738A0"/>
    <w:rsid w:val="00274E4F"/>
    <w:rsid w:val="00275CF6"/>
    <w:rsid w:val="00281591"/>
    <w:rsid w:val="00281DBF"/>
    <w:rsid w:val="00282AF2"/>
    <w:rsid w:val="00283AA4"/>
    <w:rsid w:val="00290304"/>
    <w:rsid w:val="00291037"/>
    <w:rsid w:val="002961DC"/>
    <w:rsid w:val="002A008A"/>
    <w:rsid w:val="002A16DA"/>
    <w:rsid w:val="002A18FA"/>
    <w:rsid w:val="002A4605"/>
    <w:rsid w:val="002A7D50"/>
    <w:rsid w:val="002B40B1"/>
    <w:rsid w:val="002B4A4C"/>
    <w:rsid w:val="002B5E1F"/>
    <w:rsid w:val="002B78EB"/>
    <w:rsid w:val="002C1A93"/>
    <w:rsid w:val="002C717D"/>
    <w:rsid w:val="002D03B8"/>
    <w:rsid w:val="002D3C8B"/>
    <w:rsid w:val="002D628B"/>
    <w:rsid w:val="002D7E45"/>
    <w:rsid w:val="002E1467"/>
    <w:rsid w:val="002E2EBF"/>
    <w:rsid w:val="002E69D8"/>
    <w:rsid w:val="002E78A6"/>
    <w:rsid w:val="002F0C39"/>
    <w:rsid w:val="002F566C"/>
    <w:rsid w:val="002F64F3"/>
    <w:rsid w:val="002F756A"/>
    <w:rsid w:val="00304937"/>
    <w:rsid w:val="00310B16"/>
    <w:rsid w:val="00311A80"/>
    <w:rsid w:val="003139BF"/>
    <w:rsid w:val="00314F2F"/>
    <w:rsid w:val="00316DBC"/>
    <w:rsid w:val="00322603"/>
    <w:rsid w:val="00322E94"/>
    <w:rsid w:val="00324B50"/>
    <w:rsid w:val="00326593"/>
    <w:rsid w:val="003303BF"/>
    <w:rsid w:val="00332813"/>
    <w:rsid w:val="003338AD"/>
    <w:rsid w:val="00334934"/>
    <w:rsid w:val="0033598A"/>
    <w:rsid w:val="0033766F"/>
    <w:rsid w:val="003418BD"/>
    <w:rsid w:val="00341DAE"/>
    <w:rsid w:val="00343581"/>
    <w:rsid w:val="003442AC"/>
    <w:rsid w:val="00344D08"/>
    <w:rsid w:val="0034532C"/>
    <w:rsid w:val="00347014"/>
    <w:rsid w:val="003476D1"/>
    <w:rsid w:val="00347E43"/>
    <w:rsid w:val="00350409"/>
    <w:rsid w:val="00350B57"/>
    <w:rsid w:val="00353061"/>
    <w:rsid w:val="00353ECB"/>
    <w:rsid w:val="0036696F"/>
    <w:rsid w:val="00374AE0"/>
    <w:rsid w:val="00380084"/>
    <w:rsid w:val="00380A30"/>
    <w:rsid w:val="003860AE"/>
    <w:rsid w:val="00387D25"/>
    <w:rsid w:val="00395D48"/>
    <w:rsid w:val="003A007E"/>
    <w:rsid w:val="003A0EFA"/>
    <w:rsid w:val="003A5B39"/>
    <w:rsid w:val="003A6255"/>
    <w:rsid w:val="003A7C46"/>
    <w:rsid w:val="003B05F5"/>
    <w:rsid w:val="003B1084"/>
    <w:rsid w:val="003B5EBA"/>
    <w:rsid w:val="003C43BC"/>
    <w:rsid w:val="003C4465"/>
    <w:rsid w:val="003C5249"/>
    <w:rsid w:val="003C645E"/>
    <w:rsid w:val="003D0E0A"/>
    <w:rsid w:val="003D1C07"/>
    <w:rsid w:val="003D61B2"/>
    <w:rsid w:val="003E4096"/>
    <w:rsid w:val="003E4C5F"/>
    <w:rsid w:val="003F0B1A"/>
    <w:rsid w:val="003F1F3E"/>
    <w:rsid w:val="003F40E2"/>
    <w:rsid w:val="003F580F"/>
    <w:rsid w:val="003F7414"/>
    <w:rsid w:val="003F775E"/>
    <w:rsid w:val="0040258D"/>
    <w:rsid w:val="00405D1E"/>
    <w:rsid w:val="00407B69"/>
    <w:rsid w:val="00407E90"/>
    <w:rsid w:val="00411993"/>
    <w:rsid w:val="00411A30"/>
    <w:rsid w:val="00413030"/>
    <w:rsid w:val="00413C63"/>
    <w:rsid w:val="00414192"/>
    <w:rsid w:val="004144D7"/>
    <w:rsid w:val="00414A12"/>
    <w:rsid w:val="00414D58"/>
    <w:rsid w:val="00416CF9"/>
    <w:rsid w:val="004223E8"/>
    <w:rsid w:val="004307E0"/>
    <w:rsid w:val="00431170"/>
    <w:rsid w:val="004374E1"/>
    <w:rsid w:val="00442CFE"/>
    <w:rsid w:val="00443376"/>
    <w:rsid w:val="00446D8F"/>
    <w:rsid w:val="0045173E"/>
    <w:rsid w:val="004563CF"/>
    <w:rsid w:val="00460256"/>
    <w:rsid w:val="00464584"/>
    <w:rsid w:val="00472D55"/>
    <w:rsid w:val="0047776C"/>
    <w:rsid w:val="00477E80"/>
    <w:rsid w:val="00481689"/>
    <w:rsid w:val="004818FB"/>
    <w:rsid w:val="00482888"/>
    <w:rsid w:val="00495FDF"/>
    <w:rsid w:val="004960AB"/>
    <w:rsid w:val="0049704E"/>
    <w:rsid w:val="004A5813"/>
    <w:rsid w:val="004A5E1F"/>
    <w:rsid w:val="004B7818"/>
    <w:rsid w:val="004C193A"/>
    <w:rsid w:val="004C2758"/>
    <w:rsid w:val="004C447E"/>
    <w:rsid w:val="004C54CC"/>
    <w:rsid w:val="004D0365"/>
    <w:rsid w:val="004D45D3"/>
    <w:rsid w:val="004D50F6"/>
    <w:rsid w:val="004D672C"/>
    <w:rsid w:val="004D6A78"/>
    <w:rsid w:val="004E1E11"/>
    <w:rsid w:val="004E4512"/>
    <w:rsid w:val="004E53E1"/>
    <w:rsid w:val="004E6F8C"/>
    <w:rsid w:val="004F08CA"/>
    <w:rsid w:val="004F0D4B"/>
    <w:rsid w:val="004F3377"/>
    <w:rsid w:val="004F3EE3"/>
    <w:rsid w:val="004F5C63"/>
    <w:rsid w:val="004F6684"/>
    <w:rsid w:val="00500157"/>
    <w:rsid w:val="0050143D"/>
    <w:rsid w:val="00501855"/>
    <w:rsid w:val="00502B68"/>
    <w:rsid w:val="00503BA7"/>
    <w:rsid w:val="00505A07"/>
    <w:rsid w:val="00512EC7"/>
    <w:rsid w:val="00515B08"/>
    <w:rsid w:val="00516675"/>
    <w:rsid w:val="00520B6C"/>
    <w:rsid w:val="005225AE"/>
    <w:rsid w:val="00526C8C"/>
    <w:rsid w:val="005308C6"/>
    <w:rsid w:val="005545A2"/>
    <w:rsid w:val="00557ADE"/>
    <w:rsid w:val="00557DB4"/>
    <w:rsid w:val="0056129A"/>
    <w:rsid w:val="00562A05"/>
    <w:rsid w:val="005739F5"/>
    <w:rsid w:val="005774E6"/>
    <w:rsid w:val="00583180"/>
    <w:rsid w:val="00583E1E"/>
    <w:rsid w:val="00596FCE"/>
    <w:rsid w:val="005A0023"/>
    <w:rsid w:val="005A00E4"/>
    <w:rsid w:val="005A0A43"/>
    <w:rsid w:val="005A654E"/>
    <w:rsid w:val="005A6CB3"/>
    <w:rsid w:val="005B08FF"/>
    <w:rsid w:val="005B29F9"/>
    <w:rsid w:val="005B4F1E"/>
    <w:rsid w:val="005B6576"/>
    <w:rsid w:val="005B79DE"/>
    <w:rsid w:val="005C07A7"/>
    <w:rsid w:val="005C22E9"/>
    <w:rsid w:val="005C23E7"/>
    <w:rsid w:val="005C31E4"/>
    <w:rsid w:val="005C3BA1"/>
    <w:rsid w:val="005C4126"/>
    <w:rsid w:val="005C52A7"/>
    <w:rsid w:val="005C6E8E"/>
    <w:rsid w:val="005C7489"/>
    <w:rsid w:val="005C7FAA"/>
    <w:rsid w:val="005D08A1"/>
    <w:rsid w:val="005D2C4F"/>
    <w:rsid w:val="005D300C"/>
    <w:rsid w:val="005D5B5B"/>
    <w:rsid w:val="005D60A2"/>
    <w:rsid w:val="005E02FA"/>
    <w:rsid w:val="005E4353"/>
    <w:rsid w:val="005F01FD"/>
    <w:rsid w:val="005F3069"/>
    <w:rsid w:val="005F32F8"/>
    <w:rsid w:val="005F5DAF"/>
    <w:rsid w:val="005F5E26"/>
    <w:rsid w:val="005F5F3E"/>
    <w:rsid w:val="005F7304"/>
    <w:rsid w:val="005F77FD"/>
    <w:rsid w:val="006008AA"/>
    <w:rsid w:val="006020AC"/>
    <w:rsid w:val="0060386D"/>
    <w:rsid w:val="00605E80"/>
    <w:rsid w:val="006105B1"/>
    <w:rsid w:val="00614055"/>
    <w:rsid w:val="006235FF"/>
    <w:rsid w:val="00623EC8"/>
    <w:rsid w:val="00624DE3"/>
    <w:rsid w:val="006256DC"/>
    <w:rsid w:val="00637003"/>
    <w:rsid w:val="0064013C"/>
    <w:rsid w:val="00644845"/>
    <w:rsid w:val="00653C2F"/>
    <w:rsid w:val="00654B97"/>
    <w:rsid w:val="006564EC"/>
    <w:rsid w:val="00656968"/>
    <w:rsid w:val="00656DBE"/>
    <w:rsid w:val="006575F4"/>
    <w:rsid w:val="006711A3"/>
    <w:rsid w:val="00673A3C"/>
    <w:rsid w:val="0067556A"/>
    <w:rsid w:val="006761E4"/>
    <w:rsid w:val="006827C8"/>
    <w:rsid w:val="006834A9"/>
    <w:rsid w:val="0068446A"/>
    <w:rsid w:val="006844C3"/>
    <w:rsid w:val="00685A83"/>
    <w:rsid w:val="0068688F"/>
    <w:rsid w:val="00686C6A"/>
    <w:rsid w:val="0069202A"/>
    <w:rsid w:val="00692E43"/>
    <w:rsid w:val="006946DD"/>
    <w:rsid w:val="00694A82"/>
    <w:rsid w:val="00695D2F"/>
    <w:rsid w:val="00696957"/>
    <w:rsid w:val="006A0B7A"/>
    <w:rsid w:val="006A0D6C"/>
    <w:rsid w:val="006A3F01"/>
    <w:rsid w:val="006A68C9"/>
    <w:rsid w:val="006B120B"/>
    <w:rsid w:val="006B36D2"/>
    <w:rsid w:val="006B6B14"/>
    <w:rsid w:val="006C12D7"/>
    <w:rsid w:val="006C25EA"/>
    <w:rsid w:val="006C6043"/>
    <w:rsid w:val="006C6103"/>
    <w:rsid w:val="006D453C"/>
    <w:rsid w:val="006E0DF6"/>
    <w:rsid w:val="006E1D96"/>
    <w:rsid w:val="006E24D1"/>
    <w:rsid w:val="006E3420"/>
    <w:rsid w:val="006E4A14"/>
    <w:rsid w:val="006E5851"/>
    <w:rsid w:val="006F1F77"/>
    <w:rsid w:val="006F7285"/>
    <w:rsid w:val="006F7620"/>
    <w:rsid w:val="0070061B"/>
    <w:rsid w:val="00700A99"/>
    <w:rsid w:val="007015A8"/>
    <w:rsid w:val="007030BE"/>
    <w:rsid w:val="00704C2F"/>
    <w:rsid w:val="00706053"/>
    <w:rsid w:val="0070747D"/>
    <w:rsid w:val="00710A86"/>
    <w:rsid w:val="00712A11"/>
    <w:rsid w:val="007130FA"/>
    <w:rsid w:val="00716855"/>
    <w:rsid w:val="00716C3A"/>
    <w:rsid w:val="00716DE0"/>
    <w:rsid w:val="007263C1"/>
    <w:rsid w:val="00730BA1"/>
    <w:rsid w:val="00735D80"/>
    <w:rsid w:val="00742A01"/>
    <w:rsid w:val="00750056"/>
    <w:rsid w:val="007543B7"/>
    <w:rsid w:val="0075648F"/>
    <w:rsid w:val="00761007"/>
    <w:rsid w:val="0076339F"/>
    <w:rsid w:val="0077535E"/>
    <w:rsid w:val="0077553E"/>
    <w:rsid w:val="007765CC"/>
    <w:rsid w:val="007804B3"/>
    <w:rsid w:val="00780B8E"/>
    <w:rsid w:val="007814F3"/>
    <w:rsid w:val="007866DF"/>
    <w:rsid w:val="0079024E"/>
    <w:rsid w:val="00792C6A"/>
    <w:rsid w:val="00793155"/>
    <w:rsid w:val="00793AF8"/>
    <w:rsid w:val="007941DC"/>
    <w:rsid w:val="007951B8"/>
    <w:rsid w:val="00795A80"/>
    <w:rsid w:val="00795C93"/>
    <w:rsid w:val="007A6649"/>
    <w:rsid w:val="007B163B"/>
    <w:rsid w:val="007B55EC"/>
    <w:rsid w:val="007B651F"/>
    <w:rsid w:val="007C05FB"/>
    <w:rsid w:val="007C746A"/>
    <w:rsid w:val="007D04D6"/>
    <w:rsid w:val="007D10EE"/>
    <w:rsid w:val="007D435F"/>
    <w:rsid w:val="007D4D1A"/>
    <w:rsid w:val="007D7C73"/>
    <w:rsid w:val="007E0907"/>
    <w:rsid w:val="007E3DA7"/>
    <w:rsid w:val="007E5AA0"/>
    <w:rsid w:val="007E5B70"/>
    <w:rsid w:val="007F0315"/>
    <w:rsid w:val="007F1302"/>
    <w:rsid w:val="007F76A2"/>
    <w:rsid w:val="007F785D"/>
    <w:rsid w:val="008015F8"/>
    <w:rsid w:val="00801F93"/>
    <w:rsid w:val="008022D0"/>
    <w:rsid w:val="0081344B"/>
    <w:rsid w:val="0082047F"/>
    <w:rsid w:val="0082234E"/>
    <w:rsid w:val="00823CC5"/>
    <w:rsid w:val="008277C9"/>
    <w:rsid w:val="00834715"/>
    <w:rsid w:val="00842372"/>
    <w:rsid w:val="00843DA8"/>
    <w:rsid w:val="00845F4C"/>
    <w:rsid w:val="00857D39"/>
    <w:rsid w:val="00866C86"/>
    <w:rsid w:val="008703BE"/>
    <w:rsid w:val="00875379"/>
    <w:rsid w:val="00877A2F"/>
    <w:rsid w:val="00882D7A"/>
    <w:rsid w:val="008856DC"/>
    <w:rsid w:val="00893527"/>
    <w:rsid w:val="00893F60"/>
    <w:rsid w:val="008945CC"/>
    <w:rsid w:val="00896D15"/>
    <w:rsid w:val="008A162B"/>
    <w:rsid w:val="008A4F1E"/>
    <w:rsid w:val="008A7492"/>
    <w:rsid w:val="008B0AB8"/>
    <w:rsid w:val="008B4FF8"/>
    <w:rsid w:val="008B6AA8"/>
    <w:rsid w:val="008B7589"/>
    <w:rsid w:val="008C043B"/>
    <w:rsid w:val="008C1DAF"/>
    <w:rsid w:val="008C3761"/>
    <w:rsid w:val="008C3B2E"/>
    <w:rsid w:val="008C73F2"/>
    <w:rsid w:val="008D0507"/>
    <w:rsid w:val="008D0C28"/>
    <w:rsid w:val="008D3C13"/>
    <w:rsid w:val="008D3FB4"/>
    <w:rsid w:val="008D5331"/>
    <w:rsid w:val="008D5480"/>
    <w:rsid w:val="008D5A29"/>
    <w:rsid w:val="008E53BB"/>
    <w:rsid w:val="008F6B82"/>
    <w:rsid w:val="008F7634"/>
    <w:rsid w:val="00902667"/>
    <w:rsid w:val="009044A0"/>
    <w:rsid w:val="00905ED5"/>
    <w:rsid w:val="00911B7B"/>
    <w:rsid w:val="00917A43"/>
    <w:rsid w:val="00917D48"/>
    <w:rsid w:val="009224C1"/>
    <w:rsid w:val="00924DF6"/>
    <w:rsid w:val="0092611F"/>
    <w:rsid w:val="009326DC"/>
    <w:rsid w:val="0093298F"/>
    <w:rsid w:val="0093406F"/>
    <w:rsid w:val="00936A9D"/>
    <w:rsid w:val="00945563"/>
    <w:rsid w:val="00946899"/>
    <w:rsid w:val="00947A7B"/>
    <w:rsid w:val="009517F3"/>
    <w:rsid w:val="0095463F"/>
    <w:rsid w:val="009577C6"/>
    <w:rsid w:val="009602EF"/>
    <w:rsid w:val="0096065B"/>
    <w:rsid w:val="0096087D"/>
    <w:rsid w:val="00963BF3"/>
    <w:rsid w:val="00965A65"/>
    <w:rsid w:val="009676BB"/>
    <w:rsid w:val="0097055A"/>
    <w:rsid w:val="00970DEA"/>
    <w:rsid w:val="00973354"/>
    <w:rsid w:val="00976927"/>
    <w:rsid w:val="00976D6A"/>
    <w:rsid w:val="00986DC1"/>
    <w:rsid w:val="00987AC8"/>
    <w:rsid w:val="00995D8F"/>
    <w:rsid w:val="009A2F9C"/>
    <w:rsid w:val="009A3C57"/>
    <w:rsid w:val="009A45DF"/>
    <w:rsid w:val="009A4BFA"/>
    <w:rsid w:val="009A7903"/>
    <w:rsid w:val="009B2290"/>
    <w:rsid w:val="009B298D"/>
    <w:rsid w:val="009B3A7B"/>
    <w:rsid w:val="009B3C48"/>
    <w:rsid w:val="009C092E"/>
    <w:rsid w:val="009C34FF"/>
    <w:rsid w:val="009C7C48"/>
    <w:rsid w:val="009D31A0"/>
    <w:rsid w:val="009D346D"/>
    <w:rsid w:val="009D61A5"/>
    <w:rsid w:val="009E4598"/>
    <w:rsid w:val="009E512C"/>
    <w:rsid w:val="009F04EC"/>
    <w:rsid w:val="009F135C"/>
    <w:rsid w:val="009F325B"/>
    <w:rsid w:val="009F39A2"/>
    <w:rsid w:val="009F3D71"/>
    <w:rsid w:val="009F43DD"/>
    <w:rsid w:val="009F4B9A"/>
    <w:rsid w:val="009F7002"/>
    <w:rsid w:val="009F7756"/>
    <w:rsid w:val="00A0410B"/>
    <w:rsid w:val="00A045E1"/>
    <w:rsid w:val="00A048F0"/>
    <w:rsid w:val="00A0516A"/>
    <w:rsid w:val="00A055A2"/>
    <w:rsid w:val="00A0587F"/>
    <w:rsid w:val="00A07B9A"/>
    <w:rsid w:val="00A108BA"/>
    <w:rsid w:val="00A1390D"/>
    <w:rsid w:val="00A27638"/>
    <w:rsid w:val="00A30C72"/>
    <w:rsid w:val="00A3483B"/>
    <w:rsid w:val="00A370FD"/>
    <w:rsid w:val="00A4113E"/>
    <w:rsid w:val="00A42699"/>
    <w:rsid w:val="00A45B00"/>
    <w:rsid w:val="00A463F1"/>
    <w:rsid w:val="00A46D80"/>
    <w:rsid w:val="00A47C8D"/>
    <w:rsid w:val="00A509E7"/>
    <w:rsid w:val="00A52453"/>
    <w:rsid w:val="00A52CEF"/>
    <w:rsid w:val="00A5426C"/>
    <w:rsid w:val="00A55867"/>
    <w:rsid w:val="00A56987"/>
    <w:rsid w:val="00A56EA6"/>
    <w:rsid w:val="00A60EE0"/>
    <w:rsid w:val="00A6204F"/>
    <w:rsid w:val="00A63F46"/>
    <w:rsid w:val="00A65564"/>
    <w:rsid w:val="00A74EDC"/>
    <w:rsid w:val="00A77755"/>
    <w:rsid w:val="00A86276"/>
    <w:rsid w:val="00A95A02"/>
    <w:rsid w:val="00AA1261"/>
    <w:rsid w:val="00AA13E5"/>
    <w:rsid w:val="00AA15C5"/>
    <w:rsid w:val="00AA432C"/>
    <w:rsid w:val="00AA56A2"/>
    <w:rsid w:val="00AA65D5"/>
    <w:rsid w:val="00AA6FC9"/>
    <w:rsid w:val="00AB2EDD"/>
    <w:rsid w:val="00AB4CCA"/>
    <w:rsid w:val="00AC1F26"/>
    <w:rsid w:val="00AC2156"/>
    <w:rsid w:val="00AC51C8"/>
    <w:rsid w:val="00AC6C4F"/>
    <w:rsid w:val="00AC6F44"/>
    <w:rsid w:val="00AC7169"/>
    <w:rsid w:val="00AD1027"/>
    <w:rsid w:val="00AD1805"/>
    <w:rsid w:val="00AD3C7E"/>
    <w:rsid w:val="00AD67E7"/>
    <w:rsid w:val="00AF0FD3"/>
    <w:rsid w:val="00AF4F48"/>
    <w:rsid w:val="00B00AE2"/>
    <w:rsid w:val="00B017CF"/>
    <w:rsid w:val="00B0438C"/>
    <w:rsid w:val="00B124EB"/>
    <w:rsid w:val="00B12F1E"/>
    <w:rsid w:val="00B14A3A"/>
    <w:rsid w:val="00B23B2D"/>
    <w:rsid w:val="00B2623E"/>
    <w:rsid w:val="00B3067D"/>
    <w:rsid w:val="00B30EAC"/>
    <w:rsid w:val="00B31898"/>
    <w:rsid w:val="00B32AD3"/>
    <w:rsid w:val="00B35339"/>
    <w:rsid w:val="00B35459"/>
    <w:rsid w:val="00B36404"/>
    <w:rsid w:val="00B4112F"/>
    <w:rsid w:val="00B43719"/>
    <w:rsid w:val="00B43DCB"/>
    <w:rsid w:val="00B46332"/>
    <w:rsid w:val="00B46E46"/>
    <w:rsid w:val="00B52224"/>
    <w:rsid w:val="00B5306C"/>
    <w:rsid w:val="00B5677A"/>
    <w:rsid w:val="00B57B4C"/>
    <w:rsid w:val="00B60205"/>
    <w:rsid w:val="00B61C66"/>
    <w:rsid w:val="00B66DA2"/>
    <w:rsid w:val="00B70555"/>
    <w:rsid w:val="00B713D1"/>
    <w:rsid w:val="00B94141"/>
    <w:rsid w:val="00B9494C"/>
    <w:rsid w:val="00B957B9"/>
    <w:rsid w:val="00B973ED"/>
    <w:rsid w:val="00B97E7C"/>
    <w:rsid w:val="00BA13B8"/>
    <w:rsid w:val="00BA5F5F"/>
    <w:rsid w:val="00BA7479"/>
    <w:rsid w:val="00BB00F1"/>
    <w:rsid w:val="00BB2FA9"/>
    <w:rsid w:val="00BB66BD"/>
    <w:rsid w:val="00BB7BF3"/>
    <w:rsid w:val="00BC2763"/>
    <w:rsid w:val="00BC33EA"/>
    <w:rsid w:val="00BC7C97"/>
    <w:rsid w:val="00BD097C"/>
    <w:rsid w:val="00BD725A"/>
    <w:rsid w:val="00BD7BF3"/>
    <w:rsid w:val="00BE1423"/>
    <w:rsid w:val="00BE4023"/>
    <w:rsid w:val="00BE5C31"/>
    <w:rsid w:val="00BF32EB"/>
    <w:rsid w:val="00BF3B88"/>
    <w:rsid w:val="00BF60B5"/>
    <w:rsid w:val="00BF7065"/>
    <w:rsid w:val="00C023E5"/>
    <w:rsid w:val="00C10C57"/>
    <w:rsid w:val="00C13B68"/>
    <w:rsid w:val="00C20A88"/>
    <w:rsid w:val="00C31B91"/>
    <w:rsid w:val="00C32F8F"/>
    <w:rsid w:val="00C33E18"/>
    <w:rsid w:val="00C42954"/>
    <w:rsid w:val="00C46FB8"/>
    <w:rsid w:val="00C50F72"/>
    <w:rsid w:val="00C51044"/>
    <w:rsid w:val="00C52DB9"/>
    <w:rsid w:val="00C5485D"/>
    <w:rsid w:val="00C5511B"/>
    <w:rsid w:val="00C56F62"/>
    <w:rsid w:val="00C604E8"/>
    <w:rsid w:val="00C60CD4"/>
    <w:rsid w:val="00C649A0"/>
    <w:rsid w:val="00C6563B"/>
    <w:rsid w:val="00C65642"/>
    <w:rsid w:val="00C670D8"/>
    <w:rsid w:val="00C72A36"/>
    <w:rsid w:val="00C74C7A"/>
    <w:rsid w:val="00C7776D"/>
    <w:rsid w:val="00C80986"/>
    <w:rsid w:val="00C82721"/>
    <w:rsid w:val="00C93557"/>
    <w:rsid w:val="00C94CC0"/>
    <w:rsid w:val="00CA39D3"/>
    <w:rsid w:val="00CA6B2B"/>
    <w:rsid w:val="00CB3689"/>
    <w:rsid w:val="00CB3CE3"/>
    <w:rsid w:val="00CB43A0"/>
    <w:rsid w:val="00CB793A"/>
    <w:rsid w:val="00CC6EE7"/>
    <w:rsid w:val="00CD0A8D"/>
    <w:rsid w:val="00CD5766"/>
    <w:rsid w:val="00CD716E"/>
    <w:rsid w:val="00CE066A"/>
    <w:rsid w:val="00CE0C60"/>
    <w:rsid w:val="00CE52F0"/>
    <w:rsid w:val="00CF0223"/>
    <w:rsid w:val="00CF2056"/>
    <w:rsid w:val="00CF3F40"/>
    <w:rsid w:val="00CF5B85"/>
    <w:rsid w:val="00CF5E18"/>
    <w:rsid w:val="00D02961"/>
    <w:rsid w:val="00D0379E"/>
    <w:rsid w:val="00D1019D"/>
    <w:rsid w:val="00D13206"/>
    <w:rsid w:val="00D13DE6"/>
    <w:rsid w:val="00D16C4F"/>
    <w:rsid w:val="00D17693"/>
    <w:rsid w:val="00D2106D"/>
    <w:rsid w:val="00D22961"/>
    <w:rsid w:val="00D266EE"/>
    <w:rsid w:val="00D26FD0"/>
    <w:rsid w:val="00D27823"/>
    <w:rsid w:val="00D309FB"/>
    <w:rsid w:val="00D30D11"/>
    <w:rsid w:val="00D31D23"/>
    <w:rsid w:val="00D36023"/>
    <w:rsid w:val="00D4073E"/>
    <w:rsid w:val="00D434A8"/>
    <w:rsid w:val="00D4649F"/>
    <w:rsid w:val="00D47BED"/>
    <w:rsid w:val="00D51A9F"/>
    <w:rsid w:val="00D54D28"/>
    <w:rsid w:val="00D551AB"/>
    <w:rsid w:val="00D55E12"/>
    <w:rsid w:val="00D56AB7"/>
    <w:rsid w:val="00D575D0"/>
    <w:rsid w:val="00D57EDF"/>
    <w:rsid w:val="00D60282"/>
    <w:rsid w:val="00D61A28"/>
    <w:rsid w:val="00D61CEA"/>
    <w:rsid w:val="00D71F09"/>
    <w:rsid w:val="00D71F0D"/>
    <w:rsid w:val="00D723DD"/>
    <w:rsid w:val="00D72C66"/>
    <w:rsid w:val="00D73AB3"/>
    <w:rsid w:val="00D8512B"/>
    <w:rsid w:val="00D8673A"/>
    <w:rsid w:val="00D905C4"/>
    <w:rsid w:val="00D94665"/>
    <w:rsid w:val="00D94B04"/>
    <w:rsid w:val="00DA06B8"/>
    <w:rsid w:val="00DA490A"/>
    <w:rsid w:val="00DA7343"/>
    <w:rsid w:val="00DB0569"/>
    <w:rsid w:val="00DB1643"/>
    <w:rsid w:val="00DB16B0"/>
    <w:rsid w:val="00DB1B7E"/>
    <w:rsid w:val="00DC0920"/>
    <w:rsid w:val="00DC2B05"/>
    <w:rsid w:val="00DC3025"/>
    <w:rsid w:val="00DC3333"/>
    <w:rsid w:val="00DC3E21"/>
    <w:rsid w:val="00DC606A"/>
    <w:rsid w:val="00DC67E2"/>
    <w:rsid w:val="00DC7C2D"/>
    <w:rsid w:val="00DD2486"/>
    <w:rsid w:val="00DD53EE"/>
    <w:rsid w:val="00DE271C"/>
    <w:rsid w:val="00DE79A4"/>
    <w:rsid w:val="00DF1E46"/>
    <w:rsid w:val="00DF380B"/>
    <w:rsid w:val="00DF685D"/>
    <w:rsid w:val="00DF6F5A"/>
    <w:rsid w:val="00E018B6"/>
    <w:rsid w:val="00E1053D"/>
    <w:rsid w:val="00E11356"/>
    <w:rsid w:val="00E1231D"/>
    <w:rsid w:val="00E1378E"/>
    <w:rsid w:val="00E16159"/>
    <w:rsid w:val="00E22710"/>
    <w:rsid w:val="00E245EA"/>
    <w:rsid w:val="00E261AF"/>
    <w:rsid w:val="00E2749C"/>
    <w:rsid w:val="00E30D0B"/>
    <w:rsid w:val="00E349C2"/>
    <w:rsid w:val="00E40C9B"/>
    <w:rsid w:val="00E42792"/>
    <w:rsid w:val="00E45720"/>
    <w:rsid w:val="00E46550"/>
    <w:rsid w:val="00E56F01"/>
    <w:rsid w:val="00E57AC2"/>
    <w:rsid w:val="00E6169E"/>
    <w:rsid w:val="00E61982"/>
    <w:rsid w:val="00E72B45"/>
    <w:rsid w:val="00E72BD1"/>
    <w:rsid w:val="00E757C5"/>
    <w:rsid w:val="00E77136"/>
    <w:rsid w:val="00E81285"/>
    <w:rsid w:val="00E82FE4"/>
    <w:rsid w:val="00E84CCF"/>
    <w:rsid w:val="00E90B2F"/>
    <w:rsid w:val="00EA1683"/>
    <w:rsid w:val="00EA2CFF"/>
    <w:rsid w:val="00EA66D7"/>
    <w:rsid w:val="00EA6EB6"/>
    <w:rsid w:val="00EB480D"/>
    <w:rsid w:val="00EB64CF"/>
    <w:rsid w:val="00EB6989"/>
    <w:rsid w:val="00EB6A75"/>
    <w:rsid w:val="00EC2F25"/>
    <w:rsid w:val="00ED07A9"/>
    <w:rsid w:val="00ED5188"/>
    <w:rsid w:val="00ED5764"/>
    <w:rsid w:val="00ED6D7E"/>
    <w:rsid w:val="00EE1E1B"/>
    <w:rsid w:val="00EE3B70"/>
    <w:rsid w:val="00EE40D4"/>
    <w:rsid w:val="00EE4F8F"/>
    <w:rsid w:val="00EF0682"/>
    <w:rsid w:val="00EF3EFB"/>
    <w:rsid w:val="00EF643A"/>
    <w:rsid w:val="00F00AC8"/>
    <w:rsid w:val="00F01049"/>
    <w:rsid w:val="00F07111"/>
    <w:rsid w:val="00F11321"/>
    <w:rsid w:val="00F13A3A"/>
    <w:rsid w:val="00F1450C"/>
    <w:rsid w:val="00F14F60"/>
    <w:rsid w:val="00F23DA1"/>
    <w:rsid w:val="00F24457"/>
    <w:rsid w:val="00F3047C"/>
    <w:rsid w:val="00F33531"/>
    <w:rsid w:val="00F35941"/>
    <w:rsid w:val="00F37943"/>
    <w:rsid w:val="00F42D8C"/>
    <w:rsid w:val="00F43B1E"/>
    <w:rsid w:val="00F43D88"/>
    <w:rsid w:val="00F45342"/>
    <w:rsid w:val="00F50362"/>
    <w:rsid w:val="00F5050A"/>
    <w:rsid w:val="00F54501"/>
    <w:rsid w:val="00F54E6F"/>
    <w:rsid w:val="00F572C7"/>
    <w:rsid w:val="00F57DF6"/>
    <w:rsid w:val="00F678E7"/>
    <w:rsid w:val="00F70F2C"/>
    <w:rsid w:val="00F72ACA"/>
    <w:rsid w:val="00F82BE8"/>
    <w:rsid w:val="00F83E59"/>
    <w:rsid w:val="00F84F5F"/>
    <w:rsid w:val="00F86EBC"/>
    <w:rsid w:val="00F8717D"/>
    <w:rsid w:val="00F928CC"/>
    <w:rsid w:val="00F94415"/>
    <w:rsid w:val="00FA0784"/>
    <w:rsid w:val="00FA0907"/>
    <w:rsid w:val="00FA1C2D"/>
    <w:rsid w:val="00FA1E12"/>
    <w:rsid w:val="00FA26CB"/>
    <w:rsid w:val="00FA3961"/>
    <w:rsid w:val="00FA4409"/>
    <w:rsid w:val="00FA52F5"/>
    <w:rsid w:val="00FA5B01"/>
    <w:rsid w:val="00FA6CAC"/>
    <w:rsid w:val="00FB083B"/>
    <w:rsid w:val="00FB671B"/>
    <w:rsid w:val="00FC4099"/>
    <w:rsid w:val="00FC5BDD"/>
    <w:rsid w:val="00FC5E52"/>
    <w:rsid w:val="00FC7339"/>
    <w:rsid w:val="00FD4DB8"/>
    <w:rsid w:val="00FD584D"/>
    <w:rsid w:val="00FD6416"/>
    <w:rsid w:val="00FE010B"/>
    <w:rsid w:val="00FE434F"/>
    <w:rsid w:val="00FE54E4"/>
    <w:rsid w:val="00FF1E2B"/>
    <w:rsid w:val="00FF2923"/>
    <w:rsid w:val="00FF2EB8"/>
    <w:rsid w:val="00FF491C"/>
    <w:rsid w:val="00FF646C"/>
    <w:rsid w:val="00FF64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1EEC99B"/>
  <w15:chartTrackingRefBased/>
  <w15:docId w15:val="{96C30B52-09C1-4839-8F52-3DD2E10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646C"/>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
    <w:basedOn w:val="Normlny"/>
    <w:link w:val="OdsekzoznamuChar"/>
    <w:uiPriority w:val="34"/>
    <w:qFormat/>
    <w:rsid w:val="001A591C"/>
    <w:pPr>
      <w:widowControl/>
      <w:autoSpaceDE/>
      <w:autoSpaceDN/>
      <w:adjustRightInd/>
      <w:spacing w:after="200" w:line="276" w:lineRule="auto"/>
      <w:ind w:left="720"/>
      <w:contextualSpacing/>
    </w:pPr>
    <w:rPr>
      <w:rFonts w:ascii="Calibri" w:hAnsi="Calibri" w:cs="Iskoola Pota"/>
      <w:sz w:val="22"/>
      <w:szCs w:val="22"/>
    </w:rPr>
  </w:style>
  <w:style w:type="character" w:styleId="Zvraznenie">
    <w:name w:val="Emphasis"/>
    <w:uiPriority w:val="20"/>
    <w:qFormat/>
    <w:rsid w:val="001A591C"/>
    <w:rPr>
      <w:i/>
      <w:iCs/>
    </w:rPr>
  </w:style>
  <w:style w:type="paragraph" w:styleId="Hlavika">
    <w:name w:val="header"/>
    <w:basedOn w:val="Normlny"/>
    <w:link w:val="HlavikaChar"/>
    <w:uiPriority w:val="99"/>
    <w:rsid w:val="001A591C"/>
    <w:pPr>
      <w:tabs>
        <w:tab w:val="center" w:pos="4536"/>
        <w:tab w:val="right" w:pos="9072"/>
      </w:tabs>
    </w:pPr>
  </w:style>
  <w:style w:type="character" w:customStyle="1" w:styleId="HlavikaChar">
    <w:name w:val="Hlavička Char"/>
    <w:link w:val="Hlavika"/>
    <w:uiPriority w:val="99"/>
    <w:rsid w:val="001A591C"/>
    <w:rPr>
      <w:lang w:val="sk-SK" w:eastAsia="sk-SK"/>
    </w:rPr>
  </w:style>
  <w:style w:type="paragraph" w:styleId="Pta">
    <w:name w:val="footer"/>
    <w:basedOn w:val="Normlny"/>
    <w:link w:val="PtaChar"/>
    <w:uiPriority w:val="99"/>
    <w:rsid w:val="001A591C"/>
    <w:pPr>
      <w:tabs>
        <w:tab w:val="center" w:pos="4536"/>
        <w:tab w:val="right" w:pos="9072"/>
      </w:tabs>
    </w:pPr>
  </w:style>
  <w:style w:type="character" w:customStyle="1" w:styleId="PtaChar">
    <w:name w:val="Päta Char"/>
    <w:link w:val="Pta"/>
    <w:uiPriority w:val="99"/>
    <w:rsid w:val="001A591C"/>
    <w:rPr>
      <w:lang w:val="sk-SK" w:eastAsia="sk-SK"/>
    </w:rPr>
  </w:style>
  <w:style w:type="paragraph" w:styleId="Textbubliny">
    <w:name w:val="Balloon Text"/>
    <w:basedOn w:val="Normlny"/>
    <w:semiHidden/>
    <w:rsid w:val="003D0E0A"/>
    <w:rPr>
      <w:rFonts w:ascii="Tahoma" w:hAnsi="Tahoma" w:cs="Tahoma"/>
      <w:sz w:val="16"/>
      <w:szCs w:val="16"/>
    </w:rPr>
  </w:style>
  <w:style w:type="character" w:styleId="Odkaznakomentr">
    <w:name w:val="annotation reference"/>
    <w:uiPriority w:val="99"/>
    <w:rsid w:val="000D75E6"/>
    <w:rPr>
      <w:sz w:val="16"/>
      <w:szCs w:val="16"/>
    </w:rPr>
  </w:style>
  <w:style w:type="paragraph" w:styleId="Textkomentra">
    <w:name w:val="annotation text"/>
    <w:basedOn w:val="Normlny"/>
    <w:link w:val="TextkomentraChar"/>
    <w:uiPriority w:val="99"/>
    <w:qFormat/>
    <w:rsid w:val="000D75E6"/>
    <w:pPr>
      <w:widowControl/>
      <w:suppressAutoHyphens/>
      <w:autoSpaceDE/>
      <w:autoSpaceDN/>
      <w:adjustRightInd/>
    </w:pPr>
    <w:rPr>
      <w:lang w:eastAsia="ar-SA"/>
    </w:rPr>
  </w:style>
  <w:style w:type="paragraph" w:styleId="Textvysvetlivky">
    <w:name w:val="endnote text"/>
    <w:basedOn w:val="Normlny"/>
    <w:semiHidden/>
    <w:rsid w:val="00347E43"/>
    <w:pPr>
      <w:widowControl/>
      <w:suppressAutoHyphens/>
      <w:autoSpaceDE/>
      <w:autoSpaceDN/>
      <w:adjustRightInd/>
    </w:pPr>
    <w:rPr>
      <w:rFonts w:ascii="Arial" w:hAnsi="Arial"/>
      <w:sz w:val="16"/>
      <w:lang w:eastAsia="ar-SA"/>
    </w:rPr>
  </w:style>
  <w:style w:type="character" w:styleId="Odkaznavysvetlivku">
    <w:name w:val="endnote reference"/>
    <w:semiHidden/>
    <w:rsid w:val="00347E43"/>
    <w:rPr>
      <w:rFonts w:cs="Times New Roman"/>
      <w:vertAlign w:val="superscript"/>
    </w:rPr>
  </w:style>
  <w:style w:type="character" w:customStyle="1" w:styleId="TextkomentraChar">
    <w:name w:val="Text komentára Char"/>
    <w:link w:val="Textkomentra"/>
    <w:uiPriority w:val="99"/>
    <w:locked/>
    <w:rsid w:val="007D04D6"/>
    <w:rPr>
      <w:lang w:val="sk-SK" w:eastAsia="ar-SA" w:bidi="ar-SA"/>
    </w:rPr>
  </w:style>
  <w:style w:type="paragraph" w:styleId="Predmetkomentra">
    <w:name w:val="annotation subject"/>
    <w:basedOn w:val="Textkomentra"/>
    <w:next w:val="Textkomentra"/>
    <w:semiHidden/>
    <w:rsid w:val="00A60EE0"/>
    <w:pPr>
      <w:widowControl w:val="0"/>
      <w:suppressAutoHyphens w:val="0"/>
      <w:autoSpaceDE w:val="0"/>
      <w:autoSpaceDN w:val="0"/>
      <w:adjustRightInd w:val="0"/>
    </w:pPr>
    <w:rPr>
      <w:b/>
      <w:bCs/>
      <w:lang w:eastAsia="sk-SK"/>
    </w:rPr>
  </w:style>
  <w:style w:type="character" w:customStyle="1" w:styleId="CharChar2">
    <w:name w:val="Char Char2"/>
    <w:rsid w:val="00694A82"/>
    <w:rPr>
      <w:sz w:val="24"/>
      <w:szCs w:val="24"/>
      <w:lang w:val="sk-SK" w:eastAsia="ar-SA" w:bidi="ar-SA"/>
    </w:rPr>
  </w:style>
  <w:style w:type="paragraph" w:customStyle="1" w:styleId="Revzia1">
    <w:name w:val="Revízia1"/>
    <w:hidden/>
    <w:semiHidden/>
    <w:rsid w:val="00185A00"/>
    <w:rPr>
      <w:sz w:val="24"/>
      <w:szCs w:val="24"/>
      <w:lang w:eastAsia="ar-SA"/>
    </w:rPr>
  </w:style>
  <w:style w:type="character" w:customStyle="1" w:styleId="OdsekzoznamuChar">
    <w:name w:val="Odsek zoznamu Char"/>
    <w:aliases w:val="body Char,Odsek zoznamu2 Char,Odsek zoznamu1 Char,Odsek Char,List Paragraph Char,Table of contents numbered Char"/>
    <w:link w:val="Odsekzoznamu"/>
    <w:uiPriority w:val="34"/>
    <w:locked/>
    <w:rsid w:val="00A86276"/>
    <w:rPr>
      <w:rFonts w:ascii="Calibri" w:hAnsi="Calibri" w:cs="Iskoola Pota"/>
      <w:sz w:val="22"/>
      <w:szCs w:val="22"/>
    </w:rPr>
  </w:style>
  <w:style w:type="table" w:styleId="Mriekatabuky">
    <w:name w:val="Table Grid"/>
    <w:basedOn w:val="Normlnatabuka"/>
    <w:uiPriority w:val="39"/>
    <w:rsid w:val="009B3A7B"/>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styleId="Siln">
    <w:name w:val="Strong"/>
    <w:uiPriority w:val="22"/>
    <w:qFormat/>
    <w:rsid w:val="00CA39D3"/>
    <w:rPr>
      <w:b/>
      <w:bCs/>
    </w:rPr>
  </w:style>
  <w:style w:type="character" w:styleId="Hypertextovprepojenie">
    <w:name w:val="Hyperlink"/>
    <w:uiPriority w:val="99"/>
    <w:unhideWhenUsed/>
    <w:rsid w:val="00CA39D3"/>
    <w:rPr>
      <w:color w:val="0000FF"/>
      <w:u w:val="single"/>
    </w:rPr>
  </w:style>
  <w:style w:type="paragraph" w:customStyle="1" w:styleId="Default">
    <w:name w:val="Default"/>
    <w:basedOn w:val="Normlny"/>
    <w:rsid w:val="006B120B"/>
    <w:pPr>
      <w:widowControl/>
      <w:adjustRightInd/>
    </w:pPr>
    <w:rPr>
      <w:rFonts w:ascii="EUAlbertina" w:eastAsia="Calibri" w:hAnsi="EUAlbertina"/>
      <w:color w:val="000000"/>
      <w:sz w:val="24"/>
      <w:szCs w:val="24"/>
    </w:rPr>
  </w:style>
  <w:style w:type="paragraph" w:styleId="Textpoznmkypodiarou">
    <w:name w:val="footnote text"/>
    <w:basedOn w:val="Normlny"/>
    <w:link w:val="TextpoznmkypodiarouChar"/>
    <w:uiPriority w:val="99"/>
    <w:unhideWhenUsed/>
    <w:rsid w:val="002A008A"/>
    <w:pPr>
      <w:widowControl/>
      <w:autoSpaceDE/>
      <w:autoSpaceDN/>
      <w:adjustRightInd/>
      <w:jc w:val="both"/>
    </w:pPr>
    <w:rPr>
      <w:rFonts w:eastAsia="Calibri"/>
      <w:lang w:eastAsia="en-US"/>
    </w:rPr>
  </w:style>
  <w:style w:type="character" w:customStyle="1" w:styleId="TextpoznmkypodiarouChar">
    <w:name w:val="Text poznámky pod čiarou Char"/>
    <w:link w:val="Textpoznmkypodiarou"/>
    <w:uiPriority w:val="99"/>
    <w:rsid w:val="002A008A"/>
    <w:rPr>
      <w:rFonts w:eastAsia="Calibri"/>
      <w:lang w:eastAsia="en-US"/>
    </w:rPr>
  </w:style>
  <w:style w:type="character" w:styleId="Odkaznapoznmkupodiarou">
    <w:name w:val="footnote reference"/>
    <w:rsid w:val="00BC33EA"/>
    <w:rPr>
      <w:rFonts w:ascii="Times New Roman" w:hAnsi="Times New Roman"/>
      <w:i w:val="0"/>
      <w:vertAlign w:val="superscript"/>
    </w:rPr>
  </w:style>
  <w:style w:type="character" w:customStyle="1" w:styleId="ZkladntextChar">
    <w:name w:val="Základný text Char"/>
    <w:link w:val="Zkladntext"/>
    <w:rsid w:val="00F3047C"/>
    <w:rPr>
      <w:sz w:val="24"/>
      <w:szCs w:val="24"/>
      <w:lang w:eastAsia="cs-CZ"/>
    </w:rPr>
  </w:style>
  <w:style w:type="paragraph" w:styleId="Zkladntext">
    <w:name w:val="Body Text"/>
    <w:basedOn w:val="Normlny"/>
    <w:link w:val="ZkladntextChar"/>
    <w:unhideWhenUsed/>
    <w:rsid w:val="00F3047C"/>
    <w:pPr>
      <w:widowControl/>
      <w:autoSpaceDE/>
      <w:autoSpaceDN/>
      <w:adjustRightInd/>
      <w:spacing w:after="120"/>
    </w:pPr>
    <w:rPr>
      <w:sz w:val="24"/>
      <w:szCs w:val="24"/>
      <w:lang w:eastAsia="cs-CZ"/>
    </w:rPr>
  </w:style>
  <w:style w:type="character" w:customStyle="1" w:styleId="ZkladntextChar1">
    <w:name w:val="Základný text Char1"/>
    <w:basedOn w:val="Predvolenpsmoodseku"/>
    <w:rsid w:val="00F3047C"/>
  </w:style>
  <w:style w:type="table" w:customStyle="1" w:styleId="Mriekatabuky1">
    <w:name w:val="Mriežka tabuľky1"/>
    <w:basedOn w:val="Normlnatabuka"/>
    <w:next w:val="Mriekatabuky"/>
    <w:uiPriority w:val="59"/>
    <w:rsid w:val="002A46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2A4605"/>
    <w:rPr>
      <w:rFonts w:cs="Times New Roman"/>
    </w:rPr>
  </w:style>
  <w:style w:type="table" w:customStyle="1" w:styleId="Mriekatabukysvetl1">
    <w:name w:val="Mriežka tabuľky – svetlá1"/>
    <w:basedOn w:val="Normlnatabuka"/>
    <w:uiPriority w:val="40"/>
    <w:rsid w:val="002A4605"/>
    <w:rPr>
      <w:rFonts w:ascii="Calibri" w:eastAsia="Calibri" w:hAnsi="Calibri"/>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riekatabuky71">
    <w:name w:val="Mriežka tabuľky71"/>
    <w:basedOn w:val="Normlnatabuka"/>
    <w:next w:val="Mriekatabuky"/>
    <w:uiPriority w:val="39"/>
    <w:rsid w:val="002A4605"/>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2A460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Mriekatabuky2">
    <w:name w:val="Mriežka tabuľky2"/>
    <w:basedOn w:val="Normlnatabuka"/>
    <w:next w:val="Mriekatabuky"/>
    <w:uiPriority w:val="59"/>
    <w:rsid w:val="002A46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BC2763"/>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4874">
      <w:bodyDiv w:val="1"/>
      <w:marLeft w:val="0"/>
      <w:marRight w:val="0"/>
      <w:marTop w:val="0"/>
      <w:marBottom w:val="0"/>
      <w:divBdr>
        <w:top w:val="none" w:sz="0" w:space="0" w:color="auto"/>
        <w:left w:val="none" w:sz="0" w:space="0" w:color="auto"/>
        <w:bottom w:val="none" w:sz="0" w:space="0" w:color="auto"/>
        <w:right w:val="none" w:sz="0" w:space="0" w:color="auto"/>
      </w:divBdr>
    </w:div>
    <w:div w:id="185796663">
      <w:bodyDiv w:val="1"/>
      <w:marLeft w:val="0"/>
      <w:marRight w:val="0"/>
      <w:marTop w:val="0"/>
      <w:marBottom w:val="0"/>
      <w:divBdr>
        <w:top w:val="none" w:sz="0" w:space="0" w:color="auto"/>
        <w:left w:val="none" w:sz="0" w:space="0" w:color="auto"/>
        <w:bottom w:val="none" w:sz="0" w:space="0" w:color="auto"/>
        <w:right w:val="none" w:sz="0" w:space="0" w:color="auto"/>
      </w:divBdr>
    </w:div>
    <w:div w:id="289477219">
      <w:bodyDiv w:val="1"/>
      <w:marLeft w:val="0"/>
      <w:marRight w:val="0"/>
      <w:marTop w:val="0"/>
      <w:marBottom w:val="0"/>
      <w:divBdr>
        <w:top w:val="none" w:sz="0" w:space="0" w:color="auto"/>
        <w:left w:val="none" w:sz="0" w:space="0" w:color="auto"/>
        <w:bottom w:val="none" w:sz="0" w:space="0" w:color="auto"/>
        <w:right w:val="none" w:sz="0" w:space="0" w:color="auto"/>
      </w:divBdr>
    </w:div>
    <w:div w:id="338192398">
      <w:bodyDiv w:val="1"/>
      <w:marLeft w:val="0"/>
      <w:marRight w:val="0"/>
      <w:marTop w:val="0"/>
      <w:marBottom w:val="0"/>
      <w:divBdr>
        <w:top w:val="none" w:sz="0" w:space="0" w:color="auto"/>
        <w:left w:val="none" w:sz="0" w:space="0" w:color="auto"/>
        <w:bottom w:val="none" w:sz="0" w:space="0" w:color="auto"/>
        <w:right w:val="none" w:sz="0" w:space="0" w:color="auto"/>
      </w:divBdr>
    </w:div>
    <w:div w:id="366881543">
      <w:bodyDiv w:val="1"/>
      <w:marLeft w:val="0"/>
      <w:marRight w:val="0"/>
      <w:marTop w:val="0"/>
      <w:marBottom w:val="0"/>
      <w:divBdr>
        <w:top w:val="none" w:sz="0" w:space="0" w:color="auto"/>
        <w:left w:val="none" w:sz="0" w:space="0" w:color="auto"/>
        <w:bottom w:val="none" w:sz="0" w:space="0" w:color="auto"/>
        <w:right w:val="none" w:sz="0" w:space="0" w:color="auto"/>
      </w:divBdr>
    </w:div>
    <w:div w:id="547839733">
      <w:bodyDiv w:val="1"/>
      <w:marLeft w:val="0"/>
      <w:marRight w:val="0"/>
      <w:marTop w:val="0"/>
      <w:marBottom w:val="0"/>
      <w:divBdr>
        <w:top w:val="none" w:sz="0" w:space="0" w:color="auto"/>
        <w:left w:val="none" w:sz="0" w:space="0" w:color="auto"/>
        <w:bottom w:val="none" w:sz="0" w:space="0" w:color="auto"/>
        <w:right w:val="none" w:sz="0" w:space="0" w:color="auto"/>
      </w:divBdr>
      <w:divsChild>
        <w:div w:id="1179739037">
          <w:marLeft w:val="0"/>
          <w:marRight w:val="0"/>
          <w:marTop w:val="0"/>
          <w:marBottom w:val="0"/>
          <w:divBdr>
            <w:top w:val="none" w:sz="0" w:space="0" w:color="auto"/>
            <w:left w:val="none" w:sz="0" w:space="0" w:color="auto"/>
            <w:bottom w:val="none" w:sz="0" w:space="0" w:color="auto"/>
            <w:right w:val="none" w:sz="0" w:space="0" w:color="auto"/>
          </w:divBdr>
        </w:div>
        <w:div w:id="373314667">
          <w:marLeft w:val="0"/>
          <w:marRight w:val="0"/>
          <w:marTop w:val="0"/>
          <w:marBottom w:val="0"/>
          <w:divBdr>
            <w:top w:val="none" w:sz="0" w:space="0" w:color="auto"/>
            <w:left w:val="none" w:sz="0" w:space="0" w:color="auto"/>
            <w:bottom w:val="none" w:sz="0" w:space="0" w:color="auto"/>
            <w:right w:val="none" w:sz="0" w:space="0" w:color="auto"/>
          </w:divBdr>
        </w:div>
      </w:divsChild>
    </w:div>
    <w:div w:id="576092147">
      <w:bodyDiv w:val="1"/>
      <w:marLeft w:val="0"/>
      <w:marRight w:val="0"/>
      <w:marTop w:val="0"/>
      <w:marBottom w:val="0"/>
      <w:divBdr>
        <w:top w:val="none" w:sz="0" w:space="0" w:color="auto"/>
        <w:left w:val="none" w:sz="0" w:space="0" w:color="auto"/>
        <w:bottom w:val="none" w:sz="0" w:space="0" w:color="auto"/>
        <w:right w:val="none" w:sz="0" w:space="0" w:color="auto"/>
      </w:divBdr>
    </w:div>
    <w:div w:id="709498658">
      <w:bodyDiv w:val="1"/>
      <w:marLeft w:val="0"/>
      <w:marRight w:val="0"/>
      <w:marTop w:val="0"/>
      <w:marBottom w:val="0"/>
      <w:divBdr>
        <w:top w:val="none" w:sz="0" w:space="0" w:color="auto"/>
        <w:left w:val="none" w:sz="0" w:space="0" w:color="auto"/>
        <w:bottom w:val="none" w:sz="0" w:space="0" w:color="auto"/>
        <w:right w:val="none" w:sz="0" w:space="0" w:color="auto"/>
      </w:divBdr>
    </w:div>
    <w:div w:id="822044183">
      <w:bodyDiv w:val="1"/>
      <w:marLeft w:val="0"/>
      <w:marRight w:val="0"/>
      <w:marTop w:val="0"/>
      <w:marBottom w:val="0"/>
      <w:divBdr>
        <w:top w:val="none" w:sz="0" w:space="0" w:color="auto"/>
        <w:left w:val="none" w:sz="0" w:space="0" w:color="auto"/>
        <w:bottom w:val="none" w:sz="0" w:space="0" w:color="auto"/>
        <w:right w:val="none" w:sz="0" w:space="0" w:color="auto"/>
      </w:divBdr>
    </w:div>
    <w:div w:id="918321031">
      <w:bodyDiv w:val="1"/>
      <w:marLeft w:val="0"/>
      <w:marRight w:val="0"/>
      <w:marTop w:val="0"/>
      <w:marBottom w:val="0"/>
      <w:divBdr>
        <w:top w:val="none" w:sz="0" w:space="0" w:color="auto"/>
        <w:left w:val="none" w:sz="0" w:space="0" w:color="auto"/>
        <w:bottom w:val="none" w:sz="0" w:space="0" w:color="auto"/>
        <w:right w:val="none" w:sz="0" w:space="0" w:color="auto"/>
      </w:divBdr>
    </w:div>
    <w:div w:id="1079668589">
      <w:bodyDiv w:val="1"/>
      <w:marLeft w:val="0"/>
      <w:marRight w:val="0"/>
      <w:marTop w:val="0"/>
      <w:marBottom w:val="0"/>
      <w:divBdr>
        <w:top w:val="none" w:sz="0" w:space="0" w:color="auto"/>
        <w:left w:val="none" w:sz="0" w:space="0" w:color="auto"/>
        <w:bottom w:val="none" w:sz="0" w:space="0" w:color="auto"/>
        <w:right w:val="none" w:sz="0" w:space="0" w:color="auto"/>
      </w:divBdr>
    </w:div>
    <w:div w:id="1193958591">
      <w:bodyDiv w:val="1"/>
      <w:marLeft w:val="0"/>
      <w:marRight w:val="0"/>
      <w:marTop w:val="0"/>
      <w:marBottom w:val="0"/>
      <w:divBdr>
        <w:top w:val="none" w:sz="0" w:space="0" w:color="auto"/>
        <w:left w:val="none" w:sz="0" w:space="0" w:color="auto"/>
        <w:bottom w:val="none" w:sz="0" w:space="0" w:color="auto"/>
        <w:right w:val="none" w:sz="0" w:space="0" w:color="auto"/>
      </w:divBdr>
    </w:div>
    <w:div w:id="1388145867">
      <w:bodyDiv w:val="1"/>
      <w:marLeft w:val="0"/>
      <w:marRight w:val="0"/>
      <w:marTop w:val="0"/>
      <w:marBottom w:val="0"/>
      <w:divBdr>
        <w:top w:val="none" w:sz="0" w:space="0" w:color="auto"/>
        <w:left w:val="none" w:sz="0" w:space="0" w:color="auto"/>
        <w:bottom w:val="none" w:sz="0" w:space="0" w:color="auto"/>
        <w:right w:val="none" w:sz="0" w:space="0" w:color="auto"/>
      </w:divBdr>
    </w:div>
    <w:div w:id="1423380746">
      <w:bodyDiv w:val="1"/>
      <w:marLeft w:val="0"/>
      <w:marRight w:val="0"/>
      <w:marTop w:val="0"/>
      <w:marBottom w:val="0"/>
      <w:divBdr>
        <w:top w:val="none" w:sz="0" w:space="0" w:color="auto"/>
        <w:left w:val="none" w:sz="0" w:space="0" w:color="auto"/>
        <w:bottom w:val="none" w:sz="0" w:space="0" w:color="auto"/>
        <w:right w:val="none" w:sz="0" w:space="0" w:color="auto"/>
      </w:divBdr>
    </w:div>
    <w:div w:id="1688673917">
      <w:bodyDiv w:val="1"/>
      <w:marLeft w:val="0"/>
      <w:marRight w:val="0"/>
      <w:marTop w:val="0"/>
      <w:marBottom w:val="0"/>
      <w:divBdr>
        <w:top w:val="none" w:sz="0" w:space="0" w:color="auto"/>
        <w:left w:val="none" w:sz="0" w:space="0" w:color="auto"/>
        <w:bottom w:val="none" w:sz="0" w:space="0" w:color="auto"/>
        <w:right w:val="none" w:sz="0" w:space="0" w:color="auto"/>
      </w:divBdr>
    </w:div>
    <w:div w:id="1765107113">
      <w:bodyDiv w:val="1"/>
      <w:marLeft w:val="0"/>
      <w:marRight w:val="0"/>
      <w:marTop w:val="0"/>
      <w:marBottom w:val="0"/>
      <w:divBdr>
        <w:top w:val="none" w:sz="0" w:space="0" w:color="auto"/>
        <w:left w:val="none" w:sz="0" w:space="0" w:color="auto"/>
        <w:bottom w:val="none" w:sz="0" w:space="0" w:color="auto"/>
        <w:right w:val="none" w:sz="0" w:space="0" w:color="auto"/>
      </w:divBdr>
    </w:div>
    <w:div w:id="1946423633">
      <w:bodyDiv w:val="1"/>
      <w:marLeft w:val="0"/>
      <w:marRight w:val="0"/>
      <w:marTop w:val="0"/>
      <w:marBottom w:val="0"/>
      <w:divBdr>
        <w:top w:val="none" w:sz="0" w:space="0" w:color="auto"/>
        <w:left w:val="none" w:sz="0" w:space="0" w:color="auto"/>
        <w:bottom w:val="none" w:sz="0" w:space="0" w:color="auto"/>
        <w:right w:val="none" w:sz="0" w:space="0" w:color="auto"/>
      </w:divBdr>
    </w:div>
    <w:div w:id="2044138179">
      <w:bodyDiv w:val="1"/>
      <w:marLeft w:val="0"/>
      <w:marRight w:val="0"/>
      <w:marTop w:val="0"/>
      <w:marBottom w:val="0"/>
      <w:divBdr>
        <w:top w:val="none" w:sz="0" w:space="0" w:color="auto"/>
        <w:left w:val="none" w:sz="0" w:space="0" w:color="auto"/>
        <w:bottom w:val="none" w:sz="0" w:space="0" w:color="auto"/>
        <w:right w:val="none" w:sz="0" w:space="0" w:color="auto"/>
      </w:divBdr>
    </w:div>
    <w:div w:id="212870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ysek@mindop.s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yperlink" Target="https://metais.vicepremier.gov.sk/detail/Projekt/66ca0dfd-fe18-46cd-940a-6448b3960c0c/cimaster?tab=basicFor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metais.vicepremier.gov.sk/detail/Projekt/66ca0dfd-fe18-46cd-940a-6448b3960c0c/cimaster?tab=basicForm"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8FA5-66C3-4F46-A67E-645AC28F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60</Pages>
  <Words>24242</Words>
  <Characters>138186</Characters>
  <Application>Microsoft Office Word</Application>
  <DocSecurity>0</DocSecurity>
  <Lines>1151</Lines>
  <Paragraphs>324</Paragraphs>
  <ScaleCrop>false</ScaleCrop>
  <HeadingPairs>
    <vt:vector size="2" baseType="variant">
      <vt:variant>
        <vt:lpstr>Názov</vt:lpstr>
      </vt:variant>
      <vt:variant>
        <vt:i4>1</vt:i4>
      </vt:variant>
    </vt:vector>
  </HeadingPairs>
  <TitlesOfParts>
    <vt:vector size="1" baseType="lpstr">
      <vt:lpstr>DÔVODOVÁ   SPRAVA</vt:lpstr>
    </vt:vector>
  </TitlesOfParts>
  <Company>LUSR</Company>
  <LinksUpToDate>false</LinksUpToDate>
  <CharactersWithSpaces>162104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SPRAVA</dc:title>
  <dc:subject/>
  <dc:creator>Michal.Hysek@mindop.sk</dc:creator>
  <cp:keywords/>
  <cp:lastModifiedBy>Hýsek, Michal</cp:lastModifiedBy>
  <cp:revision>24</cp:revision>
  <cp:lastPrinted>2024-03-20T12:20:00Z</cp:lastPrinted>
  <dcterms:created xsi:type="dcterms:W3CDTF">2024-03-19T11:14:00Z</dcterms:created>
  <dcterms:modified xsi:type="dcterms:W3CDTF">2024-03-22T14:38:00Z</dcterms:modified>
</cp:coreProperties>
</file>