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75F5" w:rsidRDefault="007375F5" w:rsidP="007375F5">
      <w:pPr>
        <w:pStyle w:val="Nadpis1"/>
      </w:pPr>
      <w:r>
        <w:t>NÁRODNÁ RADA SLOVENSKEJ REPUBLIKY</w:t>
      </w:r>
    </w:p>
    <w:p w:rsidR="007375F5" w:rsidRDefault="007375F5" w:rsidP="007375F5">
      <w:pPr>
        <w:pStyle w:val="Nadpis1"/>
        <w:rPr>
          <w:sz w:val="28"/>
          <w:szCs w:val="28"/>
        </w:rPr>
      </w:pPr>
      <w:r>
        <w:tab/>
      </w:r>
      <w:r w:rsidR="007B381E">
        <w:rPr>
          <w:sz w:val="28"/>
          <w:szCs w:val="28"/>
        </w:rPr>
        <w:t>IX</w:t>
      </w:r>
      <w:r>
        <w:rPr>
          <w:sz w:val="28"/>
          <w:szCs w:val="28"/>
        </w:rPr>
        <w:t>. volebné obdobie</w:t>
      </w:r>
    </w:p>
    <w:p w:rsidR="007375F5" w:rsidRPr="0011771F" w:rsidRDefault="00E976A1" w:rsidP="007375F5">
      <w:pPr>
        <w:pStyle w:val="Protokoln"/>
      </w:pPr>
      <w:r w:rsidRPr="0011771F">
        <w:t>Číslo: CRD-</w:t>
      </w:r>
      <w:r w:rsidR="002116BE">
        <w:t>2688/2023</w:t>
      </w:r>
    </w:p>
    <w:p w:rsidR="007375F5" w:rsidRDefault="007375F5" w:rsidP="007375F5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0" t="0" r="0" b="9525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375F5" w:rsidRDefault="00D3542C" w:rsidP="007375F5">
      <w:pPr>
        <w:pStyle w:val="uznesenia"/>
      </w:pPr>
      <w:r>
        <w:t>113</w:t>
      </w:r>
    </w:p>
    <w:p w:rsidR="007375F5" w:rsidRDefault="007375F5" w:rsidP="007375F5">
      <w:pPr>
        <w:pStyle w:val="Nadpis1"/>
        <w:rPr>
          <w:szCs w:val="32"/>
        </w:rPr>
      </w:pPr>
      <w:r>
        <w:rPr>
          <w:szCs w:val="32"/>
        </w:rPr>
        <w:t>UZNESENIE</w:t>
      </w:r>
    </w:p>
    <w:p w:rsidR="007375F5" w:rsidRDefault="007375F5" w:rsidP="007375F5">
      <w:pPr>
        <w:pStyle w:val="Nadpis1"/>
        <w:keepNext w:val="0"/>
        <w:keepLines w:val="0"/>
        <w:widowControl w:val="0"/>
        <w:rPr>
          <w:szCs w:val="32"/>
        </w:rPr>
      </w:pPr>
      <w:r>
        <w:rPr>
          <w:szCs w:val="32"/>
        </w:rPr>
        <w:t>NÁRODNEJ RADY SLOVENSKEJ REPUBLIKY</w:t>
      </w:r>
    </w:p>
    <w:p w:rsidR="007375F5" w:rsidRDefault="007375F5" w:rsidP="007375F5">
      <w:pPr>
        <w:keepNext w:val="0"/>
        <w:keepLines w:val="0"/>
        <w:widowControl w:val="0"/>
      </w:pPr>
    </w:p>
    <w:p w:rsidR="007375F5" w:rsidRDefault="007375F5" w:rsidP="007375F5">
      <w:pPr>
        <w:pStyle w:val="Protokoln"/>
        <w:keepNext w:val="0"/>
        <w:keepLines w:val="0"/>
        <w:widowControl w:val="0"/>
        <w:spacing w:before="0"/>
        <w:jc w:val="center"/>
        <w:rPr>
          <w:spacing w:val="0"/>
        </w:rPr>
      </w:pPr>
      <w:r>
        <w:rPr>
          <w:spacing w:val="0"/>
        </w:rPr>
        <w:t xml:space="preserve">z </w:t>
      </w:r>
      <w:r w:rsidR="00D3542C">
        <w:rPr>
          <w:spacing w:val="0"/>
        </w:rPr>
        <w:t>13</w:t>
      </w:r>
      <w:bookmarkStart w:id="0" w:name="_GoBack"/>
      <w:bookmarkEnd w:id="0"/>
      <w:r>
        <w:rPr>
          <w:spacing w:val="0"/>
        </w:rPr>
        <w:t>.</w:t>
      </w:r>
      <w:r w:rsidR="0026135D">
        <w:rPr>
          <w:spacing w:val="0"/>
        </w:rPr>
        <w:t xml:space="preserve"> </w:t>
      </w:r>
      <w:r w:rsidR="0011771F">
        <w:rPr>
          <w:spacing w:val="0"/>
        </w:rPr>
        <w:t>februára 2024</w:t>
      </w:r>
    </w:p>
    <w:p w:rsidR="007375F5" w:rsidRDefault="007375F5" w:rsidP="007375F5">
      <w:pPr>
        <w:keepNext w:val="0"/>
        <w:keepLines w:val="0"/>
        <w:widowControl w:val="0"/>
      </w:pPr>
    </w:p>
    <w:p w:rsidR="00911C04" w:rsidRDefault="002116BE" w:rsidP="00135E11">
      <w:pPr>
        <w:jc w:val="both"/>
      </w:pPr>
      <w:r>
        <w:t>k vládnemu</w:t>
      </w:r>
      <w:r w:rsidRPr="002116BE">
        <w:t xml:space="preserve"> návrh</w:t>
      </w:r>
      <w:r>
        <w:t>u</w:t>
      </w:r>
      <w:r w:rsidRPr="002116BE">
        <w:t xml:space="preserve"> zákona, ktorým sa mení a dopĺňa zákon č. 187/2021 Z. z. o ochrane hospodárskej súťaže a o zmene a doplnení niektorých zákonov v znení zákona č. 309/2023 Z. z. (tlač 103) – prvé čítanie</w:t>
      </w:r>
    </w:p>
    <w:p w:rsidR="00645C1A" w:rsidRDefault="00645C1A" w:rsidP="007375F5">
      <w:pPr>
        <w:jc w:val="both"/>
      </w:pPr>
    </w:p>
    <w:p w:rsidR="005C313D" w:rsidRPr="00FC13BA" w:rsidRDefault="005C313D" w:rsidP="007375F5">
      <w:pPr>
        <w:jc w:val="both"/>
      </w:pPr>
    </w:p>
    <w:p w:rsidR="007375F5" w:rsidRDefault="007375F5" w:rsidP="007375F5">
      <w:pPr>
        <w:jc w:val="both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7375F5" w:rsidRDefault="007375F5" w:rsidP="007375F5">
      <w:pPr>
        <w:jc w:val="both"/>
        <w:rPr>
          <w:rFonts w:cs="Arial"/>
        </w:rPr>
      </w:pPr>
    </w:p>
    <w:p w:rsidR="007375F5" w:rsidRDefault="007375F5" w:rsidP="002846B1">
      <w:pPr>
        <w:pStyle w:val="Nadpis4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</w:rPr>
      </w:pPr>
      <w:r>
        <w:rPr>
          <w:rFonts w:ascii="Arial" w:hAnsi="Arial" w:cs="Arial"/>
        </w:rPr>
        <w:t>r o z h o d l a,  ž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widowControl w:val="0"/>
        <w:ind w:left="492" w:firstLine="642"/>
        <w:jc w:val="both"/>
        <w:rPr>
          <w:rFonts w:cs="Arial"/>
        </w:rPr>
      </w:pPr>
      <w:r>
        <w:rPr>
          <w:rFonts w:cs="Arial"/>
        </w:rPr>
        <w:t xml:space="preserve">prerokuje uvedený </w:t>
      </w:r>
      <w:r w:rsidR="007B381E">
        <w:rPr>
          <w:rFonts w:cs="Arial"/>
        </w:rPr>
        <w:t xml:space="preserve">vládny </w:t>
      </w:r>
      <w:r>
        <w:rPr>
          <w:rFonts w:cs="Arial"/>
        </w:rPr>
        <w:t>návrh zákona v druhom čítaní;</w:t>
      </w:r>
    </w:p>
    <w:p w:rsidR="007375F5" w:rsidRDefault="007375F5" w:rsidP="007375F5">
      <w:pPr>
        <w:widowControl w:val="0"/>
        <w:ind w:firstLine="708"/>
        <w:jc w:val="both"/>
        <w:rPr>
          <w:rFonts w:cs="Arial"/>
        </w:rPr>
      </w:pPr>
    </w:p>
    <w:p w:rsidR="007375F5" w:rsidRDefault="007375F5" w:rsidP="007375F5">
      <w:pPr>
        <w:pStyle w:val="Nadpis5"/>
        <w:keepNext w:val="0"/>
        <w:keepLines w:val="0"/>
        <w:widowControl w:val="0"/>
        <w:numPr>
          <w:ilvl w:val="0"/>
          <w:numId w:val="1"/>
        </w:numPr>
        <w:tabs>
          <w:tab w:val="num" w:pos="1134"/>
        </w:tabs>
        <w:spacing w:before="0" w:after="0"/>
        <w:jc w:val="both"/>
        <w:rPr>
          <w:rFonts w:ascii="Arial" w:hAnsi="Arial" w:cs="Arial"/>
          <w:i w:val="0"/>
          <w:sz w:val="28"/>
          <w:szCs w:val="28"/>
        </w:rPr>
      </w:pPr>
      <w:r>
        <w:rPr>
          <w:rFonts w:ascii="Arial" w:hAnsi="Arial" w:cs="Arial"/>
          <w:i w:val="0"/>
          <w:sz w:val="28"/>
          <w:szCs w:val="28"/>
        </w:rPr>
        <w:t>p r i d e ľ u j e</w:t>
      </w:r>
    </w:p>
    <w:p w:rsidR="007375F5" w:rsidRDefault="007375F5" w:rsidP="007375F5">
      <w:pPr>
        <w:widowControl w:val="0"/>
        <w:jc w:val="both"/>
        <w:rPr>
          <w:rFonts w:cs="Arial"/>
          <w:b/>
          <w:sz w:val="18"/>
          <w:szCs w:val="18"/>
        </w:rPr>
      </w:pPr>
    </w:p>
    <w:p w:rsidR="007375F5" w:rsidRDefault="007375F5" w:rsidP="002846B1">
      <w:pPr>
        <w:pStyle w:val="Zkladntext"/>
        <w:keepNext w:val="0"/>
        <w:keepLines w:val="0"/>
        <w:widowControl w:val="0"/>
        <w:ind w:left="492" w:firstLine="642"/>
        <w:rPr>
          <w:rFonts w:cs="Arial"/>
        </w:rPr>
      </w:pPr>
      <w:r>
        <w:rPr>
          <w:rFonts w:cs="Arial"/>
        </w:rPr>
        <w:t>tento</w:t>
      </w:r>
      <w:r w:rsidR="007B381E">
        <w:rPr>
          <w:rFonts w:cs="Arial"/>
        </w:rPr>
        <w:t xml:space="preserve"> vládny</w:t>
      </w:r>
      <w:r w:rsidR="00BD1BF0">
        <w:rPr>
          <w:rFonts w:cs="Arial"/>
        </w:rPr>
        <w:t xml:space="preserve"> </w:t>
      </w:r>
      <w:r>
        <w:rPr>
          <w:rFonts w:cs="Arial"/>
        </w:rPr>
        <w:t>návrh zákona na prerokovanie</w:t>
      </w:r>
    </w:p>
    <w:p w:rsidR="007375F5" w:rsidRDefault="007375F5" w:rsidP="007375F5">
      <w:pPr>
        <w:widowControl w:val="0"/>
        <w:ind w:left="1200"/>
        <w:jc w:val="both"/>
        <w:rPr>
          <w:rFonts w:cs="Arial"/>
        </w:rPr>
      </w:pPr>
    </w:p>
    <w:p w:rsidR="00B825E9" w:rsidRDefault="007375F5" w:rsidP="002846B1">
      <w:pPr>
        <w:widowControl w:val="0"/>
        <w:ind w:left="1200" w:hanging="66"/>
        <w:jc w:val="both"/>
        <w:rPr>
          <w:rFonts w:cs="Arial"/>
        </w:rPr>
      </w:pPr>
      <w:r>
        <w:rPr>
          <w:rFonts w:cs="Arial"/>
        </w:rPr>
        <w:t>Ústavnoprávnemu výboru Národnej rady Slovenskej republik</w:t>
      </w:r>
      <w:r w:rsidR="00D76BD2">
        <w:rPr>
          <w:rFonts w:cs="Arial"/>
        </w:rPr>
        <w:t>y</w:t>
      </w:r>
      <w:r w:rsidR="00E53324">
        <w:rPr>
          <w:rFonts w:cs="Arial"/>
        </w:rPr>
        <w:t xml:space="preserve"> </w:t>
      </w:r>
      <w:r w:rsidR="002116BE">
        <w:rPr>
          <w:rFonts w:cs="Arial"/>
        </w:rPr>
        <w:t>a</w:t>
      </w:r>
      <w:r w:rsidR="00FF0213">
        <w:rPr>
          <w:rFonts w:cs="Arial"/>
        </w:rPr>
        <w:t xml:space="preserve"> </w:t>
      </w:r>
    </w:p>
    <w:p w:rsidR="007375F5" w:rsidRDefault="00837971" w:rsidP="006A3671">
      <w:pPr>
        <w:widowControl w:val="0"/>
        <w:ind w:left="1134"/>
        <w:jc w:val="both"/>
        <w:rPr>
          <w:rFonts w:cs="Arial"/>
        </w:rPr>
      </w:pPr>
      <w:r>
        <w:rPr>
          <w:rFonts w:cs="Arial"/>
        </w:rPr>
        <w:t>Výboru Národnej rady S</w:t>
      </w:r>
      <w:r w:rsidR="00D12D4A">
        <w:rPr>
          <w:rFonts w:cs="Arial"/>
        </w:rPr>
        <w:t>lovenskej rep</w:t>
      </w:r>
      <w:r w:rsidR="002116BE">
        <w:rPr>
          <w:rFonts w:cs="Arial"/>
        </w:rPr>
        <w:t>ubliky pre hospodárske záležitosti</w:t>
      </w:r>
      <w:r w:rsidR="00057590">
        <w:rPr>
          <w:rFonts w:cs="Arial"/>
        </w:rPr>
        <w:t>;</w:t>
      </w:r>
    </w:p>
    <w:p w:rsidR="007375F5" w:rsidRDefault="007375F5" w:rsidP="007375F5">
      <w:pPr>
        <w:widowControl w:val="0"/>
        <w:ind w:left="1200"/>
        <w:jc w:val="both"/>
        <w:rPr>
          <w:rFonts w:cs="Arial"/>
          <w:sz w:val="18"/>
          <w:szCs w:val="18"/>
        </w:rPr>
      </w:pPr>
    </w:p>
    <w:p w:rsidR="007375F5" w:rsidRDefault="007375F5" w:rsidP="002846B1">
      <w:pPr>
        <w:pStyle w:val="Nadpis6"/>
        <w:keepNext w:val="0"/>
        <w:keepLines w:val="0"/>
        <w:widowControl w:val="0"/>
        <w:numPr>
          <w:ilvl w:val="0"/>
          <w:numId w:val="1"/>
        </w:numPr>
        <w:tabs>
          <w:tab w:val="clear" w:pos="1200"/>
        </w:tabs>
        <w:spacing w:before="0" w:after="0"/>
        <w:ind w:left="1134" w:hanging="429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u r č u j e</w:t>
      </w:r>
    </w:p>
    <w:p w:rsidR="007375F5" w:rsidRDefault="007375F5" w:rsidP="007375F5">
      <w:pPr>
        <w:pStyle w:val="Zarkazkladnhotextu"/>
        <w:keepNext w:val="0"/>
        <w:keepLines w:val="0"/>
        <w:widowControl w:val="0"/>
        <w:spacing w:after="0"/>
        <w:ind w:firstLine="851"/>
        <w:jc w:val="both"/>
        <w:rPr>
          <w:rFonts w:cs="Arial"/>
        </w:rPr>
      </w:pPr>
    </w:p>
    <w:p w:rsidR="007375F5" w:rsidRDefault="007375F5" w:rsidP="002846B1">
      <w:pPr>
        <w:ind w:firstLine="1134"/>
        <w:jc w:val="both"/>
      </w:pPr>
      <w:r w:rsidRPr="00D766C0">
        <w:t>ako gestorský</w:t>
      </w:r>
      <w:r w:rsidR="00B825E9">
        <w:t xml:space="preserve"> V</w:t>
      </w:r>
      <w:r w:rsidR="00057590">
        <w:t>ýbor Národnej rady Slovenskej republiky</w:t>
      </w:r>
      <w:r w:rsidR="002E3186">
        <w:t xml:space="preserve"> pre hospodárske záležitosti</w:t>
      </w:r>
      <w:r w:rsidR="0011771F">
        <w:t xml:space="preserve"> </w:t>
      </w:r>
      <w:r w:rsidR="00911C04">
        <w:t>a</w:t>
      </w:r>
      <w:r w:rsidR="00935788">
        <w:t xml:space="preserve"> </w:t>
      </w:r>
      <w:r w:rsidR="002846B1">
        <w:t xml:space="preserve">lehotu na jeho prerokovanie v </w:t>
      </w:r>
      <w:r w:rsidR="00341ADF">
        <w:t>druho</w:t>
      </w:r>
      <w:r w:rsidR="00057590">
        <w:t>m čítaní</w:t>
      </w:r>
      <w:r w:rsidR="004A46C0">
        <w:t xml:space="preserve"> </w:t>
      </w:r>
      <w:r w:rsidR="002E3186">
        <w:t>vo výbore</w:t>
      </w:r>
      <w:r w:rsidR="00B825E9">
        <w:t xml:space="preserve"> do 30 dní a </w:t>
      </w:r>
      <w:r w:rsidR="002846B1">
        <w:t>v gestorskom výbore do 32 dní odo dňa jeho pridelenia.</w:t>
      </w:r>
    </w:p>
    <w:p w:rsidR="007375F5" w:rsidRDefault="007375F5" w:rsidP="007375F5">
      <w:pPr>
        <w:pStyle w:val="Odsekzoznamu"/>
        <w:widowControl w:val="0"/>
        <w:ind w:left="0" w:firstLine="340"/>
        <w:jc w:val="both"/>
        <w:rPr>
          <w:rFonts w:ascii="Arial" w:hAnsi="Arial" w:cs="Arial"/>
          <w:bCs/>
          <w:i/>
          <w:sz w:val="22"/>
          <w:szCs w:val="22"/>
        </w:rPr>
      </w:pPr>
    </w:p>
    <w:p w:rsidR="002846B1" w:rsidRDefault="002846B1" w:rsidP="00B825E9">
      <w:pPr>
        <w:keepNext w:val="0"/>
        <w:keepLines w:val="0"/>
        <w:widowControl w:val="0"/>
        <w:jc w:val="left"/>
        <w:rPr>
          <w:rFonts w:cs="Arial"/>
        </w:rPr>
      </w:pPr>
    </w:p>
    <w:p w:rsidR="002E3186" w:rsidRDefault="002E3186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</w:p>
    <w:p w:rsidR="007375F5" w:rsidRDefault="007B381E" w:rsidP="007B381E">
      <w:pPr>
        <w:keepNext w:val="0"/>
        <w:keepLines w:val="0"/>
        <w:widowControl w:val="0"/>
        <w:ind w:left="5052" w:firstLine="708"/>
        <w:jc w:val="left"/>
        <w:rPr>
          <w:rFonts w:cs="Arial"/>
        </w:rPr>
      </w:pPr>
      <w:r w:rsidRPr="007B381E">
        <w:rPr>
          <w:rFonts w:cs="Arial"/>
        </w:rPr>
        <w:t xml:space="preserve">Peter  P e l </w:t>
      </w:r>
      <w:proofErr w:type="spellStart"/>
      <w:r w:rsidRPr="007B381E">
        <w:rPr>
          <w:rFonts w:cs="Arial"/>
        </w:rPr>
        <w:t>l</w:t>
      </w:r>
      <w:proofErr w:type="spellEnd"/>
      <w:r w:rsidRPr="007B381E">
        <w:rPr>
          <w:rFonts w:cs="Arial"/>
        </w:rPr>
        <w:t xml:space="preserve"> e g r i n i   v. r.</w:t>
      </w:r>
    </w:p>
    <w:p w:rsidR="007375F5" w:rsidRDefault="007375F5" w:rsidP="007375F5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</w:rPr>
      </w:pPr>
      <w:r>
        <w:rPr>
          <w:rFonts w:cs="Arial"/>
        </w:rPr>
        <w:t xml:space="preserve">   predseda</w:t>
      </w:r>
    </w:p>
    <w:p w:rsidR="002846B1" w:rsidRDefault="007375F5" w:rsidP="00FF0213">
      <w:pPr>
        <w:keepNext w:val="0"/>
        <w:keepLines w:val="0"/>
        <w:widowControl w:val="0"/>
        <w:ind w:left="4956"/>
        <w:outlineLvl w:val="0"/>
        <w:rPr>
          <w:rFonts w:cs="Arial"/>
        </w:rPr>
      </w:pPr>
      <w:r>
        <w:rPr>
          <w:rFonts w:cs="Arial"/>
        </w:rPr>
        <w:t>Národnej rady Slovenskej republiky</w:t>
      </w:r>
    </w:p>
    <w:p w:rsidR="00E77A3F" w:rsidRDefault="00E77A3F" w:rsidP="007375F5">
      <w:pPr>
        <w:keepNext w:val="0"/>
        <w:keepLines w:val="0"/>
        <w:widowControl w:val="0"/>
        <w:jc w:val="both"/>
        <w:rPr>
          <w:rFonts w:cs="Arial"/>
        </w:rPr>
      </w:pPr>
    </w:p>
    <w:p w:rsidR="007375F5" w:rsidRDefault="007375F5" w:rsidP="007375F5">
      <w:pPr>
        <w:keepNext w:val="0"/>
        <w:keepLines w:val="0"/>
        <w:widowControl w:val="0"/>
        <w:jc w:val="both"/>
        <w:rPr>
          <w:rFonts w:cs="Arial"/>
        </w:rPr>
      </w:pPr>
      <w:r>
        <w:rPr>
          <w:rFonts w:cs="Arial"/>
        </w:rPr>
        <w:t>Overovatelia:</w:t>
      </w:r>
    </w:p>
    <w:p w:rsidR="0048545E" w:rsidRPr="0048545E" w:rsidRDefault="0048545E" w:rsidP="0048545E">
      <w:pPr>
        <w:keepNext w:val="0"/>
        <w:keepLines w:val="0"/>
        <w:widowControl w:val="0"/>
        <w:jc w:val="both"/>
        <w:rPr>
          <w:rFonts w:cs="Arial"/>
        </w:rPr>
      </w:pPr>
      <w:r w:rsidRPr="0048545E">
        <w:rPr>
          <w:rFonts w:cs="Arial"/>
        </w:rPr>
        <w:t>Michal  M o š k o   v. r.</w:t>
      </w:r>
    </w:p>
    <w:p w:rsidR="009D75E4" w:rsidRDefault="0048545E" w:rsidP="0048545E">
      <w:pPr>
        <w:keepNext w:val="0"/>
        <w:keepLines w:val="0"/>
        <w:widowControl w:val="0"/>
        <w:jc w:val="both"/>
        <w:rPr>
          <w:rFonts w:cs="Arial"/>
        </w:rPr>
      </w:pPr>
      <w:r w:rsidRPr="0048545E">
        <w:rPr>
          <w:rFonts w:cs="Arial"/>
        </w:rPr>
        <w:t>Branislav  V a n č o   v. r.</w:t>
      </w:r>
    </w:p>
    <w:sectPr w:rsidR="009D75E4" w:rsidSect="000965B4"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75F5"/>
    <w:rsid w:val="000072E2"/>
    <w:rsid w:val="00026B98"/>
    <w:rsid w:val="0005284C"/>
    <w:rsid w:val="00057590"/>
    <w:rsid w:val="000736C5"/>
    <w:rsid w:val="00077D06"/>
    <w:rsid w:val="000900DD"/>
    <w:rsid w:val="000965B4"/>
    <w:rsid w:val="000D3391"/>
    <w:rsid w:val="000F6039"/>
    <w:rsid w:val="00100663"/>
    <w:rsid w:val="00101A9C"/>
    <w:rsid w:val="00112D83"/>
    <w:rsid w:val="0011771F"/>
    <w:rsid w:val="001216F8"/>
    <w:rsid w:val="00130B53"/>
    <w:rsid w:val="00132E15"/>
    <w:rsid w:val="00135E11"/>
    <w:rsid w:val="00163BE0"/>
    <w:rsid w:val="00164C7E"/>
    <w:rsid w:val="0016742F"/>
    <w:rsid w:val="00180261"/>
    <w:rsid w:val="001814B9"/>
    <w:rsid w:val="001A005E"/>
    <w:rsid w:val="001A0064"/>
    <w:rsid w:val="002116BE"/>
    <w:rsid w:val="0022714D"/>
    <w:rsid w:val="00257F9E"/>
    <w:rsid w:val="0026135D"/>
    <w:rsid w:val="002846B1"/>
    <w:rsid w:val="0029671C"/>
    <w:rsid w:val="002C1F65"/>
    <w:rsid w:val="002E3186"/>
    <w:rsid w:val="00300BE9"/>
    <w:rsid w:val="003269BC"/>
    <w:rsid w:val="003308BF"/>
    <w:rsid w:val="003354D9"/>
    <w:rsid w:val="00341ADF"/>
    <w:rsid w:val="00351965"/>
    <w:rsid w:val="00367AF6"/>
    <w:rsid w:val="00383273"/>
    <w:rsid w:val="00385DE4"/>
    <w:rsid w:val="003C709A"/>
    <w:rsid w:val="003D0D9C"/>
    <w:rsid w:val="00447746"/>
    <w:rsid w:val="0048545E"/>
    <w:rsid w:val="004A46C0"/>
    <w:rsid w:val="004B3D3C"/>
    <w:rsid w:val="004C6E0A"/>
    <w:rsid w:val="004D156E"/>
    <w:rsid w:val="00514A2A"/>
    <w:rsid w:val="005346C6"/>
    <w:rsid w:val="00550C01"/>
    <w:rsid w:val="00552169"/>
    <w:rsid w:val="00574382"/>
    <w:rsid w:val="005752EF"/>
    <w:rsid w:val="005B140E"/>
    <w:rsid w:val="005C270B"/>
    <w:rsid w:val="005C313D"/>
    <w:rsid w:val="005C34BE"/>
    <w:rsid w:val="005E562B"/>
    <w:rsid w:val="005F7609"/>
    <w:rsid w:val="00625EF7"/>
    <w:rsid w:val="00626960"/>
    <w:rsid w:val="006273E4"/>
    <w:rsid w:val="00640407"/>
    <w:rsid w:val="00645C1A"/>
    <w:rsid w:val="00671734"/>
    <w:rsid w:val="00682703"/>
    <w:rsid w:val="00683C5D"/>
    <w:rsid w:val="006A3671"/>
    <w:rsid w:val="006C7F8C"/>
    <w:rsid w:val="006D0FC7"/>
    <w:rsid w:val="006D3E44"/>
    <w:rsid w:val="006F13A8"/>
    <w:rsid w:val="007375F5"/>
    <w:rsid w:val="00740715"/>
    <w:rsid w:val="00746E32"/>
    <w:rsid w:val="00752F12"/>
    <w:rsid w:val="00761CEA"/>
    <w:rsid w:val="007927F7"/>
    <w:rsid w:val="007958AD"/>
    <w:rsid w:val="00796E34"/>
    <w:rsid w:val="007B381E"/>
    <w:rsid w:val="007C4AC0"/>
    <w:rsid w:val="007E37C2"/>
    <w:rsid w:val="00800129"/>
    <w:rsid w:val="008027F8"/>
    <w:rsid w:val="00803E7D"/>
    <w:rsid w:val="00837971"/>
    <w:rsid w:val="0085104E"/>
    <w:rsid w:val="00853377"/>
    <w:rsid w:val="00864EA9"/>
    <w:rsid w:val="00880DDA"/>
    <w:rsid w:val="008A552A"/>
    <w:rsid w:val="008F0855"/>
    <w:rsid w:val="008F69A6"/>
    <w:rsid w:val="0090179E"/>
    <w:rsid w:val="00911C04"/>
    <w:rsid w:val="00923C90"/>
    <w:rsid w:val="00935788"/>
    <w:rsid w:val="00973F15"/>
    <w:rsid w:val="009C2A16"/>
    <w:rsid w:val="009D75E4"/>
    <w:rsid w:val="00A054F4"/>
    <w:rsid w:val="00A14EA7"/>
    <w:rsid w:val="00A2688B"/>
    <w:rsid w:val="00A37282"/>
    <w:rsid w:val="00A43E77"/>
    <w:rsid w:val="00A64527"/>
    <w:rsid w:val="00A734C4"/>
    <w:rsid w:val="00A80D1B"/>
    <w:rsid w:val="00A97858"/>
    <w:rsid w:val="00AA5BC7"/>
    <w:rsid w:val="00AA64D8"/>
    <w:rsid w:val="00AD6076"/>
    <w:rsid w:val="00AD7B2E"/>
    <w:rsid w:val="00AE42EB"/>
    <w:rsid w:val="00B31D64"/>
    <w:rsid w:val="00B37C75"/>
    <w:rsid w:val="00B825E9"/>
    <w:rsid w:val="00B87C89"/>
    <w:rsid w:val="00B90B20"/>
    <w:rsid w:val="00B911C9"/>
    <w:rsid w:val="00BD1BF0"/>
    <w:rsid w:val="00BD64A8"/>
    <w:rsid w:val="00BE0143"/>
    <w:rsid w:val="00BF7376"/>
    <w:rsid w:val="00C02F88"/>
    <w:rsid w:val="00C03ED1"/>
    <w:rsid w:val="00C1418E"/>
    <w:rsid w:val="00C25EFF"/>
    <w:rsid w:val="00C3098F"/>
    <w:rsid w:val="00C62D15"/>
    <w:rsid w:val="00C644CC"/>
    <w:rsid w:val="00C64A4E"/>
    <w:rsid w:val="00C84784"/>
    <w:rsid w:val="00CB0D4D"/>
    <w:rsid w:val="00CC61F9"/>
    <w:rsid w:val="00CD565A"/>
    <w:rsid w:val="00CE01D8"/>
    <w:rsid w:val="00CE5DCC"/>
    <w:rsid w:val="00D12D4A"/>
    <w:rsid w:val="00D23DBC"/>
    <w:rsid w:val="00D3542C"/>
    <w:rsid w:val="00D40F59"/>
    <w:rsid w:val="00D4401A"/>
    <w:rsid w:val="00D5004A"/>
    <w:rsid w:val="00D5099A"/>
    <w:rsid w:val="00D537DB"/>
    <w:rsid w:val="00D717D2"/>
    <w:rsid w:val="00D766C0"/>
    <w:rsid w:val="00D76BD2"/>
    <w:rsid w:val="00D81C5D"/>
    <w:rsid w:val="00D92529"/>
    <w:rsid w:val="00D93F3B"/>
    <w:rsid w:val="00D9783D"/>
    <w:rsid w:val="00DA36EC"/>
    <w:rsid w:val="00DB0AC9"/>
    <w:rsid w:val="00DC055E"/>
    <w:rsid w:val="00DC56C1"/>
    <w:rsid w:val="00DC7841"/>
    <w:rsid w:val="00DD07BF"/>
    <w:rsid w:val="00DD4864"/>
    <w:rsid w:val="00DD6DE9"/>
    <w:rsid w:val="00DF397D"/>
    <w:rsid w:val="00E028E4"/>
    <w:rsid w:val="00E145D9"/>
    <w:rsid w:val="00E218CA"/>
    <w:rsid w:val="00E230BC"/>
    <w:rsid w:val="00E426EC"/>
    <w:rsid w:val="00E53324"/>
    <w:rsid w:val="00E728C5"/>
    <w:rsid w:val="00E77A3F"/>
    <w:rsid w:val="00E972F2"/>
    <w:rsid w:val="00E976A1"/>
    <w:rsid w:val="00ED0288"/>
    <w:rsid w:val="00ED1FF3"/>
    <w:rsid w:val="00ED454B"/>
    <w:rsid w:val="00EF1D2F"/>
    <w:rsid w:val="00F03927"/>
    <w:rsid w:val="00F66DFB"/>
    <w:rsid w:val="00F832F3"/>
    <w:rsid w:val="00F91124"/>
    <w:rsid w:val="00FA1B74"/>
    <w:rsid w:val="00FA24D4"/>
    <w:rsid w:val="00FA5950"/>
    <w:rsid w:val="00FA63FE"/>
    <w:rsid w:val="00FC13BA"/>
    <w:rsid w:val="00FC371D"/>
    <w:rsid w:val="00FF0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34005"/>
  <w15:chartTrackingRefBased/>
  <w15:docId w15:val="{A4CDE31F-633C-445A-BF15-F3D2DDC2D3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Times New Roman"/>
        <w:sz w:val="22"/>
        <w:szCs w:val="24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375F5"/>
    <w:pPr>
      <w:keepNext/>
      <w:keepLines/>
      <w:spacing w:after="0" w:line="240" w:lineRule="auto"/>
      <w:jc w:val="center"/>
    </w:pPr>
    <w:rPr>
      <w:rFonts w:eastAsia="Times New Roman"/>
      <w:szCs w:val="22"/>
      <w:lang w:eastAsia="sk-SK"/>
    </w:rPr>
  </w:style>
  <w:style w:type="paragraph" w:styleId="Nadpis1">
    <w:name w:val="heading 1"/>
    <w:basedOn w:val="Normlny"/>
    <w:next w:val="Normlny"/>
    <w:link w:val="Nadpis1Char"/>
    <w:qFormat/>
    <w:rsid w:val="007375F5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semiHidden/>
    <w:unhideWhenUsed/>
    <w:qFormat/>
    <w:rsid w:val="007375F5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semiHidden/>
    <w:unhideWhenUsed/>
    <w:qFormat/>
    <w:rsid w:val="007375F5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semiHidden/>
    <w:unhideWhenUsed/>
    <w:qFormat/>
    <w:rsid w:val="007375F5"/>
    <w:pPr>
      <w:spacing w:before="240" w:after="60"/>
      <w:outlineLvl w:val="5"/>
    </w:pPr>
    <w:rPr>
      <w:rFonts w:ascii="Calibri" w:hAnsi="Calibri"/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rsid w:val="007375F5"/>
    <w:rPr>
      <w:rFonts w:eastAsia="Times New Roman"/>
      <w:spacing w:val="20"/>
      <w:kern w:val="32"/>
      <w:sz w:val="32"/>
      <w:szCs w:val="22"/>
      <w:lang w:eastAsia="sk-SK"/>
    </w:rPr>
  </w:style>
  <w:style w:type="character" w:customStyle="1" w:styleId="Nadpis4Char">
    <w:name w:val="Nadpis 4 Char"/>
    <w:basedOn w:val="Predvolenpsmoodseku"/>
    <w:link w:val="Nadpis4"/>
    <w:semiHidden/>
    <w:rsid w:val="007375F5"/>
    <w:rPr>
      <w:rFonts w:ascii="Times New Roman" w:eastAsia="Times New Roman" w:hAnsi="Times New Roman"/>
      <w:b/>
      <w:bCs/>
      <w:sz w:val="28"/>
      <w:szCs w:val="28"/>
      <w:lang w:eastAsia="sk-SK"/>
    </w:rPr>
  </w:style>
  <w:style w:type="character" w:customStyle="1" w:styleId="Nadpis5Char">
    <w:name w:val="Nadpis 5 Char"/>
    <w:basedOn w:val="Predvolenpsmoodseku"/>
    <w:link w:val="Nadpis5"/>
    <w:semiHidden/>
    <w:rsid w:val="007375F5"/>
    <w:rPr>
      <w:rFonts w:ascii="Calibri" w:eastAsia="Times New Roman" w:hAnsi="Calibri"/>
      <w:b/>
      <w:bCs/>
      <w:i/>
      <w:iCs/>
      <w:sz w:val="26"/>
      <w:szCs w:val="26"/>
      <w:lang w:eastAsia="sk-SK"/>
    </w:rPr>
  </w:style>
  <w:style w:type="character" w:customStyle="1" w:styleId="Nadpis6Char">
    <w:name w:val="Nadpis 6 Char"/>
    <w:basedOn w:val="Predvolenpsmoodseku"/>
    <w:link w:val="Nadpis6"/>
    <w:semiHidden/>
    <w:rsid w:val="007375F5"/>
    <w:rPr>
      <w:rFonts w:ascii="Calibri" w:eastAsia="Times New Roman" w:hAnsi="Calibri"/>
      <w:b/>
      <w:bCs/>
      <w:szCs w:val="22"/>
      <w:lang w:eastAsia="sk-SK"/>
    </w:rPr>
  </w:style>
  <w:style w:type="paragraph" w:styleId="Zkladntext">
    <w:name w:val="Body Text"/>
    <w:basedOn w:val="Normlny"/>
    <w:link w:val="ZkladntextChar"/>
    <w:semiHidden/>
    <w:unhideWhenUsed/>
    <w:rsid w:val="007375F5"/>
    <w:pPr>
      <w:jc w:val="both"/>
    </w:pPr>
  </w:style>
  <w:style w:type="character" w:customStyle="1" w:styleId="ZkladntextChar">
    <w:name w:val="Základný text Char"/>
    <w:basedOn w:val="Predvolenpsmoodseku"/>
    <w:link w:val="Zkladntext"/>
    <w:semiHidden/>
    <w:rsid w:val="007375F5"/>
    <w:rPr>
      <w:rFonts w:eastAsia="Times New Roman"/>
      <w:szCs w:val="22"/>
      <w:lang w:eastAsia="sk-SK"/>
    </w:rPr>
  </w:style>
  <w:style w:type="paragraph" w:styleId="Zarkazkladnhotextu">
    <w:name w:val="Body Text Indent"/>
    <w:basedOn w:val="Normlny"/>
    <w:link w:val="ZarkazkladnhotextuChar"/>
    <w:semiHidden/>
    <w:unhideWhenUsed/>
    <w:rsid w:val="007375F5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semiHidden/>
    <w:rsid w:val="007375F5"/>
    <w:rPr>
      <w:rFonts w:eastAsia="Times New Roman"/>
      <w:szCs w:val="22"/>
      <w:lang w:eastAsia="sk-SK"/>
    </w:rPr>
  </w:style>
  <w:style w:type="paragraph" w:styleId="Odsekzoznamu">
    <w:name w:val="List Paragraph"/>
    <w:basedOn w:val="Normlny"/>
    <w:uiPriority w:val="34"/>
    <w:qFormat/>
    <w:rsid w:val="007375F5"/>
    <w:pPr>
      <w:keepNext w:val="0"/>
      <w:keepLines w:val="0"/>
      <w:ind w:left="720"/>
      <w:contextualSpacing/>
      <w:jc w:val="left"/>
    </w:pPr>
    <w:rPr>
      <w:rFonts w:ascii="Times New Roman" w:hAnsi="Times New Roman"/>
      <w:sz w:val="24"/>
      <w:szCs w:val="24"/>
    </w:rPr>
  </w:style>
  <w:style w:type="paragraph" w:customStyle="1" w:styleId="Protokoln">
    <w:name w:val="Protokolné č."/>
    <w:basedOn w:val="Normlny"/>
    <w:rsid w:val="007375F5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7375F5"/>
    <w:pPr>
      <w:spacing w:before="240" w:after="120"/>
      <w:outlineLvl w:val="0"/>
    </w:pPr>
    <w:rPr>
      <w:b/>
      <w:kern w:val="28"/>
      <w:sz w:val="4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375F5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375F5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41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Kresáčová, Marta</dc:creator>
  <cp:keywords/>
  <dc:description/>
  <cp:lastModifiedBy>Zuzana Drgoňová</cp:lastModifiedBy>
  <cp:revision>83</cp:revision>
  <cp:lastPrinted>2024-02-01T10:33:00Z</cp:lastPrinted>
  <dcterms:created xsi:type="dcterms:W3CDTF">2022-11-24T09:04:00Z</dcterms:created>
  <dcterms:modified xsi:type="dcterms:W3CDTF">2024-02-29T09:07:00Z</dcterms:modified>
</cp:coreProperties>
</file>