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2B1" w:rsidRPr="0087276F" w:rsidRDefault="00D672B1" w:rsidP="00E97427">
      <w:pPr>
        <w:widowControl w:val="0"/>
        <w:bidi w:val="0"/>
        <w:spacing w:before="113" w:after="113"/>
        <w:jc w:val="center"/>
        <w:rPr>
          <w:b/>
          <w:color w:val="000000"/>
          <w:lang w:val="sk-SK" w:eastAsia="sk-SK"/>
        </w:rPr>
      </w:pPr>
      <w:r w:rsidRPr="0087276F">
        <w:rPr>
          <w:b/>
          <w:color w:val="000000"/>
          <w:lang w:val="sk-SK" w:eastAsia="sk-SK"/>
        </w:rPr>
        <w:t>Predkladacia správa</w:t>
      </w:r>
    </w:p>
    <w:p w:rsidR="00D672B1" w:rsidRPr="0087276F" w:rsidRDefault="00D672B1" w:rsidP="00D672B1">
      <w:pPr>
        <w:widowControl w:val="0"/>
        <w:bidi w:val="0"/>
        <w:spacing w:before="120" w:after="120"/>
        <w:jc w:val="both"/>
        <w:rPr>
          <w:color w:val="000000"/>
          <w:lang w:val="sk-SK" w:eastAsia="sk-SK"/>
        </w:rPr>
      </w:pPr>
    </w:p>
    <w:p w:rsidR="00417030" w:rsidRDefault="00AB2BFC" w:rsidP="00465BF0">
      <w:pPr>
        <w:bidi w:val="0"/>
        <w:spacing w:before="120" w:after="240" w:line="276" w:lineRule="auto"/>
        <w:jc w:val="both"/>
        <w:rPr>
          <w:lang w:val="sk-SK" w:eastAsia="sk-SK"/>
        </w:rPr>
      </w:pPr>
      <w:r>
        <w:rPr>
          <w:lang w:val="sk-SK" w:eastAsia="sk-SK"/>
        </w:rPr>
        <w:tab/>
      </w:r>
      <w:r w:rsidR="00465BF0" w:rsidRPr="00465BF0">
        <w:rPr>
          <w:lang w:val="sk-SK" w:eastAsia="sk-SK"/>
        </w:rPr>
        <w:t>Vypracovanie a uzavretie novej zmluvy o štátnej hranici s Českou republikou sa navrhuje najmä z dôvodu zjednodušenia schvaľovacieho procesu a sprístupnenia aktualizovaných údajov o štátnej hranici v hraničnom dokumentárnom diele, ktoré je verejne prístupné. Podstata zmeny spočíva v tom, že hranič</w:t>
      </w:r>
      <w:r w:rsidR="004A5660">
        <w:rPr>
          <w:lang w:val="sk-SK" w:eastAsia="sk-SK"/>
        </w:rPr>
        <w:t xml:space="preserve">né dokumentárne dielo, ktoré je </w:t>
      </w:r>
      <w:r w:rsidR="00465BF0" w:rsidRPr="00465BF0">
        <w:rPr>
          <w:lang w:val="sk-SK" w:eastAsia="sk-SK"/>
        </w:rPr>
        <w:t>v</w:t>
      </w:r>
      <w:r w:rsidR="004A5660">
        <w:rPr>
          <w:lang w:val="sk-SK" w:eastAsia="sk-SK"/>
        </w:rPr>
        <w:t> </w:t>
      </w:r>
      <w:r w:rsidR="00465BF0" w:rsidRPr="00465BF0">
        <w:rPr>
          <w:lang w:val="sk-SK" w:eastAsia="sk-SK"/>
        </w:rPr>
        <w:t>súčasnosti možné aktualizovať až po ukončení komplexného preskúšania celej štátnej hranice, viac nebude súčasťou medzinárodnej zmluvy.</w:t>
      </w:r>
    </w:p>
    <w:p w:rsidR="00417030" w:rsidRDefault="00AB2BFC" w:rsidP="00465BF0">
      <w:pPr>
        <w:bidi w:val="0"/>
        <w:spacing w:before="120" w:after="240" w:line="276" w:lineRule="auto"/>
        <w:jc w:val="both"/>
        <w:rPr>
          <w:lang w:val="sk-SK" w:eastAsia="sk-SK"/>
        </w:rPr>
      </w:pPr>
      <w:r>
        <w:rPr>
          <w:lang w:val="sk-SK" w:eastAsia="sk-SK"/>
        </w:rPr>
        <w:tab/>
      </w:r>
      <w:r w:rsidR="00465BF0" w:rsidRPr="00465BF0">
        <w:rPr>
          <w:lang w:val="sk-SK" w:eastAsia="sk-SK"/>
        </w:rPr>
        <w:t>Z hľadiska obsahu dokumentov k novej zmluve a garancie priebehu hraničnej čiary bude tvoriť prílohy novej zmluvy o štátnej hranici s Českou republikou prehľadná mapa a</w:t>
      </w:r>
      <w:r w:rsidR="004A5660">
        <w:rPr>
          <w:lang w:val="sk-SK" w:eastAsia="sk-SK"/>
        </w:rPr>
        <w:t> </w:t>
      </w:r>
      <w:r w:rsidR="00465BF0" w:rsidRPr="00465BF0">
        <w:rPr>
          <w:lang w:val="sk-SK" w:eastAsia="sk-SK"/>
        </w:rPr>
        <w:t>zoznam súradníc hraničných bodov. Uvedené prílohy považujú obe zmluvné strany za dostatočné, nakoľko charakter hraničnej čiary je od roku 2011 nepohyblivý. Hraničné dokumentárne dielo obsahujúce podrobné údaje o priebehu a vyznačení štátnej hranice bude vyhotovované naďalej, ale ako technický dokument hraničnej komisie. Tým sa zjednoduší</w:t>
      </w:r>
      <w:r w:rsidR="004A5660">
        <w:rPr>
          <w:lang w:val="sk-SK" w:eastAsia="sk-SK"/>
        </w:rPr>
        <w:t xml:space="preserve"> </w:t>
      </w:r>
      <w:r w:rsidR="00465BF0" w:rsidRPr="00465BF0">
        <w:rPr>
          <w:lang w:val="sk-SK" w:eastAsia="sk-SK"/>
        </w:rPr>
        <w:t>a</w:t>
      </w:r>
      <w:r w:rsidR="004A5660">
        <w:rPr>
          <w:lang w:val="sk-SK" w:eastAsia="sk-SK"/>
        </w:rPr>
        <w:t> </w:t>
      </w:r>
      <w:r w:rsidR="00465BF0" w:rsidRPr="00465BF0">
        <w:rPr>
          <w:lang w:val="sk-SK" w:eastAsia="sk-SK"/>
        </w:rPr>
        <w:t>výrazne urýchli zverejňovanie aktualizovaných údajov o štátnej hranici.</w:t>
      </w:r>
    </w:p>
    <w:p w:rsidR="0087276F" w:rsidRDefault="00AB2BFC" w:rsidP="00465BF0">
      <w:pPr>
        <w:bidi w:val="0"/>
        <w:spacing w:before="120" w:after="240" w:line="276" w:lineRule="auto"/>
        <w:jc w:val="both"/>
        <w:rPr>
          <w:lang w:val="sk-SK" w:eastAsia="sk-SK"/>
        </w:rPr>
      </w:pPr>
      <w:r>
        <w:rPr>
          <w:lang w:val="sk-SK" w:eastAsia="sk-SK"/>
        </w:rPr>
        <w:tab/>
      </w:r>
      <w:r w:rsidR="0087276F" w:rsidRPr="0087276F">
        <w:rPr>
          <w:lang w:val="sk-SK" w:eastAsia="sk-SK"/>
        </w:rPr>
        <w:t>Predkladaný návrh zmluvy zodpovedá záujmom zahraničnej politiky Slovenskej republiky. Je vypracovaný v súlade s</w:t>
      </w:r>
      <w:r w:rsidR="007E49FA">
        <w:rPr>
          <w:lang w:val="sk-SK" w:eastAsia="sk-SK"/>
        </w:rPr>
        <w:t> Ú</w:t>
      </w:r>
      <w:r w:rsidR="0087276F" w:rsidRPr="0087276F">
        <w:rPr>
          <w:lang w:val="sk-SK" w:eastAsia="sk-SK"/>
        </w:rPr>
        <w:t>stavou</w:t>
      </w:r>
      <w:r w:rsidR="007E49FA">
        <w:rPr>
          <w:lang w:val="sk-SK" w:eastAsia="sk-SK"/>
        </w:rPr>
        <w:t xml:space="preserve"> Slovenskej republiky</w:t>
      </w:r>
      <w:r w:rsidR="0087276F" w:rsidRPr="0087276F">
        <w:rPr>
          <w:lang w:val="sk-SK" w:eastAsia="sk-SK"/>
        </w:rPr>
        <w:t>, ústavnými zákonmi</w:t>
      </w:r>
      <w:r w:rsidR="004A5660">
        <w:rPr>
          <w:lang w:val="sk-SK" w:eastAsia="sk-SK"/>
        </w:rPr>
        <w:t> </w:t>
      </w:r>
      <w:r w:rsidR="00141850">
        <w:rPr>
          <w:lang w:val="sk-SK" w:eastAsia="sk-SK"/>
        </w:rPr>
        <w:t>a</w:t>
      </w:r>
      <w:r w:rsidR="004A5660">
        <w:rPr>
          <w:lang w:val="sk-SK" w:eastAsia="sk-SK"/>
        </w:rPr>
        <w:t> </w:t>
      </w:r>
      <w:r w:rsidR="0087276F" w:rsidRPr="0087276F">
        <w:rPr>
          <w:lang w:val="sk-SK" w:eastAsia="sk-SK"/>
        </w:rPr>
        <w:t>s</w:t>
      </w:r>
      <w:r w:rsidR="004A5660">
        <w:rPr>
          <w:lang w:val="sk-SK" w:eastAsia="sk-SK"/>
        </w:rPr>
        <w:t> </w:t>
      </w:r>
      <w:r w:rsidR="0087276F">
        <w:rPr>
          <w:lang w:val="sk-SK" w:eastAsia="sk-SK"/>
        </w:rPr>
        <w:t>normami medzinárodného</w:t>
      </w:r>
      <w:r w:rsidR="00855E67">
        <w:rPr>
          <w:lang w:val="sk-SK" w:eastAsia="sk-SK"/>
        </w:rPr>
        <w:t xml:space="preserve"> práva a</w:t>
      </w:r>
      <w:r w:rsidR="00C350F0">
        <w:rPr>
          <w:lang w:val="sk-SK" w:eastAsia="sk-SK"/>
        </w:rPr>
        <w:t xml:space="preserve"> právom Európskej únie.</w:t>
      </w:r>
    </w:p>
    <w:p w:rsidR="00A0063B" w:rsidRDefault="00AB2BFC" w:rsidP="00465BF0">
      <w:pPr>
        <w:bidi w:val="0"/>
        <w:spacing w:line="276" w:lineRule="auto"/>
        <w:jc w:val="both"/>
        <w:rPr>
          <w:lang w:val="sk-SK" w:eastAsia="sk-SK"/>
        </w:rPr>
      </w:pPr>
      <w:r>
        <w:rPr>
          <w:lang w:val="sk-SK" w:eastAsia="sk-SK"/>
        </w:rPr>
        <w:tab/>
      </w:r>
      <w:r w:rsidR="00A0063B" w:rsidRPr="00A0063B">
        <w:rPr>
          <w:lang w:val="sk-SK" w:eastAsia="sk-SK"/>
        </w:rPr>
        <w:t>Zmluva je bilaterálnou medzinárodnou zmluvou prezidentskej povahy. Zmluva je tiež politickou medzinárodnou zmluvou podľa článku 7 odseku 4 Ústavy Slovenskej republiky, a</w:t>
      </w:r>
      <w:r w:rsidR="004E6C50">
        <w:rPr>
          <w:lang w:val="sk-SK" w:eastAsia="sk-SK"/>
        </w:rPr>
        <w:t> </w:t>
      </w:r>
      <w:r w:rsidR="00A0063B" w:rsidRPr="00A0063B">
        <w:rPr>
          <w:lang w:val="sk-SK" w:eastAsia="sk-SK"/>
        </w:rPr>
        <w:t>teda sa vyžaduje súhlas Národnej rady Slovenskej republiky p</w:t>
      </w:r>
      <w:r w:rsidR="00522B59">
        <w:rPr>
          <w:lang w:val="sk-SK" w:eastAsia="sk-SK"/>
        </w:rPr>
        <w:t>red jej ratifikáciou prezidentkou</w:t>
      </w:r>
      <w:r w:rsidR="00A0063B" w:rsidRPr="00A0063B">
        <w:rPr>
          <w:lang w:val="sk-SK" w:eastAsia="sk-SK"/>
        </w:rPr>
        <w:t xml:space="preserve"> Slovenskej republiky</w:t>
      </w:r>
      <w:r w:rsidR="00A0063B">
        <w:rPr>
          <w:lang w:val="sk-SK" w:eastAsia="sk-SK"/>
        </w:rPr>
        <w:t>.</w:t>
      </w:r>
    </w:p>
    <w:p w:rsidR="00A0063B" w:rsidRDefault="00A0063B" w:rsidP="00A0063B">
      <w:pPr>
        <w:bidi w:val="0"/>
        <w:spacing w:line="276" w:lineRule="auto"/>
        <w:jc w:val="both"/>
        <w:rPr>
          <w:lang w:val="sk-SK" w:eastAsia="sk-SK"/>
        </w:rPr>
      </w:pPr>
    </w:p>
    <w:p w:rsidR="00417030" w:rsidRDefault="00AB2BFC" w:rsidP="00A0063B">
      <w:pPr>
        <w:bidi w:val="0"/>
        <w:spacing w:line="276" w:lineRule="auto"/>
        <w:jc w:val="both"/>
        <w:rPr>
          <w:lang w:val="sk-SK" w:eastAsia="sk-SK"/>
        </w:rPr>
      </w:pPr>
      <w:r>
        <w:rPr>
          <w:lang w:val="sk-SK" w:eastAsia="sk-SK"/>
        </w:rPr>
        <w:tab/>
      </w:r>
      <w:r w:rsidR="0087276F" w:rsidRPr="0087276F">
        <w:rPr>
          <w:lang w:val="sk-SK" w:eastAsia="sk-SK"/>
        </w:rPr>
        <w:t>Vykonanie obvyklých formálnych úkonov súvisiacich s uzavretím zmluvy zabezpečí Ministerstvo vnútra Slovenskej republiky v súčinnosti s Ministerstvom zahraničných vecí a</w:t>
      </w:r>
      <w:r w:rsidR="004E6C50">
        <w:rPr>
          <w:lang w:val="sk-SK" w:eastAsia="sk-SK"/>
        </w:rPr>
        <w:t> </w:t>
      </w:r>
      <w:r w:rsidR="0087276F" w:rsidRPr="0087276F">
        <w:rPr>
          <w:lang w:val="sk-SK" w:eastAsia="sk-SK"/>
        </w:rPr>
        <w:t>európskych záležitostí Slovenskej republiky v súlade s platnými právnymi predpismi a</w:t>
      </w:r>
      <w:r w:rsidR="0087276F">
        <w:rPr>
          <w:lang w:val="sk-SK" w:eastAsia="sk-SK"/>
        </w:rPr>
        <w:t> </w:t>
      </w:r>
      <w:r w:rsidR="00C350F0" w:rsidRPr="00C350F0">
        <w:rPr>
          <w:lang w:val="sk-SK" w:eastAsia="sk-SK"/>
        </w:rPr>
        <w:t>Pravidlami pre uzatváranie medzinárodných zmlúv a zmluvnú prax schválenými uznesením vlády S</w:t>
      </w:r>
      <w:r w:rsidR="00D56C84">
        <w:rPr>
          <w:lang w:val="sk-SK" w:eastAsia="sk-SK"/>
        </w:rPr>
        <w:t>lovenskej republiky</w:t>
      </w:r>
      <w:r w:rsidR="00C350F0" w:rsidRPr="00C350F0">
        <w:rPr>
          <w:lang w:val="sk-SK" w:eastAsia="sk-SK"/>
        </w:rPr>
        <w:t xml:space="preserve"> č. 743 z 21. októbra 2009.</w:t>
      </w:r>
    </w:p>
    <w:p w:rsidR="00417030" w:rsidRDefault="00417030" w:rsidP="00465BF0">
      <w:pPr>
        <w:bidi w:val="0"/>
        <w:spacing w:line="276" w:lineRule="auto"/>
        <w:jc w:val="both"/>
        <w:rPr>
          <w:lang w:val="sk-SK" w:eastAsia="sk-SK"/>
        </w:rPr>
      </w:pPr>
    </w:p>
    <w:p w:rsidR="00417030" w:rsidRPr="00417030" w:rsidRDefault="00AB2BFC" w:rsidP="00465BF0">
      <w:pPr>
        <w:bidi w:val="0"/>
        <w:spacing w:line="276" w:lineRule="auto"/>
        <w:jc w:val="both"/>
        <w:rPr>
          <w:lang w:val="sk-SK" w:eastAsia="sk-SK"/>
        </w:rPr>
      </w:pPr>
      <w:r>
        <w:rPr>
          <w:lang w:val="sk-SK"/>
        </w:rPr>
        <w:tab/>
      </w:r>
      <w:r w:rsidR="00417030" w:rsidRPr="00417030">
        <w:rPr>
          <w:lang w:val="sk-SK"/>
        </w:rPr>
        <w:t>Predkladaný materiál nemá vplyv</w:t>
      </w:r>
      <w:r w:rsidR="00D56C84">
        <w:rPr>
          <w:lang w:val="sk-SK"/>
        </w:rPr>
        <w:t>y</w:t>
      </w:r>
      <w:r w:rsidR="00C631DE">
        <w:rPr>
          <w:lang w:val="sk-SK"/>
        </w:rPr>
        <w:t xml:space="preserve"> na rozpočet verenej správy, </w:t>
      </w:r>
      <w:r w:rsidR="00417030" w:rsidRPr="00417030">
        <w:rPr>
          <w:lang w:val="sk-SK"/>
        </w:rPr>
        <w:t xml:space="preserve">na podnikateľské prostredie, </w:t>
      </w:r>
      <w:r w:rsidR="00C631DE">
        <w:rPr>
          <w:lang w:val="sk-SK"/>
        </w:rPr>
        <w:t xml:space="preserve">sociálne vplyvy, </w:t>
      </w:r>
      <w:r w:rsidR="00417030" w:rsidRPr="00417030">
        <w:rPr>
          <w:lang w:val="sk-SK"/>
        </w:rPr>
        <w:t>nemá vplyv</w:t>
      </w:r>
      <w:r w:rsidR="00D56C84">
        <w:rPr>
          <w:lang w:val="sk-SK"/>
        </w:rPr>
        <w:t>y</w:t>
      </w:r>
      <w:r w:rsidR="00417030" w:rsidRPr="00417030">
        <w:rPr>
          <w:lang w:val="sk-SK"/>
        </w:rPr>
        <w:t xml:space="preserve"> na životné prostredie, nemá vplyv</w:t>
      </w:r>
      <w:r w:rsidR="00D56C84">
        <w:rPr>
          <w:lang w:val="sk-SK"/>
        </w:rPr>
        <w:t>y</w:t>
      </w:r>
      <w:r w:rsidR="00417030" w:rsidRPr="00417030">
        <w:rPr>
          <w:lang w:val="sk-SK"/>
        </w:rPr>
        <w:t xml:space="preserve"> na informatizáciu spoločnosti, nemá vplyvy na služby verejnej </w:t>
      </w:r>
      <w:r w:rsidR="00141850">
        <w:rPr>
          <w:lang w:val="sk-SK"/>
        </w:rPr>
        <w:t xml:space="preserve">správy pre občana, a ani vplyvy </w:t>
      </w:r>
      <w:r w:rsidR="00417030" w:rsidRPr="00417030">
        <w:rPr>
          <w:lang w:val="sk-SK"/>
        </w:rPr>
        <w:t xml:space="preserve">na manželstvo, rodičovstvo a rodinu. </w:t>
      </w:r>
    </w:p>
    <w:p w:rsidR="0087276F" w:rsidRDefault="0087276F" w:rsidP="00465BF0">
      <w:pPr>
        <w:bidi w:val="0"/>
        <w:spacing w:line="276" w:lineRule="auto"/>
        <w:jc w:val="both"/>
        <w:rPr>
          <w:lang w:val="sk-SK" w:eastAsia="sk-SK"/>
        </w:rPr>
      </w:pPr>
    </w:p>
    <w:p w:rsidR="002B00AB" w:rsidRDefault="002B00AB" w:rsidP="002B00AB">
      <w:pPr>
        <w:bidi w:val="0"/>
        <w:spacing w:line="276" w:lineRule="auto"/>
        <w:ind w:firstLine="708"/>
        <w:jc w:val="both"/>
        <w:rPr>
          <w:lang w:val="sk-SK" w:eastAsia="sk-SK"/>
        </w:rPr>
      </w:pPr>
      <w:r w:rsidRPr="002B00AB">
        <w:rPr>
          <w:lang w:val="sk-SK" w:eastAsia="sk-SK"/>
        </w:rPr>
        <w:t xml:space="preserve">Vláda Slovenskej republiky svojím uznesením č. </w:t>
      </w:r>
      <w:r>
        <w:rPr>
          <w:lang w:val="sk-SK" w:eastAsia="sk-SK"/>
        </w:rPr>
        <w:t>499</w:t>
      </w:r>
      <w:r w:rsidRPr="002B00AB">
        <w:rPr>
          <w:lang w:val="sk-SK" w:eastAsia="sk-SK"/>
        </w:rPr>
        <w:t xml:space="preserve"> z</w:t>
      </w:r>
      <w:r w:rsidR="00D62FDC">
        <w:rPr>
          <w:lang w:val="sk-SK" w:eastAsia="sk-SK"/>
        </w:rPr>
        <w:t>o</w:t>
      </w:r>
      <w:r w:rsidRPr="002B00AB">
        <w:rPr>
          <w:lang w:val="sk-SK" w:eastAsia="sk-SK"/>
        </w:rPr>
        <w:t xml:space="preserve"> </w:t>
      </w:r>
      <w:r>
        <w:rPr>
          <w:lang w:val="sk-SK" w:eastAsia="sk-SK"/>
        </w:rPr>
        <w:t>04</w:t>
      </w:r>
      <w:r w:rsidRPr="002B00AB">
        <w:rPr>
          <w:lang w:val="sk-SK" w:eastAsia="sk-SK"/>
        </w:rPr>
        <w:t xml:space="preserve">. </w:t>
      </w:r>
      <w:r>
        <w:rPr>
          <w:lang w:val="sk-SK" w:eastAsia="sk-SK"/>
        </w:rPr>
        <w:t>októbra</w:t>
      </w:r>
      <w:r w:rsidRPr="002B00AB">
        <w:rPr>
          <w:lang w:val="sk-SK" w:eastAsia="sk-SK"/>
        </w:rPr>
        <w:t xml:space="preserve"> 20</w:t>
      </w:r>
      <w:r>
        <w:rPr>
          <w:lang w:val="sk-SK" w:eastAsia="sk-SK"/>
        </w:rPr>
        <w:t>2</w:t>
      </w:r>
      <w:r w:rsidR="00D62FDC">
        <w:rPr>
          <w:lang w:val="sk-SK" w:eastAsia="sk-SK"/>
        </w:rPr>
        <w:t>3</w:t>
      </w:r>
      <w:bookmarkStart w:id="0" w:name="_GoBack"/>
      <w:bookmarkEnd w:id="0"/>
      <w:r w:rsidRPr="002B00AB">
        <w:rPr>
          <w:lang w:val="sk-SK" w:eastAsia="sk-SK"/>
        </w:rPr>
        <w:t xml:space="preserve"> súhlasila s</w:t>
      </w:r>
      <w:r>
        <w:rPr>
          <w:lang w:val="sk-SK" w:eastAsia="sk-SK"/>
        </w:rPr>
        <w:t> </w:t>
      </w:r>
      <w:r w:rsidRPr="002B00AB">
        <w:rPr>
          <w:lang w:val="sk-SK" w:eastAsia="sk-SK"/>
        </w:rPr>
        <w:t>uzavretím Zmluvy. Zmluva medzi Slovenskou republikou a Českou republikou o</w:t>
      </w:r>
      <w:r>
        <w:rPr>
          <w:lang w:val="sk-SK" w:eastAsia="sk-SK"/>
        </w:rPr>
        <w:t> štátnej hranici</w:t>
      </w:r>
      <w:r w:rsidRPr="002B00AB">
        <w:rPr>
          <w:lang w:val="sk-SK" w:eastAsia="sk-SK"/>
        </w:rPr>
        <w:t xml:space="preserve"> bola podpísaná </w:t>
      </w:r>
      <w:r>
        <w:rPr>
          <w:lang w:val="sk-SK" w:eastAsia="sk-SK"/>
        </w:rPr>
        <w:t>09</w:t>
      </w:r>
      <w:r w:rsidRPr="002B00AB">
        <w:rPr>
          <w:lang w:val="sk-SK" w:eastAsia="sk-SK"/>
        </w:rPr>
        <w:t>. novembra 20</w:t>
      </w:r>
      <w:r>
        <w:rPr>
          <w:lang w:val="sk-SK" w:eastAsia="sk-SK"/>
        </w:rPr>
        <w:t>23</w:t>
      </w:r>
      <w:r w:rsidRPr="002B00AB">
        <w:rPr>
          <w:lang w:val="sk-SK" w:eastAsia="sk-SK"/>
        </w:rPr>
        <w:t xml:space="preserve"> v Prahe.</w:t>
      </w:r>
    </w:p>
    <w:sectPr w:rsidR="002B00AB" w:rsidSect="00141850">
      <w:footerReference w:type="even" r:id="rId7"/>
      <w:footerReference w:type="default" r:id="rId8"/>
      <w:pgSz w:w="11906" w:h="16838"/>
      <w:pgMar w:top="1417" w:right="1417" w:bottom="1417" w:left="1417" w:header="708" w:footer="560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9DA" w:rsidRDefault="00BD49DA" w:rsidP="00BF5787">
      <w:r>
        <w:separator/>
      </w:r>
    </w:p>
  </w:endnote>
  <w:endnote w:type="continuationSeparator" w:id="0">
    <w:p w:rsidR="00BD49DA" w:rsidRDefault="00BD49DA" w:rsidP="00BF5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okChamp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A20" w:rsidRDefault="00004A20" w:rsidP="00C70F6F">
    <w:pPr>
      <w:pStyle w:val="Pta"/>
      <w:framePr w:wrap="around" w:vAnchor="text" w:hAnchor="tex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004A20" w:rsidRDefault="00004A20" w:rsidP="00C70F6F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A20" w:rsidRPr="00084B01" w:rsidRDefault="00004A20" w:rsidP="00BF5787">
    <w:pPr>
      <w:pStyle w:val="Pt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9DA" w:rsidRDefault="00BD49DA" w:rsidP="00BF5787">
      <w:r>
        <w:separator/>
      </w:r>
    </w:p>
  </w:footnote>
  <w:footnote w:type="continuationSeparator" w:id="0">
    <w:p w:rsidR="00BD49DA" w:rsidRDefault="00BD49DA" w:rsidP="00BF57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5787"/>
    <w:rsid w:val="00004A20"/>
    <w:rsid w:val="00006873"/>
    <w:rsid w:val="00030E14"/>
    <w:rsid w:val="00047380"/>
    <w:rsid w:val="00057937"/>
    <w:rsid w:val="00084B01"/>
    <w:rsid w:val="000D6C8A"/>
    <w:rsid w:val="00103DB9"/>
    <w:rsid w:val="0010463C"/>
    <w:rsid w:val="001127E1"/>
    <w:rsid w:val="001208A0"/>
    <w:rsid w:val="00141850"/>
    <w:rsid w:val="001708EF"/>
    <w:rsid w:val="00185B26"/>
    <w:rsid w:val="001A6A9E"/>
    <w:rsid w:val="001B1B68"/>
    <w:rsid w:val="001E2FD8"/>
    <w:rsid w:val="001E48FA"/>
    <w:rsid w:val="0020484D"/>
    <w:rsid w:val="00206185"/>
    <w:rsid w:val="00207F8C"/>
    <w:rsid w:val="00212880"/>
    <w:rsid w:val="00251E10"/>
    <w:rsid w:val="00266806"/>
    <w:rsid w:val="00291C19"/>
    <w:rsid w:val="002B00AB"/>
    <w:rsid w:val="002B12B2"/>
    <w:rsid w:val="002C1329"/>
    <w:rsid w:val="0031105A"/>
    <w:rsid w:val="00317A81"/>
    <w:rsid w:val="00361BD7"/>
    <w:rsid w:val="0036651C"/>
    <w:rsid w:val="003D5FFD"/>
    <w:rsid w:val="003E7E45"/>
    <w:rsid w:val="0041087F"/>
    <w:rsid w:val="00417030"/>
    <w:rsid w:val="00465BF0"/>
    <w:rsid w:val="00482F8B"/>
    <w:rsid w:val="00485AEC"/>
    <w:rsid w:val="004A5660"/>
    <w:rsid w:val="004A7AA2"/>
    <w:rsid w:val="004E6C50"/>
    <w:rsid w:val="00522B59"/>
    <w:rsid w:val="00554DA0"/>
    <w:rsid w:val="00564F96"/>
    <w:rsid w:val="005B37E5"/>
    <w:rsid w:val="005D3127"/>
    <w:rsid w:val="005E345D"/>
    <w:rsid w:val="005E3CF8"/>
    <w:rsid w:val="005F664D"/>
    <w:rsid w:val="00677BE1"/>
    <w:rsid w:val="00697572"/>
    <w:rsid w:val="006A0042"/>
    <w:rsid w:val="006D1C6B"/>
    <w:rsid w:val="006D2FB4"/>
    <w:rsid w:val="006F28A5"/>
    <w:rsid w:val="006F4ADA"/>
    <w:rsid w:val="0070341D"/>
    <w:rsid w:val="00705B8F"/>
    <w:rsid w:val="007100B6"/>
    <w:rsid w:val="00711427"/>
    <w:rsid w:val="00731C35"/>
    <w:rsid w:val="00732FDF"/>
    <w:rsid w:val="00733857"/>
    <w:rsid w:val="007572CF"/>
    <w:rsid w:val="007725D0"/>
    <w:rsid w:val="0078474F"/>
    <w:rsid w:val="00793C6B"/>
    <w:rsid w:val="00794AF9"/>
    <w:rsid w:val="00795FF5"/>
    <w:rsid w:val="007D6D26"/>
    <w:rsid w:val="007E49FA"/>
    <w:rsid w:val="007E7734"/>
    <w:rsid w:val="007F1954"/>
    <w:rsid w:val="008523EB"/>
    <w:rsid w:val="00855E67"/>
    <w:rsid w:val="00857FFE"/>
    <w:rsid w:val="008606AB"/>
    <w:rsid w:val="0086265A"/>
    <w:rsid w:val="0086573A"/>
    <w:rsid w:val="00870CD7"/>
    <w:rsid w:val="0087157C"/>
    <w:rsid w:val="0087276F"/>
    <w:rsid w:val="00872E60"/>
    <w:rsid w:val="00892116"/>
    <w:rsid w:val="008A44DE"/>
    <w:rsid w:val="008B5B37"/>
    <w:rsid w:val="008B7220"/>
    <w:rsid w:val="008C4447"/>
    <w:rsid w:val="008E3AB4"/>
    <w:rsid w:val="00900F0A"/>
    <w:rsid w:val="009043FE"/>
    <w:rsid w:val="00913E36"/>
    <w:rsid w:val="0091535F"/>
    <w:rsid w:val="00920DC0"/>
    <w:rsid w:val="00924780"/>
    <w:rsid w:val="009503AE"/>
    <w:rsid w:val="00961C0B"/>
    <w:rsid w:val="0096723E"/>
    <w:rsid w:val="00987E42"/>
    <w:rsid w:val="009938F9"/>
    <w:rsid w:val="009A5439"/>
    <w:rsid w:val="009B6F54"/>
    <w:rsid w:val="009D6059"/>
    <w:rsid w:val="009F6A6C"/>
    <w:rsid w:val="00A0063B"/>
    <w:rsid w:val="00A02825"/>
    <w:rsid w:val="00A02F78"/>
    <w:rsid w:val="00A073FE"/>
    <w:rsid w:val="00A17DFF"/>
    <w:rsid w:val="00A31594"/>
    <w:rsid w:val="00A40B1C"/>
    <w:rsid w:val="00A802AE"/>
    <w:rsid w:val="00AA1B62"/>
    <w:rsid w:val="00AB0C2C"/>
    <w:rsid w:val="00AB2BFC"/>
    <w:rsid w:val="00AB2D95"/>
    <w:rsid w:val="00AB67B4"/>
    <w:rsid w:val="00AF5DAC"/>
    <w:rsid w:val="00B011B1"/>
    <w:rsid w:val="00B3183F"/>
    <w:rsid w:val="00B419F9"/>
    <w:rsid w:val="00B60DFA"/>
    <w:rsid w:val="00B62A44"/>
    <w:rsid w:val="00B934C2"/>
    <w:rsid w:val="00BB30B2"/>
    <w:rsid w:val="00BB4AE0"/>
    <w:rsid w:val="00BC69CD"/>
    <w:rsid w:val="00BD49DA"/>
    <w:rsid w:val="00BF5787"/>
    <w:rsid w:val="00BF6931"/>
    <w:rsid w:val="00C0336F"/>
    <w:rsid w:val="00C2150F"/>
    <w:rsid w:val="00C21921"/>
    <w:rsid w:val="00C23C57"/>
    <w:rsid w:val="00C350F0"/>
    <w:rsid w:val="00C631DE"/>
    <w:rsid w:val="00C67EC9"/>
    <w:rsid w:val="00C70F6F"/>
    <w:rsid w:val="00CA16C9"/>
    <w:rsid w:val="00CB37FF"/>
    <w:rsid w:val="00CC7391"/>
    <w:rsid w:val="00CE22B7"/>
    <w:rsid w:val="00D0168B"/>
    <w:rsid w:val="00D038E1"/>
    <w:rsid w:val="00D14D37"/>
    <w:rsid w:val="00D14F9D"/>
    <w:rsid w:val="00D33053"/>
    <w:rsid w:val="00D503FD"/>
    <w:rsid w:val="00D509F5"/>
    <w:rsid w:val="00D56C84"/>
    <w:rsid w:val="00D62432"/>
    <w:rsid w:val="00D62FDC"/>
    <w:rsid w:val="00D6526A"/>
    <w:rsid w:val="00D672B1"/>
    <w:rsid w:val="00D8625A"/>
    <w:rsid w:val="00DC6263"/>
    <w:rsid w:val="00E04E92"/>
    <w:rsid w:val="00E9102C"/>
    <w:rsid w:val="00E97427"/>
    <w:rsid w:val="00EE2E12"/>
    <w:rsid w:val="00F0432D"/>
    <w:rsid w:val="00F242A7"/>
    <w:rsid w:val="00F50175"/>
    <w:rsid w:val="00F73121"/>
    <w:rsid w:val="00F83937"/>
    <w:rsid w:val="00FA5B94"/>
    <w:rsid w:val="00FA7778"/>
    <w:rsid w:val="00FB3C35"/>
    <w:rsid w:val="00FC329F"/>
    <w:rsid w:val="00FC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E6AE6C"/>
  <w14:defaultImageDpi w14:val="0"/>
  <w15:docId w15:val="{EAB55615-E9CE-4383-BC04-91CA6217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F5787"/>
    <w:pPr>
      <w:bidi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BF5787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F5787"/>
    <w:rPr>
      <w:rFonts w:ascii="Times New Roman" w:hAnsi="Times New Roman" w:cs="Times New Roman"/>
      <w:sz w:val="24"/>
      <w:szCs w:val="24"/>
      <w:lang w:val="en-US" w:eastAsia="x-none"/>
    </w:rPr>
  </w:style>
  <w:style w:type="character" w:styleId="slostrany">
    <w:name w:val="page number"/>
    <w:basedOn w:val="Predvolenpsmoodseku"/>
    <w:uiPriority w:val="99"/>
    <w:rsid w:val="00BF5787"/>
    <w:rPr>
      <w:rFonts w:cs="Times New Roman"/>
    </w:rPr>
  </w:style>
  <w:style w:type="paragraph" w:customStyle="1" w:styleId="Zkladntext">
    <w:name w:val="Základní text"/>
    <w:rsid w:val="00BF5787"/>
    <w:pPr>
      <w:widowControl w:val="0"/>
      <w:autoSpaceDE w:val="0"/>
      <w:autoSpaceDN w:val="0"/>
      <w:spacing w:after="0" w:line="240" w:lineRule="auto"/>
    </w:pPr>
    <w:rPr>
      <w:rFonts w:ascii="Arial Narrow" w:hAnsi="Arial Narrow" w:cs="Arial Narrow"/>
      <w:color w:val="000000"/>
      <w:sz w:val="24"/>
      <w:szCs w:val="24"/>
      <w:lang w:eastAsia="cs-CZ"/>
    </w:rPr>
  </w:style>
  <w:style w:type="character" w:customStyle="1" w:styleId="ppp-input-value1">
    <w:name w:val="ppp-input-value1"/>
    <w:basedOn w:val="Predvolenpsmoodseku"/>
    <w:rsid w:val="00BF5787"/>
    <w:rPr>
      <w:rFonts w:ascii="Tahoma" w:hAnsi="Tahoma" w:cs="Tahoma"/>
      <w:color w:val="837A73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BF578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BF5787"/>
    <w:rPr>
      <w:rFonts w:ascii="Times New Roman" w:hAnsi="Times New Roman" w:cs="Times New Roman"/>
      <w:sz w:val="24"/>
      <w:szCs w:val="24"/>
      <w:lang w:val="en-US" w:eastAsia="x-none"/>
    </w:rPr>
  </w:style>
  <w:style w:type="paragraph" w:customStyle="1" w:styleId="Vlada">
    <w:name w:val="Vlada"/>
    <w:basedOn w:val="Normlny"/>
    <w:rsid w:val="0020484D"/>
    <w:pPr>
      <w:bidi w:val="0"/>
      <w:spacing w:before="480" w:after="120"/>
    </w:pPr>
    <w:rPr>
      <w:b/>
      <w:bCs/>
      <w:sz w:val="32"/>
      <w:szCs w:val="32"/>
      <w:lang w:val="sk-SK" w:eastAsia="sk-SK"/>
    </w:rPr>
  </w:style>
  <w:style w:type="paragraph" w:customStyle="1" w:styleId="Zakladnystyl">
    <w:name w:val="Zakladny styl"/>
    <w:rsid w:val="0020484D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A77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A7778"/>
    <w:rPr>
      <w:rFonts w:ascii="Tahoma" w:hAnsi="Tahoma" w:cs="Tahoma"/>
      <w:sz w:val="16"/>
      <w:szCs w:val="16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7169F-3F12-47F1-BE04-D01CEB3D1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mfsr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Rapčanova</dc:creator>
  <cp:keywords/>
  <dc:description/>
  <cp:lastModifiedBy>Michaela Rapčanová</cp:lastModifiedBy>
  <cp:revision>3</cp:revision>
  <cp:lastPrinted>2023-03-23T08:32:00Z</cp:lastPrinted>
  <dcterms:created xsi:type="dcterms:W3CDTF">2024-02-12T09:12:00Z</dcterms:created>
  <dcterms:modified xsi:type="dcterms:W3CDTF">2024-02-13T09:51:00Z</dcterms:modified>
</cp:coreProperties>
</file>