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EA5DC2" w:rsidRPr="00F95756" w:rsidP="003F758D">
      <w:pPr>
        <w:keepNext/>
        <w:framePr w:wrap="auto"/>
        <w:widowControl/>
        <w:autoSpaceDE/>
        <w:autoSpaceDN/>
        <w:bidi w:val="0"/>
        <w:adjustRightInd/>
        <w:ind w:left="0" w:right="0" w:firstLine="540"/>
        <w:jc w:val="both"/>
        <w:textAlignment w:val="auto"/>
        <w:outlineLvl w:val="0"/>
        <w:rPr>
          <w:rFonts w:ascii="Times New Roman" w:eastAsia="Times New Roman" w:hAnsi="Times New Roman" w:cs="Times New Roman" w:hint="cs"/>
          <w:b w:val="0"/>
          <w:bCs/>
          <w:i/>
          <w:iCs/>
          <w:rtl w:val="0"/>
          <w:cs w:val="0"/>
          <w:lang w:val="sk-SK" w:eastAsia="sk-SK" w:bidi="ar-SA"/>
        </w:rPr>
      </w:pPr>
      <w:r w:rsidRPr="000C003C" w:rsidR="00F06819">
        <w:rPr>
          <w:rFonts w:ascii="Arial" w:eastAsia="Times New Roman" w:hAnsi="Arial" w:cs="Arial" w:hint="cs"/>
          <w:b w:val="0"/>
          <w:bCs/>
          <w:i/>
          <w:iCs/>
          <w:sz w:val="24"/>
          <w:szCs w:val="24"/>
          <w:rtl w:val="0"/>
          <w:cs w:val="0"/>
          <w:lang w:val="sk-SK" w:eastAsia="sk-SK" w:bidi="ar-SA"/>
        </w:rPr>
        <w:t xml:space="preserve">   </w:t>
      </w:r>
      <w:r w:rsidRPr="000C003C">
        <w:rPr>
          <w:rFonts w:ascii="Arial" w:eastAsia="Times New Roman" w:hAnsi="Arial" w:cs="Arial" w:hint="cs"/>
          <w:b w:val="0"/>
          <w:bCs/>
          <w:i/>
          <w:iCs/>
          <w:sz w:val="24"/>
          <w:szCs w:val="24"/>
          <w:rtl w:val="0"/>
          <w:cs w:val="0"/>
          <w:lang w:val="sk-SK" w:eastAsia="sk-SK" w:bidi="ar-SA"/>
        </w:rPr>
        <w:t xml:space="preserve">             </w:t>
      </w:r>
      <w:r w:rsidRPr="00F95756">
        <w:rPr>
          <w:rFonts w:ascii="Times New Roman" w:eastAsia="Times New Roman" w:hAnsi="Times New Roman" w:cs="Times New Roman" w:hint="cs"/>
          <w:b w:val="0"/>
          <w:bCs/>
          <w:i/>
          <w:iCs/>
          <w:sz w:val="24"/>
          <w:szCs w:val="24"/>
          <w:rtl w:val="0"/>
          <w:cs w:val="0"/>
          <w:lang w:val="sk-SK" w:eastAsia="sk-SK" w:bidi="ar-SA"/>
        </w:rPr>
        <w:t>Výbor</w:t>
      </w:r>
    </w:p>
    <w:p w:rsidR="00EA5DC2" w:rsidRPr="00F95756"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F95756">
        <w:rPr>
          <w:rFonts w:ascii="Times New Roman" w:eastAsia="Times New Roman" w:hAnsi="Times New Roman" w:cs="Times New Roman" w:hint="cs"/>
          <w:i/>
          <w:sz w:val="24"/>
          <w:szCs w:val="24"/>
          <w:rtl w:val="0"/>
          <w:cs w:val="0"/>
          <w:lang w:val="sk-SK" w:eastAsia="sk-SK" w:bidi="ar-SA"/>
        </w:rPr>
        <w:t xml:space="preserve"> Národnej rady Slovenskej republiky</w:t>
      </w:r>
    </w:p>
    <w:p w:rsidR="00EA0A4F"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F95756" w:rsidR="00EA5DC2">
        <w:rPr>
          <w:rFonts w:ascii="Times New Roman" w:eastAsia="Times New Roman" w:hAnsi="Times New Roman" w:cs="Times New Roman" w:hint="cs"/>
          <w:i/>
          <w:sz w:val="24"/>
          <w:szCs w:val="24"/>
          <w:rtl w:val="0"/>
          <w:cs w:val="0"/>
          <w:lang w:val="sk-SK" w:eastAsia="sk-SK" w:bidi="ar-SA"/>
        </w:rPr>
        <w:t xml:space="preserve">      pre hospodárske záležitosti</w:t>
      </w:r>
    </w:p>
    <w:p w:rsidR="00093987" w:rsidRPr="00F95756" w:rsidP="003F758D">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p>
    <w:p w:rsidR="00EA5DC2" w:rsidRPr="00A312E3" w:rsidP="00255451">
      <w:pPr>
        <w:framePr w:wrap="auto"/>
        <w:widowControl/>
        <w:autoSpaceDE/>
        <w:autoSpaceDN/>
        <w:bidi w:val="0"/>
        <w:adjustRightInd/>
        <w:ind w:left="0" w:right="0" w:firstLine="567"/>
        <w:jc w:val="both"/>
        <w:textAlignment w:val="auto"/>
        <w:rPr>
          <w:rFonts w:ascii="Times New Roman" w:eastAsia="Times New Roman" w:hAnsi="Times New Roman" w:cs="Times New Roman" w:hint="cs"/>
          <w:rtl w:val="0"/>
          <w:cs w:val="0"/>
          <w:lang w:val="sk-SK" w:eastAsia="sk-SK" w:bidi="ar-SA"/>
        </w:rPr>
      </w:pPr>
      <w:r w:rsidRPr="00F95756">
        <w:rPr>
          <w:rFonts w:ascii="Times New Roman" w:eastAsia="Times New Roman" w:hAnsi="Times New Roman" w:cs="Times New Roman" w:hint="cs"/>
          <w:sz w:val="24"/>
          <w:szCs w:val="24"/>
          <w:rtl w:val="0"/>
          <w:cs w:val="0"/>
          <w:lang w:val="sk-SK" w:eastAsia="sk-SK" w:bidi="ar-SA"/>
        </w:rPr>
        <w:t xml:space="preserve">                                                                </w:t>
      </w:r>
      <w:r w:rsidRPr="00F95756" w:rsidR="000F2CA6">
        <w:rPr>
          <w:rFonts w:ascii="Times New Roman" w:eastAsia="Times New Roman" w:hAnsi="Times New Roman" w:cs="Times New Roman" w:hint="cs"/>
          <w:sz w:val="24"/>
          <w:szCs w:val="24"/>
          <w:rtl w:val="0"/>
          <w:cs w:val="0"/>
          <w:lang w:val="sk-SK" w:eastAsia="sk-SK" w:bidi="ar-SA"/>
        </w:rPr>
        <w:t xml:space="preserve">          </w:t>
      </w:r>
      <w:r w:rsidRPr="00F95756" w:rsidR="00444C9D">
        <w:rPr>
          <w:rFonts w:ascii="Times New Roman" w:eastAsia="Times New Roman" w:hAnsi="Times New Roman" w:cs="Times New Roman" w:hint="cs"/>
          <w:sz w:val="24"/>
          <w:szCs w:val="24"/>
          <w:rtl w:val="0"/>
          <w:cs w:val="0"/>
          <w:lang w:val="sk-SK" w:eastAsia="sk-SK" w:bidi="ar-SA"/>
        </w:rPr>
        <w:t xml:space="preserve"> </w:t>
      </w:r>
      <w:r w:rsidR="007D1343">
        <w:rPr>
          <w:rFonts w:ascii="Times New Roman" w:eastAsia="Times New Roman" w:hAnsi="Times New Roman" w:cs="Times New Roman" w:hint="cs"/>
          <w:sz w:val="24"/>
          <w:szCs w:val="24"/>
          <w:rtl w:val="0"/>
          <w:cs w:val="0"/>
          <w:lang w:val="sk-SK" w:eastAsia="sk-SK" w:bidi="ar-SA"/>
        </w:rPr>
        <w:tab/>
      </w:r>
      <w:r w:rsidR="00F251CA">
        <w:rPr>
          <w:rFonts w:ascii="Times New Roman" w:eastAsia="Times New Roman" w:hAnsi="Times New Roman" w:cs="Times New Roman" w:hint="cs"/>
          <w:sz w:val="24"/>
          <w:szCs w:val="24"/>
          <w:rtl w:val="0"/>
          <w:cs w:val="0"/>
          <w:lang w:val="sk-SK" w:eastAsia="sk-SK" w:bidi="ar-SA"/>
        </w:rPr>
        <w:t>12</w:t>
      </w:r>
      <w:r w:rsidR="00752B1F">
        <w:rPr>
          <w:rFonts w:ascii="Times New Roman" w:eastAsia="Times New Roman" w:hAnsi="Times New Roman" w:cs="Times New Roman" w:hint="cs"/>
          <w:sz w:val="24"/>
          <w:szCs w:val="24"/>
          <w:rtl w:val="0"/>
          <w:cs w:val="0"/>
          <w:lang w:val="sk-SK" w:eastAsia="sk-SK" w:bidi="ar-SA"/>
        </w:rPr>
        <w:t>.</w:t>
      </w:r>
      <w:r w:rsidRPr="00A312E3">
        <w:rPr>
          <w:rFonts w:ascii="Times New Roman" w:eastAsia="Times New Roman" w:hAnsi="Times New Roman" w:cs="Times New Roman" w:hint="cs"/>
          <w:sz w:val="24"/>
          <w:szCs w:val="24"/>
          <w:rtl w:val="0"/>
          <w:cs w:val="0"/>
          <w:lang w:val="sk-SK" w:eastAsia="sk-SK" w:bidi="ar-SA"/>
        </w:rPr>
        <w:t xml:space="preserve"> schôdza výboru</w:t>
      </w:r>
    </w:p>
    <w:p w:rsidR="009A3C1A" w:rsidRPr="0066606D" w:rsidP="0066606D">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sidRPr="00A312E3" w:rsidR="00EA5DC2">
        <w:rPr>
          <w:rFonts w:ascii="Times New Roman" w:eastAsia="Times New Roman" w:hAnsi="Times New Roman" w:cs="Times New Roman" w:hint="cs"/>
          <w:color w:val="auto"/>
          <w:sz w:val="24"/>
          <w:szCs w:val="20"/>
          <w:rtl w:val="0"/>
          <w:cs w:val="0"/>
          <w:lang w:val="sk-SK" w:eastAsia="sk-SK" w:bidi="ar-SA"/>
        </w:rPr>
        <w:t xml:space="preserve">                                                            </w:t>
      </w:r>
      <w:r w:rsidRPr="00A312E3" w:rsidR="000F2CA6">
        <w:rPr>
          <w:rFonts w:ascii="Times New Roman" w:eastAsia="Times New Roman" w:hAnsi="Times New Roman" w:cs="Times New Roman" w:hint="cs"/>
          <w:color w:val="auto"/>
          <w:sz w:val="24"/>
          <w:szCs w:val="20"/>
          <w:rtl w:val="0"/>
          <w:cs w:val="0"/>
          <w:lang w:val="sk-SK" w:eastAsia="sk-SK" w:bidi="ar-SA"/>
        </w:rPr>
        <w:t xml:space="preserve">               </w:t>
      </w:r>
      <w:r w:rsidRPr="00A312E3" w:rsidR="007D1343">
        <w:rPr>
          <w:rFonts w:ascii="Times New Roman" w:eastAsia="Times New Roman" w:hAnsi="Times New Roman" w:cs="Times New Roman" w:hint="cs"/>
          <w:color w:val="auto"/>
          <w:sz w:val="24"/>
          <w:szCs w:val="20"/>
          <w:rtl w:val="0"/>
          <w:cs w:val="0"/>
          <w:lang w:val="sk-SK" w:eastAsia="sk-SK" w:bidi="ar-SA"/>
        </w:rPr>
        <w:tab/>
      </w:r>
      <w:r w:rsidRPr="00A312E3" w:rsidR="000F2CA6">
        <w:rPr>
          <w:rFonts w:ascii="Times New Roman" w:eastAsia="Times New Roman" w:hAnsi="Times New Roman" w:cs="Times New Roman" w:hint="cs"/>
          <w:color w:val="auto"/>
          <w:sz w:val="24"/>
          <w:szCs w:val="20"/>
          <w:rtl w:val="0"/>
          <w:cs w:val="0"/>
          <w:lang w:val="sk-SK" w:eastAsia="sk-SK" w:bidi="ar-SA"/>
        </w:rPr>
        <w:t xml:space="preserve">Číslo: CRD </w:t>
      </w:r>
      <w:r w:rsidRPr="000A4C7E" w:rsidR="000F2CA6">
        <w:rPr>
          <w:rFonts w:ascii="Times New Roman" w:eastAsia="Times New Roman" w:hAnsi="Times New Roman" w:cs="Times New Roman" w:hint="cs"/>
          <w:color w:val="auto"/>
          <w:sz w:val="24"/>
          <w:szCs w:val="20"/>
          <w:rtl w:val="0"/>
          <w:cs w:val="0"/>
          <w:lang w:val="sk-SK" w:eastAsia="sk-SK" w:bidi="ar-SA"/>
        </w:rPr>
        <w:t xml:space="preserve">- </w:t>
      </w:r>
      <w:r w:rsidR="005B74C2">
        <w:rPr>
          <w:rFonts w:ascii="Times New Roman" w:eastAsia="Times New Roman" w:hAnsi="Times New Roman" w:cs="Times New Roman" w:hint="cs"/>
          <w:color w:val="auto"/>
          <w:sz w:val="24"/>
          <w:szCs w:val="20"/>
          <w:rtl w:val="0"/>
          <w:cs w:val="0"/>
          <w:lang w:val="sk-SK" w:eastAsia="sk-SK" w:bidi="ar-SA"/>
        </w:rPr>
        <w:t>136</w:t>
      </w:r>
      <w:r w:rsidR="00F251CA">
        <w:rPr>
          <w:rFonts w:ascii="Times New Roman" w:eastAsia="Times New Roman" w:hAnsi="Times New Roman" w:cs="Times New Roman" w:hint="cs"/>
          <w:iCs/>
          <w:color w:val="auto"/>
          <w:sz w:val="24"/>
          <w:szCs w:val="20"/>
          <w:rtl w:val="0"/>
          <w:cs w:val="0"/>
          <w:lang w:val="sk-SK" w:eastAsia="sk-SK" w:bidi="ar-SA"/>
        </w:rPr>
        <w:t>/2024</w:t>
      </w:r>
      <w:r w:rsidRPr="000A4C7E" w:rsidR="0066606D">
        <w:rPr>
          <w:rFonts w:ascii="Times New Roman" w:eastAsia="Times New Roman" w:hAnsi="Times New Roman" w:cs="Times New Roman" w:hint="cs"/>
          <w:iCs/>
          <w:color w:val="auto"/>
          <w:sz w:val="24"/>
          <w:szCs w:val="20"/>
          <w:rtl w:val="0"/>
          <w:cs w:val="0"/>
          <w:lang w:val="sk-SK" w:eastAsia="sk-SK" w:bidi="ar-SA"/>
        </w:rPr>
        <w:t xml:space="preserve"> - VHZ</w:t>
      </w:r>
    </w:p>
    <w:p w:rsidR="00CB156B"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p>
    <w:p w:rsidR="00EA5DC2" w:rsidRPr="005B74C2"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sz w:val="32"/>
          <w:szCs w:val="28"/>
          <w:rtl w:val="0"/>
          <w:cs w:val="0"/>
          <w:lang w:val="sk-SK" w:eastAsia="sk-SK" w:bidi="ar-SA"/>
        </w:rPr>
      </w:pPr>
      <w:r w:rsidRPr="005B74C2" w:rsidR="005B74C2">
        <w:rPr>
          <w:rFonts w:ascii="Times New Roman" w:eastAsia="Times New Roman" w:hAnsi="Times New Roman" w:cs="Times New Roman" w:hint="cs"/>
          <w:b/>
          <w:sz w:val="32"/>
          <w:szCs w:val="28"/>
          <w:rtl w:val="0"/>
          <w:cs w:val="0"/>
          <w:lang w:val="sk-SK" w:eastAsia="sk-SK" w:bidi="ar-SA"/>
        </w:rPr>
        <w:t>27</w:t>
      </w:r>
    </w:p>
    <w:p w:rsidR="00EA5DC2" w:rsidRPr="005B74C2" w:rsidP="003F758D">
      <w:pPr>
        <w:keepNext/>
        <w:framePr w:wrap="auto"/>
        <w:widowControl/>
        <w:autoSpaceDE/>
        <w:autoSpaceDN/>
        <w:bidi w:val="0"/>
        <w:adjustRightInd/>
        <w:ind w:left="0" w:right="0"/>
        <w:jc w:val="center"/>
        <w:textAlignment w:val="auto"/>
        <w:outlineLvl w:val="1"/>
        <w:rPr>
          <w:rFonts w:ascii="Times New Roman" w:eastAsia="Times New Roman" w:hAnsi="Times New Roman" w:cs="Times New Roman" w:hint="cs"/>
          <w:b/>
          <w:color w:val="auto"/>
          <w:sz w:val="28"/>
          <w:szCs w:val="20"/>
          <w:rtl w:val="0"/>
          <w:cs w:val="0"/>
          <w:lang w:val="sk-SK" w:eastAsia="sk-SK" w:bidi="ar-SA"/>
        </w:rPr>
      </w:pPr>
      <w:r w:rsidRPr="005B74C2">
        <w:rPr>
          <w:rFonts w:ascii="Times New Roman" w:eastAsia="Times New Roman" w:hAnsi="Times New Roman" w:cs="Times New Roman" w:hint="cs"/>
          <w:b/>
          <w:color w:val="auto"/>
          <w:sz w:val="28"/>
          <w:szCs w:val="20"/>
          <w:rtl w:val="0"/>
          <w:cs w:val="0"/>
          <w:lang w:val="sk-SK" w:eastAsia="sk-SK" w:bidi="ar-SA"/>
        </w:rPr>
        <w:t>U z n e s e n i e</w:t>
      </w:r>
    </w:p>
    <w:p w:rsidR="00EA5DC2" w:rsidRPr="005B74C2"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5B74C2">
        <w:rPr>
          <w:rFonts w:ascii="Times New Roman" w:eastAsia="Times New Roman" w:hAnsi="Times New Roman" w:cs="Times New Roman" w:hint="cs"/>
          <w:b/>
          <w:sz w:val="24"/>
          <w:szCs w:val="24"/>
          <w:rtl w:val="0"/>
          <w:cs w:val="0"/>
          <w:lang w:val="sk-SK" w:eastAsia="sk-SK" w:bidi="ar-SA"/>
        </w:rPr>
        <w:t>Výboru Národnej rady Slovenskej republiky</w:t>
      </w:r>
    </w:p>
    <w:p w:rsidR="00EA5DC2" w:rsidRPr="005B74C2" w:rsidP="003F758D">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5B74C2">
        <w:rPr>
          <w:rFonts w:ascii="Times New Roman" w:eastAsia="Times New Roman" w:hAnsi="Times New Roman" w:cs="Times New Roman" w:hint="cs"/>
          <w:b/>
          <w:sz w:val="24"/>
          <w:szCs w:val="24"/>
          <w:rtl w:val="0"/>
          <w:cs w:val="0"/>
          <w:lang w:val="sk-SK" w:eastAsia="sk-SK" w:bidi="ar-SA"/>
        </w:rPr>
        <w:t>pre hospodárske záležitosti</w:t>
      </w:r>
    </w:p>
    <w:p w:rsidR="00E477B6" w:rsidRPr="00F95756" w:rsidP="00A31275">
      <w:pPr>
        <w:framePr w:wrap="auto"/>
        <w:widowControl/>
        <w:autoSpaceDE/>
        <w:autoSpaceDN/>
        <w:bidi w:val="0"/>
        <w:adjustRightInd/>
        <w:spacing w:after="120"/>
        <w:ind w:left="0" w:right="0"/>
        <w:jc w:val="center"/>
        <w:textAlignment w:val="auto"/>
        <w:rPr>
          <w:rFonts w:ascii="Times New Roman" w:eastAsia="Times New Roman" w:hAnsi="Times New Roman" w:cs="Times New Roman" w:hint="cs"/>
          <w:rtl w:val="0"/>
          <w:cs w:val="0"/>
          <w:lang w:val="sk-SK" w:eastAsia="sk-SK" w:bidi="ar-SA"/>
        </w:rPr>
      </w:pPr>
      <w:r w:rsidRPr="005B74C2" w:rsidR="00444C9D">
        <w:rPr>
          <w:rFonts w:ascii="Times New Roman" w:eastAsia="Times New Roman" w:hAnsi="Times New Roman" w:cs="Times New Roman" w:hint="cs"/>
          <w:sz w:val="24"/>
          <w:szCs w:val="24"/>
          <w:rtl w:val="0"/>
          <w:cs w:val="0"/>
          <w:lang w:val="sk-SK" w:eastAsia="sk-SK" w:bidi="ar-SA"/>
        </w:rPr>
        <w:t>z</w:t>
      </w:r>
      <w:r w:rsidRPr="005B74C2" w:rsidR="00065B32">
        <w:rPr>
          <w:rFonts w:ascii="Times New Roman" w:eastAsia="Times New Roman" w:hAnsi="Times New Roman" w:cs="Times New Roman" w:hint="cs"/>
          <w:sz w:val="24"/>
          <w:szCs w:val="24"/>
          <w:rtl w:val="0"/>
          <w:cs w:val="0"/>
          <w:lang w:val="sk-SK" w:eastAsia="sk-SK" w:bidi="ar-SA"/>
        </w:rPr>
        <w:t xml:space="preserve"> </w:t>
      </w:r>
      <w:r w:rsidRPr="005B74C2" w:rsidR="005B74C2">
        <w:rPr>
          <w:rFonts w:ascii="Times New Roman" w:eastAsia="Times New Roman" w:hAnsi="Times New Roman" w:cs="Times New Roman" w:hint="cs"/>
          <w:sz w:val="24"/>
          <w:szCs w:val="24"/>
          <w:rtl w:val="0"/>
          <w:cs w:val="0"/>
          <w:lang w:val="sk-SK" w:eastAsia="sk-SK" w:bidi="ar-SA"/>
        </w:rPr>
        <w:t>13</w:t>
      </w:r>
      <w:r w:rsidRPr="005B74C2" w:rsidR="001607C5">
        <w:rPr>
          <w:rFonts w:ascii="Times New Roman" w:eastAsia="Times New Roman" w:hAnsi="Times New Roman" w:cs="Times New Roman" w:hint="cs"/>
          <w:sz w:val="24"/>
          <w:szCs w:val="24"/>
          <w:rtl w:val="0"/>
          <w:cs w:val="0"/>
          <w:lang w:val="sk-SK" w:eastAsia="sk-SK" w:bidi="ar-SA"/>
        </w:rPr>
        <w:t xml:space="preserve">. </w:t>
      </w:r>
      <w:r w:rsidRPr="005B74C2" w:rsidR="00F251CA">
        <w:rPr>
          <w:rFonts w:ascii="Times New Roman" w:eastAsia="Times New Roman" w:hAnsi="Times New Roman" w:cs="Times New Roman" w:hint="cs"/>
          <w:sz w:val="24"/>
          <w:szCs w:val="24"/>
          <w:rtl w:val="0"/>
          <w:cs w:val="0"/>
          <w:lang w:val="sk-SK" w:eastAsia="sk-SK" w:bidi="ar-SA"/>
        </w:rPr>
        <w:t>februára</w:t>
      </w:r>
      <w:r w:rsidRPr="005B74C2" w:rsidR="00635173">
        <w:rPr>
          <w:rFonts w:ascii="Times New Roman" w:eastAsia="Times New Roman" w:hAnsi="Times New Roman" w:cs="Times New Roman" w:hint="cs"/>
          <w:sz w:val="24"/>
          <w:szCs w:val="24"/>
          <w:rtl w:val="0"/>
          <w:cs w:val="0"/>
          <w:lang w:val="sk-SK" w:eastAsia="sk-SK" w:bidi="ar-SA"/>
        </w:rPr>
        <w:t xml:space="preserve"> 2024</w:t>
      </w:r>
    </w:p>
    <w:p w:rsidR="00850C30" w:rsidP="00A31275">
      <w:pPr>
        <w:framePr w:wrap="auto"/>
        <w:widowControl/>
        <w:autoSpaceDE/>
        <w:autoSpaceDN/>
        <w:bidi w:val="0"/>
        <w:adjustRightInd/>
        <w:spacing w:after="120"/>
        <w:ind w:left="0" w:right="0" w:firstLine="360"/>
        <w:contextualSpacing/>
        <w:jc w:val="both"/>
        <w:textAlignment w:val="auto"/>
        <w:rPr>
          <w:rFonts w:ascii="Times New Roman" w:eastAsia="Times New Roman" w:hAnsi="Times New Roman" w:cs="Arial" w:hint="cs"/>
          <w:noProof/>
          <w:rtl w:val="0"/>
          <w:cs w:val="0"/>
          <w:lang w:val="sk-SK" w:eastAsia="sk-SK" w:bidi="ar-SA"/>
        </w:rPr>
      </w:pPr>
      <w:r w:rsidRPr="00F95756" w:rsidR="005242C8">
        <w:rPr>
          <w:rFonts w:ascii="Times New Roman" w:eastAsia="Times New Roman" w:hAnsi="Times New Roman" w:cs="Times New Roman" w:hint="cs"/>
          <w:noProof/>
          <w:sz w:val="24"/>
          <w:szCs w:val="24"/>
          <w:rtl w:val="0"/>
          <w:cs w:val="0"/>
          <w:lang w:val="sk-SK" w:eastAsia="sk-SK" w:bidi="ar-SA"/>
        </w:rPr>
        <w:t>k</w:t>
      </w:r>
      <w:r w:rsidRPr="00F95756" w:rsidR="00F046BA">
        <w:rPr>
          <w:rFonts w:ascii="Times New Roman" w:eastAsia="Times New Roman" w:hAnsi="Times New Roman" w:cs="Times New Roman" w:hint="cs"/>
          <w:noProof/>
          <w:sz w:val="24"/>
          <w:szCs w:val="24"/>
          <w:rtl w:val="0"/>
          <w:cs w:val="0"/>
          <w:lang w:val="sk-SK" w:eastAsia="sk-SK" w:bidi="ar-SA"/>
        </w:rPr>
        <w:t> </w:t>
      </w:r>
      <w:r w:rsidRPr="00E45A48" w:rsidR="00E477B6">
        <w:rPr>
          <w:rFonts w:ascii="Times New Roman" w:eastAsia="Times New Roman" w:hAnsi="Times New Roman" w:cs="Times New Roman" w:hint="cs"/>
          <w:noProof/>
          <w:sz w:val="24"/>
          <w:szCs w:val="24"/>
          <w:rtl w:val="0"/>
          <w:cs w:val="0"/>
          <w:lang w:val="sk-SK" w:eastAsia="sk-SK" w:bidi="ar-SA"/>
        </w:rPr>
        <w:t xml:space="preserve">vládnemu návrhu </w:t>
      </w:r>
      <w:r w:rsidRPr="007A1DC6" w:rsidR="00063297">
        <w:rPr>
          <w:rFonts w:ascii="Times New Roman" w:eastAsia="Times New Roman" w:hAnsi="Times New Roman" w:cs="Times New Roman" w:hint="cs"/>
          <w:noProof/>
          <w:color w:val="333333"/>
          <w:sz w:val="24"/>
          <w:szCs w:val="24"/>
          <w:rtl w:val="0"/>
          <w:cs w:val="0"/>
          <w:lang w:val="sk-SK" w:eastAsia="sk-SK" w:bidi="ar-SA"/>
        </w:rPr>
        <w:t xml:space="preserve">zákona, </w:t>
      </w:r>
      <w:r w:rsidRPr="00F251CA" w:rsidR="00F251CA">
        <w:rPr>
          <w:rFonts w:ascii="Times New Roman" w:eastAsia="Times New Roman" w:hAnsi="Times New Roman" w:cs="Times New Roman" w:hint="cs"/>
          <w:noProof/>
          <w:sz w:val="24"/>
          <w:szCs w:val="24"/>
          <w:rtl w:val="0"/>
          <w:cs w:val="0"/>
          <w:lang w:val="sk-SK" w:eastAsia="sk-SK" w:bidi="ar-SA"/>
        </w:rPr>
        <w:t xml:space="preserve">ktorým sa mení a dopĺňa zákon č. 50/1976 Zb. o územnom plánovaní a stavebnom poriadku (stavebný zákon) v znení neskorších predpisov a ktorým sa menia a dopĺňajú niektoré </w:t>
      </w:r>
      <w:r w:rsidRPr="005B74C2" w:rsidR="00F251CA">
        <w:rPr>
          <w:rFonts w:ascii="Times New Roman" w:eastAsia="Times New Roman" w:hAnsi="Times New Roman" w:cs="Times New Roman" w:hint="cs"/>
          <w:noProof/>
          <w:sz w:val="24"/>
          <w:szCs w:val="24"/>
          <w:rtl w:val="0"/>
          <w:cs w:val="0"/>
          <w:lang w:val="sk-SK" w:eastAsia="sk-SK" w:bidi="ar-SA"/>
        </w:rPr>
        <w:t>zákony</w:t>
      </w:r>
      <w:r w:rsidRPr="00F251CA" w:rsidR="00F251CA">
        <w:rPr>
          <w:rFonts w:ascii="Times New Roman" w:eastAsia="Times New Roman" w:hAnsi="Times New Roman" w:cs="Times New Roman" w:hint="cs"/>
          <w:b/>
          <w:noProof/>
          <w:sz w:val="24"/>
          <w:szCs w:val="24"/>
          <w:rtl w:val="0"/>
          <w:cs w:val="0"/>
          <w:lang w:val="sk-SK" w:eastAsia="sk-SK" w:bidi="ar-SA"/>
        </w:rPr>
        <w:t xml:space="preserve"> (tlač 148)</w:t>
      </w:r>
    </w:p>
    <w:p w:rsidR="00850C30" w:rsidP="00850C30">
      <w:pPr>
        <w:framePr w:wrap="auto"/>
        <w:widowControl/>
        <w:autoSpaceDE/>
        <w:autoSpaceDN/>
        <w:bidi w:val="0"/>
        <w:adjustRightInd/>
        <w:ind w:left="0" w:right="0" w:firstLine="360"/>
        <w:contextualSpacing/>
        <w:jc w:val="both"/>
        <w:textAlignment w:val="auto"/>
        <w:rPr>
          <w:rFonts w:ascii="Times New Roman" w:eastAsia="Times New Roman" w:hAnsi="Times New Roman" w:cs="Arial" w:hint="cs"/>
          <w:noProof/>
          <w:rtl w:val="0"/>
          <w:cs w:val="0"/>
          <w:lang w:val="sk-SK" w:eastAsia="sk-SK" w:bidi="ar-SA"/>
        </w:rPr>
      </w:pPr>
    </w:p>
    <w:p w:rsidR="005242C8" w:rsidRPr="00F95756" w:rsidP="00850C30">
      <w:pPr>
        <w:framePr w:wrap="auto"/>
        <w:widowControl/>
        <w:autoSpaceDE/>
        <w:autoSpaceDN/>
        <w:bidi w:val="0"/>
        <w:adjustRightInd/>
        <w:ind w:left="0" w:right="0" w:firstLine="360"/>
        <w:contextualSpacing/>
        <w:jc w:val="both"/>
        <w:textAlignment w:val="auto"/>
        <w:rPr>
          <w:rFonts w:ascii="Times New Roman" w:eastAsia="Times New Roman" w:hAnsi="Times New Roman" w:cs="Times New Roman" w:hint="cs"/>
          <w:b/>
          <w:bCs/>
          <w:noProof/>
          <w:rtl w:val="0"/>
          <w:cs w:val="0"/>
          <w:lang w:val="sk-SK" w:eastAsia="sk-SK" w:bidi="ar-SA"/>
        </w:rPr>
      </w:pPr>
      <w:r w:rsidRPr="00F95756">
        <w:rPr>
          <w:rFonts w:ascii="Times New Roman" w:eastAsia="Times New Roman" w:hAnsi="Times New Roman" w:cs="Times New Roman" w:hint="cs"/>
          <w:b/>
          <w:bCs/>
          <w:noProof/>
          <w:sz w:val="24"/>
          <w:szCs w:val="24"/>
          <w:rtl w:val="0"/>
          <w:cs w:val="0"/>
          <w:lang w:val="sk-SK" w:eastAsia="sk-SK" w:bidi="ar-SA"/>
        </w:rPr>
        <w:t xml:space="preserve">Výbor Národnej rady Slovenskej republiky </w:t>
      </w:r>
    </w:p>
    <w:p w:rsidR="00CD3485" w:rsidRPr="00F95756"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r w:rsidRPr="00F95756" w:rsidR="005242C8">
        <w:rPr>
          <w:rFonts w:ascii="Times New Roman" w:eastAsia="Times New Roman" w:hAnsi="Times New Roman" w:cs="Times New Roman" w:hint="cs"/>
          <w:b/>
          <w:color w:val="auto"/>
          <w:sz w:val="24"/>
          <w:szCs w:val="20"/>
          <w:rtl w:val="0"/>
          <w:cs w:val="0"/>
          <w:lang w:val="sk-SK" w:eastAsia="sk-SK" w:bidi="ar-SA"/>
        </w:rPr>
        <w:t xml:space="preserve">pre </w:t>
      </w:r>
      <w:r w:rsidRPr="00F95756" w:rsidR="00EA5DC2">
        <w:rPr>
          <w:rFonts w:ascii="Times New Roman" w:eastAsia="Times New Roman" w:hAnsi="Times New Roman" w:cs="Times New Roman" w:hint="cs"/>
          <w:b/>
          <w:color w:val="auto"/>
          <w:sz w:val="24"/>
          <w:szCs w:val="20"/>
          <w:rtl w:val="0"/>
          <w:cs w:val="0"/>
          <w:lang w:val="sk-SK" w:eastAsia="sk-SK" w:bidi="ar-SA"/>
        </w:rPr>
        <w:t>hospodárske záležitosti</w:t>
      </w:r>
    </w:p>
    <w:p w:rsidR="00BE5CA9" w:rsidRPr="00F95756" w:rsidP="00CD3485">
      <w:pPr>
        <w:framePr w:wrap="auto"/>
        <w:widowControl/>
        <w:autoSpaceDE/>
        <w:autoSpaceDN/>
        <w:bidi w:val="0"/>
        <w:adjustRightInd/>
        <w:ind w:left="0" w:right="0" w:firstLine="360"/>
        <w:jc w:val="both"/>
        <w:textAlignment w:val="auto"/>
        <w:rPr>
          <w:rFonts w:ascii="Times New Roman" w:eastAsia="Times New Roman" w:hAnsi="Times New Roman" w:cs="Times New Roman" w:hint="cs"/>
          <w:b/>
          <w:color w:val="auto"/>
          <w:szCs w:val="20"/>
          <w:rtl w:val="0"/>
          <w:cs w:val="0"/>
          <w:lang w:val="sk-SK" w:eastAsia="sk-SK" w:bidi="ar-SA"/>
        </w:rPr>
      </w:pPr>
    </w:p>
    <w:p w:rsidR="00A1790A" w:rsidRPr="00A1790A" w:rsidP="00A1790A">
      <w:pPr>
        <w:framePr w:wrap="auto"/>
        <w:widowControl/>
        <w:numPr>
          <w:numId w:val="5"/>
        </w:numPr>
        <w:autoSpaceDE/>
        <w:autoSpaceDN/>
        <w:bidi w:val="0"/>
        <w:adjustRightInd/>
        <w:ind w:right="0"/>
        <w:jc w:val="both"/>
        <w:textAlignment w:val="auto"/>
        <w:rPr>
          <w:rFonts w:ascii="Times New Roman" w:eastAsia="Times New Roman" w:hAnsi="Times New Roman" w:cs="Times New Roman" w:hint="cs"/>
          <w:b/>
          <w:color w:val="auto"/>
          <w:szCs w:val="20"/>
          <w:rtl w:val="0"/>
          <w:cs w:val="0"/>
          <w:lang w:val="sk-SK" w:eastAsia="sk-SK" w:bidi="ar-SA"/>
        </w:rPr>
      </w:pPr>
      <w:r w:rsidRPr="00F95756" w:rsidR="005242C8">
        <w:rPr>
          <w:rFonts w:ascii="Times New Roman" w:eastAsia="Times New Roman" w:hAnsi="Times New Roman" w:cs="Times New Roman" w:hint="cs"/>
          <w:b/>
          <w:color w:val="auto"/>
          <w:sz w:val="24"/>
          <w:szCs w:val="20"/>
          <w:rtl w:val="0"/>
          <w:cs w:val="0"/>
          <w:lang w:val="sk-SK" w:eastAsia="sk-SK" w:bidi="ar-SA"/>
        </w:rPr>
        <w:t>s ú h l a s</w:t>
      </w:r>
      <w:r w:rsidRPr="00F95756" w:rsidR="00CD3485">
        <w:rPr>
          <w:rFonts w:ascii="Times New Roman" w:eastAsia="Times New Roman" w:hAnsi="Times New Roman" w:cs="Times New Roman" w:hint="cs"/>
          <w:b/>
          <w:color w:val="auto"/>
          <w:sz w:val="24"/>
          <w:szCs w:val="20"/>
          <w:rtl w:val="0"/>
          <w:cs w:val="0"/>
          <w:lang w:val="sk-SK" w:eastAsia="sk-SK" w:bidi="ar-SA"/>
        </w:rPr>
        <w:t> </w:t>
      </w:r>
      <w:r w:rsidRPr="00F95756" w:rsidR="005242C8">
        <w:rPr>
          <w:rFonts w:ascii="Times New Roman" w:eastAsia="Times New Roman" w:hAnsi="Times New Roman" w:cs="Times New Roman" w:hint="cs"/>
          <w:b/>
          <w:color w:val="auto"/>
          <w:sz w:val="24"/>
          <w:szCs w:val="20"/>
          <w:rtl w:val="0"/>
          <w:cs w:val="0"/>
          <w:lang w:val="sk-SK" w:eastAsia="sk-SK" w:bidi="ar-SA"/>
        </w:rPr>
        <w:t>í</w:t>
      </w:r>
      <w:r w:rsidRPr="00F95756" w:rsidR="00CD3485">
        <w:rPr>
          <w:rFonts w:ascii="Times New Roman" w:eastAsia="Times New Roman" w:hAnsi="Times New Roman" w:cs="Times New Roman" w:hint="cs"/>
          <w:b/>
          <w:color w:val="auto"/>
          <w:sz w:val="24"/>
          <w:szCs w:val="20"/>
          <w:rtl w:val="0"/>
          <w:cs w:val="0"/>
          <w:lang w:val="sk-SK" w:eastAsia="sk-SK" w:bidi="ar-SA"/>
        </w:rPr>
        <w:t xml:space="preserve"> </w:t>
      </w:r>
    </w:p>
    <w:p w:rsidR="000E112E" w:rsidP="002B1F59">
      <w:pPr>
        <w:framePr w:wrap="auto"/>
        <w:widowControl/>
        <w:autoSpaceDE/>
        <w:autoSpaceDN/>
        <w:bidi w:val="0"/>
        <w:adjustRightInd/>
        <w:ind w:left="0" w:right="0" w:firstLine="709"/>
        <w:jc w:val="both"/>
        <w:textAlignment w:val="auto"/>
        <w:rPr>
          <w:rFonts w:ascii="Times New Roman" w:eastAsia="Times New Roman" w:hAnsi="Times New Roman" w:cs="Times New Roman" w:hint="cs"/>
          <w:color w:val="auto"/>
          <w:szCs w:val="20"/>
          <w:rtl w:val="0"/>
          <w:cs w:val="0"/>
          <w:lang w:val="sk-SK" w:eastAsia="sk-SK" w:bidi="ar-SA"/>
        </w:rPr>
      </w:pPr>
    </w:p>
    <w:p w:rsidR="005242C8" w:rsidRPr="007A4361" w:rsidP="002B1F59">
      <w:pPr>
        <w:framePr w:wrap="auto"/>
        <w:widowControl/>
        <w:autoSpaceDE/>
        <w:autoSpaceDN/>
        <w:bidi w:val="0"/>
        <w:adjustRightInd/>
        <w:ind w:left="0" w:right="0" w:firstLine="709"/>
        <w:jc w:val="both"/>
        <w:textAlignment w:val="auto"/>
        <w:rPr>
          <w:rFonts w:ascii="AT*Toronto" w:eastAsia="Times New Roman" w:hAnsi="AT*Toronto" w:cs="Arial" w:hint="cs"/>
          <w:color w:val="auto"/>
          <w:szCs w:val="20"/>
          <w:rtl w:val="0"/>
          <w:cs w:val="0"/>
          <w:lang w:val="cs-CZ" w:eastAsia="sk-SK" w:bidi="ar-SA"/>
        </w:rPr>
      </w:pPr>
      <w:r w:rsidRPr="00A26293">
        <w:rPr>
          <w:rFonts w:ascii="Times New Roman" w:eastAsia="Times New Roman" w:hAnsi="Times New Roman" w:cs="Times New Roman" w:hint="cs"/>
          <w:color w:val="auto"/>
          <w:sz w:val="24"/>
          <w:szCs w:val="20"/>
          <w:rtl w:val="0"/>
          <w:cs w:val="0"/>
          <w:lang w:val="sk-SK" w:eastAsia="sk-SK" w:bidi="ar-SA"/>
        </w:rPr>
        <w:t>s</w:t>
      </w:r>
      <w:r w:rsidRPr="00A26293" w:rsidR="00F046BA">
        <w:rPr>
          <w:rFonts w:ascii="Times New Roman" w:eastAsia="Times New Roman" w:hAnsi="Times New Roman" w:cs="Times New Roman" w:hint="cs"/>
          <w:color w:val="auto"/>
          <w:sz w:val="24"/>
          <w:szCs w:val="20"/>
          <w:rtl w:val="0"/>
          <w:cs w:val="0"/>
          <w:lang w:val="sk-SK" w:eastAsia="sk-SK" w:bidi="ar-SA"/>
        </w:rPr>
        <w:t xml:space="preserve"> </w:t>
      </w:r>
      <w:r w:rsidRPr="00E477B6" w:rsidR="00E477B6">
        <w:rPr>
          <w:rFonts w:ascii="AT*Toronto" w:eastAsia="Times New Roman" w:hAnsi="AT*Toronto" w:cs="Times New Roman" w:hint="cs"/>
          <w:color w:val="auto"/>
          <w:sz w:val="24"/>
          <w:szCs w:val="20"/>
          <w:rtl w:val="0"/>
          <w:cs w:val="0"/>
          <w:lang w:val="cs-CZ" w:eastAsia="sk-SK" w:bidi="ar-SA"/>
        </w:rPr>
        <w:t xml:space="preserve">vládnym návrhom </w:t>
      </w:r>
      <w:r w:rsidRPr="007A1DC6" w:rsidR="00063297">
        <w:rPr>
          <w:rFonts w:ascii="Times New Roman" w:eastAsia="Times New Roman" w:hAnsi="Times New Roman" w:cs="Times New Roman" w:hint="cs"/>
          <w:color w:val="333333"/>
          <w:sz w:val="24"/>
          <w:szCs w:val="24"/>
          <w:rtl w:val="0"/>
          <w:cs w:val="0"/>
          <w:lang w:val="cs-CZ" w:eastAsia="sk-SK" w:bidi="ar-SA"/>
        </w:rPr>
        <w:t xml:space="preserve">zákona, </w:t>
      </w:r>
      <w:r w:rsidRPr="00F251CA" w:rsidR="00F251CA">
        <w:rPr>
          <w:rFonts w:ascii="Times New Roman" w:eastAsia="Times New Roman" w:hAnsi="Times New Roman" w:cs="Times New Roman" w:hint="cs"/>
          <w:color w:val="333333"/>
          <w:sz w:val="24"/>
          <w:szCs w:val="24"/>
          <w:rtl w:val="0"/>
          <w:cs w:val="0"/>
          <w:lang w:val="cs-CZ" w:eastAsia="sk-SK" w:bidi="ar-SA"/>
        </w:rPr>
        <w:t>ktorým sa mení a dopĺňa zákon č. 50/1976 Zb. o územnom plánovaní a stavebnom poriadku (stavebný zákon) v znení neskorších predpisov a ktorým sa menia a dopĺňajú niektoré zákony</w:t>
      </w:r>
      <w:r w:rsidRPr="00F251CA" w:rsidR="00F251CA">
        <w:rPr>
          <w:rFonts w:ascii="Times New Roman" w:eastAsia="Times New Roman" w:hAnsi="Times New Roman" w:cs="Times New Roman" w:hint="cs"/>
          <w:b/>
          <w:color w:val="333333"/>
          <w:sz w:val="24"/>
          <w:szCs w:val="24"/>
          <w:rtl w:val="0"/>
          <w:cs w:val="0"/>
          <w:lang w:val="cs-CZ" w:eastAsia="sk-SK" w:bidi="ar-SA"/>
        </w:rPr>
        <w:t xml:space="preserve"> (tlač 148</w:t>
      </w:r>
      <w:r w:rsidRPr="00F251CA" w:rsidR="00635173">
        <w:rPr>
          <w:rFonts w:ascii="Times New Roman" w:eastAsia="Times New Roman" w:hAnsi="Times New Roman" w:cs="Times New Roman" w:hint="cs"/>
          <w:b/>
          <w:color w:val="333333"/>
          <w:sz w:val="24"/>
          <w:szCs w:val="24"/>
          <w:rtl w:val="0"/>
          <w:cs w:val="0"/>
          <w:lang w:val="cs-CZ" w:eastAsia="sk-SK" w:bidi="ar-SA"/>
        </w:rPr>
        <w:t>)</w:t>
      </w:r>
      <w:r w:rsidRPr="00F251CA" w:rsidR="00F95756">
        <w:rPr>
          <w:rFonts w:ascii="Times New Roman" w:eastAsia="Times New Roman" w:hAnsi="Times New Roman" w:cs="Times New Roman" w:hint="cs"/>
          <w:b/>
          <w:color w:val="auto"/>
          <w:sz w:val="24"/>
          <w:szCs w:val="20"/>
          <w:rtl w:val="0"/>
          <w:cs w:val="0"/>
          <w:lang w:val="cs-CZ" w:eastAsia="sk-SK" w:bidi="ar-SA"/>
        </w:rPr>
        <w:t>;</w:t>
      </w:r>
    </w:p>
    <w:p w:rsidR="00F95756" w:rsidRPr="00F95756" w:rsidP="00F95756">
      <w:pPr>
        <w:framePr w:wrap="auto"/>
        <w:widowControl/>
        <w:autoSpaceDE/>
        <w:autoSpaceDN/>
        <w:bidi w:val="0"/>
        <w:adjustRightInd/>
        <w:ind w:left="0" w:right="0" w:firstLine="360"/>
        <w:jc w:val="both"/>
        <w:textAlignment w:val="auto"/>
        <w:rPr>
          <w:rFonts w:ascii="Times New Roman" w:eastAsia="Times New Roman" w:hAnsi="Times New Roman" w:cs="Times New Roman" w:hint="cs"/>
          <w:color w:val="0000FF"/>
          <w:szCs w:val="20"/>
          <w:rtl w:val="0"/>
          <w:cs w:val="0"/>
          <w:lang w:val="cs-CZ" w:eastAsia="sk-SK" w:bidi="ar-SA"/>
        </w:rPr>
      </w:pPr>
    </w:p>
    <w:p w:rsidR="005242C8" w:rsidP="005A06D8">
      <w:pPr>
        <w:keepNext/>
        <w:framePr w:wrap="auto"/>
        <w:widowControl/>
        <w:numPr>
          <w:numId w:val="4"/>
        </w:numPr>
        <w:autoSpaceDE/>
        <w:autoSpaceDN/>
        <w:bidi w:val="0"/>
        <w:adjustRightInd/>
        <w:ind w:right="0"/>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F95756">
        <w:rPr>
          <w:rFonts w:ascii="Times New Roman" w:eastAsia="Times New Roman" w:hAnsi="Times New Roman" w:cs="Times New Roman" w:hint="cs"/>
          <w:b/>
          <w:color w:val="auto"/>
          <w:sz w:val="24"/>
          <w:szCs w:val="20"/>
          <w:rtl w:val="0"/>
          <w:cs w:val="0"/>
          <w:lang w:val="sk-SK" w:eastAsia="sk-SK" w:bidi="ar-SA"/>
        </w:rPr>
        <w:t>o d p o r ú č a</w:t>
      </w:r>
    </w:p>
    <w:p w:rsidR="00A1790A" w:rsidRPr="00A1790A" w:rsidP="00A1790A">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A1790A" w:rsidP="00A1790A">
      <w:pPr>
        <w:keepNext/>
        <w:framePr w:wrap="auto"/>
        <w:widowControl/>
        <w:autoSpaceDE/>
        <w:autoSpaceDN/>
        <w:bidi w:val="0"/>
        <w:adjustRightInd/>
        <w:ind w:left="0" w:right="0" w:firstLine="360"/>
        <w:jc w:val="both"/>
        <w:textAlignment w:val="auto"/>
        <w:outlineLvl w:val="0"/>
        <w:rPr>
          <w:rFonts w:ascii="Times New Roman" w:eastAsia="Times New Roman" w:hAnsi="Times New Roman" w:cs="Times New Roman" w:hint="cs"/>
          <w:b/>
          <w:rtl w:val="0"/>
          <w:cs w:val="0"/>
          <w:lang w:val="sk-SK" w:eastAsia="sk-SK" w:bidi="ar-SA"/>
        </w:rPr>
      </w:pPr>
      <w:r w:rsidRPr="00F95756" w:rsidR="005242C8">
        <w:rPr>
          <w:rFonts w:ascii="Times New Roman" w:eastAsia="Times New Roman" w:hAnsi="Times New Roman" w:cs="Times New Roman" w:hint="cs"/>
          <w:b/>
          <w:sz w:val="24"/>
          <w:szCs w:val="24"/>
          <w:rtl w:val="0"/>
          <w:cs w:val="0"/>
          <w:lang w:val="sk-SK" w:eastAsia="sk-SK" w:bidi="ar-SA"/>
        </w:rPr>
        <w:t xml:space="preserve">     Národnej rade Slovenskej republiky</w:t>
      </w:r>
    </w:p>
    <w:p w:rsidR="0092690B" w:rsidRPr="0092690B" w:rsidP="0092690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5242C8" w:rsidRPr="008742A0" w:rsidP="00A1790A">
      <w:pPr>
        <w:framePr w:wrap="auto"/>
        <w:widowControl/>
        <w:autoSpaceDE/>
        <w:autoSpaceDN/>
        <w:bidi w:val="0"/>
        <w:adjustRightInd/>
        <w:ind w:left="0" w:right="0" w:firstLine="709"/>
        <w:jc w:val="both"/>
        <w:textAlignment w:val="auto"/>
        <w:rPr>
          <w:rFonts w:ascii="Times New Roman" w:eastAsia="Times New Roman" w:hAnsi="Times New Roman" w:cs="Times New Roman" w:hint="cs"/>
          <w:color w:val="000000"/>
          <w:szCs w:val="20"/>
          <w:rtl w:val="0"/>
          <w:cs w:val="0"/>
          <w:lang w:val="sk-SK" w:eastAsia="sk-SK" w:bidi="ar-SA"/>
        </w:rPr>
      </w:pPr>
      <w:r w:rsidRPr="00AF28A2" w:rsidR="00E477B6">
        <w:rPr>
          <w:rFonts w:ascii="AT*Toronto" w:eastAsia="Times New Roman" w:hAnsi="AT*Toronto" w:cs="Times New Roman" w:hint="cs"/>
          <w:color w:val="auto"/>
          <w:sz w:val="24"/>
          <w:szCs w:val="20"/>
          <w:rtl w:val="0"/>
          <w:cs w:val="0"/>
          <w:lang w:val="cs-CZ" w:eastAsia="sk-SK" w:bidi="ar-SA"/>
        </w:rPr>
        <w:t xml:space="preserve">vládny návrh </w:t>
      </w:r>
      <w:r w:rsidRPr="00AF28A2" w:rsidR="00063297">
        <w:rPr>
          <w:rFonts w:ascii="Times New Roman" w:eastAsia="Times New Roman" w:hAnsi="Times New Roman" w:cs="Times New Roman" w:hint="cs"/>
          <w:color w:val="333333"/>
          <w:sz w:val="24"/>
          <w:szCs w:val="24"/>
          <w:rtl w:val="0"/>
          <w:cs w:val="0"/>
          <w:lang w:val="cs-CZ" w:eastAsia="sk-SK" w:bidi="ar-SA"/>
        </w:rPr>
        <w:t xml:space="preserve">zákona, </w:t>
      </w:r>
      <w:r w:rsidRPr="00AF28A2" w:rsidR="00F251CA">
        <w:rPr>
          <w:rFonts w:ascii="Times New Roman" w:eastAsia="Times New Roman" w:hAnsi="Times New Roman" w:cs="Times New Roman" w:hint="cs"/>
          <w:color w:val="333333"/>
          <w:sz w:val="24"/>
          <w:szCs w:val="24"/>
          <w:rtl w:val="0"/>
          <w:cs w:val="0"/>
          <w:lang w:val="cs-CZ" w:eastAsia="sk-SK" w:bidi="ar-SA"/>
        </w:rPr>
        <w:t xml:space="preserve">ktorým sa mení a dopĺňa zákon č. 50/1976 Zb. o územnom plánovaní a stavebnom poriadku (stavebný zákon) v znení neskorších predpisov a ktorým sa menia a dopĺňajú niektoré zákony </w:t>
      </w:r>
      <w:r w:rsidRPr="00AF28A2" w:rsidR="00F251CA">
        <w:rPr>
          <w:rFonts w:ascii="Times New Roman" w:eastAsia="Times New Roman" w:hAnsi="Times New Roman" w:cs="Times New Roman" w:hint="cs"/>
          <w:b/>
          <w:color w:val="333333"/>
          <w:sz w:val="24"/>
          <w:szCs w:val="24"/>
          <w:rtl w:val="0"/>
          <w:cs w:val="0"/>
          <w:lang w:val="cs-CZ" w:eastAsia="sk-SK" w:bidi="ar-SA"/>
        </w:rPr>
        <w:t>(tlač 148)</w:t>
      </w:r>
      <w:r w:rsidRPr="00AF28A2" w:rsidR="00063297">
        <w:rPr>
          <w:rFonts w:ascii="Times New Roman" w:eastAsia="Times New Roman" w:hAnsi="Times New Roman" w:cs="Times New Roman" w:hint="cs"/>
          <w:color w:val="0000FF"/>
          <w:sz w:val="24"/>
          <w:szCs w:val="24"/>
          <w:rtl w:val="0"/>
          <w:cs w:val="0"/>
          <w:lang w:val="cs-CZ" w:eastAsia="sk-SK" w:bidi="ar-SA"/>
        </w:rPr>
        <w:t xml:space="preserve"> </w:t>
      </w:r>
      <w:r w:rsidRPr="00AF28A2" w:rsidR="00A16444">
        <w:rPr>
          <w:rFonts w:ascii="Times New Roman" w:eastAsia="Times New Roman" w:hAnsi="Times New Roman" w:cs="Times New Roman" w:hint="cs"/>
          <w:color w:val="auto"/>
          <w:sz w:val="24"/>
          <w:szCs w:val="20"/>
          <w:rtl w:val="0"/>
          <w:cs w:val="0"/>
          <w:lang w:val="cs-CZ" w:eastAsia="sk-SK" w:bidi="ar-SA"/>
        </w:rPr>
        <w:t>s</w:t>
      </w:r>
      <w:r w:rsidRPr="00AF28A2" w:rsidR="00D3040C">
        <w:rPr>
          <w:rFonts w:ascii="Times New Roman" w:eastAsia="Times New Roman" w:hAnsi="Times New Roman" w:cs="Times New Roman" w:hint="cs"/>
          <w:bCs/>
          <w:color w:val="auto"/>
          <w:sz w:val="24"/>
          <w:szCs w:val="20"/>
          <w:rtl w:val="0"/>
          <w:cs w:val="0"/>
          <w:lang w:val="cs-CZ" w:eastAsia="sk-SK" w:bidi="ar-SA"/>
        </w:rPr>
        <w:t>chváliť</w:t>
      </w:r>
      <w:r w:rsidRPr="00AF28A2" w:rsidR="00786D42">
        <w:rPr>
          <w:rFonts w:ascii="Times New Roman" w:eastAsia="Times New Roman" w:hAnsi="Times New Roman" w:cs="Times New Roman" w:hint="cs"/>
          <w:bCs/>
          <w:color w:val="auto"/>
          <w:sz w:val="24"/>
          <w:szCs w:val="20"/>
          <w:rtl w:val="0"/>
          <w:cs w:val="0"/>
          <w:lang w:val="cs-CZ" w:eastAsia="sk-SK" w:bidi="ar-SA"/>
        </w:rPr>
        <w:t xml:space="preserve"> v znení pozmeňujúcich a doplňujúcich návrhov uvedených v prílohe;</w:t>
      </w:r>
    </w:p>
    <w:p w:rsidR="005242C8" w:rsidRPr="00F95756" w:rsidP="003F758D">
      <w:pPr>
        <w:framePr w:wrap="auto"/>
        <w:widowControl/>
        <w:autoSpaceDE/>
        <w:autoSpaceDN/>
        <w:bidi w:val="0"/>
        <w:adjustRightInd/>
        <w:ind w:left="0" w:right="0" w:firstLine="360"/>
        <w:jc w:val="both"/>
        <w:textAlignment w:val="auto"/>
        <w:rPr>
          <w:rFonts w:ascii="Times New Roman" w:eastAsia="Times New Roman" w:hAnsi="Times New Roman" w:cs="Times New Roman" w:hint="cs"/>
          <w:rtl w:val="0"/>
          <w:cs w:val="0"/>
          <w:lang w:val="sk-SK" w:eastAsia="sk-SK" w:bidi="ar-SA"/>
        </w:rPr>
      </w:pPr>
      <w:r w:rsidR="009E2134">
        <w:rPr>
          <w:rFonts w:ascii="Times New Roman" w:eastAsia="Times New Roman" w:hAnsi="Times New Roman" w:cs="Times New Roman" w:hint="cs"/>
          <w:sz w:val="24"/>
          <w:szCs w:val="24"/>
          <w:rtl w:val="0"/>
          <w:cs w:val="0"/>
          <w:lang w:val="sk-SK" w:eastAsia="sk-SK" w:bidi="ar-SA"/>
        </w:rPr>
        <w:t xml:space="preserve"> </w:t>
      </w:r>
    </w:p>
    <w:p w:rsidR="005242C8" w:rsidRPr="00F95756" w:rsidP="005A06D8">
      <w:pPr>
        <w:keepNext/>
        <w:framePr w:wrap="auto"/>
        <w:widowControl/>
        <w:numPr>
          <w:numId w:val="3"/>
        </w:numPr>
        <w:autoSpaceDE/>
        <w:autoSpaceDN/>
        <w:bidi w:val="0"/>
        <w:adjustRightInd/>
        <w:spacing w:after="120"/>
        <w:ind w:left="714" w:right="0" w:hanging="357"/>
        <w:jc w:val="both"/>
        <w:textAlignment w:val="auto"/>
        <w:outlineLvl w:val="3"/>
        <w:rPr>
          <w:rFonts w:ascii="Times New Roman" w:eastAsia="Times New Roman" w:hAnsi="Times New Roman" w:cs="Times New Roman" w:hint="cs"/>
          <w:b/>
          <w:color w:val="auto"/>
          <w:szCs w:val="20"/>
          <w:rtl w:val="0"/>
          <w:cs w:val="0"/>
          <w:lang w:val="sk-SK" w:eastAsia="sk-SK" w:bidi="ar-SA"/>
        </w:rPr>
      </w:pPr>
      <w:r w:rsidRPr="00F95756">
        <w:rPr>
          <w:rFonts w:ascii="Times New Roman" w:eastAsia="Times New Roman" w:hAnsi="Times New Roman" w:cs="Times New Roman" w:hint="cs"/>
          <w:b/>
          <w:color w:val="auto"/>
          <w:sz w:val="24"/>
          <w:szCs w:val="20"/>
          <w:rtl w:val="0"/>
          <w:cs w:val="0"/>
          <w:lang w:val="sk-SK" w:eastAsia="sk-SK" w:bidi="ar-SA"/>
        </w:rPr>
        <w:t>p o v e r u j e</w:t>
      </w:r>
    </w:p>
    <w:p w:rsidR="004E7F04" w:rsidRPr="00F95756" w:rsidP="005A06D8">
      <w:pPr>
        <w:framePr w:wrap="auto"/>
        <w:widowControl/>
        <w:numPr>
          <w:numId w:val="2"/>
        </w:numPr>
        <w:autoSpaceDE/>
        <w:autoSpaceDN/>
        <w:bidi w:val="0"/>
        <w:adjustRightInd/>
        <w:spacing w:after="120"/>
        <w:ind w:left="714" w:right="0" w:hanging="357"/>
        <w:jc w:val="both"/>
        <w:textAlignment w:val="auto"/>
        <w:rPr>
          <w:rFonts w:ascii="Times New Roman" w:eastAsia="Times New Roman" w:hAnsi="Times New Roman" w:cs="Times New Roman" w:hint="cs"/>
          <w:rtl w:val="0"/>
          <w:cs w:val="0"/>
          <w:lang w:val="sk-SK" w:eastAsia="sk-SK" w:bidi="ar-SA"/>
        </w:rPr>
      </w:pPr>
      <w:r w:rsidRPr="000F3255" w:rsidR="00F95756">
        <w:rPr>
          <w:rFonts w:ascii="Times New Roman" w:eastAsia="Times New Roman" w:hAnsi="Times New Roman" w:cs="Times New Roman" w:hint="cs"/>
          <w:sz w:val="24"/>
          <w:szCs w:val="24"/>
          <w:rtl w:val="0"/>
          <w:cs w:val="0"/>
          <w:lang w:val="sk-SK" w:eastAsia="sk-SK" w:bidi="ar-SA"/>
        </w:rPr>
        <w:t>p</w:t>
      </w:r>
      <w:r w:rsidRPr="000F3255" w:rsidR="00850C30">
        <w:rPr>
          <w:rFonts w:ascii="Times New Roman" w:eastAsia="Times New Roman" w:hAnsi="Times New Roman" w:cs="Times New Roman" w:hint="cs"/>
          <w:sz w:val="24"/>
          <w:szCs w:val="24"/>
          <w:rtl w:val="0"/>
          <w:cs w:val="0"/>
          <w:lang w:val="sk-SK" w:eastAsia="sk-SK" w:bidi="ar-SA"/>
        </w:rPr>
        <w:t>redsedu</w:t>
      </w:r>
      <w:r w:rsidRPr="000F3255" w:rsidR="005242C8">
        <w:rPr>
          <w:rFonts w:ascii="Times New Roman" w:eastAsia="Times New Roman" w:hAnsi="Times New Roman" w:cs="Times New Roman" w:hint="cs"/>
          <w:sz w:val="24"/>
          <w:szCs w:val="24"/>
          <w:rtl w:val="0"/>
          <w:cs w:val="0"/>
          <w:lang w:val="sk-SK" w:eastAsia="sk-SK" w:bidi="ar-SA"/>
        </w:rPr>
        <w:t xml:space="preserve"> výboru, aby výsledky rokovania výboru v druhom čítaní z</w:t>
      </w:r>
      <w:r w:rsidRPr="000F3255" w:rsidR="00415004">
        <w:rPr>
          <w:rFonts w:ascii="Times New Roman" w:eastAsia="Times New Roman" w:hAnsi="Times New Roman" w:cs="Times New Roman" w:hint="cs"/>
          <w:sz w:val="24"/>
          <w:szCs w:val="24"/>
          <w:rtl w:val="0"/>
          <w:cs w:val="0"/>
          <w:lang w:val="sk-SK" w:eastAsia="sk-SK" w:bidi="ar-SA"/>
        </w:rPr>
        <w:t>o</w:t>
      </w:r>
      <w:r w:rsidRPr="000F3255" w:rsidR="005242C8">
        <w:rPr>
          <w:rFonts w:ascii="Times New Roman" w:eastAsia="Times New Roman" w:hAnsi="Times New Roman" w:cs="Times New Roman" w:hint="cs"/>
          <w:sz w:val="24"/>
          <w:szCs w:val="24"/>
          <w:rtl w:val="0"/>
          <w:cs w:val="0"/>
          <w:lang w:val="sk-SK" w:eastAsia="sk-SK" w:bidi="ar-SA"/>
        </w:rPr>
        <w:t> </w:t>
      </w:r>
      <w:r w:rsidRPr="000F3255" w:rsidR="008925EB">
        <w:rPr>
          <w:rFonts w:ascii="Times New Roman" w:eastAsia="Times New Roman" w:hAnsi="Times New Roman" w:cs="Times New Roman" w:hint="cs"/>
          <w:sz w:val="24"/>
          <w:szCs w:val="24"/>
          <w:rtl w:val="0"/>
          <w:cs w:val="0"/>
          <w:lang w:val="sk-SK" w:eastAsia="sk-SK" w:bidi="ar-SA"/>
        </w:rPr>
        <w:t xml:space="preserve">dňa                  </w:t>
      </w:r>
      <w:r w:rsidRPr="000F3255" w:rsidR="00C71D51">
        <w:rPr>
          <w:rFonts w:ascii="Times New Roman" w:eastAsia="Times New Roman" w:hAnsi="Times New Roman" w:cs="Times New Roman" w:hint="cs"/>
          <w:sz w:val="24"/>
          <w:szCs w:val="24"/>
          <w:rtl w:val="0"/>
          <w:cs w:val="0"/>
          <w:lang w:val="sk-SK" w:eastAsia="sk-SK" w:bidi="ar-SA"/>
        </w:rPr>
        <w:t xml:space="preserve"> </w:t>
      </w:r>
      <w:r w:rsidRPr="000F3255" w:rsidR="000F3255">
        <w:rPr>
          <w:rFonts w:ascii="Times New Roman" w:eastAsia="Times New Roman" w:hAnsi="Times New Roman" w:cs="Times New Roman" w:hint="cs"/>
          <w:sz w:val="24"/>
          <w:szCs w:val="24"/>
          <w:rtl w:val="0"/>
          <w:cs w:val="0"/>
          <w:lang w:val="sk-SK" w:eastAsia="sk-SK" w:bidi="ar-SA"/>
        </w:rPr>
        <w:t>13</w:t>
      </w:r>
      <w:r w:rsidRPr="000F3255" w:rsidR="005B631E">
        <w:rPr>
          <w:rFonts w:ascii="Times New Roman" w:eastAsia="Times New Roman" w:hAnsi="Times New Roman" w:cs="Times New Roman" w:hint="cs"/>
          <w:sz w:val="24"/>
          <w:szCs w:val="24"/>
          <w:rtl w:val="0"/>
          <w:cs w:val="0"/>
          <w:lang w:val="sk-SK" w:eastAsia="sk-SK" w:bidi="ar-SA"/>
        </w:rPr>
        <w:t xml:space="preserve">. </w:t>
      </w:r>
      <w:r w:rsidRPr="000F3255" w:rsidR="00F251CA">
        <w:rPr>
          <w:rFonts w:ascii="Times New Roman" w:eastAsia="Times New Roman" w:hAnsi="Times New Roman" w:cs="Times New Roman" w:hint="cs"/>
          <w:sz w:val="24"/>
          <w:szCs w:val="24"/>
          <w:rtl w:val="0"/>
          <w:cs w:val="0"/>
          <w:lang w:val="sk-SK" w:eastAsia="sk-SK" w:bidi="ar-SA"/>
        </w:rPr>
        <w:t>februára</w:t>
      </w:r>
      <w:r w:rsidRPr="000F3255" w:rsidR="00EC1FCD">
        <w:rPr>
          <w:rFonts w:ascii="Times New Roman" w:eastAsia="Times New Roman" w:hAnsi="Times New Roman" w:cs="Times New Roman" w:hint="cs"/>
          <w:sz w:val="24"/>
          <w:szCs w:val="24"/>
          <w:rtl w:val="0"/>
          <w:cs w:val="0"/>
          <w:lang w:val="sk-SK" w:eastAsia="sk-SK" w:bidi="ar-SA"/>
        </w:rPr>
        <w:t xml:space="preserve"> 2024</w:t>
      </w:r>
      <w:r w:rsidRPr="000F3255" w:rsidR="005242C8">
        <w:rPr>
          <w:rFonts w:ascii="Times New Roman" w:eastAsia="Times New Roman" w:hAnsi="Times New Roman" w:cs="Times New Roman" w:hint="cs"/>
          <w:sz w:val="24"/>
          <w:szCs w:val="24"/>
          <w:rtl w:val="0"/>
          <w:cs w:val="0"/>
          <w:lang w:val="sk-SK" w:eastAsia="sk-SK" w:bidi="ar-SA"/>
        </w:rPr>
        <w:t xml:space="preserve"> spolu s výsledkami rokovania ostatných výborov spracoval do písomnej spoločnej</w:t>
      </w:r>
      <w:r w:rsidRPr="00F95756" w:rsidR="005242C8">
        <w:rPr>
          <w:rFonts w:ascii="Times New Roman" w:eastAsia="Times New Roman" w:hAnsi="Times New Roman" w:cs="Times New Roman" w:hint="cs"/>
          <w:sz w:val="24"/>
          <w:szCs w:val="24"/>
          <w:rtl w:val="0"/>
          <w:cs w:val="0"/>
          <w:lang w:val="sk-SK" w:eastAsia="sk-SK" w:bidi="ar-SA"/>
        </w:rPr>
        <w:t xml:space="preserve"> správy výborov v súlade s § 79 ods. 1 </w:t>
      </w:r>
      <w:r w:rsidRPr="00F95756" w:rsidR="00D81A72">
        <w:rPr>
          <w:rFonts w:ascii="Times New Roman" w:eastAsia="Times New Roman" w:hAnsi="Times New Roman" w:cs="Times New Roman" w:hint="cs"/>
          <w:sz w:val="24"/>
          <w:szCs w:val="24"/>
          <w:rtl w:val="0"/>
          <w:cs w:val="0"/>
          <w:lang w:val="sk-SK" w:eastAsia="sk-SK" w:bidi="ar-SA"/>
        </w:rPr>
        <w:t xml:space="preserve">rokovacieho poriadku </w:t>
      </w:r>
      <w:r w:rsidRPr="00F95756" w:rsidR="005242C8">
        <w:rPr>
          <w:rFonts w:ascii="Times New Roman" w:eastAsia="Times New Roman" w:hAnsi="Times New Roman" w:cs="Times New Roman" w:hint="cs"/>
          <w:sz w:val="24"/>
          <w:szCs w:val="24"/>
          <w:rtl w:val="0"/>
          <w:cs w:val="0"/>
          <w:lang w:val="sk-SK" w:eastAsia="sk-SK" w:bidi="ar-SA"/>
        </w:rPr>
        <w:t>Národnej rady Slovenskej republiky a predložil ju na schválenie gestorskému výboru,</w:t>
      </w:r>
    </w:p>
    <w:p w:rsidR="007E4DBE" w:rsidRPr="005E69E3" w:rsidP="00B5287E">
      <w:pPr>
        <w:framePr w:wrap="auto"/>
        <w:widowControl/>
        <w:numPr>
          <w:numId w:val="2"/>
        </w:numPr>
        <w:autoSpaceDE/>
        <w:autoSpaceDN/>
        <w:bidi w:val="0"/>
        <w:adjustRightInd/>
        <w:spacing w:after="120"/>
        <w:ind w:right="0"/>
        <w:jc w:val="both"/>
        <w:textAlignment w:val="auto"/>
        <w:rPr>
          <w:rFonts w:ascii="Times New Roman" w:eastAsia="Times New Roman" w:hAnsi="Times New Roman" w:cs="Times New Roman" w:hint="cs"/>
          <w:b/>
          <w:bCs/>
          <w:rtl w:val="0"/>
          <w:cs w:val="0"/>
          <w:lang w:val="sk-SK" w:eastAsia="sk-SK" w:bidi="ar-SA"/>
        </w:rPr>
      </w:pPr>
      <w:r w:rsidRPr="00DC3B48" w:rsidR="00D64425">
        <w:rPr>
          <w:rFonts w:ascii="Times New Roman" w:eastAsia="Times New Roman" w:hAnsi="Times New Roman" w:cs="Times New Roman" w:hint="cs"/>
          <w:bCs/>
          <w:sz w:val="24"/>
          <w:szCs w:val="24"/>
          <w:rtl w:val="0"/>
          <w:cs w:val="0"/>
          <w:lang w:val="sk-SK" w:eastAsia="sk-SK" w:bidi="ar-SA"/>
        </w:rPr>
        <w:t>spoločného spravodajcu</w:t>
      </w:r>
      <w:r w:rsidRPr="00DC3B48" w:rsidR="000C7D23">
        <w:rPr>
          <w:rFonts w:ascii="Times New Roman" w:eastAsia="Times New Roman" w:hAnsi="Times New Roman" w:cs="Times New Roman" w:hint="cs"/>
          <w:bCs/>
          <w:sz w:val="24"/>
          <w:szCs w:val="24"/>
          <w:rtl w:val="0"/>
          <w:cs w:val="0"/>
          <w:lang w:val="sk-SK" w:eastAsia="sk-SK" w:bidi="ar-SA"/>
        </w:rPr>
        <w:t xml:space="preserve"> </w:t>
      </w:r>
      <w:r w:rsidRPr="00DC3B48" w:rsidR="005242C8">
        <w:rPr>
          <w:rFonts w:ascii="Times New Roman" w:eastAsia="Times New Roman" w:hAnsi="Times New Roman" w:cs="Times New Roman" w:hint="cs"/>
          <w:bCs/>
          <w:sz w:val="24"/>
          <w:szCs w:val="24"/>
          <w:rtl w:val="0"/>
          <w:cs w:val="0"/>
          <w:lang w:val="sk-SK" w:eastAsia="sk-SK" w:bidi="ar-SA"/>
        </w:rPr>
        <w:t xml:space="preserve">výborov </w:t>
      </w:r>
      <w:r w:rsidRPr="00B5287E" w:rsidR="00B5287E">
        <w:rPr>
          <w:rFonts w:ascii="Times New Roman" w:eastAsia="Times New Roman" w:hAnsi="Times New Roman" w:cs="Times New Roman" w:hint="cs"/>
          <w:b/>
          <w:bCs/>
          <w:sz w:val="24"/>
          <w:szCs w:val="24"/>
          <w:rtl w:val="0"/>
          <w:cs w:val="0"/>
          <w:lang w:val="sk-SK" w:eastAsia="sk-SK" w:bidi="ar-SA"/>
        </w:rPr>
        <w:t>J</w:t>
      </w:r>
      <w:r w:rsidR="00B5287E">
        <w:rPr>
          <w:rFonts w:ascii="Times New Roman" w:eastAsia="Times New Roman" w:hAnsi="Times New Roman" w:cs="Times New Roman" w:hint="cs"/>
          <w:b/>
          <w:bCs/>
          <w:sz w:val="24"/>
          <w:szCs w:val="24"/>
          <w:rtl w:val="0"/>
          <w:cs w:val="0"/>
          <w:lang w:val="sk-SK" w:eastAsia="sk-SK" w:bidi="ar-SA"/>
        </w:rPr>
        <w:t xml:space="preserve">. </w:t>
      </w:r>
      <w:r w:rsidR="00EC1FCD">
        <w:rPr>
          <w:rFonts w:ascii="Times New Roman" w:eastAsia="Times New Roman" w:hAnsi="Times New Roman" w:cs="Times New Roman" w:hint="cs"/>
          <w:b/>
          <w:bCs/>
          <w:sz w:val="24"/>
          <w:szCs w:val="24"/>
          <w:rtl w:val="0"/>
          <w:cs w:val="0"/>
          <w:lang w:val="sk-SK" w:eastAsia="sk-SK" w:bidi="ar-SA"/>
        </w:rPr>
        <w:t>Mega</w:t>
      </w:r>
      <w:r w:rsidR="00850C30">
        <w:rPr>
          <w:rFonts w:ascii="Times New Roman" w:eastAsia="Times New Roman" w:hAnsi="Times New Roman" w:cs="Times New Roman" w:hint="cs"/>
          <w:b/>
          <w:bCs/>
          <w:sz w:val="24"/>
          <w:szCs w:val="24"/>
          <w:rtl w:val="0"/>
          <w:cs w:val="0"/>
          <w:lang w:val="sk-SK" w:eastAsia="sk-SK" w:bidi="ar-SA"/>
        </w:rPr>
        <w:t xml:space="preserve">, </w:t>
      </w:r>
      <w:r w:rsidRPr="00DC3B48" w:rsidR="005242C8">
        <w:rPr>
          <w:rFonts w:ascii="Times New Roman" w:eastAsia="Times New Roman" w:hAnsi="Times New Roman" w:cs="Times New Roman" w:hint="cs"/>
          <w:bCs/>
          <w:sz w:val="24"/>
          <w:szCs w:val="24"/>
          <w:rtl w:val="0"/>
          <w:cs w:val="0"/>
          <w:lang w:val="sk-SK" w:eastAsia="sk-SK" w:bidi="ar-SA"/>
        </w:rPr>
        <w:t xml:space="preserve">aby v súlade s § 80 ods. 2 </w:t>
      </w:r>
      <w:r w:rsidRPr="00DC3B48" w:rsidR="00D81A72">
        <w:rPr>
          <w:rFonts w:ascii="Times New Roman" w:eastAsia="Times New Roman" w:hAnsi="Times New Roman" w:cs="Times New Roman" w:hint="cs"/>
          <w:bCs/>
          <w:sz w:val="24"/>
          <w:szCs w:val="24"/>
          <w:rtl w:val="0"/>
          <w:cs w:val="0"/>
          <w:lang w:val="sk-SK" w:eastAsia="sk-SK" w:bidi="ar-SA"/>
        </w:rPr>
        <w:t xml:space="preserve">rokovacieho poriadku </w:t>
      </w:r>
      <w:r w:rsidRPr="00DC3B48" w:rsidR="005242C8">
        <w:rPr>
          <w:rFonts w:ascii="Times New Roman" w:eastAsia="Times New Roman" w:hAnsi="Times New Roman" w:cs="Times New Roman" w:hint="cs"/>
          <w:bCs/>
          <w:sz w:val="24"/>
          <w:szCs w:val="24"/>
          <w:rtl w:val="0"/>
          <w:cs w:val="0"/>
          <w:lang w:val="sk-SK" w:eastAsia="sk-SK" w:bidi="ar-SA"/>
        </w:rPr>
        <w:t>Národnej rady Slovenskej republiky informoval o výsledku rokovania výborov a aby odôvodnil návrh a stanovisko</w:t>
      </w:r>
      <w:r w:rsidRPr="00F95756" w:rsidR="005242C8">
        <w:rPr>
          <w:rFonts w:ascii="Times New Roman" w:eastAsia="Times New Roman" w:hAnsi="Times New Roman" w:cs="Times New Roman" w:hint="cs"/>
          <w:sz w:val="24"/>
          <w:szCs w:val="24"/>
          <w:rtl w:val="0"/>
          <w:cs w:val="0"/>
          <w:lang w:val="sk-SK" w:eastAsia="sk-SK" w:bidi="ar-SA"/>
        </w:rPr>
        <w:t xml:space="preserve"> </w:t>
      </w:r>
      <w:r w:rsidRPr="00DC3B48" w:rsidR="005242C8">
        <w:rPr>
          <w:rFonts w:ascii="Times New Roman" w:eastAsia="Times New Roman" w:hAnsi="Times New Roman" w:cs="Times New Roman" w:hint="cs"/>
          <w:bCs/>
          <w:sz w:val="24"/>
          <w:szCs w:val="24"/>
          <w:rtl w:val="0"/>
          <w:cs w:val="0"/>
          <w:lang w:val="sk-SK" w:eastAsia="sk-SK" w:bidi="ar-SA"/>
        </w:rPr>
        <w:t>gestorského výboru k návrhu zákona uvedené v spoločnej správe výborov na schôdzi Nár</w:t>
      </w:r>
      <w:r w:rsidRPr="00DC3B48" w:rsidR="00107947">
        <w:rPr>
          <w:rFonts w:ascii="Times New Roman" w:eastAsia="Times New Roman" w:hAnsi="Times New Roman" w:cs="Times New Roman" w:hint="cs"/>
          <w:bCs/>
          <w:sz w:val="24"/>
          <w:szCs w:val="24"/>
          <w:rtl w:val="0"/>
          <w:cs w:val="0"/>
          <w:lang w:val="sk-SK" w:eastAsia="sk-SK" w:bidi="ar-SA"/>
        </w:rPr>
        <w:t>odnej rady Slovenskej republiky.</w:t>
      </w:r>
      <w:r w:rsidRPr="007F154D" w:rsidR="006E1A0A">
        <w:rPr>
          <w:rFonts w:ascii="Times New Roman" w:eastAsia="Times New Roman" w:hAnsi="Times New Roman" w:cs="Times New Roman" w:hint="cs"/>
          <w:sz w:val="24"/>
          <w:szCs w:val="24"/>
          <w:rtl w:val="0"/>
          <w:cs w:val="0"/>
          <w:lang w:val="sk-SK" w:eastAsia="sk-SK" w:bidi="ar-SA"/>
        </w:rPr>
        <w:t xml:space="preserve">                                 </w:t>
      </w:r>
      <w:r w:rsidR="005E69E3">
        <w:rPr>
          <w:rFonts w:ascii="Times New Roman" w:eastAsia="Times New Roman" w:hAnsi="Times New Roman" w:cs="Times New Roman" w:hint="cs"/>
          <w:sz w:val="24"/>
          <w:szCs w:val="24"/>
          <w:rtl w:val="0"/>
          <w:cs w:val="0"/>
          <w:lang w:val="sk-SK" w:eastAsia="sk-SK" w:bidi="ar-SA"/>
        </w:rPr>
        <w:t xml:space="preserve">             </w:t>
      </w:r>
    </w:p>
    <w:p w:rsidR="00850C30" w:rsidRPr="00A00DCE" w:rsidP="00850C30">
      <w:pPr>
        <w:framePr w:wrap="auto"/>
        <w:widowControl/>
        <w:autoSpaceDE/>
        <w:autoSpaceDN/>
        <w:bidi w:val="0"/>
        <w:adjustRightInd/>
        <w:spacing w:line="240" w:lineRule="atLeast"/>
        <w:ind w:left="0" w:right="0" w:firstLine="6120"/>
        <w:jc w:val="both"/>
        <w:textAlignment w:val="auto"/>
        <w:rPr>
          <w:rFonts w:ascii="Times New Roman" w:eastAsia="Times New Roman" w:hAnsi="Times New Roman" w:cs="Times New Roman" w:hint="cs"/>
          <w:b/>
          <w:rtl w:val="0"/>
          <w:cs w:val="0"/>
          <w:lang w:val="sk-SK" w:eastAsia="sk-SK" w:bidi="ar-SA"/>
        </w:rPr>
      </w:pPr>
      <w:r w:rsidR="00DC3B48">
        <w:rPr>
          <w:rFonts w:ascii="Times New Roman" w:eastAsia="Times New Roman" w:hAnsi="Times New Roman" w:cs="Times New Roman" w:hint="cs"/>
          <w:sz w:val="24"/>
          <w:szCs w:val="24"/>
          <w:rtl w:val="0"/>
          <w:cs w:val="0"/>
          <w:lang w:val="sk-SK" w:eastAsia="sk-SK" w:bidi="ar-SA"/>
        </w:rPr>
        <w:tab/>
        <w:tab/>
        <w:tab/>
      </w:r>
      <w:r>
        <w:rPr>
          <w:rFonts w:ascii="Times New Roman" w:eastAsia="Times New Roman" w:hAnsi="Times New Roman" w:cs="Times New Roman" w:hint="cs"/>
          <w:sz w:val="24"/>
          <w:szCs w:val="24"/>
          <w:rtl w:val="0"/>
          <w:cs w:val="0"/>
          <w:lang w:val="sk-SK" w:eastAsia="sk-SK" w:bidi="ar-SA"/>
        </w:rPr>
        <w:tab/>
        <w:t xml:space="preserve">      </w:t>
      </w:r>
    </w:p>
    <w:p w:rsidR="00AE22F0" w:rsidRPr="00B5287E" w:rsidP="00063297">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b/>
          <w:rtl w:val="0"/>
          <w:cs w:val="0"/>
          <w:lang w:val="sk-SK" w:eastAsia="sk-SK" w:bidi="ar-SA"/>
        </w:rPr>
      </w:pPr>
      <w:r w:rsidRPr="00B5287E">
        <w:rPr>
          <w:rFonts w:ascii="Times New Roman" w:eastAsia="Times New Roman" w:hAnsi="Times New Roman" w:cs="Times New Roman" w:hint="cs"/>
          <w:b/>
          <w:sz w:val="24"/>
          <w:szCs w:val="24"/>
          <w:rtl w:val="0"/>
          <w:cs w:val="0"/>
          <w:lang w:val="sk-SK" w:eastAsia="sk-SK" w:bidi="ar-SA"/>
        </w:rPr>
        <w:t xml:space="preserve">                                                                                              </w:t>
      </w:r>
      <w:r w:rsidRPr="00B5287E" w:rsidR="00063297">
        <w:rPr>
          <w:rFonts w:ascii="Times New Roman" w:eastAsia="Times New Roman" w:hAnsi="Times New Roman" w:cs="Times New Roman" w:hint="cs"/>
          <w:b/>
          <w:sz w:val="24"/>
          <w:szCs w:val="24"/>
          <w:rtl w:val="0"/>
          <w:cs w:val="0"/>
          <w:lang w:val="sk-SK" w:eastAsia="sk-SK" w:bidi="ar-SA"/>
        </w:rPr>
        <w:t xml:space="preserve">        </w:t>
      </w:r>
      <w:r w:rsidRPr="00B5287E" w:rsidR="00B5287E">
        <w:rPr>
          <w:rFonts w:ascii="Times New Roman" w:eastAsia="Times New Roman" w:hAnsi="Times New Roman" w:cs="Times New Roman" w:hint="cs"/>
          <w:b/>
          <w:sz w:val="24"/>
          <w:szCs w:val="24"/>
          <w:rtl w:val="0"/>
          <w:cs w:val="0"/>
          <w:lang w:val="sk-SK" w:eastAsia="sk-SK" w:bidi="ar-SA"/>
        </w:rPr>
        <w:t xml:space="preserve">    </w:t>
      </w:r>
      <w:r w:rsidR="009A737E">
        <w:rPr>
          <w:rFonts w:ascii="Times New Roman" w:eastAsia="Times New Roman" w:hAnsi="Times New Roman" w:cs="Times New Roman" w:hint="cs"/>
          <w:b/>
          <w:sz w:val="24"/>
          <w:szCs w:val="24"/>
          <w:rtl w:val="0"/>
          <w:cs w:val="0"/>
          <w:lang w:val="sk-SK" w:eastAsia="sk-SK" w:bidi="ar-SA"/>
        </w:rPr>
        <w:t xml:space="preserve"> </w:t>
      </w:r>
      <w:r w:rsidRPr="002220F6" w:rsidR="00B5287E">
        <w:rPr>
          <w:rFonts w:ascii="Times New Roman" w:eastAsia="Times New Roman" w:hAnsi="Times New Roman" w:cs="Times New Roman" w:hint="cs"/>
          <w:sz w:val="24"/>
          <w:szCs w:val="24"/>
          <w:rtl w:val="0"/>
          <w:cs w:val="0"/>
          <w:lang w:val="sk-SK" w:eastAsia="sk-SK" w:bidi="ar-SA"/>
        </w:rPr>
        <w:t>Róbert</w:t>
      </w:r>
      <w:r w:rsidR="009A737E">
        <w:rPr>
          <w:rFonts w:ascii="Times New Roman" w:eastAsia="Times New Roman" w:hAnsi="Times New Roman" w:cs="Times New Roman" w:hint="cs"/>
          <w:b/>
          <w:sz w:val="24"/>
          <w:szCs w:val="24"/>
          <w:rtl w:val="0"/>
          <w:cs w:val="0"/>
          <w:lang w:val="sk-SK" w:eastAsia="sk-SK" w:bidi="ar-SA"/>
        </w:rPr>
        <w:t xml:space="preserve"> P u c i, v.r. </w:t>
      </w:r>
      <w:r w:rsidRPr="00B5287E" w:rsidR="00B5287E">
        <w:rPr>
          <w:rFonts w:ascii="Times New Roman" w:eastAsia="Times New Roman" w:hAnsi="Times New Roman" w:cs="Times New Roman" w:hint="cs"/>
          <w:b/>
          <w:sz w:val="24"/>
          <w:szCs w:val="24"/>
          <w:rtl w:val="0"/>
          <w:cs w:val="0"/>
          <w:lang w:val="sk-SK" w:eastAsia="sk-SK" w:bidi="ar-SA"/>
        </w:rPr>
        <w:t xml:space="preserve"> </w:t>
      </w:r>
      <w:r w:rsidRPr="00B5287E">
        <w:rPr>
          <w:rFonts w:ascii="Times New Roman" w:eastAsia="Times New Roman" w:hAnsi="Times New Roman" w:cs="Times New Roman" w:hint="cs"/>
          <w:b/>
          <w:sz w:val="24"/>
          <w:szCs w:val="24"/>
          <w:rtl w:val="0"/>
          <w:cs w:val="0"/>
          <w:lang w:val="sk-SK" w:eastAsia="sk-SK" w:bidi="ar-SA"/>
        </w:rPr>
        <w:t xml:space="preserve">    </w:t>
      </w:r>
    </w:p>
    <w:p w:rsidR="00AE22F0" w:rsidRPr="00A00DCE" w:rsidP="00AE22F0">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A00DCE">
        <w:rPr>
          <w:rFonts w:ascii="Times New Roman" w:eastAsia="Times New Roman" w:hAnsi="Times New Roman" w:cs="Times New Roman" w:hint="cs"/>
          <w:sz w:val="24"/>
          <w:szCs w:val="24"/>
          <w:rtl w:val="0"/>
          <w:cs w:val="0"/>
          <w:lang w:val="sk-SK" w:eastAsia="sk-SK" w:bidi="ar-SA"/>
        </w:rPr>
        <w:t xml:space="preserve">                                                                                                </w:t>
      </w:r>
      <w:r>
        <w:rPr>
          <w:rFonts w:ascii="Times New Roman" w:eastAsia="Times New Roman" w:hAnsi="Times New Roman" w:cs="Times New Roman" w:hint="cs"/>
          <w:sz w:val="24"/>
          <w:szCs w:val="24"/>
          <w:rtl w:val="0"/>
          <w:cs w:val="0"/>
          <w:lang w:val="sk-SK" w:eastAsia="sk-SK" w:bidi="ar-SA"/>
        </w:rPr>
        <w:t xml:space="preserve">            </w:t>
      </w:r>
      <w:r w:rsidRPr="00A00DCE">
        <w:rPr>
          <w:rFonts w:ascii="Times New Roman" w:eastAsia="Times New Roman" w:hAnsi="Times New Roman" w:cs="Times New Roman" w:hint="cs"/>
          <w:sz w:val="24"/>
          <w:szCs w:val="24"/>
          <w:rtl w:val="0"/>
          <w:cs w:val="0"/>
          <w:lang w:val="sk-SK" w:eastAsia="sk-SK" w:bidi="ar-SA"/>
        </w:rPr>
        <w:t>predsed</w:t>
      </w:r>
      <w:r>
        <w:rPr>
          <w:rFonts w:ascii="Times New Roman" w:eastAsia="Times New Roman" w:hAnsi="Times New Roman" w:cs="Times New Roman" w:hint="cs"/>
          <w:sz w:val="24"/>
          <w:szCs w:val="24"/>
          <w:rtl w:val="0"/>
          <w:cs w:val="0"/>
          <w:lang w:val="sk-SK" w:eastAsia="sk-SK" w:bidi="ar-SA"/>
        </w:rPr>
        <w:t xml:space="preserve">a </w:t>
      </w:r>
      <w:r w:rsidRPr="00A00DCE">
        <w:rPr>
          <w:rFonts w:ascii="Times New Roman" w:eastAsia="Times New Roman" w:hAnsi="Times New Roman" w:cs="Times New Roman" w:hint="cs"/>
          <w:sz w:val="24"/>
          <w:szCs w:val="24"/>
          <w:rtl w:val="0"/>
          <w:cs w:val="0"/>
          <w:lang w:val="sk-SK" w:eastAsia="sk-SK" w:bidi="ar-SA"/>
        </w:rPr>
        <w:t>výboru</w:t>
      </w:r>
    </w:p>
    <w:p w:rsidR="008460E4" w:rsidRPr="00BC127D" w:rsidP="008460E4">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BC127D">
        <w:rPr>
          <w:rFonts w:ascii="Times New Roman" w:eastAsia="Times New Roman" w:hAnsi="Times New Roman" w:cs="Times New Roman" w:hint="cs"/>
          <w:sz w:val="24"/>
          <w:szCs w:val="24"/>
          <w:rtl w:val="0"/>
          <w:cs w:val="0"/>
          <w:lang w:val="sk-SK" w:eastAsia="sk-SK" w:bidi="ar-SA"/>
        </w:rPr>
        <w:t xml:space="preserve">Justín </w:t>
      </w:r>
      <w:r w:rsidRPr="00C25952">
        <w:rPr>
          <w:rFonts w:ascii="Times New Roman" w:eastAsia="Times New Roman" w:hAnsi="Times New Roman" w:cs="Times New Roman" w:hint="cs"/>
          <w:b/>
          <w:sz w:val="24"/>
          <w:szCs w:val="24"/>
          <w:rtl w:val="0"/>
          <w:cs w:val="0"/>
          <w:lang w:val="sk-SK" w:eastAsia="sk-SK" w:bidi="ar-SA"/>
        </w:rPr>
        <w:t>S e d l á k</w:t>
      </w:r>
    </w:p>
    <w:p w:rsidR="008460E4" w:rsidP="008460E4">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BC127D">
        <w:rPr>
          <w:rFonts w:ascii="Times New Roman" w:eastAsia="Times New Roman" w:hAnsi="Times New Roman" w:cs="Times New Roman" w:hint="cs"/>
          <w:sz w:val="24"/>
          <w:szCs w:val="24"/>
          <w:rtl w:val="0"/>
          <w:cs w:val="0"/>
          <w:lang w:val="sk-SK" w:eastAsia="sk-SK" w:bidi="ar-SA"/>
        </w:rPr>
        <w:t xml:space="preserve">Michal </w:t>
      </w:r>
      <w:r w:rsidRPr="00C25952">
        <w:rPr>
          <w:rFonts w:ascii="Times New Roman" w:eastAsia="Times New Roman" w:hAnsi="Times New Roman" w:cs="Times New Roman" w:hint="cs"/>
          <w:b/>
          <w:sz w:val="24"/>
          <w:szCs w:val="24"/>
          <w:rtl w:val="0"/>
          <w:cs w:val="0"/>
          <w:lang w:val="sk-SK" w:eastAsia="sk-SK" w:bidi="ar-SA"/>
        </w:rPr>
        <w:t>T r u b a n</w:t>
      </w:r>
    </w:p>
    <w:p w:rsidR="00F93F93" w:rsidP="008460E4">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r w:rsidRPr="007F3CEC" w:rsidR="008460E4">
        <w:rPr>
          <w:rFonts w:ascii="Times New Roman" w:eastAsia="Times New Roman" w:hAnsi="Times New Roman" w:cs="Times New Roman" w:hint="cs"/>
          <w:sz w:val="24"/>
          <w:szCs w:val="24"/>
          <w:rtl w:val="0"/>
          <w:cs w:val="0"/>
          <w:lang w:val="sk-SK" w:eastAsia="sk-SK" w:bidi="ar-SA"/>
        </w:rPr>
        <w:t>overovatelia výboru</w:t>
      </w:r>
    </w:p>
    <w:p w:rsidR="009A737E" w:rsidP="008460E4">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8742A0" w:rsidP="008742A0">
      <w:pPr>
        <w:framePr w:wrap="auto"/>
        <w:widowControl/>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bCs/>
          <w:i/>
          <w:iCs/>
          <w:rtl w:val="0"/>
          <w:cs w:val="0"/>
          <w:lang w:val="sk-SK" w:eastAsia="sk-SK" w:bidi="ar-SA"/>
        </w:rPr>
      </w:pPr>
      <w:r>
        <w:rPr>
          <w:rFonts w:ascii="Times New Roman" w:eastAsia="Times New Roman" w:hAnsi="Times New Roman" w:cs="Times New Roman" w:hint="cs"/>
          <w:bCs/>
          <w:i/>
          <w:iCs/>
          <w:sz w:val="24"/>
          <w:szCs w:val="24"/>
          <w:rtl w:val="0"/>
          <w:cs w:val="0"/>
          <w:lang w:val="sk-SK" w:eastAsia="sk-SK" w:bidi="ar-SA"/>
        </w:rPr>
        <w:tab/>
        <w:t xml:space="preserve">            Výbor</w:t>
      </w:r>
    </w:p>
    <w:p w:rsidR="008742A0" w:rsidP="008742A0">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Pr>
          <w:rFonts w:ascii="Times New Roman" w:eastAsia="Times New Roman" w:hAnsi="Times New Roman" w:cs="Times New Roman" w:hint="cs"/>
          <w:i/>
          <w:sz w:val="24"/>
          <w:szCs w:val="24"/>
          <w:rtl w:val="0"/>
          <w:cs w:val="0"/>
          <w:lang w:val="sk-SK" w:eastAsia="sk-SK" w:bidi="ar-SA"/>
        </w:rPr>
        <w:t xml:space="preserve"> Národnej rady Slovenskej republiky</w:t>
      </w:r>
    </w:p>
    <w:p w:rsidR="008742A0" w:rsidP="008742A0">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i/>
          <w:sz w:val="24"/>
          <w:szCs w:val="24"/>
          <w:rtl w:val="0"/>
          <w:cs w:val="0"/>
          <w:lang w:val="sk-SK" w:eastAsia="sk-SK" w:bidi="ar-SA"/>
        </w:rPr>
        <w:t xml:space="preserve">      pre hospodárske záležitosti </w:t>
      </w:r>
      <w:r>
        <w:rPr>
          <w:rFonts w:ascii="Times New Roman" w:eastAsia="Times New Roman" w:hAnsi="Times New Roman" w:cs="Times New Roman" w:hint="cs"/>
          <w:sz w:val="24"/>
          <w:szCs w:val="24"/>
          <w:rtl w:val="0"/>
          <w:cs w:val="0"/>
          <w:lang w:val="sk-SK" w:eastAsia="sk-SK" w:bidi="ar-SA"/>
        </w:rPr>
        <w:t xml:space="preserve">            </w:t>
        <w:tab/>
        <w:tab/>
      </w:r>
    </w:p>
    <w:p w:rsidR="008742A0" w:rsidP="008742A0">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ab/>
        <w:tab/>
      </w:r>
    </w:p>
    <w:p w:rsidR="008742A0" w:rsidRPr="00613CF6" w:rsidP="008742A0">
      <w:pPr>
        <w:framePr w:wrap="auto"/>
        <w:widowControl/>
        <w:autoSpaceDE/>
        <w:autoSpaceDN/>
        <w:bidi w:val="0"/>
        <w:adjustRightInd/>
        <w:ind w:left="5672" w:right="0" w:firstLine="709"/>
        <w:jc w:val="both"/>
        <w:textAlignment w:val="auto"/>
        <w:rPr>
          <w:rFonts w:ascii="Times New Roman" w:eastAsia="Times New Roman" w:hAnsi="Times New Roman" w:cs="Times New Roman" w:hint="cs"/>
          <w:rtl w:val="0"/>
          <w:cs w:val="0"/>
          <w:lang w:val="sk-SK" w:eastAsia="sk-SK" w:bidi="ar-SA"/>
        </w:rPr>
      </w:pPr>
      <w:r w:rsidR="00F251CA">
        <w:rPr>
          <w:rFonts w:ascii="Times New Roman" w:eastAsia="Times New Roman" w:hAnsi="Times New Roman" w:cs="Times New Roman" w:hint="cs"/>
          <w:sz w:val="24"/>
          <w:szCs w:val="24"/>
          <w:rtl w:val="0"/>
          <w:cs w:val="0"/>
          <w:lang w:val="sk-SK" w:eastAsia="sk-SK" w:bidi="ar-SA"/>
        </w:rPr>
        <w:t xml:space="preserve"> 12</w:t>
      </w:r>
      <w:r w:rsidRPr="00613CF6">
        <w:rPr>
          <w:rFonts w:ascii="Times New Roman" w:eastAsia="Times New Roman" w:hAnsi="Times New Roman" w:cs="Times New Roman" w:hint="cs"/>
          <w:sz w:val="24"/>
          <w:szCs w:val="24"/>
          <w:rtl w:val="0"/>
          <w:cs w:val="0"/>
          <w:lang w:val="sk-SK" w:eastAsia="sk-SK" w:bidi="ar-SA"/>
        </w:rPr>
        <w:t>. schôdza výboru</w:t>
      </w:r>
    </w:p>
    <w:p w:rsidR="008742A0" w:rsidP="008742A0">
      <w:pPr>
        <w:framePr w:wrap="auto"/>
        <w:widowControl/>
        <w:autoSpaceDE/>
        <w:autoSpaceDN/>
        <w:bidi w:val="0"/>
        <w:adjustRightInd/>
        <w:ind w:left="0" w:right="0"/>
        <w:jc w:val="both"/>
        <w:textAlignment w:val="auto"/>
        <w:rPr>
          <w:rFonts w:ascii="Times New Roman" w:eastAsia="Times New Roman" w:hAnsi="Times New Roman" w:cs="Times New Roman" w:hint="cs"/>
          <w:bCs/>
          <w:rtl w:val="0"/>
          <w:cs w:val="0"/>
          <w:lang w:val="sk-SK" w:eastAsia="sk-SK" w:bidi="ar-SA"/>
        </w:rPr>
      </w:pPr>
      <w:r w:rsidRPr="00613CF6">
        <w:rPr>
          <w:rFonts w:ascii="Times New Roman" w:eastAsia="Times New Roman" w:hAnsi="Times New Roman" w:cs="Times New Roman" w:hint="cs"/>
          <w:sz w:val="24"/>
          <w:szCs w:val="24"/>
          <w:rtl w:val="0"/>
          <w:cs w:val="0"/>
          <w:lang w:val="sk-SK" w:eastAsia="sk-SK" w:bidi="ar-SA"/>
        </w:rPr>
        <w:t xml:space="preserve">                                                                                             </w:t>
        <w:tab/>
        <w:tab/>
        <w:t xml:space="preserve"> </w:t>
      </w:r>
      <w:r w:rsidRPr="00613CF6">
        <w:rPr>
          <w:rFonts w:ascii="Times New Roman" w:eastAsia="Times New Roman" w:hAnsi="Times New Roman" w:cs="Times New Roman" w:hint="cs"/>
          <w:bCs/>
          <w:sz w:val="24"/>
          <w:szCs w:val="24"/>
          <w:rtl w:val="0"/>
          <w:cs w:val="0"/>
          <w:lang w:val="sk-SK" w:eastAsia="sk-SK" w:bidi="ar-SA"/>
        </w:rPr>
        <w:t>Príloha k </w:t>
      </w:r>
      <w:r w:rsidRPr="000A4C7E">
        <w:rPr>
          <w:rFonts w:ascii="Times New Roman" w:eastAsia="Times New Roman" w:hAnsi="Times New Roman" w:cs="Times New Roman" w:hint="cs"/>
          <w:bCs/>
          <w:sz w:val="24"/>
          <w:szCs w:val="24"/>
          <w:rtl w:val="0"/>
          <w:cs w:val="0"/>
          <w:lang w:val="sk-SK" w:eastAsia="sk-SK" w:bidi="ar-SA"/>
        </w:rPr>
        <w:t xml:space="preserve">uzneseniu č. </w:t>
      </w:r>
      <w:r w:rsidR="003502C9">
        <w:rPr>
          <w:rFonts w:ascii="Times New Roman" w:eastAsia="Times New Roman" w:hAnsi="Times New Roman" w:cs="Times New Roman" w:hint="cs"/>
          <w:bCs/>
          <w:sz w:val="24"/>
          <w:szCs w:val="24"/>
          <w:rtl w:val="0"/>
          <w:cs w:val="0"/>
          <w:lang w:val="sk-SK" w:eastAsia="sk-SK" w:bidi="ar-SA"/>
        </w:rPr>
        <w:t>27</w:t>
      </w:r>
    </w:p>
    <w:p w:rsidR="008742A0" w:rsidP="008742A0">
      <w:pPr>
        <w:framePr w:wrap="auto"/>
        <w:widowControl/>
        <w:autoSpaceDE/>
        <w:autoSpaceDN/>
        <w:bidi w:val="0"/>
        <w:adjustRightInd/>
        <w:ind w:left="0" w:right="0" w:firstLine="567"/>
        <w:jc w:val="both"/>
        <w:textAlignment w:val="auto"/>
        <w:rPr>
          <w:rFonts w:ascii="Times New Roman" w:eastAsia="Times New Roman" w:hAnsi="Times New Roman" w:cs="Times New Roman" w:hint="cs"/>
          <w:iCs/>
          <w:color w:val="auto"/>
          <w:szCs w:val="20"/>
          <w:rtl w:val="0"/>
          <w:cs w:val="0"/>
          <w:lang w:val="sk-SK" w:eastAsia="sk-SK" w:bidi="ar-SA"/>
        </w:rPr>
      </w:pPr>
      <w:r>
        <w:rPr>
          <w:rFonts w:ascii="Times New Roman" w:eastAsia="Times New Roman" w:hAnsi="Times New Roman" w:cs="Times New Roman" w:hint="cs"/>
          <w:iCs/>
          <w:color w:val="auto"/>
          <w:sz w:val="24"/>
          <w:szCs w:val="20"/>
          <w:rtl w:val="0"/>
          <w:cs w:val="0"/>
          <w:lang w:val="sk-SK" w:eastAsia="sk-SK" w:bidi="ar-SA"/>
        </w:rPr>
        <w:t xml:space="preserve">  </w:t>
      </w:r>
    </w:p>
    <w:p w:rsidR="008742A0" w:rsidP="008742A0">
      <w:pPr>
        <w:keepNext/>
        <w:framePr w:wrap="auto"/>
        <w:widowControl/>
        <w:autoSpaceDE/>
        <w:autoSpaceDN/>
        <w:bidi w:val="0"/>
        <w:adjustRightInd/>
        <w:ind w:left="0" w:right="0"/>
        <w:jc w:val="center"/>
        <w:textAlignment w:val="auto"/>
        <w:outlineLvl w:val="4"/>
        <w:rPr>
          <w:rFonts w:ascii="Times New Roman" w:eastAsia="Times New Roman" w:hAnsi="Times New Roman" w:cs="Times New Roman" w:hint="cs"/>
          <w:b/>
          <w:rtl w:val="0"/>
          <w:cs w:val="0"/>
          <w:lang w:val="sk-SK" w:eastAsia="sk-SK" w:bidi="ar-SA"/>
        </w:rPr>
      </w:pPr>
    </w:p>
    <w:p w:rsidR="008742A0" w:rsidP="008742A0">
      <w:pPr>
        <w:keepNext/>
        <w:framePr w:wrap="auto"/>
        <w:widowControl/>
        <w:autoSpaceDE/>
        <w:autoSpaceDN/>
        <w:bidi w:val="0"/>
        <w:adjustRightInd/>
        <w:ind w:left="0" w:right="0"/>
        <w:jc w:val="center"/>
        <w:textAlignment w:val="auto"/>
        <w:outlineLvl w:val="4"/>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Z m e n y  a  d o p l n k y</w:t>
      </w:r>
    </w:p>
    <w:p w:rsidR="008742A0" w:rsidRPr="000D5089" w:rsidP="008742A0">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8742A0" w:rsidP="008742A0">
      <w:pPr>
        <w:framePr w:wrap="auto"/>
        <w:widowControl/>
        <w:autoSpaceDE/>
        <w:autoSpaceDN/>
        <w:bidi w:val="0"/>
        <w:adjustRightInd/>
        <w:spacing w:after="120"/>
        <w:ind w:left="0" w:right="0" w:firstLine="360"/>
        <w:contextualSpacing/>
        <w:jc w:val="both"/>
        <w:textAlignment w:val="auto"/>
        <w:rPr>
          <w:rFonts w:ascii="Times New Roman" w:eastAsia="Times New Roman" w:hAnsi="Times New Roman" w:cs="Arial" w:hint="cs"/>
          <w:noProof/>
          <w:rtl w:val="0"/>
          <w:cs w:val="0"/>
          <w:lang w:val="sk-SK" w:eastAsia="sk-SK" w:bidi="ar-SA"/>
        </w:rPr>
      </w:pPr>
      <w:r w:rsidRPr="000D5089">
        <w:rPr>
          <w:rFonts w:ascii="Times New Roman" w:eastAsia="Times New Roman" w:hAnsi="Times New Roman" w:cs="Times New Roman" w:hint="cs"/>
          <w:noProof/>
          <w:sz w:val="24"/>
          <w:szCs w:val="24"/>
          <w:rtl w:val="0"/>
          <w:cs w:val="0"/>
          <w:lang w:val="sk-SK" w:eastAsia="sk-SK" w:bidi="ar-SA"/>
        </w:rPr>
        <w:t>k vládnemu návrhu zákona</w:t>
      </w:r>
      <w:r>
        <w:rPr>
          <w:rFonts w:ascii="Times New Roman" w:eastAsia="Times New Roman" w:hAnsi="Times New Roman" w:cs="Times New Roman" w:hint="cs"/>
          <w:noProof/>
          <w:sz w:val="24"/>
          <w:szCs w:val="24"/>
          <w:rtl w:val="0"/>
          <w:cs w:val="0"/>
          <w:lang w:val="sk-SK" w:eastAsia="sk-SK" w:bidi="ar-SA"/>
        </w:rPr>
        <w:t>,</w:t>
      </w:r>
      <w:r w:rsidRPr="000D5089">
        <w:rPr>
          <w:rFonts w:ascii="Times New Roman" w:eastAsia="Times New Roman" w:hAnsi="Times New Roman" w:cs="Times New Roman" w:hint="cs"/>
          <w:noProof/>
          <w:sz w:val="24"/>
          <w:szCs w:val="24"/>
          <w:rtl w:val="0"/>
          <w:cs w:val="0"/>
          <w:lang w:val="sk-SK" w:eastAsia="sk-SK" w:bidi="ar-SA"/>
        </w:rPr>
        <w:t xml:space="preserve"> </w:t>
      </w:r>
      <w:r w:rsidRPr="00F251CA" w:rsidR="00F251CA">
        <w:rPr>
          <w:rFonts w:ascii="Times New Roman" w:eastAsia="Times New Roman" w:hAnsi="Times New Roman" w:cs="Times New Roman" w:hint="cs"/>
          <w:noProof/>
          <w:sz w:val="24"/>
          <w:szCs w:val="24"/>
          <w:rtl w:val="0"/>
          <w:cs w:val="0"/>
          <w:lang w:val="sk-SK" w:eastAsia="sk-SK" w:bidi="ar-SA"/>
        </w:rPr>
        <w:t xml:space="preserve">ktorým sa mení a dopĺňa zákon č. 50/1976 Zb. o územnom plánovaní a stavebnom poriadku (stavebný zákon) v znení neskorších predpisov a ktorým sa menia a dopĺňajú niektoré zákony </w:t>
      </w:r>
      <w:r w:rsidRPr="00F251CA" w:rsidR="00F251CA">
        <w:rPr>
          <w:rFonts w:ascii="Times New Roman" w:eastAsia="Times New Roman" w:hAnsi="Times New Roman" w:cs="Times New Roman" w:hint="cs"/>
          <w:b/>
          <w:noProof/>
          <w:sz w:val="24"/>
          <w:szCs w:val="24"/>
          <w:rtl w:val="0"/>
          <w:cs w:val="0"/>
          <w:lang w:val="sk-SK" w:eastAsia="sk-SK" w:bidi="ar-SA"/>
        </w:rPr>
        <w:t>(tlač 148)</w:t>
      </w:r>
    </w:p>
    <w:p w:rsidR="008742A0" w:rsidP="008742A0">
      <w:pPr>
        <w:framePr w:wrap="auto"/>
        <w:widowControl/>
        <w:pBdr>
          <w:bottom w:val="single" w:sz="12" w:space="1" w:color="auto"/>
        </w:pBdr>
        <w:tabs>
          <w:tab w:val="left" w:pos="-1985"/>
          <w:tab w:val="left" w:pos="709"/>
          <w:tab w:val="left" w:pos="1077"/>
        </w:tabs>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8742A0" w:rsidP="008460E4">
      <w:pPr>
        <w:framePr w:wrap="auto"/>
        <w:widowControl/>
        <w:autoSpaceDE/>
        <w:autoSpaceDN/>
        <w:bidi w:val="0"/>
        <w:adjustRightInd/>
        <w:spacing w:line="240" w:lineRule="atLeast"/>
        <w:ind w:left="0" w:right="0"/>
        <w:jc w:val="both"/>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I bod 11 znie:</w:t>
      </w:r>
    </w:p>
    <w:p w:rsidR="00EF16EB" w:rsidRPr="00B56AA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 xml:space="preserve">„11. V § 36 ods. 1 sa slová „žiadosť o územné rozhodnutie úplná“ nahrádzajú slovami „návrh na začatie územného konania úplný“.“. </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Úprava reflektuje na skutočnosť, že predmetom návrhu účastníka konania je začatie územného konania.</w:t>
      </w:r>
    </w:p>
    <w:p w:rsidR="00EF16EB" w:rsidRPr="00B56AAA" w:rsidP="008C5AC1">
      <w:pPr>
        <w:framePr w:wrap="auto"/>
        <w:widowControl/>
        <w:numPr>
          <w:numId w:val="1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 xml:space="preserve">V čl. I bod 13 znie: </w:t>
      </w:r>
    </w:p>
    <w:p w:rsidR="00EF16EB" w:rsidRPr="00B56AAA" w:rsidP="00EF16EB">
      <w:pPr>
        <w:framePr w:wrap="auto"/>
        <w:widowControl/>
        <w:autoSpaceDE/>
        <w:autoSpaceDN/>
        <w:bidi w:val="0"/>
        <w:adjustRightInd/>
        <w:ind w:left="426" w:right="0"/>
        <w:jc w:val="left"/>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„13. V § 37 odsek 1 znie:</w:t>
      </w:r>
    </w:p>
    <w:p w:rsidR="00EF16EB" w:rsidRPr="00B56AAA"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„(1)  Podkladom pre vydanie územného rozhodnutia je záväzná časť územnoplánovacej dokumentácie príslušného stupňa, pričom súlad navrhovanej stavby so záväznou časťou územnoplánovacej dokumentácie príslušného stupňa sa potvrdzuje záväzným stanoviskom orgánu územného plánovania vydaným podľa osobitného predpisu</w:t>
      </w:r>
      <w:r w:rsidRPr="00B56AAA">
        <w:rPr>
          <w:rFonts w:ascii="Times New Roman" w:eastAsia="Times New Roman" w:hAnsi="Times New Roman" w:cs="Times New Roman" w:hint="cs"/>
          <w:sz w:val="24"/>
          <w:szCs w:val="24"/>
          <w:vertAlign w:val="superscript"/>
          <w:rtl w:val="0"/>
          <w:cs w:val="0"/>
          <w:lang w:val="sk-SK" w:eastAsia="sk-SK" w:bidi="ar-SA"/>
        </w:rPr>
        <w:t>1fd</w:t>
      </w:r>
      <w:r w:rsidRPr="00B56AAA">
        <w:rPr>
          <w:rFonts w:ascii="Times New Roman" w:eastAsia="Times New Roman" w:hAnsi="Times New Roman" w:cs="Times New Roman" w:hint="cs"/>
          <w:sz w:val="24"/>
          <w:szCs w:val="24"/>
          <w:rtl w:val="0"/>
          <w:cs w:val="0"/>
          <w:lang w:val="sk-SK" w:eastAsia="sk-SK" w:bidi="ar-SA"/>
        </w:rPr>
        <w:t xml:space="preserve">).“.“. </w:t>
      </w:r>
    </w:p>
    <w:p w:rsidR="00EF16EB" w:rsidRPr="00B56AAA" w:rsidP="00EF16EB">
      <w:pPr>
        <w:framePr w:wrap="auto"/>
        <w:widowControl/>
        <w:autoSpaceDE/>
        <w:autoSpaceDN/>
        <w:bidi w:val="0"/>
        <w:adjustRightInd/>
        <w:ind w:left="142" w:right="0"/>
        <w:jc w:val="left"/>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 xml:space="preserve">Úpravou sa precizuje, že podkladom pre vydanie územného rozhodnutia je záväzná časť územnoplánovacej dokumentácie. </w:t>
      </w:r>
    </w:p>
    <w:p w:rsidR="00EF16EB" w:rsidRPr="00B56AAA" w:rsidP="00EF16EB">
      <w:pPr>
        <w:framePr w:wrap="auto"/>
        <w:widowControl/>
        <w:autoSpaceDE/>
        <w:autoSpaceDN/>
        <w:bidi w:val="0"/>
        <w:adjustRightInd/>
        <w:ind w:left="142" w:right="0"/>
        <w:jc w:val="left"/>
        <w:textAlignment w:val="auto"/>
        <w:rPr>
          <w:rFonts w:ascii="Times New Roman" w:eastAsia="Times New Roman" w:hAnsi="Times New Roman" w:cs="Times New Roman" w:hint="cs"/>
          <w:rtl w:val="0"/>
          <w:cs w:val="0"/>
          <w:lang w:val="sk-SK" w:eastAsia="sk-SK" w:bidi="ar-SA"/>
        </w:rPr>
      </w:pPr>
    </w:p>
    <w:p w:rsidR="00EF16EB" w:rsidRPr="00DB071A" w:rsidP="008C5AC1">
      <w:pPr>
        <w:framePr w:wrap="auto"/>
        <w:widowControl/>
        <w:numPr>
          <w:numId w:val="1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DB071A">
        <w:rPr>
          <w:rFonts w:ascii="Times New Roman" w:eastAsia="Times New Roman" w:hAnsi="Times New Roman" w:cs="Times New Roman" w:hint="cs"/>
          <w:noProof/>
          <w:sz w:val="24"/>
          <w:szCs w:val="24"/>
          <w:rtl w:val="0"/>
          <w:cs w:val="0"/>
          <w:lang w:val="sk-SK" w:eastAsia="sk-SK" w:bidi="ar-SA"/>
        </w:rPr>
        <w:t>V čl. I sa za bod 14 vkladá nový bod 15, ktorý znie:</w:t>
      </w:r>
    </w:p>
    <w:p w:rsidR="00EF16EB" w:rsidRPr="00DB071A"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„15. V § 39a ods. 2 úvodná veta znie: „Pokiaľ tento zákon neustanovuje inak, v</w:t>
      </w:r>
      <w:r w:rsidRPr="00B56AAA">
        <w:rPr>
          <w:rFonts w:ascii="Times New Roman" w:eastAsia="Times New Roman" w:hAnsi="Times New Roman" w:cs="Times New Roman" w:hint="cs"/>
          <w:color w:val="494949"/>
          <w:sz w:val="24"/>
          <w:szCs w:val="24"/>
          <w:shd w:val="clear" w:color="auto" w:fill="FFFFFF"/>
          <w:rtl w:val="0"/>
          <w:cs w:val="0"/>
          <w:lang w:val="sk-SK" w:eastAsia="sk-SK" w:bidi="ar-SA"/>
        </w:rPr>
        <w:t xml:space="preserve"> podmienkach na umiestnenie stavby sa určia požiadavky“.</w:t>
      </w:r>
      <w:r w:rsidRPr="00DB071A">
        <w:rPr>
          <w:rFonts w:ascii="Times New Roman" w:eastAsia="Times New Roman" w:hAnsi="Times New Roman" w:cs="Times New Roman" w:hint="cs"/>
          <w:color w:val="494949"/>
          <w:sz w:val="24"/>
          <w:szCs w:val="24"/>
          <w:shd w:val="clear" w:color="auto" w:fill="FFFFFF"/>
          <w:rtl w:val="0"/>
          <w:cs w:val="0"/>
          <w:lang w:val="sk-SK" w:eastAsia="sk-SK" w:bidi="ar-SA"/>
        </w:rPr>
        <w:t>“.</w:t>
      </w:r>
      <w:r w:rsidRPr="00DB071A">
        <w:rPr>
          <w:rFonts w:ascii="Times New Roman" w:eastAsia="Times New Roman" w:hAnsi="Times New Roman" w:cs="Times New Roman" w:hint="cs"/>
          <w:sz w:val="24"/>
          <w:szCs w:val="24"/>
          <w:rtl w:val="0"/>
          <w:cs w:val="0"/>
          <w:lang w:val="sk-SK" w:eastAsia="sk-SK" w:bidi="ar-SA"/>
        </w:rPr>
        <w:t xml:space="preserve"> </w:t>
      </w:r>
    </w:p>
    <w:p w:rsidR="00EF16EB" w:rsidRPr="00DB071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 xml:space="preserve">Doterajšie body 15 až 76 sa primerane prečíslujú. </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 xml:space="preserve">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 xml:space="preserve">Úprava reflektuje doplnenie nového odseku 6 v § 39a v súvislosti s určovaním podmienok </w:t>
      </w:r>
      <w:r w:rsidRPr="00DB071A">
        <w:rPr>
          <w:rFonts w:ascii="Times New Roman" w:eastAsia="Times New Roman" w:hAnsi="Times New Roman" w:cs="Times New Roman" w:hint="cs"/>
          <w:color w:val="494949"/>
          <w:sz w:val="24"/>
          <w:szCs w:val="24"/>
          <w:shd w:val="clear" w:color="auto" w:fill="FFFFFF"/>
          <w:rtl w:val="0"/>
          <w:cs w:val="0"/>
          <w:lang w:val="sk-SK" w:eastAsia="en-US" w:bidi="ar-SA"/>
        </w:rPr>
        <w:t>na umiestnenie stavby</w:t>
      </w:r>
      <w:r w:rsidRPr="00DB071A">
        <w:rPr>
          <w:rFonts w:ascii="Times New Roman" w:eastAsia="Times New Roman" w:hAnsi="Times New Roman" w:cs="Times New Roman" w:hint="cs"/>
          <w:sz w:val="24"/>
          <w:szCs w:val="24"/>
          <w:rtl w:val="0"/>
          <w:cs w:val="0"/>
          <w:lang w:val="sk-SK" w:eastAsia="en-US" w:bidi="ar-SA"/>
        </w:rPr>
        <w:t xml:space="preserve"> v prípade stavieb jadrového zariadenia a stavieb súvisiacich s jadrovým zariadením.</w:t>
      </w:r>
    </w:p>
    <w:p w:rsidR="00EF16EB" w:rsidRPr="00DB071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DB071A" w:rsidP="008C5AC1">
      <w:pPr>
        <w:framePr w:wrap="auto"/>
        <w:widowControl/>
        <w:numPr>
          <w:numId w:val="1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DB071A">
        <w:rPr>
          <w:rFonts w:ascii="Times New Roman" w:eastAsia="Times New Roman" w:hAnsi="Times New Roman" w:cs="Times New Roman" w:hint="cs"/>
          <w:noProof/>
          <w:sz w:val="24"/>
          <w:szCs w:val="24"/>
          <w:rtl w:val="0"/>
          <w:cs w:val="0"/>
          <w:lang w:val="sk-SK" w:eastAsia="sk-SK" w:bidi="ar-SA"/>
        </w:rPr>
        <w:t>V čl. I sa za bod 15 vkladá nový bod 16, ktorý znie:</w:t>
      </w:r>
    </w:p>
    <w:p w:rsidR="00EF16EB" w:rsidRPr="00B56AAA" w:rsidP="00EF16EB">
      <w:pPr>
        <w:framePr w:wrap="auto"/>
        <w:widowControl/>
        <w:autoSpaceDE/>
        <w:autoSpaceDN/>
        <w:bidi w:val="0"/>
        <w:adjustRightInd/>
        <w:ind w:left="426" w:right="0"/>
        <w:jc w:val="left"/>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„16. § 39a sa dopĺňa odsekom 6, ktorý znie:</w:t>
      </w:r>
    </w:p>
    <w:p w:rsidR="00EF16EB" w:rsidRPr="00B56AA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„(6) V prípade stavieb jadrového zariadenia a stavieb súvisiacich s jadrovým zariadením</w:t>
      </w:r>
      <w:r w:rsidRPr="00B56AAA">
        <w:rPr>
          <w:rFonts w:ascii="Times New Roman" w:eastAsia="Times New Roman" w:hAnsi="Times New Roman" w:cs="Times New Roman" w:hint="cs"/>
          <w:sz w:val="24"/>
          <w:szCs w:val="24"/>
          <w:vertAlign w:val="superscript"/>
          <w:rtl w:val="0"/>
          <w:cs w:val="0"/>
          <w:lang w:val="sk-SK" w:eastAsia="sk-SK" w:bidi="ar-SA"/>
        </w:rPr>
        <w:t>1gb</w:t>
      </w:r>
      <w:r w:rsidRPr="00B56AAA">
        <w:rPr>
          <w:rFonts w:ascii="Times New Roman" w:eastAsia="Times New Roman" w:hAnsi="Times New Roman" w:cs="Times New Roman" w:hint="cs"/>
          <w:sz w:val="24"/>
          <w:szCs w:val="24"/>
          <w:rtl w:val="0"/>
          <w:cs w:val="0"/>
          <w:lang w:val="sk-SK" w:eastAsia="sk-SK" w:bidi="ar-SA"/>
        </w:rPr>
        <w:t>) sa namiesto požiadaviek podľa odseku 2 písm. b) v podmienkach na umiestnenie stavby určí stavebný pozemok a v jeho rámci sa vymedzí možná zastavaná plocha ohraničujúca plochu, v ktorej možno umiestniť stavbu s uvedením odstupových vzdialeností od hraníc pozemku a od susedných stavieb, najvyššia prípustná výška stavby, napojenie na verejné technické a dopravné vybavenie územia. V rámci stanovených podmienok sa jednotlivé stavby umiestnia pri povoľovaní týchto stavieb v stavebnom konaní.“.</w:t>
      </w:r>
    </w:p>
    <w:p w:rsidR="00EF16EB" w:rsidRPr="00B56AA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EF16EB" w:rsidRPr="00B56AA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Poznámka pod čiarou k odkazu 1gb znie:</w:t>
      </w:r>
    </w:p>
    <w:p w:rsidR="00EF16EB" w:rsidRPr="00B56AA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EF16EB" w:rsidRPr="00B56AA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w:t>
      </w:r>
      <w:r w:rsidRPr="00B56AAA">
        <w:rPr>
          <w:rFonts w:ascii="Times New Roman" w:eastAsia="Times New Roman" w:hAnsi="Times New Roman" w:cs="Times New Roman" w:hint="cs"/>
          <w:sz w:val="24"/>
          <w:szCs w:val="24"/>
          <w:vertAlign w:val="superscript"/>
          <w:rtl w:val="0"/>
          <w:cs w:val="0"/>
          <w:lang w:val="sk-SK" w:eastAsia="sk-SK" w:bidi="ar-SA"/>
        </w:rPr>
        <w:t>1gb</w:t>
      </w:r>
      <w:r w:rsidRPr="00B56AAA">
        <w:rPr>
          <w:rFonts w:ascii="Times New Roman" w:eastAsia="Times New Roman" w:hAnsi="Times New Roman" w:cs="Times New Roman" w:hint="cs"/>
          <w:sz w:val="24"/>
          <w:szCs w:val="24"/>
          <w:rtl w:val="0"/>
          <w:cs w:val="0"/>
          <w:lang w:val="sk-SK" w:eastAsia="sk-SK" w:bidi="ar-SA"/>
        </w:rPr>
        <w:t>) § 2 písm. f) bod 1 zákona č. 541/2004 Z. z. o mierovom využívaní jadrovej energie (atómový zákon) a o zmene a doplnení niektorých zákonov v znení neskorších predpisov.“.“.</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p>
    <w:p w:rsidR="00EF16EB" w:rsidRPr="00DB071A"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Doterajšie body 16 až 76 sa primerane prečíslujú.</w:t>
      </w:r>
    </w:p>
    <w:p w:rsidR="00EF16EB" w:rsidRPr="00DB071A"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en-US"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Upravuje sa osobitná možnosť vydania rozhodnutia o umiestnení stavieb jadrového zariadenia a stavieb súvisiacich s jadrovým zariadením tzv. „obálkovým prístupom“ bez presného architektonického usporiadania objektov a konkrétnej technológie, so stanovením limitných hodnôt.</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1"/>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I sa za bod 16 vkladá nový bod 17, ktorý znie:</w:t>
      </w:r>
    </w:p>
    <w:p w:rsidR="00EF16EB" w:rsidRPr="00DB071A" w:rsidP="00EF16EB">
      <w:pPr>
        <w:framePr w:wrap="auto"/>
        <w:widowControl/>
        <w:autoSpaceDE/>
        <w:autoSpaceDN/>
        <w:bidi w:val="0"/>
        <w:adjustRightInd/>
        <w:ind w:left="426" w:right="0"/>
        <w:jc w:val="left"/>
        <w:textAlignment w:val="auto"/>
        <w:rPr>
          <w:rFonts w:ascii="Times New Roman" w:eastAsia="Times New Roman" w:hAnsi="Times New Roman" w:cs="Times New Roman" w:hint="cs"/>
          <w:noProof/>
          <w:rtl w:val="0"/>
          <w:cs w:val="0"/>
          <w:lang w:val="sk-SK" w:eastAsia="sk-SK" w:bidi="ar-SA"/>
        </w:rPr>
      </w:pPr>
      <w:r w:rsidRPr="00DB071A">
        <w:rPr>
          <w:rFonts w:ascii="Times New Roman" w:eastAsia="Times New Roman" w:hAnsi="Times New Roman" w:cs="Times New Roman" w:hint="cs"/>
          <w:noProof/>
          <w:sz w:val="24"/>
          <w:szCs w:val="24"/>
          <w:rtl w:val="0"/>
          <w:cs w:val="0"/>
          <w:lang w:val="sk-SK" w:eastAsia="sk-SK" w:bidi="ar-SA"/>
        </w:rPr>
        <w:t xml:space="preserve">„17. V § 40 odsek 1 znie: </w:t>
      </w:r>
    </w:p>
    <w:p w:rsidR="00EF16EB" w:rsidRPr="00DB071A" w:rsidP="00EF16EB">
      <w:pPr>
        <w:framePr w:wrap="auto"/>
        <w:widowControl/>
        <w:autoSpaceDE/>
        <w:autoSpaceDN/>
        <w:bidi w:val="0"/>
        <w:adjustRightInd/>
        <w:ind w:left="426" w:right="0"/>
        <w:jc w:val="left"/>
        <w:textAlignment w:val="auto"/>
        <w:rPr>
          <w:rFonts w:ascii="Times New Roman" w:eastAsia="Times New Roman" w:hAnsi="Times New Roman" w:cs="Times New Roman" w:hint="cs"/>
          <w:noProof/>
          <w:rtl w:val="0"/>
          <w:cs w:val="0"/>
          <w:lang w:val="sk-SK" w:eastAsia="sk-SK" w:bidi="ar-SA"/>
        </w:rPr>
      </w:pPr>
      <w:r w:rsidRPr="00DB071A">
        <w:rPr>
          <w:rFonts w:ascii="Times New Roman" w:eastAsia="Times New Roman" w:hAnsi="Times New Roman" w:cs="Times New Roman" w:hint="cs"/>
          <w:noProof/>
          <w:sz w:val="24"/>
          <w:szCs w:val="24"/>
          <w:rtl w:val="0"/>
          <w:cs w:val="0"/>
          <w:lang w:val="sk-SK" w:eastAsia="sk-SK" w:bidi="ar-SA"/>
        </w:rPr>
        <w:t>„(1) Rozhodnutie o umiestnení stavby a rozhodnutie o využití územia platí dva roky odo dňa, keď nadobudlo právoplatnosť, rozhodnutie o umiestnení líniovej stavby platí tri roky odo dňa, keď nadobudlo právoplatnosť, a rozhodnutie o umiestnení stavby jadrového zariadenia a stavieb súvisiacich s jadrovým zariadením</w:t>
      </w:r>
      <w:r w:rsidRPr="00DB071A">
        <w:rPr>
          <w:rFonts w:ascii="Times New Roman" w:eastAsia="Times New Roman" w:hAnsi="Times New Roman" w:cs="Times New Roman" w:hint="cs"/>
          <w:noProof/>
          <w:sz w:val="24"/>
          <w:szCs w:val="24"/>
          <w:vertAlign w:val="superscript"/>
          <w:rtl w:val="0"/>
          <w:cs w:val="0"/>
          <w:lang w:val="sk-SK" w:eastAsia="sk-SK" w:bidi="ar-SA"/>
        </w:rPr>
        <w:t>1gb</w:t>
      </w:r>
      <w:r w:rsidRPr="00DB071A">
        <w:rPr>
          <w:rFonts w:ascii="Times New Roman" w:eastAsia="Times New Roman" w:hAnsi="Times New Roman" w:cs="Times New Roman" w:hint="cs"/>
          <w:noProof/>
          <w:sz w:val="24"/>
          <w:szCs w:val="24"/>
          <w:rtl w:val="0"/>
          <w:cs w:val="0"/>
          <w:lang w:val="sk-SK" w:eastAsia="sk-SK" w:bidi="ar-SA"/>
        </w:rPr>
        <w:t>) platí päť rokov odo dňa, keď nadobudlo právoplatnosť, ak stavebný úrad neurčil v odôvodnených prípadoch dlhšiu lehotu; nestráca však platnosť, pokiaľ bola v týchto lehotách podaná žiadosť o stavebné povolenie alebo o povolenie na terénne úpravy a práce podľa § 71 ods. 1, alebo ak sa začalo s využitím územia na určený účel.“.“.</w:t>
      </w:r>
    </w:p>
    <w:p w:rsidR="00EF16EB" w:rsidRPr="00DB071A" w:rsidP="00EF16EB">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EF16EB" w:rsidRPr="00DB071A"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Doterajšie body 17 až 76 sa primerane prečíslujú.</w:t>
      </w:r>
    </w:p>
    <w:p w:rsidR="00EF16EB" w:rsidRPr="00DB071A"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en-US"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Vzhľadom ku komplexnosti prípravy dokumentácie pre stavebné povolenie sa upravuje osobitná platnosť územného rozhodnutia pre stavby jadrového zariadenia a stavby súvisiace s jadrovým zariadením v trvaní 5 rokov.</w:t>
      </w:r>
    </w:p>
    <w:p w:rsidR="00EF16EB" w:rsidRPr="00B56AAA" w:rsidP="00EF16EB">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EF16EB" w:rsidRPr="00B56AAA" w:rsidP="008C5AC1">
      <w:pPr>
        <w:framePr w:wrap="auto"/>
        <w:widowControl/>
        <w:numPr>
          <w:numId w:val="1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I sa za bod 21 vkladá nový bod 22, ktorý znie:</w:t>
      </w:r>
    </w:p>
    <w:p w:rsidR="00EF16EB" w:rsidRPr="00B56AAA" w:rsidP="00EF16EB">
      <w:pPr>
        <w:framePr w:wrap="auto"/>
        <w:widowControl/>
        <w:autoSpaceDE/>
        <w:autoSpaceDN/>
        <w:bidi w:val="0"/>
        <w:adjustRightInd/>
        <w:ind w:left="426" w:right="0"/>
        <w:jc w:val="left"/>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„22. V § 42 ods. 3 sa za slová „jadrového zariadenia“ vkladajú slová „a stavieb súvisiacich s jadrovým zariadením</w:t>
      </w:r>
      <w:r w:rsidRPr="00B56AAA">
        <w:rPr>
          <w:rFonts w:ascii="Times New Roman" w:eastAsia="Times New Roman" w:hAnsi="Times New Roman" w:cs="Times New Roman" w:hint="cs"/>
          <w:sz w:val="24"/>
          <w:szCs w:val="24"/>
          <w:vertAlign w:val="superscript"/>
          <w:rtl w:val="0"/>
          <w:cs w:val="0"/>
          <w:lang w:val="sk-SK" w:eastAsia="sk-SK" w:bidi="ar-SA"/>
        </w:rPr>
        <w:t>1gb</w:t>
      </w:r>
      <w:r w:rsidRPr="00B56AAA">
        <w:rPr>
          <w:rFonts w:ascii="Times New Roman" w:eastAsia="Times New Roman" w:hAnsi="Times New Roman" w:cs="Times New Roman" w:hint="cs"/>
          <w:sz w:val="24"/>
          <w:szCs w:val="24"/>
          <w:rtl w:val="0"/>
          <w:cs w:val="0"/>
          <w:lang w:val="sk-SK" w:eastAsia="sk-SK" w:bidi="ar-SA"/>
        </w:rPr>
        <w:t>)“.“</w:t>
      </w:r>
      <w:r>
        <w:rPr>
          <w:rFonts w:ascii="Times New Roman" w:eastAsia="Times New Roman" w:hAnsi="Times New Roman" w:cs="Times New Roman" w:hint="cs"/>
          <w:sz w:val="24"/>
          <w:szCs w:val="24"/>
          <w:rtl w:val="0"/>
          <w:cs w:val="0"/>
          <w:lang w:val="sk-SK" w:eastAsia="sk-SK" w:bidi="ar-SA"/>
        </w:rPr>
        <w:t>.</w:t>
      </w:r>
      <w:r w:rsidRPr="00B56AAA">
        <w:rPr>
          <w:rFonts w:ascii="Times New Roman" w:eastAsia="Times New Roman" w:hAnsi="Times New Roman" w:cs="Times New Roman" w:hint="cs"/>
          <w:sz w:val="24"/>
          <w:szCs w:val="24"/>
          <w:rtl w:val="0"/>
          <w:cs w:val="0"/>
          <w:lang w:val="sk-SK" w:eastAsia="sk-SK" w:bidi="ar-SA"/>
        </w:rPr>
        <w:t xml:space="preserve"> </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Doterajšie body 22 až 76 sa primerane prečíslujú.</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Vzhľadom ku komplexnosti územného a stavebného konania aj pre stavby súvisiace s jadrovým zariadením sa upravuje doručovanie verejnou vyhláškou.</w:t>
      </w:r>
    </w:p>
    <w:p w:rsidR="00EF16EB" w:rsidRPr="00B56AAA" w:rsidP="00EF16EB">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EF16EB" w:rsidRPr="00B56AAA" w:rsidP="008C5AC1">
      <w:pPr>
        <w:framePr w:wrap="auto"/>
        <w:widowControl/>
        <w:numPr>
          <w:numId w:val="1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I bode 24 § 43 ods. 2 prvá veta a druhá veta znejú: „Súbor</w:t>
      </w:r>
      <w:r>
        <w:rPr>
          <w:rFonts w:ascii="Times New Roman" w:eastAsia="Times New Roman" w:hAnsi="Times New Roman" w:cs="Times New Roman" w:hint="cs"/>
          <w:noProof/>
          <w:sz w:val="24"/>
          <w:szCs w:val="24"/>
          <w:rtl w:val="0"/>
          <w:cs w:val="0"/>
          <w:lang w:val="sk-SK" w:eastAsia="sk-SK" w:bidi="ar-SA"/>
        </w:rPr>
        <w:t>om</w:t>
      </w:r>
      <w:r w:rsidRPr="00B56AAA">
        <w:rPr>
          <w:rFonts w:ascii="Times New Roman" w:eastAsia="Times New Roman" w:hAnsi="Times New Roman" w:cs="Times New Roman" w:hint="cs"/>
          <w:noProof/>
          <w:sz w:val="24"/>
          <w:szCs w:val="24"/>
          <w:rtl w:val="0"/>
          <w:cs w:val="0"/>
          <w:lang w:val="sk-SK" w:eastAsia="sk-SK" w:bidi="ar-SA"/>
        </w:rPr>
        <w:t xml:space="preserve"> stavieb je viac stavieb tvoriacich funkčný celok. Hlavnou stavbou súboru stavieb je stavba, ktorej funkcia určuje hlavný účel súboru stavieb.“</w:t>
      </w:r>
      <w:r>
        <w:rPr>
          <w:rFonts w:ascii="Times New Roman" w:eastAsia="Times New Roman" w:hAnsi="Times New Roman" w:cs="Times New Roman" w:hint="cs"/>
          <w:noProof/>
          <w:sz w:val="24"/>
          <w:szCs w:val="24"/>
          <w:rtl w:val="0"/>
          <w:cs w:val="0"/>
          <w:lang w:val="sk-SK" w:eastAsia="sk-SK" w:bidi="ar-SA"/>
        </w:rPr>
        <w:t>.</w:t>
      </w:r>
    </w:p>
    <w:p w:rsidR="00EF16EB" w:rsidRPr="00B56AAA" w:rsidP="00EF16EB">
      <w:pPr>
        <w:framePr w:wrap="auto"/>
        <w:widowControl/>
        <w:autoSpaceDE/>
        <w:autoSpaceDN/>
        <w:bidi w:val="0"/>
        <w:adjustRightInd/>
        <w:ind w:left="142" w:right="0"/>
        <w:jc w:val="left"/>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Precizuje sa definícia súboru stavieb.</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DB071A" w:rsidP="008C5AC1">
      <w:pPr>
        <w:framePr w:wrap="auto"/>
        <w:widowControl/>
        <w:numPr>
          <w:numId w:val="1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DB071A">
        <w:rPr>
          <w:rFonts w:ascii="Times New Roman" w:eastAsia="Times New Roman" w:hAnsi="Times New Roman" w:cs="Times New Roman" w:hint="cs"/>
          <w:noProof/>
          <w:sz w:val="24"/>
          <w:szCs w:val="24"/>
          <w:rtl w:val="0"/>
          <w:cs w:val="0"/>
          <w:lang w:val="sk-SK" w:eastAsia="sk-SK" w:bidi="ar-SA"/>
        </w:rPr>
        <w:t>V čl. I sa za bod 28 vkladá nový bod 29, ktorý znie:</w:t>
      </w:r>
    </w:p>
    <w:p w:rsidR="00EF16EB" w:rsidRPr="00DB071A" w:rsidP="00EF16EB">
      <w:pPr>
        <w:framePr w:wrap="auto"/>
        <w:widowControl/>
        <w:autoSpaceDE/>
        <w:autoSpaceDN/>
        <w:bidi w:val="0"/>
        <w:adjustRightInd/>
        <w:ind w:left="567" w:right="0"/>
        <w:jc w:val="both"/>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 xml:space="preserve">„29. V § 55 sa odsek 2 dopĺňa písmenom </w:t>
      </w:r>
      <w:r>
        <w:rPr>
          <w:rFonts w:ascii="Times New Roman" w:eastAsia="Times New Roman" w:hAnsi="Times New Roman" w:cs="Times New Roman" w:hint="cs"/>
          <w:sz w:val="24"/>
          <w:szCs w:val="24"/>
          <w:rtl w:val="0"/>
          <w:cs w:val="0"/>
          <w:lang w:val="sk-SK" w:eastAsia="sk-SK" w:bidi="ar-SA"/>
        </w:rPr>
        <w:t>i</w:t>
      </w:r>
      <w:r w:rsidRPr="00DB071A">
        <w:rPr>
          <w:rFonts w:ascii="Times New Roman" w:eastAsia="Times New Roman" w:hAnsi="Times New Roman" w:cs="Times New Roman" w:hint="cs"/>
          <w:sz w:val="24"/>
          <w:szCs w:val="24"/>
          <w:rtl w:val="0"/>
          <w:cs w:val="0"/>
          <w:lang w:val="sk-SK" w:eastAsia="sk-SK" w:bidi="ar-SA"/>
        </w:rPr>
        <w:t xml:space="preserve">), ktoré znie:  </w:t>
      </w:r>
    </w:p>
    <w:p w:rsidR="00EF16EB" w:rsidRPr="00DB071A" w:rsidP="00EF16EB">
      <w:pPr>
        <w:framePr w:wrap="auto"/>
        <w:widowControl/>
        <w:autoSpaceDE/>
        <w:autoSpaceDN/>
        <w:bidi w:val="0"/>
        <w:adjustRightInd/>
        <w:ind w:left="567" w:right="0"/>
        <w:jc w:val="both"/>
        <w:textAlignment w:val="auto"/>
        <w:rPr>
          <w:rFonts w:ascii="Times New Roman" w:eastAsia="Times New Roman" w:hAnsi="Times New Roman" w:cs="Times New Roman" w:hint="cs"/>
          <w:i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w:t>
      </w:r>
      <w:r>
        <w:rPr>
          <w:rFonts w:ascii="Times New Roman" w:eastAsia="Times New Roman" w:hAnsi="Times New Roman" w:cs="Times New Roman" w:hint="cs"/>
          <w:sz w:val="24"/>
          <w:szCs w:val="24"/>
          <w:rtl w:val="0"/>
          <w:cs w:val="0"/>
          <w:lang w:val="sk-SK" w:eastAsia="sk-SK" w:bidi="ar-SA"/>
        </w:rPr>
        <w:t>i</w:t>
      </w:r>
      <w:r w:rsidRPr="00DB071A">
        <w:rPr>
          <w:rFonts w:ascii="Times New Roman" w:eastAsia="Times New Roman" w:hAnsi="Times New Roman" w:cs="Times New Roman" w:hint="cs"/>
          <w:iCs/>
          <w:sz w:val="24"/>
          <w:szCs w:val="24"/>
          <w:rtl w:val="0"/>
          <w:cs w:val="0"/>
          <w:lang w:val="sk-SK" w:eastAsia="sk-SK" w:bidi="ar-SA"/>
        </w:rPr>
        <w:t>)</w:t>
      </w:r>
      <w:r w:rsidRPr="00DB071A">
        <w:rPr>
          <w:rFonts w:ascii="Times New Roman" w:eastAsia="Times New Roman" w:hAnsi="Times New Roman" w:cs="Times New Roman" w:hint="cs"/>
          <w:sz w:val="24"/>
          <w:szCs w:val="24"/>
          <w:rtl w:val="0"/>
          <w:cs w:val="0"/>
          <w:lang w:val="sk-SK" w:eastAsia="sk-SK" w:bidi="ar-SA"/>
        </w:rPr>
        <w:t xml:space="preserve"> </w:t>
      </w:r>
      <w:r w:rsidRPr="00DB071A">
        <w:rPr>
          <w:rFonts w:ascii="Times New Roman" w:eastAsia="Times New Roman" w:hAnsi="Times New Roman" w:cs="Times New Roman" w:hint="cs"/>
          <w:iCs/>
          <w:sz w:val="24"/>
          <w:szCs w:val="24"/>
          <w:rtl w:val="0"/>
          <w:cs w:val="0"/>
          <w:lang w:val="sk-SK" w:eastAsia="sk-SK" w:bidi="ar-SA"/>
        </w:rPr>
        <w:t>pri</w:t>
      </w:r>
      <w:r w:rsidRPr="00DB071A">
        <w:rPr>
          <w:rFonts w:ascii="Times New Roman" w:eastAsia="Times New Roman" w:hAnsi="Times New Roman" w:cs="Times New Roman" w:hint="cs"/>
          <w:sz w:val="24"/>
          <w:szCs w:val="24"/>
          <w:rtl w:val="0"/>
          <w:cs w:val="0"/>
          <w:lang w:val="sk-SK" w:eastAsia="sk-SK" w:bidi="ar-SA"/>
        </w:rPr>
        <w:t xml:space="preserve"> </w:t>
      </w:r>
      <w:r w:rsidRPr="00DB071A">
        <w:rPr>
          <w:rFonts w:ascii="Times New Roman" w:eastAsia="Times New Roman" w:hAnsi="Times New Roman" w:cs="Times New Roman" w:hint="cs"/>
          <w:iCs/>
          <w:sz w:val="24"/>
          <w:szCs w:val="24"/>
          <w:rtl w:val="0"/>
          <w:cs w:val="0"/>
          <w:lang w:val="sk-SK" w:eastAsia="sk-SK" w:bidi="ar-SA"/>
        </w:rPr>
        <w:t>nabíjacích staniciach pre elektromobily s výkonom do 25 kW vrátane odberného elektrického zariadenia pre nabíjaciu stanicu jej vnútornej inštalácie.“.“.</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 xml:space="preserve">Doterajšie body 29 až 76 sa primerane prečíslujú. </w:t>
      </w:r>
    </w:p>
    <w:p w:rsidR="00EF16EB" w:rsidRPr="00DB071A" w:rsidP="00EF16EB">
      <w:pPr>
        <w:framePr w:wrap="auto"/>
        <w:widowControl/>
        <w:autoSpaceDE/>
        <w:autoSpaceDN/>
        <w:bidi w:val="0"/>
        <w:adjustRightInd/>
        <w:ind w:left="567" w:right="0"/>
        <w:jc w:val="left"/>
        <w:textAlignment w:val="auto"/>
        <w:rPr>
          <w:rFonts w:ascii="Times New Roman" w:eastAsia="Times New Roman" w:hAnsi="Times New Roman" w:cs="Times New Roman" w:hint="cs"/>
          <w:iCs/>
          <w:rtl w:val="0"/>
          <w:cs w:val="0"/>
          <w:lang w:val="sk-SK" w:eastAsia="sk-SK"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none"/>
          <w:rtl w:val="0"/>
          <w:cs w:val="0"/>
          <w:lang w:val="sk-SK" w:eastAsia="en-US" w:bidi="ar-SA"/>
        </w:rPr>
      </w:pPr>
      <w:r w:rsidRPr="00DB071A">
        <w:rPr>
          <w:rFonts w:ascii="Times New Roman" w:eastAsia="Times New Roman" w:hAnsi="Times New Roman" w:cs="Times New Roman" w:hint="cs"/>
          <w:sz w:val="24"/>
          <w:szCs w:val="24"/>
          <w:u w:val="none"/>
          <w:rtl w:val="0"/>
          <w:cs w:val="0"/>
          <w:lang w:val="sk-SK" w:eastAsia="en-US" w:bidi="ar-SA"/>
        </w:rPr>
        <w:t xml:space="preserve">Rozširuje sa okruh stavieb, na ktoré postačí ohlásenie stavebnému úradu v súlade s novou stavebnou legislatívou. </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I bode 32 § 58 ods. 6 sa slová „pôvodného navrhovateľa“ nahrádzajú slovami „pôvodného stavebníka“.</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Legislatívno-technická úprava, v čase vedenia stavebného konania už ide o stavebníka.</w:t>
      </w:r>
    </w:p>
    <w:p w:rsidR="00EF16EB" w:rsidP="00EF16EB">
      <w:pPr>
        <w:framePr w:wrap="auto"/>
        <w:widowControl/>
        <w:tabs>
          <w:tab w:val="left" w:pos="6804"/>
        </w:tabs>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7D473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I sa za bod 36 vkladá nový bod 37, ktorý znie:</w:t>
      </w:r>
    </w:p>
    <w:p w:rsidR="00EF16EB" w:rsidRPr="00B56AAA"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„37. V § 61 ods. 5 sa za slová „jadrového zariadenia“ vkladajú slová „a stavbách súvisiacich s jadrovým zariadením</w:t>
      </w:r>
      <w:r w:rsidRPr="00B56AAA">
        <w:rPr>
          <w:rFonts w:ascii="Times New Roman" w:eastAsia="Times New Roman" w:hAnsi="Times New Roman" w:cs="Times New Roman" w:hint="cs"/>
          <w:sz w:val="24"/>
          <w:szCs w:val="24"/>
          <w:vertAlign w:val="superscript"/>
          <w:rtl w:val="0"/>
          <w:cs w:val="0"/>
          <w:lang w:val="sk-SK" w:eastAsia="sk-SK" w:bidi="ar-SA"/>
        </w:rPr>
        <w:t>1gb</w:t>
      </w:r>
      <w:r w:rsidRPr="00B56AAA">
        <w:rPr>
          <w:rFonts w:ascii="Times New Roman" w:eastAsia="Times New Roman" w:hAnsi="Times New Roman" w:cs="Times New Roman" w:hint="cs"/>
          <w:sz w:val="24"/>
          <w:szCs w:val="24"/>
          <w:rtl w:val="0"/>
          <w:cs w:val="0"/>
          <w:lang w:val="sk-SK" w:eastAsia="sk-SK" w:bidi="ar-SA"/>
        </w:rPr>
        <w:t>)“.“.</w:t>
      </w:r>
    </w:p>
    <w:p w:rsidR="00EF16EB" w:rsidRPr="00B56AAA"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p>
    <w:p w:rsidR="00EF16EB" w:rsidRPr="00B56AA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 xml:space="preserve">Doterajšie body 37 až 76 sa primerane prečíslujú. </w:t>
      </w:r>
    </w:p>
    <w:p w:rsidR="00EF16EB" w:rsidRPr="00B56AAA"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A642E5"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A642E5">
        <w:rPr>
          <w:rFonts w:ascii="Times New Roman" w:eastAsia="Times New Roman" w:hAnsi="Times New Roman" w:cs="Times New Roman" w:hint="cs"/>
          <w:sz w:val="24"/>
          <w:szCs w:val="24"/>
          <w:rtl w:val="0"/>
          <w:cs w:val="0"/>
          <w:lang w:val="sk-SK" w:eastAsia="en-US" w:bidi="ar-SA"/>
        </w:rPr>
        <w:t>Vzhľadom ku komplexnosti územného a stavebného konania aj pre stavby súvisiace s jadrovým zariadením sa upravuje doručovanie verejnou vyhláškou.</w:t>
      </w:r>
    </w:p>
    <w:p w:rsidR="00EF16EB" w:rsidRPr="00D32EF6" w:rsidP="008C5AC1">
      <w:pPr>
        <w:framePr w:wrap="auto"/>
        <w:widowControl/>
        <w:numPr>
          <w:numId w:val="11"/>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D32EF6">
        <w:rPr>
          <w:rFonts w:ascii="Times New Roman" w:eastAsia="Times New Roman" w:hAnsi="Times New Roman" w:cs="Times New Roman" w:hint="cs"/>
          <w:noProof/>
          <w:sz w:val="24"/>
          <w:szCs w:val="24"/>
          <w:rtl w:val="0"/>
          <w:cs w:val="0"/>
          <w:lang w:val="sk-SK" w:eastAsia="sk-SK" w:bidi="ar-SA"/>
        </w:rPr>
        <w:t>V čl. I bod 37 znie:</w:t>
      </w:r>
    </w:p>
    <w:p w:rsidR="00EF16EB" w:rsidRPr="00D32EF6" w:rsidP="00EF16EB">
      <w:pPr>
        <w:framePr w:wrap="auto"/>
        <w:widowControl/>
        <w:autoSpaceDE/>
        <w:autoSpaceDN/>
        <w:bidi w:val="0"/>
        <w:adjustRightInd/>
        <w:ind w:left="567" w:right="0" w:hanging="141"/>
        <w:jc w:val="both"/>
        <w:textAlignment w:val="auto"/>
        <w:rPr>
          <w:rFonts w:ascii="Times New Roman" w:eastAsia="Times New Roman" w:hAnsi="Times New Roman" w:cs="Times New Roman" w:hint="cs"/>
          <w:rtl w:val="0"/>
          <w:cs w:val="0"/>
          <w:lang w:val="sk-SK" w:eastAsia="sk-SK" w:bidi="ar-SA"/>
        </w:rPr>
      </w:pPr>
      <w:r w:rsidRPr="00D32EF6">
        <w:rPr>
          <w:rFonts w:ascii="Times New Roman" w:eastAsia="Times New Roman" w:hAnsi="Times New Roman" w:cs="Times New Roman" w:hint="cs"/>
          <w:sz w:val="24"/>
          <w:szCs w:val="24"/>
          <w:rtl w:val="0"/>
          <w:cs w:val="0"/>
          <w:lang w:val="sk-SK" w:eastAsia="sk-SK" w:bidi="ar-SA"/>
        </w:rPr>
        <w:t>„37. V § 62 ods. 1 písm</w:t>
      </w:r>
      <w:r>
        <w:rPr>
          <w:rFonts w:ascii="Times New Roman" w:eastAsia="Times New Roman" w:hAnsi="Times New Roman" w:cs="Times New Roman" w:hint="cs"/>
          <w:sz w:val="24"/>
          <w:szCs w:val="24"/>
          <w:rtl w:val="0"/>
          <w:cs w:val="0"/>
          <w:lang w:val="sk-SK" w:eastAsia="sk-SK" w:bidi="ar-SA"/>
        </w:rPr>
        <w:t>eno</w:t>
      </w:r>
      <w:r w:rsidRPr="00D32EF6">
        <w:rPr>
          <w:rFonts w:ascii="Times New Roman" w:eastAsia="Times New Roman" w:hAnsi="Times New Roman" w:cs="Times New Roman" w:hint="cs"/>
          <w:sz w:val="24"/>
          <w:szCs w:val="24"/>
          <w:rtl w:val="0"/>
          <w:cs w:val="0"/>
          <w:lang w:val="sk-SK" w:eastAsia="sk-SK" w:bidi="ar-SA"/>
        </w:rPr>
        <w:t xml:space="preserve"> a) znie:</w:t>
      </w:r>
    </w:p>
    <w:p w:rsidR="00EF16EB" w:rsidRPr="00D32EF6" w:rsidP="00EF16EB">
      <w:pPr>
        <w:framePr w:wrap="auto"/>
        <w:widowControl/>
        <w:autoSpaceDE/>
        <w:autoSpaceDN/>
        <w:bidi w:val="0"/>
        <w:adjustRightInd/>
        <w:ind w:left="426" w:right="0"/>
        <w:jc w:val="both"/>
        <w:textAlignment w:val="auto"/>
        <w:rPr>
          <w:rFonts w:ascii="Times New Roman" w:eastAsia="Times New Roman" w:hAnsi="Times New Roman" w:cs="Times New Roman" w:hint="cs"/>
          <w:shd w:val="clear" w:color="auto" w:fill="FFFFFF"/>
          <w:rtl w:val="0"/>
          <w:cs w:val="0"/>
          <w:lang w:val="sk-SK" w:eastAsia="sk-SK" w:bidi="ar-SA"/>
        </w:rPr>
      </w:pPr>
      <w:r w:rsidRPr="00D32EF6">
        <w:rPr>
          <w:rFonts w:ascii="Times New Roman" w:eastAsia="Times New Roman" w:hAnsi="Times New Roman" w:cs="Times New Roman" w:hint="cs"/>
          <w:sz w:val="24"/>
          <w:szCs w:val="24"/>
          <w:shd w:val="clear" w:color="auto" w:fill="FFFFFF"/>
          <w:rtl w:val="0"/>
          <w:cs w:val="0"/>
          <w:lang w:val="sk-SK" w:eastAsia="sk-SK" w:bidi="ar-SA"/>
        </w:rPr>
        <w:t>„a) či dokumentácia spĺňa zastavovacie podmienky určené záväznou časťou územného plánu alebo podmienky územného rozhodnutia,“.“.</w:t>
      </w:r>
    </w:p>
    <w:p w:rsidR="00EF16EB" w:rsidRPr="00D32EF6" w:rsidP="00EF16EB">
      <w:pPr>
        <w:framePr w:wrap="auto"/>
        <w:widowControl/>
        <w:autoSpaceDE/>
        <w:autoSpaceDN/>
        <w:bidi w:val="0"/>
        <w:adjustRightInd/>
        <w:ind w:left="426" w:right="0"/>
        <w:jc w:val="left"/>
        <w:textAlignment w:val="auto"/>
        <w:rPr>
          <w:rFonts w:ascii="Times New Roman" w:eastAsia="Times New Roman" w:hAnsi="Times New Roman" w:cs="Times New Roman" w:hint="cs"/>
          <w:rtl w:val="0"/>
          <w:cs w:val="0"/>
          <w:lang w:val="sk-SK" w:eastAsia="sk-SK" w:bidi="ar-SA"/>
        </w:rPr>
      </w:pPr>
    </w:p>
    <w:p w:rsidR="00EF16EB" w:rsidRPr="00D32EF6"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32EF6">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A642E5"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32EF6">
        <w:rPr>
          <w:rFonts w:ascii="Times New Roman" w:eastAsia="Times New Roman" w:hAnsi="Times New Roman" w:cs="Times New Roman" w:hint="cs"/>
          <w:sz w:val="24"/>
          <w:szCs w:val="24"/>
          <w:rtl w:val="0"/>
          <w:cs w:val="0"/>
          <w:lang w:val="sk-SK" w:eastAsia="en-US" w:bidi="ar-SA"/>
        </w:rPr>
        <w:t xml:space="preserve">Spresňuje sa formulácia definujúca okruh skutočností, ktoré sa preskúmavajú v </w:t>
      </w:r>
      <w:r w:rsidRPr="00D32EF6">
        <w:rPr>
          <w:rFonts w:ascii="Times New Roman" w:eastAsia="Times New Roman" w:hAnsi="Times New Roman" w:cs="Times New Roman" w:hint="cs"/>
          <w:sz w:val="24"/>
          <w:szCs w:val="24"/>
          <w:shd w:val="clear" w:color="auto" w:fill="FFFFFF"/>
          <w:rtl w:val="0"/>
          <w:cs w:val="0"/>
          <w:lang w:val="sk-SK" w:eastAsia="en-US" w:bidi="ar-SA"/>
        </w:rPr>
        <w:t>stavebnom konaní.</w:t>
      </w:r>
    </w:p>
    <w:p w:rsidR="00EF16EB" w:rsidRPr="00A642E5"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A642E5"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I bode 44 § 88a ods. 1 sa slovo „Vyzve“ nahrádza slovami „Stavebný úrad vyzve“.</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 xml:space="preserve">Precizovanie legislatívneho textu, aby bolo jednoznačné, ktorý orgán je oprávnený vyzvať vlastníka stavby. </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I sa za bod 51 vkladá nový bod 52, ktorý znie:</w:t>
      </w:r>
    </w:p>
    <w:p w:rsidR="00EF16EB" w:rsidRPr="00B56AAA"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„52. V § 117 ods. 2 sa slová „krajskému stavebnému úradu“ nahrádzajú slovami „regionálnemu úradu úradu (ďalej len „regionálny úrad“)“.“.</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 xml:space="preserve">Doterajšie body 52 až 76 sa primerane prečíslujú. </w:t>
      </w:r>
    </w:p>
    <w:p w:rsidR="00D07647"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D07647" w:rsidRPr="00DB071A" w:rsidP="00D07647">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D07647" w:rsidRPr="00B56AAA" w:rsidP="00D07647">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7380">
        <w:rPr>
          <w:rFonts w:ascii="Times New Roman" w:eastAsia="Times New Roman" w:hAnsi="Times New Roman" w:cs="Times New Roman" w:hint="cs"/>
          <w:sz w:val="24"/>
          <w:szCs w:val="24"/>
          <w:rtl w:val="0"/>
          <w:cs w:val="0"/>
          <w:lang w:val="sk-SK" w:eastAsia="en-US" w:bidi="ar-SA"/>
        </w:rPr>
        <w:t xml:space="preserve">V súvislosti s prechodom pôsobnosti a zamestnancov z okresných </w:t>
      </w:r>
      <w:r>
        <w:rPr>
          <w:rFonts w:ascii="Times New Roman" w:eastAsia="Times New Roman" w:hAnsi="Times New Roman" w:cs="Times New Roman" w:hint="cs"/>
          <w:sz w:val="24"/>
          <w:szCs w:val="24"/>
          <w:rtl w:val="0"/>
          <w:cs w:val="0"/>
          <w:lang w:val="sk-SK" w:eastAsia="en-US" w:bidi="ar-SA"/>
        </w:rPr>
        <w:t xml:space="preserve">úradov v sídle kraja na úseku územného plánovania, stavebného poriadku a vyvlastnenia na Úrad pre územné plánovanie a výstavbu (regionálne úrady Úradu pre územné plánovanie a výstavbu SR podľa prílohy č. 1 zákona č. 200/2022 Z. z.) sa v zákone upravuje označenie zodpovedného orgánu.  </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I bod 53 znie:</w:t>
      </w:r>
    </w:p>
    <w:p w:rsidR="00EF16EB" w:rsidRPr="00B56AAA" w:rsidP="00EF16EB">
      <w:pPr>
        <w:framePr w:wrap="auto"/>
        <w:widowControl/>
        <w:autoSpaceDE/>
        <w:autoSpaceDN/>
        <w:bidi w:val="0"/>
        <w:adjustRightInd/>
        <w:ind w:left="426" w:right="0"/>
        <w:jc w:val="left"/>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„53. § 117b znie:</w:t>
      </w:r>
    </w:p>
    <w:p w:rsidR="00EF16EB" w:rsidRPr="00B56AAA" w:rsidP="00EF16EB">
      <w:pPr>
        <w:framePr w:wrap="auto"/>
        <w:widowControl/>
        <w:autoSpaceDE/>
        <w:autoSpaceDN/>
        <w:bidi w:val="0"/>
        <w:adjustRightInd/>
        <w:ind w:left="426" w:right="0" w:hanging="426"/>
        <w:jc w:val="center"/>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 117b</w:t>
      </w:r>
    </w:p>
    <w:p w:rsidR="00EF16EB" w:rsidRPr="00B56AAA" w:rsidP="00EF16EB">
      <w:pPr>
        <w:framePr w:wrap="auto"/>
        <w:widowControl/>
        <w:autoSpaceDE/>
        <w:autoSpaceDN/>
        <w:bidi w:val="0"/>
        <w:adjustRightInd/>
        <w:ind w:left="426" w:right="0" w:hanging="426"/>
        <w:jc w:val="center"/>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2"/>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Ak ide o uskutočnenie stavby diaľnice, rýchlostnej cesty a stavby, ktorá je súčasťou projektu nájomného bývania schváleného Agentúrou štátom podporovaného nájomného bývania,</w:t>
      </w:r>
      <w:r w:rsidRPr="00B56AAA">
        <w:rPr>
          <w:rFonts w:ascii="Times New Roman" w:eastAsia="Times New Roman" w:hAnsi="Times New Roman" w:cs="Times New Roman" w:hint="cs"/>
          <w:noProof/>
          <w:sz w:val="24"/>
          <w:szCs w:val="24"/>
          <w:vertAlign w:val="superscript"/>
          <w:rtl w:val="0"/>
          <w:cs w:val="0"/>
          <w:lang w:val="sk-SK" w:eastAsia="sk-SK" w:bidi="ar-SA"/>
        </w:rPr>
        <w:t>10j</w:t>
      </w:r>
      <w:r w:rsidRPr="00B56AAA">
        <w:rPr>
          <w:rFonts w:ascii="Times New Roman" w:eastAsia="Times New Roman" w:hAnsi="Times New Roman" w:cs="Times New Roman" w:hint="cs"/>
          <w:noProof/>
          <w:sz w:val="24"/>
          <w:szCs w:val="24"/>
          <w:rtl w:val="0"/>
          <w:cs w:val="0"/>
          <w:lang w:val="sk-SK" w:eastAsia="sk-SK" w:bidi="ar-SA"/>
        </w:rPr>
        <w:t>) vykonáva pôsobnosť stavebného úradu vo veciach územného konania regionálny úrad.</w:t>
      </w:r>
    </w:p>
    <w:p w:rsidR="00EF16EB" w:rsidP="008C5AC1">
      <w:pPr>
        <w:framePr w:wrap="auto"/>
        <w:widowControl/>
        <w:numPr>
          <w:numId w:val="12"/>
        </w:numPr>
        <w:autoSpaceDE/>
        <w:autoSpaceDN/>
        <w:bidi w:val="0"/>
        <w:adjustRightInd/>
        <w:ind w:right="0"/>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Ak ide o uskutočnenie stavby</w:t>
      </w:r>
      <w:r>
        <w:rPr>
          <w:rFonts w:ascii="Times New Roman" w:eastAsia="Times New Roman" w:hAnsi="Times New Roman" w:cs="Times New Roman" w:hint="cs"/>
          <w:noProof/>
          <w:sz w:val="24"/>
          <w:szCs w:val="24"/>
          <w:rtl w:val="0"/>
          <w:cs w:val="0"/>
          <w:lang w:val="sk-SK" w:eastAsia="sk-SK" w:bidi="ar-SA"/>
        </w:rPr>
        <w:t>,</w:t>
      </w:r>
      <w:r w:rsidRPr="00B56AAA">
        <w:rPr>
          <w:rFonts w:ascii="Times New Roman" w:eastAsia="Times New Roman" w:hAnsi="Times New Roman" w:cs="Times New Roman" w:hint="cs"/>
          <w:noProof/>
          <w:sz w:val="24"/>
          <w:szCs w:val="24"/>
          <w:rtl w:val="0"/>
          <w:cs w:val="0"/>
          <w:lang w:val="sk-SK" w:eastAsia="sk-SK" w:bidi="ar-SA"/>
        </w:rPr>
        <w:t xml:space="preserve"> ktorá je významnou investíciou podľa osobitného predpisu,</w:t>
      </w:r>
      <w:r>
        <w:rPr>
          <w:rFonts w:ascii="Times New Roman" w:eastAsia="Times New Roman" w:hAnsi="Times New Roman" w:cs="Times New Roman" w:hint="cs"/>
          <w:noProof/>
          <w:sz w:val="24"/>
          <w:szCs w:val="24"/>
          <w:rtl w:val="0"/>
          <w:cs w:val="0"/>
          <w:lang w:val="sk-SK" w:eastAsia="sk-SK" w:bidi="ar-SA"/>
        </w:rPr>
        <w:fldChar w:fldCharType="begin"/>
      </w:r>
      <w:r>
        <w:rPr>
          <w:rFonts w:ascii="Times New Roman" w:eastAsia="Times New Roman" w:hAnsi="Times New Roman" w:cs="Times New Roman" w:hint="cs"/>
          <w:noProof/>
          <w:sz w:val="24"/>
          <w:szCs w:val="24"/>
          <w:rtl w:val="0"/>
          <w:cs w:val="0"/>
          <w:lang w:val="sk-SK" w:eastAsia="sk-SK" w:bidi="ar-SA"/>
        </w:rPr>
        <w:instrText xml:space="preserve"> HYPERLINK \l "bookmark77" </w:instrText>
      </w:r>
      <w:r>
        <w:rPr>
          <w:rFonts w:ascii="Times New Roman" w:eastAsia="Times New Roman" w:hAnsi="Times New Roman" w:cs="Times New Roman" w:hint="cs"/>
          <w:noProof/>
          <w:sz w:val="24"/>
          <w:szCs w:val="24"/>
          <w:rtl w:val="0"/>
          <w:cs w:val="0"/>
          <w:lang w:val="sk-SK" w:eastAsia="sk-SK" w:bidi="ar-SA"/>
        </w:rPr>
        <w:fldChar w:fldCharType="separate"/>
      </w:r>
      <w:r w:rsidRPr="00B56AAA">
        <w:rPr>
          <w:rFonts w:ascii="Times New Roman" w:eastAsia="Times New Roman" w:hAnsi="Times New Roman" w:cs="Times New Roman" w:hint="cs"/>
          <w:noProof/>
          <w:sz w:val="24"/>
          <w:szCs w:val="24"/>
          <w:vertAlign w:val="superscript"/>
          <w:rtl w:val="0"/>
          <w:cs w:val="0"/>
          <w:lang w:val="sk-SK" w:eastAsia="sk-SK" w:bidi="ar-SA"/>
        </w:rPr>
        <w:t>10ja</w:t>
      </w:r>
      <w:r w:rsidRPr="00B56AAA">
        <w:rPr>
          <w:rFonts w:ascii="Times New Roman" w:eastAsia="Times New Roman" w:hAnsi="Times New Roman" w:cs="Times New Roman" w:hint="cs"/>
          <w:noProof/>
          <w:sz w:val="24"/>
          <w:szCs w:val="24"/>
          <w:rtl w:val="0"/>
          <w:cs w:val="0"/>
          <w:lang w:val="sk-SK" w:eastAsia="sk-SK" w:bidi="ar-SA"/>
        </w:rPr>
        <w:t>)</w:t>
      </w:r>
      <w:r>
        <w:rPr>
          <w:rFonts w:ascii="Times New Roman" w:eastAsia="Times New Roman" w:hAnsi="Times New Roman" w:cs="Times New Roman" w:hint="cs"/>
          <w:noProof/>
          <w:sz w:val="24"/>
          <w:szCs w:val="24"/>
          <w:rtl w:val="0"/>
          <w:cs w:val="0"/>
          <w:lang w:val="sk-SK" w:eastAsia="sk-SK" w:bidi="ar-SA"/>
        </w:rPr>
        <w:fldChar w:fldCharType="end"/>
      </w:r>
      <w:r w:rsidRPr="00B56AAA">
        <w:rPr>
          <w:rFonts w:ascii="Times New Roman" w:eastAsia="Times New Roman" w:hAnsi="Times New Roman" w:cs="Times New Roman" w:hint="cs"/>
          <w:noProof/>
          <w:sz w:val="24"/>
          <w:szCs w:val="24"/>
          <w:rtl w:val="0"/>
          <w:cs w:val="0"/>
          <w:lang w:val="sk-SK" w:eastAsia="sk-SK" w:bidi="ar-SA"/>
        </w:rPr>
        <w:t xml:space="preserve"> vykonáva pôsobnosť stavebného úradu vo veciach územného konania a stavebného konania regionálny úrad. Ustanovenie predchádzajúcej vety sa nepoužije, ak je významnou investíciou podľa osobitného predpisu</w:t>
      </w:r>
      <w:r>
        <w:rPr>
          <w:rFonts w:ascii="Times New Roman" w:eastAsia="Times New Roman" w:hAnsi="Times New Roman" w:cs="Times New Roman" w:hint="cs"/>
          <w:noProof/>
          <w:sz w:val="24"/>
          <w:szCs w:val="24"/>
          <w:rtl w:val="0"/>
          <w:cs w:val="0"/>
          <w:lang w:val="sk-SK" w:eastAsia="sk-SK" w:bidi="ar-SA"/>
        </w:rPr>
        <w:fldChar w:fldCharType="begin"/>
      </w:r>
      <w:r>
        <w:rPr>
          <w:rFonts w:ascii="Times New Roman" w:eastAsia="Times New Roman" w:hAnsi="Times New Roman" w:cs="Times New Roman" w:hint="cs"/>
          <w:noProof/>
          <w:sz w:val="24"/>
          <w:szCs w:val="24"/>
          <w:rtl w:val="0"/>
          <w:cs w:val="0"/>
          <w:lang w:val="sk-SK" w:eastAsia="sk-SK" w:bidi="ar-SA"/>
        </w:rPr>
        <w:instrText xml:space="preserve"> HYPERLINK \l "bookmark78" </w:instrText>
      </w:r>
      <w:r>
        <w:rPr>
          <w:rFonts w:ascii="Times New Roman" w:eastAsia="Times New Roman" w:hAnsi="Times New Roman" w:cs="Times New Roman" w:hint="cs"/>
          <w:noProof/>
          <w:sz w:val="24"/>
          <w:szCs w:val="24"/>
          <w:rtl w:val="0"/>
          <w:cs w:val="0"/>
          <w:lang w:val="sk-SK" w:eastAsia="sk-SK" w:bidi="ar-SA"/>
        </w:rPr>
        <w:fldChar w:fldCharType="separate"/>
      </w:r>
      <w:r w:rsidRPr="00B56AAA">
        <w:rPr>
          <w:rFonts w:ascii="Times New Roman" w:eastAsia="Times New Roman" w:hAnsi="Times New Roman" w:cs="Times New Roman" w:hint="cs"/>
          <w:noProof/>
          <w:sz w:val="24"/>
          <w:szCs w:val="24"/>
          <w:vertAlign w:val="superscript"/>
          <w:rtl w:val="0"/>
          <w:cs w:val="0"/>
          <w:lang w:val="sk-SK" w:eastAsia="sk-SK" w:bidi="ar-SA"/>
        </w:rPr>
        <w:t>10ja</w:t>
      </w:r>
      <w:r w:rsidRPr="00B56AAA">
        <w:rPr>
          <w:rFonts w:ascii="Times New Roman" w:eastAsia="Times New Roman" w:hAnsi="Times New Roman" w:cs="Times New Roman" w:hint="cs"/>
          <w:noProof/>
          <w:sz w:val="24"/>
          <w:szCs w:val="24"/>
          <w:rtl w:val="0"/>
          <w:cs w:val="0"/>
          <w:lang w:val="sk-SK" w:eastAsia="sk-SK" w:bidi="ar-SA"/>
        </w:rPr>
        <w:t>)</w:t>
      </w:r>
      <w:r>
        <w:rPr>
          <w:rFonts w:ascii="Times New Roman" w:eastAsia="Times New Roman" w:hAnsi="Times New Roman" w:cs="Times New Roman" w:hint="cs"/>
          <w:noProof/>
          <w:sz w:val="24"/>
          <w:szCs w:val="24"/>
          <w:rtl w:val="0"/>
          <w:cs w:val="0"/>
          <w:lang w:val="sk-SK" w:eastAsia="sk-SK" w:bidi="ar-SA"/>
        </w:rPr>
        <w:fldChar w:fldCharType="end"/>
      </w:r>
      <w:bookmarkStart w:id="0" w:name="paragraf117b.odsek1.text"/>
      <w:bookmarkEnd w:id="0"/>
      <w:r w:rsidRPr="00B56AAA">
        <w:rPr>
          <w:rFonts w:ascii="Times New Roman" w:eastAsia="Times New Roman" w:hAnsi="Times New Roman" w:cs="Times New Roman" w:hint="cs"/>
          <w:noProof/>
          <w:sz w:val="24"/>
          <w:szCs w:val="24"/>
          <w:rtl w:val="0"/>
          <w:cs w:val="0"/>
          <w:lang w:val="sk-SK" w:eastAsia="sk-SK" w:bidi="ar-SA"/>
        </w:rPr>
        <w:t xml:space="preserve"> banská stavba, banské dielo alebo stavba súvisiaca s banskou činnosťou.“.</w:t>
      </w:r>
    </w:p>
    <w:p w:rsidR="00EF16EB" w:rsidRPr="00B56AAA" w:rsidP="00EF16EB">
      <w:pPr>
        <w:framePr w:wrap="auto"/>
        <w:widowControl/>
        <w:autoSpaceDE/>
        <w:autoSpaceDN/>
        <w:bidi w:val="0"/>
        <w:adjustRightInd/>
        <w:ind w:left="786" w:right="0"/>
        <w:jc w:val="left"/>
        <w:textAlignment w:val="auto"/>
        <w:rPr>
          <w:rFonts w:ascii="Times New Roman" w:eastAsia="Times New Roman" w:hAnsi="Times New Roman" w:cs="Times New Roman" w:hint="cs"/>
          <w:noProof/>
          <w:rtl w:val="0"/>
          <w:cs w:val="0"/>
          <w:lang w:val="sk-SK" w:eastAsia="sk-SK" w:bidi="ar-SA"/>
        </w:rPr>
      </w:pPr>
    </w:p>
    <w:p w:rsidR="00EF16EB" w:rsidRPr="00B56AA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Poznámky pod čiarou k odkazom 10j a 10ja znejú:</w:t>
      </w:r>
    </w:p>
    <w:p w:rsidR="00EF16EB" w:rsidRPr="00B56AA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w:t>
      </w:r>
      <w:r w:rsidRPr="00B56AAA">
        <w:rPr>
          <w:rFonts w:ascii="Times New Roman" w:eastAsia="Times New Roman" w:hAnsi="Times New Roman" w:cs="Times New Roman" w:hint="cs"/>
          <w:sz w:val="24"/>
          <w:szCs w:val="24"/>
          <w:vertAlign w:val="superscript"/>
          <w:rtl w:val="0"/>
          <w:cs w:val="0"/>
          <w:lang w:val="sk-SK" w:eastAsia="sk-SK" w:bidi="ar-SA"/>
        </w:rPr>
        <w:t>10j</w:t>
      </w:r>
      <w:r w:rsidRPr="00B56AAA">
        <w:rPr>
          <w:rFonts w:ascii="Times New Roman" w:eastAsia="Times New Roman" w:hAnsi="Times New Roman" w:cs="Times New Roman" w:hint="cs"/>
          <w:sz w:val="24"/>
          <w:szCs w:val="24"/>
          <w:rtl w:val="0"/>
          <w:cs w:val="0"/>
          <w:lang w:val="sk-SK" w:eastAsia="sk-SK" w:bidi="ar-SA"/>
        </w:rPr>
        <w:t>) § 2 písm. e) zákona č. 222/2022 Z. z. o štátnej podpore nájomného bývania a o zmene a doplnení niektorých zákonov.</w:t>
      </w:r>
    </w:p>
    <w:p w:rsidR="00EF16EB" w:rsidRPr="00B56AA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vertAlign w:val="superscript"/>
          <w:rtl w:val="0"/>
          <w:cs w:val="0"/>
          <w:lang w:val="sk-SK" w:eastAsia="sk-SK" w:bidi="ar-SA"/>
        </w:rPr>
        <w:t>10ja</w:t>
      </w:r>
      <w:r w:rsidRPr="00B56AAA">
        <w:rPr>
          <w:rFonts w:ascii="Times New Roman" w:eastAsia="Times New Roman" w:hAnsi="Times New Roman" w:cs="Times New Roman" w:hint="cs"/>
          <w:sz w:val="24"/>
          <w:szCs w:val="24"/>
          <w:rtl w:val="0"/>
          <w:cs w:val="0"/>
          <w:lang w:val="sk-SK" w:eastAsia="sk-SK" w:bidi="ar-SA"/>
        </w:rPr>
        <w:t xml:space="preserve">) § 3 zákona č. 371/2021 Z. z. o významných investíciách.“.“. </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 xml:space="preserve"> </w:t>
      </w:r>
    </w:p>
    <w:p w:rsidR="00EF16EB" w:rsidRPr="00B56AAA" w:rsidP="008C5AC1">
      <w:pPr>
        <w:framePr w:wrap="auto"/>
        <w:widowControl/>
        <w:numPr>
          <w:numId w:val="1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I bod 54 znie:</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 xml:space="preserve">„54. V § 118 sa slová „krajský stavebný úrad“ nahrádzajú slovami „regionálny úrad“. </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Upravuje sa miestna príslušnosť regionálnych úradov Úradu pre územné plánovanie a výstavbu SR.</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p>
    <w:p w:rsidR="00EF16EB" w:rsidRPr="00B56AAA" w:rsidP="008C5AC1">
      <w:pPr>
        <w:framePr w:wrap="auto"/>
        <w:widowControl/>
        <w:numPr>
          <w:numId w:val="1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I bod 55  znie:</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„55. V § 119 odsek 3 znie:</w:t>
      </w:r>
    </w:p>
    <w:p w:rsidR="00EF16EB" w:rsidRPr="00DB071A" w:rsidP="00EF16EB">
      <w:pPr>
        <w:framePr w:wrap="auto"/>
        <w:widowControl/>
        <w:autoSpaceDE/>
        <w:autoSpaceDN/>
        <w:bidi w:val="0"/>
        <w:adjustRightInd/>
        <w:ind w:left="851" w:right="0"/>
        <w:jc w:val="both"/>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 xml:space="preserve">„(3) </w:t>
      </w:r>
      <w:r w:rsidRPr="00DB071A">
        <w:rPr>
          <w:rFonts w:ascii="Times New Roman" w:eastAsia="Times New Roman" w:hAnsi="Times New Roman" w:cs="Times New Roman" w:hint="cs"/>
          <w:sz w:val="24"/>
          <w:szCs w:val="24"/>
          <w:shd w:val="clear" w:color="auto" w:fill="FFFFFF"/>
          <w:rtl w:val="0"/>
          <w:cs w:val="0"/>
          <w:lang w:val="sk-SK" w:eastAsia="sk-SK" w:bidi="ar-SA"/>
        </w:rPr>
        <w:t xml:space="preserve">Úrad na základe návrhu obce určí, ktorá iná obec bude stavebným úradom, ak pôjde o konania podľa tohto zákona, v ktorých táto obec bude navrhovateľom, stavebníkom, vlastníkom stavby, </w:t>
      </w:r>
      <w:r w:rsidRPr="00DB071A">
        <w:rPr>
          <w:rFonts w:ascii="Times New Roman" w:eastAsia="Times New Roman" w:hAnsi="Times New Roman" w:cs="Times New Roman" w:hint="cs"/>
          <w:sz w:val="24"/>
          <w:szCs w:val="24"/>
          <w:rtl w:val="0"/>
          <w:cs w:val="0"/>
          <w:lang w:val="sk-SK" w:eastAsia="sk-SK" w:bidi="ar-SA"/>
        </w:rPr>
        <w:t xml:space="preserve">budúcim vlastníkom stavby podľa zmluvy o budúcej zmluve </w:t>
      </w:r>
      <w:r w:rsidRPr="00DB071A">
        <w:rPr>
          <w:rFonts w:ascii="Times New Roman" w:eastAsia="Times New Roman" w:hAnsi="Times New Roman" w:cs="Times New Roman" w:hint="cs"/>
          <w:sz w:val="24"/>
          <w:szCs w:val="24"/>
          <w:shd w:val="clear" w:color="auto" w:fill="FFFFFF"/>
          <w:rtl w:val="0"/>
          <w:cs w:val="0"/>
          <w:lang w:val="sk-SK" w:eastAsia="sk-SK" w:bidi="ar-SA"/>
        </w:rPr>
        <w:t>alebo žiadateľom o povolenie terénnych úprav</w:t>
      </w:r>
      <w:r>
        <w:rPr>
          <w:rFonts w:ascii="Times New Roman" w:eastAsia="Times New Roman" w:hAnsi="Times New Roman" w:cs="Times New Roman" w:hint="cs"/>
          <w:sz w:val="24"/>
          <w:szCs w:val="24"/>
          <w:shd w:val="clear" w:color="auto" w:fill="FFFFFF"/>
          <w:rtl w:val="0"/>
          <w:cs w:val="0"/>
          <w:lang w:val="sk-SK" w:eastAsia="sk-SK" w:bidi="ar-SA"/>
        </w:rPr>
        <w:t xml:space="preserve"> alebo</w:t>
      </w:r>
      <w:r w:rsidRPr="00DB071A">
        <w:rPr>
          <w:rFonts w:ascii="Times New Roman" w:eastAsia="Times New Roman" w:hAnsi="Times New Roman" w:cs="Times New Roman" w:hint="cs"/>
          <w:sz w:val="24"/>
          <w:szCs w:val="24"/>
          <w:shd w:val="clear" w:color="auto" w:fill="FFFFFF"/>
          <w:rtl w:val="0"/>
          <w:cs w:val="0"/>
          <w:lang w:val="sk-SK" w:eastAsia="sk-SK" w:bidi="ar-SA"/>
        </w:rPr>
        <w:t xml:space="preserve"> prác. Určenie iného príslušného stavebného úradu sa vydáva najdlhšie na obdobie 24 kalendárnych mesiacov a platí na vedenie celého konania podľa tohto zákona a vydanie rozhodnutia vo veci, ak konanie začalo v tomto období. Ustanovenia § 77 týmto nie sú dotknuté.“.“. </w:t>
      </w:r>
    </w:p>
    <w:p w:rsidR="00EF16EB" w:rsidRPr="008316A8"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 xml:space="preserve">Upravuje sa postup určenia náhradného stavebného úradu v prípade stretu záujmov obce </w:t>
      </w:r>
      <w:r w:rsidRPr="00DB071A">
        <w:rPr>
          <w:rFonts w:ascii="Times New Roman" w:eastAsia="Times New Roman" w:hAnsi="Times New Roman" w:cs="Times New Roman" w:hint="cs"/>
          <w:color w:val="000000"/>
          <w:sz w:val="24"/>
          <w:szCs w:val="24"/>
          <w:shd w:val="clear" w:color="auto" w:fill="FFFFFF"/>
          <w:rtl w:val="0"/>
          <w:cs w:val="0"/>
          <w:lang w:val="sk-SK" w:eastAsia="en-US" w:bidi="ar-SA"/>
        </w:rPr>
        <w:t xml:space="preserve">ako navrhovateľa, stavebníka, vlastníka stavby, </w:t>
      </w:r>
      <w:r w:rsidRPr="00DB071A">
        <w:rPr>
          <w:rFonts w:ascii="Times New Roman" w:eastAsia="Times New Roman" w:hAnsi="Times New Roman" w:cs="Times New Roman" w:hint="cs"/>
          <w:color w:val="000000"/>
          <w:sz w:val="24"/>
          <w:szCs w:val="24"/>
          <w:rtl w:val="0"/>
          <w:cs w:val="0"/>
          <w:lang w:val="sk-SK" w:eastAsia="en-US" w:bidi="ar-SA"/>
        </w:rPr>
        <w:t>budúceho vlastníka alebo žiadateľa a</w:t>
      </w:r>
      <w:r w:rsidRPr="00DB071A">
        <w:rPr>
          <w:rFonts w:ascii="Times New Roman" w:eastAsia="Times New Roman" w:hAnsi="Times New Roman" w:cs="Times New Roman" w:hint="cs"/>
          <w:sz w:val="24"/>
          <w:szCs w:val="24"/>
          <w:rtl w:val="0"/>
          <w:cs w:val="0"/>
          <w:lang w:val="sk-SK" w:eastAsia="en-US" w:bidi="ar-SA"/>
        </w:rPr>
        <w:t xml:space="preserve"> obce ako stavebného úradu. Stavebný úrad, ktorý stavbu povolí, bude príslušným aj na jej kolaudáciu podľa § 77.</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DB071A" w:rsidP="008C5AC1">
      <w:pPr>
        <w:framePr w:wrap="auto"/>
        <w:widowControl/>
        <w:numPr>
          <w:numId w:val="1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DB071A">
        <w:rPr>
          <w:rFonts w:ascii="Times New Roman" w:eastAsia="Times New Roman" w:hAnsi="Times New Roman" w:cs="Times New Roman" w:hint="cs"/>
          <w:noProof/>
          <w:sz w:val="24"/>
          <w:szCs w:val="24"/>
          <w:rtl w:val="0"/>
          <w:cs w:val="0"/>
          <w:lang w:val="sk-SK" w:eastAsia="sk-SK" w:bidi="ar-SA"/>
        </w:rPr>
        <w:t>V čl. I sa za bod 68 vkladá nový bod 69, ktorý znie:</w:t>
      </w:r>
    </w:p>
    <w:p w:rsidR="00EF16EB" w:rsidRPr="00B56AAA"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„69. V</w:t>
      </w:r>
      <w:r w:rsidRPr="00B56AAA">
        <w:rPr>
          <w:rFonts w:ascii="Times New Roman" w:eastAsia="Times New Roman" w:hAnsi="Times New Roman" w:cs="Times New Roman" w:hint="cs"/>
          <w:sz w:val="24"/>
          <w:szCs w:val="24"/>
          <w:rtl w:val="0"/>
          <w:cs w:val="0"/>
          <w:lang w:val="sk-SK" w:eastAsia="sk-SK" w:bidi="ar-SA"/>
        </w:rPr>
        <w:t xml:space="preserve"> § 139b ods. 3 sa za slová „jadrových zariadení“ vkladajú slová „a stavby súvisiace s jadrovým zariadením</w:t>
      </w:r>
      <w:r w:rsidRPr="00B56AAA">
        <w:rPr>
          <w:rFonts w:ascii="Times New Roman" w:eastAsia="Times New Roman" w:hAnsi="Times New Roman" w:cs="Times New Roman" w:hint="cs"/>
          <w:sz w:val="24"/>
          <w:szCs w:val="24"/>
          <w:vertAlign w:val="superscript"/>
          <w:rtl w:val="0"/>
          <w:cs w:val="0"/>
          <w:lang w:val="sk-SK" w:eastAsia="sk-SK" w:bidi="ar-SA"/>
        </w:rPr>
        <w:t>1gb</w:t>
      </w:r>
      <w:r w:rsidRPr="00B56AAA">
        <w:rPr>
          <w:rFonts w:ascii="Times New Roman" w:eastAsia="Times New Roman" w:hAnsi="Times New Roman" w:cs="Times New Roman" w:hint="cs"/>
          <w:sz w:val="24"/>
          <w:szCs w:val="24"/>
          <w:rtl w:val="0"/>
          <w:cs w:val="0"/>
          <w:lang w:val="sk-SK" w:eastAsia="sk-SK" w:bidi="ar-SA"/>
        </w:rPr>
        <w:t>)“.“.</w:t>
      </w:r>
    </w:p>
    <w:p w:rsidR="00EF16EB" w:rsidRPr="00B56AA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 xml:space="preserve">Doterajšie body 69 až 76 sa primerane prečíslujú. </w:t>
      </w:r>
    </w:p>
    <w:p w:rsidR="00EF16EB" w:rsidRPr="00B56AA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 xml:space="preserve">V záujme odstránenia pochybností je potrebné doplnenie aj stavieb súvisiacich s jadrovým zariadením, ktoré sa nepovažujú za drobné alebo jednoduché stavby.  </w:t>
      </w:r>
    </w:p>
    <w:p w:rsidR="00EF16EB" w:rsidRPr="00DB071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DB071A" w:rsidP="008C5AC1">
      <w:pPr>
        <w:framePr w:wrap="auto"/>
        <w:widowControl/>
        <w:numPr>
          <w:numId w:val="1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DB071A">
        <w:rPr>
          <w:rFonts w:ascii="Times New Roman" w:eastAsia="Times New Roman" w:hAnsi="Times New Roman" w:cs="Times New Roman" w:hint="cs"/>
          <w:noProof/>
          <w:sz w:val="24"/>
          <w:szCs w:val="24"/>
          <w:rtl w:val="0"/>
          <w:cs w:val="0"/>
          <w:lang w:val="sk-SK" w:eastAsia="sk-SK" w:bidi="ar-SA"/>
        </w:rPr>
        <w:t>V čl. I sa za bod 69 vkladajú nové body 70 až 72, ktoré znejú:</w:t>
      </w:r>
    </w:p>
    <w:p w:rsidR="00EF16EB" w:rsidRPr="00DB071A" w:rsidP="00EF16EB">
      <w:pPr>
        <w:framePr w:wrap="auto"/>
        <w:widowControl/>
        <w:autoSpaceDE/>
        <w:autoSpaceDN/>
        <w:bidi w:val="0"/>
        <w:adjustRightInd/>
        <w:ind w:left="567" w:right="0"/>
        <w:jc w:val="both"/>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 xml:space="preserve">„70. V § 139b sa odsek 8 dopĺňa písmenom f), ktoré znie:  </w:t>
      </w:r>
    </w:p>
    <w:p w:rsidR="00EF16EB" w:rsidRPr="00DB071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„f</w:t>
      </w:r>
      <w:r w:rsidRPr="00DB071A">
        <w:rPr>
          <w:rFonts w:ascii="Times New Roman" w:eastAsia="Times New Roman" w:hAnsi="Times New Roman" w:cs="Times New Roman" w:hint="cs"/>
          <w:iCs/>
          <w:sz w:val="24"/>
          <w:szCs w:val="24"/>
          <w:rtl w:val="0"/>
          <w:cs w:val="0"/>
          <w:lang w:val="sk-SK" w:eastAsia="sk-SK" w:bidi="ar-SA"/>
        </w:rPr>
        <w:t>)</w:t>
      </w:r>
      <w:r w:rsidRPr="00DB071A">
        <w:rPr>
          <w:rFonts w:ascii="Times New Roman" w:eastAsia="Times New Roman" w:hAnsi="Times New Roman" w:cs="Times New Roman" w:hint="cs"/>
          <w:sz w:val="24"/>
          <w:szCs w:val="24"/>
          <w:rtl w:val="0"/>
          <w:cs w:val="0"/>
          <w:lang w:val="sk-SK" w:eastAsia="sk-SK" w:bidi="ar-SA"/>
        </w:rPr>
        <w:t xml:space="preserve"> </w:t>
      </w:r>
      <w:r w:rsidRPr="00DB071A">
        <w:rPr>
          <w:rFonts w:ascii="Times New Roman" w:eastAsia="Times New Roman" w:hAnsi="Times New Roman" w:cs="Times New Roman" w:hint="cs"/>
          <w:iCs/>
          <w:sz w:val="24"/>
          <w:szCs w:val="24"/>
          <w:rtl w:val="0"/>
          <w:cs w:val="0"/>
          <w:lang w:val="sk-SK" w:eastAsia="sk-SK" w:bidi="ar-SA"/>
        </w:rPr>
        <w:t>nabíjacie stanice pre elektromobily s výkonom do 25 kW vrátane odberného elektrického zariadenia pre nabíjaciu stanicu jej vnútornej inštalácie; to neplatí pre</w:t>
      </w:r>
      <w:r w:rsidRPr="00DB071A">
        <w:rPr>
          <w:rFonts w:ascii="Times New Roman" w:eastAsia="Times New Roman" w:hAnsi="Times New Roman" w:cs="Times New Roman" w:hint="cs"/>
          <w:iCs/>
          <w:sz w:val="24"/>
          <w:szCs w:val="24"/>
          <w:shd w:val="clear" w:color="auto" w:fill="FFFFFF"/>
          <w:rtl w:val="0"/>
          <w:cs w:val="0"/>
          <w:lang w:val="sk-SK" w:eastAsia="sk-SK" w:bidi="ar-SA"/>
        </w:rPr>
        <w:t xml:space="preserve"> nabíjacie stanice umiestnené v stavbe, ak celkový výkon nabíjacích staníc je viac ako 25kW, alebo ak umiestnením ďalšej nabíjacej stanice v stavbe by celkový výkon umiestnených nabíjacích staníc presiahol 25kW</w:t>
      </w:r>
      <w:r w:rsidRPr="00DB071A">
        <w:rPr>
          <w:rFonts w:ascii="Times New Roman" w:eastAsia="Times New Roman" w:hAnsi="Times New Roman" w:cs="Times New Roman" w:hint="cs"/>
          <w:iCs/>
          <w:sz w:val="24"/>
          <w:szCs w:val="24"/>
          <w:rtl w:val="0"/>
          <w:cs w:val="0"/>
          <w:lang w:val="sk-SK" w:eastAsia="sk-SK" w:bidi="ar-SA"/>
        </w:rPr>
        <w:t>.“.</w:t>
      </w:r>
      <w:r w:rsidRPr="00DB071A">
        <w:rPr>
          <w:rFonts w:ascii="Times New Roman" w:eastAsia="Times New Roman" w:hAnsi="Times New Roman" w:cs="Times New Roman" w:hint="cs"/>
          <w:sz w:val="24"/>
          <w:szCs w:val="24"/>
          <w:rtl w:val="0"/>
          <w:cs w:val="0"/>
          <w:lang w:val="sk-SK" w:eastAsia="sk-SK" w:bidi="ar-SA"/>
        </w:rPr>
        <w:t xml:space="preserve"> </w:t>
      </w:r>
    </w:p>
    <w:p w:rsidR="00EF16EB" w:rsidRPr="00DB071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EF16EB" w:rsidRPr="00B56AAA"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 xml:space="preserve">71. </w:t>
      </w:r>
      <w:r w:rsidRPr="00B56AAA">
        <w:rPr>
          <w:rFonts w:ascii="Times New Roman" w:eastAsia="Times New Roman" w:hAnsi="Times New Roman" w:cs="Times New Roman" w:hint="cs"/>
          <w:sz w:val="24"/>
          <w:szCs w:val="24"/>
          <w:rtl w:val="0"/>
          <w:cs w:val="0"/>
          <w:lang w:val="sk-SK" w:eastAsia="sk-SK" w:bidi="ar-SA"/>
        </w:rPr>
        <w:t>V § 139b ods. 9 sa za slová „jadrových zariadení“ vkladajú slová „a stavby súvisiace s jadrovým zariadením</w:t>
      </w:r>
      <w:r w:rsidRPr="00B56AAA">
        <w:rPr>
          <w:rFonts w:ascii="Times New Roman" w:eastAsia="Times New Roman" w:hAnsi="Times New Roman" w:cs="Times New Roman" w:hint="cs"/>
          <w:sz w:val="24"/>
          <w:szCs w:val="24"/>
          <w:vertAlign w:val="superscript"/>
          <w:rtl w:val="0"/>
          <w:cs w:val="0"/>
          <w:lang w:val="sk-SK" w:eastAsia="sk-SK" w:bidi="ar-SA"/>
        </w:rPr>
        <w:t>1gb</w:t>
      </w:r>
      <w:r w:rsidRPr="00B56AAA">
        <w:rPr>
          <w:rFonts w:ascii="Times New Roman" w:eastAsia="Times New Roman" w:hAnsi="Times New Roman" w:cs="Times New Roman" w:hint="cs"/>
          <w:sz w:val="24"/>
          <w:szCs w:val="24"/>
          <w:rtl w:val="0"/>
          <w:cs w:val="0"/>
          <w:lang w:val="sk-SK" w:eastAsia="sk-SK" w:bidi="ar-SA"/>
        </w:rPr>
        <w:t>)“.</w:t>
      </w:r>
    </w:p>
    <w:p w:rsidR="00EF16EB" w:rsidRPr="00B56AAA"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p>
    <w:p w:rsidR="00EF16EB" w:rsidRPr="00B56AAA"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72. V § 139b ods. 15 sa vypúšťa slovo „energetických“ a za slovo „zariadení“ sa vkladajú slová „a stavby súvisiace s jadrovým zariadením</w:t>
      </w:r>
      <w:r w:rsidRPr="00B56AAA">
        <w:rPr>
          <w:rFonts w:ascii="Times New Roman" w:eastAsia="Times New Roman" w:hAnsi="Times New Roman" w:cs="Times New Roman" w:hint="cs"/>
          <w:sz w:val="24"/>
          <w:szCs w:val="24"/>
          <w:vertAlign w:val="superscript"/>
          <w:rtl w:val="0"/>
          <w:cs w:val="0"/>
          <w:lang w:val="sk-SK" w:eastAsia="sk-SK" w:bidi="ar-SA"/>
        </w:rPr>
        <w:t>1gb</w:t>
      </w:r>
      <w:r w:rsidRPr="00B56AAA">
        <w:rPr>
          <w:rFonts w:ascii="Times New Roman" w:eastAsia="Times New Roman" w:hAnsi="Times New Roman" w:cs="Times New Roman" w:hint="cs"/>
          <w:sz w:val="24"/>
          <w:szCs w:val="24"/>
          <w:rtl w:val="0"/>
          <w:cs w:val="0"/>
          <w:lang w:val="sk-SK" w:eastAsia="sk-SK" w:bidi="ar-SA"/>
        </w:rPr>
        <w:t>)“.“.</w:t>
      </w:r>
    </w:p>
    <w:p w:rsidR="00EF16EB" w:rsidRPr="00B56AAA"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 xml:space="preserve">Doterajšie body 70 až 76 sa primerane prečíslujú.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none"/>
          <w:rtl w:val="0"/>
          <w:cs w:val="0"/>
          <w:lang w:val="sk-SK" w:eastAsia="en-US" w:bidi="ar-SA"/>
        </w:rPr>
      </w:pPr>
      <w:r w:rsidRPr="00DB071A">
        <w:rPr>
          <w:rFonts w:ascii="Times New Roman" w:eastAsia="Times New Roman" w:hAnsi="Times New Roman" w:cs="Times New Roman" w:hint="cs"/>
          <w:sz w:val="24"/>
          <w:szCs w:val="24"/>
          <w:u w:val="none"/>
          <w:rtl w:val="0"/>
          <w:cs w:val="0"/>
          <w:lang w:val="sk-SK" w:eastAsia="en-US" w:bidi="ar-SA"/>
        </w:rPr>
        <w:t xml:space="preserve">Rozširuje a precizuje sa okruh drobných stavieb v súlade s novou stavebnou legislatívou.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 xml:space="preserve">V záujme odstránenia pochybností je potrebné doplnenie aj stavieb súvisiacich s jadrovým zariadením, ktoré sa nepovažujú za drobné alebo jednoduché stavby.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 xml:space="preserve">V záujme odstránenia pochybností je potrebné precizovať a doplniť aj stavby súvisiace s jadrovým zariadením, na ktoré sa vzťahuje osobitný predpis.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p>
    <w:p w:rsidR="00EF16EB" w:rsidRPr="00B56AAA" w:rsidP="008C5AC1">
      <w:pPr>
        <w:framePr w:wrap="auto"/>
        <w:widowControl/>
        <w:numPr>
          <w:numId w:val="1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I bode 73 § 140d ods. 1 písm. c) sa nad slovo „zákonov“ vkladá odkaz 15i a na konci bodu 73 sa pripája táto veta:</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„Poznámka pod čiarou k odkazu 15i znie:</w:t>
      </w:r>
    </w:p>
    <w:p w:rsidR="00EF16EB" w:rsidRPr="00B56AA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w:t>
      </w:r>
      <w:r w:rsidRPr="00B56AAA">
        <w:rPr>
          <w:rFonts w:ascii="Times New Roman" w:eastAsia="Times New Roman" w:hAnsi="Times New Roman" w:cs="Times New Roman" w:hint="cs"/>
          <w:sz w:val="24"/>
          <w:szCs w:val="24"/>
          <w:vertAlign w:val="superscript"/>
          <w:rtl w:val="0"/>
          <w:cs w:val="0"/>
          <w:lang w:val="sk-SK" w:eastAsia="sk-SK" w:bidi="ar-SA"/>
        </w:rPr>
        <w:t>15i</w:t>
      </w:r>
      <w:r w:rsidRPr="00B56AAA">
        <w:rPr>
          <w:rFonts w:ascii="Times New Roman" w:eastAsia="Times New Roman" w:hAnsi="Times New Roman" w:cs="Times New Roman" w:hint="cs"/>
          <w:sz w:val="24"/>
          <w:szCs w:val="24"/>
          <w:rtl w:val="0"/>
          <w:cs w:val="0"/>
          <w:lang w:val="sk-SK" w:eastAsia="sk-SK" w:bidi="ar-SA"/>
        </w:rPr>
        <w:t xml:space="preserve">) Napríklad zákon č. 364/2004 Z. z. </w:t>
      </w:r>
      <w:r w:rsidRPr="00B56AAA">
        <w:rPr>
          <w:rFonts w:ascii="Times New Roman" w:eastAsia="Times New Roman" w:hAnsi="Times New Roman" w:cs="Times New Roman" w:hint="cs"/>
          <w:bCs/>
          <w:sz w:val="24"/>
          <w:szCs w:val="24"/>
          <w:shd w:val="clear" w:color="auto" w:fill="FFFFFF"/>
          <w:rtl w:val="0"/>
          <w:cs w:val="0"/>
          <w:lang w:val="sk-SK" w:eastAsia="sk-SK" w:bidi="ar-SA"/>
        </w:rPr>
        <w:t xml:space="preserve">v znení neskorších predpisov, </w:t>
      </w:r>
      <w:r w:rsidRPr="00B56AAA">
        <w:rPr>
          <w:rFonts w:ascii="Times New Roman" w:eastAsia="Times New Roman" w:hAnsi="Times New Roman" w:cs="Times New Roman" w:hint="cs"/>
          <w:sz w:val="24"/>
          <w:szCs w:val="24"/>
          <w:rtl w:val="0"/>
          <w:cs w:val="0"/>
          <w:lang w:val="sk-SK" w:eastAsia="sk-SK" w:bidi="ar-SA"/>
        </w:rPr>
        <w:t>zákon č. 7/2010 Z. z. o ochrane pred povodňami v znení neskorších predpisov.“.“.</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Potrebné uviesť odkaz na konkrétne zákony, nakoľko v praxi dochádza k opomenutiu týchto zákonov a čoraz viac sú na zástavbu žiadané lokality v blízkosti vodných tokov.</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I bode 73 § 140d ods. 1 písm. d) sa za slová „pod elektrickým vedením alebo v jeho ochrannom pásme,“ vkladajú slová „alebo v inundačnom území,“.</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Potrebné zamedziť možnosti potvrdiť spôsobilosť stavby na užívanie v prípade stavby zhotovenej a užívanej bez povolenia stavebného úradu alebo v rozpore s ním v inundačnom území (území zaplavovanom počas povodní) s cieľom chrániť ľudský život, zdravie a majetok pred povodňami.</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I bode 73 § 140d ods. 2 úvodnej vete sa za slová „bez povolenia“ vkladajú slová „stavebného úradu alebo v rozpore s ním“.</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Odôvodnenie:</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Precizovanie textu.</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p>
    <w:p w:rsidR="00EF16EB" w:rsidRPr="00B56AAA" w:rsidP="008C5AC1">
      <w:pPr>
        <w:framePr w:wrap="auto"/>
        <w:widowControl/>
        <w:numPr>
          <w:numId w:val="1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I bode 73 § 140d ods. 3 sa za slovami „nie je možné podať“ vypúšťa spojka „ak“.</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Odôvodnenie:</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Legislatívno-technická úprava.</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p>
    <w:p w:rsidR="00EF16EB" w:rsidRPr="00B56AAA" w:rsidP="008C5AC1">
      <w:pPr>
        <w:framePr w:wrap="auto"/>
        <w:widowControl/>
        <w:numPr>
          <w:numId w:val="1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 xml:space="preserve">V čl. I bod 74  znie: </w:t>
      </w:r>
    </w:p>
    <w:p w:rsidR="00EF16EB" w:rsidRPr="00B56AAA" w:rsidP="00EF16EB">
      <w:pPr>
        <w:framePr w:wrap="auto"/>
        <w:widowControl/>
        <w:autoSpaceDE/>
        <w:autoSpaceDN/>
        <w:bidi w:val="0"/>
        <w:adjustRightInd/>
        <w:ind w:left="0" w:right="0" w:firstLine="1"/>
        <w:jc w:val="left"/>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„74. Za § 142k sa vkladá § 142l, ktorý vrátane nadpisu znie:</w:t>
      </w:r>
    </w:p>
    <w:p w:rsidR="00EF16EB" w:rsidRPr="00B56AAA" w:rsidP="00EF16EB">
      <w:pPr>
        <w:framePr w:wrap="auto"/>
        <w:widowControl/>
        <w:autoSpaceDE/>
        <w:autoSpaceDN/>
        <w:bidi w:val="0"/>
        <w:adjustRightInd/>
        <w:ind w:left="0" w:right="0" w:firstLine="1"/>
        <w:jc w:val="left"/>
        <w:textAlignment w:val="auto"/>
        <w:rPr>
          <w:rFonts w:ascii="Times New Roman" w:eastAsia="Times New Roman" w:hAnsi="Times New Roman" w:cs="Times New Roman" w:hint="cs"/>
          <w:rtl w:val="0"/>
          <w:cs w:val="0"/>
          <w:lang w:val="sk-SK" w:eastAsia="sk-SK" w:bidi="ar-SA"/>
        </w:rPr>
      </w:pPr>
    </w:p>
    <w:p w:rsidR="00EF16EB" w:rsidRPr="00B56AAA" w:rsidP="00EF16EB">
      <w:pPr>
        <w:framePr w:wrap="auto"/>
        <w:widowControl/>
        <w:autoSpaceDE/>
        <w:autoSpaceDN/>
        <w:bidi w:val="0"/>
        <w:adjustRightInd/>
        <w:ind w:left="0" w:right="0"/>
        <w:jc w:val="center"/>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 142l</w:t>
      </w:r>
    </w:p>
    <w:p w:rsidR="00EF16EB" w:rsidRPr="00B56AAA" w:rsidP="00EF16EB">
      <w:pPr>
        <w:framePr w:wrap="auto"/>
        <w:widowControl/>
        <w:autoSpaceDE/>
        <w:autoSpaceDN/>
        <w:bidi w:val="0"/>
        <w:adjustRightInd/>
        <w:ind w:left="0" w:right="0"/>
        <w:jc w:val="center"/>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Prechodné ustanovenia k úpravám účinným od 1. apríla 2024</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0"/>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 xml:space="preserve">Konania začaté na stavebnom úrade podľa doterajších predpisov, ktoré neboli právoplatne skončené rozhodnutím vo veci do 31. marca 2024, sa dokončia podľa predpisov účinných do 31. marca 2024. </w:t>
      </w:r>
    </w:p>
    <w:p w:rsidR="00EF16EB" w:rsidRPr="00B56AAA" w:rsidP="008C5AC1">
      <w:pPr>
        <w:framePr w:wrap="auto"/>
        <w:widowControl/>
        <w:numPr>
          <w:numId w:val="10"/>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 xml:space="preserve">Konania začaté na stavebnom úrade, ktorým bol okresný úrad v sídle kraja, ktoré neboli právoplatne skončené rozhodnutím vo veci do 31. marca 2024, dokončí regionálny úrad. </w:t>
      </w:r>
    </w:p>
    <w:p w:rsidR="00EF16EB" w:rsidRPr="00B56AAA" w:rsidP="008C5AC1">
      <w:pPr>
        <w:framePr w:wrap="auto"/>
        <w:widowControl/>
        <w:numPr>
          <w:numId w:val="10"/>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DB071A">
        <w:rPr>
          <w:rFonts w:ascii="Times New Roman" w:eastAsia="Times New Roman" w:hAnsi="Times New Roman" w:cs="Times New Roman" w:hint="cs"/>
          <w:noProof/>
          <w:sz w:val="24"/>
          <w:szCs w:val="24"/>
          <w:rtl w:val="0"/>
          <w:cs w:val="0"/>
          <w:lang w:val="sk-SK" w:eastAsia="sk-SK" w:bidi="ar-SA"/>
        </w:rPr>
        <w:t>Stavby postavené pred 1. októbrom 1976 sa dňom 1. apríla 2024 považujú za stavby postavené v súlade s platnými predpismi. Stavby postavené od 1. októbra 1976 do 31. decembra 1989 sa dňom 1. apríla 2024 považujú za stavby postavené v súlade s týmto zákonom, ak sa nepretržite využívajú na svoj účel a vlastník stavby je k tomuto dňu vlastníkom pozemku alebo má iné právo k pozemku, na ktorom je takáto stavba postavená</w:t>
      </w:r>
      <w:r w:rsidRPr="00B56AAA">
        <w:rPr>
          <w:rFonts w:ascii="Times New Roman" w:eastAsia="Times New Roman" w:hAnsi="Times New Roman" w:cs="Times New Roman" w:hint="cs"/>
          <w:noProof/>
          <w:sz w:val="24"/>
          <w:szCs w:val="24"/>
          <w:rtl w:val="0"/>
          <w:cs w:val="0"/>
          <w:lang w:val="sk-SK" w:eastAsia="sk-SK" w:bidi="ar-SA"/>
        </w:rPr>
        <w:t xml:space="preserve">. </w:t>
      </w:r>
    </w:p>
    <w:p w:rsidR="00EF16EB" w:rsidRPr="00B56AAA" w:rsidP="008C5AC1">
      <w:pPr>
        <w:framePr w:wrap="auto"/>
        <w:widowControl/>
        <w:numPr>
          <w:numId w:val="10"/>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B56AAA">
        <w:rPr>
          <w:rStyle w:val="DefaultParagraphFont"/>
          <w:rFonts w:ascii="Times New Roman" w:eastAsia="Times New Roman" w:hAnsi="Times New Roman" w:cs="Times New Roman" w:hint="cs"/>
          <w:noProof/>
          <w:sz w:val="24"/>
          <w:szCs w:val="24"/>
          <w:rtl w:val="0"/>
          <w:cs w:val="0"/>
          <w:lang w:val="sk-SK" w:eastAsia="sk-SK" w:bidi="ar-SA"/>
        </w:rPr>
        <w:t>Stavebné povolenia na reklamné stavby podľa § 142i ods. 1 sa od 1. apríla 2024 považujú za stavebné povolenia na reklamné stavby s dobou trvania do 30. apríla 2027, ak ich vlastník je vlastníkom pozemku alebo má iné právo k pozemku, na ktorom je reklamná stavba postavená.</w:t>
      </w:r>
      <w:r w:rsidRPr="00B56AAA">
        <w:rPr>
          <w:rFonts w:ascii="Times New Roman" w:eastAsia="Times New Roman" w:hAnsi="Times New Roman" w:cs="Times New Roman" w:hint="cs"/>
          <w:noProof/>
          <w:sz w:val="24"/>
          <w:szCs w:val="24"/>
          <w:rtl w:val="0"/>
          <w:cs w:val="0"/>
          <w:lang w:val="sk-SK" w:eastAsia="sk-SK" w:bidi="ar-SA"/>
        </w:rPr>
        <w:t>“.“.</w:t>
      </w:r>
    </w:p>
    <w:p w:rsidR="00EF16EB" w:rsidRPr="00B56AAA" w:rsidP="00EF16EB">
      <w:pPr>
        <w:framePr w:wrap="auto"/>
        <w:widowControl/>
        <w:autoSpaceDE/>
        <w:autoSpaceDN/>
        <w:bidi w:val="0"/>
        <w:adjustRightInd/>
        <w:ind w:left="788" w:right="0"/>
        <w:jc w:val="left"/>
        <w:textAlignment w:val="auto"/>
        <w:rPr>
          <w:rFonts w:ascii="Times New Roman" w:eastAsia="Times New Roman" w:hAnsi="Times New Roman" w:cs="Times New Roman" w:hint="cs"/>
          <w:rtl w:val="0"/>
          <w:cs w:val="0"/>
          <w:lang w:val="sk-SK" w:eastAsia="sk-SK" w:bidi="ar-SA"/>
        </w:rPr>
      </w:pPr>
    </w:p>
    <w:p w:rsidR="00EF16EB" w:rsidRPr="00B56AA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B56AA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B56AA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B56AAA">
        <w:rPr>
          <w:rFonts w:ascii="Times New Roman" w:eastAsia="Times New Roman" w:hAnsi="Times New Roman" w:cs="Times New Roman" w:hint="cs"/>
          <w:sz w:val="24"/>
          <w:szCs w:val="24"/>
          <w:rtl w:val="0"/>
          <w:cs w:val="0"/>
          <w:lang w:val="sk-SK" w:eastAsia="en-US" w:bidi="ar-SA"/>
        </w:rPr>
        <w:t xml:space="preserve">Potrebné precizovať, že podľa doterajších predpisov sa nedokončia len začaté územné a stavebné konania, ale aj ostatné konania začaté stavebným úradom podľa doterajších predpisov. </w:t>
      </w:r>
    </w:p>
    <w:p w:rsidR="00EF16EB" w:rsidRPr="00B56AA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 xml:space="preserve">Vzhľadom na potreby aplikačnej praxe sa spresňujú podmienky, za ktorých </w:t>
      </w:r>
      <w:r w:rsidRPr="00B56AAA">
        <w:rPr>
          <w:rStyle w:val="DefaultParagraphFont"/>
          <w:rFonts w:ascii="Times New Roman" w:eastAsia="Times New Roman" w:hAnsi="Times New Roman" w:cs="Times New Roman" w:hint="cs"/>
          <w:sz w:val="24"/>
          <w:szCs w:val="24"/>
          <w:rtl w:val="0"/>
          <w:cs w:val="0"/>
          <w:lang w:val="sk-SK" w:eastAsia="sk-SK" w:bidi="ar-SA"/>
        </w:rPr>
        <w:t xml:space="preserve">sa stavby postavené od 1. októbra 1976 do 31. decembra 1989 sa považujú za stavby postavené v súlade </w:t>
      </w:r>
      <w:r w:rsidRPr="00B56AAA">
        <w:rPr>
          <w:rFonts w:ascii="Times New Roman" w:eastAsia="Times New Roman" w:hAnsi="Times New Roman" w:cs="Times New Roman" w:hint="cs"/>
          <w:sz w:val="24"/>
          <w:szCs w:val="24"/>
          <w:rtl w:val="0"/>
          <w:cs w:val="0"/>
          <w:lang w:val="sk-SK" w:eastAsia="sk-SK" w:bidi="ar-SA"/>
        </w:rPr>
        <w:t>so stavebnými predpismi.</w:t>
      </w:r>
    </w:p>
    <w:p w:rsidR="00EF16EB" w:rsidRPr="00B56AA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 xml:space="preserve">Upravuje sa doba trvania reklamnej stavby, ktorá bola skrátená prechodným ustanovením § 142i účinným od 1. mája 2021. </w:t>
      </w:r>
    </w:p>
    <w:p w:rsidR="00EF16EB" w:rsidRPr="008316A8"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EF16EB" w:rsidRPr="00B56AAA" w:rsidP="008C5AC1">
      <w:pPr>
        <w:framePr w:wrap="auto"/>
        <w:widowControl/>
        <w:numPr>
          <w:numId w:val="1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 xml:space="preserve">V čl. I bod 76  znie: </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„76. Slová „krajský stavebný úrad“ vo všetkých tvaroch sa v celom texte zákona nahrádzajú slovami „regionálny úrad“ v príslušnom tvare.“.</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 xml:space="preserve">Potrebné upraviť pojmológiu vzhľadom na štruktúru regionálnych úradov Úradu pre územné plánovanie a výstavbu SR. </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Za článok I sa vkladá nový článok II, ktorý znie:</w:t>
      </w:r>
    </w:p>
    <w:p w:rsidR="00EF16EB" w:rsidRPr="00B56AAA" w:rsidP="00EF16EB">
      <w:pPr>
        <w:framePr w:wrap="auto"/>
        <w:widowControl/>
        <w:autoSpaceDE/>
        <w:autoSpaceDN/>
        <w:bidi w:val="0"/>
        <w:adjustRightInd/>
        <w:ind w:left="360" w:right="0"/>
        <w:jc w:val="left"/>
        <w:textAlignment w:val="auto"/>
        <w:rPr>
          <w:rFonts w:ascii="Times New Roman" w:eastAsia="Times New Roman" w:hAnsi="Times New Roman" w:cs="Times New Roman" w:hint="cs"/>
          <w:noProof/>
          <w:rtl w:val="0"/>
          <w:cs w:val="0"/>
          <w:lang w:val="sk-SK" w:eastAsia="sk-SK" w:bidi="ar-SA"/>
        </w:rPr>
      </w:pPr>
    </w:p>
    <w:p w:rsidR="00EF16EB" w:rsidRPr="00B56AAA" w:rsidP="00EF16EB">
      <w:pPr>
        <w:framePr w:wrap="auto"/>
        <w:widowControl/>
        <w:autoSpaceDE/>
        <w:autoSpaceDN/>
        <w:bidi w:val="0"/>
        <w:adjustRightInd/>
        <w:ind w:left="0" w:right="0"/>
        <w:jc w:val="center"/>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„Čl. II</w:t>
      </w:r>
    </w:p>
    <w:p w:rsidR="00EF16EB" w:rsidRPr="00B56AAA" w:rsidP="00EF16EB">
      <w:pPr>
        <w:framePr w:wrap="auto"/>
        <w:widowControl/>
        <w:autoSpaceDE/>
        <w:autoSpaceDN/>
        <w:bidi w:val="0"/>
        <w:adjustRightInd/>
        <w:ind w:left="142" w:right="0"/>
        <w:jc w:val="left"/>
        <w:textAlignment w:val="auto"/>
        <w:rPr>
          <w:rFonts w:ascii="Times New Roman" w:eastAsia="Times New Roman" w:hAnsi="Times New Roman" w:cs="Times New Roman" w:hint="cs"/>
          <w:rtl w:val="0"/>
          <w:cs w:val="0"/>
          <w:lang w:val="sk-SK" w:eastAsia="sk-SK" w:bidi="ar-SA"/>
        </w:rPr>
      </w:pPr>
    </w:p>
    <w:p w:rsidR="00EF16EB" w:rsidRPr="00437653" w:rsidP="00EF16EB">
      <w:pPr>
        <w:keepNext/>
        <w:framePr w:wrap="auto"/>
        <w:widowControl/>
        <w:shd w:val="clear" w:color="auto" w:fill="FFFFFF"/>
        <w:autoSpaceDE/>
        <w:autoSpaceDN/>
        <w:bidi w:val="0"/>
        <w:adjustRightInd/>
        <w:ind w:left="0" w:right="0"/>
        <w:jc w:val="both"/>
        <w:textAlignment w:val="auto"/>
        <w:outlineLvl w:val="0"/>
        <w:rPr>
          <w:rFonts w:ascii="Times New Roman" w:eastAsia="Times New Roman" w:hAnsi="Times New Roman" w:cs="Times New Roman" w:hint="cs"/>
          <w:b/>
          <w:color w:val="000000"/>
          <w:rtl w:val="0"/>
          <w:cs w:val="0"/>
          <w:lang w:val="sk-SK" w:eastAsia="sk-SK" w:bidi="ar-SA"/>
        </w:rPr>
      </w:pPr>
      <w:r w:rsidRPr="00437653">
        <w:rPr>
          <w:rFonts w:ascii="Times New Roman" w:eastAsia="Times New Roman" w:hAnsi="Times New Roman" w:cs="Times New Roman" w:hint="cs"/>
          <w:b w:val="0"/>
          <w:color w:val="000000"/>
          <w:sz w:val="24"/>
          <w:szCs w:val="24"/>
          <w:rtl w:val="0"/>
          <w:cs w:val="0"/>
          <w:lang w:val="sk-SK" w:eastAsia="sk-SK" w:bidi="ar-SA"/>
        </w:rPr>
        <w:t xml:space="preserve">Zákon č. 162/1995 Z. z. </w:t>
      </w:r>
      <w:r w:rsidRPr="00437653">
        <w:rPr>
          <w:rStyle w:val="DefaultParagraphFont"/>
          <w:rFonts w:ascii="Times New Roman" w:eastAsia="Times New Roman" w:hAnsi="Times New Roman" w:cs="Times New Roman" w:hint="cs"/>
          <w:b w:val="0"/>
          <w:color w:val="000000"/>
          <w:sz w:val="24"/>
          <w:szCs w:val="24"/>
          <w:rtl w:val="0"/>
          <w:cs w:val="0"/>
          <w:lang w:val="sk-SK" w:eastAsia="sk-SK" w:bidi="ar-SA"/>
        </w:rPr>
        <w:t xml:space="preserve">o katastri nehnuteľností a o zápise vlastníckych a iných práv k nehnuteľnostiam (katastrálny zákon) v znení zákona č. </w:t>
      </w:r>
      <w:r w:rsidRPr="00437653">
        <w:rPr>
          <w:rFonts w:ascii="Times New Roman" w:eastAsia="Times New Roman" w:hAnsi="Times New Roman" w:cs="Times New Roman" w:hint="cs"/>
          <w:b/>
          <w:sz w:val="24"/>
          <w:szCs w:val="24"/>
          <w:rtl w:val="0"/>
          <w:cs w:val="0"/>
          <w:lang w:val="sk-SK" w:eastAsia="sk-SK" w:bidi="ar-SA"/>
        </w:rPr>
        <w:fldChar w:fldCharType="begin"/>
      </w:r>
      <w:r w:rsidRPr="00437653">
        <w:rPr>
          <w:rFonts w:ascii="Times New Roman" w:eastAsia="Times New Roman" w:hAnsi="Times New Roman" w:cs="Times New Roman" w:hint="cs"/>
          <w:b/>
          <w:sz w:val="24"/>
          <w:szCs w:val="24"/>
          <w:rtl w:val="0"/>
          <w:cs w:val="0"/>
          <w:lang w:val="sk-SK" w:eastAsia="sk-SK" w:bidi="ar-SA"/>
        </w:rPr>
        <w:instrText xml:space="preserve"> HYPERLINK "https://www.zakonypreludi.sk/zz/1996-222" </w:instrText>
      </w:r>
      <w:r w:rsidRPr="00437653">
        <w:rPr>
          <w:rFonts w:ascii="Times New Roman" w:eastAsia="Times New Roman" w:hAnsi="Times New Roman" w:cs="Times New Roman" w:hint="cs"/>
          <w:b/>
          <w:sz w:val="24"/>
          <w:szCs w:val="24"/>
          <w:rtl w:val="0"/>
          <w:cs w:val="0"/>
          <w:lang w:val="sk-SK" w:eastAsia="sk-SK" w:bidi="ar-SA"/>
        </w:rPr>
        <w:fldChar w:fldCharType="separate"/>
      </w:r>
      <w:r w:rsidRPr="00437653">
        <w:rPr>
          <w:rStyle w:val="DefaultParagraphFont"/>
          <w:rFonts w:ascii="Times New Roman" w:eastAsia="Times New Roman" w:hAnsi="Times New Roman" w:cs="Times New Roman" w:hint="cs"/>
          <w:b w:val="0"/>
          <w:color w:val="000000"/>
          <w:sz w:val="24"/>
          <w:szCs w:val="24"/>
          <w:rtl w:val="0"/>
          <w:cs w:val="0"/>
          <w:lang w:val="sk-SK" w:eastAsia="sk-SK" w:bidi="ar-SA"/>
        </w:rPr>
        <w:t>222/1996 Z. z.</w:t>
      </w:r>
      <w:r w:rsidRPr="00437653">
        <w:rPr>
          <w:rFonts w:ascii="Times New Roman" w:eastAsia="Times New Roman" w:hAnsi="Times New Roman" w:cs="Times New Roman" w:hint="cs"/>
          <w:b/>
          <w:sz w:val="24"/>
          <w:szCs w:val="24"/>
          <w:rtl w:val="0"/>
          <w:cs w:val="0"/>
          <w:lang w:val="sk-SK" w:eastAsia="sk-SK" w:bidi="ar-SA"/>
        </w:rPr>
        <w:fldChar w:fldCharType="end"/>
      </w:r>
      <w:r w:rsidRPr="00437653">
        <w:rPr>
          <w:rFonts w:ascii="Times New Roman" w:eastAsia="Times New Roman" w:hAnsi="Times New Roman" w:cs="Times New Roman" w:hint="cs"/>
          <w:b w:val="0"/>
          <w:color w:val="000000"/>
          <w:sz w:val="24"/>
          <w:szCs w:val="24"/>
          <w:rtl w:val="0"/>
          <w:cs w:val="0"/>
          <w:lang w:val="sk-SK" w:eastAsia="sk-SK" w:bidi="ar-SA"/>
        </w:rPr>
        <w:t xml:space="preserve">, zákona č. </w:t>
      </w:r>
      <w:r w:rsidRPr="00437653">
        <w:rPr>
          <w:rFonts w:ascii="Times New Roman" w:eastAsia="Times New Roman" w:hAnsi="Times New Roman" w:cs="Times New Roman" w:hint="cs"/>
          <w:b/>
          <w:sz w:val="24"/>
          <w:szCs w:val="24"/>
          <w:rtl w:val="0"/>
          <w:cs w:val="0"/>
          <w:lang w:val="sk-SK" w:eastAsia="sk-SK" w:bidi="ar-SA"/>
        </w:rPr>
        <w:fldChar w:fldCharType="begin"/>
      </w:r>
      <w:r w:rsidRPr="00437653">
        <w:rPr>
          <w:rFonts w:ascii="Times New Roman" w:eastAsia="Times New Roman" w:hAnsi="Times New Roman" w:cs="Times New Roman" w:hint="cs"/>
          <w:b/>
          <w:sz w:val="24"/>
          <w:szCs w:val="24"/>
          <w:rtl w:val="0"/>
          <w:cs w:val="0"/>
          <w:lang w:val="sk-SK" w:eastAsia="sk-SK" w:bidi="ar-SA"/>
        </w:rPr>
        <w:instrText xml:space="preserve"> HYPERLINK "https://www.zakonypreludi.sk/zz/2001-255" </w:instrText>
      </w:r>
      <w:r w:rsidRPr="00437653">
        <w:rPr>
          <w:rFonts w:ascii="Times New Roman" w:eastAsia="Times New Roman" w:hAnsi="Times New Roman" w:cs="Times New Roman" w:hint="cs"/>
          <w:b/>
          <w:sz w:val="24"/>
          <w:szCs w:val="24"/>
          <w:rtl w:val="0"/>
          <w:cs w:val="0"/>
          <w:lang w:val="sk-SK" w:eastAsia="sk-SK" w:bidi="ar-SA"/>
        </w:rPr>
        <w:fldChar w:fldCharType="separate"/>
      </w:r>
      <w:r w:rsidRPr="00437653">
        <w:rPr>
          <w:rStyle w:val="DefaultParagraphFont"/>
          <w:rFonts w:ascii="Times New Roman" w:eastAsia="Times New Roman" w:hAnsi="Times New Roman" w:cs="Times New Roman" w:hint="cs"/>
          <w:b w:val="0"/>
          <w:color w:val="000000"/>
          <w:sz w:val="24"/>
          <w:szCs w:val="24"/>
          <w:rtl w:val="0"/>
          <w:cs w:val="0"/>
          <w:lang w:val="sk-SK" w:eastAsia="sk-SK" w:bidi="ar-SA"/>
        </w:rPr>
        <w:t>255/2001 Z. z.</w:t>
      </w:r>
      <w:r w:rsidRPr="00437653">
        <w:rPr>
          <w:rFonts w:ascii="Times New Roman" w:eastAsia="Times New Roman" w:hAnsi="Times New Roman" w:cs="Times New Roman" w:hint="cs"/>
          <w:b/>
          <w:sz w:val="24"/>
          <w:szCs w:val="24"/>
          <w:rtl w:val="0"/>
          <w:cs w:val="0"/>
          <w:lang w:val="sk-SK" w:eastAsia="sk-SK" w:bidi="ar-SA"/>
        </w:rPr>
        <w:fldChar w:fldCharType="end"/>
      </w:r>
      <w:r w:rsidRPr="00437653">
        <w:rPr>
          <w:rFonts w:ascii="Times New Roman" w:eastAsia="Times New Roman" w:hAnsi="Times New Roman" w:cs="Times New Roman" w:hint="cs"/>
          <w:b w:val="0"/>
          <w:color w:val="000000"/>
          <w:sz w:val="24"/>
          <w:szCs w:val="24"/>
          <w:rtl w:val="0"/>
          <w:cs w:val="0"/>
          <w:lang w:val="sk-SK" w:eastAsia="sk-SK" w:bidi="ar-SA"/>
        </w:rPr>
        <w:t xml:space="preserve">, zákona č. </w:t>
      </w:r>
      <w:r w:rsidRPr="00437653">
        <w:rPr>
          <w:rFonts w:ascii="Times New Roman" w:eastAsia="Times New Roman" w:hAnsi="Times New Roman" w:cs="Times New Roman" w:hint="cs"/>
          <w:b/>
          <w:sz w:val="24"/>
          <w:szCs w:val="24"/>
          <w:rtl w:val="0"/>
          <w:cs w:val="0"/>
          <w:lang w:val="sk-SK" w:eastAsia="sk-SK" w:bidi="ar-SA"/>
        </w:rPr>
        <w:fldChar w:fldCharType="begin"/>
      </w:r>
      <w:r w:rsidRPr="00437653">
        <w:rPr>
          <w:rFonts w:ascii="Times New Roman" w:eastAsia="Times New Roman" w:hAnsi="Times New Roman" w:cs="Times New Roman" w:hint="cs"/>
          <w:b/>
          <w:sz w:val="24"/>
          <w:szCs w:val="24"/>
          <w:rtl w:val="0"/>
          <w:cs w:val="0"/>
          <w:lang w:val="sk-SK" w:eastAsia="sk-SK" w:bidi="ar-SA"/>
        </w:rPr>
        <w:instrText xml:space="preserve"> HYPERLINK "https://www.zakonypreludi.sk/zz/2002-419" </w:instrText>
      </w:r>
      <w:r w:rsidRPr="00437653">
        <w:rPr>
          <w:rFonts w:ascii="Times New Roman" w:eastAsia="Times New Roman" w:hAnsi="Times New Roman" w:cs="Times New Roman" w:hint="cs"/>
          <w:b/>
          <w:sz w:val="24"/>
          <w:szCs w:val="24"/>
          <w:rtl w:val="0"/>
          <w:cs w:val="0"/>
          <w:lang w:val="sk-SK" w:eastAsia="sk-SK" w:bidi="ar-SA"/>
        </w:rPr>
        <w:fldChar w:fldCharType="separate"/>
      </w:r>
      <w:r w:rsidRPr="00437653">
        <w:rPr>
          <w:rStyle w:val="DefaultParagraphFont"/>
          <w:rFonts w:ascii="Times New Roman" w:eastAsia="Times New Roman" w:hAnsi="Times New Roman" w:cs="Times New Roman" w:hint="cs"/>
          <w:b w:val="0"/>
          <w:color w:val="000000"/>
          <w:sz w:val="24"/>
          <w:szCs w:val="24"/>
          <w:rtl w:val="0"/>
          <w:cs w:val="0"/>
          <w:lang w:val="sk-SK" w:eastAsia="sk-SK" w:bidi="ar-SA"/>
        </w:rPr>
        <w:t>419/2002 Z. z.</w:t>
      </w:r>
      <w:r w:rsidRPr="00437653">
        <w:rPr>
          <w:rFonts w:ascii="Times New Roman" w:eastAsia="Times New Roman" w:hAnsi="Times New Roman" w:cs="Times New Roman" w:hint="cs"/>
          <w:b/>
          <w:sz w:val="24"/>
          <w:szCs w:val="24"/>
          <w:rtl w:val="0"/>
          <w:cs w:val="0"/>
          <w:lang w:val="sk-SK" w:eastAsia="sk-SK" w:bidi="ar-SA"/>
        </w:rPr>
        <w:fldChar w:fldCharType="end"/>
      </w:r>
      <w:r w:rsidRPr="00437653">
        <w:rPr>
          <w:rFonts w:ascii="Times New Roman" w:eastAsia="Times New Roman" w:hAnsi="Times New Roman" w:cs="Times New Roman" w:hint="cs"/>
          <w:b w:val="0"/>
          <w:color w:val="000000"/>
          <w:sz w:val="24"/>
          <w:szCs w:val="24"/>
          <w:rtl w:val="0"/>
          <w:cs w:val="0"/>
          <w:lang w:val="sk-SK" w:eastAsia="sk-SK" w:bidi="ar-SA"/>
        </w:rPr>
        <w:t xml:space="preserve">, zákona č. </w:t>
      </w:r>
      <w:r w:rsidRPr="00437653">
        <w:rPr>
          <w:rFonts w:ascii="Times New Roman" w:eastAsia="Times New Roman" w:hAnsi="Times New Roman" w:cs="Times New Roman" w:hint="cs"/>
          <w:b/>
          <w:sz w:val="24"/>
          <w:szCs w:val="24"/>
          <w:rtl w:val="0"/>
          <w:cs w:val="0"/>
          <w:lang w:val="sk-SK" w:eastAsia="sk-SK" w:bidi="ar-SA"/>
        </w:rPr>
        <w:fldChar w:fldCharType="begin"/>
      </w:r>
      <w:r w:rsidRPr="00437653">
        <w:rPr>
          <w:rFonts w:ascii="Times New Roman" w:eastAsia="Times New Roman" w:hAnsi="Times New Roman" w:cs="Times New Roman" w:hint="cs"/>
          <w:b/>
          <w:sz w:val="24"/>
          <w:szCs w:val="24"/>
          <w:rtl w:val="0"/>
          <w:cs w:val="0"/>
          <w:lang w:val="sk-SK" w:eastAsia="sk-SK" w:bidi="ar-SA"/>
        </w:rPr>
        <w:instrText xml:space="preserve"> HYPERLINK "https://www.zakonypreludi.sk/zz/2004-173" </w:instrText>
      </w:r>
      <w:r w:rsidRPr="00437653">
        <w:rPr>
          <w:rFonts w:ascii="Times New Roman" w:eastAsia="Times New Roman" w:hAnsi="Times New Roman" w:cs="Times New Roman" w:hint="cs"/>
          <w:b/>
          <w:sz w:val="24"/>
          <w:szCs w:val="24"/>
          <w:rtl w:val="0"/>
          <w:cs w:val="0"/>
          <w:lang w:val="sk-SK" w:eastAsia="sk-SK" w:bidi="ar-SA"/>
        </w:rPr>
        <w:fldChar w:fldCharType="separate"/>
      </w:r>
      <w:r w:rsidRPr="00437653">
        <w:rPr>
          <w:rStyle w:val="DefaultParagraphFont"/>
          <w:rFonts w:ascii="Times New Roman" w:eastAsia="Times New Roman" w:hAnsi="Times New Roman" w:cs="Times New Roman" w:hint="cs"/>
          <w:b w:val="0"/>
          <w:color w:val="000000"/>
          <w:sz w:val="24"/>
          <w:szCs w:val="24"/>
          <w:rtl w:val="0"/>
          <w:cs w:val="0"/>
          <w:lang w:val="sk-SK" w:eastAsia="sk-SK" w:bidi="ar-SA"/>
        </w:rPr>
        <w:t>173/2004 Z. z.</w:t>
      </w:r>
      <w:r w:rsidRPr="00437653">
        <w:rPr>
          <w:rFonts w:ascii="Times New Roman" w:eastAsia="Times New Roman" w:hAnsi="Times New Roman" w:cs="Times New Roman" w:hint="cs"/>
          <w:b/>
          <w:sz w:val="24"/>
          <w:szCs w:val="24"/>
          <w:rtl w:val="0"/>
          <w:cs w:val="0"/>
          <w:lang w:val="sk-SK" w:eastAsia="sk-SK" w:bidi="ar-SA"/>
        </w:rPr>
        <w:fldChar w:fldCharType="end"/>
      </w:r>
      <w:r w:rsidRPr="00437653">
        <w:rPr>
          <w:rFonts w:ascii="Times New Roman" w:eastAsia="Times New Roman" w:hAnsi="Times New Roman" w:cs="Times New Roman" w:hint="cs"/>
          <w:b w:val="0"/>
          <w:color w:val="000000"/>
          <w:sz w:val="24"/>
          <w:szCs w:val="24"/>
          <w:rtl w:val="0"/>
          <w:cs w:val="0"/>
          <w:lang w:val="sk-SK" w:eastAsia="sk-SK" w:bidi="ar-SA"/>
        </w:rPr>
        <w:t xml:space="preserve">, zákona č. </w:t>
      </w:r>
      <w:r w:rsidRPr="00437653">
        <w:rPr>
          <w:rFonts w:ascii="Times New Roman" w:eastAsia="Times New Roman" w:hAnsi="Times New Roman" w:cs="Times New Roman" w:hint="cs"/>
          <w:b/>
          <w:sz w:val="24"/>
          <w:szCs w:val="24"/>
          <w:rtl w:val="0"/>
          <w:cs w:val="0"/>
          <w:lang w:val="sk-SK" w:eastAsia="sk-SK" w:bidi="ar-SA"/>
        </w:rPr>
        <w:fldChar w:fldCharType="begin"/>
      </w:r>
      <w:r w:rsidRPr="00437653">
        <w:rPr>
          <w:rFonts w:ascii="Times New Roman" w:eastAsia="Times New Roman" w:hAnsi="Times New Roman" w:cs="Times New Roman" w:hint="cs"/>
          <w:b/>
          <w:sz w:val="24"/>
          <w:szCs w:val="24"/>
          <w:rtl w:val="0"/>
          <w:cs w:val="0"/>
          <w:lang w:val="sk-SK" w:eastAsia="sk-SK" w:bidi="ar-SA"/>
        </w:rPr>
        <w:instrText xml:space="preserve"> HYPERLINK "https://www.zakonypreludi.sk/zz/2007-568" </w:instrText>
      </w:r>
      <w:r w:rsidRPr="00437653">
        <w:rPr>
          <w:rFonts w:ascii="Times New Roman" w:eastAsia="Times New Roman" w:hAnsi="Times New Roman" w:cs="Times New Roman" w:hint="cs"/>
          <w:b/>
          <w:sz w:val="24"/>
          <w:szCs w:val="24"/>
          <w:rtl w:val="0"/>
          <w:cs w:val="0"/>
          <w:lang w:val="sk-SK" w:eastAsia="sk-SK" w:bidi="ar-SA"/>
        </w:rPr>
        <w:fldChar w:fldCharType="separate"/>
      </w:r>
      <w:r w:rsidRPr="00437653">
        <w:rPr>
          <w:rStyle w:val="DefaultParagraphFont"/>
          <w:rFonts w:ascii="Times New Roman" w:eastAsia="Times New Roman" w:hAnsi="Times New Roman" w:cs="Times New Roman" w:hint="cs"/>
          <w:b w:val="0"/>
          <w:color w:val="000000"/>
          <w:sz w:val="24"/>
          <w:szCs w:val="24"/>
          <w:rtl w:val="0"/>
          <w:cs w:val="0"/>
          <w:lang w:val="sk-SK" w:eastAsia="sk-SK" w:bidi="ar-SA"/>
        </w:rPr>
        <w:t>568/2007 Z. z.</w:t>
      </w:r>
      <w:r w:rsidRPr="00437653">
        <w:rPr>
          <w:rFonts w:ascii="Times New Roman" w:eastAsia="Times New Roman" w:hAnsi="Times New Roman" w:cs="Times New Roman" w:hint="cs"/>
          <w:b/>
          <w:sz w:val="24"/>
          <w:szCs w:val="24"/>
          <w:rtl w:val="0"/>
          <w:cs w:val="0"/>
          <w:lang w:val="sk-SK" w:eastAsia="sk-SK" w:bidi="ar-SA"/>
        </w:rPr>
        <w:fldChar w:fldCharType="end"/>
      </w:r>
      <w:r w:rsidRPr="00437653">
        <w:rPr>
          <w:rFonts w:ascii="Times New Roman" w:eastAsia="Times New Roman" w:hAnsi="Times New Roman" w:cs="Times New Roman" w:hint="cs"/>
          <w:b w:val="0"/>
          <w:color w:val="000000"/>
          <w:sz w:val="24"/>
          <w:szCs w:val="24"/>
          <w:rtl w:val="0"/>
          <w:cs w:val="0"/>
          <w:lang w:val="sk-SK" w:eastAsia="sk-SK" w:bidi="ar-SA"/>
        </w:rPr>
        <w:t xml:space="preserve">, zákona č. </w:t>
      </w:r>
      <w:r w:rsidRPr="00437653">
        <w:rPr>
          <w:rFonts w:ascii="Times New Roman" w:eastAsia="Times New Roman" w:hAnsi="Times New Roman" w:cs="Times New Roman" w:hint="cs"/>
          <w:b/>
          <w:sz w:val="24"/>
          <w:szCs w:val="24"/>
          <w:rtl w:val="0"/>
          <w:cs w:val="0"/>
          <w:lang w:val="sk-SK" w:eastAsia="sk-SK" w:bidi="ar-SA"/>
        </w:rPr>
        <w:fldChar w:fldCharType="begin"/>
      </w:r>
      <w:r w:rsidRPr="00437653">
        <w:rPr>
          <w:rFonts w:ascii="Times New Roman" w:eastAsia="Times New Roman" w:hAnsi="Times New Roman" w:cs="Times New Roman" w:hint="cs"/>
          <w:b/>
          <w:sz w:val="24"/>
          <w:szCs w:val="24"/>
          <w:rtl w:val="0"/>
          <w:cs w:val="0"/>
          <w:lang w:val="sk-SK" w:eastAsia="sk-SK" w:bidi="ar-SA"/>
        </w:rPr>
        <w:instrText xml:space="preserve"> HYPERLINK "https://www.zakonypreludi.sk/zz/2007-669" </w:instrText>
      </w:r>
      <w:r w:rsidRPr="00437653">
        <w:rPr>
          <w:rFonts w:ascii="Times New Roman" w:eastAsia="Times New Roman" w:hAnsi="Times New Roman" w:cs="Times New Roman" w:hint="cs"/>
          <w:b/>
          <w:sz w:val="24"/>
          <w:szCs w:val="24"/>
          <w:rtl w:val="0"/>
          <w:cs w:val="0"/>
          <w:lang w:val="sk-SK" w:eastAsia="sk-SK" w:bidi="ar-SA"/>
        </w:rPr>
        <w:fldChar w:fldCharType="separate"/>
      </w:r>
      <w:r w:rsidRPr="00437653">
        <w:rPr>
          <w:rStyle w:val="DefaultParagraphFont"/>
          <w:rFonts w:ascii="Times New Roman" w:eastAsia="Times New Roman" w:hAnsi="Times New Roman" w:cs="Times New Roman" w:hint="cs"/>
          <w:b w:val="0"/>
          <w:color w:val="000000"/>
          <w:sz w:val="24"/>
          <w:szCs w:val="24"/>
          <w:rtl w:val="0"/>
          <w:cs w:val="0"/>
          <w:lang w:val="sk-SK" w:eastAsia="sk-SK" w:bidi="ar-SA"/>
        </w:rPr>
        <w:t>669/2007 Z. z.</w:t>
      </w:r>
      <w:r w:rsidRPr="00437653">
        <w:rPr>
          <w:rFonts w:ascii="Times New Roman" w:eastAsia="Times New Roman" w:hAnsi="Times New Roman" w:cs="Times New Roman" w:hint="cs"/>
          <w:b/>
          <w:sz w:val="24"/>
          <w:szCs w:val="24"/>
          <w:rtl w:val="0"/>
          <w:cs w:val="0"/>
          <w:lang w:val="sk-SK" w:eastAsia="sk-SK" w:bidi="ar-SA"/>
        </w:rPr>
        <w:fldChar w:fldCharType="end"/>
      </w:r>
      <w:r w:rsidRPr="00437653">
        <w:rPr>
          <w:rFonts w:ascii="Times New Roman" w:eastAsia="Times New Roman" w:hAnsi="Times New Roman" w:cs="Times New Roman" w:hint="cs"/>
          <w:b w:val="0"/>
          <w:color w:val="000000"/>
          <w:sz w:val="24"/>
          <w:szCs w:val="24"/>
          <w:rtl w:val="0"/>
          <w:cs w:val="0"/>
          <w:lang w:val="sk-SK" w:eastAsia="sk-SK" w:bidi="ar-SA"/>
        </w:rPr>
        <w:t xml:space="preserve">, zákona č. </w:t>
      </w:r>
      <w:r w:rsidRPr="00437653">
        <w:rPr>
          <w:rFonts w:ascii="Times New Roman" w:eastAsia="Times New Roman" w:hAnsi="Times New Roman" w:cs="Times New Roman" w:hint="cs"/>
          <w:b/>
          <w:sz w:val="24"/>
          <w:szCs w:val="24"/>
          <w:rtl w:val="0"/>
          <w:cs w:val="0"/>
          <w:lang w:val="sk-SK" w:eastAsia="sk-SK" w:bidi="ar-SA"/>
        </w:rPr>
        <w:fldChar w:fldCharType="begin"/>
      </w:r>
      <w:r w:rsidRPr="00437653">
        <w:rPr>
          <w:rFonts w:ascii="Times New Roman" w:eastAsia="Times New Roman" w:hAnsi="Times New Roman" w:cs="Times New Roman" w:hint="cs"/>
          <w:b/>
          <w:sz w:val="24"/>
          <w:szCs w:val="24"/>
          <w:rtl w:val="0"/>
          <w:cs w:val="0"/>
          <w:lang w:val="sk-SK" w:eastAsia="sk-SK" w:bidi="ar-SA"/>
        </w:rPr>
        <w:instrText xml:space="preserve"> HYPERLINK "https://www.zakonypreludi.sk/zz/2008-384" </w:instrText>
      </w:r>
      <w:r w:rsidRPr="00437653">
        <w:rPr>
          <w:rFonts w:ascii="Times New Roman" w:eastAsia="Times New Roman" w:hAnsi="Times New Roman" w:cs="Times New Roman" w:hint="cs"/>
          <w:b/>
          <w:sz w:val="24"/>
          <w:szCs w:val="24"/>
          <w:rtl w:val="0"/>
          <w:cs w:val="0"/>
          <w:lang w:val="sk-SK" w:eastAsia="sk-SK" w:bidi="ar-SA"/>
        </w:rPr>
        <w:fldChar w:fldCharType="separate"/>
      </w:r>
      <w:r w:rsidRPr="00437653">
        <w:rPr>
          <w:rStyle w:val="DefaultParagraphFont"/>
          <w:rFonts w:ascii="Times New Roman" w:eastAsia="Times New Roman" w:hAnsi="Times New Roman" w:cs="Times New Roman" w:hint="cs"/>
          <w:b w:val="0"/>
          <w:color w:val="000000"/>
          <w:sz w:val="24"/>
          <w:szCs w:val="24"/>
          <w:rtl w:val="0"/>
          <w:cs w:val="0"/>
          <w:lang w:val="sk-SK" w:eastAsia="sk-SK" w:bidi="ar-SA"/>
        </w:rPr>
        <w:t>384/2008 Z. z.</w:t>
      </w:r>
      <w:r w:rsidRPr="00437653">
        <w:rPr>
          <w:rFonts w:ascii="Times New Roman" w:eastAsia="Times New Roman" w:hAnsi="Times New Roman" w:cs="Times New Roman" w:hint="cs"/>
          <w:b/>
          <w:sz w:val="24"/>
          <w:szCs w:val="24"/>
          <w:rtl w:val="0"/>
          <w:cs w:val="0"/>
          <w:lang w:val="sk-SK" w:eastAsia="sk-SK" w:bidi="ar-SA"/>
        </w:rPr>
        <w:fldChar w:fldCharType="end"/>
      </w:r>
      <w:r w:rsidRPr="00437653">
        <w:rPr>
          <w:rFonts w:ascii="Times New Roman" w:eastAsia="Times New Roman" w:hAnsi="Times New Roman" w:cs="Times New Roman" w:hint="cs"/>
          <w:b w:val="0"/>
          <w:color w:val="000000"/>
          <w:sz w:val="24"/>
          <w:szCs w:val="24"/>
          <w:rtl w:val="0"/>
          <w:cs w:val="0"/>
          <w:lang w:val="sk-SK" w:eastAsia="sk-SK" w:bidi="ar-SA"/>
        </w:rPr>
        <w:t xml:space="preserve">, zákona č. </w:t>
      </w:r>
      <w:r w:rsidRPr="00437653">
        <w:rPr>
          <w:rFonts w:ascii="Times New Roman" w:eastAsia="Times New Roman" w:hAnsi="Times New Roman" w:cs="Times New Roman" w:hint="cs"/>
          <w:b/>
          <w:sz w:val="24"/>
          <w:szCs w:val="24"/>
          <w:rtl w:val="0"/>
          <w:cs w:val="0"/>
          <w:lang w:val="sk-SK" w:eastAsia="sk-SK" w:bidi="ar-SA"/>
        </w:rPr>
        <w:fldChar w:fldCharType="begin"/>
      </w:r>
      <w:r w:rsidRPr="00437653">
        <w:rPr>
          <w:rFonts w:ascii="Times New Roman" w:eastAsia="Times New Roman" w:hAnsi="Times New Roman" w:cs="Times New Roman" w:hint="cs"/>
          <w:b/>
          <w:sz w:val="24"/>
          <w:szCs w:val="24"/>
          <w:rtl w:val="0"/>
          <w:cs w:val="0"/>
          <w:lang w:val="sk-SK" w:eastAsia="sk-SK" w:bidi="ar-SA"/>
        </w:rPr>
        <w:instrText xml:space="preserve"> HYPERLINK "https://www.zakonypreludi.sk/zz/2009-304" </w:instrText>
      </w:r>
      <w:r w:rsidRPr="00437653">
        <w:rPr>
          <w:rFonts w:ascii="Times New Roman" w:eastAsia="Times New Roman" w:hAnsi="Times New Roman" w:cs="Times New Roman" w:hint="cs"/>
          <w:b/>
          <w:sz w:val="24"/>
          <w:szCs w:val="24"/>
          <w:rtl w:val="0"/>
          <w:cs w:val="0"/>
          <w:lang w:val="sk-SK" w:eastAsia="sk-SK" w:bidi="ar-SA"/>
        </w:rPr>
        <w:fldChar w:fldCharType="separate"/>
      </w:r>
      <w:r w:rsidRPr="00437653">
        <w:rPr>
          <w:rStyle w:val="DefaultParagraphFont"/>
          <w:rFonts w:ascii="Times New Roman" w:eastAsia="Times New Roman" w:hAnsi="Times New Roman" w:cs="Times New Roman" w:hint="cs"/>
          <w:b w:val="0"/>
          <w:color w:val="000000"/>
          <w:sz w:val="24"/>
          <w:szCs w:val="24"/>
          <w:rtl w:val="0"/>
          <w:cs w:val="0"/>
          <w:lang w:val="sk-SK" w:eastAsia="sk-SK" w:bidi="ar-SA"/>
        </w:rPr>
        <w:t>304/2009 Z. z.</w:t>
      </w:r>
      <w:r w:rsidRPr="00437653">
        <w:rPr>
          <w:rFonts w:ascii="Times New Roman" w:eastAsia="Times New Roman" w:hAnsi="Times New Roman" w:cs="Times New Roman" w:hint="cs"/>
          <w:b/>
          <w:sz w:val="24"/>
          <w:szCs w:val="24"/>
          <w:rtl w:val="0"/>
          <w:cs w:val="0"/>
          <w:lang w:val="sk-SK" w:eastAsia="sk-SK" w:bidi="ar-SA"/>
        </w:rPr>
        <w:fldChar w:fldCharType="end"/>
      </w:r>
      <w:r w:rsidRPr="00437653">
        <w:rPr>
          <w:rFonts w:ascii="Times New Roman" w:eastAsia="Times New Roman" w:hAnsi="Times New Roman" w:cs="Times New Roman" w:hint="cs"/>
          <w:b w:val="0"/>
          <w:color w:val="000000"/>
          <w:sz w:val="24"/>
          <w:szCs w:val="24"/>
          <w:rtl w:val="0"/>
          <w:cs w:val="0"/>
          <w:lang w:val="sk-SK" w:eastAsia="sk-SK" w:bidi="ar-SA"/>
        </w:rPr>
        <w:t xml:space="preserve">, zákona č. </w:t>
      </w:r>
      <w:r w:rsidRPr="00437653">
        <w:rPr>
          <w:rFonts w:ascii="Times New Roman" w:eastAsia="Times New Roman" w:hAnsi="Times New Roman" w:cs="Times New Roman" w:hint="cs"/>
          <w:b/>
          <w:sz w:val="24"/>
          <w:szCs w:val="24"/>
          <w:rtl w:val="0"/>
          <w:cs w:val="0"/>
          <w:lang w:val="sk-SK" w:eastAsia="sk-SK" w:bidi="ar-SA"/>
        </w:rPr>
        <w:fldChar w:fldCharType="begin"/>
      </w:r>
      <w:r w:rsidRPr="00437653">
        <w:rPr>
          <w:rFonts w:ascii="Times New Roman" w:eastAsia="Times New Roman" w:hAnsi="Times New Roman" w:cs="Times New Roman" w:hint="cs"/>
          <w:b/>
          <w:sz w:val="24"/>
          <w:szCs w:val="24"/>
          <w:rtl w:val="0"/>
          <w:cs w:val="0"/>
          <w:lang w:val="sk-SK" w:eastAsia="sk-SK" w:bidi="ar-SA"/>
        </w:rPr>
        <w:instrText xml:space="preserve"> HYPERLINK "https://www.zakonypreludi.sk/zz/2010-103" </w:instrText>
      </w:r>
      <w:r w:rsidRPr="00437653">
        <w:rPr>
          <w:rFonts w:ascii="Times New Roman" w:eastAsia="Times New Roman" w:hAnsi="Times New Roman" w:cs="Times New Roman" w:hint="cs"/>
          <w:b/>
          <w:sz w:val="24"/>
          <w:szCs w:val="24"/>
          <w:rtl w:val="0"/>
          <w:cs w:val="0"/>
          <w:lang w:val="sk-SK" w:eastAsia="sk-SK" w:bidi="ar-SA"/>
        </w:rPr>
        <w:fldChar w:fldCharType="separate"/>
      </w:r>
      <w:r w:rsidRPr="00437653">
        <w:rPr>
          <w:rStyle w:val="DefaultParagraphFont"/>
          <w:rFonts w:ascii="Times New Roman" w:eastAsia="Times New Roman" w:hAnsi="Times New Roman" w:cs="Times New Roman" w:hint="cs"/>
          <w:b w:val="0"/>
          <w:color w:val="000000"/>
          <w:sz w:val="24"/>
          <w:szCs w:val="24"/>
          <w:rtl w:val="0"/>
          <w:cs w:val="0"/>
          <w:lang w:val="sk-SK" w:eastAsia="sk-SK" w:bidi="ar-SA"/>
        </w:rPr>
        <w:t>103/2010 Z. z.</w:t>
      </w:r>
      <w:r w:rsidRPr="00437653">
        <w:rPr>
          <w:rFonts w:ascii="Times New Roman" w:eastAsia="Times New Roman" w:hAnsi="Times New Roman" w:cs="Times New Roman" w:hint="cs"/>
          <w:b/>
          <w:sz w:val="24"/>
          <w:szCs w:val="24"/>
          <w:rtl w:val="0"/>
          <w:cs w:val="0"/>
          <w:lang w:val="sk-SK" w:eastAsia="sk-SK" w:bidi="ar-SA"/>
        </w:rPr>
        <w:fldChar w:fldCharType="end"/>
      </w:r>
      <w:r w:rsidRPr="00437653">
        <w:rPr>
          <w:rFonts w:ascii="Times New Roman" w:eastAsia="Times New Roman" w:hAnsi="Times New Roman" w:cs="Times New Roman" w:hint="cs"/>
          <w:b w:val="0"/>
          <w:color w:val="000000"/>
          <w:sz w:val="24"/>
          <w:szCs w:val="24"/>
          <w:rtl w:val="0"/>
          <w:cs w:val="0"/>
          <w:lang w:val="sk-SK" w:eastAsia="sk-SK" w:bidi="ar-SA"/>
        </w:rPr>
        <w:t xml:space="preserve">, zákona č. </w:t>
      </w:r>
      <w:r w:rsidRPr="00437653">
        <w:rPr>
          <w:rFonts w:ascii="Times New Roman" w:eastAsia="Times New Roman" w:hAnsi="Times New Roman" w:cs="Times New Roman" w:hint="cs"/>
          <w:b/>
          <w:sz w:val="24"/>
          <w:szCs w:val="24"/>
          <w:rtl w:val="0"/>
          <w:cs w:val="0"/>
          <w:lang w:val="sk-SK" w:eastAsia="sk-SK" w:bidi="ar-SA"/>
        </w:rPr>
        <w:fldChar w:fldCharType="begin"/>
      </w:r>
      <w:r w:rsidRPr="00437653">
        <w:rPr>
          <w:rFonts w:ascii="Times New Roman" w:eastAsia="Times New Roman" w:hAnsi="Times New Roman" w:cs="Times New Roman" w:hint="cs"/>
          <w:b/>
          <w:sz w:val="24"/>
          <w:szCs w:val="24"/>
          <w:rtl w:val="0"/>
          <w:cs w:val="0"/>
          <w:lang w:val="sk-SK" w:eastAsia="sk-SK" w:bidi="ar-SA"/>
        </w:rPr>
        <w:instrText xml:space="preserve"> HYPERLINK "https://www.zakonypreludi.sk/zz/2012-345" </w:instrText>
      </w:r>
      <w:r w:rsidRPr="00437653">
        <w:rPr>
          <w:rFonts w:ascii="Times New Roman" w:eastAsia="Times New Roman" w:hAnsi="Times New Roman" w:cs="Times New Roman" w:hint="cs"/>
          <w:b/>
          <w:sz w:val="24"/>
          <w:szCs w:val="24"/>
          <w:rtl w:val="0"/>
          <w:cs w:val="0"/>
          <w:lang w:val="sk-SK" w:eastAsia="sk-SK" w:bidi="ar-SA"/>
        </w:rPr>
        <w:fldChar w:fldCharType="separate"/>
      </w:r>
      <w:r w:rsidRPr="00437653">
        <w:rPr>
          <w:rStyle w:val="DefaultParagraphFont"/>
          <w:rFonts w:ascii="Times New Roman" w:eastAsia="Times New Roman" w:hAnsi="Times New Roman" w:cs="Times New Roman" w:hint="cs"/>
          <w:b w:val="0"/>
          <w:color w:val="000000"/>
          <w:sz w:val="24"/>
          <w:szCs w:val="24"/>
          <w:rtl w:val="0"/>
          <w:cs w:val="0"/>
          <w:lang w:val="sk-SK" w:eastAsia="sk-SK" w:bidi="ar-SA"/>
        </w:rPr>
        <w:t>345/2012 Z. z.</w:t>
      </w:r>
      <w:r w:rsidRPr="00437653">
        <w:rPr>
          <w:rFonts w:ascii="Times New Roman" w:eastAsia="Times New Roman" w:hAnsi="Times New Roman" w:cs="Times New Roman" w:hint="cs"/>
          <w:b/>
          <w:sz w:val="24"/>
          <w:szCs w:val="24"/>
          <w:rtl w:val="0"/>
          <w:cs w:val="0"/>
          <w:lang w:val="sk-SK" w:eastAsia="sk-SK" w:bidi="ar-SA"/>
        </w:rPr>
        <w:fldChar w:fldCharType="end"/>
      </w:r>
      <w:r w:rsidRPr="00437653">
        <w:rPr>
          <w:rFonts w:ascii="Times New Roman" w:eastAsia="Times New Roman" w:hAnsi="Times New Roman" w:cs="Times New Roman" w:hint="cs"/>
          <w:b w:val="0"/>
          <w:color w:val="000000"/>
          <w:sz w:val="24"/>
          <w:szCs w:val="24"/>
          <w:rtl w:val="0"/>
          <w:cs w:val="0"/>
          <w:lang w:val="sk-SK" w:eastAsia="sk-SK" w:bidi="ar-SA"/>
        </w:rPr>
        <w:t>, zákona č. </w:t>
      </w:r>
      <w:r w:rsidRPr="00437653">
        <w:rPr>
          <w:rFonts w:ascii="Times New Roman" w:eastAsia="Times New Roman" w:hAnsi="Times New Roman" w:cs="Times New Roman" w:hint="cs"/>
          <w:b/>
          <w:sz w:val="24"/>
          <w:szCs w:val="24"/>
          <w:rtl w:val="0"/>
          <w:cs w:val="0"/>
          <w:lang w:val="sk-SK" w:eastAsia="sk-SK" w:bidi="ar-SA"/>
        </w:rPr>
        <w:fldChar w:fldCharType="begin"/>
      </w:r>
      <w:r w:rsidRPr="00437653">
        <w:rPr>
          <w:rFonts w:ascii="Times New Roman" w:eastAsia="Times New Roman" w:hAnsi="Times New Roman" w:cs="Times New Roman" w:hint="cs"/>
          <w:b/>
          <w:sz w:val="24"/>
          <w:szCs w:val="24"/>
          <w:rtl w:val="0"/>
          <w:cs w:val="0"/>
          <w:lang w:val="sk-SK" w:eastAsia="sk-SK" w:bidi="ar-SA"/>
        </w:rPr>
        <w:instrText xml:space="preserve"> HYPERLINK "https://www.zakonypreludi.sk/zz/2013-180" </w:instrText>
      </w:r>
      <w:r w:rsidRPr="00437653">
        <w:rPr>
          <w:rFonts w:ascii="Times New Roman" w:eastAsia="Times New Roman" w:hAnsi="Times New Roman" w:cs="Times New Roman" w:hint="cs"/>
          <w:b/>
          <w:sz w:val="24"/>
          <w:szCs w:val="24"/>
          <w:rtl w:val="0"/>
          <w:cs w:val="0"/>
          <w:lang w:val="sk-SK" w:eastAsia="sk-SK" w:bidi="ar-SA"/>
        </w:rPr>
        <w:fldChar w:fldCharType="separate"/>
      </w:r>
      <w:r w:rsidRPr="00437653">
        <w:rPr>
          <w:rStyle w:val="DefaultParagraphFont"/>
          <w:rFonts w:ascii="Times New Roman" w:eastAsia="Times New Roman" w:hAnsi="Times New Roman" w:cs="Times New Roman" w:hint="cs"/>
          <w:b w:val="0"/>
          <w:color w:val="000000"/>
          <w:sz w:val="24"/>
          <w:szCs w:val="24"/>
          <w:rtl w:val="0"/>
          <w:cs w:val="0"/>
          <w:lang w:val="sk-SK" w:eastAsia="sk-SK" w:bidi="ar-SA"/>
        </w:rPr>
        <w:t>180/2013 Z. z.</w:t>
      </w:r>
      <w:r w:rsidRPr="00437653">
        <w:rPr>
          <w:rFonts w:ascii="Times New Roman" w:eastAsia="Times New Roman" w:hAnsi="Times New Roman" w:cs="Times New Roman" w:hint="cs"/>
          <w:b/>
          <w:sz w:val="24"/>
          <w:szCs w:val="24"/>
          <w:rtl w:val="0"/>
          <w:cs w:val="0"/>
          <w:lang w:val="sk-SK" w:eastAsia="sk-SK" w:bidi="ar-SA"/>
        </w:rPr>
        <w:fldChar w:fldCharType="end"/>
      </w:r>
      <w:r w:rsidRPr="00437653">
        <w:rPr>
          <w:rFonts w:ascii="Times New Roman" w:eastAsia="Times New Roman" w:hAnsi="Times New Roman" w:cs="Times New Roman" w:hint="cs"/>
          <w:b w:val="0"/>
          <w:color w:val="000000"/>
          <w:sz w:val="24"/>
          <w:szCs w:val="24"/>
          <w:rtl w:val="0"/>
          <w:cs w:val="0"/>
          <w:lang w:val="sk-SK" w:eastAsia="sk-SK" w:bidi="ar-SA"/>
        </w:rPr>
        <w:t xml:space="preserve">, zákona č. </w:t>
      </w:r>
      <w:r w:rsidRPr="00437653">
        <w:rPr>
          <w:rFonts w:ascii="Times New Roman" w:eastAsia="Times New Roman" w:hAnsi="Times New Roman" w:cs="Times New Roman" w:hint="cs"/>
          <w:b/>
          <w:sz w:val="24"/>
          <w:szCs w:val="24"/>
          <w:rtl w:val="0"/>
          <w:cs w:val="0"/>
          <w:lang w:val="sk-SK" w:eastAsia="sk-SK" w:bidi="ar-SA"/>
        </w:rPr>
        <w:fldChar w:fldCharType="begin"/>
      </w:r>
      <w:r w:rsidRPr="00437653">
        <w:rPr>
          <w:rFonts w:ascii="Times New Roman" w:eastAsia="Times New Roman" w:hAnsi="Times New Roman" w:cs="Times New Roman" w:hint="cs"/>
          <w:b/>
          <w:sz w:val="24"/>
          <w:szCs w:val="24"/>
          <w:rtl w:val="0"/>
          <w:cs w:val="0"/>
          <w:lang w:val="sk-SK" w:eastAsia="sk-SK" w:bidi="ar-SA"/>
        </w:rPr>
        <w:instrText xml:space="preserve"> HYPERLINK "https://www.zakonypreludi.sk/zz/2016-125" </w:instrText>
      </w:r>
      <w:r w:rsidRPr="00437653">
        <w:rPr>
          <w:rFonts w:ascii="Times New Roman" w:eastAsia="Times New Roman" w:hAnsi="Times New Roman" w:cs="Times New Roman" w:hint="cs"/>
          <w:b/>
          <w:sz w:val="24"/>
          <w:szCs w:val="24"/>
          <w:rtl w:val="0"/>
          <w:cs w:val="0"/>
          <w:lang w:val="sk-SK" w:eastAsia="sk-SK" w:bidi="ar-SA"/>
        </w:rPr>
        <w:fldChar w:fldCharType="separate"/>
      </w:r>
      <w:r w:rsidRPr="00437653">
        <w:rPr>
          <w:rStyle w:val="DefaultParagraphFont"/>
          <w:rFonts w:ascii="Times New Roman" w:eastAsia="Times New Roman" w:hAnsi="Times New Roman" w:cs="Times New Roman" w:hint="cs"/>
          <w:b w:val="0"/>
          <w:color w:val="000000"/>
          <w:sz w:val="24"/>
          <w:szCs w:val="24"/>
          <w:rtl w:val="0"/>
          <w:cs w:val="0"/>
          <w:lang w:val="sk-SK" w:eastAsia="sk-SK" w:bidi="ar-SA"/>
        </w:rPr>
        <w:t>125/2016 Z. z.</w:t>
      </w:r>
      <w:r w:rsidRPr="00437653">
        <w:rPr>
          <w:rFonts w:ascii="Times New Roman" w:eastAsia="Times New Roman" w:hAnsi="Times New Roman" w:cs="Times New Roman" w:hint="cs"/>
          <w:b/>
          <w:sz w:val="24"/>
          <w:szCs w:val="24"/>
          <w:rtl w:val="0"/>
          <w:cs w:val="0"/>
          <w:lang w:val="sk-SK" w:eastAsia="sk-SK" w:bidi="ar-SA"/>
        </w:rPr>
        <w:fldChar w:fldCharType="end"/>
      </w:r>
      <w:r w:rsidRPr="00437653">
        <w:rPr>
          <w:rFonts w:ascii="Times New Roman" w:eastAsia="Times New Roman" w:hAnsi="Times New Roman" w:cs="Times New Roman" w:hint="cs"/>
          <w:b w:val="0"/>
          <w:color w:val="000000"/>
          <w:sz w:val="24"/>
          <w:szCs w:val="24"/>
          <w:rtl w:val="0"/>
          <w:cs w:val="0"/>
          <w:lang w:val="sk-SK" w:eastAsia="sk-SK" w:bidi="ar-SA"/>
        </w:rPr>
        <w:t xml:space="preserve">, zákona č. </w:t>
      </w:r>
      <w:r w:rsidRPr="00437653">
        <w:rPr>
          <w:rFonts w:ascii="Times New Roman" w:eastAsia="Times New Roman" w:hAnsi="Times New Roman" w:cs="Times New Roman" w:hint="cs"/>
          <w:b/>
          <w:sz w:val="24"/>
          <w:szCs w:val="24"/>
          <w:rtl w:val="0"/>
          <w:cs w:val="0"/>
          <w:lang w:val="sk-SK" w:eastAsia="sk-SK" w:bidi="ar-SA"/>
        </w:rPr>
        <w:fldChar w:fldCharType="begin"/>
      </w:r>
      <w:r w:rsidRPr="00437653">
        <w:rPr>
          <w:rFonts w:ascii="Times New Roman" w:eastAsia="Times New Roman" w:hAnsi="Times New Roman" w:cs="Times New Roman" w:hint="cs"/>
          <w:b/>
          <w:sz w:val="24"/>
          <w:szCs w:val="24"/>
          <w:rtl w:val="0"/>
          <w:cs w:val="0"/>
          <w:lang w:val="sk-SK" w:eastAsia="sk-SK" w:bidi="ar-SA"/>
        </w:rPr>
        <w:instrText xml:space="preserve"> HYPERLINK "https://www.zakonypreludi.sk/zz/2018-212" </w:instrText>
      </w:r>
      <w:r w:rsidRPr="00437653">
        <w:rPr>
          <w:rFonts w:ascii="Times New Roman" w:eastAsia="Times New Roman" w:hAnsi="Times New Roman" w:cs="Times New Roman" w:hint="cs"/>
          <w:b/>
          <w:sz w:val="24"/>
          <w:szCs w:val="24"/>
          <w:rtl w:val="0"/>
          <w:cs w:val="0"/>
          <w:lang w:val="sk-SK" w:eastAsia="sk-SK" w:bidi="ar-SA"/>
        </w:rPr>
        <w:fldChar w:fldCharType="separate"/>
      </w:r>
      <w:r w:rsidRPr="00437653">
        <w:rPr>
          <w:rStyle w:val="DefaultParagraphFont"/>
          <w:rFonts w:ascii="Times New Roman" w:eastAsia="Times New Roman" w:hAnsi="Times New Roman" w:cs="Times New Roman" w:hint="cs"/>
          <w:b w:val="0"/>
          <w:color w:val="000000"/>
          <w:sz w:val="24"/>
          <w:szCs w:val="24"/>
          <w:rtl w:val="0"/>
          <w:cs w:val="0"/>
          <w:lang w:val="sk-SK" w:eastAsia="sk-SK" w:bidi="ar-SA"/>
        </w:rPr>
        <w:t>212/2018 Z. z.</w:t>
      </w:r>
      <w:r w:rsidRPr="00437653">
        <w:rPr>
          <w:rFonts w:ascii="Times New Roman" w:eastAsia="Times New Roman" w:hAnsi="Times New Roman" w:cs="Times New Roman" w:hint="cs"/>
          <w:b/>
          <w:sz w:val="24"/>
          <w:szCs w:val="24"/>
          <w:rtl w:val="0"/>
          <w:cs w:val="0"/>
          <w:lang w:val="sk-SK" w:eastAsia="sk-SK" w:bidi="ar-SA"/>
        </w:rPr>
        <w:fldChar w:fldCharType="end"/>
      </w:r>
      <w:r w:rsidRPr="00437653">
        <w:rPr>
          <w:rFonts w:ascii="Times New Roman" w:eastAsia="Times New Roman" w:hAnsi="Times New Roman" w:cs="Times New Roman" w:hint="cs"/>
          <w:b w:val="0"/>
          <w:color w:val="000000"/>
          <w:sz w:val="24"/>
          <w:szCs w:val="24"/>
          <w:rtl w:val="0"/>
          <w:cs w:val="0"/>
          <w:lang w:val="sk-SK" w:eastAsia="sk-SK" w:bidi="ar-SA"/>
        </w:rPr>
        <w:t xml:space="preserve">, zákona č. </w:t>
      </w:r>
      <w:r w:rsidRPr="00437653">
        <w:rPr>
          <w:rFonts w:ascii="Times New Roman" w:eastAsia="Times New Roman" w:hAnsi="Times New Roman" w:cs="Times New Roman" w:hint="cs"/>
          <w:b/>
          <w:sz w:val="24"/>
          <w:szCs w:val="24"/>
          <w:rtl w:val="0"/>
          <w:cs w:val="0"/>
          <w:lang w:val="sk-SK" w:eastAsia="sk-SK" w:bidi="ar-SA"/>
        </w:rPr>
        <w:fldChar w:fldCharType="begin"/>
      </w:r>
      <w:r w:rsidRPr="00437653">
        <w:rPr>
          <w:rFonts w:ascii="Times New Roman" w:eastAsia="Times New Roman" w:hAnsi="Times New Roman" w:cs="Times New Roman" w:hint="cs"/>
          <w:b/>
          <w:sz w:val="24"/>
          <w:szCs w:val="24"/>
          <w:rtl w:val="0"/>
          <w:cs w:val="0"/>
          <w:lang w:val="sk-SK" w:eastAsia="sk-SK" w:bidi="ar-SA"/>
        </w:rPr>
        <w:instrText xml:space="preserve"> HYPERLINK "https://www.zakonypreludi.sk/zz/2019-225" </w:instrText>
      </w:r>
      <w:r w:rsidRPr="00437653">
        <w:rPr>
          <w:rFonts w:ascii="Times New Roman" w:eastAsia="Times New Roman" w:hAnsi="Times New Roman" w:cs="Times New Roman" w:hint="cs"/>
          <w:b/>
          <w:sz w:val="24"/>
          <w:szCs w:val="24"/>
          <w:rtl w:val="0"/>
          <w:cs w:val="0"/>
          <w:lang w:val="sk-SK" w:eastAsia="sk-SK" w:bidi="ar-SA"/>
        </w:rPr>
        <w:fldChar w:fldCharType="separate"/>
      </w:r>
      <w:r w:rsidRPr="00437653">
        <w:rPr>
          <w:rStyle w:val="DefaultParagraphFont"/>
          <w:rFonts w:ascii="Times New Roman" w:eastAsia="Times New Roman" w:hAnsi="Times New Roman" w:cs="Times New Roman" w:hint="cs"/>
          <w:b w:val="0"/>
          <w:color w:val="000000"/>
          <w:sz w:val="24"/>
          <w:szCs w:val="24"/>
          <w:rtl w:val="0"/>
          <w:cs w:val="0"/>
          <w:lang w:val="sk-SK" w:eastAsia="sk-SK" w:bidi="ar-SA"/>
        </w:rPr>
        <w:t>225/2019 Z. z.</w:t>
      </w:r>
      <w:r w:rsidRPr="00437653">
        <w:rPr>
          <w:rFonts w:ascii="Times New Roman" w:eastAsia="Times New Roman" w:hAnsi="Times New Roman" w:cs="Times New Roman" w:hint="cs"/>
          <w:b/>
          <w:sz w:val="24"/>
          <w:szCs w:val="24"/>
          <w:rtl w:val="0"/>
          <w:cs w:val="0"/>
          <w:lang w:val="sk-SK" w:eastAsia="sk-SK" w:bidi="ar-SA"/>
        </w:rPr>
        <w:fldChar w:fldCharType="end"/>
      </w:r>
      <w:r w:rsidRPr="00437653">
        <w:rPr>
          <w:rFonts w:ascii="Times New Roman" w:eastAsia="Times New Roman" w:hAnsi="Times New Roman" w:cs="Times New Roman" w:hint="cs"/>
          <w:b w:val="0"/>
          <w:color w:val="000000"/>
          <w:sz w:val="24"/>
          <w:szCs w:val="24"/>
          <w:rtl w:val="0"/>
          <w:cs w:val="0"/>
          <w:lang w:val="sk-SK" w:eastAsia="sk-SK" w:bidi="ar-SA"/>
        </w:rPr>
        <w:t xml:space="preserve">, zákona č. </w:t>
      </w:r>
      <w:r w:rsidRPr="00437653">
        <w:rPr>
          <w:rFonts w:ascii="Times New Roman" w:eastAsia="Times New Roman" w:hAnsi="Times New Roman" w:cs="Times New Roman" w:hint="cs"/>
          <w:b/>
          <w:sz w:val="24"/>
          <w:szCs w:val="24"/>
          <w:rtl w:val="0"/>
          <w:cs w:val="0"/>
          <w:lang w:val="sk-SK" w:eastAsia="sk-SK" w:bidi="ar-SA"/>
        </w:rPr>
        <w:fldChar w:fldCharType="begin"/>
      </w:r>
      <w:r w:rsidRPr="00437653">
        <w:rPr>
          <w:rFonts w:ascii="Times New Roman" w:eastAsia="Times New Roman" w:hAnsi="Times New Roman" w:cs="Times New Roman" w:hint="cs"/>
          <w:b/>
          <w:sz w:val="24"/>
          <w:szCs w:val="24"/>
          <w:rtl w:val="0"/>
          <w:cs w:val="0"/>
          <w:lang w:val="sk-SK" w:eastAsia="sk-SK" w:bidi="ar-SA"/>
        </w:rPr>
        <w:instrText xml:space="preserve"> HYPERLINK "https://www.zakonypreludi.sk/zz/2022-325" </w:instrText>
      </w:r>
      <w:r w:rsidRPr="00437653">
        <w:rPr>
          <w:rFonts w:ascii="Times New Roman" w:eastAsia="Times New Roman" w:hAnsi="Times New Roman" w:cs="Times New Roman" w:hint="cs"/>
          <w:b/>
          <w:sz w:val="24"/>
          <w:szCs w:val="24"/>
          <w:rtl w:val="0"/>
          <w:cs w:val="0"/>
          <w:lang w:val="sk-SK" w:eastAsia="sk-SK" w:bidi="ar-SA"/>
        </w:rPr>
        <w:fldChar w:fldCharType="separate"/>
      </w:r>
      <w:r w:rsidRPr="00437653">
        <w:rPr>
          <w:rStyle w:val="DefaultParagraphFont"/>
          <w:rFonts w:ascii="Times New Roman" w:eastAsia="Times New Roman" w:hAnsi="Times New Roman" w:cs="Times New Roman" w:hint="cs"/>
          <w:b w:val="0"/>
          <w:color w:val="000000"/>
          <w:sz w:val="24"/>
          <w:szCs w:val="24"/>
          <w:rtl w:val="0"/>
          <w:cs w:val="0"/>
          <w:lang w:val="sk-SK" w:eastAsia="sk-SK" w:bidi="ar-SA"/>
        </w:rPr>
        <w:t>325/2022 Z. z.</w:t>
      </w:r>
      <w:r w:rsidRPr="00437653">
        <w:rPr>
          <w:rFonts w:ascii="Times New Roman" w:eastAsia="Times New Roman" w:hAnsi="Times New Roman" w:cs="Times New Roman" w:hint="cs"/>
          <w:b/>
          <w:sz w:val="24"/>
          <w:szCs w:val="24"/>
          <w:rtl w:val="0"/>
          <w:cs w:val="0"/>
          <w:lang w:val="sk-SK" w:eastAsia="sk-SK" w:bidi="ar-SA"/>
        </w:rPr>
        <w:fldChar w:fldCharType="end"/>
      </w:r>
      <w:r w:rsidRPr="00437653">
        <w:rPr>
          <w:rFonts w:ascii="Times New Roman" w:eastAsia="Times New Roman" w:hAnsi="Times New Roman" w:cs="Times New Roman" w:hint="cs"/>
          <w:b w:val="0"/>
          <w:color w:val="000000"/>
          <w:sz w:val="24"/>
          <w:szCs w:val="24"/>
          <w:rtl w:val="0"/>
          <w:cs w:val="0"/>
          <w:lang w:val="sk-SK" w:eastAsia="sk-SK" w:bidi="ar-SA"/>
        </w:rPr>
        <w:t xml:space="preserve">, zákona č. </w:t>
      </w:r>
      <w:r w:rsidRPr="00437653">
        <w:rPr>
          <w:rFonts w:ascii="Times New Roman" w:eastAsia="Times New Roman" w:hAnsi="Times New Roman" w:cs="Times New Roman" w:hint="cs"/>
          <w:b/>
          <w:sz w:val="24"/>
          <w:szCs w:val="24"/>
          <w:rtl w:val="0"/>
          <w:cs w:val="0"/>
          <w:lang w:val="sk-SK" w:eastAsia="sk-SK" w:bidi="ar-SA"/>
        </w:rPr>
        <w:fldChar w:fldCharType="begin"/>
      </w:r>
      <w:r w:rsidRPr="00437653">
        <w:rPr>
          <w:rFonts w:ascii="Times New Roman" w:eastAsia="Times New Roman" w:hAnsi="Times New Roman" w:cs="Times New Roman" w:hint="cs"/>
          <w:b/>
          <w:sz w:val="24"/>
          <w:szCs w:val="24"/>
          <w:rtl w:val="0"/>
          <w:cs w:val="0"/>
          <w:lang w:val="sk-SK" w:eastAsia="sk-SK" w:bidi="ar-SA"/>
        </w:rPr>
        <w:instrText xml:space="preserve"> HYPERLINK "https://www.zakonypreludi.sk/zz/2023-2" </w:instrText>
      </w:r>
      <w:r w:rsidRPr="00437653">
        <w:rPr>
          <w:rFonts w:ascii="Times New Roman" w:eastAsia="Times New Roman" w:hAnsi="Times New Roman" w:cs="Times New Roman" w:hint="cs"/>
          <w:b/>
          <w:sz w:val="24"/>
          <w:szCs w:val="24"/>
          <w:rtl w:val="0"/>
          <w:cs w:val="0"/>
          <w:lang w:val="sk-SK" w:eastAsia="sk-SK" w:bidi="ar-SA"/>
        </w:rPr>
        <w:fldChar w:fldCharType="separate"/>
      </w:r>
      <w:r w:rsidRPr="00437653">
        <w:rPr>
          <w:rStyle w:val="DefaultParagraphFont"/>
          <w:rFonts w:ascii="Times New Roman" w:eastAsia="Times New Roman" w:hAnsi="Times New Roman" w:cs="Times New Roman" w:hint="cs"/>
          <w:b w:val="0"/>
          <w:color w:val="000000"/>
          <w:sz w:val="24"/>
          <w:szCs w:val="24"/>
          <w:rtl w:val="0"/>
          <w:cs w:val="0"/>
          <w:lang w:val="sk-SK" w:eastAsia="sk-SK" w:bidi="ar-SA"/>
        </w:rPr>
        <w:t>2/2023 Z. z.</w:t>
      </w:r>
      <w:r w:rsidRPr="00437653">
        <w:rPr>
          <w:rFonts w:ascii="Times New Roman" w:eastAsia="Times New Roman" w:hAnsi="Times New Roman" w:cs="Times New Roman" w:hint="cs"/>
          <w:b/>
          <w:sz w:val="24"/>
          <w:szCs w:val="24"/>
          <w:rtl w:val="0"/>
          <w:cs w:val="0"/>
          <w:lang w:val="sk-SK" w:eastAsia="sk-SK" w:bidi="ar-SA"/>
        </w:rPr>
        <w:fldChar w:fldCharType="end"/>
      </w:r>
      <w:r w:rsidRPr="00437653">
        <w:rPr>
          <w:rFonts w:ascii="Times New Roman" w:eastAsia="Times New Roman" w:hAnsi="Times New Roman" w:cs="Times New Roman" w:hint="cs"/>
          <w:b w:val="0"/>
          <w:color w:val="000000"/>
          <w:sz w:val="24"/>
          <w:szCs w:val="24"/>
          <w:rtl w:val="0"/>
          <w:cs w:val="0"/>
          <w:lang w:val="sk-SK" w:eastAsia="sk-SK" w:bidi="ar-SA"/>
        </w:rPr>
        <w:t xml:space="preserve"> a zákona č. 205/2023 Z. z. sa dopĺňa takto:</w:t>
      </w:r>
    </w:p>
    <w:p w:rsidR="00EF16EB" w:rsidRPr="00EF16EB" w:rsidP="00EF16EB">
      <w:pPr>
        <w:framePr w:wrap="auto"/>
        <w:widowControl/>
        <w:autoSpaceDE/>
        <w:autoSpaceDN/>
        <w:bidi w:val="0"/>
        <w:adjustRightInd/>
        <w:ind w:left="426" w:right="0" w:firstLine="426"/>
        <w:jc w:val="both"/>
        <w:textAlignment w:val="auto"/>
        <w:rPr>
          <w:rFonts w:ascii="Times New Roman" w:eastAsia="Times New Roman" w:hAnsi="Times New Roman" w:cs="Times New Roman" w:hint="cs"/>
          <w:color w:val="000000"/>
          <w:rtl w:val="0"/>
          <w:cs w:val="0"/>
          <w:lang w:val="sk-SK" w:eastAsia="sk-SK" w:bidi="ar-SA"/>
        </w:rPr>
      </w:pPr>
    </w:p>
    <w:p w:rsidR="00EF16EB" w:rsidRPr="00B56AAA"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 46 sa dopĺňa odsekom 10, ktorý znie:</w:t>
      </w:r>
    </w:p>
    <w:p w:rsidR="00EF16EB" w:rsidRPr="00DB071A" w:rsidP="00EF16EB">
      <w:pPr>
        <w:framePr w:wrap="auto"/>
        <w:widowControl/>
        <w:shd w:val="clear" w:color="auto" w:fill="FFFFFF"/>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 xml:space="preserve">„(10) </w:t>
      </w:r>
      <w:r w:rsidRPr="00DB071A">
        <w:rPr>
          <w:rFonts w:ascii="Times New Roman" w:eastAsia="Times New Roman" w:hAnsi="Times New Roman" w:cs="Times New Roman" w:hint="cs"/>
          <w:sz w:val="24"/>
          <w:szCs w:val="24"/>
          <w:rtl w:val="0"/>
          <w:cs w:val="0"/>
          <w:lang w:val="sk-SK" w:eastAsia="sk-SK" w:bidi="ar-SA"/>
        </w:rPr>
        <w:t xml:space="preserve">Pri zápise stavby </w:t>
      </w:r>
      <w:r w:rsidRPr="00DB071A">
        <w:rPr>
          <w:rFonts w:ascii="Times New Roman" w:eastAsia="Times New Roman" w:hAnsi="Times New Roman" w:cs="Times New Roman" w:hint="cs"/>
          <w:sz w:val="24"/>
          <w:szCs w:val="24"/>
          <w:shd w:val="clear" w:color="auto" w:fill="FFFFFF"/>
          <w:rtl w:val="0"/>
          <w:cs w:val="0"/>
          <w:lang w:val="sk-SK" w:eastAsia="sk-SK" w:bidi="ar-SA"/>
        </w:rPr>
        <w:t xml:space="preserve">alebo podzemnej stavby </w:t>
      </w:r>
      <w:r w:rsidRPr="00DB071A">
        <w:rPr>
          <w:rFonts w:ascii="Times New Roman" w:eastAsia="Times New Roman" w:hAnsi="Times New Roman" w:cs="Times New Roman" w:hint="cs"/>
          <w:sz w:val="24"/>
          <w:szCs w:val="24"/>
          <w:rtl w:val="0"/>
          <w:cs w:val="0"/>
          <w:lang w:val="sk-SK" w:eastAsia="sk-SK" w:bidi="ar-SA"/>
        </w:rPr>
        <w:t>do katastra, ktorá bola postavená od 1. októbra 1976 do 31. decembra 1989, sa predkladá oznámenie obce, kedy bola stavba postavená, na aký účel bola nepretržite užívaná, aké súpisné číslo jej bolo určené a kto bol jej stavebníkom, spolu s verejnou listinou alebo inou listinou preukazujúcou, že stavebník mal ku dňu 1. apríla 2024 vlastnícke právo k pozemku alebo iné právo k pozemku pod stavbou;</w:t>
      </w:r>
      <w:r w:rsidRPr="00DB071A">
        <w:rPr>
          <w:rFonts w:ascii="Times New Roman" w:eastAsia="Times New Roman" w:hAnsi="Times New Roman" w:cs="Times New Roman" w:hint="cs"/>
          <w:sz w:val="24"/>
          <w:szCs w:val="24"/>
          <w:vertAlign w:val="superscript"/>
          <w:rtl w:val="0"/>
          <w:cs w:val="0"/>
          <w:lang w:val="sk-SK" w:eastAsia="sk-SK" w:bidi="ar-SA"/>
        </w:rPr>
        <w:t>16a</w:t>
      </w:r>
      <w:r w:rsidRPr="00DB071A">
        <w:rPr>
          <w:rFonts w:ascii="Times New Roman" w:eastAsia="Times New Roman" w:hAnsi="Times New Roman" w:cs="Times New Roman" w:hint="cs"/>
          <w:sz w:val="24"/>
          <w:szCs w:val="24"/>
          <w:rtl w:val="0"/>
          <w:cs w:val="0"/>
          <w:lang w:val="sk-SK" w:eastAsia="sk-SK" w:bidi="ar-SA"/>
        </w:rPr>
        <w:t xml:space="preserve">) ako vlastník stavby sa zapíše osoba uvedená v oznámení obce ako stavebník.“. </w:t>
      </w:r>
    </w:p>
    <w:p w:rsidR="00EF16EB" w:rsidRPr="00DB071A" w:rsidP="00EF16EB">
      <w:pPr>
        <w:framePr w:wrap="auto"/>
        <w:widowControl/>
        <w:autoSpaceDE/>
        <w:autoSpaceDN/>
        <w:bidi w:val="0"/>
        <w:adjustRightInd/>
        <w:ind w:left="426" w:right="0" w:firstLine="426"/>
        <w:jc w:val="both"/>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Poznámka pod čiarou k odkazu 16a znie:</w:t>
      </w:r>
    </w:p>
    <w:p w:rsidR="00EF16EB" w:rsidRPr="00B56AAA"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w:t>
      </w:r>
      <w:r w:rsidRPr="00DB071A">
        <w:rPr>
          <w:rFonts w:ascii="Times New Roman" w:eastAsia="Times New Roman" w:hAnsi="Times New Roman" w:cs="Times New Roman" w:hint="cs"/>
          <w:sz w:val="24"/>
          <w:szCs w:val="24"/>
          <w:vertAlign w:val="superscript"/>
          <w:rtl w:val="0"/>
          <w:cs w:val="0"/>
          <w:lang w:val="sk-SK" w:eastAsia="sk-SK" w:bidi="ar-SA"/>
        </w:rPr>
        <w:t>16a</w:t>
      </w:r>
      <w:r w:rsidRPr="00DB071A">
        <w:rPr>
          <w:rFonts w:ascii="Times New Roman" w:eastAsia="Times New Roman" w:hAnsi="Times New Roman" w:cs="Times New Roman" w:hint="cs"/>
          <w:sz w:val="24"/>
          <w:szCs w:val="24"/>
          <w:rtl w:val="0"/>
          <w:cs w:val="0"/>
          <w:lang w:val="sk-SK" w:eastAsia="sk-SK" w:bidi="ar-SA"/>
        </w:rPr>
        <w:t>) § 1</w:t>
      </w:r>
      <w:r w:rsidRPr="00DB071A">
        <w:rPr>
          <w:rFonts w:ascii="Times New Roman" w:eastAsia="Times New Roman" w:hAnsi="Times New Roman" w:cs="Times New Roman" w:hint="cs"/>
          <w:iCs/>
          <w:sz w:val="24"/>
          <w:szCs w:val="24"/>
          <w:rtl w:val="0"/>
          <w:cs w:val="0"/>
          <w:lang w:val="sk-SK" w:eastAsia="sk-SK" w:bidi="ar-SA"/>
        </w:rPr>
        <w:t>39 ods. 1 zákona č. 50/1976 Zb.“.“</w:t>
      </w:r>
      <w:r>
        <w:rPr>
          <w:rFonts w:ascii="Times New Roman" w:eastAsia="Times New Roman" w:hAnsi="Times New Roman" w:cs="Times New Roman" w:hint="cs"/>
          <w:iCs/>
          <w:sz w:val="24"/>
          <w:szCs w:val="24"/>
          <w:rtl w:val="0"/>
          <w:cs w:val="0"/>
          <w:lang w:val="sk-SK" w:eastAsia="sk-SK" w:bidi="ar-SA"/>
        </w:rPr>
        <w:t>.</w:t>
      </w:r>
      <w:r w:rsidRPr="00DB071A">
        <w:rPr>
          <w:rFonts w:ascii="Times New Roman" w:eastAsia="Times New Roman" w:hAnsi="Times New Roman" w:cs="Times New Roman" w:hint="cs"/>
          <w:iCs/>
          <w:sz w:val="24"/>
          <w:szCs w:val="24"/>
          <w:rtl w:val="0"/>
          <w:cs w:val="0"/>
          <w:lang w:val="sk-SK" w:eastAsia="sk-SK" w:bidi="ar-SA"/>
        </w:rPr>
        <w:t xml:space="preserve"> </w:t>
      </w:r>
      <w:r w:rsidRPr="00B56AAA">
        <w:rPr>
          <w:rFonts w:ascii="Times New Roman" w:eastAsia="Times New Roman" w:hAnsi="Times New Roman" w:cs="Times New Roman" w:hint="cs"/>
          <w:sz w:val="24"/>
          <w:szCs w:val="24"/>
          <w:rtl w:val="0"/>
          <w:cs w:val="0"/>
          <w:lang w:val="sk-SK" w:eastAsia="sk-SK" w:bidi="ar-SA"/>
        </w:rPr>
        <w:t xml:space="preserve"> </w:t>
      </w:r>
    </w:p>
    <w:p w:rsidR="00EF16EB" w:rsidRPr="00B56AAA" w:rsidP="00EF16EB">
      <w:pPr>
        <w:framePr w:wrap="auto"/>
        <w:widowControl/>
        <w:autoSpaceDE/>
        <w:autoSpaceDN/>
        <w:bidi w:val="0"/>
        <w:adjustRightInd/>
        <w:ind w:left="426" w:right="0" w:firstLine="426"/>
        <w:jc w:val="both"/>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426" w:right="0"/>
        <w:jc w:val="both"/>
        <w:textAlignment w:val="auto"/>
        <w:rPr>
          <w:rFonts w:ascii="Times New Roman" w:eastAsia="Times New Roman" w:hAnsi="Times New Roman" w:cs="Times New Roman" w:hint="cs"/>
          <w:i/>
          <w:rtl w:val="0"/>
          <w:cs w:val="0"/>
          <w:lang w:val="sk-SK" w:eastAsia="sk-SK" w:bidi="ar-SA"/>
        </w:rPr>
      </w:pPr>
      <w:r w:rsidRPr="00DB071A">
        <w:rPr>
          <w:rFonts w:ascii="Times New Roman" w:eastAsia="Times New Roman" w:hAnsi="Times New Roman" w:cs="Times New Roman" w:hint="cs"/>
          <w:i/>
          <w:sz w:val="24"/>
          <w:szCs w:val="24"/>
          <w:rtl w:val="0"/>
          <w:cs w:val="0"/>
          <w:lang w:val="sk-SK" w:eastAsia="sk-SK" w:bidi="ar-SA"/>
        </w:rPr>
        <w:t>Nasledujúce články sa primerane preznačia.</w:t>
      </w:r>
    </w:p>
    <w:p w:rsidR="00EF16EB" w:rsidRPr="00B56AAA" w:rsidP="00EF16EB">
      <w:pPr>
        <w:framePr w:wrap="auto"/>
        <w:widowControl/>
        <w:autoSpaceDE/>
        <w:autoSpaceDN/>
        <w:bidi w:val="0"/>
        <w:adjustRightInd/>
        <w:ind w:left="426" w:right="0"/>
        <w:jc w:val="both"/>
        <w:textAlignment w:val="auto"/>
        <w:rPr>
          <w:rFonts w:ascii="Times New Roman" w:eastAsia="Times New Roman" w:hAnsi="Times New Roman" w:cs="Times New Roman" w:hint="cs"/>
          <w:i/>
          <w:rtl w:val="0"/>
          <w:cs w:val="0"/>
          <w:lang w:val="sk-SK" w:eastAsia="sk-SK" w:bidi="ar-SA"/>
        </w:rPr>
      </w:pPr>
      <w:r w:rsidRPr="00DB071A">
        <w:rPr>
          <w:rFonts w:ascii="Times New Roman" w:eastAsia="Times New Roman" w:hAnsi="Times New Roman" w:cs="Times New Roman" w:hint="cs"/>
          <w:i/>
          <w:sz w:val="24"/>
          <w:szCs w:val="24"/>
          <w:rtl w:val="0"/>
          <w:cs w:val="0"/>
          <w:lang w:val="sk-SK" w:eastAsia="sk-SK" w:bidi="ar-SA"/>
        </w:rPr>
        <w:t xml:space="preserve">Nový článok II nadobúda účinnosť </w:t>
      </w:r>
      <w:r w:rsidRPr="00B56AAA">
        <w:rPr>
          <w:rFonts w:ascii="Times New Roman" w:eastAsia="Times New Roman" w:hAnsi="Times New Roman" w:cs="Times New Roman" w:hint="cs"/>
          <w:i/>
          <w:sz w:val="24"/>
          <w:szCs w:val="24"/>
          <w:shd w:val="clear" w:color="auto" w:fill="FFFFFF"/>
          <w:rtl w:val="0"/>
          <w:cs w:val="0"/>
          <w:lang w:val="sk-SK" w:eastAsia="sk-SK" w:bidi="ar-SA"/>
        </w:rPr>
        <w:t>dňom 1. apríla 2024</w:t>
      </w:r>
      <w:r w:rsidRPr="00B56AAA">
        <w:rPr>
          <w:rFonts w:ascii="Times New Roman" w:eastAsia="Times New Roman" w:hAnsi="Times New Roman" w:cs="Times New Roman" w:hint="cs"/>
          <w:i/>
          <w:sz w:val="24"/>
          <w:szCs w:val="24"/>
          <w:rtl w:val="0"/>
          <w:cs w:val="0"/>
          <w:lang w:val="sk-SK" w:eastAsia="sk-SK" w:bidi="ar-SA"/>
        </w:rPr>
        <w:t xml:space="preserve">, </w:t>
      </w:r>
      <w:r>
        <w:rPr>
          <w:rFonts w:ascii="Times New Roman" w:eastAsia="Times New Roman" w:hAnsi="Times New Roman" w:cs="Times New Roman" w:hint="cs"/>
          <w:i/>
          <w:sz w:val="24"/>
          <w:szCs w:val="24"/>
          <w:rtl w:val="0"/>
          <w:cs w:val="0"/>
          <w:lang w:val="sk-SK" w:eastAsia="sk-SK" w:bidi="ar-SA"/>
        </w:rPr>
        <w:t xml:space="preserve">čo sa </w:t>
      </w:r>
      <w:r w:rsidRPr="00B56AAA">
        <w:rPr>
          <w:rFonts w:ascii="Times New Roman" w:eastAsia="Times New Roman" w:hAnsi="Times New Roman" w:cs="Times New Roman" w:hint="cs"/>
          <w:i/>
          <w:sz w:val="24"/>
          <w:szCs w:val="24"/>
          <w:shd w:val="clear" w:color="auto" w:fill="FFFFFF"/>
          <w:rtl w:val="0"/>
          <w:cs w:val="0"/>
          <w:lang w:val="sk-SK" w:eastAsia="sk-SK" w:bidi="ar-SA"/>
        </w:rPr>
        <w:t xml:space="preserve">premietne do ustanovenia o účinnosti </w:t>
      </w:r>
      <w:r w:rsidRPr="00B56AAA">
        <w:rPr>
          <w:rFonts w:ascii="Times New Roman" w:eastAsia="Times New Roman" w:hAnsi="Times New Roman" w:cs="Times New Roman" w:hint="cs"/>
          <w:i/>
          <w:sz w:val="24"/>
          <w:szCs w:val="24"/>
          <w:rtl w:val="0"/>
          <w:cs w:val="0"/>
          <w:lang w:val="sk-SK" w:eastAsia="sk-SK" w:bidi="ar-SA"/>
        </w:rPr>
        <w:t xml:space="preserve">(čl. VIII). </w:t>
      </w:r>
    </w:p>
    <w:p w:rsidR="00EF16EB" w:rsidRPr="00B56AAA" w:rsidP="00EF16EB">
      <w:pPr>
        <w:framePr w:wrap="auto"/>
        <w:widowControl/>
        <w:autoSpaceDE/>
        <w:autoSpaceDN/>
        <w:bidi w:val="0"/>
        <w:adjustRightInd/>
        <w:ind w:left="480" w:right="0" w:firstLine="15"/>
        <w:jc w:val="both"/>
        <w:textAlignment w:val="auto"/>
        <w:rPr>
          <w:rFonts w:ascii="Times New Roman" w:eastAsia="Times New Roman" w:hAnsi="Times New Roman" w:cs="Times New Roman" w:hint="cs"/>
          <w:i/>
          <w:rtl w:val="0"/>
          <w:cs w:val="0"/>
          <w:lang w:val="sk-SK" w:eastAsia="sk-SK"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 xml:space="preserve">Vzhľadom na úpravu v § 142l ods. 3 v druhej vete zákona č. 50/1976 Zb. v znení neskorších predpisov sa upravuje spôsob zápisu stavieb </w:t>
      </w:r>
      <w:r w:rsidRPr="00DB071A">
        <w:rPr>
          <w:rStyle w:val="DefaultParagraphFont"/>
          <w:rFonts w:ascii="Times New Roman" w:eastAsia="Times New Roman" w:hAnsi="Times New Roman" w:cs="Times New Roman" w:hint="cs"/>
          <w:sz w:val="24"/>
          <w:szCs w:val="24"/>
          <w:rtl w:val="0"/>
          <w:cs w:val="0"/>
          <w:lang w:val="sk-SK" w:eastAsia="en-US" w:bidi="ar-SA"/>
        </w:rPr>
        <w:t xml:space="preserve">postavených od 1. októbra 1976 do 31. decembra 1989, ktoré sa považujú za stavby postavené v súlade </w:t>
      </w:r>
      <w:r w:rsidRPr="00DB071A">
        <w:rPr>
          <w:rFonts w:ascii="Times New Roman" w:eastAsia="Times New Roman" w:hAnsi="Times New Roman" w:cs="Times New Roman" w:hint="cs"/>
          <w:sz w:val="24"/>
          <w:szCs w:val="24"/>
          <w:rtl w:val="0"/>
          <w:cs w:val="0"/>
          <w:lang w:val="sk-SK" w:eastAsia="en-US" w:bidi="ar-SA"/>
        </w:rPr>
        <w:t xml:space="preserve">so stavebnými predpismi, do katastra nehnuteľností. </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1"/>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Za článok II sa vkladá nový článok III, ktorý znie:</w:t>
      </w:r>
    </w:p>
    <w:p w:rsidR="00EF16EB" w:rsidRPr="00DB071A" w:rsidP="00EF16EB">
      <w:pPr>
        <w:framePr w:wrap="auto"/>
        <w:widowControl/>
        <w:autoSpaceDE/>
        <w:autoSpaceDN/>
        <w:bidi w:val="0"/>
        <w:adjustRightInd/>
        <w:ind w:left="120" w:right="0"/>
        <w:jc w:val="center"/>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120" w:right="0"/>
        <w:jc w:val="center"/>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„Čl. III</w:t>
      </w:r>
    </w:p>
    <w:p w:rsidR="00EF16EB" w:rsidRPr="00DB071A" w:rsidP="00EF16EB">
      <w:pPr>
        <w:framePr w:wrap="auto"/>
        <w:widowControl/>
        <w:autoSpaceDE/>
        <w:autoSpaceDN/>
        <w:bidi w:val="0"/>
        <w:adjustRightInd/>
        <w:ind w:left="120" w:right="0"/>
        <w:jc w:val="center"/>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120" w:right="0"/>
        <w:jc w:val="both"/>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 xml:space="preserve">Zákon č. 608/2003 Z. z. o štátnej správe pre územné plánovanie, stavebný poriadok a bývanie a o zmene a doplnení zákona č. 50/1976 Zb. o územnom plánovaní a stavebnom poriadku (stavebný zákon) v znení neskorších predpisov </w:t>
      </w:r>
      <w:r w:rsidRPr="00DB071A">
        <w:rPr>
          <w:rFonts w:ascii="Times New Roman" w:eastAsia="Times New Roman" w:hAnsi="Times New Roman" w:cs="Times New Roman" w:hint="cs"/>
          <w:sz w:val="24"/>
          <w:szCs w:val="24"/>
          <w:shd w:val="clear" w:color="auto" w:fill="FFFFFF"/>
          <w:rtl w:val="0"/>
          <w:cs w:val="0"/>
          <w:lang w:val="sk-SK" w:eastAsia="sk-SK" w:bidi="ar-SA"/>
        </w:rPr>
        <w:t>v znení zákona č. 536/2004 Z. z., zákona č. 612/2004 Z. z., zákona č. 290/2005 Z. z., zákona č. 271/2008 Z. z., zákona č. 382/2008 Z. z., zákona č. 265/2009 Z. z., zákona č. 345/2012 Z. z., zákona č. 172/2022 Z. z. a zákona č. 317/2023 Z. z.</w:t>
      </w:r>
      <w:r w:rsidRPr="00DB071A">
        <w:rPr>
          <w:rFonts w:ascii="Times New Roman" w:eastAsia="Times New Roman" w:hAnsi="Times New Roman" w:cs="Times New Roman" w:hint="cs"/>
          <w:sz w:val="24"/>
          <w:szCs w:val="24"/>
          <w:rtl w:val="0"/>
          <w:cs w:val="0"/>
          <w:lang w:val="sk-SK" w:eastAsia="sk-SK" w:bidi="ar-SA"/>
        </w:rPr>
        <w:t xml:space="preserve"> sa mení a dopĺňa takto:</w:t>
      </w:r>
    </w:p>
    <w:p w:rsidR="00EF16EB" w:rsidRPr="00DB071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2D2362" w:rsidP="008C5AC1">
      <w:pPr>
        <w:framePr w:wrap="auto"/>
        <w:widowControl/>
        <w:numPr>
          <w:numId w:val="17"/>
        </w:numPr>
        <w:autoSpaceDE/>
        <w:autoSpaceDN/>
        <w:bidi w:val="0"/>
        <w:adjustRightInd/>
        <w:ind w:right="0"/>
        <w:contextualSpacing/>
        <w:jc w:val="both"/>
        <w:textAlignment w:val="auto"/>
        <w:rPr>
          <w:rFonts w:ascii="Times New Roman" w:eastAsia="Times New Roman" w:hAnsi="Times New Roman" w:cs="Times New Roman" w:hint="cs"/>
          <w:b/>
          <w:rtl w:val="0"/>
          <w:cs w:val="0"/>
          <w:lang w:val="sk-SK" w:eastAsia="en-US" w:bidi="ar-SA"/>
        </w:rPr>
      </w:pPr>
      <w:r w:rsidRPr="00D32EF6">
        <w:rPr>
          <w:rFonts w:ascii="Times New Roman" w:eastAsia="Times New Roman" w:hAnsi="Times New Roman" w:cs="Times New Roman" w:hint="cs"/>
          <w:b w:val="0"/>
          <w:sz w:val="24"/>
          <w:szCs w:val="24"/>
          <w:rtl w:val="0"/>
          <w:cs w:val="0"/>
          <w:lang w:val="sk-SK" w:eastAsia="en-US" w:bidi="ar-SA"/>
        </w:rPr>
        <w:t xml:space="preserve">§ 1 vrátane nadpisu znie: </w:t>
      </w:r>
    </w:p>
    <w:p w:rsidR="00EF16EB" w:rsidRPr="00DB071A" w:rsidP="00EF16EB">
      <w:pPr>
        <w:framePr w:wrap="auto"/>
        <w:widowControl/>
        <w:autoSpaceDE/>
        <w:autoSpaceDN/>
        <w:bidi w:val="0"/>
        <w:adjustRightInd/>
        <w:ind w:left="480" w:right="0"/>
        <w:jc w:val="left"/>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480" w:right="0"/>
        <w:jc w:val="center"/>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 1</w:t>
      </w:r>
    </w:p>
    <w:p w:rsidR="00EF16EB" w:rsidRPr="00DB071A" w:rsidP="00EF16EB">
      <w:pPr>
        <w:framePr w:wrap="auto"/>
        <w:widowControl/>
        <w:autoSpaceDE/>
        <w:autoSpaceDN/>
        <w:bidi w:val="0"/>
        <w:adjustRightInd/>
        <w:ind w:left="270" w:right="0"/>
        <w:jc w:val="center"/>
        <w:textAlignment w:val="auto"/>
        <w:rPr>
          <w:rFonts w:ascii="Times New Roman" w:eastAsia="Times New Roman" w:hAnsi="Times New Roman" w:cs="Times New Roman" w:hint="cs"/>
          <w:b/>
          <w:rtl w:val="0"/>
          <w:cs w:val="0"/>
          <w:lang w:val="sk-SK" w:eastAsia="sk-SK" w:bidi="ar-SA"/>
        </w:rPr>
      </w:pPr>
      <w:r w:rsidRPr="00DB071A">
        <w:rPr>
          <w:rFonts w:ascii="Times New Roman" w:eastAsia="Times New Roman" w:hAnsi="Times New Roman" w:cs="Times New Roman" w:hint="cs"/>
          <w:b/>
          <w:sz w:val="24"/>
          <w:szCs w:val="24"/>
          <w:rtl w:val="0"/>
          <w:cs w:val="0"/>
          <w:lang w:val="sk-SK" w:eastAsia="sk-SK" w:bidi="ar-SA"/>
        </w:rPr>
        <w:t xml:space="preserve">Orgány štátnej správy pre stavebný poriadok a bývanie </w:t>
      </w:r>
    </w:p>
    <w:p w:rsidR="00EF16EB" w:rsidRPr="00DB071A" w:rsidP="00EF16EB">
      <w:pPr>
        <w:framePr w:wrap="auto"/>
        <w:widowControl/>
        <w:autoSpaceDE/>
        <w:autoSpaceDN/>
        <w:bidi w:val="0"/>
        <w:adjustRightInd/>
        <w:ind w:left="270" w:right="0"/>
        <w:jc w:val="center"/>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345" w:right="0"/>
        <w:jc w:val="both"/>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 xml:space="preserve"> (1) Štátnu správu na úsekoch stavebného poriadku a bývania vykonávajú: </w:t>
      </w:r>
    </w:p>
    <w:p w:rsidR="00EF16EB" w:rsidRPr="00DB071A" w:rsidP="00EF16EB">
      <w:pPr>
        <w:framePr w:wrap="auto"/>
        <w:widowControl/>
        <w:autoSpaceDE/>
        <w:autoSpaceDN/>
        <w:bidi w:val="0"/>
        <w:adjustRightInd/>
        <w:ind w:left="420" w:right="0"/>
        <w:jc w:val="both"/>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 xml:space="preserve">a) Ministerstvo dopravy Slovenskej republiky (ďalej len „ministerstvo“), </w:t>
      </w:r>
    </w:p>
    <w:p w:rsidR="00EF16EB" w:rsidRPr="00DB071A" w:rsidP="00EF16EB">
      <w:pPr>
        <w:framePr w:wrap="auto"/>
        <w:widowControl/>
        <w:autoSpaceDE/>
        <w:autoSpaceDN/>
        <w:bidi w:val="0"/>
        <w:adjustRightInd/>
        <w:ind w:left="420" w:right="0"/>
        <w:jc w:val="both"/>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 xml:space="preserve">b) Úrad pre územné plánovanie a výstavbu Slovenskej republiky (ďalej len „úrad“), </w:t>
      </w:r>
    </w:p>
    <w:p w:rsidR="00EF16EB" w:rsidRPr="00DB071A" w:rsidP="00EF16EB">
      <w:pPr>
        <w:framePr w:wrap="auto"/>
        <w:widowControl/>
        <w:autoSpaceDE/>
        <w:autoSpaceDN/>
        <w:bidi w:val="0"/>
        <w:adjustRightInd/>
        <w:ind w:left="420" w:right="0"/>
        <w:jc w:val="both"/>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 xml:space="preserve">c) okresný úrad v sídle kraja, </w:t>
      </w:r>
    </w:p>
    <w:p w:rsidR="00EF16EB" w:rsidRPr="00DB071A" w:rsidP="00EF16EB">
      <w:pPr>
        <w:framePr w:wrap="auto"/>
        <w:widowControl/>
        <w:autoSpaceDE/>
        <w:autoSpaceDN/>
        <w:bidi w:val="0"/>
        <w:adjustRightInd/>
        <w:ind w:left="420" w:right="0"/>
        <w:jc w:val="both"/>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 xml:space="preserve">d) regionálne úrady Úradu pre územné plánovanie a výstavbu Slovenskej republiky (ďalej len     </w:t>
      </w:r>
    </w:p>
    <w:p w:rsidR="00EF16EB" w:rsidRPr="00DB071A" w:rsidP="00EF16EB">
      <w:pPr>
        <w:framePr w:wrap="auto"/>
        <w:widowControl/>
        <w:autoSpaceDE/>
        <w:autoSpaceDN/>
        <w:bidi w:val="0"/>
        <w:adjustRightInd/>
        <w:ind w:left="420" w:right="0"/>
        <w:jc w:val="both"/>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 xml:space="preserve">    „regionálny úrad“),</w:t>
      </w:r>
    </w:p>
    <w:p w:rsidR="00EF16EB" w:rsidRPr="00DB071A" w:rsidP="00EF16EB">
      <w:pPr>
        <w:framePr w:wrap="auto"/>
        <w:widowControl/>
        <w:autoSpaceDE/>
        <w:autoSpaceDN/>
        <w:bidi w:val="0"/>
        <w:adjustRightInd/>
        <w:ind w:left="420" w:right="0"/>
        <w:jc w:val="both"/>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e) obec v rozsahu ustanovenom osobitnými predpismi,</w:t>
      </w:r>
      <w:r>
        <w:rPr>
          <w:rFonts w:ascii="Times New Roman" w:eastAsia="Times New Roman" w:hAnsi="Times New Roman" w:cs="Times New Roman" w:hint="cs"/>
          <w:sz w:val="24"/>
          <w:szCs w:val="24"/>
          <w:rtl w:val="0"/>
          <w:cs w:val="0"/>
          <w:lang w:val="sk-SK" w:eastAsia="sk-SK" w:bidi="ar-SA"/>
        </w:rPr>
        <w:fldChar w:fldCharType="begin"/>
      </w:r>
      <w:r>
        <w:rPr>
          <w:rFonts w:ascii="Times New Roman" w:eastAsia="Times New Roman" w:hAnsi="Times New Roman" w:cs="Times New Roman" w:hint="cs"/>
          <w:sz w:val="24"/>
          <w:szCs w:val="24"/>
          <w:rtl w:val="0"/>
          <w:cs w:val="0"/>
          <w:lang w:val="sk-SK" w:eastAsia="sk-SK" w:bidi="ar-SA"/>
        </w:rPr>
        <w:instrText xml:space="preserve"> HYPERLINK \l "poznamky.poznamka-1" \h </w:instrText>
      </w:r>
      <w:r>
        <w:rPr>
          <w:rFonts w:ascii="Times New Roman" w:eastAsia="Times New Roman" w:hAnsi="Times New Roman" w:cs="Times New Roman" w:hint="cs"/>
          <w:sz w:val="24"/>
          <w:szCs w:val="24"/>
          <w:rtl w:val="0"/>
          <w:cs w:val="0"/>
          <w:lang w:val="sk-SK" w:eastAsia="sk-SK" w:bidi="ar-SA"/>
        </w:rPr>
        <w:fldChar w:fldCharType="separate"/>
      </w:r>
      <w:r w:rsidRPr="00DB071A">
        <w:rPr>
          <w:rFonts w:ascii="Times New Roman" w:eastAsia="Times New Roman" w:hAnsi="Times New Roman" w:cs="Times New Roman" w:hint="cs"/>
          <w:sz w:val="24"/>
          <w:szCs w:val="24"/>
          <w:vertAlign w:val="superscript"/>
          <w:rtl w:val="0"/>
          <w:cs w:val="0"/>
          <w:lang w:val="sk-SK" w:eastAsia="sk-SK" w:bidi="ar-SA"/>
        </w:rPr>
        <w:t>1</w:t>
      </w:r>
      <w:r w:rsidRPr="00DB071A">
        <w:rPr>
          <w:rFonts w:ascii="Times New Roman" w:eastAsia="Times New Roman" w:hAnsi="Times New Roman" w:cs="Times New Roman" w:hint="cs"/>
          <w:sz w:val="24"/>
          <w:szCs w:val="24"/>
          <w:u w:val="single"/>
          <w:rtl w:val="0"/>
          <w:cs w:val="0"/>
          <w:lang w:val="sk-SK" w:eastAsia="sk-SK" w:bidi="ar-SA"/>
        </w:rPr>
        <w:t>)</w:t>
      </w:r>
      <w:r>
        <w:rPr>
          <w:rFonts w:ascii="Times New Roman" w:eastAsia="Times New Roman" w:hAnsi="Times New Roman" w:cs="Times New Roman" w:hint="cs"/>
          <w:sz w:val="24"/>
          <w:szCs w:val="24"/>
          <w:rtl w:val="0"/>
          <w:cs w:val="0"/>
          <w:lang w:val="sk-SK" w:eastAsia="sk-SK" w:bidi="ar-SA"/>
        </w:rPr>
        <w:fldChar w:fldCharType="end"/>
      </w:r>
      <w:r w:rsidRPr="00DB071A">
        <w:rPr>
          <w:rFonts w:ascii="Times New Roman" w:eastAsia="Times New Roman" w:hAnsi="Times New Roman" w:cs="Times New Roman" w:hint="cs"/>
          <w:sz w:val="24"/>
          <w:szCs w:val="24"/>
          <w:rtl w:val="0"/>
          <w:cs w:val="0"/>
          <w:lang w:val="sk-SK" w:eastAsia="sk-SK" w:bidi="ar-SA"/>
        </w:rPr>
        <w:t xml:space="preserve"> </w:t>
      </w:r>
    </w:p>
    <w:p w:rsidR="00EF16EB" w:rsidRPr="00DB071A" w:rsidP="00EF16EB">
      <w:pPr>
        <w:framePr w:wrap="auto"/>
        <w:widowControl/>
        <w:autoSpaceDE/>
        <w:autoSpaceDN/>
        <w:bidi w:val="0"/>
        <w:adjustRightInd/>
        <w:ind w:left="420" w:right="0"/>
        <w:jc w:val="both"/>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f) Slovenská stavebná inšpekcia v rozsahu ustanovenom osobitným predpisom.</w:t>
      </w:r>
      <w:r>
        <w:rPr>
          <w:rFonts w:ascii="Times New Roman" w:eastAsia="Times New Roman" w:hAnsi="Times New Roman" w:cs="Times New Roman" w:hint="cs"/>
          <w:sz w:val="24"/>
          <w:szCs w:val="24"/>
          <w:rtl w:val="0"/>
          <w:cs w:val="0"/>
          <w:lang w:val="sk-SK" w:eastAsia="sk-SK" w:bidi="ar-SA"/>
        </w:rPr>
        <w:fldChar w:fldCharType="begin"/>
      </w:r>
      <w:r>
        <w:rPr>
          <w:rFonts w:ascii="Times New Roman" w:eastAsia="Times New Roman" w:hAnsi="Times New Roman" w:cs="Times New Roman" w:hint="cs"/>
          <w:sz w:val="24"/>
          <w:szCs w:val="24"/>
          <w:rtl w:val="0"/>
          <w:cs w:val="0"/>
          <w:lang w:val="sk-SK" w:eastAsia="sk-SK" w:bidi="ar-SA"/>
        </w:rPr>
        <w:instrText xml:space="preserve"> HYPERLINK \l "poznamky.poznamka-2" \h </w:instrText>
      </w:r>
      <w:r>
        <w:rPr>
          <w:rFonts w:ascii="Times New Roman" w:eastAsia="Times New Roman" w:hAnsi="Times New Roman" w:cs="Times New Roman" w:hint="cs"/>
          <w:sz w:val="24"/>
          <w:szCs w:val="24"/>
          <w:rtl w:val="0"/>
          <w:cs w:val="0"/>
          <w:lang w:val="sk-SK" w:eastAsia="sk-SK" w:bidi="ar-SA"/>
        </w:rPr>
        <w:fldChar w:fldCharType="separate"/>
      </w:r>
      <w:r w:rsidRPr="00DB071A">
        <w:rPr>
          <w:rFonts w:ascii="Times New Roman" w:eastAsia="Times New Roman" w:hAnsi="Times New Roman" w:cs="Times New Roman" w:hint="cs"/>
          <w:sz w:val="24"/>
          <w:szCs w:val="24"/>
          <w:vertAlign w:val="superscript"/>
          <w:rtl w:val="0"/>
          <w:cs w:val="0"/>
          <w:lang w:val="sk-SK" w:eastAsia="sk-SK" w:bidi="ar-SA"/>
        </w:rPr>
        <w:t>2</w:t>
      </w:r>
      <w:r w:rsidRPr="00DB071A">
        <w:rPr>
          <w:rFonts w:ascii="Times New Roman" w:eastAsia="Times New Roman" w:hAnsi="Times New Roman" w:cs="Times New Roman" w:hint="cs"/>
          <w:sz w:val="24"/>
          <w:szCs w:val="24"/>
          <w:u w:val="single"/>
          <w:rtl w:val="0"/>
          <w:cs w:val="0"/>
          <w:lang w:val="sk-SK" w:eastAsia="sk-SK" w:bidi="ar-SA"/>
        </w:rPr>
        <w:t>)</w:t>
      </w:r>
      <w:r>
        <w:rPr>
          <w:rFonts w:ascii="Times New Roman" w:eastAsia="Times New Roman" w:hAnsi="Times New Roman" w:cs="Times New Roman" w:hint="cs"/>
          <w:sz w:val="24"/>
          <w:szCs w:val="24"/>
          <w:rtl w:val="0"/>
          <w:cs w:val="0"/>
          <w:lang w:val="sk-SK" w:eastAsia="sk-SK" w:bidi="ar-SA"/>
        </w:rPr>
        <w:fldChar w:fldCharType="end"/>
      </w:r>
      <w:r w:rsidRPr="00DB071A">
        <w:rPr>
          <w:rFonts w:ascii="Times New Roman" w:eastAsia="Times New Roman" w:hAnsi="Times New Roman" w:cs="Times New Roman" w:hint="cs"/>
          <w:sz w:val="24"/>
          <w:szCs w:val="24"/>
          <w:rtl w:val="0"/>
          <w:cs w:val="0"/>
          <w:lang w:val="sk-SK" w:eastAsia="sk-SK" w:bidi="ar-SA"/>
        </w:rPr>
        <w:t xml:space="preserve"> </w:t>
      </w:r>
    </w:p>
    <w:p w:rsidR="00EF16EB" w:rsidRPr="00DB071A" w:rsidP="00EF16EB">
      <w:pPr>
        <w:framePr w:wrap="auto"/>
        <w:widowControl/>
        <w:autoSpaceDE/>
        <w:autoSpaceDN/>
        <w:bidi w:val="0"/>
        <w:adjustRightInd/>
        <w:ind w:left="420" w:right="0"/>
        <w:jc w:val="both"/>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345" w:right="0"/>
        <w:jc w:val="both"/>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(2) Štátnu správu na úseku stavebného poriadku vykonávajú aj iné orgány v rozsahu ustanovenom osobitným predpisom.</w:t>
      </w:r>
      <w:r>
        <w:rPr>
          <w:rFonts w:ascii="Times New Roman" w:eastAsia="Times New Roman" w:hAnsi="Times New Roman" w:cs="Times New Roman" w:hint="cs"/>
          <w:sz w:val="24"/>
          <w:szCs w:val="24"/>
          <w:rtl w:val="0"/>
          <w:cs w:val="0"/>
          <w:lang w:val="sk-SK" w:eastAsia="sk-SK" w:bidi="ar-SA"/>
        </w:rPr>
        <w:fldChar w:fldCharType="begin"/>
      </w:r>
      <w:r>
        <w:rPr>
          <w:rFonts w:ascii="Times New Roman" w:eastAsia="Times New Roman" w:hAnsi="Times New Roman" w:cs="Times New Roman" w:hint="cs"/>
          <w:sz w:val="24"/>
          <w:szCs w:val="24"/>
          <w:rtl w:val="0"/>
          <w:cs w:val="0"/>
          <w:lang w:val="sk-SK" w:eastAsia="sk-SK" w:bidi="ar-SA"/>
        </w:rPr>
        <w:instrText xml:space="preserve"> HYPERLINK \l "poznamky.poznamka-3" \h </w:instrText>
      </w:r>
      <w:r>
        <w:rPr>
          <w:rFonts w:ascii="Times New Roman" w:eastAsia="Times New Roman" w:hAnsi="Times New Roman" w:cs="Times New Roman" w:hint="cs"/>
          <w:sz w:val="24"/>
          <w:szCs w:val="24"/>
          <w:rtl w:val="0"/>
          <w:cs w:val="0"/>
          <w:lang w:val="sk-SK" w:eastAsia="sk-SK" w:bidi="ar-SA"/>
        </w:rPr>
        <w:fldChar w:fldCharType="separate"/>
      </w:r>
      <w:r w:rsidRPr="00DB071A">
        <w:rPr>
          <w:rFonts w:ascii="Times New Roman" w:eastAsia="Times New Roman" w:hAnsi="Times New Roman" w:cs="Times New Roman" w:hint="cs"/>
          <w:sz w:val="24"/>
          <w:szCs w:val="24"/>
          <w:vertAlign w:val="superscript"/>
          <w:rtl w:val="0"/>
          <w:cs w:val="0"/>
          <w:lang w:val="sk-SK" w:eastAsia="sk-SK" w:bidi="ar-SA"/>
        </w:rPr>
        <w:t>3</w:t>
      </w:r>
      <w:r w:rsidRPr="00DB071A">
        <w:rPr>
          <w:rFonts w:ascii="Times New Roman" w:eastAsia="Times New Roman" w:hAnsi="Times New Roman" w:cs="Times New Roman" w:hint="cs"/>
          <w:sz w:val="24"/>
          <w:szCs w:val="24"/>
          <w:rtl w:val="0"/>
          <w:cs w:val="0"/>
          <w:lang w:val="sk-SK" w:eastAsia="sk-SK" w:bidi="ar-SA"/>
        </w:rPr>
        <w:t>)</w:t>
      </w:r>
      <w:r>
        <w:rPr>
          <w:rFonts w:ascii="Times New Roman" w:eastAsia="Times New Roman" w:hAnsi="Times New Roman" w:cs="Times New Roman" w:hint="cs"/>
          <w:sz w:val="24"/>
          <w:szCs w:val="24"/>
          <w:rtl w:val="0"/>
          <w:cs w:val="0"/>
          <w:lang w:val="sk-SK" w:eastAsia="sk-SK" w:bidi="ar-SA"/>
        </w:rPr>
        <w:fldChar w:fldCharType="end"/>
      </w:r>
      <w:r w:rsidRPr="00DB071A">
        <w:rPr>
          <w:rFonts w:ascii="Times New Roman" w:eastAsia="Times New Roman" w:hAnsi="Times New Roman" w:cs="Times New Roman" w:hint="cs"/>
          <w:sz w:val="24"/>
          <w:szCs w:val="24"/>
          <w:rtl w:val="0"/>
          <w:cs w:val="0"/>
          <w:lang w:val="sk-SK" w:eastAsia="sk-SK" w:bidi="ar-SA"/>
        </w:rPr>
        <w:t>“.</w:t>
      </w:r>
    </w:p>
    <w:p w:rsidR="00EF16EB" w:rsidRPr="00DB071A" w:rsidP="00EF16EB">
      <w:pPr>
        <w:framePr w:wrap="auto"/>
        <w:widowControl/>
        <w:autoSpaceDE/>
        <w:autoSpaceDN/>
        <w:bidi w:val="0"/>
        <w:adjustRightInd/>
        <w:ind w:left="345" w:right="0"/>
        <w:jc w:val="both"/>
        <w:textAlignment w:val="auto"/>
        <w:rPr>
          <w:rFonts w:ascii="Times New Roman" w:eastAsia="Times New Roman" w:hAnsi="Times New Roman" w:cs="Times New Roman" w:hint="cs"/>
          <w:rtl w:val="0"/>
          <w:cs w:val="0"/>
          <w:lang w:val="sk-SK" w:eastAsia="sk-SK" w:bidi="ar-SA"/>
        </w:rPr>
      </w:pPr>
    </w:p>
    <w:p w:rsidR="00EF16EB" w:rsidRPr="002D2362" w:rsidP="00EF16EB">
      <w:pPr>
        <w:framePr w:wrap="auto"/>
        <w:widowControl/>
        <w:autoSpaceDE/>
        <w:autoSpaceDN/>
        <w:bidi w:val="0"/>
        <w:adjustRightInd/>
        <w:ind w:left="360" w:right="0" w:hanging="360"/>
        <w:contextualSpacing/>
        <w:jc w:val="both"/>
        <w:textAlignment w:val="auto"/>
        <w:rPr>
          <w:rFonts w:ascii="Times New Roman" w:eastAsia="Times New Roman" w:hAnsi="Times New Roman" w:cs="Times New Roman" w:hint="cs"/>
          <w:b/>
          <w:rtl w:val="0"/>
          <w:cs w:val="0"/>
          <w:lang w:val="sk-SK" w:eastAsia="en-US" w:bidi="ar-SA"/>
        </w:rPr>
      </w:pPr>
      <w:r w:rsidRPr="00D32EF6">
        <w:rPr>
          <w:rFonts w:ascii="Times New Roman" w:eastAsia="Times New Roman" w:hAnsi="Times New Roman" w:cs="Times New Roman" w:hint="cs"/>
          <w:b w:val="0"/>
          <w:sz w:val="24"/>
          <w:szCs w:val="24"/>
          <w:rtl w:val="0"/>
          <w:cs w:val="0"/>
          <w:lang w:val="sk-SK" w:eastAsia="en-US" w:bidi="ar-SA"/>
        </w:rPr>
        <w:t>§ 2 vrátane nadpisu znie:</w:t>
      </w:r>
    </w:p>
    <w:p w:rsidR="00EF16EB" w:rsidRPr="00DB071A" w:rsidP="00EF16EB">
      <w:pPr>
        <w:framePr w:wrap="auto"/>
        <w:widowControl/>
        <w:autoSpaceDE/>
        <w:autoSpaceDN/>
        <w:bidi w:val="0"/>
        <w:adjustRightInd/>
        <w:ind w:left="0" w:right="0"/>
        <w:jc w:val="center"/>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 xml:space="preserve"> </w:t>
      </w:r>
      <w:r w:rsidRPr="00DB071A">
        <w:rPr>
          <w:rFonts w:ascii="Times New Roman" w:eastAsia="Times New Roman" w:hAnsi="Times New Roman" w:cs="Times New Roman" w:hint="cs"/>
          <w:sz w:val="24"/>
          <w:szCs w:val="24"/>
          <w:rtl w:val="0"/>
          <w:cs w:val="0"/>
          <w:lang w:val="sk-SK" w:eastAsia="sk-SK" w:bidi="ar-SA"/>
        </w:rPr>
        <w:t>„§ 2</w:t>
      </w:r>
    </w:p>
    <w:p w:rsidR="00EF16EB" w:rsidRPr="00DB071A" w:rsidP="00EF16EB">
      <w:pPr>
        <w:framePr w:wrap="auto"/>
        <w:widowControl/>
        <w:autoSpaceDE/>
        <w:autoSpaceDN/>
        <w:bidi w:val="0"/>
        <w:adjustRightInd/>
        <w:ind w:left="0" w:right="0"/>
        <w:jc w:val="center"/>
        <w:textAlignment w:val="auto"/>
        <w:rPr>
          <w:rFonts w:ascii="Times New Roman" w:eastAsia="Times New Roman" w:hAnsi="Times New Roman" w:cs="Times New Roman" w:hint="cs"/>
          <w:b/>
          <w:rtl w:val="0"/>
          <w:cs w:val="0"/>
          <w:lang w:val="sk-SK" w:eastAsia="sk-SK" w:bidi="ar-SA"/>
        </w:rPr>
      </w:pPr>
      <w:r w:rsidRPr="00DB071A">
        <w:rPr>
          <w:rFonts w:ascii="Times New Roman" w:eastAsia="Times New Roman" w:hAnsi="Times New Roman" w:cs="Times New Roman" w:hint="cs"/>
          <w:b/>
          <w:sz w:val="24"/>
          <w:szCs w:val="24"/>
          <w:rtl w:val="0"/>
          <w:cs w:val="0"/>
          <w:lang w:val="sk-SK" w:eastAsia="sk-SK" w:bidi="ar-SA"/>
        </w:rPr>
        <w:t>Pôsobnosť úradu</w:t>
      </w:r>
    </w:p>
    <w:p w:rsidR="00EF16EB" w:rsidRPr="00DB071A" w:rsidP="00EF16EB">
      <w:pPr>
        <w:framePr w:wrap="auto"/>
        <w:widowControl/>
        <w:autoSpaceDE/>
        <w:autoSpaceDN/>
        <w:bidi w:val="0"/>
        <w:adjustRightInd/>
        <w:ind w:left="0" w:right="0"/>
        <w:jc w:val="center"/>
        <w:textAlignment w:val="auto"/>
        <w:rPr>
          <w:rFonts w:ascii="Times New Roman" w:eastAsia="Times New Roman" w:hAnsi="Times New Roman" w:cs="Times New Roman" w:hint="cs"/>
          <w:rtl w:val="0"/>
          <w:cs w:val="0"/>
          <w:lang w:val="sk-SK" w:eastAsia="sk-SK" w:bidi="ar-SA"/>
        </w:rPr>
      </w:pPr>
    </w:p>
    <w:p w:rsidR="00EF16EB" w:rsidRPr="00B56AA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Úrad na úseku stavebného poriadku</w:t>
      </w:r>
    </w:p>
    <w:p w:rsidR="00EF16EB" w:rsidRPr="00B56AAA" w:rsidP="008C5AC1">
      <w:pPr>
        <w:framePr w:wrap="auto"/>
        <w:widowControl/>
        <w:numPr>
          <w:numId w:val="13"/>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vypracúva koncepcie a smery rozvoja na úseku územného rozhodovania, stavebného poriadku, štátneho stavebného dohľadu, stavebnej inšpekcie a postupu vyvlastnenia,</w:t>
      </w:r>
    </w:p>
    <w:p w:rsidR="00EF16EB" w:rsidRPr="00B56AAA" w:rsidP="008C5AC1">
      <w:pPr>
        <w:framePr w:wrap="auto"/>
        <w:widowControl/>
        <w:numPr>
          <w:numId w:val="13"/>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zabezpečuje spoluprácu s inými štátmi, medzinárodnými organizáciami a s orgánmi Európskej únie,</w:t>
      </w:r>
    </w:p>
    <w:p w:rsidR="00EF16EB" w:rsidRPr="00B56AAA" w:rsidP="008C5AC1">
      <w:pPr>
        <w:framePr w:wrap="auto"/>
        <w:widowControl/>
        <w:numPr>
          <w:numId w:val="13"/>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spolupracuje s Európskou komisiou na úseku uznávania odborných kvalifikácií pre výkon povolaní architekt a stavebný inžinier,</w:t>
      </w:r>
    </w:p>
    <w:p w:rsidR="00EF16EB" w:rsidRPr="00B56AAA" w:rsidP="008C5AC1">
      <w:pPr>
        <w:framePr w:wrap="auto"/>
        <w:widowControl/>
        <w:numPr>
          <w:numId w:val="13"/>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vytvára koncepciu bezpečnosti a vhodnosti výstavby a jednotnej technickej politiky určením všeobecných technických požiadaviek na výstavbu,</w:t>
      </w:r>
    </w:p>
    <w:p w:rsidR="00EF16EB" w:rsidRPr="00B56AAA" w:rsidP="008C5AC1">
      <w:pPr>
        <w:framePr w:wrap="auto"/>
        <w:widowControl/>
        <w:numPr>
          <w:numId w:val="13"/>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vykonáva štátnu stavebnú správu, riadi a kontroluje jej výkon, vykonáva štátnu stavebnú správu v druhom stupni vo veciach, v ktorých v správnom konaní v prvom stupni koná regionálny úrad ako stavebný úrad,</w:t>
      </w:r>
    </w:p>
    <w:p w:rsidR="00EF16EB" w:rsidRPr="00B56AAA" w:rsidP="008C5AC1">
      <w:pPr>
        <w:framePr w:wrap="auto"/>
        <w:widowControl/>
        <w:numPr>
          <w:numId w:val="13"/>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metodicky usmerňuje činnosť regionálneho úradu, stavebného úradu a Slovenskej stavebnej inšpekcie,</w:t>
      </w:r>
    </w:p>
    <w:p w:rsidR="00EF16EB" w:rsidRPr="00B56AAA" w:rsidP="008C5AC1">
      <w:pPr>
        <w:framePr w:wrap="auto"/>
        <w:widowControl/>
        <w:numPr>
          <w:numId w:val="13"/>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zabezpečuje hlavný štátny stavebný dohľad,</w:t>
      </w:r>
    </w:p>
    <w:p w:rsidR="00EF16EB" w:rsidRPr="00B56AAA" w:rsidP="008C5AC1">
      <w:pPr>
        <w:framePr w:wrap="auto"/>
        <w:widowControl/>
        <w:numPr>
          <w:numId w:val="13"/>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preskúmava rozhodnutia regionálneho úradu vydané v správnom konaní,</w:t>
      </w:r>
    </w:p>
    <w:p w:rsidR="00EF16EB" w:rsidRPr="00B56AAA" w:rsidP="008C5AC1">
      <w:pPr>
        <w:framePr w:wrap="auto"/>
        <w:widowControl/>
        <w:numPr>
          <w:numId w:val="13"/>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koordinuje uplatňovanie stavebného zákona špeciálnymi, vojenskými a inými stavebnými úradmi,</w:t>
      </w:r>
    </w:p>
    <w:p w:rsidR="00EF16EB" w:rsidRPr="00B56AAA" w:rsidP="008C5AC1">
      <w:pPr>
        <w:framePr w:wrap="auto"/>
        <w:widowControl/>
        <w:numPr>
          <w:numId w:val="13"/>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koordinuje postupy správnych orgánov preskúmavajúcich záujmy chránené osobitnými predpismi v konaniach podľa stavebného zákona,</w:t>
      </w:r>
    </w:p>
    <w:p w:rsidR="00EF16EB" w:rsidRPr="00B56AAA" w:rsidP="008C5AC1">
      <w:pPr>
        <w:framePr w:wrap="auto"/>
        <w:widowControl/>
        <w:numPr>
          <w:numId w:val="13"/>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po prerokovaní s príslušnými ústrednými orgánmi rozhoduje o rozporoch v konaniach podľa stavebného zákona v prípade, že sa vzniknutý rozpor neodstráni dohodou medzi príslušnými dotknutými správnymi orgánmi,</w:t>
      </w:r>
    </w:p>
    <w:p w:rsidR="00EF16EB" w:rsidRPr="00B56AAA" w:rsidP="008C5AC1">
      <w:pPr>
        <w:framePr w:wrap="auto"/>
        <w:widowControl/>
        <w:numPr>
          <w:numId w:val="13"/>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určuje obsah a rozsah odbornej prípravy a postup pri overovaní a osvedčovaní osobitného kvalifikačného predpokladu na výkon činnosti stavebného úradu,</w:t>
      </w:r>
    </w:p>
    <w:p w:rsidR="00EF16EB" w:rsidRPr="00B56AAA" w:rsidP="008C5AC1">
      <w:pPr>
        <w:framePr w:wrap="auto"/>
        <w:widowControl/>
        <w:numPr>
          <w:numId w:val="13"/>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určuje v spolupráci so Slovenskou komorou architektov a Slovenskou komorou stavebných inžinierov obsah odbornej skúšky, vymenúva členov skúšobnej komisie, navrhuje preskúšanie a koordinuje činnosti týchto komôr,</w:t>
      </w:r>
    </w:p>
    <w:p w:rsidR="00EF16EB" w:rsidRPr="00B56AAA" w:rsidP="008C5AC1">
      <w:pPr>
        <w:framePr w:wrap="auto"/>
        <w:widowControl/>
        <w:numPr>
          <w:numId w:val="13"/>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pri prevode majetku štátu podľa osobitného predpisu</w:t>
      </w:r>
      <w:r>
        <w:rPr>
          <w:rFonts w:ascii="Times New Roman" w:eastAsia="Times New Roman" w:hAnsi="Times New Roman" w:cs="Times New Roman" w:hint="cs"/>
          <w:noProof/>
          <w:sz w:val="24"/>
          <w:szCs w:val="24"/>
          <w:rtl w:val="0"/>
          <w:cs w:val="0"/>
          <w:lang w:val="sk-SK" w:eastAsia="sk-SK" w:bidi="ar-SA"/>
        </w:rPr>
        <w:fldChar w:fldCharType="begin"/>
      </w:r>
      <w:r>
        <w:rPr>
          <w:rFonts w:ascii="Times New Roman" w:eastAsia="Times New Roman" w:hAnsi="Times New Roman" w:cs="Times New Roman" w:hint="cs"/>
          <w:noProof/>
          <w:sz w:val="24"/>
          <w:szCs w:val="24"/>
          <w:rtl w:val="0"/>
          <w:cs w:val="0"/>
          <w:lang w:val="sk-SK" w:eastAsia="sk-SK" w:bidi="ar-SA"/>
        </w:rPr>
        <w:instrText xml:space="preserve"> HYPERLINK "https://www.slov-lex.sk/pravne-predpisy/SK/ZZ/2003/608/20240101.html" \l "poznamky.poznamka-5" \o "Odkaz na predpis alebo ustanovenie" </w:instrText>
      </w:r>
      <w:r>
        <w:rPr>
          <w:rFonts w:ascii="Times New Roman" w:eastAsia="Times New Roman" w:hAnsi="Times New Roman" w:cs="Times New Roman" w:hint="cs"/>
          <w:noProof/>
          <w:sz w:val="24"/>
          <w:szCs w:val="24"/>
          <w:rtl w:val="0"/>
          <w:cs w:val="0"/>
          <w:lang w:val="sk-SK" w:eastAsia="sk-SK" w:bidi="ar-SA"/>
        </w:rPr>
        <w:fldChar w:fldCharType="separate"/>
      </w:r>
      <w:r w:rsidRPr="00B56AAA">
        <w:rPr>
          <w:rStyle w:val="DefaultParagraphFont"/>
          <w:rFonts w:ascii="Times New Roman" w:eastAsia="Times New Roman" w:hAnsi="Times New Roman" w:cs="Times New Roman" w:hint="cs"/>
          <w:noProof/>
          <w:color w:val="0563C1"/>
          <w:sz w:val="24"/>
          <w:szCs w:val="24"/>
          <w:u w:val="single"/>
          <w:vertAlign w:val="superscript"/>
          <w:rtl w:val="0"/>
          <w:cs w:val="0"/>
          <w:lang w:val="sk-SK" w:eastAsia="sk-SK" w:bidi="ar-SA"/>
        </w:rPr>
        <w:t>5</w:t>
      </w:r>
      <w:r w:rsidRPr="00B56AAA">
        <w:rPr>
          <w:rStyle w:val="DefaultParagraphFont"/>
          <w:rFonts w:ascii="Times New Roman" w:eastAsia="Times New Roman" w:hAnsi="Times New Roman" w:cs="Times New Roman" w:hint="cs"/>
          <w:noProof/>
          <w:color w:val="0563C1"/>
          <w:sz w:val="24"/>
          <w:szCs w:val="24"/>
          <w:u w:val="single"/>
          <w:rtl w:val="0"/>
          <w:cs w:val="0"/>
          <w:lang w:val="sk-SK" w:eastAsia="sk-SK" w:bidi="ar-SA"/>
        </w:rPr>
        <w:t>)</w:t>
      </w:r>
      <w:r>
        <w:rPr>
          <w:rFonts w:ascii="Times New Roman" w:eastAsia="Times New Roman" w:hAnsi="Times New Roman" w:cs="Times New Roman" w:hint="cs"/>
          <w:noProof/>
          <w:sz w:val="24"/>
          <w:szCs w:val="24"/>
          <w:rtl w:val="0"/>
          <w:cs w:val="0"/>
          <w:lang w:val="sk-SK" w:eastAsia="sk-SK" w:bidi="ar-SA"/>
        </w:rPr>
        <w:fldChar w:fldCharType="end"/>
      </w:r>
      <w:r w:rsidRPr="00B56AAA">
        <w:rPr>
          <w:rFonts w:ascii="Times New Roman" w:eastAsia="Times New Roman" w:hAnsi="Times New Roman" w:cs="Times New Roman" w:hint="cs"/>
          <w:noProof/>
          <w:sz w:val="24"/>
          <w:szCs w:val="24"/>
          <w:rtl w:val="0"/>
          <w:cs w:val="0"/>
          <w:lang w:val="sk-SK" w:eastAsia="sk-SK" w:bidi="ar-SA"/>
        </w:rPr>
        <w:t> sa vyjadruje, či sú splnené podmienky na vyvlastnenie podľa osobitného predpisu.</w:t>
      </w:r>
      <w:r w:rsidRPr="00B56AAA">
        <w:rPr>
          <w:rFonts w:ascii="Times New Roman" w:eastAsia="Times New Roman" w:hAnsi="Times New Roman" w:cs="Times New Roman" w:hint="cs"/>
          <w:noProof/>
          <w:sz w:val="24"/>
          <w:szCs w:val="24"/>
          <w:vertAlign w:val="superscript"/>
          <w:rtl w:val="0"/>
          <w:cs w:val="0"/>
          <w:lang w:val="sk-SK" w:eastAsia="sk-SK" w:bidi="ar-SA"/>
        </w:rPr>
        <w:t>6</w:t>
      </w:r>
      <w:r w:rsidRPr="00B56AAA">
        <w:rPr>
          <w:rFonts w:ascii="Times New Roman" w:eastAsia="Times New Roman" w:hAnsi="Times New Roman" w:cs="Times New Roman" w:hint="cs"/>
          <w:noProof/>
          <w:sz w:val="24"/>
          <w:szCs w:val="24"/>
          <w:rtl w:val="0"/>
          <w:cs w:val="0"/>
          <w:lang w:val="sk-SK" w:eastAsia="sk-SK" w:bidi="ar-SA"/>
        </w:rPr>
        <w:t>)“.</w:t>
      </w:r>
    </w:p>
    <w:p w:rsidR="00EF16EB" w:rsidRPr="00B56AAA" w:rsidP="00EF16EB">
      <w:pPr>
        <w:framePr w:wrap="auto"/>
        <w:widowControl/>
        <w:autoSpaceDE/>
        <w:autoSpaceDN/>
        <w:bidi w:val="0"/>
        <w:adjustRightInd/>
        <w:ind w:left="0" w:right="0"/>
        <w:jc w:val="both"/>
        <w:textAlignment w:val="auto"/>
        <w:rPr>
          <w:rFonts w:ascii="Times New Roman" w:eastAsia="Times New Roman" w:hAnsi="Times New Roman" w:cs="Times New Roman" w:hint="cs"/>
          <w:highlight w:val="green"/>
          <w:rtl w:val="0"/>
          <w:cs w:val="0"/>
          <w:lang w:val="sk-SK" w:eastAsia="sk-SK" w:bidi="ar-SA"/>
        </w:rPr>
      </w:pPr>
    </w:p>
    <w:p w:rsidR="00EF16EB" w:rsidRPr="002D2362" w:rsidP="00EF16EB">
      <w:pPr>
        <w:framePr w:wrap="auto"/>
        <w:widowControl/>
        <w:autoSpaceDE/>
        <w:autoSpaceDN/>
        <w:bidi w:val="0"/>
        <w:adjustRightInd/>
        <w:ind w:left="360" w:right="0" w:hanging="360"/>
        <w:contextualSpacing/>
        <w:jc w:val="both"/>
        <w:textAlignment w:val="auto"/>
        <w:rPr>
          <w:rFonts w:ascii="Times New Roman" w:eastAsia="Times New Roman" w:hAnsi="Times New Roman" w:cs="Times New Roman" w:hint="cs"/>
          <w:b/>
          <w:rtl w:val="0"/>
          <w:cs w:val="0"/>
          <w:lang w:val="sk-SK" w:eastAsia="en-US" w:bidi="ar-SA"/>
        </w:rPr>
      </w:pPr>
      <w:r w:rsidRPr="00D32EF6">
        <w:rPr>
          <w:rFonts w:ascii="Times New Roman" w:eastAsia="Times New Roman" w:hAnsi="Times New Roman" w:cs="Times New Roman" w:hint="cs"/>
          <w:b w:val="0"/>
          <w:sz w:val="24"/>
          <w:szCs w:val="24"/>
          <w:rtl w:val="0"/>
          <w:cs w:val="0"/>
          <w:lang w:val="sk-SK" w:eastAsia="en-US" w:bidi="ar-SA"/>
        </w:rPr>
        <w:t>Za § 4 sa vkladá § 4a, ktorý vrátane nadpisu znie:</w:t>
      </w:r>
    </w:p>
    <w:p w:rsidR="00EF16EB" w:rsidRPr="00DB071A" w:rsidP="00EF16EB">
      <w:pPr>
        <w:framePr w:wrap="auto"/>
        <w:widowControl/>
        <w:autoSpaceDE/>
        <w:autoSpaceDN/>
        <w:bidi w:val="0"/>
        <w:adjustRightInd/>
        <w:ind w:left="284" w:right="0"/>
        <w:jc w:val="both"/>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284" w:right="0"/>
        <w:jc w:val="center"/>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 xml:space="preserve"> </w:t>
      </w:r>
      <w:r w:rsidRPr="00DB071A">
        <w:rPr>
          <w:rFonts w:ascii="Times New Roman" w:eastAsia="Times New Roman" w:hAnsi="Times New Roman" w:cs="Times New Roman" w:hint="cs"/>
          <w:sz w:val="24"/>
          <w:szCs w:val="24"/>
          <w:rtl w:val="0"/>
          <w:cs w:val="0"/>
          <w:lang w:val="sk-SK" w:eastAsia="sk-SK" w:bidi="ar-SA"/>
        </w:rPr>
        <w:t>„§ 4a</w:t>
      </w:r>
    </w:p>
    <w:p w:rsidR="00EF16EB" w:rsidRPr="00DB071A" w:rsidP="00EF16EB">
      <w:pPr>
        <w:framePr w:wrap="auto"/>
        <w:widowControl/>
        <w:autoSpaceDE/>
        <w:autoSpaceDN/>
        <w:bidi w:val="0"/>
        <w:adjustRightInd/>
        <w:ind w:left="270" w:right="0"/>
        <w:jc w:val="center"/>
        <w:textAlignment w:val="auto"/>
        <w:rPr>
          <w:rFonts w:ascii="Times New Roman" w:eastAsia="Times New Roman" w:hAnsi="Times New Roman" w:cs="Times New Roman" w:hint="cs"/>
          <w:b/>
          <w:rtl w:val="0"/>
          <w:cs w:val="0"/>
          <w:lang w:val="sk-SK" w:eastAsia="sk-SK" w:bidi="ar-SA"/>
        </w:rPr>
      </w:pPr>
      <w:r w:rsidRPr="00DB071A">
        <w:rPr>
          <w:rFonts w:ascii="Times New Roman" w:eastAsia="Times New Roman" w:hAnsi="Times New Roman" w:cs="Times New Roman" w:hint="cs"/>
          <w:b/>
          <w:sz w:val="24"/>
          <w:szCs w:val="24"/>
          <w:rtl w:val="0"/>
          <w:cs w:val="0"/>
          <w:lang w:val="sk-SK" w:eastAsia="sk-SK" w:bidi="ar-SA"/>
        </w:rPr>
        <w:t xml:space="preserve">Pôsobnosť regionálneho úradu </w:t>
      </w:r>
    </w:p>
    <w:p w:rsidR="00EF16EB" w:rsidRPr="00DB071A" w:rsidP="00EF16EB">
      <w:pPr>
        <w:framePr w:wrap="auto"/>
        <w:widowControl/>
        <w:autoSpaceDE/>
        <w:autoSpaceDN/>
        <w:bidi w:val="0"/>
        <w:adjustRightInd/>
        <w:ind w:left="270" w:right="0"/>
        <w:jc w:val="center"/>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345" w:right="0"/>
        <w:jc w:val="both"/>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 xml:space="preserve"> Regionálny úrad na úseku stavebného poriadku </w:t>
      </w:r>
    </w:p>
    <w:p w:rsidR="00EF16EB" w:rsidRPr="00DB071A" w:rsidP="008C5AC1">
      <w:pPr>
        <w:framePr w:wrap="auto"/>
        <w:widowControl/>
        <w:numPr>
          <w:ilvl w:val="1"/>
          <w:numId w:val="14"/>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DB071A">
        <w:rPr>
          <w:rFonts w:ascii="Times New Roman" w:eastAsia="Times New Roman" w:hAnsi="Times New Roman" w:cs="Times New Roman" w:hint="cs"/>
          <w:noProof/>
          <w:sz w:val="24"/>
          <w:szCs w:val="24"/>
          <w:rtl w:val="0"/>
          <w:cs w:val="0"/>
          <w:lang w:val="sk-SK" w:eastAsia="sk-SK" w:bidi="ar-SA"/>
        </w:rPr>
        <w:t xml:space="preserve">vykonáva štátnu stavebnú správu v druhom stupni vo veciach, v ktorých v správnom konaní v prvom stupni koná obec ako stavebný úrad, </w:t>
      </w:r>
    </w:p>
    <w:p w:rsidR="00EF16EB" w:rsidRPr="00DB071A" w:rsidP="008C5AC1">
      <w:pPr>
        <w:framePr w:wrap="auto"/>
        <w:widowControl/>
        <w:numPr>
          <w:ilvl w:val="1"/>
          <w:numId w:val="14"/>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DB071A">
        <w:rPr>
          <w:rFonts w:ascii="Times New Roman" w:eastAsia="Times New Roman" w:hAnsi="Times New Roman" w:cs="Times New Roman" w:hint="cs"/>
          <w:noProof/>
          <w:sz w:val="24"/>
          <w:szCs w:val="24"/>
          <w:rtl w:val="0"/>
          <w:cs w:val="0"/>
          <w:lang w:val="sk-SK" w:eastAsia="sk-SK" w:bidi="ar-SA"/>
        </w:rPr>
        <w:t xml:space="preserve">riadi a kontroluje výkon prenesenej štátnej správy vykonávanej obcami ako stavebnými úradmi, </w:t>
      </w:r>
    </w:p>
    <w:p w:rsidR="00EF16EB" w:rsidRPr="00DB071A" w:rsidP="008C5AC1">
      <w:pPr>
        <w:framePr w:wrap="auto"/>
        <w:widowControl/>
        <w:numPr>
          <w:ilvl w:val="1"/>
          <w:numId w:val="14"/>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DB071A">
        <w:rPr>
          <w:rFonts w:ascii="Times New Roman" w:eastAsia="Times New Roman" w:hAnsi="Times New Roman" w:cs="Times New Roman" w:hint="cs"/>
          <w:noProof/>
          <w:sz w:val="24"/>
          <w:szCs w:val="24"/>
          <w:rtl w:val="0"/>
          <w:cs w:val="0"/>
          <w:lang w:val="sk-SK" w:eastAsia="sk-SK" w:bidi="ar-SA"/>
        </w:rPr>
        <w:t xml:space="preserve">plní úlohy štátneho stavebného dohľadu, </w:t>
      </w:r>
    </w:p>
    <w:p w:rsidR="00EF16EB" w:rsidRPr="00DB071A" w:rsidP="008C5AC1">
      <w:pPr>
        <w:framePr w:wrap="auto"/>
        <w:widowControl/>
        <w:numPr>
          <w:ilvl w:val="1"/>
          <w:numId w:val="14"/>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DB071A">
        <w:rPr>
          <w:rFonts w:ascii="Times New Roman" w:eastAsia="Times New Roman" w:hAnsi="Times New Roman" w:cs="Times New Roman" w:hint="cs"/>
          <w:noProof/>
          <w:sz w:val="24"/>
          <w:szCs w:val="24"/>
          <w:rtl w:val="0"/>
          <w:cs w:val="0"/>
          <w:lang w:val="sk-SK" w:eastAsia="sk-SK" w:bidi="ar-SA"/>
        </w:rPr>
        <w:t xml:space="preserve">zabezpečuje výkon pôsobnosti stavebného úradu, ak obec dlhodobo, najmenej šesť mesiacov, nevykonáva svoju pôsobnosť stavebného úradu, </w:t>
      </w:r>
    </w:p>
    <w:p w:rsidR="00EF16EB" w:rsidRPr="00DB071A" w:rsidP="008C5AC1">
      <w:pPr>
        <w:framePr w:wrap="auto"/>
        <w:widowControl/>
        <w:numPr>
          <w:ilvl w:val="1"/>
          <w:numId w:val="14"/>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DB071A">
        <w:rPr>
          <w:rFonts w:ascii="Times New Roman" w:eastAsia="Times New Roman" w:hAnsi="Times New Roman" w:cs="Times New Roman" w:hint="cs"/>
          <w:noProof/>
          <w:sz w:val="24"/>
          <w:szCs w:val="24"/>
          <w:rtl w:val="0"/>
          <w:cs w:val="0"/>
          <w:lang w:val="sk-SK" w:eastAsia="sk-SK" w:bidi="ar-SA"/>
        </w:rPr>
        <w:t xml:space="preserve">zabezpečuje výkon pôsobnosti stavebného úradu pri vyhradenej právomoci pri jednotlivých technicky náročných alebo neobvyklých stavbách alebo opatreniach s väčšími alebo rozsiahlejšími účinkami na životné prostredie v ich okolí, </w:t>
      </w:r>
    </w:p>
    <w:p w:rsidR="00EF16EB" w:rsidRPr="00DB071A" w:rsidP="008C5AC1">
      <w:pPr>
        <w:framePr w:wrap="auto"/>
        <w:widowControl/>
        <w:numPr>
          <w:ilvl w:val="1"/>
          <w:numId w:val="14"/>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DB071A">
        <w:rPr>
          <w:rFonts w:ascii="Times New Roman" w:eastAsia="Times New Roman" w:hAnsi="Times New Roman" w:cs="Times New Roman" w:hint="cs"/>
          <w:noProof/>
          <w:sz w:val="24"/>
          <w:szCs w:val="24"/>
          <w:rtl w:val="0"/>
          <w:cs w:val="0"/>
          <w:lang w:val="sk-SK" w:eastAsia="sk-SK" w:bidi="ar-SA"/>
        </w:rPr>
        <w:t xml:space="preserve">určuje, ktorý stavebný úrad vykoná konanie a vydá rozhodnutie v prípade stavieb alebo opatrení presahujúcich hranice územného obvodu jedného stavebného úradu, </w:t>
      </w:r>
    </w:p>
    <w:p w:rsidR="00EF16EB" w:rsidRPr="00DB071A" w:rsidP="008C5AC1">
      <w:pPr>
        <w:framePr w:wrap="auto"/>
        <w:widowControl/>
        <w:numPr>
          <w:ilvl w:val="1"/>
          <w:numId w:val="14"/>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DB071A">
        <w:rPr>
          <w:rFonts w:ascii="Times New Roman" w:eastAsia="Times New Roman" w:hAnsi="Times New Roman" w:cs="Times New Roman" w:hint="cs"/>
          <w:noProof/>
          <w:sz w:val="24"/>
          <w:szCs w:val="24"/>
          <w:rtl w:val="0"/>
          <w:cs w:val="0"/>
          <w:lang w:val="sk-SK" w:eastAsia="sk-SK" w:bidi="ar-SA"/>
        </w:rPr>
        <w:t xml:space="preserve">podieľa sa na tvorbe koncepcií v oblasti povoľovania a realizácie stavieb, </w:t>
      </w:r>
    </w:p>
    <w:p w:rsidR="00EF16EB" w:rsidRPr="00DB071A" w:rsidP="008C5AC1">
      <w:pPr>
        <w:framePr w:wrap="auto"/>
        <w:widowControl/>
        <w:numPr>
          <w:ilvl w:val="1"/>
          <w:numId w:val="14"/>
        </w:numPr>
        <w:autoSpaceDE/>
        <w:autoSpaceDN/>
        <w:bidi w:val="0"/>
        <w:adjustRightInd/>
        <w:ind w:left="851" w:right="0" w:hanging="425"/>
        <w:contextualSpacing/>
        <w:jc w:val="both"/>
        <w:textAlignment w:val="auto"/>
        <w:rPr>
          <w:rFonts w:ascii="Times New Roman" w:eastAsia="Times New Roman" w:hAnsi="Times New Roman" w:cs="Times New Roman" w:hint="cs"/>
          <w:noProof/>
          <w:rtl w:val="0"/>
          <w:cs w:val="0"/>
          <w:lang w:val="sk-SK" w:eastAsia="sk-SK" w:bidi="ar-SA"/>
        </w:rPr>
      </w:pPr>
      <w:r w:rsidRPr="00DB071A">
        <w:rPr>
          <w:rFonts w:ascii="Times New Roman" w:eastAsia="Times New Roman" w:hAnsi="Times New Roman" w:cs="Times New Roman" w:hint="cs"/>
          <w:noProof/>
          <w:sz w:val="24"/>
          <w:szCs w:val="24"/>
          <w:rtl w:val="0"/>
          <w:cs w:val="0"/>
          <w:lang w:val="sk-SK" w:eastAsia="sk-SK" w:bidi="ar-SA"/>
        </w:rPr>
        <w:t>vykonáva pôsobnosť stavebného úradu v rozsahu ustanovenom osobitným predpisom.“.</w:t>
      </w:r>
    </w:p>
    <w:p w:rsidR="00EF16EB" w:rsidRPr="00DB071A" w:rsidP="00EF16EB">
      <w:pPr>
        <w:framePr w:wrap="auto"/>
        <w:widowControl/>
        <w:autoSpaceDE/>
        <w:autoSpaceDN/>
        <w:bidi w:val="0"/>
        <w:adjustRightInd/>
        <w:ind w:left="851" w:right="0"/>
        <w:jc w:val="left"/>
        <w:textAlignment w:val="auto"/>
        <w:rPr>
          <w:rFonts w:ascii="Times New Roman" w:eastAsia="Times New Roman" w:hAnsi="Times New Roman" w:cs="Times New Roman" w:hint="cs"/>
          <w:noProof/>
          <w:rtl w:val="0"/>
          <w:cs w:val="0"/>
          <w:lang w:val="sk-SK" w:eastAsia="sk-SK" w:bidi="ar-SA"/>
        </w:rPr>
      </w:pPr>
    </w:p>
    <w:p w:rsidR="00EF16EB" w:rsidRPr="002D2362" w:rsidP="00EF16EB">
      <w:pPr>
        <w:framePr w:wrap="auto"/>
        <w:widowControl/>
        <w:autoSpaceDE/>
        <w:autoSpaceDN/>
        <w:bidi w:val="0"/>
        <w:adjustRightInd/>
        <w:ind w:left="360" w:right="0" w:hanging="360"/>
        <w:contextualSpacing/>
        <w:jc w:val="both"/>
        <w:textAlignment w:val="auto"/>
        <w:rPr>
          <w:rFonts w:ascii="Times New Roman" w:eastAsia="Times New Roman" w:hAnsi="Times New Roman" w:cs="Times New Roman" w:hint="cs"/>
          <w:b/>
          <w:rtl w:val="0"/>
          <w:cs w:val="0"/>
          <w:lang w:val="sk-SK" w:eastAsia="en-US" w:bidi="ar-SA"/>
        </w:rPr>
      </w:pPr>
      <w:r w:rsidRPr="00D32EF6">
        <w:rPr>
          <w:rFonts w:ascii="Times New Roman" w:eastAsia="Times New Roman" w:hAnsi="Times New Roman" w:cs="Times New Roman" w:hint="cs"/>
          <w:b w:val="0"/>
          <w:sz w:val="24"/>
          <w:szCs w:val="24"/>
          <w:rtl w:val="0"/>
          <w:cs w:val="0"/>
          <w:lang w:val="sk-SK" w:eastAsia="en-US" w:bidi="ar-SA"/>
        </w:rPr>
        <w:t xml:space="preserve">§ 4a vrátane nadpisu sa vypúšťa.“. </w:t>
      </w:r>
    </w:p>
    <w:p w:rsidR="00EF16EB" w:rsidP="00EF16EB">
      <w:pPr>
        <w:framePr w:wrap="auto"/>
        <w:widowControl/>
        <w:autoSpaceDE/>
        <w:autoSpaceDN/>
        <w:bidi w:val="0"/>
        <w:adjustRightInd/>
        <w:ind w:left="495" w:right="0" w:firstLine="72"/>
        <w:jc w:val="both"/>
        <w:textAlignment w:val="auto"/>
        <w:rPr>
          <w:rFonts w:ascii="Times New Roman" w:eastAsia="Times New Roman" w:hAnsi="Times New Roman" w:cs="Times New Roman" w:hint="cs"/>
          <w:i/>
          <w:rtl w:val="0"/>
          <w:cs w:val="0"/>
          <w:lang w:val="sk-SK" w:eastAsia="sk-SK" w:bidi="ar-SA"/>
        </w:rPr>
      </w:pPr>
    </w:p>
    <w:p w:rsidR="00EF16EB" w:rsidRPr="00DB071A" w:rsidP="00EF16EB">
      <w:pPr>
        <w:framePr w:wrap="auto"/>
        <w:widowControl/>
        <w:autoSpaceDE/>
        <w:autoSpaceDN/>
        <w:bidi w:val="0"/>
        <w:adjustRightInd/>
        <w:ind w:left="495" w:right="0" w:hanging="69"/>
        <w:jc w:val="both"/>
        <w:textAlignment w:val="auto"/>
        <w:rPr>
          <w:rFonts w:ascii="Times New Roman" w:eastAsia="Times New Roman" w:hAnsi="Times New Roman" w:cs="Times New Roman" w:hint="cs"/>
          <w:i/>
          <w:rtl w:val="0"/>
          <w:cs w:val="0"/>
          <w:lang w:val="sk-SK" w:eastAsia="sk-SK" w:bidi="ar-SA"/>
        </w:rPr>
      </w:pPr>
      <w:r w:rsidRPr="00DB071A">
        <w:rPr>
          <w:rFonts w:ascii="Times New Roman" w:eastAsia="Times New Roman" w:hAnsi="Times New Roman" w:cs="Times New Roman" w:hint="cs"/>
          <w:i/>
          <w:sz w:val="24"/>
          <w:szCs w:val="24"/>
          <w:rtl w:val="0"/>
          <w:cs w:val="0"/>
          <w:lang w:val="sk-SK" w:eastAsia="sk-SK" w:bidi="ar-SA"/>
        </w:rPr>
        <w:t>Nasledujúce články sa primerane preznačia.</w:t>
      </w:r>
    </w:p>
    <w:p w:rsidR="00EF16EB" w:rsidRPr="00DB071A" w:rsidP="00EF16EB">
      <w:pPr>
        <w:framePr w:wrap="auto"/>
        <w:widowControl/>
        <w:autoSpaceDE/>
        <w:autoSpaceDN/>
        <w:bidi w:val="0"/>
        <w:adjustRightInd/>
        <w:ind w:left="480" w:right="0" w:hanging="69"/>
        <w:jc w:val="both"/>
        <w:textAlignment w:val="auto"/>
        <w:rPr>
          <w:rFonts w:ascii="Times New Roman" w:eastAsia="Times New Roman" w:hAnsi="Times New Roman" w:cs="Times New Roman" w:hint="cs"/>
          <w:i/>
          <w:rtl w:val="0"/>
          <w:cs w:val="0"/>
          <w:lang w:val="sk-SK" w:eastAsia="sk-SK" w:bidi="ar-SA"/>
        </w:rPr>
      </w:pPr>
      <w:r w:rsidRPr="00DB071A">
        <w:rPr>
          <w:rFonts w:ascii="Times New Roman" w:eastAsia="Times New Roman" w:hAnsi="Times New Roman" w:cs="Times New Roman" w:hint="cs"/>
          <w:i/>
          <w:sz w:val="24"/>
          <w:szCs w:val="24"/>
          <w:rtl w:val="0"/>
          <w:cs w:val="0"/>
          <w:lang w:val="sk-SK" w:eastAsia="sk-SK" w:bidi="ar-SA"/>
        </w:rPr>
        <w:t>Nový článok III nadobúda účinnosť:</w:t>
      </w:r>
    </w:p>
    <w:p w:rsidR="00EF16EB" w:rsidRPr="00DB071A" w:rsidP="008C5AC1">
      <w:pPr>
        <w:framePr w:wrap="auto"/>
        <w:widowControl/>
        <w:numPr>
          <w:ilvl w:val="2"/>
          <w:numId w:val="14"/>
        </w:numPr>
        <w:autoSpaceDE/>
        <w:autoSpaceDN/>
        <w:bidi w:val="0"/>
        <w:adjustRightInd/>
        <w:ind w:left="851" w:right="0" w:hanging="284"/>
        <w:jc w:val="both"/>
        <w:textAlignment w:val="auto"/>
        <w:rPr>
          <w:rFonts w:ascii="Times New Roman" w:eastAsia="Times New Roman" w:hAnsi="Times New Roman" w:cs="Times New Roman" w:hint="cs"/>
          <w:i/>
          <w:rtl w:val="0"/>
          <w:cs w:val="0"/>
          <w:lang w:val="sk-SK" w:eastAsia="en-US" w:bidi="ar-SA"/>
        </w:rPr>
      </w:pPr>
      <w:r w:rsidRPr="00DB071A">
        <w:rPr>
          <w:rFonts w:ascii="Times New Roman" w:eastAsia="Times New Roman" w:hAnsi="Times New Roman" w:cs="Times New Roman" w:hint="cs"/>
          <w:i/>
          <w:sz w:val="24"/>
          <w:szCs w:val="24"/>
          <w:shd w:val="clear" w:color="auto" w:fill="FFFFFF"/>
          <w:rtl w:val="0"/>
          <w:cs w:val="0"/>
          <w:lang w:val="sk-SK" w:eastAsia="en-US" w:bidi="ar-SA"/>
        </w:rPr>
        <w:t xml:space="preserve">v bodoch 1 až 3 dňom 1. apríla 2024, čo sa premietne do ustanovenia o účinnosti </w:t>
      </w:r>
      <w:r w:rsidRPr="00DB071A">
        <w:rPr>
          <w:rFonts w:ascii="Times New Roman" w:eastAsia="Times New Roman" w:hAnsi="Times New Roman" w:cs="Times New Roman" w:hint="cs"/>
          <w:i/>
          <w:sz w:val="24"/>
          <w:szCs w:val="24"/>
          <w:rtl w:val="0"/>
          <w:cs w:val="0"/>
          <w:lang w:val="sk-SK" w:eastAsia="en-US" w:bidi="ar-SA"/>
        </w:rPr>
        <w:t>(čl. VIII)</w:t>
      </w:r>
      <w:r w:rsidRPr="00DB071A">
        <w:rPr>
          <w:rFonts w:ascii="Times New Roman" w:eastAsia="Times New Roman" w:hAnsi="Times New Roman" w:cs="Times New Roman" w:hint="cs"/>
          <w:i/>
          <w:sz w:val="24"/>
          <w:szCs w:val="24"/>
          <w:shd w:val="clear" w:color="auto" w:fill="FFFFFF"/>
          <w:rtl w:val="0"/>
          <w:cs w:val="0"/>
          <w:lang w:val="sk-SK" w:eastAsia="en-US" w:bidi="ar-SA"/>
        </w:rPr>
        <w:t>;</w:t>
      </w:r>
    </w:p>
    <w:p w:rsidR="00EF16EB" w:rsidRPr="00DB071A" w:rsidP="008C5AC1">
      <w:pPr>
        <w:framePr w:wrap="auto"/>
        <w:widowControl/>
        <w:numPr>
          <w:ilvl w:val="2"/>
          <w:numId w:val="14"/>
        </w:numPr>
        <w:autoSpaceDE/>
        <w:autoSpaceDN/>
        <w:bidi w:val="0"/>
        <w:adjustRightInd/>
        <w:ind w:left="851" w:right="0" w:hanging="284"/>
        <w:jc w:val="both"/>
        <w:textAlignment w:val="auto"/>
        <w:rPr>
          <w:rFonts w:ascii="Times New Roman" w:eastAsia="Times New Roman" w:hAnsi="Times New Roman" w:cs="Times New Roman" w:hint="cs"/>
          <w:i/>
          <w:rtl w:val="0"/>
          <w:cs w:val="0"/>
          <w:lang w:val="sk-SK" w:eastAsia="en-US" w:bidi="ar-SA"/>
        </w:rPr>
      </w:pPr>
      <w:r w:rsidRPr="00DB071A">
        <w:rPr>
          <w:rFonts w:ascii="Times New Roman" w:eastAsia="Times New Roman" w:hAnsi="Times New Roman" w:cs="Times New Roman" w:hint="cs"/>
          <w:i/>
          <w:sz w:val="24"/>
          <w:szCs w:val="24"/>
          <w:shd w:val="clear" w:color="auto" w:fill="FFFFFF"/>
          <w:rtl w:val="0"/>
          <w:cs w:val="0"/>
          <w:lang w:val="sk-SK" w:eastAsia="en-US" w:bidi="ar-SA"/>
        </w:rPr>
        <w:t xml:space="preserve">bod 4 dňom 1. apríla 2025, čo sa premietne do ustanovenia o účinnosti </w:t>
      </w:r>
      <w:r w:rsidRPr="00DB071A">
        <w:rPr>
          <w:rFonts w:ascii="Times New Roman" w:eastAsia="Times New Roman" w:hAnsi="Times New Roman" w:cs="Times New Roman" w:hint="cs"/>
          <w:i/>
          <w:sz w:val="24"/>
          <w:szCs w:val="24"/>
          <w:rtl w:val="0"/>
          <w:cs w:val="0"/>
          <w:lang w:val="sk-SK" w:eastAsia="en-US" w:bidi="ar-SA"/>
        </w:rPr>
        <w:t xml:space="preserve">(čl. VIII).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sk-SK"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sk-SK" w:bidi="ar-SA"/>
        </w:rPr>
      </w:pPr>
      <w:r w:rsidRPr="00DB071A">
        <w:rPr>
          <w:rFonts w:ascii="Times New Roman" w:eastAsia="Times New Roman" w:hAnsi="Times New Roman" w:cs="Times New Roman" w:hint="cs"/>
          <w:sz w:val="24"/>
          <w:szCs w:val="24"/>
          <w:u w:val="single"/>
          <w:rtl w:val="0"/>
          <w:cs w:val="0"/>
          <w:lang w:val="sk-SK" w:eastAsia="sk-SK" w:bidi="ar-SA"/>
        </w:rPr>
        <w:t xml:space="preserve">Odôvodnenie: </w:t>
      </w:r>
    </w:p>
    <w:p w:rsidR="00EF16EB" w:rsidRPr="00B56AA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V súvislosti s úpravami konaní na úseku územného plánovania a stavebného poriadku sa upravujú ustanovenia o štátnej správe pre územné plánovanie a stavebný poriadok.</w:t>
      </w:r>
    </w:p>
    <w:p w:rsidR="00EF16EB" w:rsidRPr="00B56AA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5"/>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III bode 4 §</w:t>
      </w:r>
      <w:r>
        <w:rPr>
          <w:rFonts w:ascii="Times New Roman" w:eastAsia="Times New Roman" w:hAnsi="Times New Roman" w:cs="Times New Roman" w:hint="cs"/>
          <w:noProof/>
          <w:sz w:val="24"/>
          <w:szCs w:val="24"/>
          <w:rtl w:val="0"/>
          <w:cs w:val="0"/>
          <w:lang w:val="sk-SK" w:eastAsia="sk-SK" w:bidi="ar-SA"/>
        </w:rPr>
        <w:t xml:space="preserve"> </w:t>
      </w:r>
      <w:r w:rsidRPr="00B56AAA">
        <w:rPr>
          <w:rFonts w:ascii="Times New Roman" w:eastAsia="Times New Roman" w:hAnsi="Times New Roman" w:cs="Times New Roman" w:hint="cs"/>
          <w:noProof/>
          <w:sz w:val="24"/>
          <w:szCs w:val="24"/>
          <w:rtl w:val="0"/>
          <w:cs w:val="0"/>
          <w:lang w:val="sk-SK" w:eastAsia="sk-SK" w:bidi="ar-SA"/>
        </w:rPr>
        <w:t>131c ods. 1 sa za slová „ktoré začali“ vkladajú slová „a neboli právoplatne ukončené“.</w:t>
      </w:r>
    </w:p>
    <w:p w:rsidR="00EF16EB" w:rsidRPr="00B56AAA" w:rsidP="00EF16EB">
      <w:pPr>
        <w:framePr w:wrap="auto"/>
        <w:widowControl/>
        <w:autoSpaceDE/>
        <w:autoSpaceDN/>
        <w:bidi w:val="0"/>
        <w:adjustRightInd/>
        <w:ind w:left="426" w:right="0" w:hanging="76"/>
        <w:jc w:val="left"/>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3119" w:right="0" w:hanging="76"/>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DB071A" w:rsidP="00EF16EB">
      <w:pPr>
        <w:framePr w:wrap="auto"/>
        <w:widowControl/>
        <w:autoSpaceDE/>
        <w:autoSpaceDN/>
        <w:bidi w:val="0"/>
        <w:adjustRightInd/>
        <w:ind w:left="3119" w:right="0" w:hanging="76"/>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Precizujú sa prechodné ustanovenia konaní.</w:t>
      </w:r>
    </w:p>
    <w:p w:rsidR="00EF16EB" w:rsidRPr="00B56AAA" w:rsidP="00EF16EB">
      <w:pPr>
        <w:framePr w:wrap="auto"/>
        <w:widowControl/>
        <w:autoSpaceDE/>
        <w:autoSpaceDN/>
        <w:bidi w:val="0"/>
        <w:adjustRightInd/>
        <w:ind w:left="426" w:right="0" w:hanging="76"/>
        <w:jc w:val="left"/>
        <w:textAlignment w:val="auto"/>
        <w:rPr>
          <w:rFonts w:ascii="Times New Roman" w:eastAsia="Times New Roman" w:hAnsi="Times New Roman" w:cs="Times New Roman" w:hint="cs"/>
          <w:rtl w:val="0"/>
          <w:cs w:val="0"/>
          <w:lang w:val="sk-SK" w:eastAsia="sk-SK" w:bidi="ar-SA"/>
        </w:rPr>
      </w:pPr>
    </w:p>
    <w:p w:rsidR="00EF16EB" w:rsidRPr="00BB5CE6" w:rsidP="008C5AC1">
      <w:pPr>
        <w:framePr w:wrap="auto"/>
        <w:widowControl/>
        <w:numPr>
          <w:numId w:val="16"/>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BB5CE6">
        <w:rPr>
          <w:rFonts w:ascii="Times New Roman" w:eastAsia="Times New Roman" w:hAnsi="Times New Roman" w:cs="Times New Roman" w:hint="cs"/>
          <w:noProof/>
          <w:sz w:val="24"/>
          <w:szCs w:val="24"/>
          <w:rtl w:val="0"/>
          <w:cs w:val="0"/>
          <w:lang w:val="sk-SK" w:eastAsia="sk-SK" w:bidi="ar-SA"/>
        </w:rPr>
        <w:t>Za článok III sa vkladá nový článok IV, ktorý znie:</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EF16EB">
      <w:pPr>
        <w:framePr w:wrap="auto"/>
        <w:widowControl/>
        <w:autoSpaceDE/>
        <w:autoSpaceDN/>
        <w:bidi w:val="0"/>
        <w:adjustRightInd/>
        <w:ind w:left="0" w:right="0"/>
        <w:jc w:val="center"/>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„Čl. IV</w:t>
      </w:r>
    </w:p>
    <w:p w:rsidR="00EF16EB" w:rsidRPr="00B56AAA" w:rsidP="00EF16EB">
      <w:pPr>
        <w:framePr w:wrap="auto"/>
        <w:widowControl/>
        <w:autoSpaceDE/>
        <w:autoSpaceDN/>
        <w:bidi w:val="0"/>
        <w:adjustRightInd/>
        <w:ind w:left="0" w:right="0"/>
        <w:jc w:val="center"/>
        <w:textAlignment w:val="auto"/>
        <w:rPr>
          <w:rFonts w:ascii="Times New Roman" w:eastAsia="Times New Roman" w:hAnsi="Times New Roman" w:cs="Times New Roman" w:hint="cs"/>
          <w:rtl w:val="0"/>
          <w:cs w:val="0"/>
          <w:lang w:val="sk-SK" w:eastAsia="sk-SK" w:bidi="ar-SA"/>
        </w:rPr>
      </w:pPr>
    </w:p>
    <w:p w:rsidR="00EF16EB" w:rsidRPr="00B56AA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Zákon č. 172/2022 Z. z.,</w:t>
      </w:r>
      <w:bookmarkStart w:id="1" w:name="predpis.nadpis"/>
      <w:bookmarkEnd w:id="1"/>
      <w:r w:rsidRPr="00B56AAA">
        <w:rPr>
          <w:rFonts w:ascii="Times New Roman" w:eastAsia="Times New Roman" w:hAnsi="Times New Roman" w:cs="Times New Roman" w:hint="cs"/>
          <w:sz w:val="24"/>
          <w:szCs w:val="24"/>
          <w:rtl w:val="0"/>
          <w:cs w:val="0"/>
          <w:lang w:val="sk-SK" w:eastAsia="sk-SK" w:bidi="ar-SA"/>
        </w:rPr>
        <w:t xml:space="preserve"> ktorým sa mení a dopĺňa zákon č. 575/2001 Z. z. o organizácii činnosti vlády a organizácii ústrednej štátnej správy v znení neskorších predpisov a ktorým sa menia a dopĺňajú niektoré zákony sa mení a dopĺňa takto:</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EF16EB">
      <w:pPr>
        <w:framePr w:wrap="auto"/>
        <w:widowControl/>
        <w:autoSpaceDE/>
        <w:autoSpaceDN/>
        <w:bidi w:val="0"/>
        <w:adjustRightInd/>
        <w:ind w:left="720" w:right="0"/>
        <w:jc w:val="left"/>
        <w:textAlignment w:val="auto"/>
        <w:rPr>
          <w:rFonts w:ascii="Times New Roman" w:eastAsia="Times New Roman" w:hAnsi="Times New Roman" w:cs="Times New Roman" w:hint="cs"/>
          <w:rtl w:val="0"/>
          <w:cs w:val="0"/>
          <w:lang w:val="sk-SK" w:eastAsia="sk-SK" w:bidi="ar-SA"/>
        </w:rPr>
      </w:pPr>
      <w:bookmarkStart w:id="2" w:name="predpis.clanok-7.odsek-1.oznacenie"/>
      <w:bookmarkEnd w:id="2"/>
      <w:r w:rsidRPr="00B56AAA">
        <w:rPr>
          <w:rFonts w:ascii="Times New Roman" w:eastAsia="Times New Roman" w:hAnsi="Times New Roman" w:cs="Times New Roman" w:hint="cs"/>
          <w:sz w:val="24"/>
          <w:szCs w:val="24"/>
          <w:rtl w:val="0"/>
          <w:cs w:val="0"/>
          <w:lang w:val="sk-SK" w:eastAsia="sk-SK" w:bidi="ar-SA"/>
        </w:rPr>
        <w:t>V čl. VII sa slová „a čl. III bodov 4, 10 až 14“ nahrádzajú slovami „čl. III bodov 11, 12 a 14“ a na konci sa pripájajú slová „a čl. III bodov 4, 10 a 13, ktoré nadobúdajú účinnosť 1. apríla 2025“.“.</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426" w:right="0"/>
        <w:jc w:val="both"/>
        <w:textAlignment w:val="auto"/>
        <w:rPr>
          <w:rFonts w:ascii="Times New Roman" w:eastAsia="Times New Roman" w:hAnsi="Times New Roman" w:cs="Times New Roman" w:hint="cs"/>
          <w:i/>
          <w:rtl w:val="0"/>
          <w:cs w:val="0"/>
          <w:lang w:val="sk-SK" w:eastAsia="en-US" w:bidi="ar-SA"/>
        </w:rPr>
      </w:pPr>
      <w:r w:rsidRPr="00DB071A">
        <w:rPr>
          <w:rFonts w:ascii="Times New Roman" w:eastAsia="Times New Roman" w:hAnsi="Times New Roman" w:cs="Times New Roman" w:hint="cs"/>
          <w:i/>
          <w:sz w:val="24"/>
          <w:szCs w:val="24"/>
          <w:rtl w:val="0"/>
          <w:cs w:val="0"/>
          <w:lang w:val="sk-SK" w:eastAsia="en-US" w:bidi="ar-SA"/>
        </w:rPr>
        <w:t xml:space="preserve">Nový článok IV nadobúda účinnosť 31. marca 2024, čo sa premietne do ustanovenia o účinnosti (čl. VIII). </w:t>
      </w:r>
    </w:p>
    <w:p w:rsidR="00EF16EB" w:rsidRPr="00DB071A" w:rsidP="00EF16EB">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p>
    <w:p w:rsidR="00EF16EB" w:rsidRPr="00DB071A" w:rsidP="00EF16EB">
      <w:pPr>
        <w:framePr w:wrap="auto"/>
        <w:widowControl/>
        <w:autoSpaceDE/>
        <w:autoSpaceDN/>
        <w:bidi w:val="0"/>
        <w:adjustRightInd/>
        <w:ind w:left="0" w:right="0"/>
        <w:jc w:val="left"/>
        <w:textAlignment w:val="auto"/>
        <w:rPr>
          <w:rFonts w:ascii="Times New Roman" w:eastAsia="Times New Roman" w:hAnsi="Times New Roman" w:cs="Times New Roman" w:hint="cs"/>
          <w:i/>
          <w:rtl w:val="0"/>
          <w:cs w:val="0"/>
          <w:lang w:val="sk-SK" w:eastAsia="sk-SK" w:bidi="ar-SA"/>
        </w:rPr>
      </w:pPr>
      <w:r w:rsidRPr="00DB071A">
        <w:rPr>
          <w:rFonts w:ascii="Times New Roman" w:eastAsia="Times New Roman" w:hAnsi="Times New Roman" w:cs="Times New Roman" w:hint="cs"/>
          <w:i/>
          <w:sz w:val="24"/>
          <w:szCs w:val="24"/>
          <w:rtl w:val="0"/>
          <w:cs w:val="0"/>
          <w:lang w:val="sk-SK" w:eastAsia="sk-SK" w:bidi="ar-SA"/>
        </w:rPr>
        <w:t>Nasledujúce články sa primerane preznačia.</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B56AAA" w:rsidP="00EF16EB">
      <w:pPr>
        <w:framePr w:wrap="auto"/>
        <w:widowControl/>
        <w:autoSpaceDE/>
        <w:autoSpaceDN/>
        <w:bidi w:val="0"/>
        <w:adjustRightInd/>
        <w:ind w:left="3119" w:right="0"/>
        <w:jc w:val="left"/>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Vo väzbe na odloženie účinnosti stavebného zákona je potrebné upraviť aj účinnosť v novelách súvisiacich predpisov, ktoré mali nadobudnúť účinnosť 1. apríla 2024.</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6"/>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A642E5">
        <w:rPr>
          <w:rFonts w:ascii="Times New Roman" w:eastAsia="Times New Roman" w:hAnsi="Times New Roman" w:cs="Times New Roman" w:hint="cs"/>
          <w:noProof/>
          <w:sz w:val="24"/>
          <w:szCs w:val="24"/>
          <w:rtl w:val="0"/>
          <w:cs w:val="0"/>
          <w:lang w:val="sk-SK" w:eastAsia="sk-SK" w:bidi="ar-SA"/>
        </w:rPr>
        <w:t xml:space="preserve">V čl. IV sa za bod 2 vkladá nový bod 3, ktorý znie: </w:t>
      </w:r>
    </w:p>
    <w:p w:rsidR="00EF16EB" w:rsidRPr="00DB7380"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r>
        <w:rPr>
          <w:rFonts w:ascii="Times New Roman" w:eastAsia="Times New Roman" w:hAnsi="Times New Roman" w:cs="Times New Roman" w:hint="cs"/>
          <w:sz w:val="24"/>
          <w:szCs w:val="24"/>
          <w:rtl w:val="0"/>
          <w:cs w:val="0"/>
          <w:lang w:val="sk-SK" w:eastAsia="sk-SK" w:bidi="ar-SA"/>
        </w:rPr>
        <w:t>„3. § 7 sa dopĺňa ods</w:t>
      </w:r>
      <w:r w:rsidRPr="00DB7380">
        <w:rPr>
          <w:rFonts w:ascii="Times New Roman" w:eastAsia="Times New Roman" w:hAnsi="Times New Roman" w:cs="Times New Roman" w:hint="cs"/>
          <w:sz w:val="24"/>
          <w:szCs w:val="24"/>
          <w:rtl w:val="0"/>
          <w:cs w:val="0"/>
          <w:lang w:val="sk-SK" w:eastAsia="sk-SK" w:bidi="ar-SA"/>
        </w:rPr>
        <w:t>ekom 4, ktorý znie:</w:t>
      </w:r>
    </w:p>
    <w:p w:rsidR="00EF16EB" w:rsidRPr="00D32EF6" w:rsidP="00EF16EB">
      <w:pPr>
        <w:framePr w:wrap="auto"/>
        <w:widowControl/>
        <w:shd w:val="clear" w:color="auto" w:fill="FFFFFF"/>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r w:rsidRPr="00DB7380">
        <w:rPr>
          <w:rFonts w:ascii="Times New Roman" w:eastAsia="Times New Roman" w:hAnsi="Times New Roman" w:cs="Times New Roman" w:hint="cs"/>
          <w:sz w:val="24"/>
          <w:szCs w:val="24"/>
          <w:rtl w:val="0"/>
          <w:cs w:val="0"/>
          <w:lang w:val="sk-SK" w:eastAsia="sk-SK" w:bidi="ar-SA"/>
        </w:rPr>
        <w:t xml:space="preserve">„(4) </w:t>
      </w:r>
      <w:r w:rsidRPr="00D32EF6">
        <w:rPr>
          <w:rFonts w:ascii="Times New Roman" w:eastAsia="Times New Roman" w:hAnsi="Times New Roman" w:cs="Times New Roman" w:hint="cs"/>
          <w:sz w:val="24"/>
          <w:szCs w:val="24"/>
          <w:rtl w:val="0"/>
          <w:cs w:val="0"/>
          <w:lang w:val="sk-SK" w:eastAsia="sk-SK" w:bidi="ar-SA"/>
        </w:rPr>
        <w:t xml:space="preserve">Na čele regionálneho úradu je riaditeľ regionálneho úradu, ktorého vymenúva a odvoláva </w:t>
      </w:r>
      <w:r>
        <w:rPr>
          <w:rFonts w:ascii="Times New Roman" w:eastAsia="Times New Roman" w:hAnsi="Times New Roman" w:cs="Times New Roman" w:hint="cs"/>
          <w:sz w:val="24"/>
          <w:szCs w:val="24"/>
          <w:rtl w:val="0"/>
          <w:cs w:val="0"/>
          <w:lang w:val="sk-SK" w:eastAsia="sk-SK" w:bidi="ar-SA"/>
        </w:rPr>
        <w:t>m</w:t>
      </w:r>
      <w:r w:rsidRPr="00D32EF6">
        <w:rPr>
          <w:rFonts w:ascii="Times New Roman" w:eastAsia="Times New Roman" w:hAnsi="Times New Roman" w:cs="Times New Roman" w:hint="cs"/>
          <w:sz w:val="24"/>
          <w:szCs w:val="24"/>
          <w:rtl w:val="0"/>
          <w:cs w:val="0"/>
          <w:lang w:val="sk-SK" w:eastAsia="sk-SK" w:bidi="ar-SA"/>
        </w:rPr>
        <w:t xml:space="preserve">inister dopravy Slovenskej republiky. </w:t>
      </w:r>
      <w:r w:rsidRPr="00DB7380">
        <w:rPr>
          <w:rFonts w:ascii="Times New Roman" w:eastAsia="Times New Roman" w:hAnsi="Times New Roman" w:cs="Times New Roman" w:hint="cs"/>
          <w:sz w:val="24"/>
          <w:szCs w:val="24"/>
          <w:rtl w:val="0"/>
          <w:cs w:val="0"/>
          <w:lang w:val="sk-SK" w:eastAsia="sk-SK" w:bidi="ar-SA"/>
        </w:rPr>
        <w:t>Vo veciach</w:t>
      </w:r>
      <w:r w:rsidRPr="00D32EF6">
        <w:rPr>
          <w:rFonts w:ascii="Times New Roman" w:eastAsia="Times New Roman" w:hAnsi="Times New Roman" w:cs="Times New Roman" w:hint="cs"/>
          <w:sz w:val="24"/>
          <w:szCs w:val="24"/>
          <w:rtl w:val="0"/>
          <w:cs w:val="0"/>
          <w:lang w:val="sk-SK" w:eastAsia="sk-SK" w:bidi="ar-SA"/>
        </w:rPr>
        <w:t>, ktoré sú v pôsobnosti regionálneho úradu, koná riaditeľ regionálneho úradu.“.</w:t>
      </w:r>
    </w:p>
    <w:p w:rsidR="00EF16EB" w:rsidRPr="00DB7380" w:rsidP="00EF16EB">
      <w:pPr>
        <w:framePr w:wrap="auto"/>
        <w:widowControl/>
        <w:autoSpaceDE/>
        <w:autoSpaceDN/>
        <w:bidi w:val="0"/>
        <w:adjustRightInd/>
        <w:ind w:left="0" w:right="0"/>
        <w:jc w:val="left"/>
        <w:textAlignment w:val="auto"/>
        <w:rPr>
          <w:rFonts w:ascii="Times New Roman" w:eastAsia="Times New Roman" w:hAnsi="Times New Roman" w:cs="Times New Roman" w:hint="cs"/>
          <w:i/>
          <w:rtl w:val="0"/>
          <w:cs w:val="0"/>
          <w:lang w:val="sk-SK" w:eastAsia="sk-SK" w:bidi="ar-SA"/>
        </w:rPr>
      </w:pPr>
    </w:p>
    <w:p w:rsidR="00EF16EB" w:rsidRPr="00DB7380"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DB7380">
        <w:rPr>
          <w:rFonts w:ascii="Times New Roman" w:eastAsia="Times New Roman" w:hAnsi="Times New Roman" w:cs="Times New Roman" w:hint="cs"/>
          <w:sz w:val="24"/>
          <w:szCs w:val="24"/>
          <w:rtl w:val="0"/>
          <w:cs w:val="0"/>
          <w:lang w:val="sk-SK" w:eastAsia="sk-SK" w:bidi="ar-SA"/>
        </w:rPr>
        <w:t xml:space="preserve">Doterajšie body 3 až 33 sa primerane prečíslujú. </w:t>
      </w:r>
    </w:p>
    <w:p w:rsidR="00EF16EB" w:rsidRPr="00D32EF6" w:rsidP="00EF16EB">
      <w:pPr>
        <w:framePr w:wrap="auto"/>
        <w:widowControl/>
        <w:shd w:val="clear" w:color="auto" w:fill="FFFFFF"/>
        <w:autoSpaceDE/>
        <w:autoSpaceDN/>
        <w:bidi w:val="0"/>
        <w:adjustRightInd/>
        <w:ind w:left="360" w:right="0"/>
        <w:jc w:val="both"/>
        <w:textAlignment w:val="auto"/>
        <w:rPr>
          <w:rFonts w:ascii="Times New Roman" w:eastAsia="Times New Roman" w:hAnsi="Times New Roman" w:cs="Times New Roman" w:hint="cs"/>
          <w:rtl w:val="0"/>
          <w:cs w:val="0"/>
          <w:lang w:val="sk-SK" w:eastAsia="sk-SK" w:bidi="ar-SA"/>
        </w:rPr>
      </w:pPr>
    </w:p>
    <w:p w:rsidR="00EF16EB" w:rsidRPr="00DB7380" w:rsidP="00EF16EB">
      <w:pPr>
        <w:framePr w:wrap="auto"/>
        <w:widowControl/>
        <w:autoSpaceDE/>
        <w:autoSpaceDN/>
        <w:bidi w:val="0"/>
        <w:adjustRightInd/>
        <w:ind w:left="426" w:right="0"/>
        <w:jc w:val="both"/>
        <w:textAlignment w:val="auto"/>
        <w:rPr>
          <w:rFonts w:ascii="Times New Roman" w:eastAsia="Times New Roman" w:hAnsi="Times New Roman" w:cs="Times New Roman" w:hint="cs"/>
          <w:i/>
          <w:rtl w:val="0"/>
          <w:cs w:val="0"/>
          <w:lang w:val="sk-SK" w:eastAsia="en-US" w:bidi="ar-SA"/>
        </w:rPr>
      </w:pPr>
      <w:r w:rsidRPr="00DB7380">
        <w:rPr>
          <w:rFonts w:ascii="Times New Roman" w:eastAsia="Times New Roman" w:hAnsi="Times New Roman" w:cs="Times New Roman" w:hint="cs"/>
          <w:i/>
          <w:sz w:val="24"/>
          <w:szCs w:val="24"/>
          <w:rtl w:val="0"/>
          <w:cs w:val="0"/>
          <w:lang w:val="sk-SK" w:eastAsia="en-US" w:bidi="ar-SA"/>
        </w:rPr>
        <w:t xml:space="preserve">Tento bod nadobúda účinnosť 1. apríla 2024, čo sa premietne do ustanovenia o účinnosti (čl. VIII). </w:t>
      </w:r>
    </w:p>
    <w:p w:rsidR="00EF16EB" w:rsidRPr="00D32EF6" w:rsidP="00EF16EB">
      <w:pPr>
        <w:framePr w:wrap="auto"/>
        <w:widowControl/>
        <w:shd w:val="clear" w:color="auto" w:fill="FFFFFF"/>
        <w:autoSpaceDE/>
        <w:autoSpaceDN/>
        <w:bidi w:val="0"/>
        <w:adjustRightInd/>
        <w:ind w:left="360" w:right="0"/>
        <w:jc w:val="both"/>
        <w:textAlignment w:val="auto"/>
        <w:rPr>
          <w:rFonts w:ascii="Times New Roman" w:eastAsia="Times New Roman" w:hAnsi="Times New Roman" w:cs="Times New Roman" w:hint="cs"/>
          <w:rtl w:val="0"/>
          <w:cs w:val="0"/>
          <w:lang w:val="sk-SK" w:eastAsia="sk-SK" w:bidi="ar-SA"/>
        </w:rPr>
      </w:pPr>
    </w:p>
    <w:p w:rsidR="00EF16EB" w:rsidRPr="00DB7380"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7380">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B56AA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sk-SK" w:bidi="ar-SA"/>
        </w:rPr>
      </w:pPr>
      <w:r w:rsidRPr="00DB7380">
        <w:rPr>
          <w:rFonts w:ascii="Times New Roman" w:eastAsia="Times New Roman" w:hAnsi="Times New Roman" w:cs="Times New Roman" w:hint="cs"/>
          <w:sz w:val="24"/>
          <w:szCs w:val="24"/>
          <w:rtl w:val="0"/>
          <w:cs w:val="0"/>
          <w:lang w:val="sk-SK" w:eastAsia="sk-SK" w:bidi="ar-SA"/>
        </w:rPr>
        <w:t xml:space="preserve">V súvislosti s prechodom pôsobnosti a zamestnancov z okresných </w:t>
      </w:r>
      <w:r>
        <w:rPr>
          <w:rFonts w:ascii="Times New Roman" w:eastAsia="Times New Roman" w:hAnsi="Times New Roman" w:cs="Times New Roman" w:hint="cs"/>
          <w:sz w:val="24"/>
          <w:szCs w:val="24"/>
          <w:rtl w:val="0"/>
          <w:cs w:val="0"/>
          <w:lang w:val="sk-SK" w:eastAsia="sk-SK" w:bidi="ar-SA"/>
        </w:rPr>
        <w:t xml:space="preserve">úradov v sídle kraja na úseku územného plánovania, stavebného poriadku a vyvlastnenia na Úrad pre územné plánovanie a výstavbu (regionálne úrady Úradu pre územné plánovanie a výstavbu SR podľa prílohy č. 1 zákona) sa upravujú predpoklady na fungovanie regionálnych úradov. </w:t>
      </w:r>
    </w:p>
    <w:p w:rsidR="00EF16EB" w:rsidRPr="008A09BC"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6"/>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 xml:space="preserve">V čl. IV bod 4 znie: </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„4. V § 16 odsek 5 znie:</w:t>
      </w:r>
    </w:p>
    <w:p w:rsidR="00EF16EB" w:rsidRPr="00B56AA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„(5) Ďalšími územnoplánovacími podkladmi, ktoré sa povinne využívajú, ak boli spracované, sú dokumentácia ochrany prírody a krajiny, mapa povodňového ohrozenia, projekt pozemkových úprav a zásady ochrany pamiatkového územia, ak ide o pamiatkové územie. Územnoplánovacími podkladmi, ktoré sa povinne využívajú, ak boli spracované, sú aj odvetvové koncepcie a iné relevantné podklady, ak ich záväznosť vyplýva z osobitných predpisov.“.“.</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Spresňuje sa ustanovenie v súvislosti s ďalšími územnoplánovacími podkladmi, ktoré sa pri tvorbe územnoplánovacej dokumentácie povinne využívajú, pričom reflektuje doterajší status územnoplánovacích podkladov. Vypúšťa sa odkaz na krajinný plán, ktorý nie je pojmom s definovaným obsahom.</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p>
    <w:p w:rsidR="00EF16EB" w:rsidRPr="00B56AAA" w:rsidP="008C5AC1">
      <w:pPr>
        <w:framePr w:wrap="auto"/>
        <w:widowControl/>
        <w:numPr>
          <w:numId w:val="16"/>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IV sa za bod 4 vkladá nový bod 5, ktorý znie:</w:t>
      </w:r>
    </w:p>
    <w:p w:rsidR="00EF16EB" w:rsidRPr="00B56AA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„5. V § 22 ods. 5 prvej vete sa za slovami „podľa osobitných predpisov“ vypúšťa čiarka a slová „je podmienkou na poskytnutie prostriedkov z rozpočtu verejnej správy na investičné zámery na území obce“.“.</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i/>
          <w:rtl w:val="0"/>
          <w:cs w:val="0"/>
          <w:lang w:val="sk-SK" w:eastAsia="sk-SK" w:bidi="ar-SA"/>
        </w:rPr>
      </w:pP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i/>
          <w:rtl w:val="0"/>
          <w:cs w:val="0"/>
          <w:lang w:val="sk-SK" w:eastAsia="sk-SK" w:bidi="ar-SA"/>
        </w:rPr>
      </w:pPr>
      <w:r w:rsidRPr="00B56AAA">
        <w:rPr>
          <w:rFonts w:ascii="Times New Roman" w:eastAsia="Times New Roman" w:hAnsi="Times New Roman" w:cs="Times New Roman" w:hint="cs"/>
          <w:i/>
          <w:sz w:val="24"/>
          <w:szCs w:val="24"/>
          <w:rtl w:val="0"/>
          <w:cs w:val="0"/>
          <w:lang w:val="sk-SK" w:eastAsia="sk-SK" w:bidi="ar-SA"/>
        </w:rPr>
        <w:t xml:space="preserve">Doterajšie body </w:t>
      </w:r>
      <w:r>
        <w:rPr>
          <w:rFonts w:ascii="Times New Roman" w:eastAsia="Times New Roman" w:hAnsi="Times New Roman" w:cs="Times New Roman" w:hint="cs"/>
          <w:i/>
          <w:sz w:val="24"/>
          <w:szCs w:val="24"/>
          <w:rtl w:val="0"/>
          <w:cs w:val="0"/>
          <w:lang w:val="sk-SK" w:eastAsia="sk-SK" w:bidi="ar-SA"/>
        </w:rPr>
        <w:t>5 až 33</w:t>
      </w:r>
      <w:r w:rsidRPr="00B56AAA">
        <w:rPr>
          <w:rFonts w:ascii="Times New Roman" w:eastAsia="Times New Roman" w:hAnsi="Times New Roman" w:cs="Times New Roman" w:hint="cs"/>
          <w:i/>
          <w:sz w:val="24"/>
          <w:szCs w:val="24"/>
          <w:rtl w:val="0"/>
          <w:cs w:val="0"/>
          <w:lang w:val="sk-SK" w:eastAsia="sk-SK" w:bidi="ar-SA"/>
        </w:rPr>
        <w:t xml:space="preserve"> sa primerane prečíslujú.</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426" w:right="0"/>
        <w:jc w:val="both"/>
        <w:textAlignment w:val="auto"/>
        <w:rPr>
          <w:rFonts w:ascii="Times New Roman" w:eastAsia="Times New Roman" w:hAnsi="Times New Roman" w:cs="Times New Roman" w:hint="cs"/>
          <w:i/>
          <w:rtl w:val="0"/>
          <w:cs w:val="0"/>
          <w:lang w:val="sk-SK" w:eastAsia="en-US" w:bidi="ar-SA"/>
        </w:rPr>
      </w:pPr>
      <w:r w:rsidRPr="00DB071A">
        <w:rPr>
          <w:rFonts w:ascii="Times New Roman" w:eastAsia="Times New Roman" w:hAnsi="Times New Roman" w:cs="Times New Roman" w:hint="cs"/>
          <w:i/>
          <w:sz w:val="24"/>
          <w:szCs w:val="24"/>
          <w:rtl w:val="0"/>
          <w:cs w:val="0"/>
          <w:lang w:val="sk-SK" w:eastAsia="en-US" w:bidi="ar-SA"/>
        </w:rPr>
        <w:t xml:space="preserve">Tento bod nadobúda účinnosť 1. apríla 2024, čo sa premietne do ustanovenia o účinnosti (čl. VIII). </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 xml:space="preserve">Vzhľadom na vysoký počet obcí, ktoré nemajú územný plán, by sa značnému počtu samospráv odňal prístup k verejným zdrojom na investičné účely. </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A642E5" w:rsidP="008C5AC1">
      <w:pPr>
        <w:framePr w:wrap="auto"/>
        <w:widowControl/>
        <w:numPr>
          <w:numId w:val="16"/>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IV bod 6 znie:</w:t>
      </w:r>
    </w:p>
    <w:p w:rsidR="00EF16EB" w:rsidRPr="00B56AA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„6. V § 24 ods. 9 prvej vete sa slová „odsekov 2 až 6“ nahrádzajú slovami „tohto zákona“ a štvrtá veta znie: ,,Zároveň upovedomí stavebníka, stavebný úrad, ktorý podal podnet, a dotknutý orgán územného plánovania, ktorý vydal rozporné záväzné stanovisko.“.“.</w:t>
      </w:r>
    </w:p>
    <w:p w:rsidR="00EF16EB" w:rsidRPr="00B56AA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 xml:space="preserve">Legislatívno-technická úprava odkazu.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 xml:space="preserve">Úprava tiež dopĺňa orgán územného plánovania, ktorý vydal rozporné stanovisko medzi subjekty, ktoré budú informované o vydaní nového záväzného stanoviska úradom. Orgán územného plánovania, ktorý vydal rozporné stanovisko nemusí byť stavebným úradom a má možnosť nové stanovisko úradu napadnúť na súde. </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6"/>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IV bod 7 znie:</w:t>
      </w:r>
    </w:p>
    <w:p w:rsidR="00EF16EB" w:rsidRPr="00B56AAA"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 xml:space="preserve">„7. V § 25 ods. 5 sa za druhú vetu vkladá nová tretia veta, ktorá znie: </w:t>
      </w:r>
    </w:p>
    <w:p w:rsidR="00EF16EB" w:rsidRPr="00B56AAA"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„Ustanovenia prvej a druhej vety neplatia pre vzájomnú identifikáciu údajov digitálneho obrazu Slovenskej republiky a súboru geodetických informácií katastra nehnuteľností na určenie hranice pozemkov a vykonávanie zmien hraníc pozemkov v katastri nehnuteľností.“.“.</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2269" w:right="0" w:firstLine="708"/>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B56AAA" w:rsidP="00EF16EB">
      <w:pPr>
        <w:framePr w:wrap="auto"/>
        <w:widowControl/>
        <w:autoSpaceDE/>
        <w:autoSpaceDN/>
        <w:bidi w:val="0"/>
        <w:adjustRightInd/>
        <w:ind w:left="2977"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 xml:space="preserve">Spresňuje sa rozsah údajov digitálneho obrazu, ktoré sa považujú za úplné a zodpovedajúce skutočnosti. Záväzná identifikácia priebehu hraníc pozemkov evidovaných v katastri nehnuteľností voči skutočným objektom a javom na povrchu územia prebieha výlučne konaniami podľa osobitných predpisov (napr. katastrálny zákon, konanie o registri obnovenej evidencie pozemkov a pod.) a to za účasti účastníkov konania a dotknutých orgánov. Tieto postupy nebudú nahradené priebehom hraníc určeným v rámci použitia údajov katastra nehnuteľností na tvorbu digitálneho obrazu.     </w:t>
      </w:r>
    </w:p>
    <w:p w:rsidR="00EF16EB" w:rsidRPr="00B56AAA" w:rsidP="008C5AC1">
      <w:pPr>
        <w:framePr w:wrap="auto"/>
        <w:widowControl/>
        <w:numPr>
          <w:numId w:val="16"/>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IV bode 9 § 27 ods. 4 sa za slová „z ktorých podnetu“ vkladajú slová „sa obstaráva“.</w:t>
      </w:r>
    </w:p>
    <w:p w:rsidR="00EF16EB"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Odôvodnenie:</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Precizovanie významu textu.</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p>
    <w:p w:rsidR="00EF16EB" w:rsidRPr="00B56AAA" w:rsidP="008C5AC1">
      <w:pPr>
        <w:framePr w:wrap="auto"/>
        <w:widowControl/>
        <w:numPr>
          <w:numId w:val="16"/>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IV sa za bod 26 vkladá nový bod 27, ktorý znie:</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„27. V § 39 ods. 1 sa vypúšťa písmeno e).</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Doterajšie písmeno f) sa označuje ako písmeno e).“.</w:t>
      </w:r>
    </w:p>
    <w:p w:rsidR="00EF16EB" w:rsidRPr="00DB071A" w:rsidP="00EF16EB">
      <w:pPr>
        <w:framePr w:wrap="auto"/>
        <w:widowControl/>
        <w:autoSpaceDE/>
        <w:autoSpaceDN/>
        <w:bidi w:val="0"/>
        <w:adjustRightInd/>
        <w:ind w:left="426" w:right="0"/>
        <w:jc w:val="both"/>
        <w:textAlignment w:val="auto"/>
        <w:rPr>
          <w:rFonts w:ascii="Times New Roman" w:eastAsia="Times New Roman" w:hAnsi="Times New Roman" w:cs="Times New Roman" w:hint="cs"/>
          <w:i/>
          <w:rtl w:val="0"/>
          <w:cs w:val="0"/>
          <w:lang w:val="sk-SK" w:eastAsia="en-US" w:bidi="ar-SA"/>
        </w:rPr>
      </w:pPr>
    </w:p>
    <w:p w:rsidR="00EF16EB" w:rsidRPr="00DB071A" w:rsidP="00EF16EB">
      <w:pPr>
        <w:framePr w:wrap="auto"/>
        <w:widowControl/>
        <w:autoSpaceDE/>
        <w:autoSpaceDN/>
        <w:bidi w:val="0"/>
        <w:adjustRightInd/>
        <w:ind w:left="426" w:right="0"/>
        <w:jc w:val="both"/>
        <w:textAlignment w:val="auto"/>
        <w:rPr>
          <w:rFonts w:ascii="Times New Roman" w:eastAsia="Times New Roman" w:hAnsi="Times New Roman" w:cs="Times New Roman" w:hint="cs"/>
          <w:i/>
          <w:rtl w:val="0"/>
          <w:cs w:val="0"/>
          <w:lang w:val="sk-SK" w:eastAsia="en-US" w:bidi="ar-SA"/>
        </w:rPr>
      </w:pPr>
      <w:r w:rsidRPr="00DB071A">
        <w:rPr>
          <w:rFonts w:ascii="Times New Roman" w:eastAsia="Times New Roman" w:hAnsi="Times New Roman" w:cs="Times New Roman" w:hint="cs"/>
          <w:i/>
          <w:sz w:val="24"/>
          <w:szCs w:val="24"/>
          <w:rtl w:val="0"/>
          <w:cs w:val="0"/>
          <w:lang w:val="sk-SK" w:eastAsia="en-US" w:bidi="ar-SA"/>
        </w:rPr>
        <w:t xml:space="preserve">Doterajšie body </w:t>
      </w:r>
      <w:r>
        <w:rPr>
          <w:rFonts w:ascii="Times New Roman" w:eastAsia="Times New Roman" w:hAnsi="Times New Roman" w:cs="Times New Roman" w:hint="cs"/>
          <w:i/>
          <w:sz w:val="24"/>
          <w:szCs w:val="24"/>
          <w:rtl w:val="0"/>
          <w:cs w:val="0"/>
          <w:lang w:val="sk-SK" w:eastAsia="en-US" w:bidi="ar-SA"/>
        </w:rPr>
        <w:t>27 až 33</w:t>
      </w:r>
      <w:r w:rsidRPr="00DB071A">
        <w:rPr>
          <w:rFonts w:ascii="Times New Roman" w:eastAsia="Times New Roman" w:hAnsi="Times New Roman" w:cs="Times New Roman" w:hint="cs"/>
          <w:i/>
          <w:sz w:val="24"/>
          <w:szCs w:val="24"/>
          <w:rtl w:val="0"/>
          <w:cs w:val="0"/>
          <w:lang w:val="sk-SK" w:eastAsia="en-US" w:bidi="ar-SA"/>
        </w:rPr>
        <w:t xml:space="preserve"> sa primerane prečíslujú.</w:t>
      </w:r>
    </w:p>
    <w:p w:rsidR="00EF16EB" w:rsidRPr="00DB071A" w:rsidP="00EF16EB">
      <w:pPr>
        <w:framePr w:wrap="auto"/>
        <w:widowControl/>
        <w:autoSpaceDE/>
        <w:autoSpaceDN/>
        <w:bidi w:val="0"/>
        <w:adjustRightInd/>
        <w:ind w:left="426" w:right="0"/>
        <w:jc w:val="both"/>
        <w:textAlignment w:val="auto"/>
        <w:rPr>
          <w:rFonts w:ascii="Times New Roman" w:eastAsia="Times New Roman" w:hAnsi="Times New Roman" w:cs="Times New Roman" w:hint="cs"/>
          <w:i/>
          <w:rtl w:val="0"/>
          <w:cs w:val="0"/>
          <w:lang w:val="sk-SK" w:eastAsia="en-US" w:bidi="ar-SA"/>
        </w:rPr>
      </w:pPr>
    </w:p>
    <w:p w:rsidR="00EF16EB" w:rsidRPr="00DB071A" w:rsidP="00EF16EB">
      <w:pPr>
        <w:framePr w:wrap="auto"/>
        <w:widowControl/>
        <w:autoSpaceDE/>
        <w:autoSpaceDN/>
        <w:bidi w:val="0"/>
        <w:adjustRightInd/>
        <w:ind w:left="426" w:right="0"/>
        <w:jc w:val="both"/>
        <w:textAlignment w:val="auto"/>
        <w:rPr>
          <w:rFonts w:ascii="Times New Roman" w:eastAsia="Times New Roman" w:hAnsi="Times New Roman" w:cs="Times New Roman" w:hint="cs"/>
          <w:i/>
          <w:rtl w:val="0"/>
          <w:cs w:val="0"/>
          <w:lang w:val="sk-SK" w:eastAsia="en-US" w:bidi="ar-SA"/>
        </w:rPr>
      </w:pPr>
      <w:r w:rsidRPr="00DB071A">
        <w:rPr>
          <w:rFonts w:ascii="Times New Roman" w:eastAsia="Times New Roman" w:hAnsi="Times New Roman" w:cs="Times New Roman" w:hint="cs"/>
          <w:i/>
          <w:sz w:val="24"/>
          <w:szCs w:val="24"/>
          <w:rtl w:val="0"/>
          <w:cs w:val="0"/>
          <w:lang w:val="sk-SK" w:eastAsia="en-US" w:bidi="ar-SA"/>
        </w:rPr>
        <w:t xml:space="preserve">Tento bod nadobúda účinnosť 1. apríla 2024, čo sa premietne do ustanovenia o účinnosti (čl. VIII). </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V zákone č. 205/2023 Z. z., ktorým sa novelizoval aj zákon o územnom plánovaní bol špecifikovaný informačný systém aj elektronický výpis z informačného systému v § 25. Požiadavky na informačný systém tak vyplývajú priamo zo zákona a rozsah a štruktúra údajov súvisiaca so zákonom o územnom plánovaní je špecifikovaná rozsahom a štruktúrou územnoplánovacej dokumentácie, rovnako tak forma a spôsob evidencie údajov je určený v rámci metodiky a štandardov územného plánovania. Vyhláška, ktorou by sa mal určovať rozsah, štruktúra forma a spôsob evidovania údajov a obsah elektronického výpisu, je nadbytočná a údaje by boli duplicitne upravované v dvoch vyhláškach, čo nie je prípustné.</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6"/>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 xml:space="preserve">V čl. IV bode 31 § 40b odsek 1 znie: </w:t>
      </w:r>
    </w:p>
    <w:p w:rsidR="00EF16EB" w:rsidRPr="00B56AAA"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„(1) Záväzné stanovisko vydané na základe žiadosti podanej do 31. marca 2025 je podkladom na vydanie rozhodnutí podľa osobitného predpisu</w:t>
      </w:r>
      <w:r w:rsidRPr="00B56AAA">
        <w:rPr>
          <w:rFonts w:ascii="Times New Roman" w:eastAsia="Times New Roman" w:hAnsi="Times New Roman" w:cs="Times New Roman" w:hint="cs"/>
          <w:sz w:val="24"/>
          <w:szCs w:val="24"/>
          <w:vertAlign w:val="superscript"/>
          <w:rtl w:val="0"/>
          <w:cs w:val="0"/>
          <w:lang w:val="sk-SK" w:eastAsia="sk-SK" w:bidi="ar-SA"/>
        </w:rPr>
        <w:t>20</w:t>
      </w:r>
      <w:r w:rsidRPr="00B56AAA">
        <w:rPr>
          <w:rFonts w:ascii="Times New Roman" w:eastAsia="Times New Roman" w:hAnsi="Times New Roman" w:cs="Times New Roman" w:hint="cs"/>
          <w:sz w:val="24"/>
          <w:szCs w:val="24"/>
          <w:rtl w:val="0"/>
          <w:cs w:val="0"/>
          <w:lang w:val="sk-SK" w:eastAsia="sk-SK" w:bidi="ar-SA"/>
        </w:rPr>
        <w:t>) a na povoľovanie činností v konaniach podľa osobitného predpisu</w:t>
      </w:r>
      <w:r w:rsidRPr="00B56AAA">
        <w:rPr>
          <w:rFonts w:ascii="Times New Roman" w:eastAsia="Times New Roman" w:hAnsi="Times New Roman" w:cs="Times New Roman" w:hint="cs"/>
          <w:sz w:val="24"/>
          <w:szCs w:val="24"/>
          <w:vertAlign w:val="superscript"/>
          <w:rtl w:val="0"/>
          <w:cs w:val="0"/>
          <w:lang w:val="sk-SK" w:eastAsia="sk-SK" w:bidi="ar-SA"/>
        </w:rPr>
        <w:t>1</w:t>
      </w:r>
      <w:r w:rsidRPr="00B56AAA">
        <w:rPr>
          <w:rFonts w:ascii="Times New Roman" w:eastAsia="Times New Roman" w:hAnsi="Times New Roman" w:cs="Times New Roman" w:hint="cs"/>
          <w:sz w:val="24"/>
          <w:szCs w:val="24"/>
          <w:rtl w:val="0"/>
          <w:cs w:val="0"/>
          <w:lang w:val="sk-SK" w:eastAsia="sk-SK" w:bidi="ar-SA"/>
        </w:rPr>
        <w:t>) z hľadiska súladu navrhovanej stavby so záväznou časťou územnoplánovacej dokumentácie; § 22 ods. 5 posledná veta tým nie je dotknutá.“.</w:t>
      </w:r>
    </w:p>
    <w:p w:rsidR="00EF16EB" w:rsidRPr="00B56AAA"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p>
    <w:p w:rsidR="00EF16EB" w:rsidRPr="00B56AAA"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Poznámka pod čiarou k odkazu 20 znie:</w:t>
      </w:r>
    </w:p>
    <w:p w:rsidR="00EF16EB" w:rsidRPr="00B56AAA"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w:t>
      </w:r>
      <w:r w:rsidRPr="00B56AAA">
        <w:rPr>
          <w:rFonts w:ascii="Times New Roman" w:eastAsia="Times New Roman" w:hAnsi="Times New Roman" w:cs="Times New Roman" w:hint="cs"/>
          <w:sz w:val="24"/>
          <w:szCs w:val="24"/>
          <w:vertAlign w:val="superscript"/>
          <w:rtl w:val="0"/>
          <w:cs w:val="0"/>
          <w:lang w:val="sk-SK" w:eastAsia="sk-SK" w:bidi="ar-SA"/>
        </w:rPr>
        <w:t>20</w:t>
      </w:r>
      <w:r w:rsidRPr="00B56AAA">
        <w:rPr>
          <w:rFonts w:ascii="Times New Roman" w:eastAsia="Times New Roman" w:hAnsi="Times New Roman" w:cs="Times New Roman" w:hint="cs"/>
          <w:sz w:val="24"/>
          <w:szCs w:val="24"/>
          <w:rtl w:val="0"/>
          <w:cs w:val="0"/>
          <w:lang w:val="sk-SK" w:eastAsia="sk-SK" w:bidi="ar-SA"/>
        </w:rPr>
        <w:t>) Zákon č. 50/1976 Zb. v znení neskorších predpisov.</w:t>
      </w:r>
    </w:p>
    <w:p w:rsidR="00EF16EB" w:rsidRPr="00B56AAA" w:rsidP="00EF16EB">
      <w:pPr>
        <w:framePr w:wrap="auto"/>
        <w:widowControl/>
        <w:autoSpaceDE/>
        <w:autoSpaceDN/>
        <w:bidi w:val="0"/>
        <w:adjustRightInd/>
        <w:ind w:left="142"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 xml:space="preserve">       Zákon č. 201/2022 Z. z. v znení neskorších predpisov.“.</w:t>
      </w:r>
    </w:p>
    <w:p w:rsidR="00EF16EB" w:rsidRPr="00DB071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 xml:space="preserve">Záväzné stanovisko je podkladom aj pre ďalšie rozhodnutia podľa osobitného predpisu, v ktorých sa vyžaduje posúdenie súladu so záväznou časťou územnoplánovacej dokumentácie. </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6"/>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IV bode 31 § 40b odsek 5 znie:</w:t>
      </w:r>
    </w:p>
    <w:p w:rsidR="00EF16EB" w:rsidRPr="00B56AAA" w:rsidP="00EF16EB">
      <w:pPr>
        <w:framePr w:wrap="auto"/>
        <w:widowControl/>
        <w:autoSpaceDE/>
        <w:autoSpaceDN/>
        <w:bidi w:val="0"/>
        <w:adjustRightInd/>
        <w:ind w:left="360"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„(5) Orgán územného plánovania príslušný na vydanie záväzného stanoviska vydá na žiadosť stavebníka podanú do 31. marca 2025 záväzné stanovisko v lehote do 90 dní, ak ide o stavbu dopravnej infraštruktúry, stavbu technickej infraštruktúry, stavbu jadrových zariadení, stavbu súvisiacu s jadrovým zariadením a stavbu významnej investície, inak v lehote do 60 dní od doručenia žiadosti stavebníka, ak osobitný zákon</w:t>
      </w:r>
      <w:r w:rsidRPr="00B56AAA">
        <w:rPr>
          <w:rFonts w:ascii="Times New Roman" w:eastAsia="Times New Roman" w:hAnsi="Times New Roman" w:cs="Times New Roman" w:hint="cs"/>
          <w:sz w:val="24"/>
          <w:szCs w:val="24"/>
          <w:vertAlign w:val="superscript"/>
          <w:rtl w:val="0"/>
          <w:cs w:val="0"/>
          <w:lang w:val="sk-SK" w:eastAsia="sk-SK" w:bidi="ar-SA"/>
        </w:rPr>
        <w:t>21</w:t>
      </w:r>
      <w:r w:rsidRPr="00B56AAA">
        <w:rPr>
          <w:rFonts w:ascii="Times New Roman" w:eastAsia="Times New Roman" w:hAnsi="Times New Roman" w:cs="Times New Roman" w:hint="cs"/>
          <w:sz w:val="24"/>
          <w:szCs w:val="24"/>
          <w:rtl w:val="0"/>
          <w:cs w:val="0"/>
          <w:lang w:val="sk-SK" w:eastAsia="sk-SK" w:bidi="ar-SA"/>
        </w:rPr>
        <w:t>) nestanovuje inak. Ak sa orgán územného plánovania v lehote určenej v tomto odseku alebo v osobitnom predpise</w:t>
      </w:r>
      <w:r w:rsidRPr="00B56AAA">
        <w:rPr>
          <w:rFonts w:ascii="Times New Roman" w:eastAsia="Times New Roman" w:hAnsi="Times New Roman" w:cs="Times New Roman" w:hint="cs"/>
          <w:sz w:val="24"/>
          <w:szCs w:val="24"/>
          <w:vertAlign w:val="superscript"/>
          <w:rtl w:val="0"/>
          <w:cs w:val="0"/>
          <w:lang w:val="sk-SK" w:eastAsia="sk-SK" w:bidi="ar-SA"/>
        </w:rPr>
        <w:t>21</w:t>
      </w:r>
      <w:r w:rsidRPr="00B56AAA">
        <w:rPr>
          <w:rFonts w:ascii="Times New Roman" w:eastAsia="Times New Roman" w:hAnsi="Times New Roman" w:cs="Times New Roman" w:hint="cs"/>
          <w:sz w:val="24"/>
          <w:szCs w:val="24"/>
          <w:rtl w:val="0"/>
          <w:cs w:val="0"/>
          <w:lang w:val="sk-SK" w:eastAsia="sk-SK" w:bidi="ar-SA"/>
        </w:rPr>
        <w:t>) nevyjadrí, má sa za to, že vydal záväzné stanovisko, že navrhovaná stavba je v súlade so záväznou časťou územnoplánovacej dokumentácie. Na záväzné stanovisko orgánu územného plánovania vydané po lehote sa neprihliada.“.</w:t>
      </w:r>
    </w:p>
    <w:p w:rsidR="00EF16EB" w:rsidRPr="00B56AAA" w:rsidP="00EF16EB">
      <w:pPr>
        <w:framePr w:wrap="auto"/>
        <w:widowControl/>
        <w:autoSpaceDE/>
        <w:autoSpaceDN/>
        <w:bidi w:val="0"/>
        <w:adjustRightInd/>
        <w:ind w:left="360" w:right="0"/>
        <w:jc w:val="left"/>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Poznámka pod čiarou k odkazu 21 znie:</w:t>
      </w:r>
    </w:p>
    <w:p w:rsidR="00EF16EB" w:rsidRPr="00B56AAA" w:rsidP="00EF16EB">
      <w:pPr>
        <w:framePr w:wrap="auto"/>
        <w:widowControl/>
        <w:autoSpaceDE/>
        <w:autoSpaceDN/>
        <w:bidi w:val="0"/>
        <w:adjustRightInd/>
        <w:ind w:left="360"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w:t>
      </w:r>
      <w:r w:rsidRPr="00B56AAA">
        <w:rPr>
          <w:rFonts w:ascii="Times New Roman" w:eastAsia="Times New Roman" w:hAnsi="Times New Roman" w:cs="Times New Roman" w:hint="cs"/>
          <w:sz w:val="24"/>
          <w:szCs w:val="24"/>
          <w:vertAlign w:val="superscript"/>
          <w:rtl w:val="0"/>
          <w:cs w:val="0"/>
          <w:lang w:val="sk-SK" w:eastAsia="sk-SK" w:bidi="ar-SA"/>
        </w:rPr>
        <w:t>21</w:t>
      </w:r>
      <w:r w:rsidRPr="00B56AAA">
        <w:rPr>
          <w:rFonts w:ascii="Times New Roman" w:eastAsia="Times New Roman" w:hAnsi="Times New Roman" w:cs="Times New Roman" w:hint="cs"/>
          <w:sz w:val="24"/>
          <w:szCs w:val="24"/>
          <w:rtl w:val="0"/>
          <w:cs w:val="0"/>
          <w:lang w:val="sk-SK" w:eastAsia="sk-SK" w:bidi="ar-SA"/>
        </w:rPr>
        <w:t>) Napríklad § 31f zákona Slovenskej národnej rady č. 377/1990 Zb. o hlavnom meste Slovenskej republiky Bratislave v znení zákona č. 205/2023 Z. z.“.</w:t>
      </w:r>
    </w:p>
    <w:p w:rsidR="00EF16EB" w:rsidRPr="00B56AAA" w:rsidP="00EF16EB">
      <w:pPr>
        <w:framePr w:wrap="auto"/>
        <w:widowControl/>
        <w:autoSpaceDE/>
        <w:autoSpaceDN/>
        <w:bidi w:val="0"/>
        <w:adjustRightInd/>
        <w:ind w:left="360" w:right="0"/>
        <w:jc w:val="both"/>
        <w:textAlignment w:val="auto"/>
        <w:rPr>
          <w:rFonts w:ascii="Times New Roman" w:eastAsia="Times New Roman" w:hAnsi="Times New Roman" w:cs="Times New Roman" w:hint="cs"/>
          <w:rtl w:val="0"/>
          <w:cs w:val="0"/>
          <w:lang w:val="sk-SK" w:eastAsia="sk-SK" w:bidi="ar-SA"/>
        </w:rPr>
      </w:pPr>
    </w:p>
    <w:p w:rsidR="00EF16EB" w:rsidRPr="00B56AAA" w:rsidP="00EF16EB">
      <w:pPr>
        <w:framePr w:wrap="auto"/>
        <w:widowControl/>
        <w:autoSpaceDE/>
        <w:autoSpaceDN/>
        <w:bidi w:val="0"/>
        <w:adjustRightInd/>
        <w:ind w:left="360"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Poznámka pod čiarou k odkazu 22 sa vypúšťa.</w:t>
      </w:r>
    </w:p>
    <w:p w:rsidR="00EF16EB" w:rsidRPr="00B56AAA" w:rsidP="00EF16EB">
      <w:pPr>
        <w:framePr w:wrap="auto"/>
        <w:widowControl/>
        <w:autoSpaceDE/>
        <w:autoSpaceDN/>
        <w:bidi w:val="0"/>
        <w:adjustRightInd/>
        <w:ind w:left="360" w:right="0"/>
        <w:jc w:val="both"/>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 xml:space="preserve">Upresnenie určenej lehoty a odkazu dočasného ustanovenia na osobitný predpis. </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6"/>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IV bod 33 znie:</w:t>
      </w:r>
    </w:p>
    <w:p w:rsidR="00EF16EB" w:rsidRPr="00DB071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„33. V § 43 sa slová „</w:t>
      </w:r>
      <w:r w:rsidRPr="00DB071A">
        <w:rPr>
          <w:rFonts w:ascii="Times New Roman" w:eastAsia="Times New Roman" w:hAnsi="Times New Roman" w:cs="Times New Roman" w:hint="cs"/>
          <w:sz w:val="24"/>
          <w:szCs w:val="24"/>
          <w:shd w:val="clear" w:color="auto" w:fill="FFFFFF"/>
          <w:rtl w:val="0"/>
          <w:cs w:val="0"/>
          <w:lang w:val="sk-SK" w:eastAsia="sk-SK" w:bidi="ar-SA"/>
        </w:rPr>
        <w:t xml:space="preserve">okrem § 1 až 7 a 9 až 42, ktoré nadobúdajú účinnosť 1. apríla 2024.“ </w:t>
      </w:r>
      <w:r w:rsidRPr="00DB071A">
        <w:rPr>
          <w:rFonts w:ascii="Times New Roman" w:eastAsia="Times New Roman" w:hAnsi="Times New Roman" w:cs="Times New Roman" w:hint="cs"/>
          <w:sz w:val="24"/>
          <w:szCs w:val="24"/>
          <w:rtl w:val="0"/>
          <w:cs w:val="0"/>
          <w:lang w:val="sk-SK" w:eastAsia="sk-SK" w:bidi="ar-SA"/>
        </w:rPr>
        <w:t xml:space="preserve">nahrádzajú slovami „okrem § 1 až 7, § 9 ods. 1 písm. a) až o) a ods. 2, § 10 až 23, § 24 ods. 3 až 5 a ods. 9 až 12, § 25 až 34, § 36 až 39, § 40 ods. 1, 3 a 5 až 14, § 40a až 40c, § 41 bodov 3 až 7 a 9 a § 42, ktoré nadobúdajú účinnosť 1. apríla 2024, </w:t>
      </w:r>
      <w:r>
        <w:rPr>
          <w:rFonts w:ascii="Times New Roman" w:eastAsia="Times New Roman" w:hAnsi="Times New Roman" w:cs="Times New Roman" w:hint="cs"/>
          <w:sz w:val="24"/>
          <w:szCs w:val="24"/>
          <w:rtl w:val="0"/>
          <w:cs w:val="0"/>
          <w:lang w:val="sk-SK" w:eastAsia="sk-SK" w:bidi="ar-SA"/>
        </w:rPr>
        <w:t xml:space="preserve">a </w:t>
      </w:r>
      <w:r w:rsidRPr="00DB071A">
        <w:rPr>
          <w:rFonts w:ascii="Times New Roman" w:eastAsia="Times New Roman" w:hAnsi="Times New Roman" w:cs="Times New Roman" w:hint="cs"/>
          <w:sz w:val="24"/>
          <w:szCs w:val="24"/>
          <w:rtl w:val="0"/>
          <w:cs w:val="0"/>
          <w:lang w:val="sk-SK" w:eastAsia="sk-SK" w:bidi="ar-SA"/>
        </w:rPr>
        <w:t xml:space="preserve">§ 9 ods. 1 písm. p), § 24 ods. 1 a 2, ods. 6 až 8, § 35, § 40 ods. 2 a 4 a § 41 bodov 1, 2, 8, 10 a 11, ktoré nadobúdajú účinnosť 1. apríla 2025.“.“. </w:t>
      </w:r>
    </w:p>
    <w:p w:rsidR="00EF16EB" w:rsidRPr="00DB071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B56AA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 xml:space="preserve">Upravuje sa účinnosť tak, aby zohľadňovala zmeny v nastavení účinnosti ustanovení. </w:t>
      </w:r>
    </w:p>
    <w:p w:rsidR="00EF16EB" w:rsidRPr="00B56AAA" w:rsidP="00EF16EB">
      <w:pPr>
        <w:framePr w:wrap="auto"/>
        <w:widowControl/>
        <w:autoSpaceDE/>
        <w:autoSpaceDN/>
        <w:bidi w:val="0"/>
        <w:adjustRightInd/>
        <w:ind w:left="426" w:right="0"/>
        <w:jc w:val="left"/>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6"/>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V sa za bod 9 vkladá nový bod 10, ktorý znie:</w:t>
      </w:r>
    </w:p>
    <w:p w:rsidR="00EF16EB" w:rsidRPr="00B56AAA" w:rsidP="00EF16EB">
      <w:pPr>
        <w:framePr w:wrap="auto"/>
        <w:widowControl/>
        <w:autoSpaceDE/>
        <w:autoSpaceDN/>
        <w:bidi w:val="0"/>
        <w:adjustRightInd/>
        <w:ind w:left="426" w:right="0"/>
        <w:jc w:val="left"/>
        <w:textAlignment w:val="auto"/>
        <w:rPr>
          <w:rFonts w:ascii="Times New Roman" w:eastAsia="Times New Roman" w:hAnsi="Times New Roman" w:cs="Times New Roman" w:hint="cs"/>
          <w:b/>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 xml:space="preserve">„10. § 65 sa dopĺňa odsekom 18, ktorý znie:  </w:t>
      </w:r>
    </w:p>
    <w:p w:rsidR="00EF16EB" w:rsidRPr="00B56AA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w:t>
      </w:r>
      <w:r w:rsidRPr="00D03D67">
        <w:rPr>
          <w:rFonts w:ascii="Times New Roman" w:eastAsia="Times New Roman" w:hAnsi="Times New Roman" w:cs="Times New Roman" w:hint="cs"/>
          <w:sz w:val="24"/>
          <w:szCs w:val="24"/>
          <w:rtl w:val="0"/>
          <w:cs w:val="0"/>
          <w:lang w:val="sk-SK" w:eastAsia="sk-SK" w:bidi="ar-SA"/>
        </w:rPr>
        <w:t>(18) Na umiestnenie stavby</w:t>
      </w:r>
      <w:r w:rsidRPr="00B56AAA">
        <w:rPr>
          <w:rFonts w:ascii="Times New Roman" w:eastAsia="Times New Roman" w:hAnsi="Times New Roman" w:cs="Times New Roman" w:hint="cs"/>
          <w:sz w:val="24"/>
          <w:szCs w:val="24"/>
          <w:rtl w:val="0"/>
          <w:cs w:val="0"/>
          <w:lang w:val="sk-SK" w:eastAsia="sk-SK" w:bidi="ar-SA"/>
        </w:rPr>
        <w:t xml:space="preserve"> jadrového zariadenia a stavby súvisiacej s jadrovým zariadením, pre ktorú bolo začaté konanie na Úrade jadrového dozoru do 31. marca 2025 podľa osobitného predpisu,</w:t>
      </w:r>
      <w:r w:rsidRPr="00D03D67">
        <w:rPr>
          <w:rFonts w:ascii="Times New Roman" w:eastAsia="Times New Roman" w:hAnsi="Times New Roman" w:cs="Times New Roman" w:hint="cs"/>
          <w:sz w:val="24"/>
          <w:szCs w:val="24"/>
          <w:vertAlign w:val="superscript"/>
          <w:rtl w:val="0"/>
          <w:cs w:val="0"/>
          <w:lang w:val="sk-SK" w:eastAsia="sk-SK" w:bidi="ar-SA"/>
        </w:rPr>
        <w:t>1</w:t>
      </w:r>
      <w:r w:rsidRPr="00B56AAA">
        <w:rPr>
          <w:rFonts w:ascii="Times New Roman" w:eastAsia="Times New Roman" w:hAnsi="Times New Roman" w:cs="Times New Roman" w:hint="cs"/>
          <w:sz w:val="24"/>
          <w:szCs w:val="24"/>
          <w:rtl w:val="0"/>
          <w:cs w:val="0"/>
          <w:lang w:val="sk-SK" w:eastAsia="sk-SK" w:bidi="ar-SA"/>
        </w:rPr>
        <w:t xml:space="preserve">) </w:t>
      </w:r>
      <w:r w:rsidRPr="00D03D67">
        <w:rPr>
          <w:rFonts w:ascii="Times New Roman" w:eastAsia="Times New Roman" w:hAnsi="Times New Roman" w:cs="Times New Roman" w:hint="cs"/>
          <w:sz w:val="24"/>
          <w:szCs w:val="24"/>
          <w:rtl w:val="0"/>
          <w:cs w:val="0"/>
          <w:lang w:val="sk-SK" w:eastAsia="sk-SK" w:bidi="ar-SA"/>
        </w:rPr>
        <w:t>sa vzťahuje zákon č. 50/1976</w:t>
      </w:r>
      <w:r w:rsidRPr="00B56AAA">
        <w:rPr>
          <w:rFonts w:ascii="Times New Roman" w:eastAsia="Times New Roman" w:hAnsi="Times New Roman" w:cs="Times New Roman" w:hint="cs"/>
          <w:sz w:val="24"/>
          <w:szCs w:val="24"/>
          <w:rtl w:val="0"/>
          <w:cs w:val="0"/>
          <w:lang w:val="sk-SK" w:eastAsia="sk-SK" w:bidi="ar-SA"/>
        </w:rPr>
        <w:t xml:space="preserve"> Zb. o územnom plánovaní a stavebnom poriadku (stavebný zákon) v znení neskorších predpisov v znení účinnom do 31. marca 2025. </w:t>
      </w:r>
      <w:r w:rsidRPr="00D03D67">
        <w:rPr>
          <w:rFonts w:ascii="Times New Roman" w:eastAsia="Times New Roman" w:hAnsi="Times New Roman" w:cs="Times New Roman" w:hint="cs"/>
          <w:sz w:val="24"/>
          <w:szCs w:val="24"/>
          <w:rtl w:val="0"/>
          <w:cs w:val="0"/>
          <w:lang w:val="sk-SK" w:eastAsia="sk-SK" w:bidi="ar-SA"/>
        </w:rPr>
        <w:t>Návrh na vydanie územného rozhodnutia</w:t>
      </w:r>
      <w:r w:rsidRPr="00B56AAA">
        <w:rPr>
          <w:rFonts w:ascii="Times New Roman" w:eastAsia="Times New Roman" w:hAnsi="Times New Roman" w:cs="Times New Roman" w:hint="cs"/>
          <w:sz w:val="24"/>
          <w:szCs w:val="24"/>
          <w:rtl w:val="0"/>
          <w:cs w:val="0"/>
          <w:lang w:val="sk-SK" w:eastAsia="sk-SK" w:bidi="ar-SA"/>
        </w:rPr>
        <w:t xml:space="preserve"> podľa predchádzajúcej vety </w:t>
      </w:r>
      <w:r w:rsidRPr="00D03D67">
        <w:rPr>
          <w:rFonts w:ascii="Times New Roman" w:eastAsia="Times New Roman" w:hAnsi="Times New Roman" w:cs="Times New Roman" w:hint="cs"/>
          <w:sz w:val="24"/>
          <w:szCs w:val="24"/>
          <w:rtl w:val="0"/>
          <w:cs w:val="0"/>
          <w:lang w:val="sk-SK" w:eastAsia="sk-SK" w:bidi="ar-SA"/>
        </w:rPr>
        <w:t>možno podať</w:t>
      </w:r>
      <w:r w:rsidRPr="00B56AAA">
        <w:rPr>
          <w:rFonts w:ascii="Times New Roman" w:eastAsia="Times New Roman" w:hAnsi="Times New Roman" w:cs="Times New Roman" w:hint="cs"/>
          <w:sz w:val="24"/>
          <w:szCs w:val="24"/>
          <w:rtl w:val="0"/>
          <w:cs w:val="0"/>
          <w:lang w:val="sk-SK" w:eastAsia="sk-SK" w:bidi="ar-SA"/>
        </w:rPr>
        <w:t xml:space="preserve"> do 31.</w:t>
      </w:r>
      <w:r>
        <w:rPr>
          <w:rFonts w:ascii="Times New Roman" w:eastAsia="Times New Roman" w:hAnsi="Times New Roman" w:cs="Times New Roman" w:hint="cs"/>
          <w:sz w:val="24"/>
          <w:szCs w:val="24"/>
          <w:rtl w:val="0"/>
          <w:cs w:val="0"/>
          <w:lang w:val="sk-SK" w:eastAsia="sk-SK" w:bidi="ar-SA"/>
        </w:rPr>
        <w:t xml:space="preserve"> </w:t>
      </w:r>
      <w:r w:rsidRPr="00B56AAA">
        <w:rPr>
          <w:rFonts w:ascii="Times New Roman" w:eastAsia="Times New Roman" w:hAnsi="Times New Roman" w:cs="Times New Roman" w:hint="cs"/>
          <w:sz w:val="24"/>
          <w:szCs w:val="24"/>
          <w:rtl w:val="0"/>
          <w:cs w:val="0"/>
          <w:lang w:val="sk-SK" w:eastAsia="sk-SK" w:bidi="ar-SA"/>
        </w:rPr>
        <w:t xml:space="preserve">marca 2027.“. </w:t>
      </w:r>
    </w:p>
    <w:p w:rsidR="00EF16EB" w:rsidRPr="00B56AA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p>
    <w:p w:rsidR="00EF16EB" w:rsidRPr="00B56AAA"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Poznámka pod čiarou k odkazu 1 znie:</w:t>
      </w:r>
    </w:p>
    <w:p w:rsidR="00EF16EB" w:rsidRPr="00B56AAA"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w:t>
      </w:r>
      <w:r w:rsidRPr="00D03D67">
        <w:rPr>
          <w:rFonts w:ascii="Times New Roman" w:eastAsia="Times New Roman" w:hAnsi="Times New Roman" w:cs="Times New Roman" w:hint="cs"/>
          <w:sz w:val="24"/>
          <w:szCs w:val="24"/>
          <w:vertAlign w:val="superscript"/>
          <w:rtl w:val="0"/>
          <w:cs w:val="0"/>
          <w:lang w:val="sk-SK" w:eastAsia="sk-SK" w:bidi="ar-SA"/>
        </w:rPr>
        <w:t>1</w:t>
      </w:r>
      <w:r w:rsidRPr="00B56AAA">
        <w:rPr>
          <w:rFonts w:ascii="Times New Roman" w:eastAsia="Times New Roman" w:hAnsi="Times New Roman" w:cs="Times New Roman" w:hint="cs"/>
          <w:sz w:val="24"/>
          <w:szCs w:val="24"/>
          <w:rtl w:val="0"/>
          <w:cs w:val="0"/>
          <w:lang w:val="sk-SK" w:eastAsia="sk-SK" w:bidi="ar-SA"/>
        </w:rPr>
        <w:t xml:space="preserve">) § 17a zákona č. 541/2004 Z. z. o mierovom využívaní jadrovej energie (atómový zákon) a o zmene a doplnení niektorých zákonov v znení neskorších predpisov.“.“. </w:t>
      </w:r>
    </w:p>
    <w:p w:rsidR="00EF16EB" w:rsidRPr="00B56AAA"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sk-SK" w:bidi="ar-SA"/>
        </w:rPr>
      </w:pPr>
    </w:p>
    <w:p w:rsidR="00EF16EB" w:rsidRPr="00D03D67" w:rsidP="00EF16EB">
      <w:pPr>
        <w:framePr w:wrap="auto"/>
        <w:widowControl/>
        <w:autoSpaceDE/>
        <w:autoSpaceDN/>
        <w:bidi w:val="0"/>
        <w:adjustRightInd/>
        <w:ind w:left="426" w:right="0"/>
        <w:jc w:val="both"/>
        <w:textAlignment w:val="auto"/>
        <w:rPr>
          <w:rFonts w:ascii="Times New Roman" w:eastAsia="Times New Roman" w:hAnsi="Times New Roman" w:cs="Times New Roman" w:hint="cs"/>
          <w:rtl w:val="0"/>
          <w:cs w:val="0"/>
          <w:lang w:val="sk-SK" w:eastAsia="en-US" w:bidi="ar-SA"/>
        </w:rPr>
      </w:pPr>
      <w:r w:rsidRPr="00D03D67">
        <w:rPr>
          <w:rFonts w:ascii="Times New Roman" w:eastAsia="Times New Roman" w:hAnsi="Times New Roman" w:cs="Times New Roman" w:hint="cs"/>
          <w:sz w:val="24"/>
          <w:szCs w:val="24"/>
          <w:rtl w:val="0"/>
          <w:cs w:val="0"/>
          <w:lang w:val="sk-SK" w:eastAsia="en-US" w:bidi="ar-SA"/>
        </w:rPr>
        <w:t>Doterajšie body 10 a 11 sa primerane prečíslujú.</w:t>
      </w:r>
    </w:p>
    <w:p w:rsidR="00EF16EB" w:rsidRPr="00DB071A" w:rsidP="00EF16EB">
      <w:pPr>
        <w:framePr w:wrap="auto"/>
        <w:widowControl/>
        <w:autoSpaceDE/>
        <w:autoSpaceDN/>
        <w:bidi w:val="0"/>
        <w:adjustRightInd/>
        <w:ind w:left="426" w:right="0"/>
        <w:jc w:val="both"/>
        <w:textAlignment w:val="auto"/>
        <w:rPr>
          <w:rFonts w:ascii="Times New Roman" w:eastAsia="Times New Roman" w:hAnsi="Times New Roman" w:cs="Times New Roman" w:hint="cs"/>
          <w:i/>
          <w:rtl w:val="0"/>
          <w:cs w:val="0"/>
          <w:lang w:val="sk-SK" w:eastAsia="en-US"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Stavby jadrových zariadení a stavby súvisiace s jadrovými zariadeniami sú komplexné stavby, ktoré vyžadujú časovo náročnú prípravu potrebnej dokumentácie. Ak je jej príprava ku dňu účinnosti zákona o výstavbe začatá a začalo aspoň konanie podľa § 17a atómového zákona, je potrebné zabezpečiť kontinuitu právneho rámca pre jej dokončenie a jej nadväznosť na povoľovacie konanie.</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6"/>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VI bode 3 § 31f ods. 2 úvodná veta znie: „Do 31. marca 2025 je dotknutým orgánom vo veci posúdenia súladu dokumentácie navrhovanej stavby so záväznou časťou územnoplánovacej dokumentácie, postupuje podľa odsekov 3 až 9 a vo veci tohto súladu záväzné stanovisko pre konanie podľa osobitného predpisu</w:t>
      </w:r>
      <w:r w:rsidRPr="00D32EF6">
        <w:rPr>
          <w:rFonts w:ascii="Times New Roman" w:eastAsia="Times New Roman" w:hAnsi="Times New Roman" w:cs="Times New Roman" w:hint="cs"/>
          <w:noProof/>
          <w:sz w:val="24"/>
          <w:szCs w:val="24"/>
          <w:rtl w:val="0"/>
          <w:cs w:val="0"/>
          <w:lang w:val="sk-SK" w:eastAsia="sk-SK" w:bidi="ar-SA"/>
        </w:rPr>
        <w:t>12</w:t>
      </w:r>
      <w:r w:rsidRPr="00B56AAA">
        <w:rPr>
          <w:rFonts w:ascii="Times New Roman" w:eastAsia="Times New Roman" w:hAnsi="Times New Roman" w:cs="Times New Roman" w:hint="cs"/>
          <w:noProof/>
          <w:sz w:val="24"/>
          <w:szCs w:val="24"/>
          <w:rtl w:val="0"/>
          <w:cs w:val="0"/>
          <w:lang w:val="sk-SK" w:eastAsia="sk-SK" w:bidi="ar-SA"/>
        </w:rPr>
        <w:t xml:space="preserve">) vydáva“. </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Poznámka pod čiarou k odkazu 12 znie:</w:t>
      </w:r>
    </w:p>
    <w:p w:rsidR="00EF16EB" w:rsidRPr="00B56AA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w:t>
      </w:r>
      <w:r w:rsidRPr="00B56AAA">
        <w:rPr>
          <w:rFonts w:ascii="Times New Roman" w:eastAsia="Times New Roman" w:hAnsi="Times New Roman" w:cs="Times New Roman" w:hint="cs"/>
          <w:sz w:val="24"/>
          <w:szCs w:val="24"/>
          <w:vertAlign w:val="superscript"/>
          <w:rtl w:val="0"/>
          <w:cs w:val="0"/>
          <w:lang w:val="sk-SK" w:eastAsia="sk-SK" w:bidi="ar-SA"/>
        </w:rPr>
        <w:t>12</w:t>
      </w:r>
      <w:r w:rsidRPr="00B56AAA">
        <w:rPr>
          <w:rFonts w:ascii="Times New Roman" w:eastAsia="Times New Roman" w:hAnsi="Times New Roman" w:cs="Times New Roman" w:hint="cs"/>
          <w:sz w:val="24"/>
          <w:szCs w:val="24"/>
          <w:rtl w:val="0"/>
          <w:cs w:val="0"/>
          <w:lang w:val="sk-SK" w:eastAsia="sk-SK" w:bidi="ar-SA"/>
        </w:rPr>
        <w:t xml:space="preserve">) Napríklad zákon č. 50/1976 Zb. o územnom plánovaní a stavebnom poriadku (stavebný zákon) v znení neskorších predpisov.“. </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Spresňuje sa postavenie dotknutého orgánu a vydávanie záväzného stanoviska v rámci mesta Bratislava nielen pre stavebné konanie, ale pre všetky konania, pre ktoré je potrebné posúdiť súlad navrhovanej stavby so záväznou časťou územnoplánovacej dokumentácie.</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6"/>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VI bode 3 § 31f ods. 3 sa slová „hlavný stavebný objekt“ nahrádzajú slovami „hlavná stavba“.</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Odôvodnenie:</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Legislatívno-technická úprava za účelom zjednotenia používanej terminológie.</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6"/>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VI bode 3 § 31f ods. 8 sa za slová „jednoduché stavby“ vkladá čiarka.</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Odôvodnenie:</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Štylistická úprava textu.</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6"/>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VI sa vypúšťa bod 10.</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EF16EB">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B56AAA">
        <w:rPr>
          <w:rFonts w:ascii="Times New Roman" w:eastAsia="Times New Roman" w:hAnsi="Times New Roman" w:cs="Times New Roman" w:hint="cs"/>
          <w:i/>
          <w:sz w:val="24"/>
          <w:szCs w:val="24"/>
          <w:rtl w:val="0"/>
          <w:cs w:val="0"/>
          <w:lang w:val="sk-SK" w:eastAsia="sk-SK" w:bidi="ar-SA"/>
        </w:rPr>
        <w:t xml:space="preserve">Doterajšie body </w:t>
      </w:r>
      <w:r>
        <w:rPr>
          <w:rFonts w:ascii="Times New Roman" w:eastAsia="Times New Roman" w:hAnsi="Times New Roman" w:cs="Times New Roman" w:hint="cs"/>
          <w:i/>
          <w:sz w:val="24"/>
          <w:szCs w:val="24"/>
          <w:rtl w:val="0"/>
          <w:cs w:val="0"/>
          <w:lang w:val="sk-SK" w:eastAsia="sk-SK" w:bidi="ar-SA"/>
        </w:rPr>
        <w:t xml:space="preserve">11 až 42 </w:t>
      </w:r>
      <w:r w:rsidRPr="00B56AAA">
        <w:rPr>
          <w:rFonts w:ascii="Times New Roman" w:eastAsia="Times New Roman" w:hAnsi="Times New Roman" w:cs="Times New Roman" w:hint="cs"/>
          <w:i/>
          <w:sz w:val="24"/>
          <w:szCs w:val="24"/>
          <w:rtl w:val="0"/>
          <w:cs w:val="0"/>
          <w:lang w:val="sk-SK" w:eastAsia="sk-SK" w:bidi="ar-SA"/>
        </w:rPr>
        <w:t xml:space="preserve">sa primerane prečíslujú. </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Odôvodnenie:</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Bod 10 v čl. VI vládneho návrhu zákona je nadbytočný, nakoľko obsahuje totožné znenie ako už schválené znenie zákona.</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6"/>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VI sa za bod 17 vkladá nový bod 18, ktorý znie:</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„18. V čl. XVII sa vypúšťa bod 5.“.</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EF16EB">
      <w:pPr>
        <w:framePr w:wrap="auto"/>
        <w:widowControl/>
        <w:autoSpaceDE/>
        <w:autoSpaceDN/>
        <w:bidi w:val="0"/>
        <w:adjustRightInd/>
        <w:ind w:left="0" w:right="0"/>
        <w:jc w:val="both"/>
        <w:textAlignment w:val="auto"/>
        <w:rPr>
          <w:rFonts w:ascii="Times New Roman" w:eastAsia="Times New Roman" w:hAnsi="Times New Roman" w:cs="Times New Roman" w:hint="cs"/>
          <w:i/>
          <w:rtl w:val="0"/>
          <w:cs w:val="0"/>
          <w:lang w:val="sk-SK" w:eastAsia="sk-SK" w:bidi="ar-SA"/>
        </w:rPr>
      </w:pPr>
      <w:r w:rsidRPr="00B56AAA">
        <w:rPr>
          <w:rFonts w:ascii="Times New Roman" w:eastAsia="Times New Roman" w:hAnsi="Times New Roman" w:cs="Times New Roman" w:hint="cs"/>
          <w:i/>
          <w:sz w:val="24"/>
          <w:szCs w:val="24"/>
          <w:rtl w:val="0"/>
          <w:cs w:val="0"/>
          <w:lang w:val="sk-SK" w:eastAsia="sk-SK" w:bidi="ar-SA"/>
        </w:rPr>
        <w:t xml:space="preserve">Doterajšie body </w:t>
      </w:r>
      <w:r>
        <w:rPr>
          <w:rFonts w:ascii="Times New Roman" w:eastAsia="Times New Roman" w:hAnsi="Times New Roman" w:cs="Times New Roman" w:hint="cs"/>
          <w:i/>
          <w:sz w:val="24"/>
          <w:szCs w:val="24"/>
          <w:rtl w:val="0"/>
          <w:cs w:val="0"/>
          <w:lang w:val="sk-SK" w:eastAsia="sk-SK" w:bidi="ar-SA"/>
        </w:rPr>
        <w:t xml:space="preserve">18 až 42 </w:t>
      </w:r>
      <w:r w:rsidRPr="00B56AAA">
        <w:rPr>
          <w:rFonts w:ascii="Times New Roman" w:eastAsia="Times New Roman" w:hAnsi="Times New Roman" w:cs="Times New Roman" w:hint="cs"/>
          <w:i/>
          <w:sz w:val="24"/>
          <w:szCs w:val="24"/>
          <w:rtl w:val="0"/>
          <w:cs w:val="0"/>
          <w:lang w:val="sk-SK" w:eastAsia="sk-SK" w:bidi="ar-SA"/>
        </w:rPr>
        <w:t>sa primerane prečíslujú a uvedená zmena sa premietne aj do čl. VI bodu 42.</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strike/>
          <w:rtl w:val="0"/>
          <w:cs w:val="0"/>
          <w:lang w:val="sk-SK" w:eastAsia="sk-SK" w:bidi="ar-SA"/>
        </w:rPr>
      </w:pPr>
    </w:p>
    <w:p w:rsidR="00EF16EB" w:rsidRPr="00DB071A" w:rsidP="00EF16EB">
      <w:pPr>
        <w:framePr w:wrap="auto"/>
        <w:widowControl/>
        <w:autoSpaceDE/>
        <w:autoSpaceDN/>
        <w:bidi w:val="0"/>
        <w:adjustRightInd/>
        <w:ind w:left="2977"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Odôvodnenie:</w:t>
      </w:r>
    </w:p>
    <w:p w:rsidR="00EF16EB" w:rsidRPr="00B56AAA" w:rsidP="00EF16EB">
      <w:pPr>
        <w:framePr w:wrap="auto"/>
        <w:widowControl/>
        <w:autoSpaceDE/>
        <w:autoSpaceDN/>
        <w:bidi w:val="0"/>
        <w:adjustRightInd/>
        <w:ind w:left="2977"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Digitálny obraz Slovenskej republiky (DO SR) je v zmysle § 25 ods. 4 zákona č. 200/2022 Z. z. o územnom plánovaní  v znení neskorších predpisov založený na základnej báze pre geografický informačný systém (ZB GIS) spravovaný ÚGKK SR, ustanovenie v § 20 ods. 2 zákona č. 215/1995 Z. z. je nadbytočné a v aplikačnej praxi by dochádzalo k tomu, že údaje, ktoré poskytuje ZB GIS do DO SR by sa opätovne vracali z DO SR do ZB GIS, pričom zároveň sa samostatne buduje a rozvíja ZB GIS. Zároveň nie je možné používať v ISKN (informačný systém katastra nehnuteľností) údaje z DO SR, nakoľko podľa § 71 katastrálneho zákona sa majú používať záväzné údaje katastra uvedené v § 70 ods. 2 na ochranu práv k nehnuteľnostiam, na účely správy daní a poplatkov, na ochranu poľnohospodárskeho pôdneho fondu, ochranu lesného pôdneho fondu, tvorbu a ochranu životného prostredia, hospodársku činnosť a na informačné systémy o nehnuteľnostiach a slúžia ako podklad na písomné vyhotovenie verejných listín a iných listín.</w:t>
      </w:r>
    </w:p>
    <w:p w:rsidR="00EF16EB" w:rsidRPr="00B56AAA" w:rsidP="00EF16EB">
      <w:pPr>
        <w:framePr w:wrap="auto"/>
        <w:widowControl/>
        <w:autoSpaceDE/>
        <w:autoSpaceDN/>
        <w:bidi w:val="0"/>
        <w:adjustRightInd/>
        <w:ind w:left="426" w:right="0"/>
        <w:jc w:val="left"/>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6"/>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VI sa za bod 27 vkladá nový bod 28, ktorý znie:</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„28. V čl. XXXIII bod 11 znie:</w:t>
      </w:r>
    </w:p>
    <w:p w:rsidR="00EF16EB" w:rsidRPr="00B56AAA" w:rsidP="00EF16EB">
      <w:pPr>
        <w:framePr w:wrap="auto"/>
        <w:widowControl/>
        <w:autoSpaceDE/>
        <w:autoSpaceDN/>
        <w:bidi w:val="0"/>
        <w:adjustRightInd/>
        <w:ind w:left="0" w:right="0" w:firstLine="426"/>
        <w:jc w:val="left"/>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„11. Za § 29d sa vkladá § 29e, ktorý vrátane nadpisu znie:</w:t>
      </w:r>
    </w:p>
    <w:p w:rsidR="00EF16EB" w:rsidRPr="00B56AAA" w:rsidP="00EF16EB">
      <w:pPr>
        <w:framePr w:wrap="auto"/>
        <w:widowControl/>
        <w:autoSpaceDE/>
        <w:autoSpaceDN/>
        <w:bidi w:val="0"/>
        <w:adjustRightInd/>
        <w:ind w:left="0" w:right="0" w:firstLine="426"/>
        <w:jc w:val="left"/>
        <w:textAlignment w:val="auto"/>
        <w:rPr>
          <w:rFonts w:ascii="Times New Roman" w:eastAsia="Times New Roman" w:hAnsi="Times New Roman" w:cs="Times New Roman" w:hint="cs"/>
          <w:rtl w:val="0"/>
          <w:cs w:val="0"/>
          <w:lang w:val="sk-SK" w:eastAsia="sk-SK" w:bidi="ar-SA"/>
        </w:rPr>
      </w:pPr>
    </w:p>
    <w:p w:rsidR="00EF16EB" w:rsidRPr="00B56AAA" w:rsidP="00EF16EB">
      <w:pPr>
        <w:framePr w:wrap="auto"/>
        <w:widowControl/>
        <w:autoSpaceDE/>
        <w:autoSpaceDN/>
        <w:bidi w:val="0"/>
        <w:adjustRightInd/>
        <w:ind w:left="0" w:right="0"/>
        <w:jc w:val="center"/>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 29e</w:t>
      </w:r>
    </w:p>
    <w:p w:rsidR="00EF16EB" w:rsidRPr="00B56AAA" w:rsidP="00EF16EB">
      <w:pPr>
        <w:framePr w:wrap="auto"/>
        <w:widowControl/>
        <w:autoSpaceDE/>
        <w:autoSpaceDN/>
        <w:bidi w:val="0"/>
        <w:adjustRightInd/>
        <w:ind w:left="0" w:right="0"/>
        <w:jc w:val="center"/>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Prechodné ustanovenia k úpravám účinným od 1. apríla 2024</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8"/>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shd w:val="clear" w:color="auto" w:fill="FFFFFF"/>
          <w:rtl w:val="0"/>
          <w:cs w:val="0"/>
          <w:lang w:val="sk-SK" w:eastAsia="sk-SK" w:bidi="ar-SA"/>
        </w:rPr>
        <w:t>Právnické osoby alebo fyzické osoby, ktoré žiadajú o trvalé odňatie alebo dočasné odňatie poľnohospodárskej pôdy, môžu do 31. marca 2025 namiesto dokladu podľa § 17 ods. 5 písm</w:t>
      </w:r>
      <w:r>
        <w:rPr>
          <w:rFonts w:ascii="Times New Roman" w:eastAsia="Times New Roman" w:hAnsi="Times New Roman" w:cs="Times New Roman" w:hint="cs"/>
          <w:noProof/>
          <w:sz w:val="24"/>
          <w:szCs w:val="24"/>
          <w:shd w:val="clear" w:color="auto" w:fill="FFFFFF"/>
          <w:rtl w:val="0"/>
          <w:cs w:val="0"/>
          <w:lang w:val="sk-SK" w:eastAsia="sk-SK" w:bidi="ar-SA"/>
        </w:rPr>
        <w:t>.</w:t>
      </w:r>
      <w:r w:rsidRPr="00B56AAA">
        <w:rPr>
          <w:rFonts w:ascii="Times New Roman" w:eastAsia="Times New Roman" w:hAnsi="Times New Roman" w:cs="Times New Roman" w:hint="cs"/>
          <w:noProof/>
          <w:sz w:val="24"/>
          <w:szCs w:val="24"/>
          <w:shd w:val="clear" w:color="auto" w:fill="FFFFFF"/>
          <w:rtl w:val="0"/>
          <w:cs w:val="0"/>
          <w:lang w:val="sk-SK" w:eastAsia="sk-SK" w:bidi="ar-SA"/>
        </w:rPr>
        <w:t xml:space="preserve"> g) k žiadosti priložiť </w:t>
      </w:r>
      <w:r w:rsidRPr="00B56AAA">
        <w:rPr>
          <w:rFonts w:ascii="Times New Roman" w:eastAsia="Times New Roman" w:hAnsi="Times New Roman" w:cs="Times New Roman" w:hint="cs"/>
          <w:noProof/>
          <w:sz w:val="24"/>
          <w:szCs w:val="24"/>
          <w:rtl w:val="0"/>
          <w:cs w:val="0"/>
          <w:lang w:val="sk-SK" w:eastAsia="sk-SK" w:bidi="ar-SA"/>
        </w:rPr>
        <w:t>záväzné stanovisko orgánu územného plánovania podľa osobitného predpisu.</w:t>
      </w:r>
      <w:r w:rsidRPr="00B56AAA">
        <w:rPr>
          <w:rFonts w:ascii="Times New Roman" w:eastAsia="Times New Roman" w:hAnsi="Times New Roman" w:cs="Times New Roman" w:hint="cs"/>
          <w:noProof/>
          <w:sz w:val="24"/>
          <w:szCs w:val="24"/>
          <w:vertAlign w:val="superscript"/>
          <w:rtl w:val="0"/>
          <w:cs w:val="0"/>
          <w:lang w:val="sk-SK" w:eastAsia="sk-SK" w:bidi="ar-SA"/>
        </w:rPr>
        <w:t>10a</w:t>
      </w:r>
      <w:r w:rsidRPr="00B56AAA">
        <w:rPr>
          <w:rFonts w:ascii="Times New Roman" w:eastAsia="Times New Roman" w:hAnsi="Times New Roman" w:cs="Times New Roman" w:hint="cs"/>
          <w:noProof/>
          <w:sz w:val="24"/>
          <w:szCs w:val="24"/>
          <w:rtl w:val="0"/>
          <w:cs w:val="0"/>
          <w:lang w:val="sk-SK" w:eastAsia="sk-SK" w:bidi="ar-SA"/>
        </w:rPr>
        <w:t>)</w:t>
      </w:r>
    </w:p>
    <w:p w:rsidR="00EF16EB" w:rsidRPr="00B56AAA" w:rsidP="008C5AC1">
      <w:pPr>
        <w:framePr w:wrap="auto"/>
        <w:widowControl/>
        <w:numPr>
          <w:numId w:val="8"/>
        </w:numPr>
        <w:autoSpaceDE/>
        <w:autoSpaceDN/>
        <w:bidi w:val="0"/>
        <w:adjustRightInd/>
        <w:ind w:right="0"/>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 xml:space="preserve">Hranicou zastavaného územia obce pre obec, ktorá má územný plán schválený podľa doterajších predpisov, alebo pre obec, ktorá nemá územný plán, je až do schválenia nového územného plánu podľa všeobecného predpisu o územnom plánovaní hranica územia určeného lomovými bodmi zastavaného územia obce, ktoré boli premietnuté do katastra k 1. januáru 1990.“.“.“. </w:t>
      </w:r>
    </w:p>
    <w:p w:rsidR="00EF16EB" w:rsidRPr="00B56AAA" w:rsidP="00EF16EB">
      <w:pPr>
        <w:framePr w:wrap="auto"/>
        <w:widowControl/>
        <w:autoSpaceDE/>
        <w:autoSpaceDN/>
        <w:bidi w:val="0"/>
        <w:adjustRightInd/>
        <w:ind w:left="1146" w:right="0"/>
        <w:jc w:val="left"/>
        <w:textAlignment w:val="auto"/>
        <w:rPr>
          <w:rFonts w:ascii="Times New Roman" w:eastAsia="Times New Roman" w:hAnsi="Times New Roman" w:cs="Times New Roman" w:hint="cs"/>
          <w:noProof/>
          <w:rtl w:val="0"/>
          <w:cs w:val="0"/>
          <w:lang w:val="sk-SK" w:eastAsia="sk-SK" w:bidi="ar-SA"/>
        </w:rPr>
      </w:pPr>
    </w:p>
    <w:p w:rsidR="00EF16EB" w:rsidRPr="00DB071A" w:rsidP="00EF16EB">
      <w:pPr>
        <w:framePr w:wrap="auto"/>
        <w:widowControl/>
        <w:autoSpaceDE/>
        <w:autoSpaceDN/>
        <w:bidi w:val="0"/>
        <w:adjustRightInd/>
        <w:ind w:left="0" w:right="0" w:firstLine="708"/>
        <w:jc w:val="both"/>
        <w:textAlignment w:val="auto"/>
        <w:rPr>
          <w:rFonts w:ascii="Times New Roman" w:eastAsia="Times New Roman" w:hAnsi="Times New Roman" w:cs="Times New Roman" w:hint="cs"/>
          <w:i/>
          <w:u w:val="none"/>
          <w:rtl w:val="0"/>
          <w:cs w:val="0"/>
          <w:lang w:val="sk-SK" w:eastAsia="en-US" w:bidi="ar-SA"/>
        </w:rPr>
      </w:pPr>
      <w:r w:rsidRPr="00DB071A">
        <w:rPr>
          <w:rFonts w:ascii="Times New Roman" w:eastAsia="Times New Roman" w:hAnsi="Times New Roman" w:cs="Times New Roman" w:hint="cs"/>
          <w:i/>
          <w:sz w:val="24"/>
          <w:szCs w:val="24"/>
          <w:u w:val="none"/>
          <w:rtl w:val="0"/>
          <w:cs w:val="0"/>
          <w:lang w:val="sk-SK" w:eastAsia="en-US" w:bidi="ar-SA"/>
        </w:rPr>
        <w:t xml:space="preserve">Doterajšie body </w:t>
      </w:r>
      <w:r>
        <w:rPr>
          <w:rFonts w:ascii="Times New Roman" w:eastAsia="Times New Roman" w:hAnsi="Times New Roman" w:cs="Times New Roman" w:hint="cs"/>
          <w:i/>
          <w:sz w:val="24"/>
          <w:szCs w:val="24"/>
          <w:u w:val="none"/>
          <w:rtl w:val="0"/>
          <w:cs w:val="0"/>
          <w:lang w:val="sk-SK" w:eastAsia="en-US" w:bidi="ar-SA"/>
        </w:rPr>
        <w:t xml:space="preserve">28 až 42 </w:t>
      </w:r>
      <w:r w:rsidRPr="00DB071A">
        <w:rPr>
          <w:rFonts w:ascii="Times New Roman" w:eastAsia="Times New Roman" w:hAnsi="Times New Roman" w:cs="Times New Roman" w:hint="cs"/>
          <w:i/>
          <w:sz w:val="24"/>
          <w:szCs w:val="24"/>
          <w:u w:val="none"/>
          <w:rtl w:val="0"/>
          <w:cs w:val="0"/>
          <w:lang w:val="sk-SK" w:eastAsia="en-US" w:bidi="ar-SA"/>
        </w:rPr>
        <w:t>sa primerane prečíslujú .</w:t>
      </w:r>
    </w:p>
    <w:p w:rsidR="00EF16EB" w:rsidRPr="00DB071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 xml:space="preserve">Dopĺňajú sa doklady, ktoré sa prikladajú k návrhu na odňatie poľnohospodárskej pôdy. Spresňuje sa tiež úprava hranice zastavaného územia pre obce v súvislosti s prechodom na nové územné plánovanie. </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6"/>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VI bod 33 znie:</w:t>
      </w:r>
    </w:p>
    <w:p w:rsidR="00EF16EB" w:rsidRPr="00B56AAA" w:rsidP="00EF16EB">
      <w:pPr>
        <w:framePr w:wrap="auto"/>
        <w:widowControl/>
        <w:autoSpaceDE/>
        <w:autoSpaceDN/>
        <w:bidi w:val="0"/>
        <w:adjustRightInd/>
        <w:ind w:left="426" w:right="0"/>
        <w:jc w:val="left"/>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„33. V čl. XLIII sa vypúšťa bod 3.“.</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 xml:space="preserve">Odôvodnenie: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Upravuje sa novelizačný bod v súvislosti s vypustením chybnej inštrukcie o prečíslovaní bodov.</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6"/>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VI  sa za bod 38 vkladajú nové body 39 a 40, ktoré znejú:</w:t>
      </w:r>
    </w:p>
    <w:p w:rsidR="00EF16EB" w:rsidRPr="00DB071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„39. V čl. LIII bod 3 znie:</w:t>
      </w:r>
    </w:p>
    <w:p w:rsidR="00EF16EB" w:rsidRPr="00DB071A" w:rsidP="00EF16EB">
      <w:pPr>
        <w:framePr w:wrap="auto"/>
        <w:widowControl/>
        <w:autoSpaceDE/>
        <w:autoSpaceDN/>
        <w:bidi w:val="0"/>
        <w:adjustRightInd/>
        <w:ind w:left="709" w:right="0"/>
        <w:jc w:val="both"/>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 xml:space="preserve">„3. V § 7 ods. 1 sa slová „príslušný okresný úrad v sídle kraja“ nahrádzajú slovami „príslušný regionálny úrad Úradu pre územné plánovanie a výstavbu Slovenskej republiky (ďalej len „regionálny úrad“)“.“. </w:t>
      </w:r>
    </w:p>
    <w:p w:rsidR="00EF16EB" w:rsidRPr="00DB071A" w:rsidP="00EF16EB">
      <w:pPr>
        <w:framePr w:wrap="auto"/>
        <w:widowControl/>
        <w:autoSpaceDE/>
        <w:autoSpaceDN/>
        <w:bidi w:val="0"/>
        <w:adjustRightInd/>
        <w:ind w:left="709" w:right="0"/>
        <w:jc w:val="left"/>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40. V čl. LIII body 5 až 7 znejú:</w:t>
      </w:r>
    </w:p>
    <w:p w:rsidR="00EF16EB" w:rsidRPr="00DB071A" w:rsidP="00EF16EB">
      <w:pPr>
        <w:framePr w:wrap="auto"/>
        <w:widowControl/>
        <w:autoSpaceDE/>
        <w:autoSpaceDN/>
        <w:bidi w:val="0"/>
        <w:adjustRightInd/>
        <w:ind w:left="993" w:right="0"/>
        <w:jc w:val="both"/>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„5. V § 7 ods. 2 písm. a) sa slová „okresný úrad v sídle kraja“ nahrádzajú slovami „regionálny úrad“.</w:t>
      </w:r>
    </w:p>
    <w:p w:rsidR="00EF16EB" w:rsidRPr="00DB071A" w:rsidP="00EF16EB">
      <w:pPr>
        <w:framePr w:wrap="auto"/>
        <w:widowControl/>
        <w:autoSpaceDE/>
        <w:autoSpaceDN/>
        <w:bidi w:val="0"/>
        <w:adjustRightInd/>
        <w:ind w:left="993" w:right="0"/>
        <w:jc w:val="both"/>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6. V § 7 ods. 2 písm. b) a f) sa slová „okresných úradov v sídlach krajov“ nahrádzajú slovami „regionálnych úradov“.</w:t>
      </w:r>
    </w:p>
    <w:p w:rsidR="00EF16EB" w:rsidRPr="00DB071A" w:rsidP="00EF16EB">
      <w:pPr>
        <w:framePr w:wrap="auto"/>
        <w:widowControl/>
        <w:autoSpaceDE/>
        <w:autoSpaceDN/>
        <w:bidi w:val="0"/>
        <w:adjustRightInd/>
        <w:ind w:left="993" w:right="0"/>
        <w:jc w:val="both"/>
        <w:textAlignment w:val="auto"/>
        <w:rPr>
          <w:rFonts w:ascii="Times New Roman" w:eastAsia="Times New Roman" w:hAnsi="Times New Roman" w:cs="Times New Roman" w:hint="cs"/>
          <w:rtl w:val="0"/>
          <w:cs w:val="0"/>
          <w:lang w:val="sk-SK" w:eastAsia="sk-SK" w:bidi="ar-SA"/>
        </w:rPr>
      </w:pPr>
      <w:r w:rsidRPr="00DB071A">
        <w:rPr>
          <w:rFonts w:ascii="Times New Roman" w:eastAsia="Times New Roman" w:hAnsi="Times New Roman" w:cs="Times New Roman" w:hint="cs"/>
          <w:sz w:val="24"/>
          <w:szCs w:val="24"/>
          <w:rtl w:val="0"/>
          <w:cs w:val="0"/>
          <w:lang w:val="sk-SK" w:eastAsia="sk-SK" w:bidi="ar-SA"/>
        </w:rPr>
        <w:t>7. V § 7 ods. 2 písm. c) sa slová „okresný úrad v sídle kraja, ktorý“ nahrádzajú slovami „regionálny úrad, ktorý“.“.</w:t>
      </w:r>
    </w:p>
    <w:p w:rsidR="00EF16EB" w:rsidRPr="00DB071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0" w:right="0" w:firstLine="708"/>
        <w:jc w:val="both"/>
        <w:textAlignment w:val="auto"/>
        <w:rPr>
          <w:rFonts w:ascii="Times New Roman" w:eastAsia="Times New Roman" w:hAnsi="Times New Roman" w:cs="Times New Roman" w:hint="cs"/>
          <w:i/>
          <w:rtl w:val="0"/>
          <w:cs w:val="0"/>
          <w:lang w:val="sk-SK" w:eastAsia="en-US" w:bidi="ar-SA"/>
        </w:rPr>
      </w:pPr>
      <w:r w:rsidRPr="00DB071A">
        <w:rPr>
          <w:rFonts w:ascii="Times New Roman" w:eastAsia="Times New Roman" w:hAnsi="Times New Roman" w:cs="Times New Roman" w:hint="cs"/>
          <w:i/>
          <w:sz w:val="24"/>
          <w:szCs w:val="24"/>
          <w:rtl w:val="0"/>
          <w:cs w:val="0"/>
          <w:lang w:val="sk-SK" w:eastAsia="en-US" w:bidi="ar-SA"/>
        </w:rPr>
        <w:t xml:space="preserve">Doterajšie body </w:t>
      </w:r>
      <w:r>
        <w:rPr>
          <w:rFonts w:ascii="Times New Roman" w:eastAsia="Times New Roman" w:hAnsi="Times New Roman" w:cs="Times New Roman" w:hint="cs"/>
          <w:i/>
          <w:sz w:val="24"/>
          <w:szCs w:val="24"/>
          <w:rtl w:val="0"/>
          <w:cs w:val="0"/>
          <w:lang w:val="sk-SK" w:eastAsia="en-US" w:bidi="ar-SA"/>
        </w:rPr>
        <w:t xml:space="preserve">39 až 42 </w:t>
      </w:r>
      <w:r w:rsidRPr="00DB071A">
        <w:rPr>
          <w:rFonts w:ascii="Times New Roman" w:eastAsia="Times New Roman" w:hAnsi="Times New Roman" w:cs="Times New Roman" w:hint="cs"/>
          <w:i/>
          <w:sz w:val="24"/>
          <w:szCs w:val="24"/>
          <w:rtl w:val="0"/>
          <w:cs w:val="0"/>
          <w:lang w:val="sk-SK" w:eastAsia="en-US" w:bidi="ar-SA"/>
        </w:rPr>
        <w:t>sa primerane prečíslujú.</w:t>
      </w:r>
    </w:p>
    <w:p w:rsidR="00EF16EB"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437653" w:rsidRPr="00DB071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Odôvodnenie:</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Opravuje sa označenie konajúceho orgánu.</w:t>
      </w:r>
    </w:p>
    <w:p w:rsidR="00EF16EB" w:rsidRPr="00DB071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en-US" w:bidi="ar-SA"/>
        </w:rPr>
      </w:pPr>
    </w:p>
    <w:p w:rsidR="00EF16EB" w:rsidRPr="00B56AAA" w:rsidP="008C5AC1">
      <w:pPr>
        <w:framePr w:wrap="auto"/>
        <w:widowControl/>
        <w:numPr>
          <w:numId w:val="16"/>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VI bode 39 v §19b a 19c sa slová „regionálne pracovisko úradu“ nahrádzajú slovami  „regionálny úrad“.</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Odôvodnenie:</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Opravuje sa označenie konajúceho orgánu.</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p>
    <w:p w:rsidR="00EF16EB" w:rsidRPr="00B56AAA" w:rsidP="008C5AC1">
      <w:pPr>
        <w:framePr w:wrap="auto"/>
        <w:widowControl/>
        <w:numPr>
          <w:numId w:val="16"/>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VI bod 42 znie:</w:t>
      </w:r>
    </w:p>
    <w:p w:rsidR="00EF16EB" w:rsidRPr="00DB071A" w:rsidP="00EF16EB">
      <w:pPr>
        <w:framePr w:wrap="auto"/>
        <w:widowControl/>
        <w:autoSpaceDE/>
        <w:autoSpaceDN/>
        <w:bidi w:val="0"/>
        <w:adjustRightInd/>
        <w:ind w:left="0" w:right="0"/>
        <w:jc w:val="both"/>
        <w:textAlignment w:val="auto"/>
        <w:rPr>
          <w:rFonts w:ascii="Times New Roman" w:eastAsia="Times New Roman" w:hAnsi="Times New Roman" w:cs="Times New Roman" w:hint="cs"/>
          <w:shd w:val="clear" w:color="auto" w:fill="FFFFFF"/>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 xml:space="preserve">„42. V čl. LX sa slová </w:t>
      </w:r>
      <w:r w:rsidRPr="00DB071A">
        <w:rPr>
          <w:rFonts w:ascii="Times New Roman" w:eastAsia="Times New Roman" w:hAnsi="Times New Roman" w:cs="Times New Roman" w:hint="cs"/>
          <w:sz w:val="24"/>
          <w:szCs w:val="24"/>
          <w:rtl w:val="0"/>
          <w:cs w:val="0"/>
          <w:lang w:val="sk-SK" w:eastAsia="sk-SK" w:bidi="ar-SA"/>
        </w:rPr>
        <w:t>„</w:t>
      </w:r>
      <w:r w:rsidRPr="00DB071A">
        <w:rPr>
          <w:rFonts w:ascii="Times New Roman" w:eastAsia="Times New Roman" w:hAnsi="Times New Roman" w:cs="Times New Roman" w:hint="cs"/>
          <w:sz w:val="24"/>
          <w:szCs w:val="24"/>
          <w:shd w:val="clear" w:color="auto" w:fill="FFFFFF"/>
          <w:rtl w:val="0"/>
          <w:cs w:val="0"/>
          <w:lang w:val="sk-SK" w:eastAsia="sk-SK" w:bidi="ar-SA"/>
        </w:rPr>
        <w:t>čl. I až IV, čl. V bodov 1 až 4, 7 a 10, čl. VI bodu 5, čl. VII až XXII, čl. XXIII bodov 1, 2 a 9 až 15, čl. XXIV až XLVII, čl. XLVIII bodov 1 až 14 a 16 až 26, čl. XLIX, čl. L bodov 1 až 16 a 18 až 20, čl. LI až LVI, čl. LVII bodov 1 a 9 až 20, čl. LVIII bodov 1 a 8 až 37 a čl. LIX, ktoré nadobúdajú účinnosť 1. apríla 2024, a čl. V bodu 13 a čl. VI bodu 7, ktoré nadobúdajú účinnosť 1. apríla 2025“ nahrádzajú slovami:</w:t>
      </w:r>
    </w:p>
    <w:p w:rsidR="00EF16EB" w:rsidRPr="00B56AA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 xml:space="preserve"> </w:t>
      </w:r>
    </w:p>
    <w:p w:rsidR="00EF16EB" w:rsidRPr="00B56AAA" w:rsidP="00EF16EB">
      <w:pPr>
        <w:framePr w:wrap="auto"/>
        <w:widowControl/>
        <w:autoSpaceDE/>
        <w:autoSpaceDN/>
        <w:bidi w:val="0"/>
        <w:adjustRightInd/>
        <w:ind w:left="709" w:right="0" w:hanging="283"/>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 xml:space="preserve"> „ čl. I bodov 1 až 3 a 7, čl. II bodov 1 a 6, čl. III bodov 2, 3 a 5, čl. IV bodov 2 až 5 a 6, čl. V bodov 1 až 4, 7, 10, 13 a 14, čl. VI bodov 5 a 7, čl. VII bodov 1 a 2, čl. VIII bodov 1, 6, 10, 11 a 13, čl. IX bodu 6, čl. X bodov 11, 13, 15 až 17, 19, 20, 22, 24, 27 až 35, 37, 38, 41, 45, 48, 50 až 55, 57, 60 až 64, 67, 68, 70, 71, 74, 78, 85 až 91, 95 až 100, 103, 105 až 108 a 110, čl. XII bodov 1, 3 až 5, 9, 11 a 12, čl. XIII bodu 8, čl. XIV bodov 2, 4 a 5, čl. XV bodu 6, čl. XVI bodov 2 a 3, čl. XVII bodov 1, 2 a 4, čl. XVIII bodu 1, čl. XIX bodov 1 a 3, čl. XXI bodov 1 až 7, 9 až 12, § 30 ods. 1 a 2 v bode 13, 14 až 34, 36 až 45 a § 57i a 57j v bode 46, čl. XXIII bodov 1, 2 a 13, čl. XXVI bodu 4, čl. XXVII, čl. XXIX bodov 2 a 3, čl. XXXI, čl. XXXII bodu 1, čl. XXXIII bodov 1, 3 až 8, 10 a 11, čl. XXXVI bodu 5, čl. XXXVII bodov 1, 2, 4, 9, 14 až 16, 18, 19 a 21, čl. XXXVIII bodov 5 a 7, čl. XLII bodu 2, čl. XLIII bodov 6 a 7, čl. XLIV bodov 3, 16 a 17, čl. XLVIII bodov 3 a 21, čl. L bodov 1 až 16 a 18 až 20, čl. LI bodu 3, čl. LII, čl. LIII bodov 1, 3 až 7, 10 až 12 a § 19b v bode 16, čl. LVII bodu 17 a čl. LVIII bodov 1 a 8 až 37, ktoré nadobúdajú účinnosť 1. apríla 2024, a čl. I bodov 4 až 6 a 8 až 20, čl. II bodov 2 až 5 a 7, čl. III bodov 1 a 4, čl. IV bodu 1, čl. VII bodu 3, čl. VIII bodov 2 až 5, 7 až 9, 12 a 14 až 16, čl. IX bodov 1 až 5 a 7 až 10, čl. X bodov 1 až 10, 12, 14, 18, 21, 23, 25, 26, 36, 39, 40, 42 až 44, 46, 47, 49, 56, 58, 59, 65, 66, 69, 72, 73, 75 až 77, 79 až 84, 92 až 94, 101, 102, 104 a 109, čl. XI, čl. XII body 2, 6 až 8 a 10, čl. XIII bodov 1 až 7 a 9 až 18, čl. XIV bodov 1, 3 a 6 až 10, čl. XV bodov 1 až 5, čl. XVI bodu 1, čl. XVII bodov 3 a 6 až 8, čl. XVIII bodov 2 až 6, čl. XIX bodov 2 a 4, čl. XX, čl. XXI bodov 8, § 30 ods. 3 v bode 13, bodu 35 a § 57k v bode 46, čl. XXII, čl. XXIII bodov 9 až 12, 14 a 15, čl. XXIV, čl. XXV, čl. XXVI bodov 1 až 3 a 5, čl. XXVIII, čl. XXIX bodov 1 a 4 až 9, čl. XXX, čl. XXXII bodov 2 až 6, čl. XXXIII bodov 2, 8 a 9, čl. XXXIV, čl. XXXV,  čl. XXXVI bodov 1 až 4 a 6 až 8, čl. XXXVII bodov 3, 5 až 8, 10 až 13, 17, 20 a 22, čl. XXXVIII bodov 1 až 4, 6 a 8 až 10, čl. XXXIX až čl. XLI, čl. XLII bodov 1 a 3, čl. XLIII bodov 1, 2, 4, 5, 8 až 10, čl. XLIV bodov 1, 2, 4 až 15 a 18 až 26, čl. XLV až XLVII, čl. XLVIII bodov 1, 2, 4 až 14, 16 až 20 a 22 až 26, čl. XLIX, čl. LI bodov 1, 2 a 4 až 13, čl. LIII bodov 2, 8, 9, 13 až 15 a § 19c v bode 16, čl. LIV až LVI, čl. LVII bodov 1, 9 až 16 a 18 až 20 a čl. LIX, ktoré nadobúdajú účinnosť 1. apríla 2025“.</w:t>
      </w:r>
    </w:p>
    <w:p w:rsidR="00EF16EB" w:rsidRPr="00B56AAA" w:rsidP="00EF16EB">
      <w:pPr>
        <w:framePr w:wrap="auto"/>
        <w:widowControl/>
        <w:autoSpaceDE/>
        <w:autoSpaceDN/>
        <w:bidi w:val="0"/>
        <w:adjustRightInd/>
        <w:ind w:left="709" w:right="0" w:hanging="283"/>
        <w:jc w:val="both"/>
        <w:textAlignment w:val="auto"/>
        <w:rPr>
          <w:rFonts w:ascii="Times New Roman" w:eastAsia="Times New Roman" w:hAnsi="Times New Roman" w:cs="Times New Roman" w:hint="cs"/>
          <w:rtl w:val="0"/>
          <w:cs w:val="0"/>
          <w:lang w:val="sk-SK" w:eastAsia="sk-SK"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Odôvodnenie:</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V účinnosti čl. XVII sa reflektuje vypustenie bodu 5 (4</w:t>
      </w:r>
      <w:r>
        <w:rPr>
          <w:rFonts w:ascii="Times New Roman" w:eastAsia="Times New Roman" w:hAnsi="Times New Roman" w:cs="Times New Roman" w:hint="cs"/>
          <w:sz w:val="24"/>
          <w:szCs w:val="24"/>
          <w:rtl w:val="0"/>
          <w:cs w:val="0"/>
          <w:lang w:val="sk-SK" w:eastAsia="en-US" w:bidi="ar-SA"/>
        </w:rPr>
        <w:t>4</w:t>
      </w:r>
      <w:r w:rsidRPr="00DB071A">
        <w:rPr>
          <w:rFonts w:ascii="Times New Roman" w:eastAsia="Times New Roman" w:hAnsi="Times New Roman" w:cs="Times New Roman" w:hint="cs"/>
          <w:sz w:val="24"/>
          <w:szCs w:val="24"/>
          <w:rtl w:val="0"/>
          <w:cs w:val="0"/>
          <w:lang w:val="sk-SK" w:eastAsia="en-US" w:bidi="ar-SA"/>
        </w:rPr>
        <w:t>. bod pozmeňujúceho návrhu).</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 xml:space="preserve">V súvislosti s odsunutím účinnosti zákona č. 201/2022 Z. z. o výstavbe v znení neskorších predpisov o jeden rok odsúva sa aj účinnosť bodu 8 čl. XXXIII zákona č. 205/2023 Z. z. </w:t>
      </w:r>
      <w:r w:rsidRPr="00DB071A">
        <w:rPr>
          <w:rFonts w:ascii="Times New Roman" w:eastAsia="Times New Roman" w:hAnsi="Times New Roman" w:cs="Times New Roman" w:hint="cs"/>
          <w:bCs/>
          <w:sz w:val="24"/>
          <w:szCs w:val="24"/>
          <w:shd w:val="clear" w:color="auto" w:fill="FFFFFF"/>
          <w:rtl w:val="0"/>
          <w:cs w:val="0"/>
          <w:lang w:val="sk-SK" w:eastAsia="en-US" w:bidi="ar-SA"/>
        </w:rPr>
        <w:t>o zmene a doplnení niektorých zákonov v súvislosti s reformou stavebnej legislatívy</w:t>
      </w:r>
      <w:r w:rsidRPr="00DB071A">
        <w:rPr>
          <w:rFonts w:ascii="Times New Roman" w:eastAsia="Times New Roman" w:hAnsi="Times New Roman" w:cs="Times New Roman" w:hint="cs"/>
          <w:sz w:val="24"/>
          <w:szCs w:val="24"/>
          <w:rtl w:val="0"/>
          <w:cs w:val="0"/>
          <w:lang w:val="sk-SK" w:eastAsia="en-US" w:bidi="ar-SA"/>
        </w:rPr>
        <w:t xml:space="preserve"> novelizujúceho zákon č. 220/2004 Z. z. o ochrane a využívaní poľnohospodárskej pôdy a o zmene zákona č. 245/2003 Z. z. o integrovanej prevencii a kontrole znečisťovania životného prostredia a o zmene a doplnení niektorých zákonov v znení neskorších predpisov.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V účinnosti čl. XLIII sa reflektuje aj vypustenie bodu 3, ktoré je upravené v</w:t>
      </w:r>
      <w:r>
        <w:rPr>
          <w:rFonts w:ascii="Times New Roman" w:eastAsia="Times New Roman" w:hAnsi="Times New Roman" w:cs="Times New Roman" w:hint="cs"/>
          <w:sz w:val="24"/>
          <w:szCs w:val="24"/>
          <w:rtl w:val="0"/>
          <w:cs w:val="0"/>
          <w:lang w:val="sk-SK" w:eastAsia="en-US" w:bidi="ar-SA"/>
        </w:rPr>
        <w:t xml:space="preserve"> čl. VI </w:t>
      </w:r>
      <w:r w:rsidRPr="00DB071A">
        <w:rPr>
          <w:rFonts w:ascii="Times New Roman" w:eastAsia="Times New Roman" w:hAnsi="Times New Roman" w:cs="Times New Roman" w:hint="cs"/>
          <w:sz w:val="24"/>
          <w:szCs w:val="24"/>
          <w:rtl w:val="0"/>
          <w:cs w:val="0"/>
          <w:lang w:val="sk-SK" w:eastAsia="en-US" w:bidi="ar-SA"/>
        </w:rPr>
        <w:t>bode 33 vládneho návrhu zákona.</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 xml:space="preserve">Odsúva sa aj účinnosť čl. LIX zákona č. 205/2023 Z. z. </w:t>
      </w:r>
      <w:r w:rsidRPr="00DB071A">
        <w:rPr>
          <w:rFonts w:ascii="Times New Roman" w:eastAsia="Times New Roman" w:hAnsi="Times New Roman" w:cs="Times New Roman" w:hint="cs"/>
          <w:bCs/>
          <w:sz w:val="24"/>
          <w:szCs w:val="24"/>
          <w:shd w:val="clear" w:color="auto" w:fill="FFFFFF"/>
          <w:rtl w:val="0"/>
          <w:cs w:val="0"/>
          <w:lang w:val="sk-SK" w:eastAsia="en-US" w:bidi="ar-SA"/>
        </w:rPr>
        <w:t>o zmene a doplnení niektorých zákonov v súvislosti s reformou stavebnej legislatívy</w:t>
      </w:r>
      <w:r w:rsidRPr="00DB071A">
        <w:rPr>
          <w:rFonts w:ascii="Times New Roman" w:eastAsia="Times New Roman" w:hAnsi="Times New Roman" w:cs="Times New Roman" w:hint="cs"/>
          <w:sz w:val="24"/>
          <w:szCs w:val="24"/>
          <w:rtl w:val="0"/>
          <w:cs w:val="0"/>
          <w:lang w:val="sk-SK" w:eastAsia="en-US" w:bidi="ar-SA"/>
        </w:rPr>
        <w:t xml:space="preserve">, ktorý je samostatne upravený v čl. V tohto </w:t>
      </w:r>
      <w:r>
        <w:rPr>
          <w:rFonts w:ascii="Times New Roman" w:eastAsia="Times New Roman" w:hAnsi="Times New Roman" w:cs="Times New Roman" w:hint="cs"/>
          <w:sz w:val="24"/>
          <w:szCs w:val="24"/>
          <w:rtl w:val="0"/>
          <w:cs w:val="0"/>
          <w:lang w:val="sk-SK" w:eastAsia="en-US" w:bidi="ar-SA"/>
        </w:rPr>
        <w:t xml:space="preserve">návrhu </w:t>
      </w:r>
      <w:r w:rsidRPr="00DB071A">
        <w:rPr>
          <w:rFonts w:ascii="Times New Roman" w:eastAsia="Times New Roman" w:hAnsi="Times New Roman" w:cs="Times New Roman" w:hint="cs"/>
          <w:sz w:val="24"/>
          <w:szCs w:val="24"/>
          <w:rtl w:val="0"/>
          <w:cs w:val="0"/>
          <w:lang w:val="sk-SK" w:eastAsia="en-US" w:bidi="ar-SA"/>
        </w:rPr>
        <w:t xml:space="preserve">zákona. </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Zároveň sa reflektuje prečíslovanie bodov v súvislosti s vložením nových bodov do čl. VI podľa pozmeňovacieho návrhu.</w:t>
      </w:r>
    </w:p>
    <w:p w:rsidR="00EF16EB" w:rsidRPr="00B56AAA" w:rsidP="00EF16EB">
      <w:pPr>
        <w:framePr w:wrap="auto"/>
        <w:widowControl/>
        <w:autoSpaceDE/>
        <w:autoSpaceDN/>
        <w:bidi w:val="0"/>
        <w:adjustRightInd/>
        <w:ind w:left="0" w:right="0"/>
        <w:jc w:val="left"/>
        <w:textAlignment w:val="auto"/>
        <w:rPr>
          <w:rFonts w:ascii="Times New Roman" w:eastAsia="Times New Roman" w:hAnsi="Times New Roman" w:cs="Times New Roman" w:hint="cs"/>
          <w:rtl w:val="0"/>
          <w:cs w:val="0"/>
          <w:lang w:val="sk-SK" w:eastAsia="sk-SK" w:bidi="ar-SA"/>
        </w:rPr>
      </w:pPr>
    </w:p>
    <w:p w:rsidR="00EF16EB" w:rsidRPr="00B56AAA" w:rsidP="008C5AC1">
      <w:pPr>
        <w:framePr w:wrap="auto"/>
        <w:widowControl/>
        <w:numPr>
          <w:numId w:val="16"/>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VII bode 5 úvodnej vete sa za slová „V čl. V bode 33“ vkladajú slová „§ 29“.</w:t>
      </w:r>
    </w:p>
    <w:p w:rsidR="00EF16EB" w:rsidRPr="00B56AAA" w:rsidP="00EF16EB">
      <w:pPr>
        <w:framePr w:wrap="auto"/>
        <w:widowControl/>
        <w:autoSpaceDE/>
        <w:autoSpaceDN/>
        <w:bidi w:val="0"/>
        <w:adjustRightInd/>
        <w:ind w:left="567" w:right="0"/>
        <w:jc w:val="left"/>
        <w:textAlignment w:val="auto"/>
        <w:rPr>
          <w:rFonts w:ascii="Times New Roman" w:eastAsia="Times New Roman" w:hAnsi="Times New Roman" w:cs="Times New Roman" w:hint="cs"/>
          <w:noProof/>
          <w:rtl w:val="0"/>
          <w:cs w:val="0"/>
          <w:lang w:val="sk-SK" w:eastAsia="sk-SK" w:bidi="ar-SA"/>
        </w:rPr>
      </w:pP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Odôvodnenie:</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Legislatívno-technická úprava.</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rtl w:val="0"/>
          <w:cs w:val="0"/>
          <w:lang w:val="sk-SK" w:eastAsia="en-US" w:bidi="ar-SA"/>
        </w:rPr>
      </w:pPr>
    </w:p>
    <w:p w:rsidR="00EF16EB" w:rsidRPr="00B56AAA" w:rsidP="008C5AC1">
      <w:pPr>
        <w:framePr w:wrap="auto"/>
        <w:widowControl/>
        <w:numPr>
          <w:numId w:val="16"/>
        </w:numPr>
        <w:autoSpaceDE/>
        <w:autoSpaceDN/>
        <w:bidi w:val="0"/>
        <w:adjustRightInd/>
        <w:ind w:left="426" w:right="0" w:hanging="426"/>
        <w:contextualSpacing/>
        <w:jc w:val="both"/>
        <w:textAlignment w:val="auto"/>
        <w:rPr>
          <w:rFonts w:ascii="Times New Roman" w:eastAsia="Times New Roman" w:hAnsi="Times New Roman" w:cs="Times New Roman" w:hint="cs"/>
          <w:noProof/>
          <w:rtl w:val="0"/>
          <w:cs w:val="0"/>
          <w:lang w:val="sk-SK" w:eastAsia="sk-SK" w:bidi="ar-SA"/>
        </w:rPr>
      </w:pPr>
      <w:r w:rsidRPr="00B56AAA">
        <w:rPr>
          <w:rFonts w:ascii="Times New Roman" w:eastAsia="Times New Roman" w:hAnsi="Times New Roman" w:cs="Times New Roman" w:hint="cs"/>
          <w:noProof/>
          <w:sz w:val="24"/>
          <w:szCs w:val="24"/>
          <w:rtl w:val="0"/>
          <w:cs w:val="0"/>
          <w:lang w:val="sk-SK" w:eastAsia="sk-SK" w:bidi="ar-SA"/>
        </w:rPr>
        <w:t>V čl. VII bod 13 znie:</w:t>
      </w:r>
    </w:p>
    <w:p w:rsidR="00EF16EB" w:rsidRPr="00B56AAA" w:rsidP="00EF16EB">
      <w:pPr>
        <w:framePr w:wrap="auto"/>
        <w:widowControl/>
        <w:autoSpaceDE/>
        <w:autoSpaceDN/>
        <w:bidi w:val="0"/>
        <w:adjustRightInd/>
        <w:ind w:left="0" w:right="0"/>
        <w:jc w:val="both"/>
        <w:textAlignment w:val="auto"/>
        <w:rPr>
          <w:rFonts w:ascii="Times New Roman" w:eastAsia="Times New Roman" w:hAnsi="Times New Roman" w:cs="Times New Roman" w:hint="cs"/>
          <w:rtl w:val="0"/>
          <w:cs w:val="0"/>
          <w:lang w:val="sk-SK" w:eastAsia="sk-SK" w:bidi="ar-SA"/>
        </w:rPr>
      </w:pPr>
      <w:r w:rsidRPr="00B56AAA">
        <w:rPr>
          <w:rFonts w:ascii="Times New Roman" w:eastAsia="Times New Roman" w:hAnsi="Times New Roman" w:cs="Times New Roman" w:hint="cs"/>
          <w:sz w:val="24"/>
          <w:szCs w:val="24"/>
          <w:rtl w:val="0"/>
          <w:cs w:val="0"/>
          <w:lang w:val="sk-SK" w:eastAsia="sk-SK" w:bidi="ar-SA"/>
        </w:rPr>
        <w:t>„13</w:t>
      </w:r>
      <w:r w:rsidRPr="00DB071A">
        <w:rPr>
          <w:rFonts w:ascii="Times New Roman" w:eastAsia="Times New Roman" w:hAnsi="Times New Roman" w:cs="Times New Roman" w:hint="cs"/>
          <w:sz w:val="24"/>
          <w:szCs w:val="24"/>
          <w:rtl w:val="0"/>
          <w:cs w:val="0"/>
          <w:lang w:val="sk-SK" w:eastAsia="sk-SK" w:bidi="ar-SA"/>
        </w:rPr>
        <w:t xml:space="preserve">. V čl. XVI </w:t>
      </w:r>
      <w:r>
        <w:rPr>
          <w:rFonts w:ascii="Times New Roman" w:eastAsia="Times New Roman" w:hAnsi="Times New Roman" w:cs="Times New Roman" w:hint="cs"/>
          <w:sz w:val="24"/>
          <w:szCs w:val="24"/>
          <w:rtl w:val="0"/>
          <w:cs w:val="0"/>
          <w:lang w:val="sk-SK" w:eastAsia="sk-SK" w:bidi="ar-SA"/>
        </w:rPr>
        <w:t>s</w:t>
      </w:r>
      <w:r w:rsidRPr="00DB071A">
        <w:rPr>
          <w:rFonts w:ascii="Times New Roman" w:eastAsia="Times New Roman" w:hAnsi="Times New Roman" w:cs="Times New Roman" w:hint="cs"/>
          <w:sz w:val="24"/>
          <w:szCs w:val="24"/>
          <w:rtl w:val="0"/>
          <w:cs w:val="0"/>
          <w:lang w:val="sk-SK" w:eastAsia="sk-SK" w:bidi="ar-SA"/>
        </w:rPr>
        <w:t>a slová „</w:t>
      </w:r>
      <w:r w:rsidRPr="00DB071A">
        <w:rPr>
          <w:rFonts w:ascii="Times New Roman" w:eastAsia="Times New Roman" w:hAnsi="Times New Roman" w:cs="Times New Roman" w:hint="cs"/>
          <w:sz w:val="24"/>
          <w:szCs w:val="24"/>
          <w:shd w:val="clear" w:color="auto" w:fill="FFFFFF"/>
          <w:rtl w:val="0"/>
          <w:cs w:val="0"/>
          <w:lang w:val="sk-SK" w:eastAsia="sk-SK" w:bidi="ar-SA"/>
        </w:rPr>
        <w:t>čl. II až XV, ktoré nadobúdajú účinnosť 1. apríla 2024“ nahrádzajú slovami „</w:t>
      </w:r>
      <w:r w:rsidRPr="00B56AAA">
        <w:rPr>
          <w:rFonts w:ascii="Times New Roman" w:eastAsia="Times New Roman" w:hAnsi="Times New Roman" w:cs="Times New Roman" w:hint="cs"/>
          <w:sz w:val="24"/>
          <w:szCs w:val="24"/>
          <w:rtl w:val="0"/>
          <w:cs w:val="0"/>
          <w:lang w:val="sk-SK" w:eastAsia="sk-SK" w:bidi="ar-SA"/>
        </w:rPr>
        <w:t>čl. II bodov 5, 8 a 10, čl. III bodov 5, 10, 29, 33, 38 až 40, čl. IV bodov 8, 15, 16 a 19, čl. V bodov 3, 4, 11 až 21, 23 až 35, 42, 47 a 48, 50 až 52 a § 65i v bode 53, čl. VI bodov 4, 5, 14 a 15, čl. VIII, čl. IX bodov 2 a 5, čl. X bodov 19 a 21, čl. XI bodov 9 až 11, čl. XII bodu 3, čl. XIII a čl. XV bodov 2 a 8 až 10 a 13, ktoré nadobúdajú účinnosť 1. apríla 2024, a čl. II bodov 1 až 4, 6, 7, 9 a 11 až 13, čl. III bodov 1 až 4, 6 až 9, 11 až 28, 31, 32 a 34 až 37, čl. IV bodov 1 až 7, 9 až 14, 17, 18 a 20 až 28, čl. V bodov 1, 2, 5 až 10, 22, 36 až 41, 43 až 46, 49, § 65j v bode 53, bodov 54 a 55, čl. VI bodov 1 až 3 a 6 až 13, čl. VII, čl. IX bodov 1, 3, 4 a 6 až 10, čl. X bodov 1 až 18, 20 a 22, čl. XI bodov 1 až 8 a 12, čl. XII bodov 1 a 2, čl. XIV a čl. XV bodov 1, 3 až 7, 11, 12, 14 a 15, ktoré nadobúdajú účinnosť 1. apríla 2025“.“.</w:t>
      </w:r>
    </w:p>
    <w:p w:rsidR="00EF16EB" w:rsidRPr="00DB071A" w:rsidP="00EF16EB">
      <w:pPr>
        <w:framePr w:wrap="auto"/>
        <w:widowControl/>
        <w:autoSpaceDE/>
        <w:autoSpaceDN/>
        <w:bidi w:val="0"/>
        <w:adjustRightInd/>
        <w:ind w:left="3119" w:right="0"/>
        <w:jc w:val="both"/>
        <w:textAlignment w:val="auto"/>
        <w:rPr>
          <w:rFonts w:ascii="Times New Roman" w:eastAsia="Times New Roman" w:hAnsi="Times New Roman" w:cs="Times New Roman" w:hint="cs"/>
          <w:u w:val="single"/>
          <w:rtl w:val="0"/>
          <w:cs w:val="0"/>
          <w:lang w:val="sk-SK" w:eastAsia="en-US" w:bidi="ar-SA"/>
        </w:rPr>
      </w:pPr>
      <w:r w:rsidRPr="00DB071A">
        <w:rPr>
          <w:rFonts w:ascii="Times New Roman" w:eastAsia="Times New Roman" w:hAnsi="Times New Roman" w:cs="Times New Roman" w:hint="cs"/>
          <w:sz w:val="24"/>
          <w:szCs w:val="24"/>
          <w:u w:val="single"/>
          <w:rtl w:val="0"/>
          <w:cs w:val="0"/>
          <w:lang w:val="sk-SK" w:eastAsia="en-US" w:bidi="ar-SA"/>
        </w:rPr>
        <w:t>Odôvodnenie:</w:t>
      </w:r>
    </w:p>
    <w:p w:rsidR="00EF16EB" w:rsidP="00EF16EB">
      <w:pPr>
        <w:framePr w:wrap="auto"/>
        <w:widowControl/>
        <w:autoSpaceDE/>
        <w:autoSpaceDN/>
        <w:bidi w:val="0"/>
        <w:adjustRightInd/>
        <w:ind w:left="3119" w:right="0"/>
        <w:jc w:val="both"/>
        <w:textAlignment w:val="auto"/>
        <w:rPr>
          <w:rFonts w:ascii="Times New Roman" w:eastAsia="Times New Roman" w:hAnsi="Times New Roman" w:cs="Times New Roman" w:hint="cs"/>
          <w:bCs/>
          <w:shd w:val="clear" w:color="auto" w:fill="FFFFFF"/>
          <w:rtl w:val="0"/>
          <w:cs w:val="0"/>
          <w:lang w:val="sk-SK" w:eastAsia="en-US" w:bidi="ar-SA"/>
        </w:rPr>
      </w:pPr>
      <w:r w:rsidRPr="00DB071A">
        <w:rPr>
          <w:rFonts w:ascii="Times New Roman" w:eastAsia="Times New Roman" w:hAnsi="Times New Roman" w:cs="Times New Roman" w:hint="cs"/>
          <w:sz w:val="24"/>
          <w:szCs w:val="24"/>
          <w:rtl w:val="0"/>
          <w:cs w:val="0"/>
          <w:lang w:val="sk-SK" w:eastAsia="en-US" w:bidi="ar-SA"/>
        </w:rPr>
        <w:t xml:space="preserve">V súvislosti s odsunutím účinnosti zákona č. 201/2022 Z. z. o výstavbe v znení neskorších predpisov sa o jeden rok odsúva aj účinnosť bodov 22, 36, 37, 46 a 55 čl. V (zákona č. 24/2006 Z. z.) zákona č. 272/2023 Z. z. </w:t>
      </w:r>
      <w:r w:rsidRPr="00DB071A">
        <w:rPr>
          <w:rFonts w:ascii="Times New Roman" w:eastAsia="Times New Roman" w:hAnsi="Times New Roman" w:cs="Times New Roman" w:hint="cs"/>
          <w:bCs/>
          <w:sz w:val="24"/>
          <w:szCs w:val="24"/>
          <w:shd w:val="clear" w:color="auto" w:fill="FFFFFF"/>
          <w:rtl w:val="0"/>
          <w:cs w:val="0"/>
          <w:lang w:val="sk-SK" w:eastAsia="en-US" w:bidi="ar-SA"/>
        </w:rPr>
        <w:t>o zmene a doplnení niektorých zákonov v oblasti ochrany životného prostredia v súvislosti s reformou stavebnej legislatívy</w:t>
      </w:r>
      <w:r>
        <w:rPr>
          <w:rFonts w:ascii="Times New Roman" w:eastAsia="Times New Roman" w:hAnsi="Times New Roman" w:cs="Times New Roman" w:hint="cs"/>
          <w:bCs/>
          <w:sz w:val="24"/>
          <w:szCs w:val="24"/>
          <w:shd w:val="clear" w:color="auto" w:fill="FFFFFF"/>
          <w:rtl w:val="0"/>
          <w:cs w:val="0"/>
          <w:lang w:val="sk-SK" w:eastAsia="en-US" w:bidi="ar-SA"/>
        </w:rPr>
        <w:t>.</w:t>
      </w:r>
    </w:p>
    <w:sectPr w:rsidSect="00A31275">
      <w:footerReference w:type="even" r:id="rId4"/>
      <w:footerReference w:type="default" r:id="rId5"/>
      <w:pgSz w:w="11906" w:h="16838"/>
      <w:pgMar w:top="1134" w:right="1418" w:bottom="1134" w:left="1418" w:header="709" w:footer="709" w:gutter="0"/>
      <w:lnNumType w:distance="0"/>
      <w:cols w:space="708"/>
      <w:noEndnote w:val="0"/>
      <w:titlePg/>
      <w:bidi w:val="0"/>
      <w:rtlGutter/>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Helvetica">
    <w:panose1 w:val="020B0604020202020204"/>
    <w:charset w:val="EE"/>
    <w:family w:val="swiss"/>
    <w:pitch w:val="variable"/>
  </w:font>
  <w:font w:name="Wingdings">
    <w:altName w:val="Symbol"/>
    <w:panose1 w:val="05000000000000000000"/>
    <w:charset w:val="02"/>
    <w:family w:val="auto"/>
    <w:pitch w:val="variable"/>
  </w:font>
  <w:font w:name="SimSun">
    <w:altName w:val="??ˇ¦||||||||||||||||||||||||||||"/>
    <w:panose1 w:val="02010600030101010101"/>
    <w:charset w:val="86"/>
    <w:family w:val="auto"/>
    <w:pitch w:val="variable"/>
  </w:font>
  <w:font w:name="MS Gothic">
    <w:altName w:val="?l?r SVbN"/>
    <w:panose1 w:val="020B0609070205080204"/>
    <w:charset w:val="80"/>
    <w:family w:val="modern"/>
    <w:pitch w:val="fixed"/>
  </w:font>
  <w:font w:name="Cambria Math">
    <w:altName w:val="Palatino Linotype"/>
    <w:panose1 w:val="02040503050406030204"/>
    <w:charset w:val="EE"/>
    <w:family w:val="roman"/>
    <w:pitch w:val="variable"/>
  </w:font>
  <w:font w:name="Calibri">
    <w:altName w:val="Century Gothic"/>
    <w:panose1 w:val="020F0502020204030204"/>
    <w:charset w:val="EE"/>
    <w:family w:val="swiss"/>
    <w:pitch w:val="variable"/>
  </w:font>
  <w:font w:name="AT*Toronto">
    <w:altName w:val="Times New Roman"/>
    <w:panose1 w:val="00000000000000000000"/>
    <w:charset w:val="00"/>
    <w:family w:val="auto"/>
    <w:pitch w:val="variable"/>
  </w:font>
  <w:font w:name="Tahoma">
    <w:altName w:val="Tahoma"/>
    <w:panose1 w:val="020B0604030504040204"/>
    <w:charset w:val="EE"/>
    <w:family w:val="swiss"/>
    <w:pitch w:val="variable"/>
  </w:font>
  <w:font w:name="Cambria">
    <w:panose1 w:val="00000000000000000000"/>
    <w:charset w:val="EE"/>
    <w:family w:val="roman"/>
    <w:pitch w:val="variable"/>
  </w:font>
  <w:font w:name="@MS Gothic">
    <w:panose1 w:val="00000000000000000000"/>
    <w:charset w:val="80"/>
    <w:family w:val="modern"/>
    <w:pitch w:val="fixed"/>
  </w:font>
  <w:font w:name="@SimSun">
    <w:panose1 w:val="00000000000000000000"/>
    <w:charset w:val="86"/>
    <w:family w:val="auto"/>
    <w:pitch w:val="variable"/>
  </w:font>
  <w:font w:name="Lucida Sans">
    <w:panose1 w:val="00000000000000000000"/>
    <w:charset w:val="00"/>
    <w:family w:val="swiss"/>
    <w:pitch w:val="variable"/>
  </w:font>
  <w:font w:name="Liberation Serif">
    <w:altName w:val="Times New Roman"/>
    <w:panose1 w:val="00000000000000000000"/>
    <w:charset w:val="EE"/>
    <w:family w:val="roman"/>
    <w:pitch w:val="variable"/>
  </w:font>
  <w:font w:name="Lucida Grande">
    <w:altName w:val="Arial"/>
    <w:panose1 w:val="00000000000000000000"/>
    <w:charset w:val="00"/>
    <w:family w:val="auto"/>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Helvetica Cyr">
    <w:charset w:val="CC"/>
    <w:family w:val="swiss"/>
    <w:pitch w:val="variable"/>
  </w:font>
  <w:font w:name="Helvetica Greek">
    <w:charset w:val="A1"/>
    <w:family w:val="swiss"/>
    <w:pitch w:val="variable"/>
  </w:font>
  <w:font w:name="Helvetica Tur">
    <w:charset w:val="A2"/>
    <w:family w:val="swiss"/>
    <w:pitch w:val="variable"/>
  </w:font>
  <w:font w:name="Helvetica (Hebrew)">
    <w:charset w:val="B1"/>
    <w:family w:val="swiss"/>
    <w:pitch w:val="variable"/>
  </w:font>
  <w:font w:name="Helvetica (Arabic)">
    <w:charset w:val="B2"/>
    <w:family w:val="swiss"/>
    <w:pitch w:val="variable"/>
  </w:font>
  <w:font w:name="Helvetica Baltic">
    <w:charset w:val="BA"/>
    <w:family w:val="swiss"/>
    <w:pitch w:val="variable"/>
  </w:font>
  <w:font w:name="Helvetica (Vietnamese)">
    <w:charset w:val="A3"/>
    <w:family w:val="swiss"/>
    <w:pitch w:val="variable"/>
  </w:font>
  <w:font w:name="SimSun Western">
    <w:altName w:val="??ˇ¦||||||||||||||||||||||||||||"/>
    <w:charset w:val="00"/>
    <w:family w:val="auto"/>
    <w:pitch w:val="variable"/>
  </w:font>
  <w:font w:name="MS Gothic Western">
    <w:altName w:val="?l?r SVbN"/>
    <w:charset w:val="00"/>
    <w:family w:val="modern"/>
    <w:pitch w:val="fixed"/>
  </w:font>
  <w:font w:name="MS Gothic CE">
    <w:altName w:val="?l?r SVbN"/>
    <w:charset w:val="EE"/>
    <w:family w:val="modern"/>
    <w:pitch w:val="fixed"/>
  </w:font>
  <w:font w:name="MS Gothic Cyr">
    <w:altName w:val="?l?r SVbN"/>
    <w:charset w:val="CC"/>
    <w:family w:val="modern"/>
    <w:pitch w:val="fixed"/>
  </w:font>
  <w:font w:name="MS Gothic Greek">
    <w:altName w:val="?l?r SVbN"/>
    <w:charset w:val="A1"/>
    <w:family w:val="modern"/>
    <w:pitch w:val="fixed"/>
  </w:font>
  <w:font w:name="MS Gothic Tur">
    <w:altName w:val="?l?r SVbN"/>
    <w:charset w:val="A2"/>
    <w:family w:val="modern"/>
    <w:pitch w:val="fixed"/>
  </w:font>
  <w:font w:name="MS Gothic Baltic">
    <w:altName w:val="?l?r SVbN"/>
    <w:charset w:val="BA"/>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Century Gothic"/>
    <w:charset w:val="CC"/>
    <w:family w:val="swiss"/>
    <w:pitch w:val="variable"/>
  </w:font>
  <w:font w:name="Calibri Greek">
    <w:altName w:val="Century Gothic"/>
    <w:charset w:val="A1"/>
    <w:family w:val="swiss"/>
    <w:pitch w:val="variable"/>
  </w:font>
  <w:font w:name="Calibri Tur">
    <w:altName w:val="Century Gothic"/>
    <w:charset w:val="A2"/>
    <w:family w:val="swiss"/>
    <w:pitch w:val="variable"/>
  </w:font>
  <w:font w:name="Calibri Baltic">
    <w:altName w:val="Century Gothic"/>
    <w:charset w:val="BA"/>
    <w:family w:val="swiss"/>
    <w:pitch w:val="variable"/>
  </w:font>
  <w:font w:name="Calibri (Vietnamese)">
    <w:altName w:val="Century Gothic"/>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 w:name="@MS Gothic Western">
    <w:charset w:val="00"/>
    <w:family w:val="modern"/>
    <w:pitch w:val="fixed"/>
  </w:font>
  <w:font w:name="@MS Gothic CE">
    <w:charset w:val="EE"/>
    <w:family w:val="modern"/>
    <w:pitch w:val="fixed"/>
  </w:font>
  <w:font w:name="@MS Gothic Cyr">
    <w:charset w:val="CC"/>
    <w:family w:val="modern"/>
    <w:pitch w:val="fixed"/>
  </w:font>
  <w:font w:name="@MS Gothic Greek">
    <w:charset w:val="A1"/>
    <w:family w:val="modern"/>
    <w:pitch w:val="fixed"/>
  </w:font>
  <w:font w:name="@MS Gothic Tur">
    <w:charset w:val="A2"/>
    <w:family w:val="modern"/>
    <w:pitch w:val="fixed"/>
  </w:font>
  <w:font w:name="@MS Gothic Baltic">
    <w:charset w:val="BA"/>
    <w:family w:val="modern"/>
    <w:pitch w:val="fixed"/>
  </w:font>
  <w:font w:name="@SimSun Western">
    <w:charset w:val="0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601" w:rsidP="00B31C1B">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cs-CZ" w:bidi="ar-SA"/>
      </w:rPr>
    </w:pPr>
    <w:r>
      <w:rPr>
        <w:rStyle w:val="DefaultParagraphFont"/>
        <w:rFonts w:ascii="Times New Roman" w:eastAsia="Times New Roman" w:hAnsi="Times New Roman" w:cs="Times New Roman" w:hint="cs"/>
        <w:sz w:val="24"/>
        <w:szCs w:val="24"/>
        <w:rtl w:val="0"/>
        <w:cs w:val="0"/>
        <w:lang w:val="sk-SK" w:eastAsia="cs-CZ" w:bidi="ar-SA"/>
      </w:rPr>
      <w:fldChar w:fldCharType="begin"/>
    </w:r>
    <w:r>
      <w:rPr>
        <w:rStyle w:val="DefaultParagraphFont"/>
        <w:rFonts w:ascii="Times New Roman" w:eastAsia="Times New Roman" w:hAnsi="Times New Roman" w:cs="Times New Roman" w:hint="cs"/>
        <w:sz w:val="24"/>
        <w:szCs w:val="24"/>
        <w:rtl w:val="0"/>
        <w:cs w:val="0"/>
        <w:lang w:val="sk-SK" w:eastAsia="cs-CZ" w:bidi="ar-SA"/>
      </w:rPr>
      <w:instrText xml:space="preserve">PAGE  </w:instrText>
    </w:r>
    <w:r>
      <w:rPr>
        <w:rStyle w:val="DefaultParagraphFont"/>
        <w:rFonts w:ascii="Times New Roman" w:eastAsia="Times New Roman" w:hAnsi="Times New Roman" w:cs="Times New Roman" w:hint="cs"/>
        <w:sz w:val="24"/>
        <w:szCs w:val="24"/>
        <w:rtl w:val="0"/>
        <w:cs w:val="0"/>
        <w:lang w:val="sk-SK" w:eastAsia="cs-CZ" w:bidi="ar-SA"/>
      </w:rPr>
      <w:fldChar w:fldCharType="separate"/>
    </w:r>
    <w:r w:rsidR="009A737E">
      <w:rPr>
        <w:rStyle w:val="DefaultParagraphFont"/>
        <w:rFonts w:ascii="Times New Roman" w:eastAsia="Times New Roman" w:hAnsi="Times New Roman" w:cs="Times New Roman" w:hint="cs"/>
        <w:noProof/>
        <w:sz w:val="24"/>
        <w:szCs w:val="24"/>
        <w:rtl w:val="0"/>
        <w:cs w:val="0"/>
        <w:lang w:val="sk-SK" w:eastAsia="cs-CZ" w:bidi="ar-SA"/>
      </w:rPr>
      <w:t>2</w:t>
    </w:r>
    <w:r>
      <w:rPr>
        <w:rStyle w:val="DefaultParagraphFont"/>
        <w:rFonts w:ascii="Times New Roman" w:eastAsia="Times New Roman" w:hAnsi="Times New Roman" w:cs="Times New Roman" w:hint="cs"/>
        <w:sz w:val="24"/>
        <w:szCs w:val="24"/>
        <w:rtl w:val="0"/>
        <w:cs w:val="0"/>
        <w:lang w:val="sk-SK" w:eastAsia="cs-CZ" w:bidi="ar-SA"/>
      </w:rPr>
      <w:fldChar w:fldCharType="end"/>
    </w:r>
  </w:p>
  <w:p w:rsidR="001C2601" w:rsidP="00B12DA5">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cs-CZ"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0287"/>
    <w:multiLevelType w:val="hybridMultilevel"/>
    <w:tmpl w:val="3F68025A"/>
    <w:lvl w:ilvl="0">
      <w:start w:val="1"/>
      <w:numFmt w:val="decimal"/>
      <w:pStyle w:val="Normal"/>
      <w:lvlText w:val="%1."/>
      <w:lvlJc w:val="left"/>
      <w:pPr>
        <w:ind w:left="480" w:hanging="360"/>
      </w:pPr>
      <w:rPr>
        <w:rFonts w:ascii="Times New Roman" w:hAnsi="Times New Roman" w:cs="Times New Roman" w:hint="cs"/>
        <w:color w:val="000000"/>
        <w:rtl w:val="0"/>
        <w:cs w:val="0"/>
      </w:rPr>
    </w:lvl>
    <w:lvl w:ilvl="1">
      <w:start w:val="1"/>
      <w:numFmt w:val="lowerLetter"/>
      <w:lvlText w:val="%2."/>
      <w:lvlJc w:val="left"/>
      <w:pPr>
        <w:ind w:left="1200" w:hanging="360"/>
      </w:pPr>
      <w:rPr>
        <w:rFonts w:cs="Times New Roman" w:hint="cs"/>
        <w:rtl w:val="0"/>
        <w:cs w:val="0"/>
      </w:rPr>
    </w:lvl>
    <w:lvl w:ilvl="2">
      <w:start w:val="1"/>
      <w:numFmt w:val="lowerRoman"/>
      <w:lvlText w:val="%3."/>
      <w:lvlJc w:val="right"/>
      <w:pPr>
        <w:ind w:left="1920" w:hanging="180"/>
      </w:pPr>
      <w:rPr>
        <w:rFonts w:cs="Times New Roman" w:hint="cs"/>
        <w:rtl w:val="0"/>
        <w:cs w:val="0"/>
      </w:rPr>
    </w:lvl>
    <w:lvl w:ilvl="3">
      <w:start w:val="1"/>
      <w:numFmt w:val="decimal"/>
      <w:lvlText w:val="%4."/>
      <w:lvlJc w:val="left"/>
      <w:pPr>
        <w:ind w:left="2640" w:hanging="360"/>
      </w:pPr>
      <w:rPr>
        <w:rFonts w:cs="Times New Roman" w:hint="cs"/>
        <w:rtl w:val="0"/>
        <w:cs w:val="0"/>
      </w:rPr>
    </w:lvl>
    <w:lvl w:ilvl="4">
      <w:start w:val="1"/>
      <w:numFmt w:val="lowerLetter"/>
      <w:lvlText w:val="%5."/>
      <w:lvlJc w:val="left"/>
      <w:pPr>
        <w:ind w:left="3360" w:hanging="360"/>
      </w:pPr>
      <w:rPr>
        <w:rFonts w:cs="Times New Roman" w:hint="cs"/>
        <w:rtl w:val="0"/>
        <w:cs w:val="0"/>
      </w:rPr>
    </w:lvl>
    <w:lvl w:ilvl="5">
      <w:start w:val="1"/>
      <w:numFmt w:val="lowerRoman"/>
      <w:lvlText w:val="%6."/>
      <w:lvlJc w:val="right"/>
      <w:pPr>
        <w:ind w:left="4080" w:hanging="180"/>
      </w:pPr>
      <w:rPr>
        <w:rFonts w:cs="Times New Roman" w:hint="cs"/>
        <w:rtl w:val="0"/>
        <w:cs w:val="0"/>
      </w:rPr>
    </w:lvl>
    <w:lvl w:ilvl="6">
      <w:start w:val="1"/>
      <w:numFmt w:val="decimal"/>
      <w:lvlText w:val="%7."/>
      <w:lvlJc w:val="left"/>
      <w:pPr>
        <w:ind w:left="4800" w:hanging="360"/>
      </w:pPr>
      <w:rPr>
        <w:rFonts w:cs="Times New Roman" w:hint="cs"/>
        <w:rtl w:val="0"/>
        <w:cs w:val="0"/>
      </w:rPr>
    </w:lvl>
    <w:lvl w:ilvl="7">
      <w:start w:val="1"/>
      <w:numFmt w:val="lowerLetter"/>
      <w:lvlText w:val="%8."/>
      <w:lvlJc w:val="left"/>
      <w:pPr>
        <w:ind w:left="5520" w:hanging="360"/>
      </w:pPr>
      <w:rPr>
        <w:rFonts w:cs="Times New Roman" w:hint="cs"/>
        <w:rtl w:val="0"/>
        <w:cs w:val="0"/>
      </w:rPr>
    </w:lvl>
    <w:lvl w:ilvl="8">
      <w:start w:val="1"/>
      <w:numFmt w:val="lowerRoman"/>
      <w:lvlText w:val="%9."/>
      <w:lvlJc w:val="right"/>
      <w:pPr>
        <w:ind w:left="6240" w:hanging="180"/>
      </w:pPr>
      <w:rPr>
        <w:rFonts w:cs="Times New Roman" w:hint="cs"/>
        <w:rtl w:val="0"/>
        <w:cs w:val="0"/>
      </w:rPr>
    </w:lvl>
  </w:abstractNum>
  <w:abstractNum w:abstractNumId="1">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33A6D8D"/>
    <w:multiLevelType w:val="hybridMultilevel"/>
    <w:tmpl w:val="41A6CD30"/>
    <w:lvl w:ilvl="0">
      <w:start w:val="1"/>
      <w:numFmt w:val="decimal"/>
      <w:lvlText w:val="%1."/>
      <w:lvlJc w:val="left"/>
      <w:pPr>
        <w:tabs>
          <w:tab w:val="num" w:pos="720"/>
        </w:tabs>
        <w:ind w:left="720" w:hanging="360"/>
      </w:pPr>
      <w:rPr>
        <w:rFonts w:cs="Times New Roman" w:hint="cs"/>
        <w:b w:val="0"/>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
    <w:nsid w:val="0CE85ECE"/>
    <w:multiLevelType w:val="hybridMultilevel"/>
    <w:tmpl w:val="6C4637D6"/>
    <w:lvl w:ilvl="0">
      <w:start w:val="1"/>
      <w:numFmt w:val="lowerLetter"/>
      <w:lvlText w:val="%1)"/>
      <w:lvlJc w:val="left"/>
      <w:pPr>
        <w:ind w:left="1571" w:hanging="360"/>
      </w:pPr>
      <w:rPr>
        <w:rFonts w:cs="Times New Roman" w:hint="cs"/>
        <w:rtl w:val="0"/>
        <w:cs w:val="0"/>
      </w:rPr>
    </w:lvl>
    <w:lvl w:ilvl="1">
      <w:start w:val="1"/>
      <w:numFmt w:val="lowerLetter"/>
      <w:lvlText w:val="%2)"/>
      <w:lvlJc w:val="left"/>
      <w:pPr>
        <w:ind w:left="2291" w:hanging="360"/>
      </w:pPr>
      <w:rPr>
        <w:rFonts w:cs="Times New Roman" w:hint="cs"/>
        <w:rtl w:val="0"/>
        <w:cs w:val="0"/>
      </w:rPr>
    </w:lvl>
    <w:lvl w:ilvl="2">
      <w:start w:val="4"/>
      <w:numFmt w:val="bullet"/>
      <w:lvlText w:val="-"/>
      <w:lvlJc w:val="left"/>
      <w:pPr>
        <w:ind w:left="3191" w:hanging="360"/>
      </w:pPr>
      <w:rPr>
        <w:rFonts w:ascii="Times New Roman" w:eastAsia="Times New Roman" w:hAnsi="Times New Roman" w:hint="eastAsia"/>
      </w:rPr>
    </w:lvl>
    <w:lvl w:ilvl="3">
      <w:start w:val="1"/>
      <w:numFmt w:val="decimal"/>
      <w:lvlText w:val="%4."/>
      <w:lvlJc w:val="left"/>
      <w:pPr>
        <w:ind w:left="3731" w:hanging="360"/>
      </w:pPr>
      <w:rPr>
        <w:rFonts w:cs="Times New Roman" w:hint="cs"/>
        <w:rtl w:val="0"/>
        <w:cs w:val="0"/>
      </w:rPr>
    </w:lvl>
    <w:lvl w:ilvl="4">
      <w:start w:val="1"/>
      <w:numFmt w:val="lowerLetter"/>
      <w:lvlText w:val="%5."/>
      <w:lvlJc w:val="left"/>
      <w:pPr>
        <w:ind w:left="4451" w:hanging="360"/>
      </w:pPr>
      <w:rPr>
        <w:rFonts w:cs="Times New Roman" w:hint="cs"/>
        <w:rtl w:val="0"/>
        <w:cs w:val="0"/>
      </w:rPr>
    </w:lvl>
    <w:lvl w:ilvl="5">
      <w:start w:val="1"/>
      <w:numFmt w:val="lowerRoman"/>
      <w:lvlText w:val="%6."/>
      <w:lvlJc w:val="right"/>
      <w:pPr>
        <w:ind w:left="5171" w:hanging="180"/>
      </w:pPr>
      <w:rPr>
        <w:rFonts w:cs="Times New Roman" w:hint="cs"/>
        <w:rtl w:val="0"/>
        <w:cs w:val="0"/>
      </w:rPr>
    </w:lvl>
    <w:lvl w:ilvl="6">
      <w:start w:val="1"/>
      <w:numFmt w:val="decimal"/>
      <w:lvlText w:val="%7."/>
      <w:lvlJc w:val="left"/>
      <w:pPr>
        <w:ind w:left="5891" w:hanging="360"/>
      </w:pPr>
      <w:rPr>
        <w:rFonts w:cs="Times New Roman" w:hint="cs"/>
        <w:rtl w:val="0"/>
        <w:cs w:val="0"/>
      </w:rPr>
    </w:lvl>
    <w:lvl w:ilvl="7">
      <w:start w:val="1"/>
      <w:numFmt w:val="lowerLetter"/>
      <w:lvlText w:val="%8."/>
      <w:lvlJc w:val="left"/>
      <w:pPr>
        <w:ind w:left="6611" w:hanging="360"/>
      </w:pPr>
      <w:rPr>
        <w:rFonts w:cs="Times New Roman" w:hint="cs"/>
        <w:rtl w:val="0"/>
        <w:cs w:val="0"/>
      </w:rPr>
    </w:lvl>
    <w:lvl w:ilvl="8">
      <w:start w:val="1"/>
      <w:numFmt w:val="lowerRoman"/>
      <w:lvlText w:val="%9."/>
      <w:lvlJc w:val="right"/>
      <w:pPr>
        <w:ind w:left="7331" w:hanging="180"/>
      </w:pPr>
      <w:rPr>
        <w:rFonts w:cs="Times New Roman" w:hint="cs"/>
        <w:rtl w:val="0"/>
        <w:cs w:val="0"/>
      </w:rPr>
    </w:lvl>
  </w:abstractNum>
  <w:abstractNum w:abstractNumId="4">
    <w:nsid w:val="10885EED"/>
    <w:multiLevelType w:val="hybridMultilevel"/>
    <w:tmpl w:val="7B226B92"/>
    <w:lvl w:ilvl="0">
      <w:start w:val="1"/>
      <w:numFmt w:val="decimal"/>
      <w:lvlText w:val="(%1)"/>
      <w:lvlJc w:val="left"/>
      <w:pPr>
        <w:ind w:left="786" w:hanging="360"/>
      </w:pPr>
      <w:rPr>
        <w:rFonts w:cs="Times New Roman" w:hint="cs"/>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5">
    <w:nsid w:val="25DB7E74"/>
    <w:multiLevelType w:val="singleLevel"/>
    <w:tmpl w:val="39F038C2"/>
    <w:lvl w:ilvl="0">
      <w:start w:val="1"/>
      <w:numFmt w:val="upperLetter"/>
      <w:pStyle w:val="Normal"/>
      <w:lvlText w:val="%1."/>
      <w:lvlJc w:val="left"/>
      <w:pPr>
        <w:tabs>
          <w:tab w:val="num" w:pos="420"/>
        </w:tabs>
        <w:ind w:left="420" w:hanging="420"/>
      </w:pPr>
      <w:rPr>
        <w:rFonts w:cs="Times New Roman" w:hint="cs"/>
        <w:rtl w:val="0"/>
        <w:cs w:val="0"/>
      </w:rPr>
    </w:lvl>
  </w:abstractNum>
  <w:abstractNum w:abstractNumId="6">
    <w:nsid w:val="28E04E18"/>
    <w:multiLevelType w:val="hybridMultilevel"/>
    <w:tmpl w:val="F6BC4110"/>
    <w:lvl w:ilvl="0">
      <w:start w:val="28"/>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7">
    <w:nsid w:val="2B353F44"/>
    <w:multiLevelType w:val="hybridMultilevel"/>
    <w:tmpl w:val="8F66ADF2"/>
    <w:lvl w:ilvl="0">
      <w:start w:val="27"/>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8">
    <w:nsid w:val="37C12602"/>
    <w:multiLevelType w:val="hybridMultilevel"/>
    <w:tmpl w:val="A84636A6"/>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560" w:hanging="360"/>
      </w:pPr>
      <w:rPr>
        <w:rFonts w:cs="Times New Roman" w:hint="cs"/>
        <w:rtl w:val="0"/>
        <w:cs w:val="0"/>
      </w:rPr>
    </w:lvl>
    <w:lvl w:ilvl="2">
      <w:start w:val="1"/>
      <w:numFmt w:val="lowerRoman"/>
      <w:lvlText w:val="%3."/>
      <w:lvlJc w:val="right"/>
      <w:pPr>
        <w:ind w:left="2280" w:hanging="180"/>
      </w:pPr>
      <w:rPr>
        <w:rFonts w:cs="Times New Roman" w:hint="cs"/>
        <w:rtl w:val="0"/>
        <w:cs w:val="0"/>
      </w:rPr>
    </w:lvl>
    <w:lvl w:ilvl="3">
      <w:start w:val="1"/>
      <w:numFmt w:val="decimal"/>
      <w:lvlText w:val="%4."/>
      <w:lvlJc w:val="left"/>
      <w:pPr>
        <w:ind w:left="3000" w:hanging="360"/>
      </w:pPr>
      <w:rPr>
        <w:rFonts w:cs="Times New Roman" w:hint="cs"/>
        <w:rtl w:val="0"/>
        <w:cs w:val="0"/>
      </w:rPr>
    </w:lvl>
    <w:lvl w:ilvl="4">
      <w:start w:val="1"/>
      <w:numFmt w:val="lowerLetter"/>
      <w:lvlText w:val="%5."/>
      <w:lvlJc w:val="left"/>
      <w:pPr>
        <w:ind w:left="3720" w:hanging="360"/>
      </w:pPr>
      <w:rPr>
        <w:rFonts w:cs="Times New Roman" w:hint="cs"/>
        <w:rtl w:val="0"/>
        <w:cs w:val="0"/>
      </w:rPr>
    </w:lvl>
    <w:lvl w:ilvl="5">
      <w:start w:val="1"/>
      <w:numFmt w:val="lowerRoman"/>
      <w:lvlText w:val="%6."/>
      <w:lvlJc w:val="right"/>
      <w:pPr>
        <w:ind w:left="4440" w:hanging="180"/>
      </w:pPr>
      <w:rPr>
        <w:rFonts w:cs="Times New Roman" w:hint="cs"/>
        <w:rtl w:val="0"/>
        <w:cs w:val="0"/>
      </w:rPr>
    </w:lvl>
    <w:lvl w:ilvl="6">
      <w:start w:val="1"/>
      <w:numFmt w:val="decimal"/>
      <w:lvlText w:val="%7."/>
      <w:lvlJc w:val="left"/>
      <w:pPr>
        <w:ind w:left="5160" w:hanging="360"/>
      </w:pPr>
      <w:rPr>
        <w:rFonts w:cs="Times New Roman" w:hint="cs"/>
        <w:rtl w:val="0"/>
        <w:cs w:val="0"/>
      </w:rPr>
    </w:lvl>
    <w:lvl w:ilvl="7">
      <w:start w:val="1"/>
      <w:numFmt w:val="lowerLetter"/>
      <w:lvlText w:val="%8."/>
      <w:lvlJc w:val="left"/>
      <w:pPr>
        <w:ind w:left="5880" w:hanging="360"/>
      </w:pPr>
      <w:rPr>
        <w:rFonts w:cs="Times New Roman" w:hint="cs"/>
        <w:rtl w:val="0"/>
        <w:cs w:val="0"/>
      </w:rPr>
    </w:lvl>
    <w:lvl w:ilvl="8">
      <w:start w:val="1"/>
      <w:numFmt w:val="lowerRoman"/>
      <w:lvlText w:val="%9."/>
      <w:lvlJc w:val="right"/>
      <w:pPr>
        <w:ind w:left="6600" w:hanging="180"/>
      </w:pPr>
      <w:rPr>
        <w:rFonts w:cs="Times New Roman" w:hint="cs"/>
        <w:rtl w:val="0"/>
        <w:cs w:val="0"/>
      </w:rPr>
    </w:lvl>
  </w:abstractNum>
  <w:abstractNum w:abstractNumId="9">
    <w:nsid w:val="38E43C28"/>
    <w:multiLevelType w:val="hybridMultilevel"/>
    <w:tmpl w:val="F2AEB1A0"/>
    <w:lvl w:ilvl="0">
      <w:start w:val="1"/>
      <w:numFmt w:val="decimal"/>
      <w:lvlText w:val="(%1)"/>
      <w:lvlJc w:val="left"/>
      <w:pPr>
        <w:ind w:left="1146" w:hanging="360"/>
      </w:pPr>
      <w:rPr>
        <w:rFonts w:cs="Times New Roman" w:hint="cs"/>
        <w:rtl w:val="0"/>
        <w:cs w:val="0"/>
      </w:rPr>
    </w:lvl>
    <w:lvl w:ilvl="1">
      <w:start w:val="1"/>
      <w:numFmt w:val="lowerLetter"/>
      <w:lvlText w:val="%2)"/>
      <w:lvlJc w:val="left"/>
      <w:pPr>
        <w:ind w:left="1866" w:hanging="360"/>
      </w:pPr>
      <w:rPr>
        <w:rFonts w:cs="Times New Roman" w:hint="cs"/>
        <w:rtl w:val="0"/>
        <w:cs w:val="0"/>
      </w:rPr>
    </w:lvl>
    <w:lvl w:ilvl="2">
      <w:start w:val="1"/>
      <w:numFmt w:val="lowerRoman"/>
      <w:lvlText w:val="%3."/>
      <w:lvlJc w:val="right"/>
      <w:pPr>
        <w:ind w:left="2586" w:hanging="180"/>
      </w:pPr>
      <w:rPr>
        <w:rFonts w:cs="Times New Roman" w:hint="cs"/>
        <w:rtl w:val="0"/>
        <w:cs w:val="0"/>
      </w:rPr>
    </w:lvl>
    <w:lvl w:ilvl="3">
      <w:start w:val="1"/>
      <w:numFmt w:val="decimal"/>
      <w:lvlText w:val="%4."/>
      <w:lvlJc w:val="left"/>
      <w:pPr>
        <w:ind w:left="3306" w:hanging="360"/>
      </w:pPr>
      <w:rPr>
        <w:rFonts w:cs="Times New Roman" w:hint="cs"/>
        <w:rtl w:val="0"/>
        <w:cs w:val="0"/>
      </w:rPr>
    </w:lvl>
    <w:lvl w:ilvl="4">
      <w:start w:val="1"/>
      <w:numFmt w:val="lowerLetter"/>
      <w:lvlText w:val="%5."/>
      <w:lvlJc w:val="left"/>
      <w:pPr>
        <w:ind w:left="4026" w:hanging="360"/>
      </w:pPr>
      <w:rPr>
        <w:rFonts w:cs="Times New Roman" w:hint="cs"/>
        <w:rtl w:val="0"/>
        <w:cs w:val="0"/>
      </w:rPr>
    </w:lvl>
    <w:lvl w:ilvl="5">
      <w:start w:val="1"/>
      <w:numFmt w:val="lowerRoman"/>
      <w:lvlText w:val="%6."/>
      <w:lvlJc w:val="right"/>
      <w:pPr>
        <w:ind w:left="4746" w:hanging="180"/>
      </w:pPr>
      <w:rPr>
        <w:rFonts w:cs="Times New Roman" w:hint="cs"/>
        <w:rtl w:val="0"/>
        <w:cs w:val="0"/>
      </w:rPr>
    </w:lvl>
    <w:lvl w:ilvl="6">
      <w:start w:val="1"/>
      <w:numFmt w:val="decimal"/>
      <w:lvlText w:val="%7."/>
      <w:lvlJc w:val="left"/>
      <w:pPr>
        <w:ind w:left="5466" w:hanging="360"/>
      </w:pPr>
      <w:rPr>
        <w:rFonts w:cs="Times New Roman" w:hint="cs"/>
        <w:rtl w:val="0"/>
        <w:cs w:val="0"/>
      </w:rPr>
    </w:lvl>
    <w:lvl w:ilvl="7">
      <w:start w:val="1"/>
      <w:numFmt w:val="lowerLetter"/>
      <w:lvlText w:val="%8."/>
      <w:lvlJc w:val="left"/>
      <w:pPr>
        <w:ind w:left="6186" w:hanging="360"/>
      </w:pPr>
      <w:rPr>
        <w:rFonts w:cs="Times New Roman" w:hint="cs"/>
        <w:rtl w:val="0"/>
        <w:cs w:val="0"/>
      </w:rPr>
    </w:lvl>
    <w:lvl w:ilvl="8">
      <w:start w:val="1"/>
      <w:numFmt w:val="lowerRoman"/>
      <w:lvlText w:val="%9."/>
      <w:lvlJc w:val="right"/>
      <w:pPr>
        <w:ind w:left="6906" w:hanging="180"/>
      </w:pPr>
      <w:rPr>
        <w:rFonts w:cs="Times New Roman" w:hint="cs"/>
        <w:rtl w:val="0"/>
        <w:cs w:val="0"/>
      </w:rPr>
    </w:lvl>
  </w:abstractNum>
  <w:abstractNum w:abstractNumId="10">
    <w:nsid w:val="3D7502BC"/>
    <w:multiLevelType w:val="hybridMultilevel"/>
    <w:tmpl w:val="CF60184A"/>
    <w:lvl w:ilvl="0">
      <w:start w:val="1"/>
      <w:numFmt w:val="lowerLetter"/>
      <w:lvlText w:val="%1)"/>
      <w:lvlJc w:val="left"/>
      <w:pPr>
        <w:ind w:left="1145" w:hanging="360"/>
      </w:pPr>
      <w:rPr>
        <w:rFonts w:cs="Times New Roman" w:hint="cs"/>
        <w:rtl w:val="0"/>
        <w:cs w:val="0"/>
      </w:rPr>
    </w:lvl>
    <w:lvl w:ilvl="1">
      <w:start w:val="1"/>
      <w:numFmt w:val="decimal"/>
      <w:lvlText w:val="%2."/>
      <w:lvlJc w:val="left"/>
      <w:pPr>
        <w:ind w:left="1565" w:hanging="60"/>
      </w:pPr>
      <w:rPr>
        <w:rFonts w:cs="Times New Roman" w:hint="cs"/>
        <w:rtl w:val="0"/>
        <w:cs w:val="0"/>
      </w:rPr>
    </w:lvl>
    <w:lvl w:ilvl="2">
      <w:start w:val="1"/>
      <w:numFmt w:val="lowerRoman"/>
      <w:lvlText w:val="%3."/>
      <w:lvlJc w:val="right"/>
      <w:pPr>
        <w:ind w:left="2585" w:hanging="180"/>
      </w:pPr>
      <w:rPr>
        <w:rFonts w:cs="Times New Roman" w:hint="cs"/>
        <w:rtl w:val="0"/>
        <w:cs w:val="0"/>
      </w:rPr>
    </w:lvl>
    <w:lvl w:ilvl="3">
      <w:start w:val="1"/>
      <w:numFmt w:val="decimal"/>
      <w:lvlText w:val="%4."/>
      <w:lvlJc w:val="left"/>
      <w:pPr>
        <w:ind w:left="3305" w:hanging="360"/>
      </w:pPr>
      <w:rPr>
        <w:rFonts w:cs="Times New Roman" w:hint="cs"/>
        <w:rtl w:val="0"/>
        <w:cs w:val="0"/>
      </w:rPr>
    </w:lvl>
    <w:lvl w:ilvl="4">
      <w:start w:val="1"/>
      <w:numFmt w:val="lowerLetter"/>
      <w:lvlText w:val="%5."/>
      <w:lvlJc w:val="left"/>
      <w:pPr>
        <w:ind w:left="4025" w:hanging="360"/>
      </w:pPr>
      <w:rPr>
        <w:rFonts w:cs="Times New Roman" w:hint="cs"/>
        <w:rtl w:val="0"/>
        <w:cs w:val="0"/>
      </w:rPr>
    </w:lvl>
    <w:lvl w:ilvl="5">
      <w:start w:val="1"/>
      <w:numFmt w:val="lowerRoman"/>
      <w:lvlText w:val="%6."/>
      <w:lvlJc w:val="right"/>
      <w:pPr>
        <w:ind w:left="4745" w:hanging="180"/>
      </w:pPr>
      <w:rPr>
        <w:rFonts w:cs="Times New Roman" w:hint="cs"/>
        <w:rtl w:val="0"/>
        <w:cs w:val="0"/>
      </w:rPr>
    </w:lvl>
    <w:lvl w:ilvl="6">
      <w:start w:val="1"/>
      <w:numFmt w:val="decimal"/>
      <w:lvlText w:val="%7."/>
      <w:lvlJc w:val="left"/>
      <w:pPr>
        <w:ind w:left="5465" w:hanging="360"/>
      </w:pPr>
      <w:rPr>
        <w:rFonts w:cs="Times New Roman" w:hint="cs"/>
        <w:rtl w:val="0"/>
        <w:cs w:val="0"/>
      </w:rPr>
    </w:lvl>
    <w:lvl w:ilvl="7">
      <w:start w:val="1"/>
      <w:numFmt w:val="lowerLetter"/>
      <w:lvlText w:val="%8."/>
      <w:lvlJc w:val="left"/>
      <w:pPr>
        <w:ind w:left="6185" w:hanging="360"/>
      </w:pPr>
      <w:rPr>
        <w:rFonts w:cs="Times New Roman" w:hint="cs"/>
        <w:rtl w:val="0"/>
        <w:cs w:val="0"/>
      </w:rPr>
    </w:lvl>
    <w:lvl w:ilvl="8">
      <w:start w:val="1"/>
      <w:numFmt w:val="lowerRoman"/>
      <w:lvlText w:val="%9."/>
      <w:lvlJc w:val="right"/>
      <w:pPr>
        <w:ind w:left="6905" w:hanging="180"/>
      </w:pPr>
      <w:rPr>
        <w:rFonts w:cs="Times New Roman" w:hint="cs"/>
        <w:rtl w:val="0"/>
        <w:cs w:val="0"/>
      </w:rPr>
    </w:lvl>
  </w:abstractNum>
  <w:abstractNum w:abstractNumId="11">
    <w:nsid w:val="49E10D1C"/>
    <w:multiLevelType w:val="hybridMultilevel"/>
    <w:tmpl w:val="B756EA9E"/>
    <w:lvl w:ilvl="0">
      <w:start w:val="1"/>
      <w:numFmt w:val="upperLetter"/>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2">
    <w:nsid w:val="5A1C24C2"/>
    <w:multiLevelType w:val="hybridMultilevel"/>
    <w:tmpl w:val="998C140C"/>
    <w:lvl w:ilvl="0">
      <w:start w:val="1"/>
      <w:numFmt w:val="bullet"/>
      <w:lvlText w:val=""/>
      <w:lvlJc w:val="left"/>
      <w:pPr>
        <w:ind w:left="3839" w:hanging="360"/>
      </w:pPr>
      <w:rPr>
        <w:rFonts w:ascii="Symbol" w:hAnsi="Symbol"/>
      </w:rPr>
    </w:lvl>
    <w:lvl w:ilvl="1">
      <w:start w:val="1"/>
      <w:numFmt w:val="bullet"/>
      <w:lvlText w:val="o"/>
      <w:lvlJc w:val="left"/>
      <w:pPr>
        <w:ind w:left="4559" w:hanging="360"/>
      </w:pPr>
      <w:rPr>
        <w:rFonts w:ascii="Courier New" w:hAnsi="Courier New"/>
      </w:rPr>
    </w:lvl>
    <w:lvl w:ilvl="2">
      <w:start w:val="1"/>
      <w:numFmt w:val="bullet"/>
      <w:lvlText w:val=""/>
      <w:lvlJc w:val="left"/>
      <w:pPr>
        <w:ind w:left="5279" w:hanging="360"/>
      </w:pPr>
      <w:rPr>
        <w:rFonts w:ascii="Wingdings" w:hAnsi="Wingdings"/>
      </w:rPr>
    </w:lvl>
    <w:lvl w:ilvl="3">
      <w:start w:val="1"/>
      <w:numFmt w:val="bullet"/>
      <w:lvlText w:val=""/>
      <w:lvlJc w:val="left"/>
      <w:pPr>
        <w:ind w:left="5999" w:hanging="360"/>
      </w:pPr>
      <w:rPr>
        <w:rFonts w:ascii="Symbol" w:hAnsi="Symbol"/>
      </w:rPr>
    </w:lvl>
    <w:lvl w:ilvl="4">
      <w:start w:val="1"/>
      <w:numFmt w:val="bullet"/>
      <w:lvlText w:val="o"/>
      <w:lvlJc w:val="left"/>
      <w:pPr>
        <w:ind w:left="6719" w:hanging="360"/>
      </w:pPr>
      <w:rPr>
        <w:rFonts w:ascii="Courier New" w:hAnsi="Courier New"/>
      </w:rPr>
    </w:lvl>
    <w:lvl w:ilvl="5">
      <w:start w:val="1"/>
      <w:numFmt w:val="bullet"/>
      <w:lvlText w:val=""/>
      <w:lvlJc w:val="left"/>
      <w:pPr>
        <w:ind w:left="7439" w:hanging="360"/>
      </w:pPr>
      <w:rPr>
        <w:rFonts w:ascii="Wingdings" w:hAnsi="Wingdings"/>
      </w:rPr>
    </w:lvl>
    <w:lvl w:ilvl="6">
      <w:start w:val="1"/>
      <w:numFmt w:val="bullet"/>
      <w:lvlText w:val=""/>
      <w:lvlJc w:val="left"/>
      <w:pPr>
        <w:ind w:left="8159" w:hanging="360"/>
      </w:pPr>
      <w:rPr>
        <w:rFonts w:ascii="Symbol" w:hAnsi="Symbol"/>
      </w:rPr>
    </w:lvl>
    <w:lvl w:ilvl="7">
      <w:start w:val="1"/>
      <w:numFmt w:val="bullet"/>
      <w:lvlText w:val="o"/>
      <w:lvlJc w:val="left"/>
      <w:pPr>
        <w:ind w:left="8879" w:hanging="360"/>
      </w:pPr>
      <w:rPr>
        <w:rFonts w:ascii="Courier New" w:hAnsi="Courier New"/>
      </w:rPr>
    </w:lvl>
    <w:lvl w:ilvl="8">
      <w:start w:val="1"/>
      <w:numFmt w:val="bullet"/>
      <w:lvlText w:val=""/>
      <w:lvlJc w:val="left"/>
      <w:pPr>
        <w:ind w:left="9599" w:hanging="360"/>
      </w:pPr>
      <w:rPr>
        <w:rFonts w:ascii="Wingdings" w:hAnsi="Wingdings"/>
      </w:rPr>
    </w:lvl>
  </w:abstractNum>
  <w:abstractNum w:abstractNumId="13">
    <w:nsid w:val="5DC34264"/>
    <w:multiLevelType w:val="hybridMultilevel"/>
    <w:tmpl w:val="94C4B654"/>
    <w:lvl w:ilvl="0">
      <w:start w:val="2"/>
      <w:numFmt w:val="upperLetter"/>
      <w:lvlText w:val="%1."/>
      <w:lvlJc w:val="left"/>
      <w:pPr>
        <w:tabs>
          <w:tab w:val="num" w:pos="720"/>
        </w:tabs>
        <w:ind w:left="720" w:hanging="360"/>
      </w:pPr>
      <w:rPr>
        <w:rFonts w:cs="Times New Roman" w:hint="cs"/>
        <w:rtl w:val="0"/>
        <w:cs w:val="0"/>
      </w:rPr>
    </w:lvl>
    <w:lvl w:ilvl="1">
      <w:start w:val="1"/>
      <w:numFmt w:val="lowerLetter"/>
      <w:lvlText w:val="%2."/>
      <w:lvlJc w:val="left"/>
      <w:pPr>
        <w:tabs>
          <w:tab w:val="num" w:pos="1440"/>
        </w:tabs>
        <w:ind w:left="1440" w:hanging="360"/>
      </w:pPr>
      <w:rPr>
        <w:rFonts w:cs="Times New Roman" w:hint="cs"/>
        <w:rtl w:val="0"/>
        <w:cs w:val="0"/>
      </w:rPr>
    </w:lvl>
    <w:lvl w:ilvl="2">
      <w:start w:val="1"/>
      <w:numFmt w:val="lowerRoman"/>
      <w:lvlText w:val="%3."/>
      <w:lvlJc w:val="right"/>
      <w:pPr>
        <w:tabs>
          <w:tab w:val="num" w:pos="2160"/>
        </w:tabs>
        <w:ind w:left="2160" w:hanging="18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14">
    <w:nsid w:val="66D84C1A"/>
    <w:multiLevelType w:val="hybridMultilevel"/>
    <w:tmpl w:val="78F25836"/>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ascii="Times New Roman" w:hAnsi="Times New Roman" w:cs="Times New Roman" w:hint="cs"/>
        <w:b w:val="0"/>
        <w:sz w:val="24"/>
        <w:szCs w:val="24"/>
        <w:rtl w:val="0"/>
        <w:cs w:val="0"/>
      </w:rPr>
    </w:lvl>
    <w:lvl w:ilvl="2">
      <w:start w:val="3"/>
      <w:numFmt w:val="upperLetter"/>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15">
    <w:nsid w:val="6C346465"/>
    <w:multiLevelType w:val="hybridMultilevel"/>
    <w:tmpl w:val="9E164B40"/>
    <w:lvl w:ilvl="0">
      <w:start w:val="1"/>
      <w:numFmt w:val="decimal"/>
      <w:lvlText w:val="(%1)"/>
      <w:lvlJc w:val="left"/>
      <w:pPr>
        <w:ind w:left="786" w:hanging="360"/>
      </w:pPr>
      <w:rPr>
        <w:rFonts w:cs="Times New Roman" w:hint="cs"/>
        <w:color w:val="00000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num w:numId="1">
    <w:abstractNumId w:val="5"/>
  </w:num>
  <w:num w:numId="2">
    <w:abstractNumId w:val="2"/>
  </w:num>
  <w:num w:numId="3">
    <w:abstractNumId w:val="14"/>
  </w:num>
  <w:num w:numId="4">
    <w:abstractNumId w:val="13"/>
  </w:num>
  <w:num w:numId="5">
    <w:abstractNumId w:val="11"/>
  </w:num>
  <w:num w:numId="6">
    <w:abstractNumId w:val="1"/>
  </w:num>
  <w:num w:numId="7">
    <w:abstractNumId w:val="12"/>
  </w:num>
  <w:num w:numId="8">
    <w:abstractNumId w:val="9"/>
  </w:num>
  <w:num w:numId="9">
    <w:abstractNumId w:val="0"/>
  </w:num>
  <w:num w:numId="10">
    <w:abstractNumId w:val="15"/>
  </w:num>
  <w:num w:numId="11">
    <w:abstractNumId w:val="8"/>
  </w:num>
  <w:num w:numId="12">
    <w:abstractNumId w:val="4"/>
  </w:num>
  <w:num w:numId="13">
    <w:abstractNumId w:val="10"/>
  </w:num>
  <w:num w:numId="14">
    <w:abstractNumId w:val="3"/>
  </w:num>
  <w:num w:numId="15">
    <w:abstractNumId w:val="7"/>
  </w:num>
  <w:num w:numId="16">
    <w:abstractNumId w:val="6"/>
  </w:num>
  <w:num w:numId="17">
    <w:abstractNumId w:val="8"/>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Title" w:uiPriority="99" w:qFormat="1"/>
    <w:lsdException w:name="Body Text Indent" w:uiPriority="99"/>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251</TotalTime>
  <Pages>18</Pages>
  <Words>6512</Words>
  <Characters>37121</Characters>
  <Application>Microsoft Office Word</Application>
  <DocSecurity>0</DocSecurity>
  <Lines>0</Lines>
  <Paragraphs>0</Paragraphs>
  <ScaleCrop>false</ScaleCrop>
  <Company>Kancelaria NR SR</Company>
  <LinksUpToDate>false</LinksUpToDate>
  <CharactersWithSpaces>43546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dc:title>
  <dc:creator>Veronika Hargašová</dc:creator>
  <cp:lastModifiedBy>Birova, Katarina</cp:lastModifiedBy>
  <cp:revision>104</cp:revision>
  <cp:lastPrinted>2024-02-13T15:39:00Z</cp:lastPrinted>
  <dcterms:created xsi:type="dcterms:W3CDTF">2018-05-23T14:46:00Z</dcterms:created>
  <dcterms:modified xsi:type="dcterms:W3CDTF">2024-02-13T15:40:00Z</dcterms:modified>
</cp:coreProperties>
</file>