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500549">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500549">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500549">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500549">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500549" w:rsidR="007B1997">
        <w:rPr>
          <w:rFonts w:ascii="Times New Roman" w:eastAsia="Times New Roman" w:hAnsi="Times New Roman" w:cs="Times New Roman" w:hint="cs"/>
          <w:b/>
          <w:bCs/>
          <w:sz w:val="28"/>
          <w:szCs w:val="28"/>
          <w:rtl w:val="0"/>
          <w:cs w:val="0"/>
          <w:lang w:val="sk-SK" w:eastAsia="sk-SK" w:bidi="ar-SA"/>
        </w:rPr>
        <w:t>IX</w:t>
      </w:r>
      <w:r w:rsidRPr="00500549" w:rsidR="00D445D9">
        <w:rPr>
          <w:rFonts w:ascii="Times New Roman" w:eastAsia="Times New Roman" w:hAnsi="Times New Roman" w:cs="Times New Roman" w:hint="cs"/>
          <w:b/>
          <w:bCs/>
          <w:sz w:val="28"/>
          <w:szCs w:val="28"/>
          <w:rtl w:val="0"/>
          <w:cs w:val="0"/>
          <w:lang w:val="sk-SK" w:eastAsia="sk-SK" w:bidi="ar-SA"/>
        </w:rPr>
        <w:t>.</w:t>
      </w:r>
      <w:r w:rsidRPr="00500549">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sidR="000C3652">
        <w:rPr>
          <w:rFonts w:ascii="Times New Roman" w:eastAsia="Times New Roman" w:hAnsi="Times New Roman" w:cs="Times New Roman" w:hint="cs"/>
          <w:sz w:val="24"/>
          <w:szCs w:val="24"/>
          <w:rtl w:val="0"/>
          <w:cs w:val="0"/>
          <w:lang w:val="sk-SK" w:eastAsia="sk-SK" w:bidi="ar-SA"/>
        </w:rPr>
        <w:t xml:space="preserve"> Číslo: </w:t>
      </w:r>
      <w:r w:rsidRPr="00500549" w:rsidR="00423537">
        <w:rPr>
          <w:rFonts w:ascii="Times New Roman" w:eastAsia="Times New Roman" w:hAnsi="Times New Roman" w:cs="Times New Roman" w:hint="cs"/>
          <w:sz w:val="24"/>
          <w:szCs w:val="24"/>
          <w:rtl w:val="0"/>
          <w:cs w:val="0"/>
          <w:lang w:val="sk-SK" w:eastAsia="sk-SK" w:bidi="ar-SA"/>
        </w:rPr>
        <w:t>CRD</w:t>
      </w:r>
      <w:r w:rsidRPr="00500549" w:rsidR="00D445D9">
        <w:rPr>
          <w:rFonts w:ascii="Times New Roman" w:eastAsia="Times New Roman" w:hAnsi="Times New Roman" w:cs="Times New Roman" w:hint="cs"/>
          <w:sz w:val="24"/>
          <w:szCs w:val="24"/>
          <w:rtl w:val="0"/>
          <w:cs w:val="0"/>
          <w:lang w:val="sk-SK" w:eastAsia="sk-SK" w:bidi="ar-SA"/>
        </w:rPr>
        <w:t>-</w:t>
      </w:r>
      <w:r w:rsidRPr="00500549" w:rsidR="002F6E1D">
        <w:rPr>
          <w:rFonts w:ascii="Times New Roman" w:eastAsia="Times New Roman" w:hAnsi="Times New Roman" w:cs="Times New Roman" w:hint="cs"/>
          <w:sz w:val="24"/>
          <w:szCs w:val="24"/>
          <w:rtl w:val="0"/>
          <w:cs w:val="0"/>
          <w:lang w:val="sk-SK" w:eastAsia="sk-SK" w:bidi="ar-SA"/>
        </w:rPr>
        <w:t xml:space="preserve"> </w:t>
      </w:r>
      <w:r w:rsidRPr="00500549" w:rsidR="005D5382">
        <w:rPr>
          <w:rFonts w:ascii="Times New Roman" w:eastAsia="Times New Roman" w:hAnsi="Times New Roman" w:cs="Times New Roman" w:hint="cs"/>
          <w:sz w:val="24"/>
          <w:szCs w:val="24"/>
          <w:rtl w:val="0"/>
          <w:cs w:val="0"/>
          <w:lang w:val="sk-SK" w:eastAsia="sk-SK" w:bidi="ar-SA"/>
        </w:rPr>
        <w:t>136</w:t>
      </w:r>
      <w:r w:rsidRPr="00500549" w:rsidR="000C3652">
        <w:rPr>
          <w:rFonts w:ascii="Times New Roman" w:eastAsia="Times New Roman" w:hAnsi="Times New Roman" w:cs="Times New Roman" w:hint="cs"/>
          <w:sz w:val="24"/>
          <w:szCs w:val="24"/>
          <w:rtl w:val="0"/>
          <w:cs w:val="0"/>
          <w:lang w:val="sk-SK" w:eastAsia="sk-SK" w:bidi="ar-SA"/>
        </w:rPr>
        <w:t>/20</w:t>
      </w:r>
      <w:r w:rsidRPr="00500549" w:rsidR="00FF1E0C">
        <w:rPr>
          <w:rFonts w:ascii="Times New Roman" w:eastAsia="Times New Roman" w:hAnsi="Times New Roman" w:cs="Times New Roman" w:hint="cs"/>
          <w:sz w:val="24"/>
          <w:szCs w:val="24"/>
          <w:rtl w:val="0"/>
          <w:cs w:val="0"/>
          <w:lang w:val="sk-SK" w:eastAsia="sk-SK" w:bidi="ar-SA"/>
        </w:rPr>
        <w:t>24</w:t>
      </w:r>
    </w:p>
    <w:p w:rsidR="00F025DE" w:rsidRPr="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500549"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500549" w:rsidR="00FF1E0C">
        <w:rPr>
          <w:rFonts w:ascii="Times New Roman" w:eastAsia="Times New Roman" w:hAnsi="Times New Roman" w:cs="Times New Roman" w:hint="cs"/>
          <w:b/>
          <w:bCs/>
          <w:sz w:val="32"/>
          <w:szCs w:val="32"/>
          <w:rtl w:val="0"/>
          <w:cs w:val="0"/>
          <w:lang w:val="sk-SK" w:eastAsia="sk-SK" w:bidi="ar-SA"/>
        </w:rPr>
        <w:t>148</w:t>
      </w:r>
      <w:r w:rsidRPr="00500549" w:rsidR="009D0E4A">
        <w:rPr>
          <w:rFonts w:ascii="Times New Roman" w:eastAsia="Times New Roman" w:hAnsi="Times New Roman" w:cs="Times New Roman" w:hint="cs"/>
          <w:b/>
          <w:bCs/>
          <w:sz w:val="32"/>
          <w:szCs w:val="32"/>
          <w:rtl w:val="0"/>
          <w:cs w:val="0"/>
          <w:lang w:val="sk-SK" w:eastAsia="sk-SK" w:bidi="ar-SA"/>
        </w:rPr>
        <w:t>a</w:t>
      </w:r>
    </w:p>
    <w:p w:rsidR="000C3652" w:rsidRPr="00500549"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500549">
        <w:rPr>
          <w:rFonts w:ascii="Times New Roman" w:eastAsia="Times New Roman" w:hAnsi="Times New Roman" w:cs="Times New Roman" w:hint="cs"/>
          <w:b/>
          <w:bCs/>
          <w:sz w:val="28"/>
          <w:szCs w:val="28"/>
          <w:rtl w:val="0"/>
          <w:cs w:val="0"/>
          <w:lang w:val="sk-SK" w:eastAsia="sk-SK" w:bidi="ar-SA"/>
        </w:rPr>
        <w:t>S p o l o č n á   s p r á v</w:t>
      </w:r>
      <w:r w:rsidRPr="00500549" w:rsidR="00B71A0B">
        <w:rPr>
          <w:rFonts w:ascii="Times New Roman" w:eastAsia="Times New Roman" w:hAnsi="Times New Roman" w:cs="Times New Roman" w:hint="cs"/>
          <w:b/>
          <w:bCs/>
          <w:sz w:val="28"/>
          <w:szCs w:val="28"/>
          <w:rtl w:val="0"/>
          <w:cs w:val="0"/>
          <w:lang w:val="sk-SK" w:eastAsia="sk-SK" w:bidi="ar-SA"/>
        </w:rPr>
        <w:t> </w:t>
      </w:r>
      <w:r w:rsidRPr="00500549">
        <w:rPr>
          <w:rFonts w:ascii="Times New Roman" w:eastAsia="Times New Roman" w:hAnsi="Times New Roman" w:cs="Times New Roman" w:hint="cs"/>
          <w:b/>
          <w:bCs/>
          <w:sz w:val="28"/>
          <w:szCs w:val="28"/>
          <w:rtl w:val="0"/>
          <w:cs w:val="0"/>
          <w:lang w:val="sk-SK" w:eastAsia="sk-SK" w:bidi="ar-SA"/>
        </w:rPr>
        <w:t>a</w:t>
      </w:r>
    </w:p>
    <w:p w:rsidR="00B71A0B" w:rsidRPr="00500549"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500549"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500549"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500549"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500549" w:rsidR="00423537">
        <w:rPr>
          <w:rFonts w:ascii="Times New Roman" w:eastAsia="Times New Roman" w:hAnsi="Times New Roman" w:cs="Times New Roman" w:hint="cs"/>
          <w:sz w:val="24"/>
          <w:szCs w:val="24"/>
          <w:rtl w:val="0"/>
          <w:cs w:val="0"/>
          <w:lang w:val="sk-SK" w:eastAsia="sk-SK" w:bidi="ar-SA"/>
        </w:rPr>
        <w:t xml:space="preserve">vládneho </w:t>
      </w:r>
      <w:r w:rsidRPr="00500549" w:rsidR="00D445D9">
        <w:rPr>
          <w:rFonts w:ascii="Times New Roman" w:eastAsia="Times New Roman" w:hAnsi="Times New Roman" w:cs="Times New Roman" w:hint="cs"/>
          <w:sz w:val="24"/>
          <w:szCs w:val="24"/>
          <w:rtl w:val="0"/>
          <w:cs w:val="0"/>
          <w:lang w:val="sk-SK" w:eastAsia="sk-SK" w:bidi="ar-SA"/>
        </w:rPr>
        <w:t xml:space="preserve">návrhu </w:t>
      </w:r>
      <w:r w:rsidRPr="00500549" w:rsidR="00D85CBA">
        <w:rPr>
          <w:rFonts w:ascii="Times New Roman" w:eastAsia="Times New Roman" w:hAnsi="Times New Roman" w:cs="Times New Roman" w:hint="cs"/>
          <w:sz w:val="24"/>
          <w:szCs w:val="24"/>
          <w:rtl w:val="0"/>
          <w:cs w:val="0"/>
          <w:lang w:val="sk-SK" w:eastAsia="sk-SK" w:bidi="ar-SA"/>
        </w:rPr>
        <w:t xml:space="preserve">zákona, </w:t>
      </w:r>
      <w:r w:rsidRPr="00500549" w:rsidR="00FF1E0C">
        <w:rPr>
          <w:rFonts w:ascii="Times New Roman" w:eastAsia="Times New Roman" w:hAnsi="Times New Roman" w:cs="Times New Roman" w:hint="cs"/>
          <w:sz w:val="24"/>
          <w:szCs w:val="24"/>
          <w:rtl w:val="0"/>
          <w:cs w:val="0"/>
          <w:lang w:val="sk-SK" w:eastAsia="sk-SK" w:bidi="ar-SA"/>
        </w:rPr>
        <w:t xml:space="preserve">ktorým sa mení a dopĺňa zákon č. 50/1976 Zb. o územnom plánovaní a stavebnom poriadku (stavebný zákon) v znení neskorších predpisov a ktorým sa menia a dopĺňajú niektoré </w:t>
      </w:r>
      <w:r w:rsidRPr="00500549" w:rsidR="00FF1E0C">
        <w:rPr>
          <w:rFonts w:ascii="Times New Roman" w:eastAsia="Times New Roman" w:hAnsi="Times New Roman" w:cs="Times New Roman" w:hint="cs"/>
          <w:b/>
          <w:sz w:val="24"/>
          <w:szCs w:val="24"/>
          <w:rtl w:val="0"/>
          <w:cs w:val="0"/>
          <w:lang w:val="sk-SK" w:eastAsia="sk-SK" w:bidi="ar-SA"/>
        </w:rPr>
        <w:t>zákony (tlač 148</w:t>
      </w:r>
      <w:r w:rsidRPr="00500549" w:rsidR="00501372">
        <w:rPr>
          <w:rFonts w:ascii="Times New Roman" w:eastAsia="Times New Roman" w:hAnsi="Times New Roman" w:cs="Times New Roman" w:hint="cs"/>
          <w:b/>
          <w:sz w:val="24"/>
          <w:szCs w:val="24"/>
          <w:rtl w:val="0"/>
          <w:cs w:val="0"/>
          <w:lang w:val="sk-SK" w:eastAsia="sk-SK" w:bidi="ar-SA"/>
        </w:rPr>
        <w:t>)</w:t>
      </w:r>
      <w:r w:rsidRPr="00500549" w:rsidR="00501372">
        <w:rPr>
          <w:rFonts w:ascii="Times New Roman" w:eastAsia="Times New Roman" w:hAnsi="Times New Roman" w:cs="Times New Roman" w:hint="cs"/>
          <w:sz w:val="24"/>
          <w:szCs w:val="24"/>
          <w:rtl w:val="0"/>
          <w:cs w:val="0"/>
          <w:lang w:val="sk-SK" w:eastAsia="sk-SK" w:bidi="ar-SA"/>
        </w:rPr>
        <w:t xml:space="preserve"> </w:t>
      </w:r>
      <w:r w:rsidRPr="00500549">
        <w:rPr>
          <w:rFonts w:ascii="Times New Roman" w:eastAsia="Times New Roman" w:hAnsi="Times New Roman" w:cs="Times New Roman" w:hint="cs"/>
          <w:sz w:val="24"/>
          <w:szCs w:val="24"/>
          <w:rtl w:val="0"/>
          <w:cs w:val="0"/>
          <w:lang w:val="sk-SK" w:eastAsia="sk-SK" w:bidi="ar-SA"/>
        </w:rPr>
        <w:t>v druhom čítaní</w:t>
      </w:r>
    </w:p>
    <w:p w:rsidR="000C3652" w:rsidRPr="00500549">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50054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50054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sidR="000C3652">
        <w:rPr>
          <w:rFonts w:ascii="Times New Roman" w:eastAsia="Times New Roman" w:hAnsi="Times New Roman" w:cs="Times New Roman" w:hint="cs"/>
          <w:sz w:val="24"/>
          <w:szCs w:val="24"/>
          <w:rtl w:val="0"/>
          <w:cs w:val="0"/>
          <w:lang w:val="sk-SK" w:eastAsia="sk-SK" w:bidi="ar-SA"/>
        </w:rPr>
        <w:tab/>
      </w:r>
    </w:p>
    <w:p w:rsidR="000C3652" w:rsidRPr="0050054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sidR="00BF5657">
        <w:rPr>
          <w:rFonts w:ascii="Times New Roman" w:eastAsia="Times New Roman" w:hAnsi="Times New Roman" w:cs="Times New Roman" w:hint="cs"/>
          <w:sz w:val="24"/>
          <w:szCs w:val="24"/>
          <w:rtl w:val="0"/>
          <w:cs w:val="0"/>
          <w:lang w:val="sk-SK" w:eastAsia="sk-SK" w:bidi="ar-SA"/>
        </w:rPr>
        <w:tab/>
      </w:r>
      <w:r w:rsidRPr="00500549">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500549" w:rsidR="00593244">
        <w:rPr>
          <w:rFonts w:ascii="Times New Roman" w:eastAsia="Times New Roman" w:hAnsi="Times New Roman" w:cs="Times New Roman" w:hint="cs"/>
          <w:sz w:val="24"/>
          <w:szCs w:val="24"/>
          <w:rtl w:val="0"/>
          <w:cs w:val="0"/>
          <w:lang w:val="sk-SK" w:eastAsia="sk-SK" w:bidi="ar-SA"/>
        </w:rPr>
        <w:t>hospodárske záležitosti</w:t>
      </w:r>
      <w:r w:rsidRPr="00500549">
        <w:rPr>
          <w:rFonts w:ascii="Times New Roman" w:eastAsia="Times New Roman" w:hAnsi="Times New Roman" w:cs="Times New Roman" w:hint="cs"/>
          <w:sz w:val="24"/>
          <w:szCs w:val="24"/>
          <w:rtl w:val="0"/>
          <w:cs w:val="0"/>
          <w:lang w:val="sk-SK" w:eastAsia="sk-SK" w:bidi="ar-SA"/>
        </w:rPr>
        <w:t xml:space="preserve"> ako gestorský výbor k </w:t>
      </w:r>
      <w:r w:rsidRPr="00500549" w:rsidR="00C80C9E">
        <w:rPr>
          <w:rFonts w:ascii="Times New Roman" w:eastAsia="Times New Roman" w:hAnsi="Times New Roman" w:cs="Times New Roman" w:hint="cs"/>
          <w:sz w:val="24"/>
          <w:szCs w:val="24"/>
          <w:rtl w:val="0"/>
          <w:cs w:val="0"/>
          <w:lang w:val="sk-SK" w:eastAsia="sk-SK" w:bidi="ar-SA"/>
        </w:rPr>
        <w:t>vládnemu</w:t>
      </w:r>
      <w:r w:rsidRPr="00500549" w:rsidR="008650CF">
        <w:rPr>
          <w:rFonts w:ascii="Times New Roman" w:eastAsia="Times New Roman" w:hAnsi="Times New Roman" w:cs="Times New Roman" w:hint="cs"/>
          <w:sz w:val="24"/>
          <w:szCs w:val="24"/>
          <w:rtl w:val="0"/>
          <w:cs w:val="0"/>
          <w:lang w:val="sk-SK" w:eastAsia="sk-SK" w:bidi="ar-SA"/>
        </w:rPr>
        <w:t xml:space="preserve"> </w:t>
      </w:r>
      <w:r w:rsidRPr="00500549" w:rsidR="00D445D9">
        <w:rPr>
          <w:rFonts w:ascii="Times New Roman" w:eastAsia="Times New Roman" w:hAnsi="Times New Roman" w:cs="Times New Roman" w:hint="cs"/>
          <w:sz w:val="24"/>
          <w:szCs w:val="24"/>
          <w:rtl w:val="0"/>
          <w:cs w:val="0"/>
          <w:lang w:val="sk-SK" w:eastAsia="sk-SK" w:bidi="ar-SA"/>
        </w:rPr>
        <w:t xml:space="preserve">návrhu </w:t>
      </w:r>
      <w:r w:rsidRPr="00500549" w:rsidR="00D85CBA">
        <w:rPr>
          <w:rFonts w:ascii="Times New Roman" w:eastAsia="Times New Roman" w:hAnsi="Times New Roman" w:cs="Times New Roman" w:hint="cs"/>
          <w:sz w:val="24"/>
          <w:szCs w:val="24"/>
          <w:rtl w:val="0"/>
          <w:cs w:val="0"/>
          <w:lang w:val="sk-SK" w:eastAsia="sk-SK" w:bidi="ar-SA"/>
        </w:rPr>
        <w:t xml:space="preserve">zákona, </w:t>
      </w:r>
      <w:r w:rsidRPr="00500549" w:rsidR="00FF1E0C">
        <w:rPr>
          <w:rFonts w:ascii="Times New Roman" w:eastAsia="Times New Roman" w:hAnsi="Times New Roman" w:cs="Times New Roman" w:hint="cs"/>
          <w:sz w:val="24"/>
          <w:szCs w:val="24"/>
          <w:rtl w:val="0"/>
          <w:cs w:val="0"/>
          <w:lang w:val="sk-SK" w:eastAsia="sk-SK" w:bidi="ar-SA"/>
        </w:rPr>
        <w:t xml:space="preserve">ktorým sa mení a dopĺňa zákon č. 50/1976 Zb. o územnom plánovaní a stavebnom poriadku (stavebný zákon) v znení neskorších predpisov a ktorým sa menia a dopĺňajú niektoré zákony </w:t>
      </w:r>
      <w:r w:rsidRPr="00500549" w:rsidR="00FF1E0C">
        <w:rPr>
          <w:rFonts w:ascii="Times New Roman" w:eastAsia="Times New Roman" w:hAnsi="Times New Roman" w:cs="Times New Roman" w:hint="cs"/>
          <w:b/>
          <w:sz w:val="24"/>
          <w:szCs w:val="24"/>
          <w:rtl w:val="0"/>
          <w:cs w:val="0"/>
          <w:lang w:val="sk-SK" w:eastAsia="sk-SK" w:bidi="ar-SA"/>
        </w:rPr>
        <w:t>(tlač 148)</w:t>
      </w:r>
      <w:r w:rsidRPr="00500549" w:rsidR="00FF1E0C">
        <w:rPr>
          <w:rFonts w:ascii="Times New Roman" w:eastAsia="Times New Roman" w:hAnsi="Times New Roman" w:cs="Times New Roman" w:hint="cs"/>
          <w:sz w:val="24"/>
          <w:szCs w:val="24"/>
          <w:rtl w:val="0"/>
          <w:cs w:val="0"/>
          <w:lang w:val="sk-SK" w:eastAsia="sk-SK" w:bidi="ar-SA"/>
        </w:rPr>
        <w:t xml:space="preserve"> </w:t>
      </w:r>
      <w:r w:rsidRPr="00500549" w:rsidR="00054908">
        <w:rPr>
          <w:rFonts w:ascii="Times New Roman" w:eastAsia="Times New Roman" w:hAnsi="Times New Roman" w:cs="Times New Roman" w:hint="cs"/>
          <w:sz w:val="24"/>
          <w:szCs w:val="24"/>
          <w:rtl w:val="0"/>
          <w:cs w:val="0"/>
          <w:lang w:val="sk-SK" w:eastAsia="sk-SK" w:bidi="ar-SA"/>
        </w:rPr>
        <w:t xml:space="preserve"> </w:t>
      </w:r>
      <w:r w:rsidRPr="00500549"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500549">
        <w:rPr>
          <w:rFonts w:ascii="Times New Roman" w:eastAsia="Times New Roman" w:hAnsi="Times New Roman" w:cs="Times New Roman" w:hint="cs"/>
          <w:sz w:val="24"/>
          <w:szCs w:val="24"/>
          <w:rtl w:val="0"/>
          <w:cs w:val="0"/>
          <w:lang w:val="sk-SK" w:eastAsia="sk-SK" w:bidi="ar-SA"/>
        </w:rPr>
        <w:t xml:space="preserve"> § 79 </w:t>
      </w:r>
      <w:r w:rsidRPr="00500549" w:rsidR="00A6195F">
        <w:rPr>
          <w:rFonts w:ascii="Times New Roman" w:eastAsia="Times New Roman" w:hAnsi="Times New Roman" w:cs="Times New Roman" w:hint="cs"/>
          <w:sz w:val="24"/>
          <w:szCs w:val="24"/>
          <w:rtl w:val="0"/>
          <w:cs w:val="0"/>
          <w:lang w:val="sk-SK" w:eastAsia="sk-SK" w:bidi="ar-SA"/>
        </w:rPr>
        <w:t xml:space="preserve">ods. 1 </w:t>
      </w:r>
      <w:r w:rsidRPr="00500549">
        <w:rPr>
          <w:rFonts w:ascii="Times New Roman" w:eastAsia="Times New Roman" w:hAnsi="Times New Roman" w:cs="Times New Roman" w:hint="cs"/>
          <w:sz w:val="24"/>
          <w:szCs w:val="24"/>
          <w:rtl w:val="0"/>
          <w:cs w:val="0"/>
          <w:lang w:val="sk-SK" w:eastAsia="sk-SK" w:bidi="ar-SA"/>
        </w:rPr>
        <w:t>zákona N</w:t>
      </w:r>
      <w:r w:rsidRPr="00500549" w:rsidR="00A6195F">
        <w:rPr>
          <w:rFonts w:ascii="Times New Roman" w:eastAsia="Times New Roman" w:hAnsi="Times New Roman" w:cs="Times New Roman" w:hint="cs"/>
          <w:sz w:val="24"/>
          <w:szCs w:val="24"/>
          <w:rtl w:val="0"/>
          <w:cs w:val="0"/>
          <w:lang w:val="sk-SK" w:eastAsia="sk-SK" w:bidi="ar-SA"/>
        </w:rPr>
        <w:t>árodnej rady Slovenskej republiky</w:t>
      </w:r>
      <w:r w:rsidRPr="00500549">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500549"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500549">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50054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00549">
        <w:rPr>
          <w:rFonts w:ascii="Times New Roman" w:eastAsia="Times New Roman" w:hAnsi="Times New Roman" w:cs="Times New Roman" w:hint="cs"/>
          <w:b/>
          <w:bCs/>
          <w:sz w:val="24"/>
          <w:szCs w:val="24"/>
          <w:rtl w:val="0"/>
          <w:cs w:val="0"/>
          <w:lang w:val="sk-SK" w:eastAsia="sk-SK" w:bidi="ar-SA"/>
        </w:rPr>
        <w:t>I.</w:t>
      </w:r>
    </w:p>
    <w:p w:rsidR="00CA7C7E"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00549">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Národná rada Slovenskej republiky uznesením</w:t>
      </w:r>
      <w:r w:rsidRPr="00500549" w:rsidR="007F6A30">
        <w:rPr>
          <w:rFonts w:ascii="Times New Roman" w:eastAsia="Times New Roman" w:hAnsi="Times New Roman" w:cs="Times New Roman" w:hint="cs"/>
          <w:sz w:val="24"/>
          <w:szCs w:val="24"/>
          <w:rtl w:val="0"/>
          <w:cs w:val="0"/>
          <w:lang w:val="sk-SK" w:eastAsia="sk-SK" w:bidi="ar-SA"/>
        </w:rPr>
        <w:t xml:space="preserve"> </w:t>
      </w:r>
      <w:r w:rsidRPr="00500549" w:rsidR="00D445D9">
        <w:rPr>
          <w:rFonts w:ascii="Times New Roman" w:eastAsia="Times New Roman" w:hAnsi="Times New Roman" w:cs="Times New Roman" w:hint="cs"/>
          <w:sz w:val="24"/>
          <w:szCs w:val="24"/>
          <w:rtl w:val="0"/>
          <w:cs w:val="0"/>
          <w:lang w:val="sk-SK" w:eastAsia="sk-SK" w:bidi="ar-SA"/>
        </w:rPr>
        <w:t xml:space="preserve">č. </w:t>
      </w:r>
      <w:r w:rsidRPr="00500549" w:rsidR="00FF1E0C">
        <w:rPr>
          <w:rFonts w:ascii="Times New Roman" w:eastAsia="Times New Roman" w:hAnsi="Times New Roman" w:cs="Times New Roman" w:hint="cs"/>
          <w:sz w:val="24"/>
          <w:szCs w:val="24"/>
          <w:rtl w:val="0"/>
          <w:cs w:val="0"/>
          <w:lang w:val="sk-SK" w:eastAsia="sk-SK" w:bidi="ar-SA"/>
        </w:rPr>
        <w:t>179</w:t>
      </w:r>
      <w:r w:rsidRPr="00500549" w:rsidR="003054D0">
        <w:rPr>
          <w:rFonts w:ascii="Times New Roman" w:eastAsia="Times New Roman" w:hAnsi="Times New Roman" w:cs="Times New Roman" w:hint="cs"/>
          <w:sz w:val="24"/>
          <w:szCs w:val="24"/>
          <w:rtl w:val="0"/>
          <w:cs w:val="0"/>
          <w:lang w:val="sk-SK" w:eastAsia="sk-SK" w:bidi="ar-SA"/>
        </w:rPr>
        <w:t xml:space="preserve"> </w:t>
      </w:r>
      <w:r w:rsidRPr="00500549" w:rsidR="00A61603">
        <w:rPr>
          <w:rFonts w:ascii="Times New Roman" w:eastAsia="Times New Roman" w:hAnsi="Times New Roman" w:cs="Times New Roman" w:hint="cs"/>
          <w:sz w:val="24"/>
          <w:szCs w:val="24"/>
          <w:rtl w:val="0"/>
          <w:cs w:val="0"/>
          <w:lang w:val="sk-SK" w:eastAsia="sk-SK" w:bidi="ar-SA"/>
        </w:rPr>
        <w:t>z</w:t>
      </w:r>
      <w:r w:rsidRPr="00500549" w:rsidR="00BF5657">
        <w:rPr>
          <w:rFonts w:ascii="Times New Roman" w:eastAsia="Times New Roman" w:hAnsi="Times New Roman" w:cs="Times New Roman" w:hint="cs"/>
          <w:sz w:val="24"/>
          <w:szCs w:val="24"/>
          <w:rtl w:val="0"/>
          <w:cs w:val="0"/>
          <w:lang w:val="sk-SK" w:eastAsia="sk-SK" w:bidi="ar-SA"/>
        </w:rPr>
        <w:t> </w:t>
      </w:r>
      <w:r w:rsidRPr="00500549" w:rsidR="00FF1E0C">
        <w:rPr>
          <w:rFonts w:ascii="Times New Roman" w:eastAsia="Times New Roman" w:hAnsi="Times New Roman" w:cs="Times New Roman" w:hint="cs"/>
          <w:sz w:val="24"/>
          <w:szCs w:val="24"/>
          <w:rtl w:val="0"/>
          <w:cs w:val="0"/>
          <w:lang w:val="sk-SK" w:eastAsia="sk-SK" w:bidi="ar-SA"/>
        </w:rPr>
        <w:t>19</w:t>
      </w:r>
      <w:r w:rsidRPr="00500549" w:rsidR="00BF5657">
        <w:rPr>
          <w:rFonts w:ascii="Times New Roman" w:eastAsia="Times New Roman" w:hAnsi="Times New Roman" w:cs="Times New Roman" w:hint="cs"/>
          <w:sz w:val="24"/>
          <w:szCs w:val="24"/>
          <w:rtl w:val="0"/>
          <w:cs w:val="0"/>
          <w:lang w:val="sk-SK" w:eastAsia="sk-SK" w:bidi="ar-SA"/>
        </w:rPr>
        <w:t>.</w:t>
      </w:r>
      <w:r w:rsidRPr="00500549" w:rsidR="00CD0504">
        <w:rPr>
          <w:rFonts w:ascii="Times New Roman" w:eastAsia="Times New Roman" w:hAnsi="Times New Roman" w:cs="Times New Roman" w:hint="cs"/>
          <w:sz w:val="24"/>
          <w:szCs w:val="24"/>
          <w:rtl w:val="0"/>
          <w:cs w:val="0"/>
          <w:lang w:val="sk-SK" w:eastAsia="sk-SK" w:bidi="ar-SA"/>
        </w:rPr>
        <w:t xml:space="preserve"> </w:t>
      </w:r>
      <w:r w:rsidRPr="00500549" w:rsidR="00FF1E0C">
        <w:rPr>
          <w:rFonts w:ascii="Times New Roman" w:eastAsia="Times New Roman" w:hAnsi="Times New Roman" w:cs="Times New Roman" w:hint="cs"/>
          <w:sz w:val="24"/>
          <w:szCs w:val="24"/>
          <w:rtl w:val="0"/>
          <w:cs w:val="0"/>
          <w:lang w:val="sk-SK" w:eastAsia="sk-SK" w:bidi="ar-SA"/>
        </w:rPr>
        <w:t>januára</w:t>
      </w:r>
      <w:r w:rsidRPr="00500549" w:rsidR="00D85CBA">
        <w:rPr>
          <w:rFonts w:ascii="Times New Roman" w:eastAsia="Times New Roman" w:hAnsi="Times New Roman" w:cs="Times New Roman" w:hint="cs"/>
          <w:sz w:val="24"/>
          <w:szCs w:val="24"/>
          <w:rtl w:val="0"/>
          <w:cs w:val="0"/>
          <w:lang w:val="sk-SK" w:eastAsia="sk-SK" w:bidi="ar-SA"/>
        </w:rPr>
        <w:t xml:space="preserve"> </w:t>
      </w:r>
      <w:r w:rsidRPr="00500549" w:rsidR="00BB70A3">
        <w:rPr>
          <w:rFonts w:ascii="Times New Roman" w:eastAsia="Times New Roman" w:hAnsi="Times New Roman" w:cs="Times New Roman" w:hint="cs"/>
          <w:sz w:val="24"/>
          <w:szCs w:val="24"/>
          <w:rtl w:val="0"/>
          <w:cs w:val="0"/>
          <w:lang w:val="sk-SK" w:eastAsia="sk-SK" w:bidi="ar-SA"/>
        </w:rPr>
        <w:t>20</w:t>
      </w:r>
      <w:r w:rsidRPr="00500549" w:rsidR="00D85CBA">
        <w:rPr>
          <w:rFonts w:ascii="Times New Roman" w:eastAsia="Times New Roman" w:hAnsi="Times New Roman" w:cs="Times New Roman" w:hint="cs"/>
          <w:sz w:val="24"/>
          <w:szCs w:val="24"/>
          <w:rtl w:val="0"/>
          <w:cs w:val="0"/>
          <w:lang w:val="sk-SK" w:eastAsia="sk-SK" w:bidi="ar-SA"/>
        </w:rPr>
        <w:t>2</w:t>
      </w:r>
      <w:r w:rsidRPr="00500549" w:rsidR="00FF1E0C">
        <w:rPr>
          <w:rFonts w:ascii="Times New Roman" w:eastAsia="Times New Roman" w:hAnsi="Times New Roman" w:cs="Times New Roman" w:hint="cs"/>
          <w:sz w:val="24"/>
          <w:szCs w:val="24"/>
          <w:rtl w:val="0"/>
          <w:cs w:val="0"/>
          <w:lang w:val="sk-SK" w:eastAsia="sk-SK" w:bidi="ar-SA"/>
        </w:rPr>
        <w:t>4</w:t>
      </w:r>
      <w:r w:rsidRPr="00500549">
        <w:rPr>
          <w:rFonts w:ascii="Times New Roman" w:eastAsia="Times New Roman" w:hAnsi="Times New Roman" w:cs="Times New Roman" w:hint="cs"/>
          <w:sz w:val="24"/>
          <w:szCs w:val="24"/>
          <w:rtl w:val="0"/>
          <w:cs w:val="0"/>
          <w:lang w:val="sk-SK" w:eastAsia="sk-SK" w:bidi="ar-SA"/>
        </w:rPr>
        <w:t xml:space="preserve"> pridelila</w:t>
      </w:r>
      <w:r w:rsidRPr="00500549" w:rsidR="00263251">
        <w:rPr>
          <w:rFonts w:ascii="Times New Roman" w:eastAsia="Times New Roman" w:hAnsi="Times New Roman" w:cs="Times New Roman" w:hint="cs"/>
          <w:sz w:val="24"/>
          <w:szCs w:val="24"/>
          <w:rtl w:val="0"/>
          <w:cs w:val="0"/>
          <w:lang w:val="sk-SK" w:eastAsia="sk-SK" w:bidi="ar-SA"/>
        </w:rPr>
        <w:t xml:space="preserve"> predmetný </w:t>
      </w:r>
      <w:r w:rsidRPr="00500549">
        <w:rPr>
          <w:rFonts w:ascii="Times New Roman" w:eastAsia="Times New Roman" w:hAnsi="Times New Roman" w:cs="Times New Roman" w:hint="cs"/>
          <w:sz w:val="24"/>
          <w:szCs w:val="24"/>
          <w:rtl w:val="0"/>
          <w:cs w:val="0"/>
          <w:lang w:val="sk-SK" w:eastAsia="sk-SK" w:bidi="ar-SA"/>
        </w:rPr>
        <w:t>návrh</w:t>
      </w:r>
      <w:r w:rsidRPr="00500549" w:rsidR="00C04A6D">
        <w:rPr>
          <w:rFonts w:ascii="Times New Roman" w:eastAsia="Times New Roman" w:hAnsi="Times New Roman" w:cs="Times New Roman" w:hint="cs"/>
          <w:sz w:val="24"/>
          <w:szCs w:val="24"/>
          <w:rtl w:val="0"/>
          <w:cs w:val="0"/>
          <w:lang w:val="sk-SK" w:eastAsia="sk-SK" w:bidi="ar-SA"/>
        </w:rPr>
        <w:t xml:space="preserve"> </w:t>
      </w:r>
      <w:r w:rsidRPr="00500549" w:rsidR="00263251">
        <w:rPr>
          <w:rFonts w:ascii="Times New Roman" w:eastAsia="Times New Roman" w:hAnsi="Times New Roman" w:cs="Times New Roman" w:hint="cs"/>
          <w:sz w:val="24"/>
          <w:szCs w:val="24"/>
          <w:rtl w:val="0"/>
          <w:cs w:val="0"/>
          <w:lang w:val="sk-SK" w:eastAsia="sk-SK" w:bidi="ar-SA"/>
        </w:rPr>
        <w:t xml:space="preserve">zákona </w:t>
      </w:r>
      <w:r w:rsidRPr="00500549">
        <w:rPr>
          <w:rFonts w:ascii="Times New Roman" w:eastAsia="Times New Roman" w:hAnsi="Times New Roman" w:cs="Times New Roman" w:hint="cs"/>
          <w:sz w:val="24"/>
          <w:szCs w:val="24"/>
          <w:rtl w:val="0"/>
          <w:cs w:val="0"/>
          <w:lang w:val="sk-SK" w:eastAsia="sk-SK" w:bidi="ar-SA"/>
        </w:rPr>
        <w:t xml:space="preserve">na prerokovanie </w:t>
      </w:r>
      <w:r w:rsidRPr="00500549" w:rsidR="002D5F04">
        <w:rPr>
          <w:rFonts w:ascii="Times New Roman" w:eastAsia="Times New Roman" w:hAnsi="Times New Roman" w:cs="Times New Roman" w:hint="cs"/>
          <w:sz w:val="24"/>
          <w:szCs w:val="24"/>
          <w:rtl w:val="0"/>
          <w:cs w:val="0"/>
          <w:lang w:val="sk-SK" w:eastAsia="sk-SK" w:bidi="ar-SA"/>
        </w:rPr>
        <w:t>týmto výborom</w:t>
      </w:r>
      <w:r w:rsidRPr="00500549">
        <w:rPr>
          <w:rFonts w:ascii="Times New Roman" w:eastAsia="Times New Roman" w:hAnsi="Times New Roman" w:cs="Times New Roman" w:hint="cs"/>
          <w:sz w:val="24"/>
          <w:szCs w:val="24"/>
          <w:rtl w:val="0"/>
          <w:cs w:val="0"/>
          <w:lang w:val="sk-SK" w:eastAsia="sk-SK" w:bidi="ar-SA"/>
        </w:rPr>
        <w:t>:</w:t>
      </w:r>
    </w:p>
    <w:p w:rsidR="003B1512" w:rsidRPr="00500549"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500549"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sidR="003B1512">
        <w:rPr>
          <w:rFonts w:ascii="Times New Roman" w:eastAsia="Times New Roman" w:hAnsi="Times New Roman" w:cs="Times New Roman" w:hint="cs"/>
          <w:sz w:val="22"/>
          <w:szCs w:val="24"/>
          <w:rtl w:val="0"/>
          <w:cs w:val="0"/>
          <w:lang w:val="sk-SK" w:eastAsia="sk-SK" w:bidi="ar-SA"/>
        </w:rPr>
        <w:tab/>
      </w:r>
      <w:r w:rsidRPr="00500549"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500549">
        <w:rPr>
          <w:rFonts w:ascii="Times New Roman" w:eastAsia="Times New Roman" w:hAnsi="Times New Roman" w:cs="Times New Roman" w:hint="cs"/>
          <w:sz w:val="24"/>
          <w:szCs w:val="24"/>
          <w:rtl w:val="0"/>
          <w:cs w:val="0"/>
          <w:lang w:val="sk-SK" w:eastAsia="sk-SK" w:bidi="ar-SA"/>
        </w:rPr>
        <w:t xml:space="preserve"> </w:t>
      </w:r>
    </w:p>
    <w:p w:rsidR="009B36E7" w:rsidRPr="00500549"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sidR="00054908">
        <w:rPr>
          <w:rFonts w:ascii="Times New Roman" w:eastAsia="Times New Roman" w:hAnsi="Times New Roman" w:cs="Times New Roman" w:hint="cs"/>
          <w:sz w:val="24"/>
          <w:szCs w:val="24"/>
          <w:rtl w:val="0"/>
          <w:cs w:val="0"/>
          <w:lang w:val="sk-SK" w:eastAsia="sk-SK" w:bidi="ar-SA"/>
        </w:rPr>
        <w:tab/>
      </w:r>
      <w:r w:rsidRPr="00500549" w:rsidR="001F3669">
        <w:rPr>
          <w:rFonts w:ascii="Times New Roman" w:eastAsia="Times New Roman" w:hAnsi="Times New Roman" w:cs="Times New Roman" w:hint="cs"/>
          <w:sz w:val="24"/>
          <w:szCs w:val="24"/>
          <w:rtl w:val="0"/>
          <w:cs w:val="0"/>
          <w:lang w:val="sk-SK" w:eastAsia="sk-SK" w:bidi="ar-SA"/>
        </w:rPr>
        <w:t>Výboru Národnej rady Slovenskej republi</w:t>
      </w:r>
      <w:r w:rsidRPr="00500549" w:rsidR="000519E9">
        <w:rPr>
          <w:rFonts w:ascii="Times New Roman" w:eastAsia="Times New Roman" w:hAnsi="Times New Roman" w:cs="Times New Roman" w:hint="cs"/>
          <w:sz w:val="24"/>
          <w:szCs w:val="24"/>
          <w:rtl w:val="0"/>
          <w:cs w:val="0"/>
          <w:lang w:val="sk-SK" w:eastAsia="sk-SK" w:bidi="ar-SA"/>
        </w:rPr>
        <w:t>ky pre hospodárske záležitosti</w:t>
      </w:r>
      <w:r w:rsidRPr="00500549" w:rsidR="002F6E1D">
        <w:rPr>
          <w:rFonts w:ascii="Times New Roman" w:eastAsia="Times New Roman" w:hAnsi="Times New Roman" w:cs="Times New Roman" w:hint="cs"/>
          <w:sz w:val="24"/>
          <w:szCs w:val="24"/>
          <w:rtl w:val="0"/>
          <w:cs w:val="0"/>
          <w:lang w:val="sk-SK" w:eastAsia="sk-SK" w:bidi="ar-SA"/>
        </w:rPr>
        <w:t xml:space="preserve">  a </w:t>
      </w:r>
    </w:p>
    <w:p w:rsidR="002F6E1D" w:rsidRPr="00500549"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ab/>
        <w:t>Výboru Národnej rady Slovenskej republiky pre verejnú správu a regionálny rozvoj.</w:t>
      </w:r>
    </w:p>
    <w:p w:rsidR="003B1512" w:rsidRPr="00500549" w:rsidP="00FF1E0C">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sidR="00D445D9">
        <w:rPr>
          <w:rFonts w:ascii="Times New Roman" w:eastAsia="Times New Roman" w:hAnsi="Times New Roman" w:cs="Times New Roman" w:hint="cs"/>
          <w:sz w:val="24"/>
          <w:szCs w:val="24"/>
          <w:rtl w:val="0"/>
          <w:cs w:val="0"/>
          <w:lang w:val="sk-SK" w:eastAsia="sk-SK" w:bidi="ar-SA"/>
        </w:rPr>
        <w:tab/>
      </w:r>
    </w:p>
    <w:p w:rsidR="00065871" w:rsidRPr="00500549"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DB1796" w:rsidRPr="00500549" w:rsidP="00FF1E0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bCs/>
          <w:rtl w:val="0"/>
          <w:cs w:val="0"/>
          <w:lang w:val="sk-SK" w:eastAsia="sk-SK" w:bidi="ar-SA"/>
        </w:rPr>
      </w:pPr>
    </w:p>
    <w:p w:rsidR="00DB1796"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00549">
        <w:rPr>
          <w:rFonts w:ascii="Times New Roman" w:eastAsia="Times New Roman" w:hAnsi="Times New Roman" w:cs="Times New Roman" w:hint="cs"/>
          <w:b/>
          <w:bCs/>
          <w:sz w:val="24"/>
          <w:szCs w:val="24"/>
          <w:rtl w:val="0"/>
          <w:cs w:val="0"/>
          <w:lang w:val="sk-SK" w:eastAsia="sk-SK" w:bidi="ar-SA"/>
        </w:rPr>
        <w:t>II.</w:t>
      </w:r>
    </w:p>
    <w:p w:rsidR="00CA7C7E"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500549"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500549"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00549">
        <w:rPr>
          <w:rFonts w:ascii="Times New Roman" w:eastAsia="Times New Roman" w:hAnsi="Times New Roman" w:cs="Times New Roman" w:hint="cs"/>
          <w:b/>
          <w:bCs/>
          <w:sz w:val="24"/>
          <w:szCs w:val="24"/>
          <w:rtl w:val="0"/>
          <w:cs w:val="0"/>
          <w:lang w:val="sk-SK" w:eastAsia="sk-SK" w:bidi="ar-SA"/>
        </w:rPr>
        <w:t>III.</w:t>
      </w:r>
    </w:p>
    <w:p w:rsidR="00CA7C7E"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500549"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500549" w:rsidR="0016707B">
        <w:rPr>
          <w:rFonts w:ascii="Times New Roman" w:eastAsia="Times New Roman" w:hAnsi="Times New Roman" w:cs="Times New Roman" w:hint="cs"/>
          <w:sz w:val="24"/>
          <w:szCs w:val="24"/>
          <w:rtl w:val="0"/>
          <w:cs w:val="0"/>
          <w:lang w:val="sk-SK" w:eastAsia="sk-SK" w:bidi="ar-SA"/>
        </w:rPr>
        <w:t>N</w:t>
      </w:r>
      <w:r w:rsidRPr="00500549">
        <w:rPr>
          <w:rFonts w:ascii="Times New Roman" w:eastAsia="Times New Roman" w:hAnsi="Times New Roman" w:cs="Times New Roman" w:hint="cs"/>
          <w:sz w:val="24"/>
          <w:szCs w:val="24"/>
          <w:rtl w:val="0"/>
          <w:cs w:val="0"/>
          <w:lang w:val="sk-SK" w:eastAsia="sk-SK" w:bidi="ar-SA"/>
        </w:rPr>
        <w:t>ávrh zákona</w:t>
      </w:r>
      <w:r w:rsidRPr="00500549">
        <w:rPr>
          <w:rFonts w:ascii="Times New Roman" w:eastAsia="Times New Roman" w:hAnsi="Times New Roman" w:cs="Times New Roman" w:hint="cs"/>
          <w:b/>
          <w:bCs/>
          <w:sz w:val="24"/>
          <w:szCs w:val="24"/>
          <w:rtl w:val="0"/>
          <w:cs w:val="0"/>
          <w:lang w:val="sk-SK" w:eastAsia="sk-SK" w:bidi="ar-SA"/>
        </w:rPr>
        <w:t xml:space="preserve"> </w:t>
      </w:r>
      <w:r w:rsidRPr="00500549">
        <w:rPr>
          <w:rFonts w:ascii="Times New Roman" w:eastAsia="Times New Roman" w:hAnsi="Times New Roman" w:cs="Times New Roman" w:hint="cs"/>
          <w:bCs/>
          <w:sz w:val="24"/>
          <w:szCs w:val="24"/>
          <w:rtl w:val="0"/>
          <w:cs w:val="0"/>
          <w:lang w:val="sk-SK" w:eastAsia="sk-SK" w:bidi="ar-SA"/>
        </w:rPr>
        <w:t>odporúčali</w:t>
      </w:r>
      <w:r w:rsidRPr="00500549">
        <w:rPr>
          <w:rFonts w:ascii="Times New Roman" w:eastAsia="Times New Roman" w:hAnsi="Times New Roman" w:cs="Times New Roman" w:hint="cs"/>
          <w:sz w:val="24"/>
          <w:szCs w:val="24"/>
          <w:rtl w:val="0"/>
          <w:cs w:val="0"/>
          <w:lang w:val="sk-SK" w:eastAsia="sk-SK" w:bidi="ar-SA"/>
        </w:rPr>
        <w:t xml:space="preserve"> Národnej rade Slovenskej republiky </w:t>
      </w:r>
      <w:r w:rsidRPr="00500549">
        <w:rPr>
          <w:rFonts w:ascii="Times New Roman" w:eastAsia="Times New Roman" w:hAnsi="Times New Roman" w:cs="Times New Roman" w:hint="cs"/>
          <w:b/>
          <w:bCs/>
          <w:sz w:val="24"/>
          <w:szCs w:val="24"/>
          <w:rtl w:val="0"/>
          <w:cs w:val="0"/>
          <w:lang w:val="sk-SK" w:eastAsia="sk-SK" w:bidi="ar-SA"/>
        </w:rPr>
        <w:t>schváliť:</w:t>
      </w:r>
    </w:p>
    <w:p w:rsidR="00564466" w:rsidRPr="00500549"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500549" w:rsidP="001A2625">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00549" w:rsidR="00E33A34">
        <w:rPr>
          <w:rFonts w:ascii="Times New Roman" w:eastAsia="Times New Roman" w:hAnsi="Times New Roman" w:cs="Times New Roman" w:hint="cs"/>
          <w:sz w:val="24"/>
          <w:szCs w:val="24"/>
          <w:rtl w:val="0"/>
          <w:cs w:val="0"/>
          <w:lang w:val="sk-SK" w:eastAsia="sk-SK" w:bidi="ar-SA"/>
        </w:rPr>
        <w:t>Ústavnoprávny v</w:t>
      </w:r>
      <w:r w:rsidRPr="00500549"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500549" w:rsidR="00765794">
        <w:rPr>
          <w:rFonts w:ascii="Times New Roman" w:eastAsia="Times New Roman" w:hAnsi="Times New Roman" w:cs="Times New Roman" w:hint="cs"/>
          <w:bCs/>
          <w:sz w:val="24"/>
          <w:szCs w:val="24"/>
          <w:rtl w:val="0"/>
          <w:cs w:val="0"/>
          <w:lang w:val="sk-SK" w:eastAsia="sk-SK" w:bidi="ar-SA"/>
        </w:rPr>
        <w:t xml:space="preserve">uznesením </w:t>
      </w:r>
      <w:r w:rsidRPr="00500549" w:rsidR="00FF46F9">
        <w:rPr>
          <w:rFonts w:ascii="Times New Roman" w:eastAsia="Times New Roman" w:hAnsi="Times New Roman" w:cs="Times New Roman" w:hint="cs"/>
          <w:bCs/>
          <w:sz w:val="24"/>
          <w:szCs w:val="24"/>
          <w:rtl w:val="0"/>
          <w:cs w:val="0"/>
          <w:lang w:val="sk-SK" w:eastAsia="sk-SK" w:bidi="ar-SA"/>
        </w:rPr>
        <w:t xml:space="preserve">č. </w:t>
      </w:r>
      <w:r w:rsidR="006F13B6">
        <w:rPr>
          <w:rFonts w:ascii="Times New Roman" w:eastAsia="Times New Roman" w:hAnsi="Times New Roman" w:cs="Times New Roman" w:hint="cs"/>
          <w:bCs/>
          <w:sz w:val="24"/>
          <w:szCs w:val="24"/>
          <w:rtl w:val="0"/>
          <w:cs w:val="0"/>
          <w:lang w:val="sk-SK" w:eastAsia="sk-SK" w:bidi="ar-SA"/>
        </w:rPr>
        <w:t>47</w:t>
      </w:r>
      <w:r w:rsidRPr="00500549" w:rsidR="005D5382">
        <w:rPr>
          <w:rFonts w:ascii="Times New Roman" w:eastAsia="Times New Roman" w:hAnsi="Times New Roman" w:cs="Times New Roman" w:hint="cs"/>
          <w:bCs/>
          <w:sz w:val="24"/>
          <w:szCs w:val="24"/>
          <w:rtl w:val="0"/>
          <w:cs w:val="0"/>
          <w:lang w:val="sk-SK" w:eastAsia="sk-SK" w:bidi="ar-SA"/>
        </w:rPr>
        <w:t xml:space="preserve"> </w:t>
      </w:r>
      <w:r w:rsidRPr="00500549" w:rsidR="00FF46F9">
        <w:rPr>
          <w:rFonts w:ascii="Times New Roman" w:eastAsia="Times New Roman" w:hAnsi="Times New Roman" w:cs="Times New Roman" w:hint="cs"/>
          <w:bCs/>
          <w:sz w:val="24"/>
          <w:szCs w:val="24"/>
          <w:rtl w:val="0"/>
          <w:cs w:val="0"/>
          <w:lang w:val="sk-SK" w:eastAsia="sk-SK" w:bidi="ar-SA"/>
        </w:rPr>
        <w:t>z</w:t>
      </w:r>
      <w:r w:rsidRPr="00500549" w:rsidR="00C90FB0">
        <w:rPr>
          <w:rFonts w:ascii="Times New Roman" w:eastAsia="Times New Roman" w:hAnsi="Times New Roman" w:cs="Times New Roman" w:hint="cs"/>
          <w:bCs/>
          <w:sz w:val="24"/>
          <w:szCs w:val="24"/>
          <w:rtl w:val="0"/>
          <w:cs w:val="0"/>
          <w:lang w:val="sk-SK" w:eastAsia="sk-SK" w:bidi="ar-SA"/>
        </w:rPr>
        <w:t> </w:t>
      </w:r>
      <w:r w:rsidRPr="00500549" w:rsidR="00B470BE">
        <w:rPr>
          <w:rFonts w:ascii="Times New Roman" w:eastAsia="Times New Roman" w:hAnsi="Times New Roman" w:cs="Times New Roman" w:hint="cs"/>
          <w:bCs/>
          <w:sz w:val="24"/>
          <w:szCs w:val="24"/>
          <w:rtl w:val="0"/>
          <w:cs w:val="0"/>
          <w:lang w:val="sk-SK" w:eastAsia="sk-SK" w:bidi="ar-SA"/>
        </w:rPr>
        <w:t>13</w:t>
      </w:r>
      <w:r w:rsidRPr="00500549" w:rsidR="00C90FB0">
        <w:rPr>
          <w:rFonts w:ascii="Times New Roman" w:eastAsia="Times New Roman" w:hAnsi="Times New Roman" w:cs="Times New Roman" w:hint="cs"/>
          <w:bCs/>
          <w:sz w:val="24"/>
          <w:szCs w:val="24"/>
          <w:rtl w:val="0"/>
          <w:cs w:val="0"/>
          <w:lang w:val="sk-SK" w:eastAsia="sk-SK" w:bidi="ar-SA"/>
        </w:rPr>
        <w:t>.</w:t>
      </w:r>
      <w:r w:rsidRPr="00500549" w:rsidR="009325C0">
        <w:rPr>
          <w:rFonts w:ascii="Times New Roman" w:eastAsia="Times New Roman" w:hAnsi="Times New Roman" w:cs="Times New Roman" w:hint="cs"/>
          <w:bCs/>
          <w:sz w:val="24"/>
          <w:szCs w:val="24"/>
          <w:rtl w:val="0"/>
          <w:cs w:val="0"/>
          <w:lang w:val="sk-SK" w:eastAsia="sk-SK" w:bidi="ar-SA"/>
        </w:rPr>
        <w:t xml:space="preserve"> </w:t>
      </w:r>
      <w:r w:rsidRPr="00500549" w:rsidR="005D5382">
        <w:rPr>
          <w:rFonts w:ascii="Times New Roman" w:eastAsia="Times New Roman" w:hAnsi="Times New Roman" w:cs="Times New Roman" w:hint="cs"/>
          <w:bCs/>
          <w:sz w:val="24"/>
          <w:szCs w:val="24"/>
          <w:rtl w:val="0"/>
          <w:cs w:val="0"/>
          <w:lang w:val="sk-SK" w:eastAsia="sk-SK" w:bidi="ar-SA"/>
        </w:rPr>
        <w:t>februára</w:t>
      </w:r>
      <w:r w:rsidRPr="00500549" w:rsidR="00BB1361">
        <w:rPr>
          <w:rFonts w:ascii="Times New Roman" w:eastAsia="Times New Roman" w:hAnsi="Times New Roman" w:cs="Times New Roman" w:hint="cs"/>
          <w:bCs/>
          <w:sz w:val="24"/>
          <w:szCs w:val="24"/>
          <w:rtl w:val="0"/>
          <w:cs w:val="0"/>
          <w:lang w:val="sk-SK" w:eastAsia="sk-SK" w:bidi="ar-SA"/>
        </w:rPr>
        <w:t xml:space="preserve"> </w:t>
      </w:r>
      <w:r w:rsidRPr="00500549" w:rsidR="00D85CBA">
        <w:rPr>
          <w:rFonts w:ascii="Times New Roman" w:eastAsia="Times New Roman" w:hAnsi="Times New Roman" w:cs="Times New Roman" w:hint="cs"/>
          <w:bCs/>
          <w:sz w:val="24"/>
          <w:szCs w:val="24"/>
          <w:rtl w:val="0"/>
          <w:cs w:val="0"/>
          <w:lang w:val="sk-SK" w:eastAsia="sk-SK" w:bidi="ar-SA"/>
        </w:rPr>
        <w:t>202</w:t>
      </w:r>
      <w:r w:rsidRPr="00500549" w:rsidR="00FF1E0C">
        <w:rPr>
          <w:rFonts w:ascii="Times New Roman" w:eastAsia="Times New Roman" w:hAnsi="Times New Roman" w:cs="Times New Roman" w:hint="cs"/>
          <w:bCs/>
          <w:sz w:val="24"/>
          <w:szCs w:val="24"/>
          <w:rtl w:val="0"/>
          <w:cs w:val="0"/>
          <w:lang w:val="sk-SK" w:eastAsia="sk-SK" w:bidi="ar-SA"/>
        </w:rPr>
        <w:t>4</w:t>
      </w:r>
    </w:p>
    <w:p w:rsidR="00765794" w:rsidRPr="00500549" w:rsidP="001A2625">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500549" w:rsidR="00593244">
        <w:rPr>
          <w:rFonts w:ascii="Times New Roman" w:eastAsia="Times New Roman" w:hAnsi="Times New Roman" w:cs="Times New Roman" w:hint="cs"/>
          <w:sz w:val="24"/>
          <w:szCs w:val="24"/>
          <w:rtl w:val="0"/>
          <w:cs w:val="0"/>
          <w:lang w:val="sk-SK" w:eastAsia="sk-SK" w:bidi="ar-SA"/>
        </w:rPr>
        <w:t>hospodárske záležitosti</w:t>
      </w:r>
      <w:r w:rsidRPr="00500549">
        <w:rPr>
          <w:rFonts w:ascii="Times New Roman" w:eastAsia="Times New Roman" w:hAnsi="Times New Roman" w:cs="Times New Roman" w:hint="cs"/>
          <w:sz w:val="24"/>
          <w:szCs w:val="24"/>
          <w:rtl w:val="0"/>
          <w:cs w:val="0"/>
          <w:lang w:val="sk-SK" w:eastAsia="sk-SK" w:bidi="ar-SA"/>
        </w:rPr>
        <w:t xml:space="preserve"> </w:t>
      </w:r>
      <w:r w:rsidRPr="00500549" w:rsidR="00315148">
        <w:rPr>
          <w:rFonts w:ascii="Times New Roman" w:eastAsia="Times New Roman" w:hAnsi="Times New Roman" w:cs="Times New Roman" w:hint="cs"/>
          <w:bCs/>
          <w:sz w:val="24"/>
          <w:szCs w:val="24"/>
          <w:rtl w:val="0"/>
          <w:cs w:val="0"/>
          <w:lang w:val="sk-SK" w:eastAsia="sk-SK" w:bidi="ar-SA"/>
        </w:rPr>
        <w:t xml:space="preserve">uznesením č. </w:t>
      </w:r>
      <w:r w:rsidRPr="00500549" w:rsidR="00432E58">
        <w:rPr>
          <w:rFonts w:ascii="Times New Roman" w:eastAsia="Times New Roman" w:hAnsi="Times New Roman" w:cs="Times New Roman" w:hint="cs"/>
          <w:bCs/>
          <w:sz w:val="24"/>
          <w:szCs w:val="24"/>
          <w:rtl w:val="0"/>
          <w:cs w:val="0"/>
          <w:lang w:val="sk-SK" w:eastAsia="sk-SK" w:bidi="ar-SA"/>
        </w:rPr>
        <w:t>27</w:t>
      </w:r>
      <w:r w:rsidRPr="00500549" w:rsidR="00BB1361">
        <w:rPr>
          <w:rFonts w:ascii="Times New Roman" w:eastAsia="Times New Roman" w:hAnsi="Times New Roman" w:cs="Times New Roman" w:hint="cs"/>
          <w:bCs/>
          <w:sz w:val="24"/>
          <w:szCs w:val="24"/>
          <w:rtl w:val="0"/>
          <w:cs w:val="0"/>
          <w:lang w:val="sk-SK" w:eastAsia="sk-SK" w:bidi="ar-SA"/>
        </w:rPr>
        <w:t xml:space="preserve">         </w:t>
      </w:r>
      <w:r w:rsidRPr="00500549" w:rsidR="006724F1">
        <w:rPr>
          <w:rFonts w:ascii="Times New Roman" w:eastAsia="Times New Roman" w:hAnsi="Times New Roman" w:cs="Times New Roman" w:hint="cs"/>
          <w:bCs/>
          <w:sz w:val="24"/>
          <w:szCs w:val="24"/>
          <w:rtl w:val="0"/>
          <w:cs w:val="0"/>
          <w:lang w:val="sk-SK" w:eastAsia="sk-SK" w:bidi="ar-SA"/>
        </w:rPr>
        <w:t>z</w:t>
      </w:r>
      <w:r w:rsidRPr="00500549" w:rsidR="004E3946">
        <w:rPr>
          <w:rFonts w:ascii="Times New Roman" w:eastAsia="Times New Roman" w:hAnsi="Times New Roman" w:cs="Times New Roman" w:hint="cs"/>
          <w:bCs/>
          <w:sz w:val="24"/>
          <w:szCs w:val="24"/>
          <w:rtl w:val="0"/>
          <w:cs w:val="0"/>
          <w:lang w:val="sk-SK" w:eastAsia="sk-SK" w:bidi="ar-SA"/>
        </w:rPr>
        <w:t xml:space="preserve"> </w:t>
      </w:r>
      <w:r w:rsidRPr="00500549" w:rsidR="005D5382">
        <w:rPr>
          <w:rFonts w:ascii="Times New Roman" w:eastAsia="Times New Roman" w:hAnsi="Times New Roman" w:cs="Times New Roman" w:hint="cs"/>
          <w:bCs/>
          <w:sz w:val="24"/>
          <w:szCs w:val="24"/>
          <w:rtl w:val="0"/>
          <w:cs w:val="0"/>
          <w:lang w:val="sk-SK" w:eastAsia="sk-SK" w:bidi="ar-SA"/>
        </w:rPr>
        <w:t>13</w:t>
      </w:r>
      <w:r w:rsidRPr="00500549" w:rsidR="00315148">
        <w:rPr>
          <w:rFonts w:ascii="Times New Roman" w:eastAsia="Times New Roman" w:hAnsi="Times New Roman" w:cs="Times New Roman" w:hint="cs"/>
          <w:bCs/>
          <w:sz w:val="24"/>
          <w:szCs w:val="24"/>
          <w:rtl w:val="0"/>
          <w:cs w:val="0"/>
          <w:lang w:val="sk-SK" w:eastAsia="sk-SK" w:bidi="ar-SA"/>
        </w:rPr>
        <w:t xml:space="preserve">. </w:t>
      </w:r>
      <w:r w:rsidRPr="00500549" w:rsidR="00FF1E0C">
        <w:rPr>
          <w:rFonts w:ascii="Times New Roman" w:eastAsia="Times New Roman" w:hAnsi="Times New Roman" w:cs="Times New Roman" w:hint="cs"/>
          <w:bCs/>
          <w:sz w:val="24"/>
          <w:szCs w:val="24"/>
          <w:rtl w:val="0"/>
          <w:cs w:val="0"/>
          <w:lang w:val="sk-SK" w:eastAsia="sk-SK" w:bidi="ar-SA"/>
        </w:rPr>
        <w:t>februára</w:t>
      </w:r>
      <w:r w:rsidRPr="00500549" w:rsidR="00C41728">
        <w:rPr>
          <w:rFonts w:ascii="Times New Roman" w:eastAsia="Times New Roman" w:hAnsi="Times New Roman" w:cs="Times New Roman" w:hint="cs"/>
          <w:bCs/>
          <w:sz w:val="24"/>
          <w:szCs w:val="24"/>
          <w:rtl w:val="0"/>
          <w:cs w:val="0"/>
          <w:lang w:val="sk-SK" w:eastAsia="sk-SK" w:bidi="ar-SA"/>
        </w:rPr>
        <w:t xml:space="preserve"> </w:t>
      </w:r>
      <w:r w:rsidRPr="00500549" w:rsidR="00D445D9">
        <w:rPr>
          <w:rFonts w:ascii="Times New Roman" w:eastAsia="Times New Roman" w:hAnsi="Times New Roman" w:cs="Times New Roman" w:hint="cs"/>
          <w:bCs/>
          <w:sz w:val="24"/>
          <w:szCs w:val="24"/>
          <w:rtl w:val="0"/>
          <w:cs w:val="0"/>
          <w:lang w:val="sk-SK" w:eastAsia="sk-SK" w:bidi="ar-SA"/>
        </w:rPr>
        <w:t>202</w:t>
      </w:r>
      <w:r w:rsidRPr="00500549" w:rsidR="00FF1E0C">
        <w:rPr>
          <w:rFonts w:ascii="Times New Roman" w:eastAsia="Times New Roman" w:hAnsi="Times New Roman" w:cs="Times New Roman" w:hint="cs"/>
          <w:bCs/>
          <w:sz w:val="24"/>
          <w:szCs w:val="24"/>
          <w:rtl w:val="0"/>
          <w:cs w:val="0"/>
          <w:lang w:val="sk-SK" w:eastAsia="sk-SK" w:bidi="ar-SA"/>
        </w:rPr>
        <w:t>4</w:t>
      </w:r>
    </w:p>
    <w:p w:rsidR="002F6E1D" w:rsidRPr="00500549" w:rsidP="001A2625">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Výbor Národnej rady Slovenskej republiky pre verejnú správu a regionálny rozvoj</w:t>
      </w:r>
      <w:r w:rsidRPr="00500549">
        <w:rPr>
          <w:rFonts w:ascii="Times New Roman" w:eastAsia="Times New Roman" w:hAnsi="Times New Roman" w:cs="Times New Roman" w:hint="cs"/>
          <w:bCs/>
          <w:sz w:val="24"/>
          <w:szCs w:val="24"/>
          <w:rtl w:val="0"/>
          <w:cs w:val="0"/>
          <w:lang w:val="sk-SK" w:eastAsia="sk-SK" w:bidi="ar-SA"/>
        </w:rPr>
        <w:t xml:space="preserve"> uznesením č. </w:t>
      </w:r>
      <w:r w:rsidR="00F55226">
        <w:rPr>
          <w:rFonts w:ascii="Times New Roman" w:eastAsia="Times New Roman" w:hAnsi="Times New Roman" w:cs="Times New Roman" w:hint="cs"/>
          <w:bCs/>
          <w:sz w:val="24"/>
          <w:szCs w:val="24"/>
          <w:rtl w:val="0"/>
          <w:cs w:val="0"/>
          <w:lang w:val="sk-SK" w:eastAsia="sk-SK" w:bidi="ar-SA"/>
        </w:rPr>
        <w:t>16</w:t>
      </w:r>
      <w:r w:rsidRPr="00500549">
        <w:rPr>
          <w:rFonts w:ascii="Times New Roman" w:eastAsia="Times New Roman" w:hAnsi="Times New Roman" w:cs="Times New Roman" w:hint="cs"/>
          <w:bCs/>
          <w:sz w:val="24"/>
          <w:szCs w:val="24"/>
          <w:rtl w:val="0"/>
          <w:cs w:val="0"/>
          <w:lang w:val="sk-SK" w:eastAsia="sk-SK" w:bidi="ar-SA"/>
        </w:rPr>
        <w:t xml:space="preserve"> z </w:t>
      </w:r>
      <w:r w:rsidRPr="00500549" w:rsidR="00B470BE">
        <w:rPr>
          <w:rFonts w:ascii="Times New Roman" w:eastAsia="Times New Roman" w:hAnsi="Times New Roman" w:cs="Times New Roman" w:hint="cs"/>
          <w:bCs/>
          <w:sz w:val="24"/>
          <w:szCs w:val="24"/>
          <w:rtl w:val="0"/>
          <w:cs w:val="0"/>
          <w:lang w:val="sk-SK" w:eastAsia="sk-SK" w:bidi="ar-SA"/>
        </w:rPr>
        <w:t>13</w:t>
      </w:r>
      <w:r w:rsidRPr="00500549">
        <w:rPr>
          <w:rFonts w:ascii="Times New Roman" w:eastAsia="Times New Roman" w:hAnsi="Times New Roman" w:cs="Times New Roman" w:hint="cs"/>
          <w:bCs/>
          <w:sz w:val="24"/>
          <w:szCs w:val="24"/>
          <w:rtl w:val="0"/>
          <w:cs w:val="0"/>
          <w:lang w:val="sk-SK" w:eastAsia="sk-SK" w:bidi="ar-SA"/>
        </w:rPr>
        <w:t xml:space="preserve">. </w:t>
      </w:r>
      <w:r w:rsidRPr="00500549" w:rsidR="005D5382">
        <w:rPr>
          <w:rFonts w:ascii="Times New Roman" w:eastAsia="Times New Roman" w:hAnsi="Times New Roman" w:cs="Times New Roman" w:hint="cs"/>
          <w:bCs/>
          <w:sz w:val="24"/>
          <w:szCs w:val="24"/>
          <w:rtl w:val="0"/>
          <w:cs w:val="0"/>
          <w:lang w:val="sk-SK" w:eastAsia="sk-SK" w:bidi="ar-SA"/>
        </w:rPr>
        <w:t>februára</w:t>
      </w:r>
      <w:r w:rsidRPr="00500549">
        <w:rPr>
          <w:rFonts w:ascii="Times New Roman" w:eastAsia="Times New Roman" w:hAnsi="Times New Roman" w:cs="Times New Roman" w:hint="cs"/>
          <w:bCs/>
          <w:sz w:val="24"/>
          <w:szCs w:val="24"/>
          <w:rtl w:val="0"/>
          <w:cs w:val="0"/>
          <w:lang w:val="sk-SK" w:eastAsia="sk-SK" w:bidi="ar-SA"/>
        </w:rPr>
        <w:t xml:space="preserve"> 202</w:t>
      </w:r>
      <w:r w:rsidRPr="00500549" w:rsidR="00FF1E0C">
        <w:rPr>
          <w:rFonts w:ascii="Times New Roman" w:eastAsia="Times New Roman" w:hAnsi="Times New Roman" w:cs="Times New Roman" w:hint="cs"/>
          <w:bCs/>
          <w:sz w:val="24"/>
          <w:szCs w:val="24"/>
          <w:rtl w:val="0"/>
          <w:cs w:val="0"/>
          <w:lang w:val="sk-SK" w:eastAsia="sk-SK" w:bidi="ar-SA"/>
        </w:rPr>
        <w:t>4</w:t>
      </w:r>
    </w:p>
    <w:p w:rsidR="009B36E7" w:rsidRPr="00500549" w:rsidP="00D85CB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rtl w:val="0"/>
          <w:cs w:val="0"/>
          <w:lang w:val="sk-SK" w:eastAsia="sk-SK" w:bidi="ar-SA"/>
        </w:rPr>
      </w:pPr>
    </w:p>
    <w:p w:rsidR="000C3652"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00549">
        <w:rPr>
          <w:rFonts w:ascii="Times New Roman" w:eastAsia="Times New Roman" w:hAnsi="Times New Roman" w:cs="Times New Roman" w:hint="cs"/>
          <w:b/>
          <w:bCs/>
          <w:sz w:val="24"/>
          <w:szCs w:val="24"/>
          <w:rtl w:val="0"/>
          <w:cs w:val="0"/>
          <w:lang w:val="sk-SK" w:eastAsia="sk-SK" w:bidi="ar-SA"/>
        </w:rPr>
        <w:t>IV.</w:t>
      </w:r>
    </w:p>
    <w:p w:rsidR="00CA7C7E" w:rsidRPr="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500549"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500549" w:rsidR="00B31C05">
        <w:rPr>
          <w:rFonts w:ascii="Times New Roman" w:eastAsia="Times New Roman" w:hAnsi="Times New Roman" w:cs="Times New Roman" w:hint="cs"/>
          <w:sz w:val="24"/>
          <w:szCs w:val="24"/>
          <w:rtl w:val="0"/>
          <w:cs w:val="0"/>
          <w:lang w:val="sk-SK" w:eastAsia="sk-SK" w:bidi="ar-SA"/>
        </w:rPr>
        <w:t xml:space="preserve">uvedených </w:t>
      </w:r>
      <w:r w:rsidRPr="00500549">
        <w:rPr>
          <w:rFonts w:ascii="Times New Roman" w:eastAsia="Times New Roman" w:hAnsi="Times New Roman" w:cs="Times New Roman" w:hint="cs"/>
          <w:sz w:val="24"/>
          <w:szCs w:val="24"/>
          <w:rtl w:val="0"/>
          <w:cs w:val="0"/>
          <w:lang w:val="sk-SK" w:eastAsia="sk-SK" w:bidi="ar-SA"/>
        </w:rPr>
        <w:t xml:space="preserve">pod bodom III tejto </w:t>
      </w:r>
      <w:r w:rsidRPr="009C7C3D">
        <w:rPr>
          <w:rFonts w:ascii="Times New Roman" w:eastAsia="Times New Roman" w:hAnsi="Times New Roman" w:cs="Times New Roman" w:hint="cs"/>
          <w:sz w:val="24"/>
          <w:szCs w:val="24"/>
          <w:rtl w:val="0"/>
          <w:cs w:val="0"/>
          <w:lang w:val="sk-SK" w:eastAsia="sk-SK" w:bidi="ar-SA"/>
        </w:rPr>
        <w:t xml:space="preserve">správy </w:t>
      </w:r>
      <w:r w:rsidRPr="009C7C3D" w:rsidR="00E84D7E">
        <w:rPr>
          <w:rFonts w:ascii="Times New Roman" w:eastAsia="Times New Roman" w:hAnsi="Times New Roman" w:cs="Times New Roman" w:hint="cs"/>
          <w:sz w:val="24"/>
          <w:szCs w:val="24"/>
          <w:rtl w:val="0"/>
          <w:cs w:val="0"/>
          <w:lang w:val="sk-SK" w:eastAsia="sk-SK" w:bidi="ar-SA"/>
        </w:rPr>
        <w:t>vyplývajú</w:t>
      </w:r>
      <w:r w:rsidRPr="009C7C3D" w:rsidR="00437AD8">
        <w:rPr>
          <w:rFonts w:ascii="Times New Roman" w:eastAsia="Times New Roman" w:hAnsi="Times New Roman" w:cs="Times New Roman" w:hint="cs"/>
          <w:sz w:val="24"/>
          <w:szCs w:val="24"/>
          <w:rtl w:val="0"/>
          <w:cs w:val="0"/>
          <w:lang w:val="sk-SK" w:eastAsia="sk-SK" w:bidi="ar-SA"/>
        </w:rPr>
        <w:t xml:space="preserve"> </w:t>
      </w:r>
      <w:r w:rsidRPr="009C7C3D" w:rsidR="00BB1361">
        <w:rPr>
          <w:rFonts w:ascii="Times New Roman" w:eastAsia="Times New Roman" w:hAnsi="Times New Roman" w:cs="Times New Roman" w:hint="cs"/>
          <w:sz w:val="24"/>
          <w:szCs w:val="24"/>
          <w:rtl w:val="0"/>
          <w:cs w:val="0"/>
          <w:lang w:val="sk-SK" w:eastAsia="sk-SK" w:bidi="ar-SA"/>
        </w:rPr>
        <w:t xml:space="preserve">nasledujúce </w:t>
      </w:r>
      <w:r w:rsidRPr="009C7C3D">
        <w:rPr>
          <w:rFonts w:ascii="Times New Roman" w:eastAsia="Times New Roman" w:hAnsi="Times New Roman" w:cs="Times New Roman" w:hint="cs"/>
          <w:sz w:val="24"/>
          <w:szCs w:val="24"/>
          <w:rtl w:val="0"/>
          <w:cs w:val="0"/>
          <w:lang w:val="sk-SK" w:eastAsia="sk-SK" w:bidi="ar-SA"/>
        </w:rPr>
        <w:t>pozmeňujúc</w:t>
      </w:r>
      <w:r w:rsidRPr="009C7C3D" w:rsidR="00E84D7E">
        <w:rPr>
          <w:rFonts w:ascii="Times New Roman" w:eastAsia="Times New Roman" w:hAnsi="Times New Roman" w:cs="Times New Roman" w:hint="cs"/>
          <w:sz w:val="24"/>
          <w:szCs w:val="24"/>
          <w:rtl w:val="0"/>
          <w:cs w:val="0"/>
          <w:lang w:val="sk-SK" w:eastAsia="sk-SK" w:bidi="ar-SA"/>
        </w:rPr>
        <w:t>e</w:t>
      </w:r>
      <w:r w:rsidRPr="009C7C3D">
        <w:rPr>
          <w:rFonts w:ascii="Times New Roman" w:eastAsia="Times New Roman" w:hAnsi="Times New Roman" w:cs="Times New Roman" w:hint="cs"/>
          <w:sz w:val="24"/>
          <w:szCs w:val="24"/>
          <w:rtl w:val="0"/>
          <w:cs w:val="0"/>
          <w:lang w:val="sk-SK" w:eastAsia="sk-SK" w:bidi="ar-SA"/>
        </w:rPr>
        <w:t xml:space="preserve"> a doplňujúc</w:t>
      </w:r>
      <w:r w:rsidRPr="009C7C3D" w:rsidR="00E84D7E">
        <w:rPr>
          <w:rFonts w:ascii="Times New Roman" w:eastAsia="Times New Roman" w:hAnsi="Times New Roman" w:cs="Times New Roman" w:hint="cs"/>
          <w:sz w:val="24"/>
          <w:szCs w:val="24"/>
          <w:rtl w:val="0"/>
          <w:cs w:val="0"/>
          <w:lang w:val="sk-SK" w:eastAsia="sk-SK" w:bidi="ar-SA"/>
        </w:rPr>
        <w:t>e</w:t>
      </w:r>
      <w:r w:rsidRPr="009C7C3D">
        <w:rPr>
          <w:rFonts w:ascii="Times New Roman" w:eastAsia="Times New Roman" w:hAnsi="Times New Roman" w:cs="Times New Roman" w:hint="cs"/>
          <w:sz w:val="24"/>
          <w:szCs w:val="24"/>
          <w:rtl w:val="0"/>
          <w:cs w:val="0"/>
          <w:lang w:val="sk-SK" w:eastAsia="sk-SK" w:bidi="ar-SA"/>
        </w:rPr>
        <w:t xml:space="preserve"> návrh</w:t>
      </w:r>
      <w:r w:rsidRPr="009C7C3D" w:rsidR="00E84D7E">
        <w:rPr>
          <w:rFonts w:ascii="Times New Roman" w:eastAsia="Times New Roman" w:hAnsi="Times New Roman" w:cs="Times New Roman" w:hint="cs"/>
          <w:sz w:val="24"/>
          <w:szCs w:val="24"/>
          <w:rtl w:val="0"/>
          <w:cs w:val="0"/>
          <w:lang w:val="sk-SK" w:eastAsia="sk-SK" w:bidi="ar-SA"/>
        </w:rPr>
        <w:t>y</w:t>
      </w:r>
      <w:r w:rsidRPr="009C7C3D" w:rsidR="00BB1361">
        <w:rPr>
          <w:rFonts w:ascii="Times New Roman" w:eastAsia="Times New Roman" w:hAnsi="Times New Roman" w:cs="Times New Roman" w:hint="cs"/>
          <w:sz w:val="24"/>
          <w:szCs w:val="24"/>
          <w:rtl w:val="0"/>
          <w:cs w:val="0"/>
          <w:lang w:val="sk-SK" w:eastAsia="sk-SK" w:bidi="ar-SA"/>
        </w:rPr>
        <w:t>:</w:t>
      </w:r>
    </w:p>
    <w:p w:rsidR="00BB1361"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 11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„11. V § 36 ods. 1 sa slová „žiadosť o územné rozhodnutie úplná“ nahrádzajú slovami „návrh na začatie územného konania úplný“.“.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Úprava reflektuje na skutočnosť, že predmetom návrhu účastníka konania je začatie územného konania.</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V čl. I bod 13 znie: </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„13. V § 37 odsek 1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  Podkladom pre vydanie územného rozhodnutia je záväzná časť územnoplánovacej dokumentácie príslušného stupňa, pričom súlad navrhovanej stavby so záväznou časťou územnoplánovacej dokumentácie príslušného stupňa sa potvrdzuje záväzným stanoviskom orgánu územného plánovania vydaným podľa osobitného predpisu</w:t>
      </w:r>
      <w:r w:rsidRPr="00500549">
        <w:rPr>
          <w:rFonts w:ascii="Times New Roman" w:eastAsia="Times New Roman" w:hAnsi="Times New Roman" w:cs="Times New Roman" w:hint="cs"/>
          <w:sz w:val="24"/>
          <w:szCs w:val="24"/>
          <w:vertAlign w:val="superscript"/>
          <w:rtl w:val="0"/>
          <w:cs w:val="0"/>
          <w:lang w:val="sk-SK" w:eastAsia="sk-SK" w:bidi="ar-SA"/>
        </w:rPr>
        <w:t>1fd</w:t>
      </w: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500549">
      <w:pPr>
        <w:framePr w:wrap="auto"/>
        <w:widowControl w:val="0"/>
        <w:autoSpaceDE w:val="0"/>
        <w:autoSpaceDN w:val="0"/>
        <w:bidi w:val="0"/>
        <w:adjustRightInd w:val="0"/>
        <w:ind w:left="142"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Úpravou sa precizuje, že podkladom pre vydanie územného rozhodnutia je záväzná časť územnoplánovacej dokumentácie. </w:t>
      </w:r>
    </w:p>
    <w:p w:rsidR="00500549" w:rsidP="00500549">
      <w:pPr>
        <w:framePr w:wrap="auto"/>
        <w:widowControl w:val="0"/>
        <w:autoSpaceDE w:val="0"/>
        <w:autoSpaceDN w:val="0"/>
        <w:bidi w:val="0"/>
        <w:adjustRightInd w:val="0"/>
        <w:ind w:left="142"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142"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14 vkladá nový bod 15, ktorý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„15. V § 39a ods. 2 úvodná veta znie: „Pokiaľ tento zákon neustanovuje inak, v</w:t>
      </w:r>
      <w:r w:rsidRPr="00500549">
        <w:rPr>
          <w:rFonts w:ascii="Times New Roman" w:eastAsia="Times New Roman" w:hAnsi="Times New Roman" w:cs="Times New Roman" w:hint="cs"/>
          <w:color w:val="494949"/>
          <w:sz w:val="24"/>
          <w:szCs w:val="24"/>
          <w:shd w:val="clear" w:color="auto" w:fill="FFFFFF"/>
          <w:rtl w:val="0"/>
          <w:cs w:val="0"/>
          <w:lang w:val="sk-SK" w:eastAsia="sk-SK" w:bidi="ar-SA"/>
        </w:rPr>
        <w:t xml:space="preserve"> podmienkach na umiestnenie stavby sa určia požiadavky“.“.</w:t>
      </w: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Doterajšie body 15 až 76 sa primerane prečíslujú.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Úprava reflektuje doplnenie nového odseku 6 v § 39a v súvislosti s určovaním podmienok </w:t>
      </w:r>
      <w:r w:rsidRPr="00500549">
        <w:rPr>
          <w:rFonts w:ascii="Times New Roman" w:eastAsia="Times New Roman" w:hAnsi="Times New Roman" w:cs="Times New Roman" w:hint="cs"/>
          <w:color w:val="494949"/>
          <w:sz w:val="24"/>
          <w:szCs w:val="24"/>
          <w:shd w:val="clear" w:color="auto" w:fill="FFFFFF"/>
          <w:rtl w:val="0"/>
          <w:cs w:val="0"/>
          <w:lang w:val="sk-SK" w:eastAsia="en-US" w:bidi="ar-SA"/>
        </w:rPr>
        <w:t>na umiestnenie stavby</w:t>
      </w:r>
      <w:r w:rsidRPr="00500549">
        <w:rPr>
          <w:rFonts w:ascii="Times New Roman" w:eastAsia="Times New Roman" w:hAnsi="Times New Roman" w:cs="Times New Roman" w:hint="cs"/>
          <w:sz w:val="24"/>
          <w:szCs w:val="24"/>
          <w:rtl w:val="0"/>
          <w:cs w:val="0"/>
          <w:lang w:val="sk-SK" w:eastAsia="en-US" w:bidi="ar-SA"/>
        </w:rPr>
        <w:t xml:space="preserve"> v prípade stavieb jadrového zariadenia a stavieb súvisiacich s jadrovým zariadením.</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15 vkladá nový bod 16, ktorý znie:</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„16. § 39a sa dopĺňa odsekom 6, ktorý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„(6) V prípade stavieb jadrového zariadenia a stavieb súvisiacich s jadrovým zariadením</w:t>
      </w:r>
      <w:r w:rsidRPr="00500549">
        <w:rPr>
          <w:rFonts w:ascii="Times New Roman" w:eastAsia="Times New Roman" w:hAnsi="Times New Roman" w:cs="Times New Roman" w:hint="cs"/>
          <w:sz w:val="24"/>
          <w:szCs w:val="24"/>
          <w:vertAlign w:val="superscript"/>
          <w:rtl w:val="0"/>
          <w:cs w:val="0"/>
          <w:lang w:val="sk-SK" w:eastAsia="sk-SK" w:bidi="ar-SA"/>
        </w:rPr>
        <w:t>1gb</w:t>
      </w:r>
      <w:r w:rsidRPr="00500549">
        <w:rPr>
          <w:rFonts w:ascii="Times New Roman" w:eastAsia="Times New Roman" w:hAnsi="Times New Roman" w:cs="Times New Roman" w:hint="cs"/>
          <w:sz w:val="24"/>
          <w:szCs w:val="24"/>
          <w:rtl w:val="0"/>
          <w:cs w:val="0"/>
          <w:lang w:val="sk-SK" w:eastAsia="sk-SK" w:bidi="ar-SA"/>
        </w:rPr>
        <w:t>) sa namiesto požiadaviek podľa odseku 2 písm. b) v podmienkach na umiestnenie stavby určí stavebný pozemok a v jeho rámci sa vymedzí možná zastavaná plocha ohraničujúca plochu, v ktorej možno umiestniť stavbu s uvedením odstupových vzdialeností od hraníc pozemku a od susedných stavieb, najvyššia prípustná výška stavby, napojenie na verejné technické a dopravné vybavenie územia. V rámci stanovených podmienok sa jednotlivé stavby umiestnia pri povoľovaní týchto stavieb v stavebnom konaní.“.</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Poznámka pod čiarou k odkazu 1gb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vertAlign w:val="superscript"/>
          <w:rtl w:val="0"/>
          <w:cs w:val="0"/>
          <w:lang w:val="sk-SK" w:eastAsia="sk-SK" w:bidi="ar-SA"/>
        </w:rPr>
        <w:t>1gb</w:t>
      </w:r>
      <w:r w:rsidRPr="00500549">
        <w:rPr>
          <w:rFonts w:ascii="Times New Roman" w:eastAsia="Times New Roman" w:hAnsi="Times New Roman" w:cs="Times New Roman" w:hint="cs"/>
          <w:sz w:val="24"/>
          <w:szCs w:val="24"/>
          <w:rtl w:val="0"/>
          <w:cs w:val="0"/>
          <w:lang w:val="sk-SK" w:eastAsia="sk-SK" w:bidi="ar-SA"/>
        </w:rPr>
        <w:t>) § 2 písm. f) bod 1 zákona č. 541/2004 Z. z. o mierovom využívaní jadrovej energie (atómový zákon) a o zmene a doplnení niektorých zákonov v znení neskorších predpisov.“.“.</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Doterajšie body 16 až 76 sa primerane prečíslujú.</w:t>
      </w: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Upravuje sa osobitná možnosť vydania rozhodnutia o umiestnení stavieb jadrového zariadenia a stavieb súvisiacich s jadrovým zariadením tzv. „obálkovým prístupom“ bez presného architektonického usporiadania objektov a konkrétnej technológie, so stanovením limitných hodnôt.</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16 vkladá nový bod 17, ktorý znie:</w:t>
      </w:r>
    </w:p>
    <w:p w:rsidR="00500549" w:rsidRPr="00500549" w:rsidP="00500549">
      <w:pPr>
        <w:framePr w:wrap="auto"/>
        <w:widowControl/>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„17. V § 40 odsek 1 znie: </w:t>
      </w:r>
    </w:p>
    <w:p w:rsidR="00500549" w:rsidRPr="00500549" w:rsidP="00500549">
      <w:pPr>
        <w:framePr w:wrap="auto"/>
        <w:widowControl/>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„(1) Rozhodnutie o umiestnení stavby a rozhodnutie o využití územia platí dva roky odo dňa, keď nadobudlo právoplatnosť, rozhodnutie o umiestnení líniovej stavby platí tri roky odo dňa, keď nadobudlo právoplatnosť, a rozhodnutie o umiestnení stavby jadrového zariadenia a stavieb súvisiacich s jadrovým zariadením</w:t>
      </w:r>
      <w:r w:rsidRPr="00500549">
        <w:rPr>
          <w:rFonts w:ascii="Times New Roman" w:eastAsia="Times New Roman" w:hAnsi="Times New Roman" w:cs="Times New Roman" w:hint="cs"/>
          <w:noProof/>
          <w:sz w:val="24"/>
          <w:szCs w:val="24"/>
          <w:vertAlign w:val="superscript"/>
          <w:rtl w:val="0"/>
          <w:cs w:val="0"/>
          <w:lang w:val="sk-SK" w:eastAsia="sk-SK" w:bidi="ar-SA"/>
        </w:rPr>
        <w:t>1gb</w:t>
      </w:r>
      <w:r w:rsidRPr="00500549">
        <w:rPr>
          <w:rFonts w:ascii="Times New Roman" w:eastAsia="Times New Roman" w:hAnsi="Times New Roman" w:cs="Times New Roman" w:hint="cs"/>
          <w:noProof/>
          <w:sz w:val="24"/>
          <w:szCs w:val="24"/>
          <w:rtl w:val="0"/>
          <w:cs w:val="0"/>
          <w:lang w:val="sk-SK" w:eastAsia="sk-SK" w:bidi="ar-SA"/>
        </w:rPr>
        <w:t>) platí päť rokov odo dňa, keď nadobudlo právoplatnosť, ak stavebný úrad neurčil v odôvodnených prípadoch dlhšiu lehotu; nestráca však platnosť, pokiaľ bola v týchto lehotách podaná žiadosť o stavebné povolenie alebo o povolenie na terénne úpravy a práce podľa § 71 ods. 1, alebo ak sa začalo s využitím územia na určený účel.“.“.</w:t>
      </w:r>
    </w:p>
    <w:p w:rsidR="00500549" w:rsidRPr="00500549" w:rsidP="0050054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Doterajšie body 17 až 76 sa primerane prečíslujú.</w:t>
      </w: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Vzhľadom ku komplexnosti prípravy dokumentácie pre stavebné povolenie sa upravuje osobitná platnosť územného rozhodnutia pre stavby jadrového zariadenia a stavby súvisiace s jadrovým zariadením v trvaní 5 rokov.</w:t>
      </w:r>
    </w:p>
    <w:p w:rsidR="00500549" w:rsidP="0050054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21 vkladá nový bod 22, ktorý znie:</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„22. V § 42 ods. 3 sa za slová „jadrového zariadenia“ vkladajú slová „a stavieb súvisiacich s jadrovým zariadením</w:t>
      </w:r>
      <w:r w:rsidRPr="00500549">
        <w:rPr>
          <w:rFonts w:ascii="Times New Roman" w:eastAsia="Times New Roman" w:hAnsi="Times New Roman" w:cs="Times New Roman" w:hint="cs"/>
          <w:sz w:val="24"/>
          <w:szCs w:val="24"/>
          <w:vertAlign w:val="superscript"/>
          <w:rtl w:val="0"/>
          <w:cs w:val="0"/>
          <w:lang w:val="sk-SK" w:eastAsia="sk-SK" w:bidi="ar-SA"/>
        </w:rPr>
        <w:t>1gb</w:t>
      </w: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Doterajšie body 22 až 76 sa primerane prečíslujú.</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Vzhľadom ku komplexnosti územného a stavebného konania aj pre stavby súvisiace s jadrovým zariadením sa upravuje doručovanie verejnou vyhláškou.</w:t>
      </w:r>
    </w:p>
    <w:p w:rsidR="00500549" w:rsidP="0050054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bode 24 § 43 ods. 2 prvá veta a druhá veta znejú: „Súborom stavieb je viac stavieb tvoriacich funkčný celok. Hlavnou stavbou súboru stavieb je stavba, ktorej funkcia určuje hlavný účel súboru stavieb.“.</w:t>
      </w:r>
    </w:p>
    <w:p w:rsidR="00500549" w:rsidRPr="00500549" w:rsidP="00500549">
      <w:pPr>
        <w:framePr w:wrap="auto"/>
        <w:widowControl w:val="0"/>
        <w:autoSpaceDE w:val="0"/>
        <w:autoSpaceDN w:val="0"/>
        <w:bidi w:val="0"/>
        <w:adjustRightInd w:val="0"/>
        <w:ind w:left="142"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Precizuje sa definícia súboru stavieb.</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28 vkladá nový bod 29, ktorý znie:</w:t>
      </w:r>
    </w:p>
    <w:p w:rsidR="00500549" w:rsidRPr="00500549" w:rsidP="00500549">
      <w:pPr>
        <w:framePr w:wrap="auto"/>
        <w:widowControl w:val="0"/>
        <w:autoSpaceDE w:val="0"/>
        <w:autoSpaceDN w:val="0"/>
        <w:bidi w:val="0"/>
        <w:adjustRightInd w:val="0"/>
        <w:ind w:left="567"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„29. V § 55 sa odsek 2 dopĺňa písmenom i), ktoré znie:  </w:t>
      </w:r>
    </w:p>
    <w:p w:rsidR="00500549" w:rsidRPr="00500549" w:rsidP="00500549">
      <w:pPr>
        <w:framePr w:wrap="auto"/>
        <w:widowControl w:val="0"/>
        <w:autoSpaceDE w:val="0"/>
        <w:autoSpaceDN w:val="0"/>
        <w:bidi w:val="0"/>
        <w:adjustRightInd w:val="0"/>
        <w:ind w:left="567" w:right="0"/>
        <w:jc w:val="both"/>
        <w:textAlignment w:val="auto"/>
        <w:rPr>
          <w:rFonts w:ascii="Times New Roman" w:eastAsia="Times New Roman" w:hAnsi="Times New Roman" w:cs="Times New Roman" w:hint="cs"/>
          <w:i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„i</w:t>
      </w:r>
      <w:r w:rsidRPr="00500549">
        <w:rPr>
          <w:rFonts w:ascii="Times New Roman" w:eastAsia="Times New Roman" w:hAnsi="Times New Roman" w:cs="Times New Roman" w:hint="cs"/>
          <w:iCs/>
          <w:sz w:val="24"/>
          <w:szCs w:val="24"/>
          <w:rtl w:val="0"/>
          <w:cs w:val="0"/>
          <w:lang w:val="sk-SK" w:eastAsia="sk-SK" w:bidi="ar-SA"/>
        </w:rPr>
        <w:t>)</w:t>
      </w:r>
      <w:r w:rsidRPr="00500549">
        <w:rPr>
          <w:rFonts w:ascii="Times New Roman" w:eastAsia="Times New Roman" w:hAnsi="Times New Roman" w:cs="Times New Roman" w:hint="cs"/>
          <w:sz w:val="24"/>
          <w:szCs w:val="24"/>
          <w:rtl w:val="0"/>
          <w:cs w:val="0"/>
          <w:lang w:val="sk-SK" w:eastAsia="sk-SK" w:bidi="ar-SA"/>
        </w:rPr>
        <w:t xml:space="preserve"> </w:t>
      </w:r>
      <w:r w:rsidRPr="00500549">
        <w:rPr>
          <w:rFonts w:ascii="Times New Roman" w:eastAsia="Times New Roman" w:hAnsi="Times New Roman" w:cs="Times New Roman" w:hint="cs"/>
          <w:iCs/>
          <w:sz w:val="24"/>
          <w:szCs w:val="24"/>
          <w:rtl w:val="0"/>
          <w:cs w:val="0"/>
          <w:lang w:val="sk-SK" w:eastAsia="sk-SK" w:bidi="ar-SA"/>
        </w:rPr>
        <w:t>pri</w:t>
      </w:r>
      <w:r w:rsidRPr="00500549">
        <w:rPr>
          <w:rFonts w:ascii="Times New Roman" w:eastAsia="Times New Roman" w:hAnsi="Times New Roman" w:cs="Times New Roman" w:hint="cs"/>
          <w:sz w:val="24"/>
          <w:szCs w:val="24"/>
          <w:rtl w:val="0"/>
          <w:cs w:val="0"/>
          <w:lang w:val="sk-SK" w:eastAsia="sk-SK" w:bidi="ar-SA"/>
        </w:rPr>
        <w:t xml:space="preserve"> </w:t>
      </w:r>
      <w:r w:rsidRPr="00500549">
        <w:rPr>
          <w:rFonts w:ascii="Times New Roman" w:eastAsia="Times New Roman" w:hAnsi="Times New Roman" w:cs="Times New Roman" w:hint="cs"/>
          <w:iCs/>
          <w:sz w:val="24"/>
          <w:szCs w:val="24"/>
          <w:rtl w:val="0"/>
          <w:cs w:val="0"/>
          <w:lang w:val="sk-SK" w:eastAsia="sk-SK" w:bidi="ar-SA"/>
        </w:rPr>
        <w:t>nabíjacích staniciach pre elektromobily s výkonom do 25 kW vrátane odberného elektrického zariadenia pre nabíjaciu stanicu jej vnútornej inštalácie.“.“.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Doterajšie body 29 až 76 sa primerane prečíslujú. </w:t>
      </w:r>
    </w:p>
    <w:p w:rsidR="00500549" w:rsidRPr="00500549" w:rsidP="00500549">
      <w:pPr>
        <w:framePr w:wrap="auto"/>
        <w:widowControl w:val="0"/>
        <w:autoSpaceDE w:val="0"/>
        <w:autoSpaceDN w:val="0"/>
        <w:bidi w:val="0"/>
        <w:adjustRightInd w:val="0"/>
        <w:ind w:left="567" w:right="0"/>
        <w:jc w:val="left"/>
        <w:textAlignment w:val="auto"/>
        <w:rPr>
          <w:rFonts w:ascii="Times New Roman" w:eastAsia="Times New Roman" w:hAnsi="Times New Roman" w:cs="Times New Roman" w:hint="cs"/>
          <w:i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none"/>
          <w:rtl w:val="0"/>
          <w:cs w:val="0"/>
          <w:lang w:val="sk-SK" w:eastAsia="en-US" w:bidi="ar-SA"/>
        </w:rPr>
      </w:pPr>
      <w:r w:rsidRPr="00500549">
        <w:rPr>
          <w:rFonts w:ascii="Times New Roman" w:eastAsia="Times New Roman" w:hAnsi="Times New Roman" w:cs="Times New Roman" w:hint="cs"/>
          <w:sz w:val="24"/>
          <w:szCs w:val="24"/>
          <w:u w:val="none"/>
          <w:rtl w:val="0"/>
          <w:cs w:val="0"/>
          <w:lang w:val="sk-SK" w:eastAsia="en-US" w:bidi="ar-SA"/>
        </w:rPr>
        <w:t xml:space="preserve">Rozširuje sa okruh stavieb, na ktoré postačí ohlásenie stavebnému úradu v súlade s novou stavebnou legislatívou.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bode 32 § 58 ods. 6 sa slová „pôvodného navrhovateľa“ nahrádzajú slovami „pôvodného stavebníka“.</w:t>
      </w:r>
    </w:p>
    <w:p w:rsidR="00500549" w:rsidRPr="00031C42"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sz w:val="20"/>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Legislatívno-technická úprava, v čase vedenia stavebného konania už ide o stavebníka.</w:t>
      </w:r>
    </w:p>
    <w:p w:rsidR="00500549" w:rsidRPr="00500549" w:rsidP="00500549">
      <w:pPr>
        <w:framePr w:wrap="auto"/>
        <w:widowControl w:val="0"/>
        <w:tabs>
          <w:tab w:val="left" w:pos="6804"/>
        </w:tabs>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031C42"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sz w:val="20"/>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36 vkladá nový bod 37, ktorý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„37. V § 61 ods. 5 sa za slová „jadrového zariadenia“ vkladajú slová „a stavbách súvisiacich s jadrovým zariadením</w:t>
      </w:r>
      <w:r w:rsidRPr="00500549">
        <w:rPr>
          <w:rFonts w:ascii="Times New Roman" w:eastAsia="Times New Roman" w:hAnsi="Times New Roman" w:cs="Times New Roman" w:hint="cs"/>
          <w:sz w:val="24"/>
          <w:szCs w:val="24"/>
          <w:vertAlign w:val="superscript"/>
          <w:rtl w:val="0"/>
          <w:cs w:val="0"/>
          <w:lang w:val="sk-SK" w:eastAsia="sk-SK" w:bidi="ar-SA"/>
        </w:rPr>
        <w:t>1gb</w:t>
      </w:r>
      <w:r w:rsidRPr="00500549">
        <w:rPr>
          <w:rFonts w:ascii="Times New Roman" w:eastAsia="Times New Roman" w:hAnsi="Times New Roman" w:cs="Times New Roman" w:hint="cs"/>
          <w:sz w:val="24"/>
          <w:szCs w:val="24"/>
          <w:rtl w:val="0"/>
          <w:cs w:val="0"/>
          <w:lang w:val="sk-SK" w:eastAsia="sk-SK" w:bidi="ar-SA"/>
        </w:rPr>
        <w:t>)“.“.</w:t>
      </w:r>
    </w:p>
    <w:p w:rsidR="00500549" w:rsidRPr="00031C42"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sz w:val="20"/>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Doterajšie body 37 až 76 sa primerane prečíslujú. </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Vzhľadom ku komplexnosti územného a stavebného konania aj pre stavby súvisiace s jadrovým zariadením sa upravuje doručovanie verejnou vyhláškou.</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031C42" w:rsidP="00500549">
      <w:pPr>
        <w:framePr w:wrap="auto"/>
        <w:widowControl/>
        <w:autoSpaceDE/>
        <w:autoSpaceDN/>
        <w:bidi w:val="0"/>
        <w:adjustRightInd/>
        <w:ind w:left="3119" w:right="0"/>
        <w:jc w:val="both"/>
        <w:textAlignment w:val="auto"/>
        <w:rPr>
          <w:rFonts w:ascii="Times New Roman" w:eastAsia="Times New Roman" w:hAnsi="Times New Roman" w:cs="Times New Roman" w:hint="cs"/>
          <w:sz w:val="20"/>
          <w:rtl w:val="0"/>
          <w:cs w:val="0"/>
          <w:lang w:val="sk-SK" w:eastAsia="en-US" w:bidi="ar-SA"/>
        </w:rPr>
      </w:pPr>
    </w:p>
    <w:p w:rsidR="00500549" w:rsidRPr="00500549" w:rsidP="001A2625">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 37 znie:</w:t>
      </w:r>
    </w:p>
    <w:p w:rsidR="00500549" w:rsidRPr="00500549" w:rsidP="00500549">
      <w:pPr>
        <w:framePr w:wrap="auto"/>
        <w:widowControl w:val="0"/>
        <w:autoSpaceDE w:val="0"/>
        <w:autoSpaceDN w:val="0"/>
        <w:bidi w:val="0"/>
        <w:adjustRightInd w:val="0"/>
        <w:ind w:left="567" w:right="0" w:hanging="141"/>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„37. V § 62 ods. 1 písmeno a)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shd w:val="clear" w:color="auto" w:fill="FFFFFF"/>
          <w:rtl w:val="0"/>
          <w:cs w:val="0"/>
          <w:lang w:val="sk-SK" w:eastAsia="sk-SK" w:bidi="ar-SA"/>
        </w:rPr>
      </w:pPr>
      <w:r w:rsidRPr="00500549">
        <w:rPr>
          <w:rFonts w:ascii="Times New Roman" w:eastAsia="Times New Roman" w:hAnsi="Times New Roman" w:cs="Times New Roman" w:hint="cs"/>
          <w:sz w:val="24"/>
          <w:szCs w:val="24"/>
          <w:shd w:val="clear" w:color="auto" w:fill="FFFFFF"/>
          <w:rtl w:val="0"/>
          <w:cs w:val="0"/>
          <w:lang w:val="sk-SK" w:eastAsia="sk-SK" w:bidi="ar-SA"/>
        </w:rPr>
        <w:t>„a) či dokumentácia spĺňa zastavovacie podmienky určené záväznou časťou územného plánu alebo podmienky územného rozhodnutia,“.“.</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Spresňuje sa formulácia definujúca okruh skutočností, ktoré sa preskúmavajú v </w:t>
      </w:r>
      <w:r w:rsidRPr="00500549">
        <w:rPr>
          <w:rFonts w:ascii="Times New Roman" w:eastAsia="Times New Roman" w:hAnsi="Times New Roman" w:cs="Times New Roman" w:hint="cs"/>
          <w:sz w:val="24"/>
          <w:szCs w:val="24"/>
          <w:shd w:val="clear" w:color="auto" w:fill="FFFFFF"/>
          <w:rtl w:val="0"/>
          <w:cs w:val="0"/>
          <w:lang w:val="sk-SK" w:eastAsia="en-US" w:bidi="ar-SA"/>
        </w:rPr>
        <w:t>stavebnom konaní.</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bode 44 § 88a ods. 1 sa slovo „Vyzve“ nahrádza slovami „Stavebný úrad vyzve“.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Precizovanie legislatívneho textu, aby bolo jednoznačné, ktorý orgán je oprávnený vyzvať vlastníka stavby.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51 vkladá nový bod 52, ktorý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„52. V § 117 ods. 2 sa slová „krajskému stavebnému úradu“ nahrádzajú slovami „regionálnemu úradu úradu (ďalej len „regionálny úrad“)“.“.</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Doterajšie body 52 až 76 sa primerane prečíslujú.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V súvislosti s prechodom pôsobnosti a zamestnancov z okresných úradov v sídle kraja na úseku územného plánovania, stavebného poriadku a vyvlastnenia na Úrad pre územné plánovanie a výstavbu (regionálne úrady Úradu pre územné plánovanie a výstavbu SR podľa prílohy č. 1 zákona č. 200/2022 Z. z.) sa v zákone upravuje označenie zodpovedného orgánu.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 53 znie:</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„53. § 117b znie:</w:t>
      </w:r>
    </w:p>
    <w:p w:rsidR="00500549" w:rsidRPr="00500549" w:rsidP="00500549">
      <w:pPr>
        <w:framePr w:wrap="auto"/>
        <w:widowControl w:val="0"/>
        <w:autoSpaceDE w:val="0"/>
        <w:autoSpaceDN w:val="0"/>
        <w:bidi w:val="0"/>
        <w:adjustRightInd w:val="0"/>
        <w:ind w:left="426" w:right="0" w:hanging="426"/>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117b</w:t>
      </w:r>
    </w:p>
    <w:p w:rsidR="00500549" w:rsidRPr="00500549" w:rsidP="00500549">
      <w:pPr>
        <w:framePr w:wrap="auto"/>
        <w:widowControl w:val="0"/>
        <w:autoSpaceDE w:val="0"/>
        <w:autoSpaceDN w:val="0"/>
        <w:bidi w:val="0"/>
        <w:adjustRightInd w:val="0"/>
        <w:ind w:left="426" w:right="0" w:hanging="426"/>
        <w:jc w:val="center"/>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8"/>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Ak ide o uskutočnenie stavby diaľnice, rýchlostnej cesty a stavby, ktorá je súčasťou projektu nájomného bývania schváleného Agentúrou štátom podporovaného nájomného bývania,</w:t>
      </w:r>
      <w:r w:rsidRPr="00500549">
        <w:rPr>
          <w:rFonts w:ascii="Times New Roman" w:eastAsia="Times New Roman" w:hAnsi="Times New Roman" w:cs="Times New Roman" w:hint="cs"/>
          <w:noProof/>
          <w:sz w:val="24"/>
          <w:szCs w:val="24"/>
          <w:vertAlign w:val="superscript"/>
          <w:rtl w:val="0"/>
          <w:cs w:val="0"/>
          <w:lang w:val="sk-SK" w:eastAsia="sk-SK" w:bidi="ar-SA"/>
        </w:rPr>
        <w:t>10j</w:t>
      </w:r>
      <w:r w:rsidRPr="00500549">
        <w:rPr>
          <w:rFonts w:ascii="Times New Roman" w:eastAsia="Times New Roman" w:hAnsi="Times New Roman" w:cs="Times New Roman" w:hint="cs"/>
          <w:noProof/>
          <w:sz w:val="24"/>
          <w:szCs w:val="24"/>
          <w:rtl w:val="0"/>
          <w:cs w:val="0"/>
          <w:lang w:val="sk-SK" w:eastAsia="sk-SK" w:bidi="ar-SA"/>
        </w:rPr>
        <w:t>) vykonáva pôsobnosť stavebného úradu vo veciach územného konania regionálny úrad.</w:t>
      </w:r>
    </w:p>
    <w:p w:rsidR="00500549" w:rsidRPr="00500549" w:rsidP="001A2625">
      <w:pPr>
        <w:framePr w:wrap="auto"/>
        <w:widowControl/>
        <w:numPr>
          <w:numId w:val="8"/>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Ak ide o uskutočnenie stavby, ktorá je významnou investíciou podľa osobitného predpisu,</w:t>
      </w:r>
      <w:r w:rsidRPr="00500549">
        <w:rPr>
          <w:rFonts w:ascii="Times New Roman" w:eastAsia="Times New Roman" w:hAnsi="Times New Roman" w:cs="Times New Roman" w:hint="cs"/>
          <w:noProof/>
          <w:sz w:val="24"/>
          <w:szCs w:val="24"/>
          <w:rtl w:val="0"/>
          <w:cs w:val="0"/>
          <w:lang w:val="sk-SK" w:eastAsia="sk-SK" w:bidi="ar-SA"/>
        </w:rPr>
        <w:fldChar w:fldCharType="begin"/>
      </w:r>
      <w:r w:rsidRPr="00500549">
        <w:rPr>
          <w:rFonts w:ascii="Times New Roman" w:eastAsia="Times New Roman" w:hAnsi="Times New Roman" w:cs="Times New Roman" w:hint="cs"/>
          <w:noProof/>
          <w:sz w:val="24"/>
          <w:szCs w:val="24"/>
          <w:rtl w:val="0"/>
          <w:cs w:val="0"/>
          <w:lang w:val="sk-SK" w:eastAsia="sk-SK" w:bidi="ar-SA"/>
        </w:rPr>
        <w:instrText xml:space="preserve"> HYPERLINK \l "bookmark77" </w:instrText>
      </w:r>
      <w:r w:rsidRPr="00500549">
        <w:rPr>
          <w:rFonts w:ascii="Times New Roman" w:eastAsia="Times New Roman" w:hAnsi="Times New Roman" w:cs="Times New Roman" w:hint="cs"/>
          <w:noProof/>
          <w:sz w:val="24"/>
          <w:szCs w:val="24"/>
          <w:rtl w:val="0"/>
          <w:cs w:val="0"/>
          <w:lang w:val="sk-SK" w:eastAsia="sk-SK" w:bidi="ar-SA"/>
        </w:rPr>
        <w:fldChar w:fldCharType="separate"/>
      </w:r>
      <w:r w:rsidRPr="00500549">
        <w:rPr>
          <w:rFonts w:ascii="Times New Roman" w:eastAsia="Times New Roman" w:hAnsi="Times New Roman" w:cs="Times New Roman" w:hint="cs"/>
          <w:noProof/>
          <w:sz w:val="24"/>
          <w:szCs w:val="24"/>
          <w:vertAlign w:val="superscript"/>
          <w:rtl w:val="0"/>
          <w:cs w:val="0"/>
          <w:lang w:val="sk-SK" w:eastAsia="sk-SK" w:bidi="ar-SA"/>
        </w:rPr>
        <w:t>10ja</w:t>
      </w:r>
      <w:r w:rsidRPr="00500549">
        <w:rPr>
          <w:rFonts w:ascii="Times New Roman" w:eastAsia="Times New Roman" w:hAnsi="Times New Roman" w:cs="Times New Roman" w:hint="cs"/>
          <w:noProof/>
          <w:sz w:val="24"/>
          <w:szCs w:val="24"/>
          <w:rtl w:val="0"/>
          <w:cs w:val="0"/>
          <w:lang w:val="sk-SK" w:eastAsia="sk-SK" w:bidi="ar-SA"/>
        </w:rPr>
        <w:t>)</w:t>
      </w:r>
      <w:r w:rsidRPr="00500549">
        <w:rPr>
          <w:rFonts w:ascii="Times New Roman" w:eastAsia="Times New Roman" w:hAnsi="Times New Roman" w:cs="Times New Roman" w:hint="cs"/>
          <w:noProof/>
          <w:sz w:val="24"/>
          <w:szCs w:val="24"/>
          <w:rtl w:val="0"/>
          <w:cs w:val="0"/>
          <w:lang w:val="sk-SK" w:eastAsia="sk-SK" w:bidi="ar-SA"/>
        </w:rPr>
        <w:fldChar w:fldCharType="end"/>
      </w:r>
      <w:r w:rsidRPr="00500549">
        <w:rPr>
          <w:rFonts w:ascii="Times New Roman" w:eastAsia="Times New Roman" w:hAnsi="Times New Roman" w:cs="Times New Roman" w:hint="cs"/>
          <w:noProof/>
          <w:sz w:val="24"/>
          <w:szCs w:val="24"/>
          <w:rtl w:val="0"/>
          <w:cs w:val="0"/>
          <w:lang w:val="sk-SK" w:eastAsia="sk-SK" w:bidi="ar-SA"/>
        </w:rPr>
        <w:t xml:space="preserve"> vykonáva pôsobnosť stavebného úradu vo veciach územného konania a stavebného konania regionálny úrad. Ustanovenie predchádzajúcej vety sa nepoužije, ak je významnou investíciou podľa osobitného predpisu</w:t>
      </w:r>
      <w:r w:rsidRPr="00500549">
        <w:rPr>
          <w:rFonts w:ascii="Times New Roman" w:eastAsia="Times New Roman" w:hAnsi="Times New Roman" w:cs="Times New Roman" w:hint="cs"/>
          <w:noProof/>
          <w:sz w:val="24"/>
          <w:szCs w:val="24"/>
          <w:rtl w:val="0"/>
          <w:cs w:val="0"/>
          <w:lang w:val="sk-SK" w:eastAsia="sk-SK" w:bidi="ar-SA"/>
        </w:rPr>
        <w:fldChar w:fldCharType="begin"/>
      </w:r>
      <w:r w:rsidRPr="00500549">
        <w:rPr>
          <w:rFonts w:ascii="Times New Roman" w:eastAsia="Times New Roman" w:hAnsi="Times New Roman" w:cs="Times New Roman" w:hint="cs"/>
          <w:noProof/>
          <w:sz w:val="24"/>
          <w:szCs w:val="24"/>
          <w:rtl w:val="0"/>
          <w:cs w:val="0"/>
          <w:lang w:val="sk-SK" w:eastAsia="sk-SK" w:bidi="ar-SA"/>
        </w:rPr>
        <w:instrText xml:space="preserve"> HYPERLINK \l "bookmark78" </w:instrText>
      </w:r>
      <w:r w:rsidRPr="00500549">
        <w:rPr>
          <w:rFonts w:ascii="Times New Roman" w:eastAsia="Times New Roman" w:hAnsi="Times New Roman" w:cs="Times New Roman" w:hint="cs"/>
          <w:noProof/>
          <w:sz w:val="24"/>
          <w:szCs w:val="24"/>
          <w:rtl w:val="0"/>
          <w:cs w:val="0"/>
          <w:lang w:val="sk-SK" w:eastAsia="sk-SK" w:bidi="ar-SA"/>
        </w:rPr>
        <w:fldChar w:fldCharType="separate"/>
      </w:r>
      <w:r w:rsidRPr="00500549">
        <w:rPr>
          <w:rFonts w:ascii="Times New Roman" w:eastAsia="Times New Roman" w:hAnsi="Times New Roman" w:cs="Times New Roman" w:hint="cs"/>
          <w:noProof/>
          <w:sz w:val="24"/>
          <w:szCs w:val="24"/>
          <w:vertAlign w:val="superscript"/>
          <w:rtl w:val="0"/>
          <w:cs w:val="0"/>
          <w:lang w:val="sk-SK" w:eastAsia="sk-SK" w:bidi="ar-SA"/>
        </w:rPr>
        <w:t>10ja</w:t>
      </w:r>
      <w:r w:rsidRPr="00500549">
        <w:rPr>
          <w:rFonts w:ascii="Times New Roman" w:eastAsia="Times New Roman" w:hAnsi="Times New Roman" w:cs="Times New Roman" w:hint="cs"/>
          <w:noProof/>
          <w:sz w:val="24"/>
          <w:szCs w:val="24"/>
          <w:rtl w:val="0"/>
          <w:cs w:val="0"/>
          <w:lang w:val="sk-SK" w:eastAsia="sk-SK" w:bidi="ar-SA"/>
        </w:rPr>
        <w:t>)</w:t>
      </w:r>
      <w:r w:rsidRPr="00500549">
        <w:rPr>
          <w:rFonts w:ascii="Times New Roman" w:eastAsia="Times New Roman" w:hAnsi="Times New Roman" w:cs="Times New Roman" w:hint="cs"/>
          <w:noProof/>
          <w:sz w:val="24"/>
          <w:szCs w:val="24"/>
          <w:rtl w:val="0"/>
          <w:cs w:val="0"/>
          <w:lang w:val="sk-SK" w:eastAsia="sk-SK" w:bidi="ar-SA"/>
        </w:rPr>
        <w:fldChar w:fldCharType="end"/>
      </w:r>
      <w:bookmarkStart w:id="0" w:name="paragraf117b.odsek1.text"/>
      <w:bookmarkEnd w:id="0"/>
      <w:r w:rsidRPr="00500549">
        <w:rPr>
          <w:rFonts w:ascii="Times New Roman" w:eastAsia="Times New Roman" w:hAnsi="Times New Roman" w:cs="Times New Roman" w:hint="cs"/>
          <w:noProof/>
          <w:sz w:val="24"/>
          <w:szCs w:val="24"/>
          <w:rtl w:val="0"/>
          <w:cs w:val="0"/>
          <w:lang w:val="sk-SK" w:eastAsia="sk-SK" w:bidi="ar-SA"/>
        </w:rPr>
        <w:t xml:space="preserve"> banská stavba, banské dielo alebo stavba súvisiaca s banskou činnosťou.“.</w:t>
      </w:r>
    </w:p>
    <w:p w:rsidR="00500549" w:rsidRPr="00500549" w:rsidP="00500549">
      <w:pPr>
        <w:framePr w:wrap="auto"/>
        <w:widowControl/>
        <w:autoSpaceDE/>
        <w:autoSpaceDN/>
        <w:bidi w:val="0"/>
        <w:adjustRightInd/>
        <w:ind w:left="786"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Poznámky pod čiarou k odkazom 10j a 10ja znejú:</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vertAlign w:val="superscript"/>
          <w:rtl w:val="0"/>
          <w:cs w:val="0"/>
          <w:lang w:val="sk-SK" w:eastAsia="sk-SK" w:bidi="ar-SA"/>
        </w:rPr>
        <w:t>10j</w:t>
      </w:r>
      <w:r w:rsidRPr="00500549">
        <w:rPr>
          <w:rFonts w:ascii="Times New Roman" w:eastAsia="Times New Roman" w:hAnsi="Times New Roman" w:cs="Times New Roman" w:hint="cs"/>
          <w:sz w:val="24"/>
          <w:szCs w:val="24"/>
          <w:rtl w:val="0"/>
          <w:cs w:val="0"/>
          <w:lang w:val="sk-SK" w:eastAsia="sk-SK" w:bidi="ar-SA"/>
        </w:rPr>
        <w:t>) § 2 písm. e) zákona č. 222/2022 Z. z. o štátnej podpore nájomného bývania a o zmene a doplnení niektorých zákonov.</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vertAlign w:val="superscript"/>
          <w:rtl w:val="0"/>
          <w:cs w:val="0"/>
          <w:lang w:val="sk-SK" w:eastAsia="sk-SK" w:bidi="ar-SA"/>
        </w:rPr>
        <w:t>10ja</w:t>
      </w:r>
      <w:r w:rsidRPr="00500549">
        <w:rPr>
          <w:rFonts w:ascii="Times New Roman" w:eastAsia="Times New Roman" w:hAnsi="Times New Roman" w:cs="Times New Roman" w:hint="cs"/>
          <w:sz w:val="24"/>
          <w:szCs w:val="24"/>
          <w:rtl w:val="0"/>
          <w:cs w:val="0"/>
          <w:lang w:val="sk-SK" w:eastAsia="sk-SK" w:bidi="ar-SA"/>
        </w:rPr>
        <w:t xml:space="preserve">) § 3 zákona č. 371/2021 Z. z. o významných investíciách.“.“. </w:t>
      </w:r>
    </w:p>
    <w:p w:rsidR="00500549" w:rsidRPr="00500549" w:rsidP="00031C4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V čl. I bod 54 znie: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„54. V § 118 sa slová „krajský stavebný úrad“ nahrádzajú slovami „regionálny úrad“.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Upravuje sa miestna príslušnosť regionálnych úradov Úradu pre územné plánovanie a výstavbu SR.</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 55  znie: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„55. V § 119 odsek 3 znie:</w:t>
      </w:r>
    </w:p>
    <w:p w:rsidR="00500549" w:rsidRPr="00500549" w:rsidP="00500549">
      <w:pPr>
        <w:framePr w:wrap="auto"/>
        <w:widowControl/>
        <w:autoSpaceDE/>
        <w:autoSpaceDN/>
        <w:bidi w:val="0"/>
        <w:adjustRightInd/>
        <w:ind w:left="851"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„(3) </w:t>
      </w:r>
      <w:r w:rsidRPr="00500549">
        <w:rPr>
          <w:rFonts w:ascii="Times New Roman" w:eastAsia="Times New Roman" w:hAnsi="Times New Roman" w:cs="Times New Roman" w:hint="cs"/>
          <w:sz w:val="24"/>
          <w:szCs w:val="24"/>
          <w:shd w:val="clear" w:color="auto" w:fill="FFFFFF"/>
          <w:rtl w:val="0"/>
          <w:cs w:val="0"/>
          <w:lang w:val="sk-SK" w:eastAsia="sk-SK" w:bidi="ar-SA"/>
        </w:rPr>
        <w:t xml:space="preserve">Úrad na základe návrhu obce určí, ktorá iná obec bude stavebným úradom, ak pôjde o konania podľa tohto zákona, v ktorých táto obec bude navrhovateľom, stavebníkom, vlastníkom stavby, </w:t>
      </w:r>
      <w:r w:rsidRPr="00500549">
        <w:rPr>
          <w:rFonts w:ascii="Times New Roman" w:eastAsia="Times New Roman" w:hAnsi="Times New Roman" w:cs="Times New Roman" w:hint="cs"/>
          <w:sz w:val="24"/>
          <w:szCs w:val="24"/>
          <w:rtl w:val="0"/>
          <w:cs w:val="0"/>
          <w:lang w:val="sk-SK" w:eastAsia="sk-SK" w:bidi="ar-SA"/>
        </w:rPr>
        <w:t xml:space="preserve">budúcim vlastníkom stavby podľa zmluvy o budúcej zmluve </w:t>
      </w:r>
      <w:r w:rsidRPr="00500549">
        <w:rPr>
          <w:rFonts w:ascii="Times New Roman" w:eastAsia="Times New Roman" w:hAnsi="Times New Roman" w:cs="Times New Roman" w:hint="cs"/>
          <w:sz w:val="24"/>
          <w:szCs w:val="24"/>
          <w:shd w:val="clear" w:color="auto" w:fill="FFFFFF"/>
          <w:rtl w:val="0"/>
          <w:cs w:val="0"/>
          <w:lang w:val="sk-SK" w:eastAsia="sk-SK" w:bidi="ar-SA"/>
        </w:rPr>
        <w:t xml:space="preserve">alebo žiadateľom o povolenie terénnych úprav alebo prác. Určenie iného príslušného stavebného úradu sa vydáva najdlhšie na obdobie 24 kalendárnych mesiacov a platí na vedenie celého konania podľa tohto zákona a vydanie rozhodnutia vo veci, ak konanie začalo v tomto období. Ustanovenia § 77 týmto nie sú dotknuté.“.“.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Upravuje sa postup určenia náhradného stavebného úradu v prípade stretu záujmov obce </w:t>
      </w:r>
      <w:r w:rsidRPr="00500549">
        <w:rPr>
          <w:rFonts w:ascii="Times New Roman" w:eastAsia="Times New Roman" w:hAnsi="Times New Roman" w:cs="Times New Roman" w:hint="cs"/>
          <w:color w:val="000000"/>
          <w:sz w:val="24"/>
          <w:szCs w:val="24"/>
          <w:shd w:val="clear" w:color="auto" w:fill="FFFFFF"/>
          <w:rtl w:val="0"/>
          <w:cs w:val="0"/>
          <w:lang w:val="sk-SK" w:eastAsia="en-US" w:bidi="ar-SA"/>
        </w:rPr>
        <w:t xml:space="preserve">ako navrhovateľa, stavebníka, vlastníka stavby, </w:t>
      </w:r>
      <w:r w:rsidRPr="00500549">
        <w:rPr>
          <w:rFonts w:ascii="Times New Roman" w:eastAsia="Times New Roman" w:hAnsi="Times New Roman" w:cs="Times New Roman" w:hint="cs"/>
          <w:color w:val="000000"/>
          <w:sz w:val="24"/>
          <w:szCs w:val="24"/>
          <w:rtl w:val="0"/>
          <w:cs w:val="0"/>
          <w:lang w:val="sk-SK" w:eastAsia="en-US" w:bidi="ar-SA"/>
        </w:rPr>
        <w:t>budúceho vlastníka alebo žiadateľa a</w:t>
      </w:r>
      <w:r w:rsidRPr="00500549">
        <w:rPr>
          <w:rFonts w:ascii="Times New Roman" w:eastAsia="Times New Roman" w:hAnsi="Times New Roman" w:cs="Times New Roman" w:hint="cs"/>
          <w:sz w:val="24"/>
          <w:szCs w:val="24"/>
          <w:rtl w:val="0"/>
          <w:cs w:val="0"/>
          <w:lang w:val="sk-SK" w:eastAsia="en-US" w:bidi="ar-SA"/>
        </w:rPr>
        <w:t xml:space="preserve"> obce ako stavebného úradu. Stavebný úrad, ktorý stavbu povolí, bude príslušným aj na jej kolaudáciu podľa § 77.</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68 vkladá nový bod 69, ktorý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„69. V § 139b ods. 3 sa za slová „jadrových zariadení“ vkladajú slová „a stavby súvisiace s jadrovým zariadením</w:t>
      </w:r>
      <w:r w:rsidRPr="00500549">
        <w:rPr>
          <w:rFonts w:ascii="Times New Roman" w:eastAsia="Times New Roman" w:hAnsi="Times New Roman" w:cs="Times New Roman" w:hint="cs"/>
          <w:sz w:val="24"/>
          <w:szCs w:val="24"/>
          <w:vertAlign w:val="superscript"/>
          <w:rtl w:val="0"/>
          <w:cs w:val="0"/>
          <w:lang w:val="sk-SK" w:eastAsia="sk-SK" w:bidi="ar-SA"/>
        </w:rPr>
        <w:t>1gb</w:t>
      </w:r>
      <w:r w:rsidRPr="00500549">
        <w:rPr>
          <w:rFonts w:ascii="Times New Roman" w:eastAsia="Times New Roman" w:hAnsi="Times New Roman" w:cs="Times New Roman" w:hint="cs"/>
          <w:sz w:val="24"/>
          <w:szCs w:val="24"/>
          <w:rtl w:val="0"/>
          <w:cs w:val="0"/>
          <w:lang w:val="sk-SK" w:eastAsia="sk-SK" w:bidi="ar-SA"/>
        </w:rPr>
        <w:t>)“.“.</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Doterajšie body 69 až 76 sa primerane prečíslujú. </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V záujme odstránenia pochybností je potrebné doplnenie aj stavieb súvisiacich s jadrovým zariadením, ktoré sa nepovažujú za drobné alebo jednoduché stavby.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sa za bod 69 vkladajú nové body 70 až 72, ktoré znejú:</w:t>
      </w:r>
    </w:p>
    <w:p w:rsidR="00500549" w:rsidRPr="00500549" w:rsidP="00500549">
      <w:pPr>
        <w:framePr w:wrap="auto"/>
        <w:widowControl w:val="0"/>
        <w:autoSpaceDE w:val="0"/>
        <w:autoSpaceDN w:val="0"/>
        <w:bidi w:val="0"/>
        <w:adjustRightInd w:val="0"/>
        <w:ind w:left="567"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„70. V § 139b sa odsek 8 dopĺňa písmenom f), ktoré znie:  </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„f</w:t>
      </w:r>
      <w:r w:rsidRPr="00500549">
        <w:rPr>
          <w:rFonts w:ascii="Times New Roman" w:eastAsia="Times New Roman" w:hAnsi="Times New Roman" w:cs="Times New Roman" w:hint="cs"/>
          <w:iCs/>
          <w:sz w:val="24"/>
          <w:szCs w:val="24"/>
          <w:rtl w:val="0"/>
          <w:cs w:val="0"/>
          <w:lang w:val="sk-SK" w:eastAsia="sk-SK" w:bidi="ar-SA"/>
        </w:rPr>
        <w:t>)</w:t>
      </w:r>
      <w:r w:rsidRPr="00500549">
        <w:rPr>
          <w:rFonts w:ascii="Times New Roman" w:eastAsia="Times New Roman" w:hAnsi="Times New Roman" w:cs="Times New Roman" w:hint="cs"/>
          <w:sz w:val="24"/>
          <w:szCs w:val="24"/>
          <w:rtl w:val="0"/>
          <w:cs w:val="0"/>
          <w:lang w:val="sk-SK" w:eastAsia="sk-SK" w:bidi="ar-SA"/>
        </w:rPr>
        <w:t xml:space="preserve"> </w:t>
      </w:r>
      <w:r w:rsidRPr="00500549">
        <w:rPr>
          <w:rFonts w:ascii="Times New Roman" w:eastAsia="Times New Roman" w:hAnsi="Times New Roman" w:cs="Times New Roman" w:hint="cs"/>
          <w:iCs/>
          <w:sz w:val="24"/>
          <w:szCs w:val="24"/>
          <w:rtl w:val="0"/>
          <w:cs w:val="0"/>
          <w:lang w:val="sk-SK" w:eastAsia="sk-SK" w:bidi="ar-SA"/>
        </w:rPr>
        <w:t>nabíjacie stanice pre elektromobily s výkonom do 25 kW vrátane odberného elektrického zariadenia pre nabíjaciu stanicu jej vnútornej inštalácie; to neplatí pre</w:t>
      </w:r>
      <w:r w:rsidRPr="00500549">
        <w:rPr>
          <w:rFonts w:ascii="Times New Roman" w:eastAsia="Times New Roman" w:hAnsi="Times New Roman" w:cs="Times New Roman" w:hint="cs"/>
          <w:iCs/>
          <w:sz w:val="24"/>
          <w:szCs w:val="24"/>
          <w:shd w:val="clear" w:color="auto" w:fill="FFFFFF"/>
          <w:rtl w:val="0"/>
          <w:cs w:val="0"/>
          <w:lang w:val="sk-SK" w:eastAsia="sk-SK" w:bidi="ar-SA"/>
        </w:rPr>
        <w:t xml:space="preserve"> nabíjacie stanice umiestnené v stavbe, ak celkový výkon nabíjacích staníc je viac ako 25kW, alebo ak umiestnením ďalšej nabíjacej stanice v stavbe by celkový výkon umiestnených nabíjacích staníc presiahol 25kW</w:t>
      </w:r>
      <w:r w:rsidRPr="00500549">
        <w:rPr>
          <w:rFonts w:ascii="Times New Roman" w:eastAsia="Times New Roman" w:hAnsi="Times New Roman" w:cs="Times New Roman" w:hint="cs"/>
          <w:iCs/>
          <w:sz w:val="24"/>
          <w:szCs w:val="24"/>
          <w:rtl w:val="0"/>
          <w:cs w:val="0"/>
          <w:lang w:val="sk-SK" w:eastAsia="sk-SK" w:bidi="ar-SA"/>
        </w:rPr>
        <w:t>.“.</w:t>
      </w: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71. V § 139b ods. 9 sa za slová „jadrových zariadení“ vkladajú slová „a stavby súvisiace s jadrovým zariadením</w:t>
      </w:r>
      <w:r w:rsidRPr="00500549">
        <w:rPr>
          <w:rFonts w:ascii="Times New Roman" w:eastAsia="Times New Roman" w:hAnsi="Times New Roman" w:cs="Times New Roman" w:hint="cs"/>
          <w:sz w:val="24"/>
          <w:szCs w:val="24"/>
          <w:vertAlign w:val="superscript"/>
          <w:rtl w:val="0"/>
          <w:cs w:val="0"/>
          <w:lang w:val="sk-SK" w:eastAsia="sk-SK" w:bidi="ar-SA"/>
        </w:rPr>
        <w:t>1gb</w:t>
      </w:r>
      <w:r w:rsidRPr="00500549">
        <w:rPr>
          <w:rFonts w:ascii="Times New Roman" w:eastAsia="Times New Roman" w:hAnsi="Times New Roman" w:cs="Times New Roman" w:hint="cs"/>
          <w:sz w:val="24"/>
          <w:szCs w:val="24"/>
          <w:rtl w:val="0"/>
          <w:cs w:val="0"/>
          <w:lang w:val="sk-SK" w:eastAsia="sk-SK" w:bidi="ar-SA"/>
        </w:rPr>
        <w:t>)“.</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72. V § 139b ods. 15 sa vypúšťa slovo „energetických“ a za slovo „zariadení“ sa vkladajú slová „a stavby súvisiace s jadrovým zariadením</w:t>
      </w:r>
      <w:r w:rsidRPr="00500549">
        <w:rPr>
          <w:rFonts w:ascii="Times New Roman" w:eastAsia="Times New Roman" w:hAnsi="Times New Roman" w:cs="Times New Roman" w:hint="cs"/>
          <w:sz w:val="24"/>
          <w:szCs w:val="24"/>
          <w:vertAlign w:val="superscript"/>
          <w:rtl w:val="0"/>
          <w:cs w:val="0"/>
          <w:lang w:val="sk-SK" w:eastAsia="sk-SK" w:bidi="ar-SA"/>
        </w:rPr>
        <w:t>1gb</w:t>
      </w:r>
      <w:r w:rsidRPr="00500549">
        <w:rPr>
          <w:rFonts w:ascii="Times New Roman" w:eastAsia="Times New Roman" w:hAnsi="Times New Roman" w:cs="Times New Roman" w:hint="cs"/>
          <w:sz w:val="24"/>
          <w:szCs w:val="24"/>
          <w:rtl w:val="0"/>
          <w:cs w:val="0"/>
          <w:lang w:val="sk-SK" w:eastAsia="sk-SK" w:bidi="ar-SA"/>
        </w:rPr>
        <w:t>)“.“.</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Doterajšie body 70 až 76 sa primerane prečíslujú.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none"/>
          <w:rtl w:val="0"/>
          <w:cs w:val="0"/>
          <w:lang w:val="sk-SK" w:eastAsia="en-US" w:bidi="ar-SA"/>
        </w:rPr>
      </w:pPr>
      <w:r w:rsidRPr="00500549">
        <w:rPr>
          <w:rFonts w:ascii="Times New Roman" w:eastAsia="Times New Roman" w:hAnsi="Times New Roman" w:cs="Times New Roman" w:hint="cs"/>
          <w:sz w:val="24"/>
          <w:szCs w:val="24"/>
          <w:u w:val="none"/>
          <w:rtl w:val="0"/>
          <w:cs w:val="0"/>
          <w:lang w:val="sk-SK" w:eastAsia="en-US" w:bidi="ar-SA"/>
        </w:rPr>
        <w:t xml:space="preserve">Rozširuje a precizuje sa okruh drobných stavieb v súlade s novou stavebnou legislatívou.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V záujme odstránenia pochybností je potrebné doplnenie aj stavieb súvisiacich s jadrovým zariadením, ktoré sa nepovažujú za drobné alebo jednoduché stavby.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V záujme odstránenia pochybností je potrebné precizovať a doplniť aj stavby súvisiace s jadrovým zariadením, na ktoré sa vzťahuje osobitný predpis.  </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bode 73 § 140d ods. 1 písm. c) sa nad slovo „zákonov“ vkladá odkaz 15i a na konci bodu 73 sa pripája táto veta:</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„Poznámka pod čiarou k odkazu 15i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vertAlign w:val="superscript"/>
          <w:rtl w:val="0"/>
          <w:cs w:val="0"/>
          <w:lang w:val="sk-SK" w:eastAsia="sk-SK" w:bidi="ar-SA"/>
        </w:rPr>
        <w:t>15i</w:t>
      </w:r>
      <w:r w:rsidRPr="00500549">
        <w:rPr>
          <w:rFonts w:ascii="Times New Roman" w:eastAsia="Times New Roman" w:hAnsi="Times New Roman" w:cs="Times New Roman" w:hint="cs"/>
          <w:sz w:val="24"/>
          <w:szCs w:val="24"/>
          <w:rtl w:val="0"/>
          <w:cs w:val="0"/>
          <w:lang w:val="sk-SK" w:eastAsia="sk-SK" w:bidi="ar-SA"/>
        </w:rPr>
        <w:t xml:space="preserve">) Napríklad zákon č. 364/2004 Z. z. </w:t>
      </w:r>
      <w:r w:rsidRPr="00500549">
        <w:rPr>
          <w:rFonts w:ascii="Times New Roman" w:eastAsia="Times New Roman" w:hAnsi="Times New Roman" w:cs="Times New Roman" w:hint="cs"/>
          <w:bCs/>
          <w:sz w:val="24"/>
          <w:szCs w:val="24"/>
          <w:shd w:val="clear" w:color="auto" w:fill="FFFFFF"/>
          <w:rtl w:val="0"/>
          <w:cs w:val="0"/>
          <w:lang w:val="sk-SK" w:eastAsia="sk-SK" w:bidi="ar-SA"/>
        </w:rPr>
        <w:t xml:space="preserve">v znení neskorších predpisov, </w:t>
      </w:r>
      <w:r w:rsidRPr="00500549">
        <w:rPr>
          <w:rFonts w:ascii="Times New Roman" w:eastAsia="Times New Roman" w:hAnsi="Times New Roman" w:cs="Times New Roman" w:hint="cs"/>
          <w:sz w:val="24"/>
          <w:szCs w:val="24"/>
          <w:rtl w:val="0"/>
          <w:cs w:val="0"/>
          <w:lang w:val="sk-SK" w:eastAsia="sk-SK" w:bidi="ar-SA"/>
        </w:rPr>
        <w:t>zákon č. 7/2010 Z. z. o ochrane pred povodňami v znení neskorších predpisov.“.“.</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Potrebné uviesť odkaz na konkrétne zákony, nakoľko v praxi dochádza k opomenutiu týchto zákonov a čoraz viac sú na zástavbu žiadané lokality v blízkosti vodných tokov.</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bode 73 § 140d ods. 1 písm. d) sa za slová „pod elektrickým vedením alebo v jeho ochrannom pásme,“ vkladajú slová „alebo v inundačnom území,“.</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Potrebné zamedziť možnosti potvrdiť spôsobilosť stavby na užívanie v prípade stavby zhotovenej a užívanej bez povolenia stavebného úradu alebo v rozpore s ním v inundačnom území (území zaplavovanom počas povodní) s cieľom chrániť ľudský život, zdravie a majetok pred povodňami.</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bode 73 § 140d ods. 2 úvodnej vete sa za slová „bez povolenia“ vkladajú slová „stavebného úradu alebo v rozpore s ním“.</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Precizovanie textu.</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 bode 73 § 140d ods. 3 sa za slovami „nie je možné podať“ vypúšťa spojka „ak“.</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Legislatívno-technická úprava.</w:t>
      </w: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V čl. I bod 74  znie: </w:t>
      </w:r>
    </w:p>
    <w:p w:rsidR="00500549" w:rsidRPr="00500549" w:rsidP="00500549">
      <w:pPr>
        <w:framePr w:wrap="auto"/>
        <w:widowControl w:val="0"/>
        <w:autoSpaceDE w:val="0"/>
        <w:autoSpaceDN w:val="0"/>
        <w:bidi w:val="0"/>
        <w:adjustRightInd w:val="0"/>
        <w:ind w:left="0" w:right="0" w:firstLine="1"/>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„74. Za § 142k sa vkladá § 142l, ktorý vrátane nadpisu znie:</w:t>
      </w:r>
    </w:p>
    <w:p w:rsidR="00500549" w:rsidRPr="00500549" w:rsidP="00500549">
      <w:pPr>
        <w:framePr w:wrap="auto"/>
        <w:widowControl w:val="0"/>
        <w:autoSpaceDE w:val="0"/>
        <w:autoSpaceDN w:val="0"/>
        <w:bidi w:val="0"/>
        <w:adjustRightInd w:val="0"/>
        <w:ind w:left="0" w:right="0" w:firstLine="1"/>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142l</w:t>
      </w: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Prechodné ustanovenia k úpravám účinným od 1. apríla 2024</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6"/>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Konania začaté na stavebnom úrade podľa doterajších predpisov, ktoré neboli právoplatne skončené rozhodnutím vo veci do 31. marca 2024, sa dokončia podľa predpisov účinných do 31. marca 2024. </w:t>
      </w:r>
    </w:p>
    <w:p w:rsidR="00500549" w:rsidRPr="00500549" w:rsidP="001A2625">
      <w:pPr>
        <w:framePr w:wrap="auto"/>
        <w:widowControl/>
        <w:numPr>
          <w:numId w:val="6"/>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Konania začaté na stavebnom úrade, ktorým bol okresný úrad v sídle kraja, ktoré neboli právoplatne skončené rozhodnutím vo veci do 31. marca 2024, dokončí regionálny úrad. </w:t>
      </w:r>
    </w:p>
    <w:p w:rsidR="00500549" w:rsidRPr="00500549" w:rsidP="001A2625">
      <w:pPr>
        <w:framePr w:wrap="auto"/>
        <w:widowControl/>
        <w:numPr>
          <w:numId w:val="6"/>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Stavby postavené pred 1. októbrom 1976 sa dňom 1. apríla 2024 považujú za stavby postavené v súlade s platnými predpismi. Stavby postavené od 1. októbra 1976 do 31. decembra 1989 sa dňom 1. apríla 2024 považujú za stavby postavené v súlade s týmto zákonom, ak sa nepretržite využívajú na svoj účel a vlastník stavby je k tomuto dňu vlastníkom pozemku alebo má iné právo k pozemku, na ktorom je takáto stavba postavená. </w:t>
      </w:r>
    </w:p>
    <w:p w:rsidR="00500549" w:rsidRPr="00500549" w:rsidP="001A2625">
      <w:pPr>
        <w:framePr w:wrap="auto"/>
        <w:widowControl/>
        <w:numPr>
          <w:numId w:val="6"/>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Style w:val="DefaultParagraphFont"/>
          <w:rFonts w:ascii="Times New Roman" w:eastAsia="Times New Roman" w:hAnsi="Times New Roman" w:cs="Times New Roman" w:hint="cs"/>
          <w:noProof/>
          <w:sz w:val="24"/>
          <w:szCs w:val="24"/>
          <w:rtl w:val="0"/>
          <w:cs w:val="0"/>
          <w:lang w:val="sk-SK" w:eastAsia="sk-SK" w:bidi="ar-SA"/>
        </w:rPr>
        <w:t>Stavebné povolenia na reklamné stavby podľa § 142i ods. 1 sa od 1. apríla 2024 považujú za stavebné povolenia na reklamné stavby s dobou trvania do 30. apríla 2027, ak ich vlastník je vlastníkom pozemku alebo má iné právo k pozemku, na ktorom je reklamná stavba postavená.</w:t>
      </w:r>
      <w:r w:rsidRPr="00500549">
        <w:rPr>
          <w:rFonts w:ascii="Times New Roman" w:eastAsia="Times New Roman" w:hAnsi="Times New Roman" w:cs="Times New Roman" w:hint="cs"/>
          <w:noProof/>
          <w:sz w:val="24"/>
          <w:szCs w:val="24"/>
          <w:rtl w:val="0"/>
          <w:cs w:val="0"/>
          <w:lang w:val="sk-SK" w:eastAsia="sk-SK" w:bidi="ar-SA"/>
        </w:rPr>
        <w:t>“.“.</w:t>
      </w:r>
    </w:p>
    <w:p w:rsidR="00500549" w:rsidRPr="00500549" w:rsidP="00500549">
      <w:pPr>
        <w:framePr w:wrap="auto"/>
        <w:widowControl w:val="0"/>
        <w:autoSpaceDE w:val="0"/>
        <w:autoSpaceDN w:val="0"/>
        <w:bidi w:val="0"/>
        <w:adjustRightInd w:val="0"/>
        <w:ind w:left="788"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Potrebné precizovať, že podľa doterajších predpisov sa nedokončia len začaté územné a stavebné konania, ale aj ostatné konania začaté stavebným úradom podľa doterajších predpisov. </w:t>
      </w:r>
    </w:p>
    <w:p w:rsidR="00500549" w:rsidRPr="00500549" w:rsidP="00500549">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Vzhľadom na potreby aplikačnej praxe sa spresňujú podmienky, za ktorých </w:t>
      </w:r>
      <w:r w:rsidRPr="00500549">
        <w:rPr>
          <w:rStyle w:val="DefaultParagraphFont"/>
          <w:rFonts w:ascii="Times New Roman" w:eastAsia="Times New Roman" w:hAnsi="Times New Roman" w:cs="Times New Roman" w:hint="cs"/>
          <w:sz w:val="24"/>
          <w:szCs w:val="24"/>
          <w:rtl w:val="0"/>
          <w:cs w:val="0"/>
          <w:lang w:val="sk-SK" w:eastAsia="sk-SK" w:bidi="ar-SA"/>
        </w:rPr>
        <w:t xml:space="preserve">sa stavby postavené od 1. októbra 1976 do 31. decembra 1989 sa považujú za stavby postavené v súlade </w:t>
      </w:r>
      <w:r w:rsidRPr="00500549">
        <w:rPr>
          <w:rFonts w:ascii="Times New Roman" w:eastAsia="Times New Roman" w:hAnsi="Times New Roman" w:cs="Times New Roman" w:hint="cs"/>
          <w:sz w:val="24"/>
          <w:szCs w:val="24"/>
          <w:rtl w:val="0"/>
          <w:cs w:val="0"/>
          <w:lang w:val="sk-SK" w:eastAsia="sk-SK" w:bidi="ar-SA"/>
        </w:rPr>
        <w:t>so stavebnými predpismi.</w:t>
      </w:r>
    </w:p>
    <w:p w:rsidR="00500549" w:rsidRPr="00500549" w:rsidP="00500549">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Upravuje sa doba trvania reklamnej stavby, ktorá bola skrátená prechodným ustanovením § 142i účinným od 1. mája 2021. </w:t>
      </w:r>
    </w:p>
    <w:p w:rsidR="00500549" w:rsidP="0050054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V čl. I bod 76  znie: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„76. Slová „krajský stavebný úrad“ vo všetkých tvaroch sa v celom texte zákona nahrádzajú slovami „regionálny úrad“ v príslušnom tvare.“.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Potrebné upraviť pojmológiu vzhľadom na štruktúru regionálnych úradov Úradu pre územné plánovanie a výstavbu SR. </w:t>
      </w: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Za článok I sa vkladá nový článok II, ktorý znie:</w:t>
      </w:r>
    </w:p>
    <w:p w:rsidR="00500549" w:rsidRPr="00500549" w:rsidP="0050054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„Čl. II</w:t>
      </w:r>
    </w:p>
    <w:p w:rsidR="00500549" w:rsidRPr="00500549" w:rsidP="00500549">
      <w:pPr>
        <w:framePr w:wrap="auto"/>
        <w:widowControl w:val="0"/>
        <w:autoSpaceDE w:val="0"/>
        <w:autoSpaceDN w:val="0"/>
        <w:bidi w:val="0"/>
        <w:adjustRightInd w:val="0"/>
        <w:ind w:left="142"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shd w:val="clear" w:color="auto" w:fill="FFFFFF"/>
        <w:autoSpaceDE w:val="0"/>
        <w:autoSpaceDN w:val="0"/>
        <w:bidi w:val="0"/>
        <w:adjustRightInd w:val="0"/>
        <w:ind w:left="0" w:right="0"/>
        <w:jc w:val="both"/>
        <w:textAlignment w:val="auto"/>
        <w:outlineLvl w:val="0"/>
        <w:rPr>
          <w:rFonts w:ascii="Times New Roman" w:eastAsia="Times New Roman" w:hAnsi="Times New Roman" w:cs="Times New Roman" w:hint="cs"/>
          <w:color w:val="000000"/>
          <w:rtl w:val="0"/>
          <w:cs w:val="0"/>
          <w:lang w:val="sk-SK" w:eastAsia="sk-SK" w:bidi="ar-SA"/>
        </w:rPr>
      </w:pPr>
      <w:r w:rsidRPr="00500549">
        <w:rPr>
          <w:rFonts w:ascii="Times New Roman" w:eastAsia="Times New Roman" w:hAnsi="Times New Roman" w:cs="Times New Roman" w:hint="cs"/>
          <w:color w:val="000000"/>
          <w:sz w:val="24"/>
          <w:szCs w:val="24"/>
          <w:rtl w:val="0"/>
          <w:cs w:val="0"/>
          <w:lang w:val="sk-SK" w:eastAsia="sk-SK" w:bidi="ar-SA"/>
        </w:rPr>
        <w:t xml:space="preserve">Zákon č. 162/1995 Z. z. </w:t>
      </w:r>
      <w:r w:rsidRPr="00500549">
        <w:rPr>
          <w:rStyle w:val="DefaultParagraphFont"/>
          <w:rFonts w:ascii="Times New Roman" w:eastAsia="Times New Roman" w:hAnsi="Times New Roman" w:cs="Times New Roman" w:hint="cs"/>
          <w:color w:val="000000"/>
          <w:sz w:val="24"/>
          <w:szCs w:val="24"/>
          <w:rtl w:val="0"/>
          <w:cs w:val="0"/>
          <w:lang w:val="sk-SK" w:eastAsia="sk-SK" w:bidi="ar-SA"/>
        </w:rPr>
        <w:t xml:space="preserve">o katastri nehnuteľností a o zápise vlastníckych a iných práv k nehnuteľnostiam (katastrálny zákon) v znení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"https://www.zakonypreludi.sk/zz/1996-222"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222/1996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"https://www.zakonypreludi.sk/zz/2001-255"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255/2001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"https://www.zakonypreludi.sk/zz/2002-419"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419/2002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"https://www.zakonypreludi.sk/zz/2004-173"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173/2004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"https://www.zakonypreludi.sk/zz/2007-568"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568/2007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"https://www.zakonypreludi.sk/zz/2007-669"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669/2007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"https://www.zakonypreludi.sk/zz/2008-384"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384/2008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"https://www.zakonypreludi.sk/zz/2009-304"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304/2009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"https://www.zakonypreludi.sk/zz/2010-103"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103/2010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"https://www.zakonypreludi.sk/zz/2012-345"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345/2012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"https://www.zakonypreludi.sk/zz/2013-180"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180/2013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"https://www.zakonypreludi.sk/zz/2016-125"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125/2016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"https://www.zakonypreludi.sk/zz/2018-212"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212/2018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"https://www.zakonypreludi.sk/zz/2019-225"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225/2019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"https://www.zakonypreludi.sk/zz/2022-325"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325/2022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zákona č. </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"https://www.zakonypreludi.sk/zz/2023-2"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color w:val="000000"/>
          <w:sz w:val="24"/>
          <w:szCs w:val="24"/>
          <w:rtl w:val="0"/>
          <w:cs w:val="0"/>
          <w:lang w:val="sk-SK" w:eastAsia="sk-SK" w:bidi="ar-SA"/>
        </w:rPr>
        <w:t>2/2023 Z. z.</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color w:val="000000"/>
          <w:sz w:val="24"/>
          <w:szCs w:val="24"/>
          <w:rtl w:val="0"/>
          <w:cs w:val="0"/>
          <w:lang w:val="sk-SK" w:eastAsia="sk-SK" w:bidi="ar-SA"/>
        </w:rPr>
        <w:t xml:space="preserve"> a zákona č. 205/2023 Z. z. sa dopĺňa takto:</w:t>
      </w:r>
    </w:p>
    <w:p w:rsidR="00500549" w:rsidRPr="00500549" w:rsidP="00500549">
      <w:pPr>
        <w:framePr w:wrap="auto"/>
        <w:widowControl w:val="0"/>
        <w:autoSpaceDE w:val="0"/>
        <w:autoSpaceDN w:val="0"/>
        <w:bidi w:val="0"/>
        <w:adjustRightInd w:val="0"/>
        <w:ind w:left="426" w:right="0" w:firstLine="426"/>
        <w:jc w:val="both"/>
        <w:textAlignment w:val="auto"/>
        <w:rPr>
          <w:rFonts w:ascii="Times New Roman" w:eastAsia="Times New Roman" w:hAnsi="Times New Roman" w:cs="Times New Roman" w:hint="cs"/>
          <w:color w:val="000000"/>
          <w:rtl w:val="0"/>
          <w:cs w:val="0"/>
          <w:lang w:val="sk-SK" w:eastAsia="sk-SK" w:bidi="ar-SA"/>
        </w:rPr>
      </w:pP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46 sa dopĺňa odsekom 10, ktorý znie:</w:t>
      </w:r>
    </w:p>
    <w:p w:rsidR="00500549" w:rsidRPr="00500549" w:rsidP="00500549">
      <w:pPr>
        <w:framePr w:wrap="auto"/>
        <w:widowControl w:val="0"/>
        <w:shd w:val="clear" w:color="auto" w:fill="FFFFFF"/>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„(10) Pri zápise stavby </w:t>
      </w:r>
      <w:r w:rsidRPr="00500549">
        <w:rPr>
          <w:rFonts w:ascii="Times New Roman" w:eastAsia="Times New Roman" w:hAnsi="Times New Roman" w:cs="Times New Roman" w:hint="cs"/>
          <w:sz w:val="24"/>
          <w:szCs w:val="24"/>
          <w:shd w:val="clear" w:color="auto" w:fill="FFFFFF"/>
          <w:rtl w:val="0"/>
          <w:cs w:val="0"/>
          <w:lang w:val="sk-SK" w:eastAsia="sk-SK" w:bidi="ar-SA"/>
        </w:rPr>
        <w:t xml:space="preserve">alebo podzemnej stavby </w:t>
      </w:r>
      <w:r w:rsidRPr="00500549">
        <w:rPr>
          <w:rFonts w:ascii="Times New Roman" w:eastAsia="Times New Roman" w:hAnsi="Times New Roman" w:cs="Times New Roman" w:hint="cs"/>
          <w:sz w:val="24"/>
          <w:szCs w:val="24"/>
          <w:rtl w:val="0"/>
          <w:cs w:val="0"/>
          <w:lang w:val="sk-SK" w:eastAsia="sk-SK" w:bidi="ar-SA"/>
        </w:rPr>
        <w:t>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w:t>
      </w:r>
      <w:r w:rsidRPr="00500549">
        <w:rPr>
          <w:rFonts w:ascii="Times New Roman" w:eastAsia="Times New Roman" w:hAnsi="Times New Roman" w:cs="Times New Roman" w:hint="cs"/>
          <w:sz w:val="24"/>
          <w:szCs w:val="24"/>
          <w:vertAlign w:val="superscript"/>
          <w:rtl w:val="0"/>
          <w:cs w:val="0"/>
          <w:lang w:val="sk-SK" w:eastAsia="sk-SK" w:bidi="ar-SA"/>
        </w:rPr>
        <w:t>16a</w:t>
      </w:r>
      <w:r w:rsidRPr="00500549">
        <w:rPr>
          <w:rFonts w:ascii="Times New Roman" w:eastAsia="Times New Roman" w:hAnsi="Times New Roman" w:cs="Times New Roman" w:hint="cs"/>
          <w:sz w:val="24"/>
          <w:szCs w:val="24"/>
          <w:rtl w:val="0"/>
          <w:cs w:val="0"/>
          <w:lang w:val="sk-SK" w:eastAsia="sk-SK" w:bidi="ar-SA"/>
        </w:rPr>
        <w:t xml:space="preserve">) ako vlastník stavby sa zapíše osoba uvedená v oznámení obce ako stavebník.“. </w:t>
      </w:r>
    </w:p>
    <w:p w:rsidR="00500549" w:rsidRPr="00500549" w:rsidP="00500549">
      <w:pPr>
        <w:framePr w:wrap="auto"/>
        <w:widowControl w:val="0"/>
        <w:autoSpaceDE w:val="0"/>
        <w:autoSpaceDN w:val="0"/>
        <w:bidi w:val="0"/>
        <w:adjustRightInd w:val="0"/>
        <w:ind w:left="426" w:right="0" w:firstLine="426"/>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Poznámka pod čiarou k odkazu 16a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vertAlign w:val="superscript"/>
          <w:rtl w:val="0"/>
          <w:cs w:val="0"/>
          <w:lang w:val="sk-SK" w:eastAsia="sk-SK" w:bidi="ar-SA"/>
        </w:rPr>
        <w:t>16a</w:t>
      </w:r>
      <w:r w:rsidRPr="00500549">
        <w:rPr>
          <w:rFonts w:ascii="Times New Roman" w:eastAsia="Times New Roman" w:hAnsi="Times New Roman" w:cs="Times New Roman" w:hint="cs"/>
          <w:sz w:val="24"/>
          <w:szCs w:val="24"/>
          <w:rtl w:val="0"/>
          <w:cs w:val="0"/>
          <w:lang w:val="sk-SK" w:eastAsia="sk-SK" w:bidi="ar-SA"/>
        </w:rPr>
        <w:t>) § 1</w:t>
      </w:r>
      <w:r w:rsidRPr="00500549">
        <w:rPr>
          <w:rFonts w:ascii="Times New Roman" w:eastAsia="Times New Roman" w:hAnsi="Times New Roman" w:cs="Times New Roman" w:hint="cs"/>
          <w:iCs/>
          <w:sz w:val="24"/>
          <w:szCs w:val="24"/>
          <w:rtl w:val="0"/>
          <w:cs w:val="0"/>
          <w:lang w:val="sk-SK" w:eastAsia="sk-SK" w:bidi="ar-SA"/>
        </w:rPr>
        <w:t xml:space="preserve">39 ods. 1 zákona č. 50/1976 Zb.“.“. </w:t>
      </w: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500549">
      <w:pPr>
        <w:framePr w:wrap="auto"/>
        <w:widowControl w:val="0"/>
        <w:autoSpaceDE w:val="0"/>
        <w:autoSpaceDN w:val="0"/>
        <w:bidi w:val="0"/>
        <w:adjustRightInd w:val="0"/>
        <w:ind w:left="426" w:right="0" w:firstLine="426"/>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i/>
          <w:rtl w:val="0"/>
          <w:cs w:val="0"/>
          <w:lang w:val="sk-SK" w:eastAsia="sk-SK" w:bidi="ar-SA"/>
        </w:rPr>
      </w:pPr>
      <w:r w:rsidRPr="00500549">
        <w:rPr>
          <w:rFonts w:ascii="Times New Roman" w:eastAsia="Times New Roman" w:hAnsi="Times New Roman" w:cs="Times New Roman" w:hint="cs"/>
          <w:i/>
          <w:sz w:val="24"/>
          <w:szCs w:val="24"/>
          <w:rtl w:val="0"/>
          <w:cs w:val="0"/>
          <w:lang w:val="sk-SK" w:eastAsia="sk-SK" w:bidi="ar-SA"/>
        </w:rPr>
        <w:t>Nasledujúce články sa primerane preznačia.</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i/>
          <w:rtl w:val="0"/>
          <w:cs w:val="0"/>
          <w:lang w:val="sk-SK" w:eastAsia="sk-SK" w:bidi="ar-SA"/>
        </w:rPr>
      </w:pPr>
      <w:r w:rsidRPr="00500549">
        <w:rPr>
          <w:rFonts w:ascii="Times New Roman" w:eastAsia="Times New Roman" w:hAnsi="Times New Roman" w:cs="Times New Roman" w:hint="cs"/>
          <w:i/>
          <w:sz w:val="24"/>
          <w:szCs w:val="24"/>
          <w:rtl w:val="0"/>
          <w:cs w:val="0"/>
          <w:lang w:val="sk-SK" w:eastAsia="sk-SK" w:bidi="ar-SA"/>
        </w:rPr>
        <w:t xml:space="preserve">Nový článok II nadobúda účinnosť </w:t>
      </w:r>
      <w:r w:rsidRPr="00500549">
        <w:rPr>
          <w:rFonts w:ascii="Times New Roman" w:eastAsia="Times New Roman" w:hAnsi="Times New Roman" w:cs="Times New Roman" w:hint="cs"/>
          <w:i/>
          <w:sz w:val="24"/>
          <w:szCs w:val="24"/>
          <w:shd w:val="clear" w:color="auto" w:fill="FFFFFF"/>
          <w:rtl w:val="0"/>
          <w:cs w:val="0"/>
          <w:lang w:val="sk-SK" w:eastAsia="sk-SK" w:bidi="ar-SA"/>
        </w:rPr>
        <w:t>dňom 1. apríla 2024</w:t>
      </w:r>
      <w:r w:rsidRPr="00500549">
        <w:rPr>
          <w:rFonts w:ascii="Times New Roman" w:eastAsia="Times New Roman" w:hAnsi="Times New Roman" w:cs="Times New Roman" w:hint="cs"/>
          <w:i/>
          <w:sz w:val="24"/>
          <w:szCs w:val="24"/>
          <w:rtl w:val="0"/>
          <w:cs w:val="0"/>
          <w:lang w:val="sk-SK" w:eastAsia="sk-SK" w:bidi="ar-SA"/>
        </w:rPr>
        <w:t xml:space="preserve">, čo sa </w:t>
      </w:r>
      <w:r w:rsidRPr="00500549">
        <w:rPr>
          <w:rFonts w:ascii="Times New Roman" w:eastAsia="Times New Roman" w:hAnsi="Times New Roman" w:cs="Times New Roman" w:hint="cs"/>
          <w:i/>
          <w:sz w:val="24"/>
          <w:szCs w:val="24"/>
          <w:shd w:val="clear" w:color="auto" w:fill="FFFFFF"/>
          <w:rtl w:val="0"/>
          <w:cs w:val="0"/>
          <w:lang w:val="sk-SK" w:eastAsia="sk-SK" w:bidi="ar-SA"/>
        </w:rPr>
        <w:t xml:space="preserve">premietne do ustanovenia o účinnosti </w:t>
      </w:r>
      <w:r w:rsidRPr="00500549">
        <w:rPr>
          <w:rFonts w:ascii="Times New Roman" w:eastAsia="Times New Roman" w:hAnsi="Times New Roman" w:cs="Times New Roman" w:hint="cs"/>
          <w:i/>
          <w:sz w:val="24"/>
          <w:szCs w:val="24"/>
          <w:rtl w:val="0"/>
          <w:cs w:val="0"/>
          <w:lang w:val="sk-SK" w:eastAsia="sk-SK" w:bidi="ar-SA"/>
        </w:rPr>
        <w:t xml:space="preserve">(čl. VIII). </w:t>
      </w:r>
    </w:p>
    <w:p w:rsidR="00500549" w:rsidRPr="00500549" w:rsidP="00500549">
      <w:pPr>
        <w:framePr w:wrap="auto"/>
        <w:widowControl w:val="0"/>
        <w:autoSpaceDE w:val="0"/>
        <w:autoSpaceDN w:val="0"/>
        <w:bidi w:val="0"/>
        <w:adjustRightInd w:val="0"/>
        <w:ind w:left="480" w:right="0" w:firstLine="15"/>
        <w:jc w:val="both"/>
        <w:textAlignment w:val="auto"/>
        <w:rPr>
          <w:rFonts w:ascii="Times New Roman" w:eastAsia="Times New Roman" w:hAnsi="Times New Roman" w:cs="Times New Roman" w:hint="cs"/>
          <w:i/>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Vzhľadom na úpravu v § 142l ods. 3 v druhej vete zákona č. 50/1976 Zb. v znení neskorších predpisov sa upravuje spôsob zápisu stavieb </w:t>
      </w:r>
      <w:r w:rsidRPr="00500549">
        <w:rPr>
          <w:rStyle w:val="DefaultParagraphFont"/>
          <w:rFonts w:ascii="Times New Roman" w:eastAsia="Times New Roman" w:hAnsi="Times New Roman" w:cs="Times New Roman" w:hint="cs"/>
          <w:sz w:val="24"/>
          <w:szCs w:val="24"/>
          <w:rtl w:val="0"/>
          <w:cs w:val="0"/>
          <w:lang w:val="sk-SK" w:eastAsia="en-US" w:bidi="ar-SA"/>
        </w:rPr>
        <w:t xml:space="preserve">postavených od 1. októbra 1976 do 31. decembra 1989, ktoré sa považujú za stavby postavené v súlade </w:t>
      </w:r>
      <w:r w:rsidRPr="00500549">
        <w:rPr>
          <w:rFonts w:ascii="Times New Roman" w:eastAsia="Times New Roman" w:hAnsi="Times New Roman" w:cs="Times New Roman" w:hint="cs"/>
          <w:sz w:val="24"/>
          <w:szCs w:val="24"/>
          <w:rtl w:val="0"/>
          <w:cs w:val="0"/>
          <w:lang w:val="sk-SK" w:eastAsia="en-US" w:bidi="ar-SA"/>
        </w:rPr>
        <w:t xml:space="preserve">so stavebnými predpismi, do katastra nehnuteľností.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Za článok II sa vkladá nový článok III, ktorý znie:</w:t>
      </w:r>
    </w:p>
    <w:p w:rsidR="00500549" w:rsidRPr="00500549" w:rsidP="00500549">
      <w:pPr>
        <w:framePr w:wrap="auto"/>
        <w:widowControl w:val="0"/>
        <w:autoSpaceDE w:val="0"/>
        <w:autoSpaceDN w:val="0"/>
        <w:bidi w:val="0"/>
        <w:adjustRightInd w:val="0"/>
        <w:ind w:left="120" w:right="0"/>
        <w:jc w:val="center"/>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12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„Čl. III</w:t>
      </w:r>
    </w:p>
    <w:p w:rsidR="00500549" w:rsidRPr="00500549" w:rsidP="00500549">
      <w:pPr>
        <w:framePr w:wrap="auto"/>
        <w:widowControl w:val="0"/>
        <w:autoSpaceDE w:val="0"/>
        <w:autoSpaceDN w:val="0"/>
        <w:bidi w:val="0"/>
        <w:adjustRightInd w:val="0"/>
        <w:ind w:left="120" w:right="0"/>
        <w:jc w:val="center"/>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12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Zákon č. 608/2003 Z. z. o štátnej správe pre územné plánovanie, stavebný poriadok a bývanie a o zmene a doplnení zákona č. 50/1976 Zb. o územnom plánovaní a stavebnom poriadku (stavebný zákon) v znení neskorších predpisov </w:t>
      </w:r>
      <w:r w:rsidRPr="00500549">
        <w:rPr>
          <w:rFonts w:ascii="Times New Roman" w:eastAsia="Times New Roman" w:hAnsi="Times New Roman" w:cs="Times New Roman" w:hint="cs"/>
          <w:sz w:val="24"/>
          <w:szCs w:val="24"/>
          <w:shd w:val="clear" w:color="auto" w:fill="FFFFFF"/>
          <w:rtl w:val="0"/>
          <w:cs w:val="0"/>
          <w:lang w:val="sk-SK" w:eastAsia="sk-SK" w:bidi="ar-SA"/>
        </w:rPr>
        <w:t>v znení zákona č. 536/2004 Z. z., zákona č. 612/2004 Z. z., zákona č. 290/2005 Z. z., zákona č. 271/2008 Z. z., zákona č. 382/2008 Z. z., zákona č. 265/2009 Z. z., zákona č. 345/2012 Z. z., zákona č. 172/2022 Z. z. a zákona č. 317/2023 Z. z.</w:t>
      </w:r>
      <w:r w:rsidRPr="00500549">
        <w:rPr>
          <w:rFonts w:ascii="Times New Roman" w:eastAsia="Times New Roman" w:hAnsi="Times New Roman" w:cs="Times New Roman" w:hint="cs"/>
          <w:sz w:val="24"/>
          <w:szCs w:val="24"/>
          <w:rtl w:val="0"/>
          <w:cs w:val="0"/>
          <w:lang w:val="sk-SK" w:eastAsia="sk-SK" w:bidi="ar-SA"/>
        </w:rPr>
        <w:t xml:space="preserve"> sa mení a dopĺňa takto:</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3"/>
        </w:numPr>
        <w:autoSpaceDE/>
        <w:autoSpaceDN/>
        <w:bidi w:val="0"/>
        <w:adjustRightInd/>
        <w:ind w:right="0"/>
        <w:contextualSpacing/>
        <w:jc w:val="both"/>
        <w:textAlignment w:val="auto"/>
        <w:rPr>
          <w:rFonts w:ascii="Times New Roman" w:eastAsia="Times New Roman" w:hAnsi="Times New Roman" w:cs="Times New Roman" w:hint="cs"/>
          <w:b/>
          <w:rtl w:val="0"/>
          <w:cs w:val="0"/>
          <w:lang w:val="sk-SK" w:eastAsia="en-US" w:bidi="ar-SA"/>
        </w:rPr>
      </w:pPr>
      <w:r w:rsidRPr="00500549">
        <w:rPr>
          <w:rFonts w:ascii="Times New Roman" w:eastAsia="Times New Roman" w:hAnsi="Times New Roman" w:cs="Times New Roman" w:hint="cs"/>
          <w:b w:val="0"/>
          <w:sz w:val="24"/>
          <w:szCs w:val="24"/>
          <w:rtl w:val="0"/>
          <w:cs w:val="0"/>
          <w:lang w:val="sk-SK" w:eastAsia="en-US" w:bidi="ar-SA"/>
        </w:rPr>
        <w:t xml:space="preserve">§ 1 vrátane nadpisu znie: </w:t>
      </w:r>
    </w:p>
    <w:p w:rsidR="00500549" w:rsidRPr="00500549" w:rsidP="00500549">
      <w:pPr>
        <w:framePr w:wrap="auto"/>
        <w:widowControl w:val="0"/>
        <w:autoSpaceDE w:val="0"/>
        <w:autoSpaceDN w:val="0"/>
        <w:bidi w:val="0"/>
        <w:adjustRightInd w:val="0"/>
        <w:ind w:left="48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48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1</w:t>
      </w:r>
    </w:p>
    <w:p w:rsidR="00500549" w:rsidRPr="00500549" w:rsidP="00500549">
      <w:pPr>
        <w:framePr w:wrap="auto"/>
        <w:widowControl w:val="0"/>
        <w:autoSpaceDE w:val="0"/>
        <w:autoSpaceDN w:val="0"/>
        <w:bidi w:val="0"/>
        <w:adjustRightInd w:val="0"/>
        <w:ind w:left="270" w:right="0"/>
        <w:jc w:val="center"/>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 xml:space="preserve">Orgány štátnej správy pre stavebný poriadok a bývanie </w:t>
      </w:r>
    </w:p>
    <w:p w:rsidR="00500549" w:rsidRPr="00500549" w:rsidP="00500549">
      <w:pPr>
        <w:framePr w:wrap="auto"/>
        <w:widowControl w:val="0"/>
        <w:autoSpaceDE w:val="0"/>
        <w:autoSpaceDN w:val="0"/>
        <w:bidi w:val="0"/>
        <w:adjustRightInd w:val="0"/>
        <w:ind w:left="270" w:right="0"/>
        <w:jc w:val="center"/>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345"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(1) Štátnu správu na úsekoch stavebného poriadku a bývania vykonávajú: </w:t>
      </w:r>
    </w:p>
    <w:p w:rsidR="00500549" w:rsidRPr="00500549" w:rsidP="00500549">
      <w:pPr>
        <w:framePr w:wrap="auto"/>
        <w:widowControl w:val="0"/>
        <w:autoSpaceDE w:val="0"/>
        <w:autoSpaceDN w:val="0"/>
        <w:bidi w:val="0"/>
        <w:adjustRightInd w:val="0"/>
        <w:ind w:left="42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a) Ministerstvo dopravy Slovenskej republiky (ďalej len „ministerstvo“), </w:t>
      </w:r>
    </w:p>
    <w:p w:rsidR="00500549" w:rsidRPr="00500549" w:rsidP="00500549">
      <w:pPr>
        <w:framePr w:wrap="auto"/>
        <w:widowControl w:val="0"/>
        <w:autoSpaceDE w:val="0"/>
        <w:autoSpaceDN w:val="0"/>
        <w:bidi w:val="0"/>
        <w:adjustRightInd w:val="0"/>
        <w:ind w:left="42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b) Úrad pre územné plánovanie a výstavbu Slovenskej republiky (ďalej len „úrad“), </w:t>
      </w:r>
    </w:p>
    <w:p w:rsidR="00500549" w:rsidRPr="00500549" w:rsidP="00500549">
      <w:pPr>
        <w:framePr w:wrap="auto"/>
        <w:widowControl w:val="0"/>
        <w:autoSpaceDE w:val="0"/>
        <w:autoSpaceDN w:val="0"/>
        <w:bidi w:val="0"/>
        <w:adjustRightInd w:val="0"/>
        <w:ind w:left="42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c) okresný úrad v sídle kraja, </w:t>
      </w:r>
    </w:p>
    <w:p w:rsidR="00500549" w:rsidRPr="00500549" w:rsidP="00500549">
      <w:pPr>
        <w:framePr w:wrap="auto"/>
        <w:widowControl w:val="0"/>
        <w:autoSpaceDE w:val="0"/>
        <w:autoSpaceDN w:val="0"/>
        <w:bidi w:val="0"/>
        <w:adjustRightInd w:val="0"/>
        <w:ind w:left="42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d) regionálne úrady Úradu pre územné plánovanie a výstavbu Slovenskej republiky (ďalej len     </w:t>
      </w:r>
    </w:p>
    <w:p w:rsidR="00500549" w:rsidRPr="00500549" w:rsidP="00500549">
      <w:pPr>
        <w:framePr w:wrap="auto"/>
        <w:widowControl w:val="0"/>
        <w:autoSpaceDE w:val="0"/>
        <w:autoSpaceDN w:val="0"/>
        <w:bidi w:val="0"/>
        <w:adjustRightInd w:val="0"/>
        <w:ind w:left="42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„regionálny úrad“),</w:t>
      </w:r>
    </w:p>
    <w:p w:rsidR="00500549" w:rsidRPr="00500549" w:rsidP="00500549">
      <w:pPr>
        <w:framePr w:wrap="auto"/>
        <w:widowControl w:val="0"/>
        <w:autoSpaceDE w:val="0"/>
        <w:autoSpaceDN w:val="0"/>
        <w:bidi w:val="0"/>
        <w:adjustRightInd w:val="0"/>
        <w:ind w:left="42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e) obec v rozsahu ustanovenom osobitnými predpismi,</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\l "poznamky.poznamka-1" \h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Fonts w:ascii="Times New Roman" w:eastAsia="Times New Roman" w:hAnsi="Times New Roman" w:cs="Times New Roman" w:hint="cs"/>
          <w:sz w:val="24"/>
          <w:szCs w:val="24"/>
          <w:vertAlign w:val="superscript"/>
          <w:rtl w:val="0"/>
          <w:cs w:val="0"/>
          <w:lang w:val="sk-SK" w:eastAsia="sk-SK" w:bidi="ar-SA"/>
        </w:rPr>
        <w:t>1</w:t>
      </w:r>
      <w:r w:rsidRPr="00500549">
        <w:rPr>
          <w:rFonts w:ascii="Times New Roman" w:eastAsia="Times New Roman" w:hAnsi="Times New Roman" w:cs="Times New Roman" w:hint="cs"/>
          <w:sz w:val="24"/>
          <w:szCs w:val="24"/>
          <w:u w:val="single"/>
          <w:rtl w:val="0"/>
          <w:cs w:val="0"/>
          <w:lang w:val="sk-SK" w:eastAsia="sk-SK" w:bidi="ar-SA"/>
        </w:rPr>
        <w:t>)</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500549">
      <w:pPr>
        <w:framePr w:wrap="auto"/>
        <w:widowControl w:val="0"/>
        <w:autoSpaceDE w:val="0"/>
        <w:autoSpaceDN w:val="0"/>
        <w:bidi w:val="0"/>
        <w:adjustRightInd w:val="0"/>
        <w:ind w:left="42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f) Slovenská stavebná inšpekcia v rozsahu ustanovenom osobitným predpisom.</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\l "poznamky.poznamka-2" \h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Fonts w:ascii="Times New Roman" w:eastAsia="Times New Roman" w:hAnsi="Times New Roman" w:cs="Times New Roman" w:hint="cs"/>
          <w:sz w:val="24"/>
          <w:szCs w:val="24"/>
          <w:vertAlign w:val="superscript"/>
          <w:rtl w:val="0"/>
          <w:cs w:val="0"/>
          <w:lang w:val="sk-SK" w:eastAsia="sk-SK" w:bidi="ar-SA"/>
        </w:rPr>
        <w:t>2</w:t>
      </w:r>
      <w:r w:rsidRPr="00500549">
        <w:rPr>
          <w:rFonts w:ascii="Times New Roman" w:eastAsia="Times New Roman" w:hAnsi="Times New Roman" w:cs="Times New Roman" w:hint="cs"/>
          <w:sz w:val="24"/>
          <w:szCs w:val="24"/>
          <w:u w:val="single"/>
          <w:rtl w:val="0"/>
          <w:cs w:val="0"/>
          <w:lang w:val="sk-SK" w:eastAsia="sk-SK" w:bidi="ar-SA"/>
        </w:rPr>
        <w:t>)</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500549">
      <w:pPr>
        <w:framePr w:wrap="auto"/>
        <w:widowControl w:val="0"/>
        <w:autoSpaceDE w:val="0"/>
        <w:autoSpaceDN w:val="0"/>
        <w:bidi w:val="0"/>
        <w:adjustRightInd w:val="0"/>
        <w:ind w:left="42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345"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(2) Štátnu správu na úseku stavebného poriadku vykonávajú aj iné orgány v rozsahu ustanovenom osobitným predpisom.</w:t>
      </w:r>
      <w:r w:rsidRPr="00500549">
        <w:rPr>
          <w:rFonts w:ascii="Times New Roman" w:eastAsia="Times New Roman" w:hAnsi="Times New Roman" w:cs="Times New Roman" w:hint="cs"/>
          <w:sz w:val="24"/>
          <w:szCs w:val="24"/>
          <w:rtl w:val="0"/>
          <w:cs w:val="0"/>
          <w:lang w:val="sk-SK" w:eastAsia="sk-SK" w:bidi="ar-SA"/>
        </w:rPr>
        <w:fldChar w:fldCharType="begin"/>
      </w:r>
      <w:r w:rsidRPr="00500549">
        <w:rPr>
          <w:rFonts w:ascii="Times New Roman" w:eastAsia="Times New Roman" w:hAnsi="Times New Roman" w:cs="Times New Roman" w:hint="cs"/>
          <w:sz w:val="24"/>
          <w:szCs w:val="24"/>
          <w:rtl w:val="0"/>
          <w:cs w:val="0"/>
          <w:lang w:val="sk-SK" w:eastAsia="sk-SK" w:bidi="ar-SA"/>
        </w:rPr>
        <w:instrText xml:space="preserve"> HYPERLINK \l "poznamky.poznamka-3" \h </w:instrText>
      </w:r>
      <w:r w:rsidRPr="00500549">
        <w:rPr>
          <w:rFonts w:ascii="Times New Roman" w:eastAsia="Times New Roman" w:hAnsi="Times New Roman" w:cs="Times New Roman" w:hint="cs"/>
          <w:sz w:val="24"/>
          <w:szCs w:val="24"/>
          <w:rtl w:val="0"/>
          <w:cs w:val="0"/>
          <w:lang w:val="sk-SK" w:eastAsia="sk-SK" w:bidi="ar-SA"/>
        </w:rPr>
        <w:fldChar w:fldCharType="separate"/>
      </w:r>
      <w:r w:rsidRPr="00500549">
        <w:rPr>
          <w:rFonts w:ascii="Times New Roman" w:eastAsia="Times New Roman" w:hAnsi="Times New Roman" w:cs="Times New Roman" w:hint="cs"/>
          <w:sz w:val="24"/>
          <w:szCs w:val="24"/>
          <w:vertAlign w:val="superscript"/>
          <w:rtl w:val="0"/>
          <w:cs w:val="0"/>
          <w:lang w:val="sk-SK" w:eastAsia="sk-SK" w:bidi="ar-SA"/>
        </w:rPr>
        <w:t>3</w:t>
      </w: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rtl w:val="0"/>
          <w:cs w:val="0"/>
          <w:lang w:val="sk-SK" w:eastAsia="sk-SK" w:bidi="ar-SA"/>
        </w:rPr>
        <w:fldChar w:fldCharType="end"/>
      </w:r>
      <w:r w:rsidRPr="00500549">
        <w:rPr>
          <w:rFonts w:ascii="Times New Roman" w:eastAsia="Times New Roman" w:hAnsi="Times New Roman" w:cs="Times New Roman" w:hint="cs"/>
          <w:sz w:val="24"/>
          <w:szCs w:val="24"/>
          <w:rtl w:val="0"/>
          <w:cs w:val="0"/>
          <w:lang w:val="sk-SK" w:eastAsia="sk-SK" w:bidi="ar-SA"/>
        </w:rPr>
        <w:t>“.</w:t>
      </w:r>
    </w:p>
    <w:p w:rsidR="00500549" w:rsidRPr="00500549" w:rsidP="00500549">
      <w:pPr>
        <w:framePr w:wrap="auto"/>
        <w:widowControl w:val="0"/>
        <w:autoSpaceDE w:val="0"/>
        <w:autoSpaceDN w:val="0"/>
        <w:bidi w:val="0"/>
        <w:adjustRightInd w:val="0"/>
        <w:ind w:left="345"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 w:right="0" w:hanging="360"/>
        <w:contextualSpacing/>
        <w:jc w:val="both"/>
        <w:textAlignment w:val="auto"/>
        <w:rPr>
          <w:rFonts w:ascii="Times New Roman" w:eastAsia="Times New Roman" w:hAnsi="Times New Roman" w:cs="Times New Roman" w:hint="cs"/>
          <w:b/>
          <w:rtl w:val="0"/>
          <w:cs w:val="0"/>
          <w:lang w:val="sk-SK" w:eastAsia="en-US" w:bidi="ar-SA"/>
        </w:rPr>
      </w:pPr>
      <w:r w:rsidRPr="00500549">
        <w:rPr>
          <w:rFonts w:ascii="Times New Roman" w:eastAsia="Times New Roman" w:hAnsi="Times New Roman" w:cs="Times New Roman" w:hint="cs"/>
          <w:b w:val="0"/>
          <w:sz w:val="24"/>
          <w:szCs w:val="24"/>
          <w:rtl w:val="0"/>
          <w:cs w:val="0"/>
          <w:lang w:val="sk-SK" w:eastAsia="en-US" w:bidi="ar-SA"/>
        </w:rPr>
        <w:t>§ 2 vrátane nadpisu znie:</w:t>
      </w: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w:t>
      </w:r>
      <w:r w:rsidRPr="00500549">
        <w:rPr>
          <w:rFonts w:ascii="Times New Roman" w:eastAsia="Times New Roman" w:hAnsi="Times New Roman" w:cs="Times New Roman" w:hint="cs"/>
          <w:sz w:val="24"/>
          <w:szCs w:val="24"/>
          <w:rtl w:val="0"/>
          <w:cs w:val="0"/>
          <w:lang w:val="sk-SK" w:eastAsia="sk-SK" w:bidi="ar-SA"/>
        </w:rPr>
        <w:t>„§ 2</w:t>
      </w: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Pôsobnosť úradu</w:t>
      </w: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Úrad na úseku stavebného poriadku</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vypracúva koncepcie a smery rozvoja na úseku územného rozhodovania, stavebného poriadku, štátneho stavebného dohľadu, stavebnej inšpekcie a postupu vyvlastnenia,</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zabezpečuje spoluprácu s inými štátmi, medzinárodnými organizáciami a s orgánmi Európskej únie,</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spolupracuje s Európskou komisiou na úseku uznávania odborných kvalifikácií pre výkon povolaní architekt a stavebný inžinier,</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vytvára koncepciu bezpečnosti a vhodnosti výstavby a jednotnej technickej politiky určením všeobecných technických požiadaviek na výstavbu,</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vykonáva štátnu stavebnú správu, riadi a kontroluje jej výkon, vykonáva štátnu stavebnú správu v druhom stupni vo veciach, v ktorých v správnom konaní v prvom stupni koná regionálny úrad ako stavebný úrad,</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metodicky usmerňuje činnosť regionálneho úradu, stavebného úradu a Slovenskej stavebnej inšpekcie,</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zabezpečuje hlavný štátny stavebný dohľad,</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preskúmava rozhodnutia regionálneho úradu vydané v správnom konaní,</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koordinuje uplatňovanie stavebného zákona špeciálnymi, vojenskými a inými stavebnými úradmi,</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koordinuje postupy správnych orgánov preskúmavajúcich záujmy chránené osobitnými predpismi v konaniach podľa stavebného zákona,</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po prerokovaní s príslušnými ústrednými orgánmi rozhoduje o rozporoch v konaniach podľa stavebného zákona v prípade, že sa vzniknutý rozpor neodstráni dohodou medzi príslušnými dotknutými správnymi orgánmi,</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určuje obsah a rozsah odbornej prípravy a postup pri overovaní a osvedčovaní osobitného kvalifikačného predpokladu na výkon činnosti stavebného úradu,</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určuje v spolupráci so Slovenskou komorou architektov a Slovenskou komorou stavebných inžinierov obsah odbornej skúšky, vymenúva členov skúšobnej komisie, navrhuje preskúšanie a koordinuje činnosti týchto komôr,</w:t>
      </w:r>
    </w:p>
    <w:p w:rsidR="00500549" w:rsidRPr="00500549" w:rsidP="001A2625">
      <w:pPr>
        <w:framePr w:wrap="auto"/>
        <w:widowControl/>
        <w:numPr>
          <w:numId w:val="9"/>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pri prevode majetku štátu podľa osobitného predpisu</w:t>
      </w:r>
      <w:r w:rsidRPr="00500549">
        <w:rPr>
          <w:rFonts w:ascii="Times New Roman" w:eastAsia="Times New Roman" w:hAnsi="Times New Roman" w:cs="Times New Roman" w:hint="cs"/>
          <w:noProof/>
          <w:sz w:val="24"/>
          <w:szCs w:val="24"/>
          <w:rtl w:val="0"/>
          <w:cs w:val="0"/>
          <w:lang w:val="sk-SK" w:eastAsia="sk-SK" w:bidi="ar-SA"/>
        </w:rPr>
        <w:fldChar w:fldCharType="begin"/>
      </w:r>
      <w:r w:rsidRPr="00500549">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"https://www.slov-lex.sk/pravne-predpisy/SK/ZZ/2003/608/20240101.html" \l "poznamky.poznamka-5" \o "Odkaz na predpis alebo ustanovenie" </w:instrText>
      </w:r>
      <w:r w:rsidRPr="00500549">
        <w:rPr>
          <w:rFonts w:ascii="Times New Roman" w:eastAsia="Times New Roman" w:hAnsi="Times New Roman" w:cs="Times New Roman" w:hint="cs"/>
          <w:noProof/>
          <w:sz w:val="24"/>
          <w:szCs w:val="24"/>
          <w:rtl w:val="0"/>
          <w:cs w:val="0"/>
          <w:lang w:val="sk-SK" w:eastAsia="sk-SK" w:bidi="ar-SA"/>
        </w:rPr>
        <w:fldChar w:fldCharType="separate"/>
      </w:r>
      <w:r w:rsidRPr="00500549">
        <w:rPr>
          <w:rStyle w:val="DefaultParagraphFont"/>
          <w:rFonts w:ascii="Times New Roman" w:eastAsia="Times New Roman" w:hAnsi="Times New Roman" w:cs="Times New Roman" w:hint="cs"/>
          <w:noProof/>
          <w:color w:val="0563C1"/>
          <w:sz w:val="24"/>
          <w:szCs w:val="24"/>
          <w:u w:val="single"/>
          <w:vertAlign w:val="superscript"/>
          <w:rtl w:val="0"/>
          <w:cs w:val="0"/>
          <w:lang w:val="sk-SK" w:eastAsia="sk-SK" w:bidi="ar-SA"/>
        </w:rPr>
        <w:t>5</w:t>
      </w:r>
      <w:r w:rsidRPr="00500549">
        <w:rPr>
          <w:rStyle w:val="DefaultParagraphFont"/>
          <w:rFonts w:ascii="Times New Roman" w:eastAsia="Times New Roman" w:hAnsi="Times New Roman" w:cs="Times New Roman" w:hint="cs"/>
          <w:noProof/>
          <w:color w:val="0563C1"/>
          <w:sz w:val="24"/>
          <w:szCs w:val="24"/>
          <w:u w:val="single"/>
          <w:rtl w:val="0"/>
          <w:cs w:val="0"/>
          <w:lang w:val="sk-SK" w:eastAsia="sk-SK" w:bidi="ar-SA"/>
        </w:rPr>
        <w:t>)</w:t>
      </w:r>
      <w:r w:rsidRPr="00500549">
        <w:rPr>
          <w:rFonts w:ascii="Times New Roman" w:eastAsia="Times New Roman" w:hAnsi="Times New Roman" w:cs="Times New Roman" w:hint="cs"/>
          <w:noProof/>
          <w:sz w:val="24"/>
          <w:szCs w:val="24"/>
          <w:rtl w:val="0"/>
          <w:cs w:val="0"/>
          <w:lang w:val="sk-SK" w:eastAsia="sk-SK" w:bidi="ar-SA"/>
        </w:rPr>
        <w:fldChar w:fldCharType="end"/>
      </w:r>
      <w:r w:rsidRPr="00500549">
        <w:rPr>
          <w:rFonts w:ascii="Times New Roman" w:eastAsia="Times New Roman" w:hAnsi="Times New Roman" w:cs="Times New Roman" w:hint="cs"/>
          <w:noProof/>
          <w:sz w:val="24"/>
          <w:szCs w:val="24"/>
          <w:rtl w:val="0"/>
          <w:cs w:val="0"/>
          <w:lang w:val="sk-SK" w:eastAsia="sk-SK" w:bidi="ar-SA"/>
        </w:rPr>
        <w:t> sa vyjadruje, či sú splnené podmienky na vyvlastnenie podľa osobitného predpisu.</w:t>
      </w:r>
      <w:r w:rsidRPr="00500549">
        <w:rPr>
          <w:rFonts w:ascii="Times New Roman" w:eastAsia="Times New Roman" w:hAnsi="Times New Roman" w:cs="Times New Roman" w:hint="cs"/>
          <w:noProof/>
          <w:sz w:val="24"/>
          <w:szCs w:val="24"/>
          <w:vertAlign w:val="superscript"/>
          <w:rtl w:val="0"/>
          <w:cs w:val="0"/>
          <w:lang w:val="sk-SK" w:eastAsia="sk-SK" w:bidi="ar-SA"/>
        </w:rPr>
        <w:t>6</w:t>
      </w:r>
      <w:r w:rsidRPr="00500549">
        <w:rPr>
          <w:rFonts w:ascii="Times New Roman" w:eastAsia="Times New Roman" w:hAnsi="Times New Roman" w:cs="Times New Roman" w:hint="cs"/>
          <w:noProof/>
          <w:sz w:val="24"/>
          <w:szCs w:val="24"/>
          <w:rtl w:val="0"/>
          <w:cs w:val="0"/>
          <w:lang w:val="sk-SK" w:eastAsia="sk-SK" w:bidi="ar-SA"/>
        </w:rPr>
        <w:t>)“.</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highlight w:val="green"/>
          <w:rtl w:val="0"/>
          <w:cs w:val="0"/>
          <w:lang w:val="sk-SK" w:eastAsia="sk-SK" w:bidi="ar-SA"/>
        </w:rPr>
      </w:pPr>
    </w:p>
    <w:p w:rsidR="00500549" w:rsidRPr="00500549" w:rsidP="00500549">
      <w:pPr>
        <w:framePr w:wrap="auto"/>
        <w:widowControl/>
        <w:autoSpaceDE/>
        <w:autoSpaceDN/>
        <w:bidi w:val="0"/>
        <w:adjustRightInd/>
        <w:ind w:left="360" w:right="0" w:hanging="360"/>
        <w:contextualSpacing/>
        <w:jc w:val="both"/>
        <w:textAlignment w:val="auto"/>
        <w:rPr>
          <w:rFonts w:ascii="Times New Roman" w:eastAsia="Times New Roman" w:hAnsi="Times New Roman" w:cs="Times New Roman" w:hint="cs"/>
          <w:b/>
          <w:rtl w:val="0"/>
          <w:cs w:val="0"/>
          <w:lang w:val="sk-SK" w:eastAsia="en-US" w:bidi="ar-SA"/>
        </w:rPr>
      </w:pPr>
      <w:r w:rsidRPr="00500549">
        <w:rPr>
          <w:rFonts w:ascii="Times New Roman" w:eastAsia="Times New Roman" w:hAnsi="Times New Roman" w:cs="Times New Roman" w:hint="cs"/>
          <w:b w:val="0"/>
          <w:sz w:val="24"/>
          <w:szCs w:val="24"/>
          <w:rtl w:val="0"/>
          <w:cs w:val="0"/>
          <w:lang w:val="sk-SK" w:eastAsia="en-US" w:bidi="ar-SA"/>
        </w:rPr>
        <w:t>Za § 4 sa vkladá § 4a, ktorý vrátane nadpisu znie:</w:t>
      </w:r>
    </w:p>
    <w:p w:rsidR="00500549" w:rsidRPr="00500549" w:rsidP="00500549">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284"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w:t>
      </w:r>
      <w:r w:rsidRPr="00500549">
        <w:rPr>
          <w:rFonts w:ascii="Times New Roman" w:eastAsia="Times New Roman" w:hAnsi="Times New Roman" w:cs="Times New Roman" w:hint="cs"/>
          <w:sz w:val="24"/>
          <w:szCs w:val="24"/>
          <w:rtl w:val="0"/>
          <w:cs w:val="0"/>
          <w:lang w:val="sk-SK" w:eastAsia="sk-SK" w:bidi="ar-SA"/>
        </w:rPr>
        <w:t>„§ 4a</w:t>
      </w:r>
    </w:p>
    <w:p w:rsidR="00500549" w:rsidRPr="00500549" w:rsidP="00500549">
      <w:pPr>
        <w:framePr w:wrap="auto"/>
        <w:widowControl w:val="0"/>
        <w:autoSpaceDE w:val="0"/>
        <w:autoSpaceDN w:val="0"/>
        <w:bidi w:val="0"/>
        <w:adjustRightInd w:val="0"/>
        <w:ind w:left="270" w:right="0"/>
        <w:jc w:val="center"/>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 xml:space="preserve">Pôsobnosť regionálneho úradu </w:t>
      </w:r>
    </w:p>
    <w:p w:rsidR="00500549" w:rsidRPr="00500549" w:rsidP="00500549">
      <w:pPr>
        <w:framePr w:wrap="auto"/>
        <w:widowControl w:val="0"/>
        <w:autoSpaceDE w:val="0"/>
        <w:autoSpaceDN w:val="0"/>
        <w:bidi w:val="0"/>
        <w:adjustRightInd w:val="0"/>
        <w:ind w:left="270" w:right="0"/>
        <w:jc w:val="center"/>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345"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Regionálny úrad na úseku stavebného poriadku </w:t>
      </w:r>
    </w:p>
    <w:p w:rsidR="00500549" w:rsidRPr="00500549" w:rsidP="001A2625">
      <w:pPr>
        <w:framePr w:wrap="auto"/>
        <w:widowControl/>
        <w:numPr>
          <w:ilvl w:val="1"/>
          <w:numId w:val="10"/>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vykonáva štátnu stavebnú správu v druhom stupni vo veciach, v ktorých v správnom konaní v prvom stupni koná obec ako stavebný úrad, </w:t>
      </w:r>
    </w:p>
    <w:p w:rsidR="00500549" w:rsidRPr="00500549" w:rsidP="001A2625">
      <w:pPr>
        <w:framePr w:wrap="auto"/>
        <w:widowControl/>
        <w:numPr>
          <w:ilvl w:val="1"/>
          <w:numId w:val="10"/>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riadi a kontroluje výkon prenesenej štátnej správy vykonávanej obcami ako stavebnými úradmi, </w:t>
      </w:r>
    </w:p>
    <w:p w:rsidR="00500549" w:rsidRPr="00500549" w:rsidP="001A2625">
      <w:pPr>
        <w:framePr w:wrap="auto"/>
        <w:widowControl/>
        <w:numPr>
          <w:ilvl w:val="1"/>
          <w:numId w:val="10"/>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plní úlohy štátneho stavebného dohľadu, </w:t>
      </w:r>
    </w:p>
    <w:p w:rsidR="00500549" w:rsidRPr="00500549" w:rsidP="001A2625">
      <w:pPr>
        <w:framePr w:wrap="auto"/>
        <w:widowControl/>
        <w:numPr>
          <w:ilvl w:val="1"/>
          <w:numId w:val="10"/>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zabezpečuje výkon pôsobnosti stavebného úradu, ak obec dlhodobo, najmenej šesť mesiacov, nevykonáva svoju pôsobnosť stavebného úradu, </w:t>
      </w:r>
    </w:p>
    <w:p w:rsidR="00500549" w:rsidRPr="00500549" w:rsidP="001A2625">
      <w:pPr>
        <w:framePr w:wrap="auto"/>
        <w:widowControl/>
        <w:numPr>
          <w:ilvl w:val="1"/>
          <w:numId w:val="10"/>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zabezpečuje výkon pôsobnosti stavebného úradu pri vyhradenej právomoci pri jednotlivých technicky náročných alebo neobvyklých stavbách alebo opatreniach s väčšími alebo rozsiahlejšími účinkami na životné prostredie v ich okolí, </w:t>
      </w:r>
    </w:p>
    <w:p w:rsidR="00500549" w:rsidRPr="00500549" w:rsidP="001A2625">
      <w:pPr>
        <w:framePr w:wrap="auto"/>
        <w:widowControl/>
        <w:numPr>
          <w:ilvl w:val="1"/>
          <w:numId w:val="10"/>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určuje, ktorý stavebný úrad vykoná konanie a vydá rozhodnutie v prípade stavieb alebo opatrení presahujúcich hranice územného obvodu jedného stavebného úradu, </w:t>
      </w:r>
    </w:p>
    <w:p w:rsidR="00500549" w:rsidRPr="00500549" w:rsidP="001A2625">
      <w:pPr>
        <w:framePr w:wrap="auto"/>
        <w:widowControl/>
        <w:numPr>
          <w:ilvl w:val="1"/>
          <w:numId w:val="10"/>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podieľa sa na tvorbe koncepcií v oblasti povoľovania a realizácie stavieb, </w:t>
      </w:r>
    </w:p>
    <w:p w:rsidR="00500549" w:rsidRPr="00500549" w:rsidP="001A2625">
      <w:pPr>
        <w:framePr w:wrap="auto"/>
        <w:widowControl/>
        <w:numPr>
          <w:ilvl w:val="1"/>
          <w:numId w:val="10"/>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vykonáva pôsobnosť stavebného úradu v rozsahu ustanovenom osobitným predpisom.“.</w:t>
      </w:r>
    </w:p>
    <w:p w:rsidR="00500549" w:rsidRPr="00500549" w:rsidP="00500549">
      <w:pPr>
        <w:framePr w:wrap="auto"/>
        <w:widowControl/>
        <w:autoSpaceDE/>
        <w:autoSpaceDN/>
        <w:bidi w:val="0"/>
        <w:adjustRightInd/>
        <w:ind w:left="851"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500549">
      <w:pPr>
        <w:framePr w:wrap="auto"/>
        <w:widowControl/>
        <w:autoSpaceDE/>
        <w:autoSpaceDN/>
        <w:bidi w:val="0"/>
        <w:adjustRightInd/>
        <w:ind w:left="360" w:right="0" w:hanging="360"/>
        <w:contextualSpacing/>
        <w:jc w:val="both"/>
        <w:textAlignment w:val="auto"/>
        <w:rPr>
          <w:rFonts w:ascii="Times New Roman" w:eastAsia="Times New Roman" w:hAnsi="Times New Roman" w:cs="Times New Roman" w:hint="cs"/>
          <w:b/>
          <w:rtl w:val="0"/>
          <w:cs w:val="0"/>
          <w:lang w:val="sk-SK" w:eastAsia="en-US" w:bidi="ar-SA"/>
        </w:rPr>
      </w:pPr>
      <w:r w:rsidRPr="00500549">
        <w:rPr>
          <w:rFonts w:ascii="Times New Roman" w:eastAsia="Times New Roman" w:hAnsi="Times New Roman" w:cs="Times New Roman" w:hint="cs"/>
          <w:b w:val="0"/>
          <w:sz w:val="24"/>
          <w:szCs w:val="24"/>
          <w:rtl w:val="0"/>
          <w:cs w:val="0"/>
          <w:lang w:val="sk-SK" w:eastAsia="en-US" w:bidi="ar-SA"/>
        </w:rPr>
        <w:t xml:space="preserve">§ 4a vrátane nadpisu sa vypúšťa.“. </w:t>
      </w:r>
    </w:p>
    <w:p w:rsidR="00500549" w:rsidRPr="00500549" w:rsidP="00500549">
      <w:pPr>
        <w:framePr w:wrap="auto"/>
        <w:widowControl w:val="0"/>
        <w:autoSpaceDE w:val="0"/>
        <w:autoSpaceDN w:val="0"/>
        <w:bidi w:val="0"/>
        <w:adjustRightInd w:val="0"/>
        <w:ind w:left="495" w:right="0" w:firstLine="72"/>
        <w:jc w:val="both"/>
        <w:textAlignment w:val="auto"/>
        <w:rPr>
          <w:rFonts w:ascii="Times New Roman" w:eastAsia="Times New Roman" w:hAnsi="Times New Roman" w:cs="Times New Roman" w:hint="cs"/>
          <w:i/>
          <w:rtl w:val="0"/>
          <w:cs w:val="0"/>
          <w:lang w:val="sk-SK" w:eastAsia="sk-SK" w:bidi="ar-SA"/>
        </w:rPr>
      </w:pPr>
    </w:p>
    <w:p w:rsidR="00500549" w:rsidRPr="00500549" w:rsidP="00500549">
      <w:pPr>
        <w:framePr w:wrap="auto"/>
        <w:widowControl w:val="0"/>
        <w:autoSpaceDE w:val="0"/>
        <w:autoSpaceDN w:val="0"/>
        <w:bidi w:val="0"/>
        <w:adjustRightInd w:val="0"/>
        <w:ind w:left="495" w:right="0" w:hanging="69"/>
        <w:jc w:val="both"/>
        <w:textAlignment w:val="auto"/>
        <w:rPr>
          <w:rFonts w:ascii="Times New Roman" w:eastAsia="Times New Roman" w:hAnsi="Times New Roman" w:cs="Times New Roman" w:hint="cs"/>
          <w:i/>
          <w:rtl w:val="0"/>
          <w:cs w:val="0"/>
          <w:lang w:val="sk-SK" w:eastAsia="sk-SK" w:bidi="ar-SA"/>
        </w:rPr>
      </w:pPr>
      <w:r w:rsidRPr="00500549">
        <w:rPr>
          <w:rFonts w:ascii="Times New Roman" w:eastAsia="Times New Roman" w:hAnsi="Times New Roman" w:cs="Times New Roman" w:hint="cs"/>
          <w:i/>
          <w:sz w:val="24"/>
          <w:szCs w:val="24"/>
          <w:rtl w:val="0"/>
          <w:cs w:val="0"/>
          <w:lang w:val="sk-SK" w:eastAsia="sk-SK" w:bidi="ar-SA"/>
        </w:rPr>
        <w:t>Nasledujúce články sa primerane preznačia.</w:t>
      </w:r>
    </w:p>
    <w:p w:rsidR="00500549" w:rsidRPr="00500549" w:rsidP="00500549">
      <w:pPr>
        <w:framePr w:wrap="auto"/>
        <w:widowControl w:val="0"/>
        <w:autoSpaceDE w:val="0"/>
        <w:autoSpaceDN w:val="0"/>
        <w:bidi w:val="0"/>
        <w:adjustRightInd w:val="0"/>
        <w:ind w:left="480" w:right="0" w:hanging="69"/>
        <w:jc w:val="both"/>
        <w:textAlignment w:val="auto"/>
        <w:rPr>
          <w:rFonts w:ascii="Times New Roman" w:eastAsia="Times New Roman" w:hAnsi="Times New Roman" w:cs="Times New Roman" w:hint="cs"/>
          <w:i/>
          <w:rtl w:val="0"/>
          <w:cs w:val="0"/>
          <w:lang w:val="sk-SK" w:eastAsia="sk-SK" w:bidi="ar-SA"/>
        </w:rPr>
      </w:pPr>
      <w:r w:rsidRPr="00500549">
        <w:rPr>
          <w:rFonts w:ascii="Times New Roman" w:eastAsia="Times New Roman" w:hAnsi="Times New Roman" w:cs="Times New Roman" w:hint="cs"/>
          <w:i/>
          <w:sz w:val="24"/>
          <w:szCs w:val="24"/>
          <w:rtl w:val="0"/>
          <w:cs w:val="0"/>
          <w:lang w:val="sk-SK" w:eastAsia="sk-SK" w:bidi="ar-SA"/>
        </w:rPr>
        <w:t>Nový článok III nadobúda účinnosť:</w:t>
      </w:r>
    </w:p>
    <w:p w:rsidR="00500549" w:rsidRPr="00500549" w:rsidP="001A2625">
      <w:pPr>
        <w:framePr w:wrap="auto"/>
        <w:widowControl/>
        <w:numPr>
          <w:ilvl w:val="2"/>
          <w:numId w:val="10"/>
        </w:numPr>
        <w:autoSpaceDE/>
        <w:autoSpaceDN/>
        <w:bidi w:val="0"/>
        <w:adjustRightInd/>
        <w:ind w:left="851" w:right="0" w:hanging="284"/>
        <w:jc w:val="both"/>
        <w:textAlignment w:val="auto"/>
        <w:rPr>
          <w:rFonts w:ascii="Times New Roman" w:eastAsia="Times New Roman" w:hAnsi="Times New Roman" w:cs="Times New Roman" w:hint="cs"/>
          <w:i/>
          <w:rtl w:val="0"/>
          <w:cs w:val="0"/>
          <w:lang w:val="sk-SK" w:eastAsia="en-US" w:bidi="ar-SA"/>
        </w:rPr>
      </w:pPr>
      <w:r w:rsidRPr="00500549">
        <w:rPr>
          <w:rFonts w:ascii="Times New Roman" w:eastAsia="Times New Roman" w:hAnsi="Times New Roman" w:cs="Times New Roman" w:hint="cs"/>
          <w:i/>
          <w:sz w:val="24"/>
          <w:szCs w:val="24"/>
          <w:shd w:val="clear" w:color="auto" w:fill="FFFFFF"/>
          <w:rtl w:val="0"/>
          <w:cs w:val="0"/>
          <w:lang w:val="sk-SK" w:eastAsia="en-US" w:bidi="ar-SA"/>
        </w:rPr>
        <w:t xml:space="preserve">v bodoch 1 až 3 dňom 1. apríla 2024, čo sa premietne do ustanovenia o účinnosti </w:t>
      </w:r>
      <w:r w:rsidRPr="00500549">
        <w:rPr>
          <w:rFonts w:ascii="Times New Roman" w:eastAsia="Times New Roman" w:hAnsi="Times New Roman" w:cs="Times New Roman" w:hint="cs"/>
          <w:i/>
          <w:sz w:val="24"/>
          <w:szCs w:val="24"/>
          <w:rtl w:val="0"/>
          <w:cs w:val="0"/>
          <w:lang w:val="sk-SK" w:eastAsia="en-US" w:bidi="ar-SA"/>
        </w:rPr>
        <w:t>(čl. VIII)</w:t>
      </w:r>
      <w:r w:rsidRPr="00500549">
        <w:rPr>
          <w:rFonts w:ascii="Times New Roman" w:eastAsia="Times New Roman" w:hAnsi="Times New Roman" w:cs="Times New Roman" w:hint="cs"/>
          <w:i/>
          <w:sz w:val="24"/>
          <w:szCs w:val="24"/>
          <w:shd w:val="clear" w:color="auto" w:fill="FFFFFF"/>
          <w:rtl w:val="0"/>
          <w:cs w:val="0"/>
          <w:lang w:val="sk-SK" w:eastAsia="en-US" w:bidi="ar-SA"/>
        </w:rPr>
        <w:t>;</w:t>
      </w:r>
    </w:p>
    <w:p w:rsidR="00500549" w:rsidRPr="00500549" w:rsidP="001A2625">
      <w:pPr>
        <w:framePr w:wrap="auto"/>
        <w:widowControl/>
        <w:numPr>
          <w:ilvl w:val="2"/>
          <w:numId w:val="10"/>
        </w:numPr>
        <w:autoSpaceDE/>
        <w:autoSpaceDN/>
        <w:bidi w:val="0"/>
        <w:adjustRightInd/>
        <w:ind w:left="851" w:right="0" w:hanging="284"/>
        <w:jc w:val="both"/>
        <w:textAlignment w:val="auto"/>
        <w:rPr>
          <w:rFonts w:ascii="Times New Roman" w:eastAsia="Times New Roman" w:hAnsi="Times New Roman" w:cs="Times New Roman" w:hint="cs"/>
          <w:i/>
          <w:rtl w:val="0"/>
          <w:cs w:val="0"/>
          <w:lang w:val="sk-SK" w:eastAsia="en-US" w:bidi="ar-SA"/>
        </w:rPr>
      </w:pPr>
      <w:r w:rsidRPr="00500549">
        <w:rPr>
          <w:rFonts w:ascii="Times New Roman" w:eastAsia="Times New Roman" w:hAnsi="Times New Roman" w:cs="Times New Roman" w:hint="cs"/>
          <w:i/>
          <w:sz w:val="24"/>
          <w:szCs w:val="24"/>
          <w:shd w:val="clear" w:color="auto" w:fill="FFFFFF"/>
          <w:rtl w:val="0"/>
          <w:cs w:val="0"/>
          <w:lang w:val="sk-SK" w:eastAsia="en-US" w:bidi="ar-SA"/>
        </w:rPr>
        <w:t xml:space="preserve">bod 4 dňom 1. apríla 2025, čo sa premietne do ustanovenia o účinnosti </w:t>
      </w:r>
      <w:r w:rsidRPr="00500549">
        <w:rPr>
          <w:rFonts w:ascii="Times New Roman" w:eastAsia="Times New Roman" w:hAnsi="Times New Roman" w:cs="Times New Roman" w:hint="cs"/>
          <w:i/>
          <w:sz w:val="24"/>
          <w:szCs w:val="24"/>
          <w:rtl w:val="0"/>
          <w:cs w:val="0"/>
          <w:lang w:val="sk-SK" w:eastAsia="en-US" w:bidi="ar-SA"/>
        </w:rPr>
        <w:t xml:space="preserve">(čl. VIII). </w:t>
      </w:r>
    </w:p>
    <w:p w:rsidR="00500549" w:rsidRPr="00500549" w:rsidP="00500549">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u w:val="single"/>
          <w:rtl w:val="0"/>
          <w:cs w:val="0"/>
          <w:lang w:val="sk-SK" w:eastAsia="sk-SK" w:bidi="ar-SA"/>
        </w:rPr>
      </w:pPr>
    </w:p>
    <w:p w:rsidR="00500549" w:rsidRPr="00500549" w:rsidP="00500549">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u w:val="single"/>
          <w:rtl w:val="0"/>
          <w:cs w:val="0"/>
          <w:lang w:val="sk-SK" w:eastAsia="sk-SK" w:bidi="ar-SA"/>
        </w:rPr>
      </w:pPr>
      <w:r w:rsidRPr="00500549">
        <w:rPr>
          <w:rFonts w:ascii="Times New Roman" w:eastAsia="Times New Roman" w:hAnsi="Times New Roman" w:cs="Times New Roman" w:hint="cs"/>
          <w:sz w:val="24"/>
          <w:szCs w:val="24"/>
          <w:u w:val="single"/>
          <w:rtl w:val="0"/>
          <w:cs w:val="0"/>
          <w:lang w:val="sk-SK" w:eastAsia="sk-SK" w:bidi="ar-SA"/>
        </w:rPr>
        <w:t xml:space="preserve">Odôvodnenie: </w:t>
      </w:r>
    </w:p>
    <w:p w:rsidR="00500549" w:rsidRPr="00500549" w:rsidP="00500549">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V súvislosti s úpravami konaní na úseku územného plánovania a stavebného poriadku sa upravujú ustanovenia o štátnej správe pre územné plánovanie a stavebný poriadok.</w:t>
      </w:r>
    </w:p>
    <w:p w:rsid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III bode 4 § 131c ods. 1 sa za slová „ktoré začali“ vkladajú slová „a neboli právoplatne ukončené“.</w:t>
      </w:r>
    </w:p>
    <w:p w:rsidR="00500549" w:rsidRPr="00500549" w:rsidP="00500549">
      <w:pPr>
        <w:framePr w:wrap="auto"/>
        <w:widowControl w:val="0"/>
        <w:autoSpaceDE w:val="0"/>
        <w:autoSpaceDN w:val="0"/>
        <w:bidi w:val="0"/>
        <w:adjustRightInd w:val="0"/>
        <w:ind w:left="426" w:right="0" w:hanging="76"/>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hanging="76"/>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hanging="76"/>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Precizujú sa prechodné ustanovenia konaní.</w:t>
      </w:r>
    </w:p>
    <w:p w:rsidR="00500549" w:rsidP="00500549">
      <w:pPr>
        <w:framePr w:wrap="auto"/>
        <w:widowControl w:val="0"/>
        <w:autoSpaceDE w:val="0"/>
        <w:autoSpaceDN w:val="0"/>
        <w:bidi w:val="0"/>
        <w:adjustRightInd w:val="0"/>
        <w:ind w:left="426" w:right="0" w:hanging="76"/>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P="00500549">
      <w:pPr>
        <w:framePr w:wrap="auto"/>
        <w:widowControl w:val="0"/>
        <w:autoSpaceDE w:val="0"/>
        <w:autoSpaceDN w:val="0"/>
        <w:bidi w:val="0"/>
        <w:adjustRightInd w:val="0"/>
        <w:ind w:left="426" w:right="0" w:hanging="76"/>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Za článok III sa vkladá nový článok IV, ktorý znie: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„Čl. IV</w:t>
      </w: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Zákon č. 172/2022 Z. z.,</w:t>
      </w:r>
      <w:bookmarkStart w:id="1" w:name="predpis.nadpis"/>
      <w:bookmarkEnd w:id="1"/>
      <w:r w:rsidRPr="00500549">
        <w:rPr>
          <w:rFonts w:ascii="Times New Roman" w:eastAsia="Times New Roman" w:hAnsi="Times New Roman" w:cs="Times New Roman" w:hint="cs"/>
          <w:sz w:val="24"/>
          <w:szCs w:val="24"/>
          <w:rtl w:val="0"/>
          <w:cs w:val="0"/>
          <w:lang w:val="sk-SK" w:eastAsia="sk-SK" w:bidi="ar-SA"/>
        </w:rPr>
        <w:t xml:space="preserve"> ktorým sa mení a dopĺňa zákon č. 575/2001 Z. z. o organizácii činnosti vlády a organizácii ústrednej štátnej správy v znení neskorších predpisov a ktorým sa menia a dopĺňajú niektoré zákony sa mení a dopĺňa takto:</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720" w:right="0"/>
        <w:jc w:val="left"/>
        <w:textAlignment w:val="auto"/>
        <w:rPr>
          <w:rFonts w:ascii="Times New Roman" w:eastAsia="Times New Roman" w:hAnsi="Times New Roman" w:cs="Times New Roman" w:hint="cs"/>
          <w:rtl w:val="0"/>
          <w:cs w:val="0"/>
          <w:lang w:val="sk-SK" w:eastAsia="sk-SK" w:bidi="ar-SA"/>
        </w:rPr>
      </w:pPr>
      <w:bookmarkStart w:id="2" w:name="predpis.clanok-7.odsek-1.oznacenie"/>
      <w:bookmarkEnd w:id="2"/>
      <w:r w:rsidRPr="00500549">
        <w:rPr>
          <w:rFonts w:ascii="Times New Roman" w:eastAsia="Times New Roman" w:hAnsi="Times New Roman" w:cs="Times New Roman" w:hint="cs"/>
          <w:sz w:val="24"/>
          <w:szCs w:val="24"/>
          <w:rtl w:val="0"/>
          <w:cs w:val="0"/>
          <w:lang w:val="sk-SK" w:eastAsia="sk-SK" w:bidi="ar-SA"/>
        </w:rPr>
        <w:t>V čl. VII sa slová „a čl. III bodov 4, 10 až 14“ nahrádzajú slovami „čl. III bodov 11, 12 a 14“ a na konci sa pripájajú slová „a čl. III bodov 4, 10 a 13, ktoré nadobúdajú účinnosť 1. apríla 2025“.“.</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500549">
        <w:rPr>
          <w:rFonts w:ascii="Times New Roman" w:eastAsia="Times New Roman" w:hAnsi="Times New Roman" w:cs="Times New Roman" w:hint="cs"/>
          <w:i/>
          <w:sz w:val="24"/>
          <w:szCs w:val="24"/>
          <w:rtl w:val="0"/>
          <w:cs w:val="0"/>
          <w:lang w:val="sk-SK" w:eastAsia="en-US" w:bidi="ar-SA"/>
        </w:rPr>
        <w:t xml:space="preserve">Nový článok IV nadobúda účinnosť 31. marca 2024, čo sa premietne do ustanovenia o účinnosti (čl. VIII). </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i/>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i/>
          <w:rtl w:val="0"/>
          <w:cs w:val="0"/>
          <w:lang w:val="sk-SK" w:eastAsia="sk-SK" w:bidi="ar-SA"/>
        </w:rPr>
      </w:pPr>
      <w:r w:rsidRPr="00500549">
        <w:rPr>
          <w:rFonts w:ascii="Times New Roman" w:eastAsia="Times New Roman" w:hAnsi="Times New Roman" w:cs="Times New Roman" w:hint="cs"/>
          <w:i/>
          <w:sz w:val="24"/>
          <w:szCs w:val="24"/>
          <w:rtl w:val="0"/>
          <w:cs w:val="0"/>
          <w:lang w:val="sk-SK" w:eastAsia="sk-SK" w:bidi="ar-SA"/>
        </w:rPr>
        <w:t>Nasledujúce články sa primerane preznačia.</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val="0"/>
        <w:autoSpaceDE w:val="0"/>
        <w:autoSpaceDN w:val="0"/>
        <w:bidi w:val="0"/>
        <w:adjustRightInd w:val="0"/>
        <w:ind w:left="3119"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Vo väzbe na odloženie účinnosti stavebného zákona je potrebné upraviť aj účinnosť v novelách súvisiacich predpisov, ktoré mali nadobudnúť účinnosť 1. apríla 2024.</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V čl. IV sa za bod 2 vkladá nový bod 3, ktorý znie: </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„3. § 7 sa dopĺňa odsekom 4, ktorý znie:</w:t>
      </w:r>
    </w:p>
    <w:p w:rsidR="00500549" w:rsidRPr="00500549" w:rsidP="00500549">
      <w:pPr>
        <w:framePr w:wrap="auto"/>
        <w:widowControl w:val="0"/>
        <w:shd w:val="clear" w:color="auto" w:fill="FFFFFF"/>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„(4) Na čele regionálneho úradu je riaditeľ regionálneho úradu, ktorého vymenúva a odvoláva minister dopravy Slovenskej republiky. Vo veciach, ktoré sú v pôsobnosti regionálneho úradu, koná riaditeľ regionálneho úradu.“.</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i/>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Doterajšie body 3 až 33 sa primerane prečíslujú. </w:t>
      </w:r>
    </w:p>
    <w:p w:rsidR="00500549" w:rsidRPr="00500549" w:rsidP="00500549">
      <w:pPr>
        <w:framePr w:wrap="auto"/>
        <w:widowControl w:val="0"/>
        <w:shd w:val="clear" w:color="auto" w:fill="FFFFFF"/>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500549">
        <w:rPr>
          <w:rFonts w:ascii="Times New Roman" w:eastAsia="Times New Roman" w:hAnsi="Times New Roman" w:cs="Times New Roman" w:hint="cs"/>
          <w:i/>
          <w:sz w:val="24"/>
          <w:szCs w:val="24"/>
          <w:rtl w:val="0"/>
          <w:cs w:val="0"/>
          <w:lang w:val="sk-SK" w:eastAsia="en-US" w:bidi="ar-SA"/>
        </w:rPr>
        <w:t xml:space="preserve">Tento bod nadobúda účinnosť 1. apríla 2024, čo sa premietne do ustanovenia o účinnosti (čl. VIII). </w:t>
      </w:r>
    </w:p>
    <w:p w:rsidR="00500549" w:rsidRPr="00500549" w:rsidP="00500549">
      <w:pPr>
        <w:framePr w:wrap="auto"/>
        <w:widowControl w:val="0"/>
        <w:shd w:val="clear" w:color="auto" w:fill="FFFFFF"/>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V súvislosti s prechodom pôsobnosti a zamestnancov z okresných úradov v sídle kraja na úseku územného plánovania, stavebného poriadku a vyvlastnenia na Úrad pre územné plánovanie a výstavbu (regionálne úrady Úradu pre územné plánovanie a výstavbu SR podľa prílohy č. 1 zákona) sa upravujú predpoklady na fungovanie regionálnych úradov. </w:t>
      </w:r>
    </w:p>
    <w:p w:rsid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V čl. IV bod 4 znie: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„4. V § 16 odsek 5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„(5) Ďalšími územnoplánovacími podkladmi, ktoré sa povinne využívajú, ak boli spracované, sú dokumentácia ochrany prírody a krajiny, mapa povodňového ohrozenia, projekt pozemkových úprav a zásady ochrany pamiatkového územia, ak ide o pamiatkové územie. Územnoplánovacími podkladmi, ktoré sa povinne využívajú, ak boli spracované, sú aj odvetvové koncepcie a iné relevantné podklady, ak ich záväznosť vyplýva z osobitných predpisov.“.“.</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Spresňuje sa ustanovenie v súvislosti s ďalšími územnoplánovacími podkladmi, ktoré sa pri tvorbe územnoplánovacej dokumentácie povinne využívajú, pričom reflektuje doterajší status územnoplánovacích podkladov. Vypúšťa sa odkaz na krajinný plán, ktorý nie je pojmom s definovaným obsahom.</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IV sa za bod 4 vkladá nový bod 5, ktorý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„5. V § 22 ods. 5 prvej vete sa za slovami „podľa osobitných predpisov“ vypúšťa čiarka a slová „je podmienkou na poskytnutie prostriedkov z rozpočtu verejnej správy na investičné zámery na území obce“.“.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i/>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i/>
          <w:rtl w:val="0"/>
          <w:cs w:val="0"/>
          <w:lang w:val="sk-SK" w:eastAsia="sk-SK" w:bidi="ar-SA"/>
        </w:rPr>
      </w:pPr>
      <w:r w:rsidRPr="00500549">
        <w:rPr>
          <w:rFonts w:ascii="Times New Roman" w:eastAsia="Times New Roman" w:hAnsi="Times New Roman" w:cs="Times New Roman" w:hint="cs"/>
          <w:i/>
          <w:sz w:val="24"/>
          <w:szCs w:val="24"/>
          <w:rtl w:val="0"/>
          <w:cs w:val="0"/>
          <w:lang w:val="sk-SK" w:eastAsia="sk-SK" w:bidi="ar-SA"/>
        </w:rPr>
        <w:t>Doterajšie body 5 až 33 sa primerane prečíslujú.</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500549">
        <w:rPr>
          <w:rFonts w:ascii="Times New Roman" w:eastAsia="Times New Roman" w:hAnsi="Times New Roman" w:cs="Times New Roman" w:hint="cs"/>
          <w:i/>
          <w:sz w:val="24"/>
          <w:szCs w:val="24"/>
          <w:rtl w:val="0"/>
          <w:cs w:val="0"/>
          <w:lang w:val="sk-SK" w:eastAsia="en-US" w:bidi="ar-SA"/>
        </w:rPr>
        <w:t xml:space="preserve">Tento bod nadobúda účinnosť 1. apríla 2024, čo sa premietne do ustanovenia o účinnosti (čl. VIII).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Vzhľadom na vysoký počet obcí, ktoré nemajú územný plán, by sa značnému počtu samospráv odňal prístup k verejným zdrojom na investičné účely.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IV bod 6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„6. V § 24 ods. 9 prvej vete sa slová „odsekov 2 až 6“ nahrádzajú slovami „tohto zákona“ a štvrtá veta znie: ,,Zároveň upovedomí stavebníka, stavebný úrad, ktorý podal podnet, a dotknutý orgán územného plánovania, ktorý vydal rozporné záväzné stanovisko.“.“.</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Legislatívno-technická úprava odkazu.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Úprava tiež dopĺňa orgán územného plánovania, ktorý vydal rozporné stanovisko medzi subjekty, ktoré budú informované o vydaní nového záväzného stanoviska úradom. Orgán územného plánovania, ktorý vydal rozporné stanovisko nemusí byť stavebným úradom a má možnosť nové stanovisko úradu napadnúť na súde.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IV bod 7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„7. V § 25 ods. 5 sa za druhú vetu vkladá nová tretia veta, ktorá znie: </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„Ustanovenia prvej a druhej vety neplatia pre vzájomnú identifikáciu údajov digitálneho obrazu Slovenskej republiky a súboru geodetických informácií katastra nehnuteľností na určenie hranice pozemkov a vykonávanie zmien hraníc pozemkov v katastri nehnuteľností.“.“.</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2269" w:right="0" w:firstLine="708"/>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val="0"/>
        <w:autoSpaceDE w:val="0"/>
        <w:autoSpaceDN w:val="0"/>
        <w:bidi w:val="0"/>
        <w:adjustRightInd w:val="0"/>
        <w:ind w:left="2977"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Spresňuje sa rozsah údajov digitálneho obrazu, ktoré sa považujú za úplné a zodpovedajúce skutočnosti. Záväzná identifikácia priebehu hraníc pozemkov evidovaných v katastri nehnuteľností voči skutočným objektom a javom na povrchu územia prebieha výlučne konaniami podľa osobitných predpisov (napr. katastrálny zákon, konanie o registri obnovenej evidencie pozemkov a pod.) a to za účasti účastníkov konania a dotknutých orgánov. Tieto postupy nebudú nahradené priebehom hraníc určeným v rámci použitia údajov katastra nehnuteľností na tvorbu digitálneho obrazu.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IV bode 9 § 27 ods. 4 sa za slová „z ktorých podnetu“ vkladajú slová „sa obstaráva“.</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Precizovanie významu textu.</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IV sa za bod 26 vkladá nový bod 27, ktorý znie: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„27. V § 39 ods. 1 sa vypúšťa písmeno 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Doterajšie písmeno f) sa označuje ako písmeno e).“.</w:t>
      </w: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p>
    <w:p w:rsidR="00500549" w:rsidRPr="00500549" w:rsidP="00FF775F">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en-US" w:bidi="ar-SA"/>
        </w:rPr>
      </w:pPr>
      <w:r w:rsidRPr="00500549">
        <w:rPr>
          <w:rFonts w:ascii="Times New Roman" w:eastAsia="Times New Roman" w:hAnsi="Times New Roman" w:cs="Times New Roman" w:hint="cs"/>
          <w:i/>
          <w:sz w:val="24"/>
          <w:szCs w:val="24"/>
          <w:rtl w:val="0"/>
          <w:cs w:val="0"/>
          <w:lang w:val="sk-SK" w:eastAsia="en-US" w:bidi="ar-SA"/>
        </w:rPr>
        <w:t>Doterajšie body 27 až 33 sa primerane prečíslujú.</w:t>
      </w: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500549">
        <w:rPr>
          <w:rFonts w:ascii="Times New Roman" w:eastAsia="Times New Roman" w:hAnsi="Times New Roman" w:cs="Times New Roman" w:hint="cs"/>
          <w:i/>
          <w:sz w:val="24"/>
          <w:szCs w:val="24"/>
          <w:rtl w:val="0"/>
          <w:cs w:val="0"/>
          <w:lang w:val="sk-SK" w:eastAsia="en-US" w:bidi="ar-SA"/>
        </w:rPr>
        <w:t xml:space="preserve">Tento bod nadobúda účinnosť 1. apríla 2024, čo sa premietne do ustanovenia o účinnosti (čl. VIII).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V zákone č. 205/2023 Z. z., ktorým sa novelizoval aj zákon o územnom plánovaní bol špecifikovaný informačný systém aj elektronický výpis z informačného systému v § 25. Požiadavky na informačný systém tak vyplývajú priamo zo zákona a rozsah a štruktúra údajov súvisiaca so zákonom o územnom plánovaní je špecifikovaná rozsahom a štruktúrou územnoplánovacej dokumentácie, rovnako tak forma a spôsob evidencie údajov je určený v rámci metodiky a štandardov územného plánovania. Vyhláška, ktorou by sa mal určovať rozsah, štruktúra forma a spôsob evidovania údajov a obsah elektronického výpisu, je nadbytočná a údaje by boli duplicitne upravované v dvoch vyhláškach, čo nie je prípustné.</w:t>
      </w: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V čl. IV bode 31 § 40b odsek 1 znie: </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 Záväzné stanovisko vydané na základe žiadosti podanej do 31. marca 2025 je podkladom na vydanie rozhodnutí podľa osobitného predpisu</w:t>
      </w:r>
      <w:r w:rsidRPr="00500549">
        <w:rPr>
          <w:rFonts w:ascii="Times New Roman" w:eastAsia="Times New Roman" w:hAnsi="Times New Roman" w:cs="Times New Roman" w:hint="cs"/>
          <w:sz w:val="24"/>
          <w:szCs w:val="24"/>
          <w:vertAlign w:val="superscript"/>
          <w:rtl w:val="0"/>
          <w:cs w:val="0"/>
          <w:lang w:val="sk-SK" w:eastAsia="sk-SK" w:bidi="ar-SA"/>
        </w:rPr>
        <w:t>20</w:t>
      </w:r>
      <w:r w:rsidRPr="00500549">
        <w:rPr>
          <w:rFonts w:ascii="Times New Roman" w:eastAsia="Times New Roman" w:hAnsi="Times New Roman" w:cs="Times New Roman" w:hint="cs"/>
          <w:sz w:val="24"/>
          <w:szCs w:val="24"/>
          <w:rtl w:val="0"/>
          <w:cs w:val="0"/>
          <w:lang w:val="sk-SK" w:eastAsia="sk-SK" w:bidi="ar-SA"/>
        </w:rPr>
        <w:t>) a na povoľovanie činností v konaniach podľa osobitného predpisu</w:t>
      </w:r>
      <w:r w:rsidRPr="00500549">
        <w:rPr>
          <w:rFonts w:ascii="Times New Roman" w:eastAsia="Times New Roman" w:hAnsi="Times New Roman" w:cs="Times New Roman" w:hint="cs"/>
          <w:sz w:val="24"/>
          <w:szCs w:val="24"/>
          <w:vertAlign w:val="superscript"/>
          <w:rtl w:val="0"/>
          <w:cs w:val="0"/>
          <w:lang w:val="sk-SK" w:eastAsia="sk-SK" w:bidi="ar-SA"/>
        </w:rPr>
        <w:t>1</w:t>
      </w:r>
      <w:r w:rsidRPr="00500549">
        <w:rPr>
          <w:rFonts w:ascii="Times New Roman" w:eastAsia="Times New Roman" w:hAnsi="Times New Roman" w:cs="Times New Roman" w:hint="cs"/>
          <w:sz w:val="24"/>
          <w:szCs w:val="24"/>
          <w:rtl w:val="0"/>
          <w:cs w:val="0"/>
          <w:lang w:val="sk-SK" w:eastAsia="sk-SK" w:bidi="ar-SA"/>
        </w:rPr>
        <w:t>) z hľadiska súladu navrhovanej stavby so záväznou časťou územnoplánovacej dokumentácie; § 22 ods. 5 posledná veta tým nie je dotknutá.“.</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Poznámka pod čiarou k odkazu 20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vertAlign w:val="superscript"/>
          <w:rtl w:val="0"/>
          <w:cs w:val="0"/>
          <w:lang w:val="sk-SK" w:eastAsia="sk-SK" w:bidi="ar-SA"/>
        </w:rPr>
        <w:t>20</w:t>
      </w:r>
      <w:r w:rsidRPr="00500549">
        <w:rPr>
          <w:rFonts w:ascii="Times New Roman" w:eastAsia="Times New Roman" w:hAnsi="Times New Roman" w:cs="Times New Roman" w:hint="cs"/>
          <w:sz w:val="24"/>
          <w:szCs w:val="24"/>
          <w:rtl w:val="0"/>
          <w:cs w:val="0"/>
          <w:lang w:val="sk-SK" w:eastAsia="sk-SK" w:bidi="ar-SA"/>
        </w:rPr>
        <w:t>) Zákon č. 50/1976 Zb. v znení neskorších predpisov.</w:t>
      </w:r>
    </w:p>
    <w:p w:rsidR="00500549" w:rsidRPr="00500549" w:rsidP="00500549">
      <w:pPr>
        <w:framePr w:wrap="auto"/>
        <w:widowControl w:val="0"/>
        <w:autoSpaceDE w:val="0"/>
        <w:autoSpaceDN w:val="0"/>
        <w:bidi w:val="0"/>
        <w:adjustRightInd w:val="0"/>
        <w:ind w:left="142"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Zákon č. 201/2022 Z. z. v znení neskorších predpisov.“.</w:t>
      </w:r>
    </w:p>
    <w:p w:rsidR="00500549" w:rsidRPr="00500549" w:rsidP="0050054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Záväzné stanovisko je podkladom aj pre ďalšie rozhodnutia podľa osobitného predpisu, v ktorých sa vyžaduje posúdenie súladu so záväznou časťou územnoplánovacej dokumentácie.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IV bode 31 § 40b odsek 5 znie:</w:t>
      </w:r>
    </w:p>
    <w:p w:rsidR="00500549" w:rsidRPr="00500549" w:rsidP="00500549">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„(5) Orgán územného plánovania príslušný na vydanie záväzného stanoviska vydá na žiadosť stavebníka podanú do 31. marca 2025 záväzné stanovisko v lehote do 90 dní, ak ide o stavbu dopravnej infraštruktúry, stavbu technickej infraštruktúry, stavbu jadrových zariadení, stavbu súvisiacu s jadrovým zariadením a stavbu významnej investície, inak v lehote do 60 dní od doručenia žiadosti stavebníka, ak osobitný zákon</w:t>
      </w:r>
      <w:r w:rsidRPr="00500549">
        <w:rPr>
          <w:rFonts w:ascii="Times New Roman" w:eastAsia="Times New Roman" w:hAnsi="Times New Roman" w:cs="Times New Roman" w:hint="cs"/>
          <w:sz w:val="24"/>
          <w:szCs w:val="24"/>
          <w:vertAlign w:val="superscript"/>
          <w:rtl w:val="0"/>
          <w:cs w:val="0"/>
          <w:lang w:val="sk-SK" w:eastAsia="sk-SK" w:bidi="ar-SA"/>
        </w:rPr>
        <w:t>21</w:t>
      </w:r>
      <w:r w:rsidRPr="00500549">
        <w:rPr>
          <w:rFonts w:ascii="Times New Roman" w:eastAsia="Times New Roman" w:hAnsi="Times New Roman" w:cs="Times New Roman" w:hint="cs"/>
          <w:sz w:val="24"/>
          <w:szCs w:val="24"/>
          <w:rtl w:val="0"/>
          <w:cs w:val="0"/>
          <w:lang w:val="sk-SK" w:eastAsia="sk-SK" w:bidi="ar-SA"/>
        </w:rPr>
        <w:t>) nestanovuje inak. Ak sa orgán územného plánovania v lehote určenej v tomto odseku alebo v osobitnom predpise</w:t>
      </w:r>
      <w:r w:rsidRPr="00500549">
        <w:rPr>
          <w:rFonts w:ascii="Times New Roman" w:eastAsia="Times New Roman" w:hAnsi="Times New Roman" w:cs="Times New Roman" w:hint="cs"/>
          <w:sz w:val="24"/>
          <w:szCs w:val="24"/>
          <w:vertAlign w:val="superscript"/>
          <w:rtl w:val="0"/>
          <w:cs w:val="0"/>
          <w:lang w:val="sk-SK" w:eastAsia="sk-SK" w:bidi="ar-SA"/>
        </w:rPr>
        <w:t>21</w:t>
      </w:r>
      <w:r w:rsidRPr="00500549">
        <w:rPr>
          <w:rFonts w:ascii="Times New Roman" w:eastAsia="Times New Roman" w:hAnsi="Times New Roman" w:cs="Times New Roman" w:hint="cs"/>
          <w:sz w:val="24"/>
          <w:szCs w:val="24"/>
          <w:rtl w:val="0"/>
          <w:cs w:val="0"/>
          <w:lang w:val="sk-SK" w:eastAsia="sk-SK" w:bidi="ar-SA"/>
        </w:rPr>
        <w:t>) nevyjadrí, má sa za to, že vydal záväzné stanovisko, že navrhovaná stavba je v súlade so záväznou časťou územnoplánovacej dokumentácie. Na záväzné stanovisko orgánu územného plánovania vydané po lehote sa neprihliada.“.</w:t>
      </w:r>
    </w:p>
    <w:p w:rsidR="00500549" w:rsidRPr="00500549" w:rsidP="00500549">
      <w:pPr>
        <w:framePr w:wrap="auto"/>
        <w:widowControl w:val="0"/>
        <w:autoSpaceDE w:val="0"/>
        <w:autoSpaceDN w:val="0"/>
        <w:bidi w:val="0"/>
        <w:adjustRightInd w:val="0"/>
        <w:ind w:left="36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36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Poznámka pod čiarou k odkazu 21 znie:</w:t>
      </w:r>
    </w:p>
    <w:p w:rsidR="00500549" w:rsidRPr="00500549" w:rsidP="00500549">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vertAlign w:val="superscript"/>
          <w:rtl w:val="0"/>
          <w:cs w:val="0"/>
          <w:lang w:val="sk-SK" w:eastAsia="sk-SK" w:bidi="ar-SA"/>
        </w:rPr>
        <w:t>21</w:t>
      </w:r>
      <w:r w:rsidRPr="00500549">
        <w:rPr>
          <w:rFonts w:ascii="Times New Roman" w:eastAsia="Times New Roman" w:hAnsi="Times New Roman" w:cs="Times New Roman" w:hint="cs"/>
          <w:sz w:val="24"/>
          <w:szCs w:val="24"/>
          <w:rtl w:val="0"/>
          <w:cs w:val="0"/>
          <w:lang w:val="sk-SK" w:eastAsia="sk-SK" w:bidi="ar-SA"/>
        </w:rPr>
        <w:t>) Napríklad § 31f zákona Slovenskej národnej rady č. 377/1990 Zb. o hlavnom meste Slovenskej republiky Bratislave v znení zákona č. 205/2023 Z. z.“.</w:t>
      </w:r>
    </w:p>
    <w:p w:rsidR="00500549" w:rsidRPr="00500549" w:rsidP="00500549">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Poznámka pod čiarou k odkazu 22 sa vypúšťa.</w:t>
      </w:r>
    </w:p>
    <w:p w:rsidR="00500549" w:rsidRPr="00500549" w:rsidP="00500549">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Upresnenie určenej lehoty a odkazu dočasného ustanovenia na osobitný predpis.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IV bod 33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„33. V § 43 sa slová „</w:t>
      </w:r>
      <w:r w:rsidRPr="00500549">
        <w:rPr>
          <w:rFonts w:ascii="Times New Roman" w:eastAsia="Times New Roman" w:hAnsi="Times New Roman" w:cs="Times New Roman" w:hint="cs"/>
          <w:sz w:val="24"/>
          <w:szCs w:val="24"/>
          <w:shd w:val="clear" w:color="auto" w:fill="FFFFFF"/>
          <w:rtl w:val="0"/>
          <w:cs w:val="0"/>
          <w:lang w:val="sk-SK" w:eastAsia="sk-SK" w:bidi="ar-SA"/>
        </w:rPr>
        <w:t xml:space="preserve">okrem § 1 až 7 a 9 až 42, ktoré nadobúdajú účinnosť 1. apríla 2024.“ </w:t>
      </w:r>
      <w:r w:rsidRPr="00500549">
        <w:rPr>
          <w:rFonts w:ascii="Times New Roman" w:eastAsia="Times New Roman" w:hAnsi="Times New Roman" w:cs="Times New Roman" w:hint="cs"/>
          <w:sz w:val="24"/>
          <w:szCs w:val="24"/>
          <w:rtl w:val="0"/>
          <w:cs w:val="0"/>
          <w:lang w:val="sk-SK" w:eastAsia="sk-SK" w:bidi="ar-SA"/>
        </w:rPr>
        <w:t xml:space="preserve">nahrádzajú slovami „okrem § 1 až 7, § 9 ods. 1 písm. a) až o) a ods. 2, § 10 až 23, § 24 ods. 3 až 5 a ods. 9 až 12, § 25 až 34, § 36 až 39, § 40 ods. 1, 3 a 5 až 14, § 40a až 40c, § 41 bodov 3 až 7 a 9 a § 42, ktoré nadobúdajú účinnosť 1. apríla 2024, a § 9 ods. 1 písm. p), § 24 ods. 1 a 2, ods. 6 až 8, § 35, § 40 ods. 2 a 4 a § 41 bodov 1, 2, 8, 10 a 11, ktoré nadobúdajú účinnosť 1. apríla 2025.“.“. </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val="0"/>
        <w:autoSpaceDE w:val="0"/>
        <w:autoSpaceDN w:val="0"/>
        <w:bidi w:val="0"/>
        <w:adjustRightInd w:val="0"/>
        <w:ind w:left="3119"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Upravuje sa účinnosť tak, aby zohľadňovala zmeny v nastavení účinnosti ustanovení. </w:t>
      </w:r>
    </w:p>
    <w:p w:rsid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 sa za bod 9 vkladá nový bod 10, ktorý znie:</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„10. § 65 sa dopĺňa odsekom 18, ktorý znie:  </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„(18) Na umiestnenie stavby jadrového zariadenia a stavby súvisiacej s jadrovým zariadením, pre ktorú bolo začaté konanie na Úrade jadrového dozoru do 31. marca 2025 podľa osobitného predpisu,</w:t>
      </w:r>
      <w:r w:rsidRPr="00500549">
        <w:rPr>
          <w:rFonts w:ascii="Times New Roman" w:eastAsia="Times New Roman" w:hAnsi="Times New Roman" w:cs="Times New Roman" w:hint="cs"/>
          <w:sz w:val="24"/>
          <w:szCs w:val="24"/>
          <w:vertAlign w:val="superscript"/>
          <w:rtl w:val="0"/>
          <w:cs w:val="0"/>
          <w:lang w:val="sk-SK" w:eastAsia="sk-SK" w:bidi="ar-SA"/>
        </w:rPr>
        <w:t>1</w:t>
      </w:r>
      <w:r w:rsidRPr="00500549">
        <w:rPr>
          <w:rFonts w:ascii="Times New Roman" w:eastAsia="Times New Roman" w:hAnsi="Times New Roman" w:cs="Times New Roman" w:hint="cs"/>
          <w:sz w:val="24"/>
          <w:szCs w:val="24"/>
          <w:rtl w:val="0"/>
          <w:cs w:val="0"/>
          <w:lang w:val="sk-SK" w:eastAsia="sk-SK" w:bidi="ar-SA"/>
        </w:rPr>
        <w:t xml:space="preserve">) sa vzťahuje zákon č. 50/1976 Zb. o územnom plánovaní a stavebnom poriadku (stavebný zákon) v znení neskorších predpisov v znení účinnom do 31. marca 2025. Návrh na vydanie územného rozhodnutia podľa predchádzajúcej vety možno podať do 31. marca 2027.“. </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Poznámka pod čiarou k odkazu 1 znie:</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vertAlign w:val="superscript"/>
          <w:rtl w:val="0"/>
          <w:cs w:val="0"/>
          <w:lang w:val="sk-SK" w:eastAsia="sk-SK" w:bidi="ar-SA"/>
        </w:rPr>
        <w:t>1</w:t>
      </w:r>
      <w:r w:rsidRPr="00500549">
        <w:rPr>
          <w:rFonts w:ascii="Times New Roman" w:eastAsia="Times New Roman" w:hAnsi="Times New Roman" w:cs="Times New Roman" w:hint="cs"/>
          <w:sz w:val="24"/>
          <w:szCs w:val="24"/>
          <w:rtl w:val="0"/>
          <w:cs w:val="0"/>
          <w:lang w:val="sk-SK" w:eastAsia="sk-SK" w:bidi="ar-SA"/>
        </w:rPr>
        <w:t xml:space="preserve">) § 17a zákona č. 541/2004 Z. z. o mierovom využívaní jadrovej energie (atómový zákon) a o zmene a doplnení niektorých zákonov v znení neskorších predpisov.“.“. </w:t>
      </w:r>
    </w:p>
    <w:p w:rsidR="00500549" w:rsidRPr="00500549" w:rsidP="0050054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Doterajšie body 10 a 11 sa primerane prečíslujú.</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Stavby jadrových zariadení a stavby súvisiace s jadrovými zariadeniami sú komplexné stavby, ktoré vyžadujú časovo náročnú prípravu potrebnej dokumentácie. Ak je jej príprava ku dňu účinnosti zákona o výstavbe začatá a začalo aspoň konanie podľa § 17a atómového zákona, je potrebné zabezpečiť kontinuitu právneho rámca pre jej dokončenie a jej nadväznosť na povoľovacie konanie.</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V čl. VI bode 3 § 31f ods. 2 úvodná veta znie: „Do 31. marca 2025 je dotknutým orgánom vo veci posúdenia súladu dokumentácie navrhovanej stavby so záväznou časťou územnoplánovacej dokumentácie, postupuje podľa odsekov 3 až 9 a vo veci tohto súladu záväzné stanovisko pre konanie podľa osobitného predpisu12) vydáva“.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Poznámka pod čiarou k odkazu 12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w:t>
      </w:r>
      <w:r w:rsidRPr="00500549">
        <w:rPr>
          <w:rFonts w:ascii="Times New Roman" w:eastAsia="Times New Roman" w:hAnsi="Times New Roman" w:cs="Times New Roman" w:hint="cs"/>
          <w:sz w:val="24"/>
          <w:szCs w:val="24"/>
          <w:vertAlign w:val="superscript"/>
          <w:rtl w:val="0"/>
          <w:cs w:val="0"/>
          <w:lang w:val="sk-SK" w:eastAsia="sk-SK" w:bidi="ar-SA"/>
        </w:rPr>
        <w:t>12</w:t>
      </w:r>
      <w:r w:rsidRPr="00500549">
        <w:rPr>
          <w:rFonts w:ascii="Times New Roman" w:eastAsia="Times New Roman" w:hAnsi="Times New Roman" w:cs="Times New Roman" w:hint="cs"/>
          <w:sz w:val="24"/>
          <w:szCs w:val="24"/>
          <w:rtl w:val="0"/>
          <w:cs w:val="0"/>
          <w:lang w:val="sk-SK" w:eastAsia="sk-SK" w:bidi="ar-SA"/>
        </w:rPr>
        <w:t xml:space="preserve">) Napríklad zákon č. 50/1976 Zb. o územnom plánovaní a stavebnom poriadku (stavebný zákon) v znení neskorších predpisov.“.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Spresňuje sa postavenie dotknutého orgánu a vydávanie záväzného stanoviska v rámci mesta Bratislava nielen pre stavebné konanie, ale pre všetky konania, pre ktoré je potrebné posúdiť súlad navrhovanej stavby so záväznou časťou územnoplánovacej dokumentácie.</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bode 3 § 31f ods. 3 sa slová „hlavný stavebný objekt“ nahrádzajú slovami „hlavná stavba“.</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Legislatívno-technická úprava za účelom zjednotenia používanej terminológie.</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bode 3 § 31f ods. 8 sa za slová „jednoduché stavby“ vkladá čiarka.</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Štylistická úprava textu.</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sa vypúšťa bod 10.</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i/>
          <w:rtl w:val="0"/>
          <w:cs w:val="0"/>
          <w:lang w:val="sk-SK" w:eastAsia="sk-SK" w:bidi="ar-SA"/>
        </w:rPr>
      </w:pPr>
      <w:r w:rsidRPr="00500549">
        <w:rPr>
          <w:rFonts w:ascii="Times New Roman" w:eastAsia="Times New Roman" w:hAnsi="Times New Roman" w:cs="Times New Roman" w:hint="cs"/>
          <w:i/>
          <w:sz w:val="24"/>
          <w:szCs w:val="24"/>
          <w:rtl w:val="0"/>
          <w:cs w:val="0"/>
          <w:lang w:val="sk-SK" w:eastAsia="sk-SK" w:bidi="ar-SA"/>
        </w:rPr>
        <w:t xml:space="preserve">Doterajšie body 11 až 42 sa primerane prečíslujú. </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Bod 10 v čl. VI vládneho návrhu zákona je nadbytočný, nakoľko obsahuje totožné znenie ako už schválené znenie zákona.</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sa za bod 17 vkladá nový bod 18, ktorý znie: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„18. V čl. XVII sa vypúšťa bod 5.“.</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i/>
          <w:rtl w:val="0"/>
          <w:cs w:val="0"/>
          <w:lang w:val="sk-SK" w:eastAsia="sk-SK" w:bidi="ar-SA"/>
        </w:rPr>
      </w:pPr>
      <w:r w:rsidRPr="00500549">
        <w:rPr>
          <w:rFonts w:ascii="Times New Roman" w:eastAsia="Times New Roman" w:hAnsi="Times New Roman" w:cs="Times New Roman" w:hint="cs"/>
          <w:i/>
          <w:sz w:val="24"/>
          <w:szCs w:val="24"/>
          <w:rtl w:val="0"/>
          <w:cs w:val="0"/>
          <w:lang w:val="sk-SK" w:eastAsia="sk-SK" w:bidi="ar-SA"/>
        </w:rPr>
        <w:t>Doterajšie body 18 až 42 sa primerane prečíslujú a uvedená zmena sa premietne aj do čl. VI bodu 42.</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strike/>
          <w:rtl w:val="0"/>
          <w:cs w:val="0"/>
          <w:lang w:val="sk-SK" w:eastAsia="sk-SK" w:bidi="ar-SA"/>
        </w:rPr>
      </w:pPr>
    </w:p>
    <w:p w:rsidR="00500549" w:rsidRPr="00500549" w:rsidP="00500549">
      <w:pPr>
        <w:framePr w:wrap="auto"/>
        <w:widowControl/>
        <w:autoSpaceDE/>
        <w:autoSpaceDN/>
        <w:bidi w:val="0"/>
        <w:adjustRightInd/>
        <w:ind w:left="2977"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val="0"/>
        <w:autoSpaceDE w:val="0"/>
        <w:autoSpaceDN w:val="0"/>
        <w:bidi w:val="0"/>
        <w:adjustRightInd w:val="0"/>
        <w:ind w:left="2977"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Digitálny obraz Slovenskej republiky (DO SR) je v zmysle § 25 ods. 4 zákona č. 200/2022 Z. z. o územnom plánovaní  v znení neskorších predpisov založený na základnej báze pre geografický informačný systém (ZB GIS) spravovaný ÚGKK SR, ustanovenie v § 20 ods. 2 zákona č. 215/1995 Z. z. je nadbytočné a v aplikačnej praxi by dochádzalo k tomu, že údaje, ktoré poskytuje ZB GIS do DO SR by sa opätovne vracali z DO SR do ZB GIS, pričom zároveň sa samostatne buduje a rozvíja ZB GIS. Zároveň nie je možné používať v ISKN (informačný systém katastra nehnuteľností) údaje z DO SR, nakoľko podľa § 71 katastrálneho zákona sa majú používať záväzné údaje katastra uvedené v § 70 ods. 2 na ochranu práv k nehnuteľnostiam, na účely správy daní a poplatkov, na ochranu poľnohospodárskeho pôdneho fondu, ochranu lesného pôdneho fondu, tvorbu a ochranu životného prostredia, hospodársku činnosť a na informačné systémy o nehnuteľnostiach a slúžia ako podklad na písomné vyhotovenie verejných listín a iných listín.</w:t>
      </w:r>
    </w:p>
    <w:p w:rsid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sa za bod 27 vkladá nový bod 28, ktorý znie:</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„28. V čl. XXXIII bod 11 znie:</w:t>
      </w:r>
    </w:p>
    <w:p w:rsidR="00500549" w:rsidRPr="00500549" w:rsidP="00500549">
      <w:pPr>
        <w:framePr w:wrap="auto"/>
        <w:widowControl w:val="0"/>
        <w:autoSpaceDE w:val="0"/>
        <w:autoSpaceDN w:val="0"/>
        <w:bidi w:val="0"/>
        <w:adjustRightInd w:val="0"/>
        <w:ind w:left="0" w:right="0" w:firstLine="426"/>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„11. Za § 29d sa vkladá § 29e, ktorý vrátane nadpisu znie:</w:t>
      </w:r>
    </w:p>
    <w:p w:rsidR="00500549" w:rsidRPr="00500549" w:rsidP="00500549">
      <w:pPr>
        <w:framePr w:wrap="auto"/>
        <w:widowControl w:val="0"/>
        <w:autoSpaceDE w:val="0"/>
        <w:autoSpaceDN w:val="0"/>
        <w:bidi w:val="0"/>
        <w:adjustRightInd w:val="0"/>
        <w:ind w:left="0" w:right="0" w:firstLine="426"/>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29e</w:t>
      </w:r>
    </w:p>
    <w:p w:rsidR="00500549" w:rsidRPr="00500549" w:rsidP="0050054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Prechodné ustanovenia k úpravám účinným od 1. apríla 2024</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shd w:val="clear" w:color="auto" w:fill="FFFFFF"/>
          <w:rtl w:val="0"/>
          <w:cs w:val="0"/>
          <w:lang w:val="sk-SK" w:eastAsia="sk-SK" w:bidi="ar-SA"/>
        </w:rPr>
        <w:t xml:space="preserve">Právnické osoby alebo fyzické osoby, ktoré žiadajú o trvalé odňatie alebo dočasné odňatie poľnohospodárskej pôdy, môžu do 31. marca 2025 namiesto dokladu podľa § 17 ods. 5 písm. g) k žiadosti priložiť </w:t>
      </w:r>
      <w:r w:rsidRPr="00500549">
        <w:rPr>
          <w:rFonts w:ascii="Times New Roman" w:eastAsia="Times New Roman" w:hAnsi="Times New Roman" w:cs="Times New Roman" w:hint="cs"/>
          <w:noProof/>
          <w:sz w:val="24"/>
          <w:szCs w:val="24"/>
          <w:rtl w:val="0"/>
          <w:cs w:val="0"/>
          <w:lang w:val="sk-SK" w:eastAsia="sk-SK" w:bidi="ar-SA"/>
        </w:rPr>
        <w:t>záväzné stanovisko orgánu územného plánovania podľa osobitného predpisu.</w:t>
      </w:r>
      <w:r w:rsidRPr="00500549">
        <w:rPr>
          <w:rFonts w:ascii="Times New Roman" w:eastAsia="Times New Roman" w:hAnsi="Times New Roman" w:cs="Times New Roman" w:hint="cs"/>
          <w:noProof/>
          <w:sz w:val="24"/>
          <w:szCs w:val="24"/>
          <w:vertAlign w:val="superscript"/>
          <w:rtl w:val="0"/>
          <w:cs w:val="0"/>
          <w:lang w:val="sk-SK" w:eastAsia="sk-SK" w:bidi="ar-SA"/>
        </w:rPr>
        <w:t>10a</w:t>
      </w:r>
      <w:r w:rsidRPr="00500549">
        <w:rPr>
          <w:rFonts w:ascii="Times New Roman" w:eastAsia="Times New Roman" w:hAnsi="Times New Roman" w:cs="Times New Roman" w:hint="cs"/>
          <w:noProof/>
          <w:sz w:val="24"/>
          <w:szCs w:val="24"/>
          <w:rtl w:val="0"/>
          <w:cs w:val="0"/>
          <w:lang w:val="sk-SK" w:eastAsia="sk-SK" w:bidi="ar-SA"/>
        </w:rPr>
        <w:t>)</w:t>
      </w:r>
    </w:p>
    <w:p w:rsidR="00500549" w:rsidRPr="00500549" w:rsidP="001A2625">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 xml:space="preserve">Hranicou zastavaného územia obce pre obec, ktorá má územný plán schválený podľa doterajších predpisov, alebo pre obec, ktorá nemá územný plán, je až do schválenia nového územného plánu podľa všeobecného predpisu o územnom plánovaní hranica územia určeného lomovými bodmi zastavaného územia obce, ktoré boli premietnuté do katastra k 1. januáru 1990.“.“.“. </w:t>
      </w:r>
    </w:p>
    <w:p w:rsidR="00500549" w:rsidRPr="00500549" w:rsidP="00500549">
      <w:pPr>
        <w:framePr w:wrap="auto"/>
        <w:widowControl/>
        <w:autoSpaceDE/>
        <w:autoSpaceDN/>
        <w:bidi w:val="0"/>
        <w:adjustRightInd/>
        <w:ind w:left="1146"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500549">
      <w:pPr>
        <w:framePr w:wrap="auto"/>
        <w:widowControl/>
        <w:autoSpaceDE/>
        <w:autoSpaceDN/>
        <w:bidi w:val="0"/>
        <w:adjustRightInd/>
        <w:ind w:left="0" w:right="0" w:firstLine="708"/>
        <w:jc w:val="both"/>
        <w:textAlignment w:val="auto"/>
        <w:rPr>
          <w:rFonts w:ascii="Times New Roman" w:eastAsia="Times New Roman" w:hAnsi="Times New Roman" w:cs="Times New Roman" w:hint="cs"/>
          <w:i/>
          <w:u w:val="none"/>
          <w:rtl w:val="0"/>
          <w:cs w:val="0"/>
          <w:lang w:val="sk-SK" w:eastAsia="en-US" w:bidi="ar-SA"/>
        </w:rPr>
      </w:pPr>
      <w:r w:rsidRPr="00500549">
        <w:rPr>
          <w:rFonts w:ascii="Times New Roman" w:eastAsia="Times New Roman" w:hAnsi="Times New Roman" w:cs="Times New Roman" w:hint="cs"/>
          <w:i/>
          <w:sz w:val="24"/>
          <w:szCs w:val="24"/>
          <w:u w:val="none"/>
          <w:rtl w:val="0"/>
          <w:cs w:val="0"/>
          <w:lang w:val="sk-SK" w:eastAsia="en-US" w:bidi="ar-SA"/>
        </w:rPr>
        <w:t>Doterajšie body 28 až 42 sa primerane prečíslujú .</w:t>
      </w:r>
    </w:p>
    <w:p w:rsidR="00500549" w:rsidRPr="00500549" w:rsidP="0050054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Dopĺňajú sa doklady, ktoré sa prikladajú k návrhu na odňatie poľnohospodárskej pôdy. Spresňuje sa tiež úprava hranice zastavaného územia pre obce v súvislosti s prechodom na nové územné plánovanie. </w:t>
      </w:r>
    </w:p>
    <w:p w:rsid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bod 33 znie:</w:t>
      </w:r>
    </w:p>
    <w:p w:rsidR="00500549" w:rsidRPr="00500549" w:rsidP="0050054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„33. V čl. XLIII sa vypúšťa bod 3.“.</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 xml:space="preserve">Odôvodnenie: </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Upravuje sa novelizačný bod v súvislosti s vypustením chybnej inštrukcie o prečíslovaní bodov.</w:t>
      </w: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sa za bod 38 vkladajú nové body 39 a 40, ktoré znejú:</w:t>
      </w:r>
    </w:p>
    <w:p w:rsidR="00500549" w:rsidRPr="00500549" w:rsidP="0050054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„39. V čl. LIII bod 3 znie:</w:t>
      </w:r>
    </w:p>
    <w:p w:rsidR="00500549" w:rsidRPr="00500549" w:rsidP="00500549">
      <w:pPr>
        <w:framePr w:wrap="auto"/>
        <w:widowControl/>
        <w:autoSpaceDE/>
        <w:autoSpaceDN/>
        <w:bidi w:val="0"/>
        <w:adjustRightInd/>
        <w:ind w:left="709"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„3. V § 7 ods. 1 sa slová „príslušný okresný úrad v sídle kraja“ nahrádzajú slovami „príslušný regionálny úrad Úradu pre územné plánovanie a výstavbu Slovenskej republiky (ďalej len „regionálny úrad“)“.“. </w:t>
      </w:r>
    </w:p>
    <w:p w:rsidR="00500549" w:rsidRPr="00500549" w:rsidP="00500549">
      <w:pPr>
        <w:framePr w:wrap="auto"/>
        <w:widowControl/>
        <w:autoSpaceDE/>
        <w:autoSpaceDN/>
        <w:bidi w:val="0"/>
        <w:adjustRightInd/>
        <w:ind w:left="709"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40. V čl. LIII body 5 až 7 znejú:</w:t>
      </w:r>
    </w:p>
    <w:p w:rsidR="00500549" w:rsidRPr="00500549" w:rsidP="00500549">
      <w:pPr>
        <w:framePr w:wrap="auto"/>
        <w:widowControl/>
        <w:autoSpaceDE/>
        <w:autoSpaceDN/>
        <w:bidi w:val="0"/>
        <w:adjustRightInd/>
        <w:ind w:left="993"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„5. V § 7 ods. 2 písm. a) sa slová „okresný úrad v sídle kraja“ nahrádzajú slovami „regionálny úrad“.</w:t>
      </w:r>
    </w:p>
    <w:p w:rsidR="00500549" w:rsidRPr="00500549" w:rsidP="00500549">
      <w:pPr>
        <w:framePr w:wrap="auto"/>
        <w:widowControl/>
        <w:autoSpaceDE/>
        <w:autoSpaceDN/>
        <w:bidi w:val="0"/>
        <w:adjustRightInd/>
        <w:ind w:left="993"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6. V § 7 ods. 2 písm. b) a f) sa slová „okresných úradov v sídlach krajov“ nahrádzajú slovami „regionálnych úradov“.</w:t>
      </w:r>
    </w:p>
    <w:p w:rsidR="00500549" w:rsidRPr="00500549" w:rsidP="00500549">
      <w:pPr>
        <w:framePr w:wrap="auto"/>
        <w:widowControl/>
        <w:autoSpaceDE/>
        <w:autoSpaceDN/>
        <w:bidi w:val="0"/>
        <w:adjustRightInd/>
        <w:ind w:left="993"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7. V § 7 ods. 2 písm. c) sa slová „okresný úrad v sídle kraja, ktorý“ nahrádzajú slovami „regionálny úrad, ktorý“.“.</w:t>
      </w:r>
    </w:p>
    <w:p w:rsidR="00500549" w:rsidRPr="00500549" w:rsidP="0050054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0" w:right="0" w:firstLine="708"/>
        <w:jc w:val="both"/>
        <w:textAlignment w:val="auto"/>
        <w:rPr>
          <w:rFonts w:ascii="Times New Roman" w:eastAsia="Times New Roman" w:hAnsi="Times New Roman" w:cs="Times New Roman" w:hint="cs"/>
          <w:i/>
          <w:rtl w:val="0"/>
          <w:cs w:val="0"/>
          <w:lang w:val="sk-SK" w:eastAsia="en-US" w:bidi="ar-SA"/>
        </w:rPr>
      </w:pPr>
      <w:r w:rsidRPr="00500549">
        <w:rPr>
          <w:rFonts w:ascii="Times New Roman" w:eastAsia="Times New Roman" w:hAnsi="Times New Roman" w:cs="Times New Roman" w:hint="cs"/>
          <w:i/>
          <w:sz w:val="24"/>
          <w:szCs w:val="24"/>
          <w:rtl w:val="0"/>
          <w:cs w:val="0"/>
          <w:lang w:val="sk-SK" w:eastAsia="en-US" w:bidi="ar-SA"/>
        </w:rPr>
        <w:t>Doterajšie body 39 až 42 sa primerane prečíslujú.</w:t>
      </w:r>
    </w:p>
    <w:p w:rsidR="00500549" w:rsidRPr="00500549" w:rsidP="0050054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Opravuje sa označenie konajúceho orgánu.</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bode 39 v §19b a 19c sa slová „regionálne pracovisko úradu“ nahrádzajú slovami  „regionálny úrad“.</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Opravuje sa označenie konajúceho orgánu.</w:t>
      </w:r>
    </w:p>
    <w:p w:rsid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 bod 42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hd w:val="clear" w:color="auto" w:fill="FFFFFF"/>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„42. V čl. LX sa slová „</w:t>
      </w:r>
      <w:r w:rsidRPr="00500549">
        <w:rPr>
          <w:rFonts w:ascii="Times New Roman" w:eastAsia="Times New Roman" w:hAnsi="Times New Roman" w:cs="Times New Roman" w:hint="cs"/>
          <w:sz w:val="24"/>
          <w:szCs w:val="24"/>
          <w:shd w:val="clear" w:color="auto" w:fill="FFFFFF"/>
          <w:rtl w:val="0"/>
          <w:cs w:val="0"/>
          <w:lang w:val="sk-SK" w:eastAsia="sk-SK" w:bidi="ar-SA"/>
        </w:rPr>
        <w:t>čl. I až IV, čl. V bodov 1 až 4, 7 a 10, čl. VI bodu 5, čl. VII až XXII, čl. XXIII bodov 1, 2 a 9 až 15, čl. XXIV až XLVII, čl. XLVIII bodov 1 až 14 a 16 až 26, čl. XLIX, čl. L bodov 1 až 16 a 18 až 20, čl. LI až LVI, čl. LVII bodov 1 a 9 až 20, čl. LVIII bodov 1 a 8 až 37 a čl. LIX, ktoré nadobúdajú účinnosť 1. apríla 2024, a čl. V bodu 13 a čl. VI bodu 7, ktoré nadobúdajú účinnosť 1. apríla 2025“ nahrádzajú slovami:</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w:t>
      </w:r>
    </w:p>
    <w:p w:rsidR="00500549" w:rsidRPr="00500549" w:rsidP="00FF775F">
      <w:pPr>
        <w:framePr w:wrap="auto"/>
        <w:widowControl w:val="0"/>
        <w:autoSpaceDE w:val="0"/>
        <w:autoSpaceDN w:val="0"/>
        <w:bidi w:val="0"/>
        <w:adjustRightInd w:val="0"/>
        <w:ind w:left="283" w:right="0" w:hanging="283"/>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 čl. I bodov 1 až 3 a 7, čl. II bodov 1 a 6, čl. III bodov 2, 3 a 5, čl. IV bodov 2 až 5 a 6, čl. V bodov 1 až 4, 7, 10, 13 a 14, čl. VI bodov 5 a 7, čl. VII bodov 1 a 2, čl. VIII bodov 1, 6, 10, 11 a 13, čl. IX bodu 6, čl. X bodov 11, 13, 15 až 17, 19, 20, 22, 24, 27 až 35, 37, 38, 41, 45, 48, 50 až 55, 57, 60 až 64, 67, 68, 70, 71, 74, 78, 85 až 91, 95 až 100, 103, 105 až 108 a 110, čl. XII bodov 1, 3 až 5, 9, 11 a 12, čl. XIII bodu 8, čl. XIV bodov 2, 4 a 5, čl. XV bodu 6, čl. XVI bodov 2 a 3, čl. XVII bodov 1, 2 a 4, čl. XVIII bodu 1, čl. XIX bodov 1 a 3, čl. XXI bodov 1 až 7, 9 až 12, § 30 ods. 1 a 2 v bode 13, 14 až 34, 36 až 45 a § 57i a 57j v bode 46, čl. XXIII bodov 1, 2 a 13, čl. XXVI bodu 4, čl. XXVII, čl. XXIX bodov 2 a 3, čl. XXXI, čl. XXXII bodu 1, čl. XXXIII bodov 1, 3 až 8, 10 a 11, čl. XXXVI bodu 5, čl. XXXVII bodov 1, 2, 4, 9, 14 až 16, 18, 19 a 21, čl. XXXVIII bodov 5 a 7, čl. XLII bodu 2, čl. XLIII bodov 6 a 7, čl. XLIV bodov 3, 16 a 17, čl. XLVIII bodov 3 a 21, čl. L bodov 1 až 16 a 18 až 20, čl. LI bodu 3, čl. LII, čl. LIII bodov 1, 3 až 7, 10 až 12 a § 19b v bode 16, čl. LVII bodu 17 a čl. LVIII bodov 1 a 8 až 37, ktoré nadobúdajú účinnosť 1. apríla 2024, a čl. I bodov 4 až 6 a 8 až 20, čl. II bodov 2 až 5 a 7, čl. III bodov 1 a 4, čl. IV bodu 1, čl. VII bodu 3, čl. VIII bodov 2 až 5, 7 až 9, 12 a 14 až 16, čl. IX bodov 1 až 5 a 7 až 10, čl. X bodov 1 až 10, 12, 14, 18, 21, 23, 25, 26, 36, 39, 40, 42 až 44, 46, 47, 49, 56, 58, 59, 65, 66, 69, 72, 73, 75 až 77, 79 až 84, 92 až 94, 101, 102, 104 a 109, čl. XI, čl. XII body 2, 6 až 8 a 10, čl. XIII bodov 1 až 7 a 9 až 18, čl. XIV bodov 1, 3 a 6 až 10, čl. XV bodov 1 až 5, čl. XVI bodu 1, čl. XVII bodov 3 a 6 až 8, čl. XVIII bodov 2 až 6, čl. XIX bodov 2 a 4, čl. XX, čl. XXI bodov 8, § 30 ods. 3 v bode 13, bodu 35 a § 57k v bode 46, čl. XXII, čl. XXIII bodov 9 až 12, 14 a 15, čl. XXIV, čl. XXV, čl. XXVI bodov 1 až 3 a 5, čl. XXVIII, čl. XXIX bodov 1 a 4 až 9, čl. XXX, čl. XXXII bodov 2 až 6, čl. XXXIII bodov 2, 8 a 9, čl. XXXIV, čl. XXXV,  čl. XXXVI bodov 1 až 4 a 6 až 8, čl. XXXVII bodov 3, 5 až 8, 10 až 13, 17, 20 a 22, čl. XXXVIII bodov 1 až 4, 6 a 8 až 10, čl. XXXIX až čl. XLI, čl. XLII bodov 1 a 3, čl. XLIII bodov 1, 2, 4, 5, 8 až 10, čl. XLIV bodov 1, 2, 4 až 15 a 18 až 26, čl. XLV až XLVII, čl. XLVIII bodov 1, 2, 4 až 14, 16 až 20 a 22 až 26, čl. XLIX, čl. LI bodov 1, 2 a 4 až 13, čl. LIII bodov 2, 8, 9, 13 až 15 a § 19c v bode 16, čl. LIV až LVI, čl. LVII bodov 1, 9 až 16 a 18 až 20 a čl. LIX, ktoré nadobúdajú účinnosť 1. apríla 2025“.</w:t>
      </w:r>
    </w:p>
    <w:p w:rsidR="00500549" w:rsidRPr="00500549" w:rsidP="00500549">
      <w:pPr>
        <w:framePr w:wrap="auto"/>
        <w:widowControl w:val="0"/>
        <w:autoSpaceDE w:val="0"/>
        <w:autoSpaceDN w:val="0"/>
        <w:bidi w:val="0"/>
        <w:adjustRightInd w:val="0"/>
        <w:ind w:left="709" w:right="0" w:hanging="283"/>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V účinnosti čl. XVII sa reflektuje vypustenie bodu 5 (44. bod pozmeňujúceho návrhu).</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V súvislosti s odsunutím účinnosti zákona č. 201/2022 Z. z. o výstavbe v znení neskorších predpisov o jeden rok odsúva sa aj účinnosť bodu 8 čl. XXXIII zákona č. 205/2023 Z. z. </w:t>
      </w:r>
      <w:r w:rsidRPr="00500549">
        <w:rPr>
          <w:rFonts w:ascii="Times New Roman" w:eastAsia="Times New Roman" w:hAnsi="Times New Roman" w:cs="Times New Roman" w:hint="cs"/>
          <w:bCs/>
          <w:sz w:val="24"/>
          <w:szCs w:val="24"/>
          <w:shd w:val="clear" w:color="auto" w:fill="FFFFFF"/>
          <w:rtl w:val="0"/>
          <w:cs w:val="0"/>
          <w:lang w:val="sk-SK" w:eastAsia="en-US" w:bidi="ar-SA"/>
        </w:rPr>
        <w:t>o zmene a doplnení niektorých zákonov v súvislosti s reformou stavebnej legislatívy</w:t>
      </w:r>
      <w:r w:rsidRPr="00500549">
        <w:rPr>
          <w:rFonts w:ascii="Times New Roman" w:eastAsia="Times New Roman" w:hAnsi="Times New Roman" w:cs="Times New Roman" w:hint="cs"/>
          <w:sz w:val="24"/>
          <w:szCs w:val="24"/>
          <w:rtl w:val="0"/>
          <w:cs w:val="0"/>
          <w:lang w:val="sk-SK" w:eastAsia="en-US" w:bidi="ar-SA"/>
        </w:rPr>
        <w:t xml:space="preserve"> novelizujúceho zákon č. 220/2004 Z. z. o ochrane a využívaní poľnohospodárskej pôdy a o zmene zákona č. 245/2003 Z. z. o integrovanej prevencii a kontrole znečisťovania životného prostredia a o zmene a doplnení niektorých zákonov v znení neskorších predpisov.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V účinnosti čl. XLIII sa reflektuje aj vypustenie bodu 3, ktoré je upravené v čl. VI bode 33 vládneho návrhu zákona.</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Odsúva sa aj účinnosť čl. LIX zákona č. 205/2023 Z. z. </w:t>
      </w:r>
      <w:r w:rsidRPr="00500549">
        <w:rPr>
          <w:rFonts w:ascii="Times New Roman" w:eastAsia="Times New Roman" w:hAnsi="Times New Roman" w:cs="Times New Roman" w:hint="cs"/>
          <w:bCs/>
          <w:sz w:val="24"/>
          <w:szCs w:val="24"/>
          <w:shd w:val="clear" w:color="auto" w:fill="FFFFFF"/>
          <w:rtl w:val="0"/>
          <w:cs w:val="0"/>
          <w:lang w:val="sk-SK" w:eastAsia="en-US" w:bidi="ar-SA"/>
        </w:rPr>
        <w:t>o zmene a doplnení niektorých zákonov v súvislosti s reformou stavebnej legislatívy</w:t>
      </w:r>
      <w:r w:rsidRPr="00500549">
        <w:rPr>
          <w:rFonts w:ascii="Times New Roman" w:eastAsia="Times New Roman" w:hAnsi="Times New Roman" w:cs="Times New Roman" w:hint="cs"/>
          <w:sz w:val="24"/>
          <w:szCs w:val="24"/>
          <w:rtl w:val="0"/>
          <w:cs w:val="0"/>
          <w:lang w:val="sk-SK" w:eastAsia="en-US" w:bidi="ar-SA"/>
        </w:rPr>
        <w:t xml:space="preserve">, ktorý je samostatne upravený v čl. V tohto návrhu zákona. </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Zároveň sa reflektuje prečíslovanie bodov v súvislosti s vložením nových bodov do čl. VI podľa pozmeňovacieho návrhu.</w:t>
      </w:r>
    </w:p>
    <w:p w:rsidR="00500549" w:rsidRPr="00500549" w:rsidP="0050054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VII bode 5 úvodnej vete sa za slová „V čl. V bode 33“ vkladajú slová „§ 29“.</w:t>
      </w:r>
    </w:p>
    <w:p w:rsidR="00500549" w:rsidRPr="00500549" w:rsidP="00500549">
      <w:pPr>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Legislatívno-technická úprava.</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500549" w:rsidRPr="00500549" w:rsidP="001A2625">
      <w:pPr>
        <w:framePr w:wrap="auto"/>
        <w:widowControl/>
        <w:numPr>
          <w:numId w:val="12"/>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500549">
        <w:rPr>
          <w:rFonts w:ascii="Times New Roman" w:eastAsia="Times New Roman" w:hAnsi="Times New Roman" w:cs="Times New Roman" w:hint="cs"/>
          <w:noProof/>
          <w:sz w:val="24"/>
          <w:szCs w:val="24"/>
          <w:rtl w:val="0"/>
          <w:cs w:val="0"/>
          <w:lang w:val="sk-SK" w:eastAsia="sk-SK" w:bidi="ar-SA"/>
        </w:rPr>
        <w:t>V čl. VII bod 13 znie:</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„13. V čl. XVI sa slová „</w:t>
      </w:r>
      <w:r w:rsidRPr="00500549">
        <w:rPr>
          <w:rFonts w:ascii="Times New Roman" w:eastAsia="Times New Roman" w:hAnsi="Times New Roman" w:cs="Times New Roman" w:hint="cs"/>
          <w:sz w:val="24"/>
          <w:szCs w:val="24"/>
          <w:shd w:val="clear" w:color="auto" w:fill="FFFFFF"/>
          <w:rtl w:val="0"/>
          <w:cs w:val="0"/>
          <w:lang w:val="sk-SK" w:eastAsia="sk-SK" w:bidi="ar-SA"/>
        </w:rPr>
        <w:t>čl. II až XV, ktoré nadobúdajú účinnosť 1. apríla 2024“ nahrádzajú slovami „</w:t>
      </w:r>
      <w:r w:rsidRPr="00500549">
        <w:rPr>
          <w:rFonts w:ascii="Times New Roman" w:eastAsia="Times New Roman" w:hAnsi="Times New Roman" w:cs="Times New Roman" w:hint="cs"/>
          <w:sz w:val="24"/>
          <w:szCs w:val="24"/>
          <w:rtl w:val="0"/>
          <w:cs w:val="0"/>
          <w:lang w:val="sk-SK" w:eastAsia="sk-SK" w:bidi="ar-SA"/>
        </w:rPr>
        <w:t>čl. II bodov 5, 8 a 10, čl. III bodov 5, 10, 29, 33, 38 až 40, čl. IV bodov 8, 15, 16 a 19, čl. V bodov 3, 4, 11 až 21, 23 až 35, 42, 47 a 48, 50 až 52 a § 65i v bode 53, čl. VI bodov 4, 5, 14 a 15, čl. VIII, čl. IX bodov 2 a 5, čl. X bodov 19 a 21, čl. XI bodov 9 až 11, čl. XII bodu 3, čl. XIII a čl. XV bodov 2 a 8 až 10 a 13, ktoré nadobúdajú účinnosť 1. apríla 2024, a čl. II bodov 1 až 4, 6, 7, 9 a 11 až 13, čl. III bodov 1 až 4, 6 až 9, 11 až 28, 31, 32 a 34 až 37, čl. IV bodov 1 až 7, 9 až 14, 17, 18 a 20 až 28, čl. V bodov 1, 2, 5 až 10, 22, 36 až 41, 43 až 46, 49, § 65j v bode 53, bodov 54 a 55, čl. VI bodov 1 až 3 a 6 až 13, čl. VII, čl. IX bodov 1, 3, 4 a 6 až 10, čl. X bodov 1 až 18, 20 a 22, čl. XI bodov 1 až 8 a 12, čl. XII bodov 1 a 2, čl. XIV a čl. XV bodov 1, 3 až 7, 11, 12, 14 a 15, ktoré nadobúdajú účinnosť 1. apríla 2025“.“.</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500549">
        <w:rPr>
          <w:rFonts w:ascii="Times New Roman" w:eastAsia="Times New Roman" w:hAnsi="Times New Roman" w:cs="Times New Roman" w:hint="cs"/>
          <w:sz w:val="24"/>
          <w:szCs w:val="24"/>
          <w:u w:val="single"/>
          <w:rtl w:val="0"/>
          <w:cs w:val="0"/>
          <w:lang w:val="sk-SK" w:eastAsia="en-US" w:bidi="ar-SA"/>
        </w:rPr>
        <w:t>Odôvodnenie:</w:t>
      </w:r>
    </w:p>
    <w:p w:rsidR="00500549" w:rsidRP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bCs/>
          <w:shd w:val="clear" w:color="auto" w:fill="FFFFFF"/>
          <w:rtl w:val="0"/>
          <w:cs w:val="0"/>
          <w:lang w:val="sk-SK" w:eastAsia="en-US" w:bidi="ar-SA"/>
        </w:rPr>
      </w:pPr>
      <w:r w:rsidRPr="00500549">
        <w:rPr>
          <w:rFonts w:ascii="Times New Roman" w:eastAsia="Times New Roman" w:hAnsi="Times New Roman" w:cs="Times New Roman" w:hint="cs"/>
          <w:sz w:val="24"/>
          <w:szCs w:val="24"/>
          <w:rtl w:val="0"/>
          <w:cs w:val="0"/>
          <w:lang w:val="sk-SK" w:eastAsia="en-US" w:bidi="ar-SA"/>
        </w:rPr>
        <w:t xml:space="preserve">V súvislosti s odsunutím účinnosti zákona č. 201/2022 Z. z. o výstavbe v znení neskorších predpisov sa o jeden rok odsúva aj účinnosť bodov 22, 36, 37, 46 a 55 čl. V (zákona č. 24/2006 Z. z.) zákona č. 272/2023 Z. z. </w:t>
      </w:r>
      <w:r w:rsidRPr="00500549">
        <w:rPr>
          <w:rFonts w:ascii="Times New Roman" w:eastAsia="Times New Roman" w:hAnsi="Times New Roman" w:cs="Times New Roman" w:hint="cs"/>
          <w:bCs/>
          <w:sz w:val="24"/>
          <w:szCs w:val="24"/>
          <w:shd w:val="clear" w:color="auto" w:fill="FFFFFF"/>
          <w:rtl w:val="0"/>
          <w:cs w:val="0"/>
          <w:lang w:val="sk-SK" w:eastAsia="en-US" w:bidi="ar-SA"/>
        </w:rPr>
        <w:t>o zmene a doplnení niektorých zákonov v oblasti ochrany životného prostredia v súvislosti s reformou stavebnej legislatívy.</w:t>
      </w:r>
    </w:p>
    <w:p w:rsidR="00500549" w:rsidP="00500549">
      <w:pPr>
        <w:framePr w:wrap="auto"/>
        <w:widowControl/>
        <w:autoSpaceDE/>
        <w:autoSpaceDN/>
        <w:bidi w:val="0"/>
        <w:adjustRightInd/>
        <w:ind w:left="3119" w:right="0"/>
        <w:jc w:val="both"/>
        <w:textAlignment w:val="auto"/>
        <w:rPr>
          <w:rFonts w:ascii="Times New Roman" w:eastAsia="Times New Roman" w:hAnsi="Times New Roman" w:cs="Times New Roman" w:hint="cs"/>
          <w:b/>
          <w:rtl w:val="0"/>
          <w:cs w:val="0"/>
          <w:lang w:val="sk-SK" w:eastAsia="en-US" w:bidi="ar-SA"/>
        </w:rPr>
      </w:pPr>
    </w:p>
    <w:p w:rsidR="00500549" w:rsidRPr="00500549" w:rsidP="00500549">
      <w:pPr>
        <w:framePr w:wrap="auto"/>
        <w:widowControl/>
        <w:autoSpaceDE/>
        <w:autoSpaceDN/>
        <w:bidi w:val="0"/>
        <w:adjustRightInd/>
        <w:ind w:left="3600" w:right="0" w:hanging="481"/>
        <w:jc w:val="both"/>
        <w:textAlignment w:val="auto"/>
        <w:rPr>
          <w:rFonts w:ascii="Times New Roman" w:eastAsia="Times New Roman" w:hAnsi="Times New Roman" w:cs="Times New Roman" w:hint="cs"/>
          <w:b/>
          <w:rtl w:val="0"/>
          <w:cs w:val="0"/>
          <w:lang w:val="sk-SK" w:eastAsia="sk-SK" w:bidi="ar-SA"/>
        </w:rPr>
      </w:pPr>
      <w:r w:rsidRPr="00500549">
        <w:rPr>
          <w:rFonts w:ascii="Times New Roman" w:eastAsia="Times New Roman" w:hAnsi="Times New Roman" w:cs="Times New Roman" w:hint="cs"/>
          <w:b/>
          <w:sz w:val="24"/>
          <w:szCs w:val="24"/>
          <w:rtl w:val="0"/>
          <w:cs w:val="0"/>
          <w:lang w:val="sk-SK" w:eastAsia="sk-SK" w:bidi="ar-SA"/>
        </w:rPr>
        <w:t>Výbor NR SR pre hospodárske záležitosti</w:t>
      </w:r>
    </w:p>
    <w:p w:rsidR="00500549" w:rsidRPr="00500549" w:rsidP="00500549">
      <w:pPr>
        <w:framePr w:wrap="auto"/>
        <w:widowControl/>
        <w:autoSpaceDE/>
        <w:autoSpaceDN/>
        <w:bidi w:val="0"/>
        <w:adjustRightInd/>
        <w:ind w:left="2880" w:right="0" w:firstLine="239"/>
        <w:jc w:val="both"/>
        <w:textAlignment w:val="auto"/>
        <w:rPr>
          <w:rFonts w:ascii="Times New Roman" w:eastAsia="Times New Roman" w:hAnsi="Times New Roman" w:cs="Times New Roman" w:hint="cs"/>
          <w:b/>
          <w:i/>
          <w:rtl w:val="0"/>
          <w:cs w:val="0"/>
          <w:lang w:val="sk-SK" w:eastAsia="sk-SK" w:bidi="ar-SA"/>
        </w:rPr>
      </w:pPr>
    </w:p>
    <w:p w:rsidR="00500549" w:rsidRPr="00500549" w:rsidP="00500549">
      <w:pPr>
        <w:framePr w:wrap="auto"/>
        <w:widowControl/>
        <w:autoSpaceDE/>
        <w:autoSpaceDN/>
        <w:bidi w:val="0"/>
        <w:adjustRightInd/>
        <w:ind w:left="2399" w:right="0" w:firstLine="720"/>
        <w:jc w:val="both"/>
        <w:textAlignment w:val="auto"/>
        <w:rPr>
          <w:rFonts w:ascii="Times New Roman" w:eastAsia="Times New Roman" w:hAnsi="Times New Roman" w:cs="Times New Roman" w:hint="cs"/>
          <w:b/>
          <w:i/>
          <w:rtl w:val="0"/>
          <w:cs w:val="0"/>
          <w:lang w:val="sk-SK" w:eastAsia="sk-SK" w:bidi="ar-SA"/>
        </w:rPr>
      </w:pPr>
      <w:r w:rsidRPr="00500549">
        <w:rPr>
          <w:rFonts w:ascii="Times New Roman" w:eastAsia="Times New Roman" w:hAnsi="Times New Roman" w:cs="Times New Roman" w:hint="cs"/>
          <w:b/>
          <w:i/>
          <w:sz w:val="24"/>
          <w:szCs w:val="24"/>
          <w:rtl w:val="0"/>
          <w:cs w:val="0"/>
          <w:lang w:val="sk-SK" w:eastAsia="sk-SK" w:bidi="ar-SA"/>
        </w:rPr>
        <w:t>Gestorský výbor odporúča schváliť</w:t>
      </w:r>
    </w:p>
    <w:p w:rsidR="00500549" w:rsidRPr="00500549" w:rsidP="0050054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E799F" w:rsidRPr="00500549"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500549" w:rsidR="005B0C34">
        <w:rPr>
          <w:rFonts w:ascii="Times New Roman" w:eastAsia="Times New Roman" w:hAnsi="Times New Roman" w:cs="Times New Roman" w:hint="cs"/>
          <w:sz w:val="24"/>
          <w:szCs w:val="24"/>
          <w:rtl w:val="0"/>
          <w:cs w:val="0"/>
          <w:lang w:val="sk-SK" w:eastAsia="sk-SK" w:bidi="ar-SA"/>
        </w:rPr>
        <w:t xml:space="preserve">Gestorský výbor odporúča </w:t>
      </w:r>
      <w:r w:rsidRPr="00143638" w:rsidR="005B0C34">
        <w:rPr>
          <w:rFonts w:ascii="Times New Roman" w:eastAsia="Times New Roman" w:hAnsi="Times New Roman" w:cs="Times New Roman" w:hint="cs"/>
          <w:sz w:val="24"/>
          <w:szCs w:val="24"/>
          <w:rtl w:val="0"/>
          <w:cs w:val="0"/>
          <w:lang w:val="sk-SK" w:eastAsia="sk-SK" w:bidi="ar-SA"/>
        </w:rPr>
        <w:t xml:space="preserve">hlasovať o bodoch </w:t>
      </w:r>
      <w:r w:rsidRPr="00143638" w:rsidR="00143638">
        <w:rPr>
          <w:rFonts w:ascii="Times New Roman" w:eastAsia="Times New Roman" w:hAnsi="Times New Roman" w:cs="Times New Roman" w:hint="cs"/>
          <w:b/>
          <w:sz w:val="24"/>
          <w:szCs w:val="24"/>
          <w:rtl w:val="0"/>
          <w:cs w:val="0"/>
          <w:lang w:val="sk-SK" w:eastAsia="sk-SK" w:bidi="ar-SA"/>
        </w:rPr>
        <w:t>1</w:t>
      </w:r>
      <w:r w:rsidRPr="00143638" w:rsidR="005B0C34">
        <w:rPr>
          <w:rFonts w:ascii="Times New Roman" w:eastAsia="Times New Roman" w:hAnsi="Times New Roman" w:cs="Times New Roman" w:hint="cs"/>
          <w:b/>
          <w:sz w:val="24"/>
          <w:szCs w:val="24"/>
          <w:rtl w:val="0"/>
          <w:cs w:val="0"/>
          <w:lang w:val="sk-SK" w:eastAsia="sk-SK" w:bidi="ar-SA"/>
        </w:rPr>
        <w:t xml:space="preserve"> až </w:t>
      </w:r>
      <w:r w:rsidRPr="00143638" w:rsidR="00143638">
        <w:rPr>
          <w:rFonts w:ascii="Times New Roman" w:eastAsia="Times New Roman" w:hAnsi="Times New Roman" w:cs="Times New Roman" w:hint="cs"/>
          <w:b/>
          <w:sz w:val="24"/>
          <w:szCs w:val="24"/>
          <w:rtl w:val="0"/>
          <w:cs w:val="0"/>
          <w:lang w:val="sk-SK" w:eastAsia="sk-SK" w:bidi="ar-SA"/>
        </w:rPr>
        <w:t>51</w:t>
      </w:r>
      <w:r w:rsidRPr="00143638" w:rsidR="005B0C34">
        <w:rPr>
          <w:rFonts w:ascii="Times New Roman" w:eastAsia="Times New Roman" w:hAnsi="Times New Roman" w:cs="Times New Roman" w:hint="cs"/>
          <w:b/>
          <w:sz w:val="24"/>
          <w:szCs w:val="24"/>
          <w:rtl w:val="0"/>
          <w:cs w:val="0"/>
          <w:lang w:val="sk-SK" w:eastAsia="sk-SK" w:bidi="ar-SA"/>
        </w:rPr>
        <w:t xml:space="preserve"> spoločne</w:t>
      </w:r>
      <w:r w:rsidRPr="00143638" w:rsidR="005B0C34">
        <w:rPr>
          <w:rFonts w:ascii="Times New Roman" w:eastAsia="Times New Roman" w:hAnsi="Times New Roman" w:cs="Times New Roman" w:hint="cs"/>
          <w:sz w:val="24"/>
          <w:szCs w:val="24"/>
          <w:rtl w:val="0"/>
          <w:cs w:val="0"/>
          <w:lang w:val="sk-SK" w:eastAsia="sk-SK" w:bidi="ar-SA"/>
        </w:rPr>
        <w:t xml:space="preserve"> s</w:t>
      </w:r>
      <w:r w:rsidRPr="00500549" w:rsidR="005B0C34">
        <w:rPr>
          <w:rFonts w:ascii="Times New Roman" w:eastAsia="Times New Roman" w:hAnsi="Times New Roman" w:cs="Times New Roman" w:hint="cs"/>
          <w:sz w:val="24"/>
          <w:szCs w:val="24"/>
          <w:rtl w:val="0"/>
          <w:cs w:val="0"/>
          <w:lang w:val="sk-SK" w:eastAsia="sk-SK" w:bidi="ar-SA"/>
        </w:rPr>
        <w:t xml:space="preserve"> odporúčaním </w:t>
      </w:r>
      <w:r w:rsidRPr="00500549" w:rsidR="005B0C34">
        <w:rPr>
          <w:rFonts w:ascii="Times New Roman" w:eastAsia="Times New Roman" w:hAnsi="Times New Roman" w:cs="Times New Roman" w:hint="cs"/>
          <w:b/>
          <w:sz w:val="24"/>
          <w:szCs w:val="24"/>
          <w:rtl w:val="0"/>
          <w:cs w:val="0"/>
          <w:lang w:val="sk-SK" w:eastAsia="sk-SK" w:bidi="ar-SA"/>
        </w:rPr>
        <w:t>s c h v á l i ť.</w:t>
      </w:r>
    </w:p>
    <w:p w:rsidR="005B0C34" w:rsidRPr="00500549"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50054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00549">
        <w:rPr>
          <w:rFonts w:ascii="Times New Roman" w:eastAsia="Times New Roman" w:hAnsi="Times New Roman" w:cs="Times New Roman" w:hint="cs"/>
          <w:b/>
          <w:bCs/>
          <w:sz w:val="24"/>
          <w:szCs w:val="24"/>
          <w:rtl w:val="0"/>
          <w:cs w:val="0"/>
          <w:lang w:val="sk-SK" w:eastAsia="sk-SK" w:bidi="ar-SA"/>
        </w:rPr>
        <w:t>V.</w:t>
      </w:r>
    </w:p>
    <w:p w:rsidR="00E269DC" w:rsidRPr="00FF775F"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8"/>
          <w:rtl w:val="0"/>
          <w:cs w:val="0"/>
          <w:lang w:val="sk-SK" w:eastAsia="sk-SK" w:bidi="ar-SA"/>
        </w:rPr>
      </w:pPr>
    </w:p>
    <w:p w:rsidR="00E269DC" w:rsidRPr="0050054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w:t>
      </w:r>
      <w:r w:rsidR="00D90891">
        <w:rPr>
          <w:rFonts w:ascii="Times New Roman" w:eastAsia="Times New Roman" w:hAnsi="Times New Roman" w:cs="Times New Roman" w:hint="cs"/>
          <w:sz w:val="24"/>
          <w:szCs w:val="24"/>
          <w:rtl w:val="0"/>
          <w:cs w:val="0"/>
          <w:lang w:val="sk-SK" w:eastAsia="sk-SK" w:bidi="ar-SA"/>
        </w:rPr>
        <w:t>p</w:t>
      </w:r>
      <w:r w:rsidRPr="00500549">
        <w:rPr>
          <w:rFonts w:ascii="Times New Roman" w:eastAsia="Times New Roman" w:hAnsi="Times New Roman" w:cs="Times New Roman" w:hint="cs"/>
          <w:sz w:val="24"/>
          <w:szCs w:val="24"/>
          <w:rtl w:val="0"/>
          <w:cs w:val="0"/>
          <w:lang w:val="sk-SK" w:eastAsia="sk-SK" w:bidi="ar-SA"/>
        </w:rPr>
        <w:t xml:space="preserve">k tomuto návrhu zákona </w:t>
      </w:r>
    </w:p>
    <w:p w:rsidR="00E269DC" w:rsidRPr="00FF775F"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sz w:val="18"/>
          <w:rtl w:val="0"/>
          <w:cs w:val="0"/>
          <w:lang w:val="sk-SK" w:eastAsia="sk-SK" w:bidi="ar-SA"/>
        </w:rPr>
      </w:pPr>
    </w:p>
    <w:p w:rsidR="00E269DC" w:rsidRPr="0050054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500549">
        <w:rPr>
          <w:rFonts w:ascii="Times New Roman" w:eastAsia="Times New Roman" w:hAnsi="Times New Roman" w:cs="Times New Roman" w:hint="cs"/>
          <w:b/>
          <w:bCs/>
          <w:sz w:val="24"/>
          <w:szCs w:val="24"/>
          <w:rtl w:val="0"/>
          <w:cs w:val="0"/>
          <w:lang w:val="sk-SK" w:eastAsia="sk-SK" w:bidi="ar-SA"/>
        </w:rPr>
        <w:t>odporúča Národnej rade Slovenskej republiky</w:t>
      </w:r>
    </w:p>
    <w:p w:rsidR="00E269DC" w:rsidRPr="00FF775F"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sz w:val="18"/>
          <w:u w:val="single"/>
          <w:rtl w:val="0"/>
          <w:cs w:val="0"/>
          <w:lang w:val="sk-SK" w:eastAsia="sk-SK" w:bidi="ar-SA"/>
        </w:rPr>
      </w:pPr>
    </w:p>
    <w:p w:rsidR="00C60DB6" w:rsidRPr="00500549"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500549" w:rsidR="006724F1">
        <w:rPr>
          <w:rFonts w:ascii="Times New Roman" w:eastAsia="Times New Roman" w:hAnsi="Times New Roman" w:cs="Times New Roman" w:hint="cs"/>
          <w:sz w:val="24"/>
          <w:szCs w:val="24"/>
          <w:rtl w:val="0"/>
          <w:cs w:val="0"/>
          <w:lang w:val="sk-SK" w:eastAsia="sk-SK" w:bidi="ar-SA"/>
        </w:rPr>
        <w:t xml:space="preserve">vládny návrh </w:t>
      </w:r>
      <w:r w:rsidRPr="00500549" w:rsidR="00D85CBA">
        <w:rPr>
          <w:rFonts w:ascii="Times New Roman" w:eastAsia="Times New Roman" w:hAnsi="Times New Roman" w:cs="Times New Roman" w:hint="cs"/>
          <w:color w:val="333333"/>
          <w:sz w:val="24"/>
          <w:szCs w:val="24"/>
          <w:rtl w:val="0"/>
          <w:cs w:val="0"/>
          <w:lang w:val="sk-SK" w:eastAsia="sk-SK" w:bidi="ar-SA"/>
        </w:rPr>
        <w:t xml:space="preserve">zákona, </w:t>
      </w:r>
      <w:r w:rsidRPr="00500549" w:rsidR="00730E92">
        <w:rPr>
          <w:rFonts w:ascii="Times New Roman" w:eastAsia="Times New Roman" w:hAnsi="Times New Roman" w:cs="Times New Roman" w:hint="cs"/>
          <w:color w:val="333333"/>
          <w:sz w:val="24"/>
          <w:szCs w:val="24"/>
          <w:rtl w:val="0"/>
          <w:cs w:val="0"/>
          <w:lang w:val="sk-SK" w:eastAsia="sk-SK" w:bidi="ar-SA"/>
        </w:rPr>
        <w:t xml:space="preserve">ktorým sa mení a dopĺňa zákon č. 50/1976 Zb. o územnom plánovaní a stavebnom poriadku (stavebný zákon) v znení neskorších predpisov a ktorým sa menia a dopĺňajú niektoré zákony </w:t>
      </w:r>
      <w:r w:rsidRPr="00500549" w:rsidR="00730E92">
        <w:rPr>
          <w:rFonts w:ascii="Times New Roman" w:eastAsia="Times New Roman" w:hAnsi="Times New Roman" w:cs="Times New Roman" w:hint="cs"/>
          <w:b/>
          <w:color w:val="333333"/>
          <w:sz w:val="24"/>
          <w:szCs w:val="24"/>
          <w:rtl w:val="0"/>
          <w:cs w:val="0"/>
          <w:lang w:val="sk-SK" w:eastAsia="sk-SK" w:bidi="ar-SA"/>
        </w:rPr>
        <w:t>(tlač 148)</w:t>
      </w:r>
      <w:r w:rsidRPr="00500549" w:rsidR="00730E92">
        <w:rPr>
          <w:rFonts w:ascii="Times New Roman" w:eastAsia="Times New Roman" w:hAnsi="Times New Roman" w:cs="Times New Roman" w:hint="cs"/>
          <w:color w:val="333333"/>
          <w:sz w:val="24"/>
          <w:szCs w:val="24"/>
          <w:rtl w:val="0"/>
          <w:cs w:val="0"/>
          <w:lang w:val="sk-SK" w:eastAsia="sk-SK" w:bidi="ar-SA"/>
        </w:rPr>
        <w:t xml:space="preserve"> </w:t>
      </w:r>
      <w:r w:rsidRPr="00500549" w:rsidR="00E269DC">
        <w:rPr>
          <w:rFonts w:ascii="Times New Roman" w:eastAsia="Times New Roman" w:hAnsi="Times New Roman" w:cs="Times New Roman" w:hint="cs"/>
          <w:b/>
          <w:bCs/>
          <w:sz w:val="24"/>
          <w:szCs w:val="24"/>
          <w:rtl w:val="0"/>
          <w:cs w:val="0"/>
          <w:lang w:val="sk-SK" w:eastAsia="sk-SK" w:bidi="ar-SA"/>
        </w:rPr>
        <w:t>s c h v á l i</w:t>
      </w:r>
      <w:r w:rsidRPr="00500549">
        <w:rPr>
          <w:rFonts w:ascii="Times New Roman" w:eastAsia="Times New Roman" w:hAnsi="Times New Roman" w:cs="Times New Roman" w:hint="cs"/>
          <w:b/>
          <w:bCs/>
          <w:sz w:val="24"/>
          <w:szCs w:val="24"/>
          <w:rtl w:val="0"/>
          <w:cs w:val="0"/>
          <w:lang w:val="sk-SK" w:eastAsia="sk-SK" w:bidi="ar-SA"/>
        </w:rPr>
        <w:t> </w:t>
      </w:r>
      <w:r w:rsidRPr="00500549" w:rsidR="00E269DC">
        <w:rPr>
          <w:rFonts w:ascii="Times New Roman" w:eastAsia="Times New Roman" w:hAnsi="Times New Roman" w:cs="Times New Roman" w:hint="cs"/>
          <w:b/>
          <w:bCs/>
          <w:sz w:val="24"/>
          <w:szCs w:val="24"/>
          <w:rtl w:val="0"/>
          <w:cs w:val="0"/>
          <w:lang w:val="sk-SK" w:eastAsia="sk-SK" w:bidi="ar-SA"/>
        </w:rPr>
        <w:t>ť</w:t>
      </w:r>
      <w:r w:rsidRPr="00500549">
        <w:rPr>
          <w:rFonts w:ascii="Times New Roman" w:eastAsia="Times New Roman" w:hAnsi="Times New Roman" w:cs="Times New Roman" w:hint="cs"/>
          <w:bCs/>
          <w:sz w:val="24"/>
          <w:szCs w:val="24"/>
          <w:rtl w:val="0"/>
          <w:cs w:val="0"/>
          <w:lang w:val="sk-SK" w:eastAsia="sk-SK" w:bidi="ar-SA"/>
        </w:rPr>
        <w:t xml:space="preserve"> v</w:t>
      </w:r>
      <w:r w:rsidRPr="00500549">
        <w:rPr>
          <w:rFonts w:ascii="Times New Roman" w:eastAsia="Times New Roman" w:hAnsi="Times New Roman" w:cs="Times New Roman" w:hint="cs"/>
          <w:b/>
          <w:bCs/>
          <w:sz w:val="24"/>
          <w:szCs w:val="24"/>
          <w:rtl w:val="0"/>
          <w:cs w:val="0"/>
          <w:lang w:val="sk-SK" w:eastAsia="sk-SK" w:bidi="ar-SA"/>
        </w:rPr>
        <w:t xml:space="preserve"> </w:t>
      </w:r>
      <w:r w:rsidRPr="00500549">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FF775F"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sz w:val="18"/>
          <w:rtl w:val="0"/>
          <w:cs w:val="0"/>
          <w:lang w:val="sk-SK" w:eastAsia="sk-SK" w:bidi="ar-SA"/>
        </w:rPr>
      </w:pPr>
      <w:r w:rsidRPr="00500549">
        <w:rPr>
          <w:rFonts w:ascii="Times New Roman" w:eastAsia="Times New Roman" w:hAnsi="Times New Roman" w:cs="Times New Roman" w:hint="cs"/>
          <w:b/>
          <w:bCs/>
          <w:sz w:val="24"/>
          <w:szCs w:val="24"/>
          <w:rtl w:val="0"/>
          <w:cs w:val="0"/>
          <w:lang w:val="sk-SK" w:eastAsia="sk-SK" w:bidi="ar-SA"/>
        </w:rPr>
        <w:t xml:space="preserve"> </w:t>
      </w:r>
    </w:p>
    <w:p w:rsidR="00E269DC" w:rsidRPr="00500549"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w:t>
      </w:r>
      <w:r w:rsidRPr="00500549" w:rsidR="00437AD8">
        <w:rPr>
          <w:rFonts w:ascii="Times New Roman" w:eastAsia="Times New Roman" w:hAnsi="Times New Roman" w:cs="Times New Roman" w:hint="cs"/>
          <w:sz w:val="24"/>
          <w:szCs w:val="24"/>
          <w:rtl w:val="0"/>
          <w:cs w:val="0"/>
          <w:lang w:val="sk-SK" w:eastAsia="sk-SK" w:bidi="ar-SA"/>
        </w:rPr>
        <w:tab/>
      </w:r>
      <w:r w:rsidRPr="00500549">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500549" w:rsidR="00BE275D">
        <w:rPr>
          <w:rFonts w:ascii="Times New Roman" w:eastAsia="Times New Roman" w:hAnsi="Times New Roman" w:cs="Times New Roman" w:hint="cs"/>
          <w:sz w:val="24"/>
          <w:szCs w:val="24"/>
          <w:rtl w:val="0"/>
          <w:cs w:val="0"/>
          <w:lang w:val="sk-SK" w:eastAsia="sk-SK" w:bidi="ar-SA"/>
        </w:rPr>
        <w:t xml:space="preserve">. </w:t>
      </w:r>
      <w:r w:rsidRPr="00500549" w:rsidR="00432E58">
        <w:rPr>
          <w:rFonts w:ascii="Times New Roman" w:eastAsia="Times New Roman" w:hAnsi="Times New Roman" w:cs="Times New Roman" w:hint="cs"/>
          <w:sz w:val="24"/>
          <w:szCs w:val="24"/>
          <w:rtl w:val="0"/>
          <w:cs w:val="0"/>
          <w:lang w:val="sk-SK" w:eastAsia="sk-SK" w:bidi="ar-SA"/>
        </w:rPr>
        <w:t>30</w:t>
      </w:r>
      <w:r w:rsidRPr="00500549" w:rsidR="0028622C">
        <w:rPr>
          <w:rFonts w:ascii="Times New Roman" w:eastAsia="Times New Roman" w:hAnsi="Times New Roman" w:cs="Times New Roman" w:hint="cs"/>
          <w:sz w:val="24"/>
          <w:szCs w:val="24"/>
          <w:rtl w:val="0"/>
          <w:cs w:val="0"/>
          <w:lang w:val="sk-SK" w:eastAsia="sk-SK" w:bidi="ar-SA"/>
        </w:rPr>
        <w:t xml:space="preserve"> </w:t>
      </w:r>
      <w:r w:rsidRPr="00500549" w:rsidR="004E3946">
        <w:rPr>
          <w:rFonts w:ascii="Times New Roman" w:eastAsia="Times New Roman" w:hAnsi="Times New Roman" w:cs="Times New Roman" w:hint="cs"/>
          <w:sz w:val="24"/>
          <w:szCs w:val="24"/>
          <w:rtl w:val="0"/>
          <w:cs w:val="0"/>
          <w:lang w:val="sk-SK" w:eastAsia="sk-SK" w:bidi="ar-SA"/>
        </w:rPr>
        <w:t xml:space="preserve">z </w:t>
      </w:r>
      <w:r w:rsidRPr="00500549" w:rsidR="00D50599">
        <w:rPr>
          <w:rFonts w:ascii="Times New Roman" w:eastAsia="Times New Roman" w:hAnsi="Times New Roman" w:cs="Times New Roman" w:hint="cs"/>
          <w:sz w:val="24"/>
          <w:szCs w:val="24"/>
          <w:rtl w:val="0"/>
          <w:cs w:val="0"/>
          <w:lang w:val="sk-SK" w:eastAsia="sk-SK" w:bidi="ar-SA"/>
        </w:rPr>
        <w:t>13</w:t>
      </w:r>
      <w:r w:rsidRPr="00500549">
        <w:rPr>
          <w:rFonts w:ascii="Times New Roman" w:eastAsia="Times New Roman" w:hAnsi="Times New Roman" w:cs="Times New Roman" w:hint="cs"/>
          <w:sz w:val="24"/>
          <w:szCs w:val="24"/>
          <w:rtl w:val="0"/>
          <w:cs w:val="0"/>
          <w:lang w:val="sk-SK" w:eastAsia="sk-SK" w:bidi="ar-SA"/>
        </w:rPr>
        <w:t xml:space="preserve">. </w:t>
      </w:r>
      <w:r w:rsidRPr="00500549" w:rsidR="00730E92">
        <w:rPr>
          <w:rFonts w:ascii="Times New Roman" w:eastAsia="Times New Roman" w:hAnsi="Times New Roman" w:cs="Times New Roman" w:hint="cs"/>
          <w:sz w:val="24"/>
          <w:szCs w:val="24"/>
          <w:rtl w:val="0"/>
          <w:cs w:val="0"/>
          <w:lang w:val="sk-SK" w:eastAsia="sk-SK" w:bidi="ar-SA"/>
        </w:rPr>
        <w:t>februára</w:t>
      </w:r>
      <w:r w:rsidRPr="00500549" w:rsidR="002F6E1D">
        <w:rPr>
          <w:rFonts w:ascii="Times New Roman" w:eastAsia="Times New Roman" w:hAnsi="Times New Roman" w:cs="Times New Roman" w:hint="cs"/>
          <w:sz w:val="24"/>
          <w:szCs w:val="24"/>
          <w:rtl w:val="0"/>
          <w:cs w:val="0"/>
          <w:lang w:val="sk-SK" w:eastAsia="sk-SK" w:bidi="ar-SA"/>
        </w:rPr>
        <w:t xml:space="preserve"> 2024</w:t>
      </w:r>
      <w:r w:rsidRPr="00500549">
        <w:rPr>
          <w:rFonts w:ascii="Times New Roman" w:eastAsia="Times New Roman" w:hAnsi="Times New Roman" w:cs="Times New Roman" w:hint="cs"/>
          <w:sz w:val="24"/>
          <w:szCs w:val="24"/>
          <w:rtl w:val="0"/>
          <w:cs w:val="0"/>
          <w:lang w:val="sk-SK" w:eastAsia="sk-SK" w:bidi="ar-SA"/>
        </w:rPr>
        <w:t>.</w:t>
      </w:r>
    </w:p>
    <w:p w:rsidR="00E269DC" w:rsidRPr="00FF775F"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18"/>
          <w:rtl w:val="0"/>
          <w:cs w:val="0"/>
          <w:lang w:val="sk-SK" w:eastAsia="sk-SK" w:bidi="ar-SA"/>
        </w:rPr>
      </w:pPr>
      <w:r w:rsidRPr="00500549">
        <w:rPr>
          <w:rFonts w:ascii="Times New Roman" w:eastAsia="Times New Roman" w:hAnsi="Times New Roman" w:cs="Times New Roman" w:hint="cs"/>
          <w:sz w:val="24"/>
          <w:szCs w:val="24"/>
          <w:rtl w:val="0"/>
          <w:cs w:val="0"/>
          <w:lang w:val="sk-SK" w:eastAsia="sk-SK" w:bidi="ar-SA"/>
        </w:rPr>
        <w:t xml:space="preserve"> </w:t>
      </w:r>
    </w:p>
    <w:p w:rsidR="00E269DC" w:rsidRPr="00500549"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500549">
        <w:rPr>
          <w:rFonts w:ascii="Times New Roman" w:eastAsia="Times New Roman" w:hAnsi="Times New Roman" w:cs="Times New Roman" w:hint="cs"/>
          <w:bCs/>
          <w:sz w:val="24"/>
          <w:szCs w:val="24"/>
          <w:rtl w:val="0"/>
          <w:cs w:val="0"/>
          <w:lang w:val="sk-SK" w:eastAsia="sk-SK" w:bidi="ar-SA"/>
        </w:rPr>
        <w:t xml:space="preserve">Týmto uznesením </w:t>
      </w:r>
      <w:r w:rsidRPr="00500549"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500549" w:rsidR="002F6E1D">
        <w:rPr>
          <w:rFonts w:ascii="Times New Roman" w:eastAsia="Times New Roman" w:hAnsi="Times New Roman" w:cs="Times New Roman" w:hint="cs"/>
          <w:b/>
          <w:bCs/>
          <w:sz w:val="24"/>
          <w:szCs w:val="24"/>
          <w:rtl w:val="0"/>
          <w:cs w:val="0"/>
          <w:lang w:val="sk-SK" w:eastAsia="sk-SK" w:bidi="ar-SA"/>
        </w:rPr>
        <w:t>Jaroslava</w:t>
      </w:r>
      <w:r w:rsidRPr="00500549" w:rsidR="00964B90">
        <w:rPr>
          <w:rFonts w:ascii="Times New Roman" w:eastAsia="Times New Roman" w:hAnsi="Times New Roman" w:cs="Times New Roman" w:hint="cs"/>
          <w:b/>
          <w:bCs/>
          <w:sz w:val="24"/>
          <w:szCs w:val="24"/>
          <w:rtl w:val="0"/>
          <w:cs w:val="0"/>
          <w:lang w:val="sk-SK" w:eastAsia="sk-SK" w:bidi="ar-SA"/>
        </w:rPr>
        <w:t xml:space="preserve"> </w:t>
      </w:r>
      <w:r w:rsidRPr="00500549" w:rsidR="002F6E1D">
        <w:rPr>
          <w:rFonts w:ascii="Times New Roman" w:eastAsia="Times New Roman" w:hAnsi="Times New Roman" w:cs="Times New Roman" w:hint="cs"/>
          <w:b/>
          <w:bCs/>
          <w:sz w:val="24"/>
          <w:szCs w:val="24"/>
          <w:rtl w:val="0"/>
          <w:cs w:val="0"/>
          <w:lang w:val="sk-SK" w:eastAsia="sk-SK" w:bidi="ar-SA"/>
        </w:rPr>
        <w:t>Mega</w:t>
      </w:r>
      <w:r w:rsidRPr="00500549" w:rsidR="00964B90">
        <w:rPr>
          <w:rFonts w:ascii="Times New Roman" w:eastAsia="Times New Roman" w:hAnsi="Times New Roman" w:cs="Times New Roman" w:hint="cs"/>
          <w:b/>
          <w:bCs/>
          <w:sz w:val="24"/>
          <w:szCs w:val="24"/>
          <w:rtl w:val="0"/>
          <w:cs w:val="0"/>
          <w:lang w:val="sk-SK" w:eastAsia="sk-SK" w:bidi="ar-SA"/>
        </w:rPr>
        <w:t xml:space="preserve"> </w:t>
      </w:r>
      <w:r w:rsidRPr="00500549">
        <w:rPr>
          <w:rFonts w:ascii="Times New Roman" w:eastAsia="Times New Roman" w:hAnsi="Times New Roman" w:cs="Times New Roman" w:hint="cs"/>
          <w:bCs/>
          <w:sz w:val="24"/>
          <w:szCs w:val="24"/>
          <w:rtl w:val="0"/>
          <w:cs w:val="0"/>
          <w:lang w:val="sk-SK" w:eastAsia="sk-SK" w:bidi="ar-SA"/>
        </w:rPr>
        <w:t xml:space="preserve">predložiť návrhy </w:t>
      </w:r>
      <w:r w:rsidRPr="00500549"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500549">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FF775F"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sz w:val="18"/>
          <w:rtl w:val="0"/>
          <w:cs w:val="0"/>
          <w:lang w:val="sk-SK" w:eastAsia="sk-SK" w:bidi="ar-SA"/>
        </w:rPr>
      </w:pPr>
    </w:p>
    <w:p w:rsidR="00DB1796" w:rsidRPr="00500549"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00549" w:rsidR="00E269DC">
        <w:rPr>
          <w:rFonts w:ascii="Times New Roman" w:eastAsia="Times New Roman" w:hAnsi="Times New Roman" w:cs="Times New Roman" w:hint="cs"/>
          <w:sz w:val="24"/>
          <w:szCs w:val="24"/>
          <w:rtl w:val="0"/>
          <w:cs w:val="0"/>
          <w:lang w:val="sk-SK" w:eastAsia="sk-SK" w:bidi="ar-SA"/>
        </w:rPr>
        <w:t xml:space="preserve">Bratislava </w:t>
      </w:r>
      <w:r w:rsidRPr="00500549" w:rsidR="00D50599">
        <w:rPr>
          <w:rFonts w:ascii="Times New Roman" w:eastAsia="Times New Roman" w:hAnsi="Times New Roman" w:cs="Times New Roman" w:hint="cs"/>
          <w:sz w:val="24"/>
          <w:szCs w:val="24"/>
          <w:rtl w:val="0"/>
          <w:cs w:val="0"/>
          <w:lang w:val="sk-SK" w:eastAsia="sk-SK" w:bidi="ar-SA"/>
        </w:rPr>
        <w:t>13</w:t>
      </w:r>
      <w:r w:rsidRPr="00500549" w:rsidR="00E269DC">
        <w:rPr>
          <w:rFonts w:ascii="Times New Roman" w:eastAsia="Times New Roman" w:hAnsi="Times New Roman" w:cs="Times New Roman" w:hint="cs"/>
          <w:sz w:val="24"/>
          <w:szCs w:val="24"/>
          <w:rtl w:val="0"/>
          <w:cs w:val="0"/>
          <w:lang w:val="sk-SK" w:eastAsia="sk-SK" w:bidi="ar-SA"/>
        </w:rPr>
        <w:t xml:space="preserve">. </w:t>
      </w:r>
      <w:r w:rsidRPr="00500549" w:rsidR="00730E92">
        <w:rPr>
          <w:rFonts w:ascii="Times New Roman" w:eastAsia="Times New Roman" w:hAnsi="Times New Roman" w:cs="Times New Roman" w:hint="cs"/>
          <w:sz w:val="24"/>
          <w:szCs w:val="24"/>
          <w:rtl w:val="0"/>
          <w:cs w:val="0"/>
          <w:lang w:val="sk-SK" w:eastAsia="sk-SK" w:bidi="ar-SA"/>
        </w:rPr>
        <w:t>február</w:t>
      </w:r>
      <w:r w:rsidRPr="00500549" w:rsidR="002F6E1D">
        <w:rPr>
          <w:rFonts w:ascii="Times New Roman" w:eastAsia="Times New Roman" w:hAnsi="Times New Roman" w:cs="Times New Roman" w:hint="cs"/>
          <w:sz w:val="24"/>
          <w:szCs w:val="24"/>
          <w:rtl w:val="0"/>
          <w:cs w:val="0"/>
          <w:lang w:val="sk-SK" w:eastAsia="sk-SK" w:bidi="ar-SA"/>
        </w:rPr>
        <w:t xml:space="preserve"> 2024</w:t>
      </w:r>
    </w:p>
    <w:p w:rsidR="00964B90" w:rsidRPr="0050054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500549">
        <w:rPr>
          <w:rFonts w:ascii="Times New Roman" w:eastAsia="Times New Roman" w:hAnsi="Times New Roman" w:cs="Times New Roman" w:hint="cs"/>
          <w:b/>
          <w:sz w:val="24"/>
          <w:szCs w:val="24"/>
          <w:rtl w:val="0"/>
          <w:cs w:val="0"/>
          <w:lang w:val="sk-SK" w:eastAsia="cs-CZ" w:bidi="ar-SA"/>
        </w:rPr>
        <w:t>Róbert P u c i, v.r.</w:t>
      </w:r>
    </w:p>
    <w:p w:rsidR="00B62E81" w:rsidRPr="0050054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500549" w:rsidR="00047272">
        <w:rPr>
          <w:rFonts w:ascii="Times New Roman" w:eastAsia="Times New Roman" w:hAnsi="Times New Roman" w:cs="Times New Roman" w:hint="cs"/>
          <w:sz w:val="24"/>
          <w:szCs w:val="24"/>
          <w:rtl w:val="0"/>
          <w:cs w:val="0"/>
          <w:lang w:val="sk-SK" w:eastAsia="cs-CZ" w:bidi="ar-SA"/>
        </w:rPr>
        <w:t>predsed</w:t>
      </w:r>
      <w:r w:rsidRPr="00500549" w:rsidR="004C667F">
        <w:rPr>
          <w:rFonts w:ascii="Times New Roman" w:eastAsia="Times New Roman" w:hAnsi="Times New Roman" w:cs="Times New Roman" w:hint="cs"/>
          <w:sz w:val="24"/>
          <w:szCs w:val="24"/>
          <w:rtl w:val="0"/>
          <w:cs w:val="0"/>
          <w:lang w:val="sk-SK" w:eastAsia="cs-CZ" w:bidi="ar-SA"/>
        </w:rPr>
        <w:t>a</w:t>
      </w:r>
      <w:r w:rsidRPr="00500549"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500549"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00549" w:rsidR="00E269DC">
        <w:rPr>
          <w:rFonts w:ascii="Times New Roman" w:eastAsia="Times New Roman" w:hAnsi="Times New Roman" w:cs="Times New Roman" w:hint="cs"/>
          <w:sz w:val="24"/>
          <w:szCs w:val="24"/>
          <w:rtl w:val="0"/>
          <w:cs w:val="0"/>
          <w:lang w:val="sk-SK" w:eastAsia="cs-CZ" w:bidi="ar-SA"/>
        </w:rPr>
        <w:t>pre</w:t>
      </w:r>
      <w:r w:rsidRPr="00500549" w:rsidR="00B62E81">
        <w:rPr>
          <w:rFonts w:ascii="Times New Roman" w:eastAsia="Times New Roman" w:hAnsi="Times New Roman" w:cs="Times New Roman" w:hint="cs"/>
          <w:sz w:val="24"/>
          <w:szCs w:val="24"/>
          <w:rtl w:val="0"/>
          <w:cs w:val="0"/>
          <w:lang w:val="sk-SK" w:eastAsia="cs-CZ" w:bidi="ar-SA"/>
        </w:rPr>
        <w:t xml:space="preserve"> </w:t>
      </w:r>
      <w:r w:rsidRPr="00500549"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FF775F">
      <w:rPr>
        <w:rStyle w:val="DefaultParagraphFont"/>
        <w:rFonts w:ascii="Times New Roman" w:eastAsia="Times New Roman" w:hAnsi="Times New Roman" w:cs="Times New Roman" w:hint="cs"/>
        <w:noProof/>
        <w:sz w:val="24"/>
        <w:szCs w:val="24"/>
        <w:rtl w:val="0"/>
        <w:cs w:val="0"/>
        <w:lang w:val="sk-SK" w:eastAsia="sk-SK" w:bidi="ar-SA"/>
      </w:rPr>
      <w:t>24</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CE85ECE"/>
    <w:multiLevelType w:val="hybridMultilevel"/>
    <w:tmpl w:val="6C4637D6"/>
    <w:lvl w:ilvl="0">
      <w:start w:val="1"/>
      <w:numFmt w:val="lowerLetter"/>
      <w:lvlText w:val="%1)"/>
      <w:lvlJc w:val="left"/>
      <w:pPr>
        <w:ind w:left="1571" w:hanging="360"/>
      </w:pPr>
      <w:rPr>
        <w:rFonts w:cs="Times New Roman" w:hint="cs"/>
        <w:rtl w:val="0"/>
        <w:cs w:val="0"/>
      </w:rPr>
    </w:lvl>
    <w:lvl w:ilvl="1">
      <w:start w:val="1"/>
      <w:numFmt w:val="lowerLetter"/>
      <w:lvlText w:val="%2)"/>
      <w:lvlJc w:val="left"/>
      <w:pPr>
        <w:ind w:left="2291" w:hanging="360"/>
      </w:pPr>
      <w:rPr>
        <w:rFonts w:cs="Times New Roman" w:hint="cs"/>
        <w:rtl w:val="0"/>
        <w:cs w:val="0"/>
      </w:rPr>
    </w:lvl>
    <w:lvl w:ilvl="2">
      <w:start w:val="4"/>
      <w:numFmt w:val="bullet"/>
      <w:lvlText w:val="-"/>
      <w:lvlJc w:val="left"/>
      <w:pPr>
        <w:ind w:left="3191" w:hanging="360"/>
      </w:pPr>
      <w:rPr>
        <w:rFonts w:ascii="Times New Roman" w:eastAsia="Times New Roman" w:hAnsi="Times New Roman" w:hint="eastAsia"/>
      </w:rPr>
    </w:lvl>
    <w:lvl w:ilvl="3">
      <w:start w:val="1"/>
      <w:numFmt w:val="decimal"/>
      <w:lvlText w:val="%4."/>
      <w:lvlJc w:val="left"/>
      <w:pPr>
        <w:ind w:left="3731" w:hanging="360"/>
      </w:pPr>
      <w:rPr>
        <w:rFonts w:cs="Times New Roman" w:hint="cs"/>
        <w:rtl w:val="0"/>
        <w:cs w:val="0"/>
      </w:rPr>
    </w:lvl>
    <w:lvl w:ilvl="4">
      <w:start w:val="1"/>
      <w:numFmt w:val="lowerLetter"/>
      <w:lvlText w:val="%5."/>
      <w:lvlJc w:val="left"/>
      <w:pPr>
        <w:ind w:left="4451" w:hanging="360"/>
      </w:pPr>
      <w:rPr>
        <w:rFonts w:cs="Times New Roman" w:hint="cs"/>
        <w:rtl w:val="0"/>
        <w:cs w:val="0"/>
      </w:rPr>
    </w:lvl>
    <w:lvl w:ilvl="5">
      <w:start w:val="1"/>
      <w:numFmt w:val="lowerRoman"/>
      <w:lvlText w:val="%6."/>
      <w:lvlJc w:val="right"/>
      <w:pPr>
        <w:ind w:left="5171" w:hanging="180"/>
      </w:pPr>
      <w:rPr>
        <w:rFonts w:cs="Times New Roman" w:hint="cs"/>
        <w:rtl w:val="0"/>
        <w:cs w:val="0"/>
      </w:rPr>
    </w:lvl>
    <w:lvl w:ilvl="6">
      <w:start w:val="1"/>
      <w:numFmt w:val="decimal"/>
      <w:lvlText w:val="%7."/>
      <w:lvlJc w:val="left"/>
      <w:pPr>
        <w:ind w:left="5891" w:hanging="360"/>
      </w:pPr>
      <w:rPr>
        <w:rFonts w:cs="Times New Roman" w:hint="cs"/>
        <w:rtl w:val="0"/>
        <w:cs w:val="0"/>
      </w:rPr>
    </w:lvl>
    <w:lvl w:ilvl="7">
      <w:start w:val="1"/>
      <w:numFmt w:val="lowerLetter"/>
      <w:lvlText w:val="%8."/>
      <w:lvlJc w:val="left"/>
      <w:pPr>
        <w:ind w:left="6611" w:hanging="360"/>
      </w:pPr>
      <w:rPr>
        <w:rFonts w:cs="Times New Roman" w:hint="cs"/>
        <w:rtl w:val="0"/>
        <w:cs w:val="0"/>
      </w:rPr>
    </w:lvl>
    <w:lvl w:ilvl="8">
      <w:start w:val="1"/>
      <w:numFmt w:val="lowerRoman"/>
      <w:lvlText w:val="%9."/>
      <w:lvlJc w:val="right"/>
      <w:pPr>
        <w:ind w:left="7331" w:hanging="180"/>
      </w:pPr>
      <w:rPr>
        <w:rFonts w:cs="Times New Roman" w:hint="cs"/>
        <w:rtl w:val="0"/>
        <w:cs w:val="0"/>
      </w:rPr>
    </w:lvl>
  </w:abstractNum>
  <w:abstractNum w:abstractNumId="2">
    <w:nsid w:val="10885EED"/>
    <w:multiLevelType w:val="hybridMultilevel"/>
    <w:tmpl w:val="7B226B92"/>
    <w:lvl w:ilvl="0">
      <w:start w:val="1"/>
      <w:numFmt w:val="decimal"/>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3">
    <w:nsid w:val="28E04E18"/>
    <w:multiLevelType w:val="hybridMultilevel"/>
    <w:tmpl w:val="F6BC4110"/>
    <w:lvl w:ilvl="0">
      <w:start w:val="28"/>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2B353F44"/>
    <w:multiLevelType w:val="hybridMultilevel"/>
    <w:tmpl w:val="8F66ADF2"/>
    <w:lvl w:ilvl="0">
      <w:start w:val="27"/>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37C12602"/>
    <w:multiLevelType w:val="hybridMultilevel"/>
    <w:tmpl w:val="A84636A6"/>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abstractNum w:abstractNumId="6">
    <w:nsid w:val="38E43C28"/>
    <w:multiLevelType w:val="hybridMultilevel"/>
    <w:tmpl w:val="F2AEB1A0"/>
    <w:lvl w:ilvl="0">
      <w:start w:val="1"/>
      <w:numFmt w:val="decimal"/>
      <w:lvlText w:val="(%1)"/>
      <w:lvlJc w:val="left"/>
      <w:pPr>
        <w:ind w:left="1146" w:hanging="360"/>
      </w:pPr>
      <w:rPr>
        <w:rFonts w:cs="Times New Roman" w:hint="cs"/>
        <w:rtl w:val="0"/>
        <w:cs w:val="0"/>
      </w:rPr>
    </w:lvl>
    <w:lvl w:ilvl="1">
      <w:start w:val="1"/>
      <w:numFmt w:val="lowerLetter"/>
      <w:lvlText w:val="%2)"/>
      <w:lvlJc w:val="left"/>
      <w:pPr>
        <w:ind w:left="1866" w:hanging="360"/>
      </w:pPr>
      <w:rPr>
        <w:rFonts w:cs="Times New Roman" w:hint="cs"/>
        <w:rtl w:val="0"/>
        <w:cs w:val="0"/>
      </w:rPr>
    </w:lvl>
    <w:lvl w:ilvl="2">
      <w:start w:val="1"/>
      <w:numFmt w:val="lowerRoman"/>
      <w:lvlText w:val="%3."/>
      <w:lvlJc w:val="right"/>
      <w:pPr>
        <w:ind w:left="2586" w:hanging="180"/>
      </w:pPr>
      <w:rPr>
        <w:rFonts w:cs="Times New Roman" w:hint="cs"/>
        <w:rtl w:val="0"/>
        <w:cs w:val="0"/>
      </w:rPr>
    </w:lvl>
    <w:lvl w:ilvl="3">
      <w:start w:val="1"/>
      <w:numFmt w:val="decimal"/>
      <w:lvlText w:val="%4."/>
      <w:lvlJc w:val="left"/>
      <w:pPr>
        <w:ind w:left="3306" w:hanging="360"/>
      </w:pPr>
      <w:rPr>
        <w:rFonts w:cs="Times New Roman" w:hint="cs"/>
        <w:rtl w:val="0"/>
        <w:cs w:val="0"/>
      </w:rPr>
    </w:lvl>
    <w:lvl w:ilvl="4">
      <w:start w:val="1"/>
      <w:numFmt w:val="lowerLetter"/>
      <w:lvlText w:val="%5."/>
      <w:lvlJc w:val="left"/>
      <w:pPr>
        <w:ind w:left="4026" w:hanging="360"/>
      </w:pPr>
      <w:rPr>
        <w:rFonts w:cs="Times New Roman" w:hint="cs"/>
        <w:rtl w:val="0"/>
        <w:cs w:val="0"/>
      </w:rPr>
    </w:lvl>
    <w:lvl w:ilvl="5">
      <w:start w:val="1"/>
      <w:numFmt w:val="lowerRoman"/>
      <w:lvlText w:val="%6."/>
      <w:lvlJc w:val="right"/>
      <w:pPr>
        <w:ind w:left="4746" w:hanging="180"/>
      </w:pPr>
      <w:rPr>
        <w:rFonts w:cs="Times New Roman" w:hint="cs"/>
        <w:rtl w:val="0"/>
        <w:cs w:val="0"/>
      </w:rPr>
    </w:lvl>
    <w:lvl w:ilvl="6">
      <w:start w:val="1"/>
      <w:numFmt w:val="decimal"/>
      <w:lvlText w:val="%7."/>
      <w:lvlJc w:val="left"/>
      <w:pPr>
        <w:ind w:left="5466" w:hanging="360"/>
      </w:pPr>
      <w:rPr>
        <w:rFonts w:cs="Times New Roman" w:hint="cs"/>
        <w:rtl w:val="0"/>
        <w:cs w:val="0"/>
      </w:rPr>
    </w:lvl>
    <w:lvl w:ilvl="7">
      <w:start w:val="1"/>
      <w:numFmt w:val="lowerLetter"/>
      <w:lvlText w:val="%8."/>
      <w:lvlJc w:val="left"/>
      <w:pPr>
        <w:ind w:left="6186" w:hanging="360"/>
      </w:pPr>
      <w:rPr>
        <w:rFonts w:cs="Times New Roman" w:hint="cs"/>
        <w:rtl w:val="0"/>
        <w:cs w:val="0"/>
      </w:rPr>
    </w:lvl>
    <w:lvl w:ilvl="8">
      <w:start w:val="1"/>
      <w:numFmt w:val="lowerRoman"/>
      <w:lvlText w:val="%9."/>
      <w:lvlJc w:val="right"/>
      <w:pPr>
        <w:ind w:left="6906" w:hanging="180"/>
      </w:pPr>
      <w:rPr>
        <w:rFonts w:cs="Times New Roman" w:hint="cs"/>
        <w:rtl w:val="0"/>
        <w:cs w:val="0"/>
      </w:rPr>
    </w:lvl>
  </w:abstractNum>
  <w:abstractNum w:abstractNumId="7">
    <w:nsid w:val="3D7502BC"/>
    <w:multiLevelType w:val="hybridMultilevel"/>
    <w:tmpl w:val="CF60184A"/>
    <w:lvl w:ilvl="0">
      <w:start w:val="1"/>
      <w:numFmt w:val="lowerLetter"/>
      <w:lvlText w:val="%1)"/>
      <w:lvlJc w:val="left"/>
      <w:pPr>
        <w:ind w:left="1145" w:hanging="360"/>
      </w:pPr>
      <w:rPr>
        <w:rFonts w:cs="Times New Roman" w:hint="cs"/>
        <w:rtl w:val="0"/>
        <w:cs w:val="0"/>
      </w:rPr>
    </w:lvl>
    <w:lvl w:ilvl="1">
      <w:start w:val="1"/>
      <w:numFmt w:val="decimal"/>
      <w:lvlText w:val="%2."/>
      <w:lvlJc w:val="left"/>
      <w:pPr>
        <w:ind w:left="1565" w:hanging="60"/>
      </w:pPr>
      <w:rPr>
        <w:rFonts w:cs="Times New Roman" w:hint="cs"/>
        <w:rtl w:val="0"/>
        <w:cs w:val="0"/>
      </w:rPr>
    </w:lvl>
    <w:lvl w:ilvl="2">
      <w:start w:val="1"/>
      <w:numFmt w:val="lowerRoman"/>
      <w:lvlText w:val="%3."/>
      <w:lvlJc w:val="right"/>
      <w:pPr>
        <w:ind w:left="2585" w:hanging="180"/>
      </w:pPr>
      <w:rPr>
        <w:rFonts w:cs="Times New Roman" w:hint="cs"/>
        <w:rtl w:val="0"/>
        <w:cs w:val="0"/>
      </w:rPr>
    </w:lvl>
    <w:lvl w:ilvl="3">
      <w:start w:val="1"/>
      <w:numFmt w:val="decimal"/>
      <w:lvlText w:val="%4."/>
      <w:lvlJc w:val="left"/>
      <w:pPr>
        <w:ind w:left="3305" w:hanging="360"/>
      </w:pPr>
      <w:rPr>
        <w:rFonts w:cs="Times New Roman" w:hint="cs"/>
        <w:rtl w:val="0"/>
        <w:cs w:val="0"/>
      </w:rPr>
    </w:lvl>
    <w:lvl w:ilvl="4">
      <w:start w:val="1"/>
      <w:numFmt w:val="lowerLetter"/>
      <w:lvlText w:val="%5."/>
      <w:lvlJc w:val="left"/>
      <w:pPr>
        <w:ind w:left="4025" w:hanging="360"/>
      </w:pPr>
      <w:rPr>
        <w:rFonts w:cs="Times New Roman" w:hint="cs"/>
        <w:rtl w:val="0"/>
        <w:cs w:val="0"/>
      </w:rPr>
    </w:lvl>
    <w:lvl w:ilvl="5">
      <w:start w:val="1"/>
      <w:numFmt w:val="lowerRoman"/>
      <w:lvlText w:val="%6."/>
      <w:lvlJc w:val="right"/>
      <w:pPr>
        <w:ind w:left="4745" w:hanging="180"/>
      </w:pPr>
      <w:rPr>
        <w:rFonts w:cs="Times New Roman" w:hint="cs"/>
        <w:rtl w:val="0"/>
        <w:cs w:val="0"/>
      </w:rPr>
    </w:lvl>
    <w:lvl w:ilvl="6">
      <w:start w:val="1"/>
      <w:numFmt w:val="decimal"/>
      <w:lvlText w:val="%7."/>
      <w:lvlJc w:val="left"/>
      <w:pPr>
        <w:ind w:left="5465" w:hanging="360"/>
      </w:pPr>
      <w:rPr>
        <w:rFonts w:cs="Times New Roman" w:hint="cs"/>
        <w:rtl w:val="0"/>
        <w:cs w:val="0"/>
      </w:rPr>
    </w:lvl>
    <w:lvl w:ilvl="7">
      <w:start w:val="1"/>
      <w:numFmt w:val="lowerLetter"/>
      <w:lvlText w:val="%8."/>
      <w:lvlJc w:val="left"/>
      <w:pPr>
        <w:ind w:left="6185" w:hanging="360"/>
      </w:pPr>
      <w:rPr>
        <w:rFonts w:cs="Times New Roman" w:hint="cs"/>
        <w:rtl w:val="0"/>
        <w:cs w:val="0"/>
      </w:rPr>
    </w:lvl>
    <w:lvl w:ilvl="8">
      <w:start w:val="1"/>
      <w:numFmt w:val="lowerRoman"/>
      <w:lvlText w:val="%9."/>
      <w:lvlJc w:val="right"/>
      <w:pPr>
        <w:ind w:left="6905" w:hanging="180"/>
      </w:pPr>
      <w:rPr>
        <w:rFonts w:cs="Times New Roman" w:hint="cs"/>
        <w:rtl w:val="0"/>
        <w:cs w:val="0"/>
      </w:rPr>
    </w:lvl>
  </w:abstractNum>
  <w:abstractNum w:abstractNumId="8">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9">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0">
    <w:nsid w:val="6C346465"/>
    <w:multiLevelType w:val="hybridMultilevel"/>
    <w:tmpl w:val="9E164B40"/>
    <w:lvl w:ilvl="0">
      <w:start w:val="1"/>
      <w:numFmt w:val="decimal"/>
      <w:lvlText w:val="(%1)"/>
      <w:lvlJc w:val="left"/>
      <w:pPr>
        <w:ind w:left="786" w:hanging="360"/>
      </w:pPr>
      <w:rPr>
        <w:rFonts w:cs="Times New Roman" w:hint="cs"/>
        <w:color w:val="00000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1">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9"/>
  </w:num>
  <w:num w:numId="2">
    <w:abstractNumId w:val="11"/>
  </w:num>
  <w:num w:numId="3">
    <w:abstractNumId w:val="8"/>
  </w:num>
  <w:num w:numId="4">
    <w:abstractNumId w:val="0"/>
  </w:num>
  <w:num w:numId="5">
    <w:abstractNumId w:val="6"/>
  </w:num>
  <w:num w:numId="6">
    <w:abstractNumId w:val="10"/>
  </w:num>
  <w:num w:numId="7">
    <w:abstractNumId w:val="5"/>
  </w:num>
  <w:num w:numId="8">
    <w:abstractNumId w:val="2"/>
  </w:num>
  <w:num w:numId="9">
    <w:abstractNumId w:val="7"/>
  </w:num>
  <w:num w:numId="10">
    <w:abstractNumId w:val="1"/>
  </w:num>
  <w:num w:numId="11">
    <w:abstractNumId w:val="4"/>
  </w:num>
  <w:num w:numId="12">
    <w:abstractNumId w:val="3"/>
  </w:num>
  <w:num w:numId="13">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84</TotalTime>
  <Pages>24</Pages>
  <Words>7180</Words>
  <Characters>40931</Characters>
  <Application>Microsoft Office Word</Application>
  <DocSecurity>0</DocSecurity>
  <Lines>0</Lines>
  <Paragraphs>0</Paragraphs>
  <ScaleCrop>false</ScaleCrop>
  <Company>Kancelária NR SR</Company>
  <LinksUpToDate>false</LinksUpToDate>
  <CharactersWithSpaces>48015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53</cp:revision>
  <cp:lastPrinted>2024-02-13T12:49:00Z</cp:lastPrinted>
  <dcterms:created xsi:type="dcterms:W3CDTF">2021-10-19T14:12:00Z</dcterms:created>
  <dcterms:modified xsi:type="dcterms:W3CDTF">2024-02-13T14:04:00Z</dcterms:modified>
</cp:coreProperties>
</file>