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67C029" w14:textId="77777777" w:rsidR="00113AE4" w:rsidRDefault="00A340BB" w:rsidP="001B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D</w:t>
      </w:r>
      <w:r w:rsidR="001B23B7" w:rsidRPr="006045C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oložka vybraných vplyvov</w:t>
      </w:r>
    </w:p>
    <w:p w14:paraId="6B67C02A" w14:textId="77777777" w:rsidR="001B23B7" w:rsidRPr="00B043B4" w:rsidRDefault="001B23B7" w:rsidP="001B23B7">
      <w:pPr>
        <w:spacing w:after="200" w:line="276" w:lineRule="auto"/>
        <w:ind w:left="426"/>
        <w:contextualSpacing/>
        <w:rPr>
          <w:rFonts w:ascii="Calibri" w:eastAsia="Calibri" w:hAnsi="Calibri" w:cs="Times New Roman"/>
          <w:b/>
        </w:rPr>
      </w:pPr>
    </w:p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400"/>
        <w:gridCol w:w="141"/>
        <w:gridCol w:w="564"/>
        <w:gridCol w:w="748"/>
        <w:gridCol w:w="284"/>
        <w:gridCol w:w="254"/>
        <w:gridCol w:w="1133"/>
        <w:gridCol w:w="284"/>
        <w:gridCol w:w="263"/>
        <w:gridCol w:w="1297"/>
      </w:tblGrid>
      <w:tr w:rsidR="001B23B7" w:rsidRPr="00B043B4" w14:paraId="6B67C02C" w14:textId="77777777" w:rsidTr="000800FC">
        <w:tc>
          <w:tcPr>
            <w:tcW w:w="9180" w:type="dxa"/>
            <w:gridSpan w:val="11"/>
            <w:tcBorders>
              <w:bottom w:val="single" w:sz="4" w:space="0" w:color="FFFFFF"/>
            </w:tcBorders>
            <w:shd w:val="clear" w:color="auto" w:fill="E2E2E2"/>
          </w:tcPr>
          <w:p w14:paraId="6B67C02B" w14:textId="77777777"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Základné údaje</w:t>
            </w:r>
          </w:p>
        </w:tc>
      </w:tr>
      <w:tr w:rsidR="001B23B7" w:rsidRPr="00B043B4" w14:paraId="6B67C02E" w14:textId="77777777" w:rsidTr="000800FC">
        <w:tc>
          <w:tcPr>
            <w:tcW w:w="9180" w:type="dxa"/>
            <w:gridSpan w:val="11"/>
            <w:tcBorders>
              <w:bottom w:val="single" w:sz="4" w:space="0" w:color="FFFFFF"/>
            </w:tcBorders>
            <w:shd w:val="clear" w:color="auto" w:fill="E2E2E2"/>
          </w:tcPr>
          <w:p w14:paraId="6B67C02D" w14:textId="77777777" w:rsidR="001B23B7" w:rsidRPr="00B043B4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Názov materiálu</w:t>
            </w:r>
          </w:p>
        </w:tc>
      </w:tr>
      <w:tr w:rsidR="001B23B7" w:rsidRPr="00B043B4" w14:paraId="6B67C030" w14:textId="77777777" w:rsidTr="000800FC">
        <w:tc>
          <w:tcPr>
            <w:tcW w:w="9180" w:type="dxa"/>
            <w:gridSpan w:val="11"/>
            <w:tcBorders>
              <w:top w:val="single" w:sz="4" w:space="0" w:color="FFFFFF"/>
              <w:bottom w:val="single" w:sz="4" w:space="0" w:color="auto"/>
            </w:tcBorders>
          </w:tcPr>
          <w:p w14:paraId="6B67C02F" w14:textId="2AB5221E" w:rsidR="001B23B7" w:rsidRPr="00B043B4" w:rsidRDefault="003372E0" w:rsidP="003372E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3372E0">
              <w:rPr>
                <w:rFonts w:ascii="Times New Roman" w:hAnsi="Times New Roman"/>
                <w:sz w:val="20"/>
                <w:szCs w:val="20"/>
                <w:lang w:eastAsia="sk-SK"/>
              </w:rPr>
              <w:t>Návrh na vyslovenie súhlasu Národnej rady Slovenskej republiky so zmenami Dohody o založení Európskej banky pre obnovu</w:t>
            </w:r>
            <w:r w:rsidR="00AC7CFC">
              <w:rPr>
                <w:rFonts w:ascii="Times New Roman" w:hAnsi="Times New Roman"/>
                <w:sz w:val="20"/>
                <w:szCs w:val="20"/>
                <w:lang w:eastAsia="sk-SK"/>
              </w:rPr>
              <w:t xml:space="preserve"> a rozvoj</w:t>
            </w:r>
            <w:bookmarkStart w:id="0" w:name="_GoBack"/>
            <w:bookmarkEnd w:id="0"/>
          </w:p>
        </w:tc>
      </w:tr>
      <w:tr w:rsidR="001B23B7" w:rsidRPr="00B043B4" w14:paraId="6B67C032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14:paraId="6B67C031" w14:textId="77777777" w:rsidR="001B23B7" w:rsidRPr="00B043B4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Predkladateľ (a spolupredkladateľ)</w:t>
            </w:r>
          </w:p>
        </w:tc>
      </w:tr>
      <w:tr w:rsidR="001B23B7" w:rsidRPr="00B043B4" w14:paraId="6B67C035" w14:textId="77777777" w:rsidTr="000800FC"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7C033" w14:textId="0596B3EB" w:rsidR="00EA351E" w:rsidRDefault="00B53AFD" w:rsidP="00EA351E">
            <w:pPr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 xml:space="preserve">Predkladateľ: </w:t>
            </w:r>
            <w:r w:rsidR="00EA351E" w:rsidRPr="00C77B20">
              <w:rPr>
                <w:rFonts w:ascii="Times New Roman" w:hAnsi="Times New Roman"/>
                <w:sz w:val="20"/>
                <w:szCs w:val="20"/>
                <w:lang w:eastAsia="sk-SK"/>
              </w:rPr>
              <w:t>Ministerstvo financií Slovenskej republiky</w:t>
            </w:r>
          </w:p>
          <w:p w14:paraId="6B67C034" w14:textId="37F419AD" w:rsidR="00B53AFD" w:rsidRPr="00B53AFD" w:rsidRDefault="00B53AFD" w:rsidP="00B53AFD">
            <w:pPr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</w:tr>
      <w:tr w:rsidR="001B23B7" w:rsidRPr="00B043B4" w14:paraId="6B67C039" w14:textId="77777777" w:rsidTr="000800FC">
        <w:tc>
          <w:tcPr>
            <w:tcW w:w="4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  <w:vAlign w:val="center"/>
          </w:tcPr>
          <w:p w14:paraId="6B67C036" w14:textId="77777777" w:rsidR="001B23B7" w:rsidRPr="00B043B4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Charakter predkladaného materiálu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901099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14:paraId="6B67C037" w14:textId="53F6CD58" w:rsidR="001B23B7" w:rsidRPr="00B043B4" w:rsidRDefault="00B53AFD" w:rsidP="000800FC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67C038" w14:textId="77777777"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nelegislatívnej povahy</w:t>
            </w:r>
          </w:p>
        </w:tc>
      </w:tr>
      <w:tr w:rsidR="001B23B7" w:rsidRPr="00B043B4" w14:paraId="6B67C03D" w14:textId="77777777" w:rsidTr="000800FC"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14:paraId="6B67C03A" w14:textId="77777777"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12813816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14:paraId="6B67C03B" w14:textId="00E59CEC" w:rsidR="001B23B7" w:rsidRPr="00B043B4" w:rsidRDefault="00B53AFD" w:rsidP="00203EE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14:paraId="6B67C03C" w14:textId="77777777" w:rsidR="001B23B7" w:rsidRPr="00B043B4" w:rsidRDefault="001B23B7" w:rsidP="000800FC">
            <w:pPr>
              <w:ind w:left="175" w:hanging="175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legislatívnej povahy</w:t>
            </w:r>
          </w:p>
        </w:tc>
      </w:tr>
      <w:tr w:rsidR="001B23B7" w:rsidRPr="00B043B4" w14:paraId="6B67C041" w14:textId="77777777" w:rsidTr="000800FC"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E2E2E2"/>
          </w:tcPr>
          <w:p w14:paraId="6B67C03E" w14:textId="77777777"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821804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14:paraId="6B67C03F" w14:textId="77777777" w:rsidR="001B23B7" w:rsidRPr="00B043B4" w:rsidRDefault="000013C3" w:rsidP="000800FC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14:paraId="6B67C040" w14:textId="77777777"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Transpozícia práva EÚ</w:t>
            </w:r>
          </w:p>
        </w:tc>
      </w:tr>
      <w:tr w:rsidR="001B23B7" w:rsidRPr="00B043B4" w14:paraId="6B67C044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FFFFFF"/>
          </w:tcPr>
          <w:p w14:paraId="6B67C043" w14:textId="0C388BC0" w:rsidR="001B23B7" w:rsidRPr="00792589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V prípade transpozície uveďte zoznam transponovaných predpisov:</w:t>
            </w:r>
          </w:p>
        </w:tc>
      </w:tr>
      <w:tr w:rsidR="001B23B7" w:rsidRPr="00B043B4" w14:paraId="6B67C047" w14:textId="77777777" w:rsidTr="000800FC">
        <w:tc>
          <w:tcPr>
            <w:tcW w:w="594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6B67C045" w14:textId="77777777" w:rsidR="001B23B7" w:rsidRPr="00B043B4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Termín začiatku a ukončenia PPK</w:t>
            </w:r>
          </w:p>
        </w:tc>
        <w:tc>
          <w:tcPr>
            <w:tcW w:w="323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C046" w14:textId="4CF19879" w:rsidR="001B23B7" w:rsidRPr="00B043B4" w:rsidRDefault="00BA7E54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Materiál nie je predmetom PPK</w:t>
            </w:r>
          </w:p>
        </w:tc>
      </w:tr>
      <w:tr w:rsidR="001B23B7" w:rsidRPr="00B043B4" w14:paraId="6B67C04A" w14:textId="77777777" w:rsidTr="000800FC"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6B67C048" w14:textId="77777777" w:rsidR="001B23B7" w:rsidRPr="00B043B4" w:rsidRDefault="001B23B7" w:rsidP="00A340BB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Predpokl</w:t>
            </w:r>
            <w:r>
              <w:rPr>
                <w:rFonts w:ascii="Times New Roman" w:eastAsia="Calibri" w:hAnsi="Times New Roman" w:cs="Times New Roman"/>
                <w:b/>
              </w:rPr>
              <w:t xml:space="preserve">adaný termín predloženia na </w:t>
            </w:r>
            <w:r w:rsidR="00A340BB">
              <w:rPr>
                <w:rFonts w:ascii="Times New Roman" w:eastAsia="Calibri" w:hAnsi="Times New Roman" w:cs="Times New Roman"/>
                <w:b/>
              </w:rPr>
              <w:t>pripomienkové konanie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C049" w14:textId="2E05F3B3" w:rsidR="001B23B7" w:rsidRPr="00EA351E" w:rsidRDefault="00BA301E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september</w:t>
            </w:r>
            <w:r w:rsidR="00EA351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2023</w:t>
            </w:r>
          </w:p>
        </w:tc>
      </w:tr>
      <w:tr w:rsidR="001B23B7" w:rsidRPr="00B043B4" w14:paraId="6B67C04D" w14:textId="77777777" w:rsidTr="00D2313B">
        <w:trPr>
          <w:trHeight w:val="320"/>
        </w:trPr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6B67C04B" w14:textId="77777777" w:rsidR="001B23B7" w:rsidRPr="00B043B4" w:rsidRDefault="001B23B7" w:rsidP="00D2313B">
            <w:pPr>
              <w:spacing w:line="276" w:lineRule="auto"/>
              <w:ind w:left="142"/>
              <w:contextualSpacing/>
              <w:rPr>
                <w:rFonts w:ascii="Calibri" w:eastAsia="Calibri" w:hAnsi="Calibri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Predpokladaný termín začiatku a ukončenia ZP**</w:t>
            </w:r>
            <w:r w:rsidRPr="00B043B4">
              <w:rPr>
                <w:rFonts w:ascii="Calibri" w:eastAsia="Calibri" w:hAnsi="Calibri" w:cs="Times New Roman"/>
                <w:b/>
              </w:rPr>
              <w:t xml:space="preserve"> 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C04C" w14:textId="143BAC46" w:rsidR="001B23B7" w:rsidRPr="00B043B4" w:rsidRDefault="001B23B7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1B23B7" w:rsidRPr="00B043B4" w14:paraId="6B67C050" w14:textId="77777777" w:rsidTr="000800FC"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6B67C04E" w14:textId="77777777" w:rsidR="001B23B7" w:rsidRPr="00B043B4" w:rsidRDefault="001B23B7" w:rsidP="000800FC">
            <w:pPr>
              <w:spacing w:after="200"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Predpokladaný termín predloženia na rokovanie vlády SR*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C04F" w14:textId="24E7368B" w:rsidR="001B23B7" w:rsidRPr="00B043B4" w:rsidRDefault="00D3405A" w:rsidP="00D3405A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január</w:t>
            </w:r>
            <w:r w:rsidR="00BA301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="00BA7E54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B23B7" w:rsidRPr="00B043B4" w14:paraId="6B67C052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B67C051" w14:textId="77777777"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23B7" w:rsidRPr="00B043B4" w14:paraId="6B67C054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6B67C053" w14:textId="77777777"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Definovanie problému</w:t>
            </w:r>
          </w:p>
        </w:tc>
      </w:tr>
      <w:tr w:rsidR="001B23B7" w:rsidRPr="00B043B4" w14:paraId="6B67C057" w14:textId="77777777" w:rsidTr="0040767E">
        <w:trPr>
          <w:trHeight w:val="1484"/>
        </w:trPr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67C056" w14:textId="2459E7D9" w:rsidR="00BB5423" w:rsidRPr="00F6267B" w:rsidRDefault="00422B7A" w:rsidP="00F6267B">
            <w:pPr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Ide o</w:t>
            </w:r>
            <w:r w:rsidR="00F6267B">
              <w:rPr>
                <w:rFonts w:ascii="Times New Roman" w:hAnsi="Times New Roman"/>
                <w:sz w:val="20"/>
                <w:szCs w:val="20"/>
                <w:lang w:eastAsia="sk-SK"/>
              </w:rPr>
              <w:t xml:space="preserve"> zmenu</w:t>
            </w: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 xml:space="preserve"> článku 1 a článku 12.1 Dohody o založení Euró</w:t>
            </w:r>
            <w:r w:rsidR="0040767E">
              <w:rPr>
                <w:rFonts w:ascii="Times New Roman" w:hAnsi="Times New Roman"/>
                <w:sz w:val="20"/>
                <w:szCs w:val="20"/>
                <w:lang w:eastAsia="sk-SK"/>
              </w:rPr>
              <w:t>pskej banky pre obnovu a rozvoj (Dohoda o založení EBOR) na základe rezolúcií č. 259 a 260, ktoré prijala Rada guvernérov EBOR 18. mája 2023</w:t>
            </w:r>
            <w:r w:rsidR="00F13691">
              <w:rPr>
                <w:rFonts w:ascii="Times New Roman" w:hAnsi="Times New Roman"/>
                <w:sz w:val="20"/>
                <w:szCs w:val="20"/>
                <w:lang w:eastAsia="sk-SK"/>
              </w:rPr>
              <w:t xml:space="preserve"> v Samarkande (</w:t>
            </w:r>
            <w:r w:rsidR="00F6267B">
              <w:rPr>
                <w:rFonts w:ascii="Times New Roman" w:hAnsi="Times New Roman"/>
                <w:sz w:val="20"/>
                <w:szCs w:val="20"/>
                <w:lang w:eastAsia="sk-SK"/>
              </w:rPr>
              <w:t>Uzbekistan</w:t>
            </w:r>
            <w:r w:rsidR="00F13691">
              <w:rPr>
                <w:rFonts w:ascii="Times New Roman" w:hAnsi="Times New Roman"/>
                <w:sz w:val="20"/>
                <w:szCs w:val="20"/>
                <w:lang w:eastAsia="sk-SK"/>
              </w:rPr>
              <w:t>)</w:t>
            </w:r>
            <w:r w:rsidR="00F6267B">
              <w:rPr>
                <w:rFonts w:ascii="Times New Roman" w:hAnsi="Times New Roman"/>
                <w:sz w:val="20"/>
                <w:szCs w:val="20"/>
                <w:lang w:eastAsia="sk-SK"/>
              </w:rPr>
              <w:t xml:space="preserve">. </w:t>
            </w:r>
            <w:r w:rsidR="00F6267B" w:rsidRPr="00F6267B">
              <w:rPr>
                <w:rFonts w:ascii="Times New Roman" w:hAnsi="Times New Roman"/>
                <w:sz w:val="20"/>
                <w:szCs w:val="20"/>
                <w:lang w:eastAsia="sk-SK"/>
              </w:rPr>
              <w:t>Vnútroštátny schvaľovací proces bude v Slovenskej republike zavŕšený ratifikáciou tzv. vyhlásením o prijatí</w:t>
            </w:r>
            <w:r w:rsidR="00F6267B">
              <w:rPr>
                <w:rFonts w:ascii="Times New Roman" w:hAnsi="Times New Roman"/>
                <w:sz w:val="20"/>
                <w:szCs w:val="20"/>
                <w:lang w:eastAsia="sk-SK"/>
              </w:rPr>
              <w:t xml:space="preserve"> </w:t>
            </w:r>
            <w:r w:rsidR="00F6267B" w:rsidRPr="00F6267B">
              <w:rPr>
                <w:rFonts w:ascii="Times New Roman" w:hAnsi="Times New Roman"/>
                <w:sz w:val="20"/>
                <w:szCs w:val="20"/>
                <w:lang w:eastAsia="sk-SK"/>
              </w:rPr>
              <w:t>zo strany prezidentky Slovenskej republiky. Ratifikačná listina (vyhlásenie o prijatí) bude uložená u depozitára, ktorým je EBOR. Po skončení ratifikačného procesu budú zmeny Dohody o založení EBOR vyhlásené v Zbierke zákonov Slovenskej republiky.</w:t>
            </w:r>
            <w:r w:rsidR="00F6267B" w:rsidRPr="00F6267B">
              <w:rPr>
                <w:sz w:val="20"/>
                <w:szCs w:val="20"/>
              </w:rPr>
              <w:t xml:space="preserve"> </w:t>
            </w:r>
          </w:p>
        </w:tc>
      </w:tr>
      <w:tr w:rsidR="001B23B7" w:rsidRPr="00B043B4" w14:paraId="6B67C059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6B67C058" w14:textId="77777777"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Ciele a výsledný stav</w:t>
            </w:r>
          </w:p>
        </w:tc>
      </w:tr>
      <w:tr w:rsidR="001B23B7" w:rsidRPr="00B043B4" w14:paraId="6B67C05B" w14:textId="77777777" w:rsidTr="00BB5423">
        <w:trPr>
          <w:trHeight w:val="573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67C05A" w14:textId="7627B54C" w:rsidR="001B23B7" w:rsidRPr="00F6267B" w:rsidRDefault="00F6267B" w:rsidP="00B23B00">
            <w:pPr>
              <w:jc w:val="both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Cieľom zmeny Dohody o založení EBOR</w:t>
            </w:r>
            <w:r w:rsidRPr="0040767E">
              <w:rPr>
                <w:rFonts w:ascii="Times New Roman" w:hAnsi="Times New Roman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 xml:space="preserve">je úprava článku 1, ktorá </w:t>
            </w:r>
            <w:r w:rsidRPr="0040767E">
              <w:rPr>
                <w:rFonts w:ascii="Times New Roman" w:hAnsi="Times New Roman"/>
                <w:sz w:val="20"/>
                <w:szCs w:val="20"/>
                <w:lang w:eastAsia="sk-SK"/>
              </w:rPr>
              <w:t>umožní</w:t>
            </w: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 xml:space="preserve"> banke</w:t>
            </w:r>
            <w:r w:rsidRPr="0040767E">
              <w:rPr>
                <w:rFonts w:ascii="Times New Roman" w:hAnsi="Times New Roman"/>
                <w:sz w:val="20"/>
                <w:szCs w:val="20"/>
                <w:lang w:eastAsia="sk-SK"/>
              </w:rPr>
              <w:t xml:space="preserve"> obmedzené a postupné rozšírenie geografického ma</w:t>
            </w:r>
            <w:r w:rsidR="003918E2">
              <w:rPr>
                <w:rFonts w:ascii="Times New Roman" w:hAnsi="Times New Roman"/>
                <w:sz w:val="20"/>
                <w:szCs w:val="20"/>
                <w:lang w:eastAsia="sk-SK"/>
              </w:rPr>
              <w:t>ndátu operácií EBOR na región s</w:t>
            </w:r>
            <w:r w:rsidRPr="0040767E">
              <w:rPr>
                <w:rFonts w:ascii="Times New Roman" w:hAnsi="Times New Roman"/>
                <w:sz w:val="20"/>
                <w:szCs w:val="20"/>
                <w:lang w:eastAsia="sk-SK"/>
              </w:rPr>
              <w:t>ubsaharskej Afriky a</w:t>
            </w: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 </w:t>
            </w:r>
            <w:r w:rsidRPr="0040767E">
              <w:rPr>
                <w:rFonts w:ascii="Times New Roman" w:hAnsi="Times New Roman"/>
                <w:sz w:val="20"/>
                <w:szCs w:val="20"/>
                <w:lang w:eastAsia="sk-SK"/>
              </w:rPr>
              <w:t>Irak</w:t>
            </w: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 xml:space="preserve">; a článku 12.1, ktorou </w:t>
            </w:r>
            <w:r w:rsidRPr="0040767E">
              <w:rPr>
                <w:rFonts w:ascii="Times New Roman" w:hAnsi="Times New Roman"/>
                <w:sz w:val="20"/>
                <w:szCs w:val="20"/>
                <w:lang w:eastAsia="sk-SK"/>
              </w:rPr>
              <w:t xml:space="preserve">sa odstraňujú obmedzenia prístupu ku kapitálu banky na bežné operácie a Rada riaditeľov EBOR je oprávnená stanoviť a zachovať limity kapitálu banky s prihliadnutím na ukazovatele kapitálovej primeranosti. </w:t>
            </w:r>
          </w:p>
        </w:tc>
      </w:tr>
      <w:tr w:rsidR="001B23B7" w:rsidRPr="00B043B4" w14:paraId="6B67C05D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6B67C05C" w14:textId="77777777"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Dotknuté subjekty</w:t>
            </w:r>
          </w:p>
        </w:tc>
      </w:tr>
      <w:tr w:rsidR="001B23B7" w:rsidRPr="00B043B4" w14:paraId="6B67C05F" w14:textId="77777777" w:rsidTr="006D71ED">
        <w:trPr>
          <w:trHeight w:val="330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67C05E" w14:textId="00737331" w:rsidR="001B23B7" w:rsidRPr="006D71ED" w:rsidRDefault="006D71ED" w:rsidP="00B23B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D71E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N/A</w:t>
            </w:r>
          </w:p>
        </w:tc>
      </w:tr>
      <w:tr w:rsidR="001B23B7" w:rsidRPr="00B043B4" w14:paraId="6B67C061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6B67C060" w14:textId="77777777"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Alternatívne riešenia</w:t>
            </w:r>
          </w:p>
        </w:tc>
      </w:tr>
      <w:tr w:rsidR="001B23B7" w:rsidRPr="00B043B4" w14:paraId="6B67C064" w14:textId="77777777" w:rsidTr="006D71ED">
        <w:trPr>
          <w:trHeight w:val="735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0E268" w14:textId="77777777" w:rsidR="00B23B00" w:rsidRDefault="006D71ED" w:rsidP="005C27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71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Alternatívnym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riešením je nulový variant, t. j. neschválenie zmien Dohody o založení Európskej banky pre obnovu a rozvoj. Uplatnenie nulového variantu by v praxi znamenalo nesplnenie záväzku SR ako riadneho člena Európskej banky pre obnovu a rozvoj. </w:t>
            </w:r>
          </w:p>
          <w:p w14:paraId="6B67C063" w14:textId="35F67CDC" w:rsidR="006D71ED" w:rsidRPr="006D71ED" w:rsidRDefault="006D71ED" w:rsidP="005C27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23B7" w:rsidRPr="00B043B4" w14:paraId="6B67C066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6B67C065" w14:textId="77777777"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Vykonávacie predpisy</w:t>
            </w:r>
          </w:p>
        </w:tc>
      </w:tr>
      <w:tr w:rsidR="001B23B7" w:rsidRPr="00B043B4" w14:paraId="6B67C06A" w14:textId="77777777" w:rsidTr="000800FC">
        <w:tc>
          <w:tcPr>
            <w:tcW w:w="6203" w:type="dxa"/>
            <w:gridSpan w:val="7"/>
            <w:tcBorders>
              <w:top w:val="single" w:sz="4" w:space="0" w:color="FFFFFF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B67C067" w14:textId="77777777"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Predpokladá sa prijatie/zmena  vykonávacích predpisov?</w:t>
            </w:r>
          </w:p>
        </w:tc>
        <w:tc>
          <w:tcPr>
            <w:tcW w:w="1417" w:type="dxa"/>
            <w:gridSpan w:val="2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FFFFFF"/>
          </w:tcPr>
          <w:p w14:paraId="6B67C068" w14:textId="77777777" w:rsidR="001B23B7" w:rsidRPr="00B043B4" w:rsidRDefault="00BA7B38" w:rsidP="000800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sk-SK"/>
                </w:rPr>
                <w:id w:val="1929613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788F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sdtContent>
            </w:sdt>
            <w:r w:rsidR="001B23B7"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 Áno</w:t>
            </w:r>
          </w:p>
        </w:tc>
        <w:tc>
          <w:tcPr>
            <w:tcW w:w="1560" w:type="dxa"/>
            <w:gridSpan w:val="2"/>
            <w:tcBorders>
              <w:top w:val="single" w:sz="4" w:space="0" w:color="FFFFFF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6B67C069" w14:textId="77777777" w:rsidR="001B23B7" w:rsidRPr="00B043B4" w:rsidRDefault="00BA7B38" w:rsidP="00203EE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sk-SK"/>
                </w:rPr>
                <w:id w:val="-15946265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3B00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sdtContent>
            </w:sdt>
            <w:r w:rsidR="001B23B7"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 Nie</w:t>
            </w:r>
          </w:p>
        </w:tc>
      </w:tr>
      <w:tr w:rsidR="001B23B7" w:rsidRPr="00B043B4" w14:paraId="6B67C06D" w14:textId="77777777" w:rsidTr="000800FC"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67C06C" w14:textId="2457E3D4" w:rsidR="001B23B7" w:rsidRPr="00F6267B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Ak áno, uveďte ktoré oblasti budú nimi upravené, resp. ktorých vykonávacích predpisov sa zmena dotkne:</w:t>
            </w:r>
          </w:p>
        </w:tc>
      </w:tr>
      <w:tr w:rsidR="001B23B7" w:rsidRPr="00B043B4" w14:paraId="6B67C06F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6B67C06E" w14:textId="77777777"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 xml:space="preserve">Transpozícia práva EÚ </w:t>
            </w:r>
          </w:p>
        </w:tc>
      </w:tr>
      <w:tr w:rsidR="001B23B7" w:rsidRPr="00B043B4" w14:paraId="6B67C079" w14:textId="77777777" w:rsidTr="000800FC">
        <w:trPr>
          <w:trHeight w:val="157"/>
        </w:trPr>
        <w:tc>
          <w:tcPr>
            <w:tcW w:w="9180" w:type="dxa"/>
            <w:gridSpan w:val="11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643"/>
            </w:tblGrid>
            <w:tr w:rsidR="00A7788F" w14:paraId="6B67C071" w14:textId="77777777">
              <w:trPr>
                <w:trHeight w:val="90"/>
              </w:trPr>
              <w:tc>
                <w:tcPr>
                  <w:tcW w:w="8643" w:type="dxa"/>
                </w:tcPr>
                <w:p w14:paraId="6B67C070" w14:textId="77777777" w:rsidR="00A7788F" w:rsidRPr="002F6ADB" w:rsidRDefault="00A7788F" w:rsidP="00A7788F">
                  <w:pPr>
                    <w:pStyle w:val="Default"/>
                    <w:rPr>
                      <w:color w:val="auto"/>
                      <w:sz w:val="20"/>
                      <w:szCs w:val="20"/>
                    </w:rPr>
                  </w:pPr>
                  <w:r w:rsidRPr="002F6ADB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Uveďte, či v predkladanom návrhu právneho predpisu dochádza ku goldplatingu podľa tabuľky zhody. </w:t>
                  </w:r>
                </w:p>
              </w:tc>
            </w:tr>
            <w:tr w:rsidR="00A7788F" w14:paraId="6B67C075" w14:textId="77777777">
              <w:trPr>
                <w:trHeight w:val="296"/>
              </w:trPr>
              <w:tc>
                <w:tcPr>
                  <w:tcW w:w="8643" w:type="dxa"/>
                </w:tcPr>
                <w:p w14:paraId="6B67C073" w14:textId="238E880F" w:rsidR="00A7788F" w:rsidRPr="00F6267B" w:rsidRDefault="00A7788F" w:rsidP="00A7788F">
                  <w:pPr>
                    <w:pStyle w:val="Default"/>
                    <w:rPr>
                      <w:b/>
                      <w:iCs/>
                      <w:color w:val="auto"/>
                      <w:sz w:val="20"/>
                      <w:szCs w:val="20"/>
                    </w:rPr>
                  </w:pPr>
                  <w:r w:rsidRPr="002F6ADB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</w:t>
                  </w:r>
                  <w:sdt>
                    <w:sdtPr>
                      <w:rPr>
                        <w:b/>
                        <w:iCs/>
                        <w:color w:val="auto"/>
                        <w:sz w:val="20"/>
                        <w:szCs w:val="20"/>
                      </w:rPr>
                      <w:id w:val="16147067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87182" w:rsidRPr="002F6ADB">
                        <w:rPr>
                          <w:rFonts w:ascii="MS Gothic" w:eastAsia="MS Gothic" w:hAnsi="MS Gothic" w:hint="eastAsia"/>
                          <w:b/>
                          <w:iCs/>
                          <w:color w:val="auto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Pr="002F6ADB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Áno                  </w:t>
                  </w:r>
                  <w:sdt>
                    <w:sdtPr>
                      <w:rPr>
                        <w:b/>
                        <w:iCs/>
                        <w:color w:val="auto"/>
                        <w:sz w:val="20"/>
                        <w:szCs w:val="20"/>
                      </w:rPr>
                      <w:id w:val="-155225922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23B00">
                        <w:rPr>
                          <w:rFonts w:ascii="MS Gothic" w:eastAsia="MS Gothic" w:hAnsi="MS Gothic" w:hint="eastAsia"/>
                          <w:b/>
                          <w:iCs/>
                          <w:color w:val="auto"/>
                          <w:sz w:val="20"/>
                          <w:szCs w:val="20"/>
                        </w:rPr>
                        <w:t>☒</w:t>
                      </w:r>
                    </w:sdtContent>
                  </w:sdt>
                  <w:r w:rsidRPr="002F6ADB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Nie</w:t>
                  </w:r>
                </w:p>
                <w:p w14:paraId="6B67C074" w14:textId="77777777" w:rsidR="00A7788F" w:rsidRPr="002F6ADB" w:rsidRDefault="00A7788F" w:rsidP="00A7788F">
                  <w:pPr>
                    <w:pStyle w:val="Default"/>
                    <w:rPr>
                      <w:color w:val="auto"/>
                      <w:sz w:val="20"/>
                      <w:szCs w:val="20"/>
                    </w:rPr>
                  </w:pPr>
                  <w:r w:rsidRPr="002F6ADB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Ak áno, uveďte, ktorých vplyvov podľa bodu 9 sa goldplating týka: </w:t>
                  </w:r>
                </w:p>
              </w:tc>
            </w:tr>
            <w:tr w:rsidR="00A7788F" w14:paraId="6B67C077" w14:textId="77777777">
              <w:trPr>
                <w:trHeight w:val="296"/>
              </w:trPr>
              <w:tc>
                <w:tcPr>
                  <w:tcW w:w="8643" w:type="dxa"/>
                </w:tcPr>
                <w:p w14:paraId="6B67C076" w14:textId="77777777" w:rsidR="00A7788F" w:rsidRDefault="00A7788F" w:rsidP="00A7788F">
                  <w:pPr>
                    <w:pStyle w:val="Default"/>
                    <w:rPr>
                      <w:rFonts w:ascii="Segoe UI Symbol" w:hAnsi="Segoe UI Symbol" w:cs="Segoe UI Symbol"/>
                      <w:sz w:val="20"/>
                      <w:szCs w:val="20"/>
                    </w:rPr>
                  </w:pPr>
                </w:p>
              </w:tc>
            </w:tr>
          </w:tbl>
          <w:p w14:paraId="6B67C078" w14:textId="77777777" w:rsidR="001B23B7" w:rsidRPr="00B043B4" w:rsidRDefault="001B23B7" w:rsidP="000800FC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1B23B7" w:rsidRPr="00B043B4" w14:paraId="6B67C07B" w14:textId="77777777" w:rsidTr="0040767E">
        <w:trPr>
          <w:trHeight w:val="64"/>
        </w:trPr>
        <w:tc>
          <w:tcPr>
            <w:tcW w:w="9180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67C07A" w14:textId="77777777" w:rsidR="001B23B7" w:rsidRPr="00B043B4" w:rsidRDefault="001B23B7" w:rsidP="00641C2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23B7" w:rsidRPr="00B043B4" w14:paraId="6B67C07D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6B67C07C" w14:textId="77777777"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Preskúmanie účelnosti</w:t>
            </w:r>
          </w:p>
        </w:tc>
      </w:tr>
      <w:tr w:rsidR="001B23B7" w:rsidRPr="00B043B4" w14:paraId="6B67C07F" w14:textId="77777777" w:rsidTr="000800FC"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67C07E" w14:textId="4845F41C" w:rsidR="007D0F33" w:rsidRPr="00F6267B" w:rsidRDefault="007D0F33" w:rsidP="00B23B0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Preskúmanie účinnosti a účelnosti bude vykonané priebežne po nadobudnutí platnosti zmien Dohody o založení Európskej banky pre obnovu a rozvoj.</w:t>
            </w:r>
          </w:p>
        </w:tc>
      </w:tr>
      <w:tr w:rsidR="002F6ADB" w:rsidRPr="002F6ADB" w14:paraId="6B67C084" w14:textId="77777777" w:rsidTr="000800FC">
        <w:tc>
          <w:tcPr>
            <w:tcW w:w="91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B67C080" w14:textId="77777777" w:rsidR="001B23B7" w:rsidRPr="002F6ADB" w:rsidRDefault="001B23B7" w:rsidP="00A7788F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F6AD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* vyplniť iba v prípade, ak materiál nie je zahrnutý do Plánu práce vlády Slovenskej republiky alebo Plánu        legislatívnych úloh vlády Slovenskej republiky. </w:t>
            </w:r>
          </w:p>
          <w:p w14:paraId="6B67C081" w14:textId="77777777" w:rsidR="00A340BB" w:rsidRPr="002F6ADB" w:rsidRDefault="001B23B7" w:rsidP="00A7788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F6AD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** vyplniť iba v prípade, ak sa záverečné posúdenie</w:t>
            </w:r>
            <w:r w:rsidR="00A340BB" w:rsidRPr="002F6AD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vybraných vplyvov</w:t>
            </w:r>
            <w:r w:rsidRPr="002F6AD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uskutočnilo v zmysle bodu 9.1. </w:t>
            </w:r>
            <w:r w:rsidR="00A340BB" w:rsidRPr="002F6AD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</w:t>
            </w:r>
            <w:r w:rsidRPr="002F6AD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ednotnej metodiky</w:t>
            </w:r>
            <w:r w:rsidR="00A340BB" w:rsidRPr="002F6AD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  <w:p w14:paraId="6B67C083" w14:textId="25BF19BA" w:rsidR="001B23B7" w:rsidRPr="00F6267B" w:rsidRDefault="00A7788F" w:rsidP="00A7788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F6AD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lastRenderedPageBreak/>
              <w:t>*** posudzovanie sa týka len zmien v I. a II. pilieri univerzálneho systému dôchodkového zabezpečenia s identifikovaným dopadom od 0,1 % HDP (vrátane) na dlhodobom horizonte.</w:t>
            </w:r>
          </w:p>
        </w:tc>
      </w:tr>
      <w:tr w:rsidR="001B23B7" w:rsidRPr="00B043B4" w14:paraId="6B67C086" w14:textId="77777777" w:rsidTr="00BA2BF4">
        <w:trPr>
          <w:trHeight w:val="283"/>
        </w:trPr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vAlign w:val="center"/>
          </w:tcPr>
          <w:p w14:paraId="6B67C085" w14:textId="77777777"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lastRenderedPageBreak/>
              <w:t>Vybrané vplyvy  materiálu</w:t>
            </w:r>
          </w:p>
        </w:tc>
      </w:tr>
      <w:tr w:rsidR="001B23B7" w:rsidRPr="00B043B4" w14:paraId="6B67C08E" w14:textId="77777777" w:rsidTr="009431E3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6B67C087" w14:textId="77777777"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rozpočet verejnej správy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66412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14:paraId="6B67C088" w14:textId="77777777" w:rsidR="001B23B7" w:rsidRPr="00B043B4" w:rsidRDefault="003145AE" w:rsidP="000800FC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6B67C089" w14:textId="77777777"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4812961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6B67C08A" w14:textId="77777777" w:rsidR="001B23B7" w:rsidRPr="00B043B4" w:rsidRDefault="00B23B00" w:rsidP="000800FC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6B67C08B" w14:textId="77777777"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755052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6B67C08C" w14:textId="77777777" w:rsidR="001B23B7" w:rsidRPr="00B043B4" w:rsidRDefault="00203EE3" w:rsidP="000800FC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6B67C08D" w14:textId="77777777" w:rsidR="001B23B7" w:rsidRPr="00B043B4" w:rsidRDefault="001B23B7" w:rsidP="000800FC">
            <w:pPr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1B23B7" w:rsidRPr="00B043B4" w14:paraId="6B67C098" w14:textId="77777777" w:rsidTr="004C6831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6B67C08F" w14:textId="77777777" w:rsidR="00B84F87" w:rsidRDefault="00B84F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="001B23B7" w:rsidRPr="00A340B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z toho rozpočtovo zabezpečené vplyvy, </w:t>
            </w:r>
            <w:r w:rsidR="00A340BB" w:rsidRPr="00A340B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</w:p>
          <w:p w14:paraId="6B67C090" w14:textId="77777777" w:rsidR="00B84F87" w:rsidRDefault="00B84F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="001B23B7" w:rsidRPr="00A340B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v prípade identifikovaného negatívneho </w:t>
            </w:r>
          </w:p>
          <w:p w14:paraId="6B67C091" w14:textId="77777777" w:rsidR="003145AE" w:rsidRPr="00A340BB" w:rsidRDefault="00B84F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="001B23B7" w:rsidRPr="00A340B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vplyvu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143340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14:paraId="6B67C092" w14:textId="77777777" w:rsidR="001B23B7" w:rsidRPr="00B043B4" w:rsidRDefault="003145AE" w:rsidP="00203EE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B67C093" w14:textId="77777777" w:rsidR="001B23B7" w:rsidRPr="00B043B4" w:rsidRDefault="001B23B7" w:rsidP="00203E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405798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6B67C094" w14:textId="77777777" w:rsidR="001B23B7" w:rsidRPr="00B043B4" w:rsidRDefault="00203EE3" w:rsidP="00203EE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B67C095" w14:textId="77777777" w:rsidR="001B23B7" w:rsidRPr="00B043B4" w:rsidRDefault="001B23B7" w:rsidP="00203E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346477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6B67C096" w14:textId="77777777" w:rsidR="001B23B7" w:rsidRPr="00B043B4" w:rsidRDefault="00203EE3" w:rsidP="00203EE3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B67C097" w14:textId="77777777" w:rsidR="001B23B7" w:rsidRPr="00B043B4" w:rsidRDefault="001B23B7" w:rsidP="00203EE3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R="003145AE" w:rsidRPr="00B043B4" w14:paraId="6B67C0A0" w14:textId="77777777" w:rsidTr="004C6831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6B67C099" w14:textId="77777777" w:rsidR="003145AE" w:rsidRPr="003145AE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 tom vplyvy na rozpočty obcí a vyšších územných celkov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577430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14:paraId="6B67C09A" w14:textId="77777777"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B67C09B" w14:textId="77777777"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359639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6B67C09C" w14:textId="77777777" w:rsidR="003145AE" w:rsidRPr="00B043B4" w:rsidRDefault="00B23B00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B67C09D" w14:textId="77777777"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094750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6B67C09E" w14:textId="77777777" w:rsidR="003145AE" w:rsidRPr="00B043B4" w:rsidRDefault="003145AE" w:rsidP="003145AE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6B67C09F" w14:textId="77777777" w:rsidR="003145AE" w:rsidRPr="00B043B4" w:rsidRDefault="003145AE" w:rsidP="003145AE">
            <w:pPr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3145AE" w:rsidRPr="00B043B4" w14:paraId="6B67C0A9" w14:textId="77777777" w:rsidTr="00A7788F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6B67C0A1" w14:textId="77777777" w:rsidR="003145AE" w:rsidRDefault="003145AE" w:rsidP="003145AE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 toho rozpočtovo zabezpečené vplyvy,</w:t>
            </w:r>
          </w:p>
          <w:p w14:paraId="6B67C0A2" w14:textId="77777777" w:rsidR="003145AE" w:rsidRPr="003145AE" w:rsidRDefault="003145AE" w:rsidP="003145AE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 prípade identifikovaného negatívneho vplyvu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64164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6B67C0A3" w14:textId="77777777"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67C0A4" w14:textId="77777777"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638265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6B67C0A5" w14:textId="77777777"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67C0A6" w14:textId="77777777"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302770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6B67C0A7" w14:textId="77777777" w:rsidR="003145AE" w:rsidRPr="00B043B4" w:rsidRDefault="003145AE" w:rsidP="003145AE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7C0A8" w14:textId="77777777" w:rsidR="003145AE" w:rsidRPr="00B043B4" w:rsidRDefault="003145AE" w:rsidP="003145AE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R="00A7788F" w:rsidRPr="00B043B4" w14:paraId="6B67C0B1" w14:textId="77777777" w:rsidTr="00A7788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6B67C0AA" w14:textId="77777777" w:rsidR="00A7788F" w:rsidRPr="002F6ADB" w:rsidRDefault="00A7788F" w:rsidP="001B4FB5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F6AD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Vplyv na dlhodobú udržateľnosť verejných financií v prípade vybraných opatrení ***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319963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6B67C0AB" w14:textId="77777777" w:rsidR="00A7788F" w:rsidRPr="002F6ADB" w:rsidRDefault="00187182" w:rsidP="001B4FB5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2F6ADB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67C0AC" w14:textId="77777777" w:rsidR="00A7788F" w:rsidRPr="002F6ADB" w:rsidRDefault="00A7788F" w:rsidP="001B4F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F6AD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67C0AD" w14:textId="77777777" w:rsidR="00A7788F" w:rsidRPr="002F6ADB" w:rsidRDefault="00A7788F" w:rsidP="001B4F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67C0AE" w14:textId="77777777" w:rsidR="00A7788F" w:rsidRPr="002F6ADB" w:rsidRDefault="00A7788F" w:rsidP="001B4F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217795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6B67C0AF" w14:textId="77777777" w:rsidR="00A7788F" w:rsidRPr="002F6ADB" w:rsidRDefault="00507BE9" w:rsidP="001B4FB5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7C0B0" w14:textId="77777777" w:rsidR="00A7788F" w:rsidRPr="002F6ADB" w:rsidRDefault="00A7788F" w:rsidP="001B4FB5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F6AD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3145AE" w:rsidRPr="00B043B4" w14:paraId="6B67C0B9" w14:textId="77777777" w:rsidTr="00A7788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6B67C0B2" w14:textId="77777777"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podnikateľské prostredie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47094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14:paraId="6B67C0B3" w14:textId="77777777"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B67C0B4" w14:textId="77777777" w:rsidR="003145AE" w:rsidRPr="00B043B4" w:rsidRDefault="003145AE" w:rsidP="003145AE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038465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6B67C0B5" w14:textId="77777777" w:rsidR="003145AE" w:rsidRPr="00B043B4" w:rsidRDefault="00B23B00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B67C0B6" w14:textId="77777777"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558398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6B67C0B7" w14:textId="77777777"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B67C0B8" w14:textId="77777777" w:rsidR="003145AE" w:rsidRPr="00B043B4" w:rsidRDefault="003145AE" w:rsidP="003145AE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3145AE" w:rsidRPr="00B043B4" w14:paraId="6B67C0C2" w14:textId="77777777" w:rsidTr="00203EE3">
        <w:tc>
          <w:tcPr>
            <w:tcW w:w="38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2E2E2"/>
          </w:tcPr>
          <w:p w14:paraId="6B67C0BA" w14:textId="77777777"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</w:t>
            </w: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 toho vplyvy na MSP</w:t>
            </w:r>
          </w:p>
          <w:p w14:paraId="6B67C0BB" w14:textId="77777777"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862408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000000"/>
                  <w:bottom w:val="dotted" w:sz="4" w:space="0" w:color="auto"/>
                  <w:right w:val="nil"/>
                </w:tcBorders>
                <w:vAlign w:val="center"/>
              </w:tcPr>
              <w:p w14:paraId="6B67C0BC" w14:textId="77777777"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B67C0BD" w14:textId="77777777" w:rsidR="003145AE" w:rsidRPr="00B043B4" w:rsidRDefault="003145AE" w:rsidP="003145AE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994611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6B67C0BE" w14:textId="77777777"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B67C0BF" w14:textId="77777777"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386717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6B67C0C0" w14:textId="77777777"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B67C0C1" w14:textId="77777777" w:rsidR="003145AE" w:rsidRPr="00B043B4" w:rsidRDefault="003145AE" w:rsidP="003145AE">
            <w:pPr>
              <w:ind w:left="5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Negatívne</w:t>
            </w:r>
          </w:p>
        </w:tc>
      </w:tr>
      <w:tr w:rsidR="003145AE" w:rsidRPr="00B043B4" w14:paraId="6B67C0CB" w14:textId="77777777" w:rsidTr="00203EE3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6B67C0C3" w14:textId="77777777" w:rsidR="003145AE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Mechanizmus znižovania byrokracie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</w:t>
            </w:r>
          </w:p>
          <w:p w14:paraId="6B67C0C4" w14:textId="77777777"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 nákladov sa uplatňuje: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817577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6B67C0C5" w14:textId="77777777"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596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67C0C6" w14:textId="77777777" w:rsidR="003145AE" w:rsidRPr="00B043B4" w:rsidRDefault="003145AE" w:rsidP="003145AE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54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67C0C7" w14:textId="77777777" w:rsidR="003145AE" w:rsidRPr="00B043B4" w:rsidRDefault="003145AE" w:rsidP="003145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67C0C8" w14:textId="77777777" w:rsidR="003145AE" w:rsidRPr="00B043B4" w:rsidRDefault="003145AE" w:rsidP="003145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365677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6B67C0C9" w14:textId="70C60E8D" w:rsidR="003145AE" w:rsidRPr="00B043B4" w:rsidRDefault="00424E9C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7C0CA" w14:textId="77777777" w:rsidR="003145AE" w:rsidRPr="00B043B4" w:rsidRDefault="003145AE" w:rsidP="003145AE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3145AE" w:rsidRPr="00B043B4" w14:paraId="6B67C0D3" w14:textId="77777777" w:rsidTr="009431E3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6B67C0CC" w14:textId="77777777"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Sociálne vplyvy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958945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B67C0CD" w14:textId="77777777"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67C0CE" w14:textId="77777777" w:rsidR="003145AE" w:rsidRPr="00B043B4" w:rsidRDefault="003145AE" w:rsidP="003145AE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8722939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6B67C0CF" w14:textId="77777777" w:rsidR="003145AE" w:rsidRPr="00B043B4" w:rsidRDefault="00B23B00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67C0D0" w14:textId="77777777"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692835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6B67C0D1" w14:textId="77777777"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67C0D2" w14:textId="77777777" w:rsidR="003145AE" w:rsidRPr="00B043B4" w:rsidRDefault="003145AE" w:rsidP="003145AE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3145AE" w:rsidRPr="00B043B4" w14:paraId="6B67C0DB" w14:textId="77777777" w:rsidTr="009431E3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6B67C0D4" w14:textId="77777777"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životné prostredie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474483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B67C0D5" w14:textId="77777777"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67C0D6" w14:textId="77777777" w:rsidR="003145AE" w:rsidRPr="00B043B4" w:rsidRDefault="003145AE" w:rsidP="003145AE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206016211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6B67C0D7" w14:textId="77777777" w:rsidR="003145AE" w:rsidRPr="00B043B4" w:rsidRDefault="00B23B00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67C0D8" w14:textId="77777777"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85088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6B67C0D9" w14:textId="77777777"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67C0DA" w14:textId="77777777" w:rsidR="003145AE" w:rsidRPr="00B043B4" w:rsidRDefault="003145AE" w:rsidP="003145AE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3145AE" w:rsidRPr="00B043B4" w14:paraId="6B67C0E3" w14:textId="77777777" w:rsidTr="009431E3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6B67C0DC" w14:textId="77777777"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informatizáciu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spoločnosti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573421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B67C0DD" w14:textId="77777777"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67C0DE" w14:textId="77777777" w:rsidR="003145AE" w:rsidRPr="00B043B4" w:rsidRDefault="003145AE" w:rsidP="003145AE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6960343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6B67C0DF" w14:textId="77777777" w:rsidR="003145AE" w:rsidRPr="00B043B4" w:rsidRDefault="00B23B00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67C0E0" w14:textId="77777777"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69528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6B67C0E1" w14:textId="77777777"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67C0E2" w14:textId="77777777" w:rsidR="003145AE" w:rsidRPr="00B043B4" w:rsidRDefault="003145AE" w:rsidP="003145AE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281"/>
        <w:gridCol w:w="31"/>
        <w:gridCol w:w="538"/>
        <w:gridCol w:w="1133"/>
        <w:gridCol w:w="547"/>
        <w:gridCol w:w="1297"/>
      </w:tblGrid>
      <w:tr w:rsidR="000F2BE9" w:rsidRPr="00B043B4" w14:paraId="6B67C0EB" w14:textId="77777777" w:rsidTr="000F2BE9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6B67C0E4" w14:textId="77777777" w:rsidR="000F2BE9" w:rsidRPr="00B043B4" w:rsidRDefault="000F2BE9" w:rsidP="00080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Vplyvy na služby verejnej správy pre občana, z</w:t>
            </w:r>
            <w:r w:rsidR="00CE6A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Pr="00B043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toho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B67C0E5" w14:textId="77777777" w:rsidR="000F2BE9" w:rsidRPr="00B043B4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67C0E6" w14:textId="77777777" w:rsidR="000F2BE9" w:rsidRPr="00B043B4" w:rsidRDefault="000F2BE9" w:rsidP="000800F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67C0E7" w14:textId="77777777" w:rsidR="000F2BE9" w:rsidRPr="00B043B4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67C0E8" w14:textId="77777777" w:rsidR="000F2BE9" w:rsidRPr="00B043B4" w:rsidRDefault="000F2BE9" w:rsidP="00080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67C0E9" w14:textId="77777777" w:rsidR="000F2BE9" w:rsidRPr="00B043B4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B67C0EA" w14:textId="77777777" w:rsidR="000F2BE9" w:rsidRPr="00B043B4" w:rsidRDefault="000F2BE9" w:rsidP="000800FC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0F2BE9" w:rsidRPr="00B043B4" w14:paraId="6B67C0F3" w14:textId="77777777" w:rsidTr="00B547F5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6B67C0EC" w14:textId="77777777" w:rsidR="000F2BE9" w:rsidRPr="00B043B4" w:rsidRDefault="000F2BE9" w:rsidP="000800FC">
            <w:pPr>
              <w:spacing w:after="0" w:line="240" w:lineRule="auto"/>
              <w:ind w:left="196" w:hanging="196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043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vplyvy služieb verejnej správy na občana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031215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nil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6B67C0ED" w14:textId="77777777" w:rsidR="000F2BE9" w:rsidRPr="00B043B4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B67C0EE" w14:textId="77777777" w:rsidR="000F2BE9" w:rsidRPr="00B043B4" w:rsidRDefault="000F2BE9" w:rsidP="00B547F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7521938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6B67C0EF" w14:textId="77777777" w:rsidR="000F2BE9" w:rsidRPr="00B043B4" w:rsidRDefault="00B23B00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B67C0F0" w14:textId="77777777" w:rsidR="000F2BE9" w:rsidRPr="00B043B4" w:rsidRDefault="000F2BE9" w:rsidP="00B5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282867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6B67C0F1" w14:textId="77777777" w:rsidR="000F2BE9" w:rsidRPr="00B043B4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B67C0F2" w14:textId="77777777" w:rsidR="000F2BE9" w:rsidRPr="00B043B4" w:rsidRDefault="000F2BE9" w:rsidP="00B547F5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0F2BE9" w:rsidRPr="00B043B4" w14:paraId="6B67C0FB" w14:textId="77777777" w:rsidTr="00B547F5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6B67C0F4" w14:textId="77777777" w:rsidR="000F2BE9" w:rsidRPr="00B043B4" w:rsidRDefault="000F2BE9" w:rsidP="000800FC">
            <w:pPr>
              <w:spacing w:after="0" w:line="240" w:lineRule="auto"/>
              <w:ind w:left="168" w:hanging="168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043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vplyvy na procesy služieb vo verejnej správe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017204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14:paraId="6B67C0F5" w14:textId="77777777" w:rsidR="000F2BE9" w:rsidRPr="00B043B4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B67C0F6" w14:textId="77777777" w:rsidR="000F2BE9" w:rsidRPr="00B043B4" w:rsidRDefault="000F2BE9" w:rsidP="00B547F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9936776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14:paraId="6B67C0F7" w14:textId="77777777" w:rsidR="000F2BE9" w:rsidRPr="00B043B4" w:rsidRDefault="00B23B00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B67C0F8" w14:textId="77777777" w:rsidR="000F2BE9" w:rsidRPr="00B043B4" w:rsidRDefault="000F2BE9" w:rsidP="00B5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578477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14:paraId="6B67C0F9" w14:textId="77777777" w:rsidR="000F2BE9" w:rsidRPr="00B043B4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7C0FA" w14:textId="77777777" w:rsidR="000F2BE9" w:rsidRPr="00B043B4" w:rsidRDefault="000F2BE9" w:rsidP="00B547F5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312"/>
        <w:gridCol w:w="538"/>
        <w:gridCol w:w="1133"/>
        <w:gridCol w:w="547"/>
        <w:gridCol w:w="1297"/>
      </w:tblGrid>
      <w:tr w:rsidR="00A340BB" w:rsidRPr="00B043B4" w14:paraId="6B67C103" w14:textId="77777777" w:rsidTr="0023360B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6B67C0FC" w14:textId="77777777" w:rsidR="00A340BB" w:rsidRPr="00B043B4" w:rsidRDefault="00A340BB" w:rsidP="00AA592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F876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Vplyvy na manželstvo</w:t>
            </w:r>
            <w:r w:rsidR="00DF35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 w:rsidRPr="00F876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rodičovstvo a</w:t>
            </w:r>
            <w:r w:rsidR="00CE6A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  <w:r w:rsidRPr="00F876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rodinu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977256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6B67C0FD" w14:textId="77777777" w:rsidR="00A340BB" w:rsidRPr="00B043B4" w:rsidRDefault="0023360B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67C0FE" w14:textId="77777777" w:rsidR="00A340BB" w:rsidRPr="00B043B4" w:rsidRDefault="00A340BB" w:rsidP="0023360B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255494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6B67C0FF" w14:textId="77777777" w:rsidR="00A340BB" w:rsidRPr="00B043B4" w:rsidRDefault="00B23B00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67C100" w14:textId="77777777" w:rsidR="00A340BB" w:rsidRPr="00B043B4" w:rsidRDefault="00A340BB" w:rsidP="0023360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710956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6B67C101" w14:textId="77777777" w:rsidR="00A340BB" w:rsidRPr="00B043B4" w:rsidRDefault="0023360B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7C102" w14:textId="77777777" w:rsidR="00A340BB" w:rsidRPr="00B043B4" w:rsidRDefault="00A340BB" w:rsidP="0023360B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p w14:paraId="6B67C104" w14:textId="77777777" w:rsidR="001B23B7" w:rsidRPr="00B043B4" w:rsidRDefault="001B23B7" w:rsidP="001B23B7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</w:p>
    <w:tbl>
      <w:tblPr>
        <w:tblStyle w:val="Mriekatabuky1"/>
        <w:tblW w:w="9176" w:type="dxa"/>
        <w:tblLayout w:type="fixed"/>
        <w:tblLook w:val="04A0" w:firstRow="1" w:lastRow="0" w:firstColumn="1" w:lastColumn="0" w:noHBand="0" w:noVBand="1"/>
      </w:tblPr>
      <w:tblGrid>
        <w:gridCol w:w="9176"/>
      </w:tblGrid>
      <w:tr w:rsidR="001B23B7" w:rsidRPr="00B043B4" w14:paraId="6B67C106" w14:textId="77777777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6B67C105" w14:textId="77777777"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Poznámky</w:t>
            </w:r>
          </w:p>
        </w:tc>
      </w:tr>
      <w:tr w:rsidR="001B23B7" w:rsidRPr="00B043B4" w14:paraId="6B67C10A" w14:textId="77777777" w:rsidTr="00641C23">
        <w:trPr>
          <w:trHeight w:val="589"/>
        </w:trPr>
        <w:tc>
          <w:tcPr>
            <w:tcW w:w="9176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6B67C109" w14:textId="63BEECC0" w:rsidR="00641C23" w:rsidRPr="007D0F33" w:rsidRDefault="007D0F33" w:rsidP="007D0F33">
            <w:pPr>
              <w:pStyle w:val="Bezriadkovania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 w:rsidRPr="007D0F33">
              <w:rPr>
                <w:rFonts w:ascii="Times New Roman" w:eastAsiaTheme="minorHAnsi" w:hAnsi="Times New Roman" w:cstheme="minorBidi"/>
                <w:sz w:val="20"/>
                <w:szCs w:val="20"/>
              </w:rPr>
              <w:t>Samotné schválenie a následné vyhlásenie o prijatí zmien Dohody o založení Európskej banky pre obnovu a</w:t>
            </w:r>
            <w:r>
              <w:rPr>
                <w:rFonts w:ascii="Times New Roman" w:eastAsiaTheme="minorHAnsi" w:hAnsi="Times New Roman" w:cstheme="minorBidi"/>
                <w:sz w:val="20"/>
                <w:szCs w:val="20"/>
              </w:rPr>
              <w:t> </w:t>
            </w:r>
            <w:r w:rsidRPr="007D0F33">
              <w:rPr>
                <w:rFonts w:ascii="Times New Roman" w:eastAsiaTheme="minorHAnsi" w:hAnsi="Times New Roman" w:cstheme="minorBidi"/>
                <w:sz w:val="20"/>
                <w:szCs w:val="20"/>
              </w:rPr>
              <w:t>rozvoj</w:t>
            </w:r>
            <w:r>
              <w:rPr>
                <w:rFonts w:ascii="Times New Roman" w:eastAsiaTheme="minorHAnsi" w:hAnsi="Times New Roman" w:cstheme="minorBidi"/>
                <w:sz w:val="20"/>
                <w:szCs w:val="20"/>
              </w:rPr>
              <w:t xml:space="preserve"> (dohoda) </w:t>
            </w:r>
            <w:r w:rsidRPr="007D0F33">
              <w:rPr>
                <w:rFonts w:ascii="Times New Roman" w:eastAsiaTheme="minorHAnsi" w:hAnsi="Times New Roman" w:cstheme="minorBidi"/>
                <w:sz w:val="20"/>
                <w:szCs w:val="20"/>
              </w:rPr>
              <w:t>týkajúcich sa zmeny článk</w:t>
            </w:r>
            <w:r>
              <w:rPr>
                <w:rFonts w:ascii="Times New Roman" w:eastAsiaTheme="minorHAnsi" w:hAnsi="Times New Roman" w:cstheme="minorBidi"/>
                <w:sz w:val="20"/>
                <w:szCs w:val="20"/>
              </w:rPr>
              <w:t>ov 1 a 12.1 d</w:t>
            </w:r>
            <w:r w:rsidRPr="007D0F33">
              <w:rPr>
                <w:rFonts w:ascii="Times New Roman" w:eastAsiaTheme="minorHAnsi" w:hAnsi="Times New Roman" w:cstheme="minorBidi"/>
                <w:sz w:val="20"/>
                <w:szCs w:val="20"/>
              </w:rPr>
              <w:t>ohody nebude mať žiadny dopad na verejné financie Slovenskej republiky.</w:t>
            </w:r>
          </w:p>
        </w:tc>
      </w:tr>
      <w:tr w:rsidR="001B23B7" w:rsidRPr="00B043B4" w14:paraId="6B67C10C" w14:textId="77777777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6B67C10B" w14:textId="77777777"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Kontakt na spracovateľa</w:t>
            </w:r>
          </w:p>
        </w:tc>
      </w:tr>
      <w:tr w:rsidR="001B23B7" w:rsidRPr="00B043B4" w14:paraId="6B67C10F" w14:textId="77777777" w:rsidTr="000800FC">
        <w:trPr>
          <w:trHeight w:val="586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009545" w14:textId="77777777" w:rsidR="00424E9C" w:rsidRPr="003C43A5" w:rsidRDefault="00424E9C" w:rsidP="00424E9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Ing. Matej Blažej, MSc., </w:t>
            </w:r>
            <w:hyperlink r:id="rId10" w:history="1">
              <w:r w:rsidRPr="000C2728">
                <w:rPr>
                  <w:rStyle w:val="Hypertextovprepojenie"/>
                  <w:rFonts w:ascii="Times New Roman" w:hAnsi="Times New Roman"/>
                  <w:sz w:val="20"/>
                </w:rPr>
                <w:t>matej.blazej@mfsr.sk</w:t>
              </w:r>
            </w:hyperlink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6B67C10E" w14:textId="2B590919" w:rsidR="00DE2557" w:rsidRPr="00DE2557" w:rsidRDefault="00DE2557" w:rsidP="00DE25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3B7" w:rsidRPr="00B043B4" w14:paraId="6B67C111" w14:textId="77777777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6B67C110" w14:textId="77777777"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Zdroje</w:t>
            </w:r>
          </w:p>
        </w:tc>
      </w:tr>
      <w:tr w:rsidR="001B23B7" w:rsidRPr="00B043B4" w14:paraId="6B67C117" w14:textId="77777777" w:rsidTr="007424AD">
        <w:trPr>
          <w:trHeight w:val="400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67C116" w14:textId="607E3988" w:rsidR="00830591" w:rsidRPr="007424AD" w:rsidRDefault="00422B7A" w:rsidP="007424AD">
            <w:pPr>
              <w:pStyle w:val="Default"/>
              <w:jc w:val="both"/>
              <w:rPr>
                <w:rFonts w:eastAsia="Times New Roman"/>
                <w:color w:val="auto"/>
                <w:sz w:val="20"/>
                <w:szCs w:val="20"/>
                <w:lang w:eastAsia="sk-SK"/>
              </w:rPr>
            </w:pPr>
            <w:r w:rsidRPr="00422B7A">
              <w:rPr>
                <w:rFonts w:eastAsia="Times New Roman"/>
                <w:color w:val="auto"/>
                <w:sz w:val="20"/>
                <w:szCs w:val="20"/>
                <w:lang w:eastAsia="sk-SK"/>
              </w:rPr>
              <w:t xml:space="preserve">Dané dáta sú nedostupné pre spracovanie relevantných analýz vybraných vplyvov. </w:t>
            </w:r>
          </w:p>
        </w:tc>
      </w:tr>
      <w:tr w:rsidR="001B23B7" w:rsidRPr="00B043B4" w14:paraId="6B67C11A" w14:textId="77777777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6B67C118" w14:textId="77777777" w:rsidR="001B23B7" w:rsidRPr="00B043B4" w:rsidRDefault="001B23B7" w:rsidP="000800FC">
            <w:pPr>
              <w:numPr>
                <w:ilvl w:val="0"/>
                <w:numId w:val="1"/>
              </w:numPr>
              <w:ind w:left="447" w:hanging="425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Stanovisko Komisie na posudzovanie vybraných vplyvov z PPK č. ..........</w:t>
            </w:r>
            <w:r w:rsidRPr="00B043B4">
              <w:rPr>
                <w:rFonts w:ascii="Calibri" w:eastAsia="Calibri" w:hAnsi="Calibri" w:cs="Times New Roman"/>
              </w:rPr>
              <w:t xml:space="preserve"> </w:t>
            </w:r>
          </w:p>
          <w:p w14:paraId="6B67C119" w14:textId="77777777" w:rsidR="001B23B7" w:rsidRPr="00B043B4" w:rsidRDefault="001B23B7" w:rsidP="000800FC">
            <w:pPr>
              <w:ind w:left="50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Calibri" w:hAnsi="Times New Roman" w:cs="Times New Roman"/>
              </w:rPr>
              <w:t>(v prípade, ak sa uskutočnilo v zmysle bodu 8.1 Jednotnej metodiky)</w:t>
            </w:r>
          </w:p>
        </w:tc>
      </w:tr>
      <w:tr w:rsidR="001B23B7" w:rsidRPr="00B043B4" w14:paraId="6B67C123" w14:textId="77777777" w:rsidTr="006F6B62">
        <w:trPr>
          <w:trHeight w:val="70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67C11B" w14:textId="77777777"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tbl>
            <w:tblPr>
              <w:tblStyle w:val="Mriekatabuky1"/>
              <w:tblW w:w="8913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3827"/>
              <w:gridCol w:w="2534"/>
            </w:tblGrid>
            <w:tr w:rsidR="001B23B7" w:rsidRPr="00B043B4" w14:paraId="6B67C11F" w14:textId="77777777" w:rsidTr="000800FC">
              <w:trPr>
                <w:trHeight w:val="396"/>
              </w:trPr>
              <w:tc>
                <w:tcPr>
                  <w:tcW w:w="2552" w:type="dxa"/>
                </w:tcPr>
                <w:p w14:paraId="6B67C11C" w14:textId="77777777" w:rsidR="001B23B7" w:rsidRPr="00B043B4" w:rsidRDefault="00BA7B38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18749108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360B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Súhlasné </w:t>
                  </w:r>
                </w:p>
              </w:tc>
              <w:tc>
                <w:tcPr>
                  <w:tcW w:w="3827" w:type="dxa"/>
                </w:tcPr>
                <w:p w14:paraId="6B67C11D" w14:textId="77777777" w:rsidR="001B23B7" w:rsidRPr="00B043B4" w:rsidRDefault="00BA7B38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16978881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360B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Súhlasné s návrhom na dopracovanie</w:t>
                  </w:r>
                </w:p>
              </w:tc>
              <w:tc>
                <w:tcPr>
                  <w:tcW w:w="2534" w:type="dxa"/>
                </w:tcPr>
                <w:p w14:paraId="6B67C11E" w14:textId="77777777" w:rsidR="001B23B7" w:rsidRPr="00B043B4" w:rsidRDefault="00BA7B38" w:rsidP="000800FC">
                  <w:pPr>
                    <w:ind w:right="459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6478229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360B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Nesúhlasné</w:t>
                  </w:r>
                </w:p>
              </w:tc>
            </w:tr>
          </w:tbl>
          <w:p w14:paraId="6B67C121" w14:textId="2813230B" w:rsidR="001B23B7" w:rsidRDefault="001B23B7" w:rsidP="00F6267B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</w:p>
          <w:p w14:paraId="6B67C122" w14:textId="77777777"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1B23B7" w:rsidRPr="00B043B4" w14:paraId="6B67C125" w14:textId="77777777" w:rsidTr="000800FC">
        <w:tblPrEx>
          <w:tblBorders>
            <w:insideH w:val="single" w:sz="4" w:space="0" w:color="FFFFFF"/>
            <w:insideV w:val="single" w:sz="4" w:space="0" w:color="FFFFFF"/>
          </w:tblBorders>
        </w:tblPrEx>
        <w:tc>
          <w:tcPr>
            <w:tcW w:w="9176" w:type="dxa"/>
            <w:tcBorders>
              <w:top w:val="single" w:sz="4" w:space="0" w:color="auto"/>
            </w:tcBorders>
            <w:shd w:val="clear" w:color="auto" w:fill="E2E2E2"/>
          </w:tcPr>
          <w:p w14:paraId="6B67C124" w14:textId="77777777" w:rsidR="001B23B7" w:rsidRPr="00B043B4" w:rsidRDefault="001B23B7" w:rsidP="000800FC">
            <w:pPr>
              <w:numPr>
                <w:ilvl w:val="0"/>
                <w:numId w:val="1"/>
              </w:numPr>
              <w:ind w:left="450" w:hanging="425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Stanovisko Komisie na posudzovanie vybraných vplyvov zo záverečného posúdenia č. ..........</w:t>
            </w:r>
            <w:r w:rsidRPr="00B043B4">
              <w:rPr>
                <w:rFonts w:ascii="Times New Roman" w:eastAsia="Calibri" w:hAnsi="Times New Roman" w:cs="Times New Roman"/>
              </w:rPr>
              <w:t xml:space="preserve"> (v prípade, ak sa uskutočnilo v zmysle bodu 9.1. Jednotnej metodiky) </w:t>
            </w:r>
          </w:p>
        </w:tc>
      </w:tr>
      <w:tr w:rsidR="001B23B7" w:rsidRPr="00B043B4" w14:paraId="6B67C12E" w14:textId="77777777" w:rsidTr="000800FC">
        <w:tblPrEx>
          <w:tblBorders>
            <w:insideH w:val="single" w:sz="4" w:space="0" w:color="FFFFFF"/>
            <w:insideV w:val="single" w:sz="4" w:space="0" w:color="FFFFFF"/>
          </w:tblBorders>
        </w:tblPrEx>
        <w:tc>
          <w:tcPr>
            <w:tcW w:w="9176" w:type="dxa"/>
            <w:shd w:val="clear" w:color="auto" w:fill="FFFFFF"/>
          </w:tcPr>
          <w:p w14:paraId="6B67C126" w14:textId="77777777"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tbl>
            <w:tblPr>
              <w:tblStyle w:val="Mriekatabuky1"/>
              <w:tblW w:w="8913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3827"/>
              <w:gridCol w:w="2534"/>
            </w:tblGrid>
            <w:tr w:rsidR="001B23B7" w:rsidRPr="00B043B4" w14:paraId="6B67C12A" w14:textId="77777777" w:rsidTr="000800FC">
              <w:trPr>
                <w:trHeight w:val="396"/>
              </w:trPr>
              <w:tc>
                <w:tcPr>
                  <w:tcW w:w="2552" w:type="dxa"/>
                </w:tcPr>
                <w:p w14:paraId="6B67C127" w14:textId="77777777" w:rsidR="001B23B7" w:rsidRPr="00B043B4" w:rsidRDefault="00BA7B38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8882328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197E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Súhlasné </w:t>
                  </w:r>
                </w:p>
              </w:tc>
              <w:tc>
                <w:tcPr>
                  <w:tcW w:w="3827" w:type="dxa"/>
                </w:tcPr>
                <w:p w14:paraId="6B67C128" w14:textId="77777777" w:rsidR="001B23B7" w:rsidRPr="00B043B4" w:rsidRDefault="00BA7B38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9538317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197E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Súhlasné s  návrhom na dopracovanie</w:t>
                  </w:r>
                </w:p>
              </w:tc>
              <w:tc>
                <w:tcPr>
                  <w:tcW w:w="2534" w:type="dxa"/>
                </w:tcPr>
                <w:p w14:paraId="6B67C129" w14:textId="77777777" w:rsidR="001B23B7" w:rsidRPr="00B043B4" w:rsidRDefault="00BA7B38" w:rsidP="000800FC">
                  <w:pPr>
                    <w:ind w:right="459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3617404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197E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Nesúhlasné</w:t>
                  </w:r>
                </w:p>
              </w:tc>
            </w:tr>
          </w:tbl>
          <w:p w14:paraId="6B67C12B" w14:textId="77777777" w:rsidR="001B23B7" w:rsidRPr="00B043B4" w:rsidRDefault="001B23B7" w:rsidP="000800F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</w:p>
          <w:p w14:paraId="6B67C12D" w14:textId="07F80723"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</w:tbl>
    <w:p w14:paraId="6B67C12F" w14:textId="77777777" w:rsidR="00274130" w:rsidRDefault="00BA7B38"/>
    <w:sectPr w:rsidR="00274130" w:rsidSect="001E3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7B1A4F" w14:textId="77777777" w:rsidR="00BA7B38" w:rsidRDefault="00BA7B38" w:rsidP="001B23B7">
      <w:pPr>
        <w:spacing w:after="0" w:line="240" w:lineRule="auto"/>
      </w:pPr>
      <w:r>
        <w:separator/>
      </w:r>
    </w:p>
  </w:endnote>
  <w:endnote w:type="continuationSeparator" w:id="0">
    <w:p w14:paraId="4BB32499" w14:textId="77777777" w:rsidR="00BA7B38" w:rsidRDefault="00BA7B38" w:rsidP="001B2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1010A" w14:textId="77777777" w:rsidR="00AE7FE4" w:rsidRDefault="00AE7FE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11917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B67C134" w14:textId="6F0771DA" w:rsidR="001B23B7" w:rsidRPr="006045CB" w:rsidRDefault="008B222D" w:rsidP="001B23B7">
        <w:pPr>
          <w:pStyle w:val="Pt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045C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B23B7" w:rsidRPr="006045C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45C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C7CFC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045C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B67C135" w14:textId="77777777" w:rsidR="001B23B7" w:rsidRDefault="001B23B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4A2D3" w14:textId="77777777" w:rsidR="00AE7FE4" w:rsidRDefault="00AE7FE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5BB307" w14:textId="77777777" w:rsidR="00BA7B38" w:rsidRDefault="00BA7B38" w:rsidP="001B23B7">
      <w:pPr>
        <w:spacing w:after="0" w:line="240" w:lineRule="auto"/>
      </w:pPr>
      <w:r>
        <w:separator/>
      </w:r>
    </w:p>
  </w:footnote>
  <w:footnote w:type="continuationSeparator" w:id="0">
    <w:p w14:paraId="0EDF7E58" w14:textId="77777777" w:rsidR="00BA7B38" w:rsidRDefault="00BA7B38" w:rsidP="001B2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BD433" w14:textId="77777777" w:rsidR="00AE7FE4" w:rsidRDefault="00AE7FE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28321" w14:textId="77777777" w:rsidR="00AE7FE4" w:rsidRDefault="00AE7FE4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3B246" w14:textId="77777777" w:rsidR="00AE7FE4" w:rsidRDefault="00AE7FE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DE54EF"/>
    <w:multiLevelType w:val="hybridMultilevel"/>
    <w:tmpl w:val="419C7968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7EAB44E6"/>
    <w:multiLevelType w:val="hybridMultilevel"/>
    <w:tmpl w:val="B846C934"/>
    <w:lvl w:ilvl="0" w:tplc="A924650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3B7"/>
    <w:rsid w:val="000013C3"/>
    <w:rsid w:val="00043706"/>
    <w:rsid w:val="000941E7"/>
    <w:rsid w:val="00097069"/>
    <w:rsid w:val="000A1FE2"/>
    <w:rsid w:val="000D348F"/>
    <w:rsid w:val="000F2BE9"/>
    <w:rsid w:val="00113AE4"/>
    <w:rsid w:val="00187182"/>
    <w:rsid w:val="001B23B7"/>
    <w:rsid w:val="001E3562"/>
    <w:rsid w:val="00203EE3"/>
    <w:rsid w:val="00204E6A"/>
    <w:rsid w:val="002243BB"/>
    <w:rsid w:val="00230560"/>
    <w:rsid w:val="00230A8F"/>
    <w:rsid w:val="0023360B"/>
    <w:rsid w:val="00243652"/>
    <w:rsid w:val="002B4CC9"/>
    <w:rsid w:val="002E3DFB"/>
    <w:rsid w:val="002E4A27"/>
    <w:rsid w:val="002F3152"/>
    <w:rsid w:val="002F6ADB"/>
    <w:rsid w:val="003145AE"/>
    <w:rsid w:val="003372E0"/>
    <w:rsid w:val="003451D4"/>
    <w:rsid w:val="00353FB1"/>
    <w:rsid w:val="003918E2"/>
    <w:rsid w:val="003A057B"/>
    <w:rsid w:val="003A381E"/>
    <w:rsid w:val="003A7BDE"/>
    <w:rsid w:val="003D5724"/>
    <w:rsid w:val="003E243A"/>
    <w:rsid w:val="0040767E"/>
    <w:rsid w:val="00411898"/>
    <w:rsid w:val="00422B7A"/>
    <w:rsid w:val="00424E9C"/>
    <w:rsid w:val="0049476D"/>
    <w:rsid w:val="004A4383"/>
    <w:rsid w:val="004C3FF3"/>
    <w:rsid w:val="004C6831"/>
    <w:rsid w:val="00507BE9"/>
    <w:rsid w:val="00591EC6"/>
    <w:rsid w:val="00591ED3"/>
    <w:rsid w:val="005C2766"/>
    <w:rsid w:val="00637088"/>
    <w:rsid w:val="00641C23"/>
    <w:rsid w:val="006D71ED"/>
    <w:rsid w:val="006F678E"/>
    <w:rsid w:val="006F6B62"/>
    <w:rsid w:val="00720322"/>
    <w:rsid w:val="007424AD"/>
    <w:rsid w:val="0075197E"/>
    <w:rsid w:val="00761208"/>
    <w:rsid w:val="007756BE"/>
    <w:rsid w:val="00792589"/>
    <w:rsid w:val="007B40C1"/>
    <w:rsid w:val="007D0F33"/>
    <w:rsid w:val="007F3B03"/>
    <w:rsid w:val="00830591"/>
    <w:rsid w:val="00831DA3"/>
    <w:rsid w:val="00842B88"/>
    <w:rsid w:val="00865E81"/>
    <w:rsid w:val="00873B8F"/>
    <w:rsid w:val="008801B5"/>
    <w:rsid w:val="00881E07"/>
    <w:rsid w:val="008B222D"/>
    <w:rsid w:val="008C79B7"/>
    <w:rsid w:val="009431E3"/>
    <w:rsid w:val="009475F5"/>
    <w:rsid w:val="009717F5"/>
    <w:rsid w:val="009C424C"/>
    <w:rsid w:val="009E09F7"/>
    <w:rsid w:val="009F4832"/>
    <w:rsid w:val="00A340BB"/>
    <w:rsid w:val="00A40970"/>
    <w:rsid w:val="00A7788F"/>
    <w:rsid w:val="00A9688D"/>
    <w:rsid w:val="00AC30D6"/>
    <w:rsid w:val="00AC7CFC"/>
    <w:rsid w:val="00AE7FE4"/>
    <w:rsid w:val="00B23B00"/>
    <w:rsid w:val="00B34912"/>
    <w:rsid w:val="00B42308"/>
    <w:rsid w:val="00B53AFD"/>
    <w:rsid w:val="00B547F5"/>
    <w:rsid w:val="00B84F87"/>
    <w:rsid w:val="00BA2BF4"/>
    <w:rsid w:val="00BA301E"/>
    <w:rsid w:val="00BA7B38"/>
    <w:rsid w:val="00BA7E54"/>
    <w:rsid w:val="00BB5423"/>
    <w:rsid w:val="00BC311F"/>
    <w:rsid w:val="00C14D14"/>
    <w:rsid w:val="00CB08AE"/>
    <w:rsid w:val="00CD5677"/>
    <w:rsid w:val="00CE16F6"/>
    <w:rsid w:val="00CE6AAE"/>
    <w:rsid w:val="00CF1A25"/>
    <w:rsid w:val="00D2313B"/>
    <w:rsid w:val="00D27096"/>
    <w:rsid w:val="00D3405A"/>
    <w:rsid w:val="00D50F1E"/>
    <w:rsid w:val="00DE2557"/>
    <w:rsid w:val="00DF357C"/>
    <w:rsid w:val="00E4079A"/>
    <w:rsid w:val="00E52F5F"/>
    <w:rsid w:val="00EA351E"/>
    <w:rsid w:val="00ED1AC0"/>
    <w:rsid w:val="00F13691"/>
    <w:rsid w:val="00F524E7"/>
    <w:rsid w:val="00F56256"/>
    <w:rsid w:val="00F6267B"/>
    <w:rsid w:val="00F87681"/>
    <w:rsid w:val="00FA02DB"/>
    <w:rsid w:val="00FB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67C0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D0F3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Mriekatabuky1">
    <w:name w:val="Mriežka tabuľky1"/>
    <w:basedOn w:val="Normlnatabuka"/>
    <w:next w:val="Mriekatabuky"/>
    <w:uiPriority w:val="59"/>
    <w:rsid w:val="001B2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1B2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1B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B23B7"/>
  </w:style>
  <w:style w:type="paragraph" w:styleId="Pta">
    <w:name w:val="footer"/>
    <w:basedOn w:val="Normlny"/>
    <w:link w:val="PtaChar"/>
    <w:uiPriority w:val="99"/>
    <w:unhideWhenUsed/>
    <w:rsid w:val="001B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B23B7"/>
  </w:style>
  <w:style w:type="paragraph" w:styleId="Textbubliny">
    <w:name w:val="Balloon Text"/>
    <w:basedOn w:val="Normlny"/>
    <w:link w:val="TextbublinyChar"/>
    <w:uiPriority w:val="99"/>
    <w:semiHidden/>
    <w:unhideWhenUsed/>
    <w:rsid w:val="007B4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40C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778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B23B00"/>
    <w:rPr>
      <w:rFonts w:cs="Times New Roman"/>
      <w:color w:val="0563C1" w:themeColor="hyperlink"/>
      <w:u w:val="single"/>
    </w:rPr>
  </w:style>
  <w:style w:type="paragraph" w:styleId="Bezriadkovania">
    <w:name w:val="No Spacing"/>
    <w:uiPriority w:val="1"/>
    <w:qFormat/>
    <w:rsid w:val="007D0F33"/>
    <w:pPr>
      <w:spacing w:after="0" w:line="240" w:lineRule="auto"/>
    </w:pPr>
    <w:rPr>
      <w:rFonts w:ascii="Calibri" w:eastAsia="Times New Roman" w:hAnsi="Calibri" w:cs="Times New Roman"/>
    </w:rPr>
  </w:style>
  <w:style w:type="paragraph" w:styleId="Normlnywebov">
    <w:name w:val="Normal (Web)"/>
    <w:aliases w:val="webb"/>
    <w:basedOn w:val="Normlny"/>
    <w:uiPriority w:val="99"/>
    <w:rsid w:val="00407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matej.blazej@mfsr.s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d45786f-a737-4735-8af6-df12fb6939a2" origin="userSelected"/>
</file>

<file path=customXml/item2.xml><?xml version="1.0" encoding="utf-8"?>
<f:fields xmlns:f="http://schemas.fabasoft.com/folio/2007/fields">
  <f:record ref="">
    <f:field ref="objname" par="" edit="true" text="Vlastný-materiál,-príloha-č.-1"/>
    <f:field ref="objsubject" par="" edit="true" text=""/>
    <f:field ref="objcreatedby" par="" text="Drieniková, Kristína"/>
    <f:field ref="objcreatedat" par="" text="4.11.2020 11:13:17"/>
    <f:field ref="objchangedby" par="" text="Matúšek, Miloš, JUDr."/>
    <f:field ref="objmodifiedat" par="" text="4.11.2020 13:53:11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4221B-9340-4C2D-A507-0858CF314B6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3.xml><?xml version="1.0" encoding="utf-8"?>
<ds:datastoreItem xmlns:ds="http://schemas.openxmlformats.org/officeDocument/2006/customXml" ds:itemID="{0D048353-701D-49B4-B146-58C1AC580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841</Words>
  <Characters>4795</Characters>
  <Application>Microsoft Office Word</Application>
  <DocSecurity>0</DocSecurity>
  <Lines>39</Lines>
  <Paragraphs>11</Paragraphs>
  <ScaleCrop>false</ScaleCrop>
  <Company/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2023-07-31T11:34:00Z</dcterms:created>
  <dcterms:modified xsi:type="dcterms:W3CDTF">2024-02-05T14:56:00Z</dcterms:modified>
</cp:coreProperties>
</file>