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E1310">
      <w:pPr>
        <w:pStyle w:val="Nadpis1"/>
        <w:spacing w:before="0"/>
      </w:pPr>
      <w:r>
        <w:t>PREDSEDA NÁRODNEJ RADY SLOVENSKEJ REPUBLIKY</w:t>
      </w:r>
    </w:p>
    <w:p w:rsidR="00BE641C" w:rsidRPr="005E1310" w:rsidRDefault="00BE641C" w:rsidP="005E1310">
      <w:pPr>
        <w:pStyle w:val="Protokoln"/>
        <w:rPr>
          <w:sz w:val="22"/>
          <w:szCs w:val="22"/>
        </w:rPr>
      </w:pPr>
      <w:r w:rsidRPr="005E1310">
        <w:rPr>
          <w:sz w:val="22"/>
          <w:szCs w:val="22"/>
        </w:rPr>
        <w:t xml:space="preserve">Číslo: </w:t>
      </w:r>
      <w:r w:rsidR="00294C70" w:rsidRPr="005E1310">
        <w:rPr>
          <w:sz w:val="22"/>
          <w:szCs w:val="22"/>
        </w:rPr>
        <w:t>CRD-</w:t>
      </w:r>
      <w:r w:rsidR="008C0A4B">
        <w:rPr>
          <w:sz w:val="22"/>
          <w:szCs w:val="22"/>
        </w:rPr>
        <w:t>94</w:t>
      </w:r>
      <w:r w:rsidRPr="005E1310">
        <w:rPr>
          <w:sz w:val="22"/>
          <w:szCs w:val="22"/>
        </w:rPr>
        <w:t>/20</w:t>
      </w:r>
      <w:r w:rsidR="00E76289">
        <w:rPr>
          <w:sz w:val="22"/>
          <w:szCs w:val="22"/>
        </w:rPr>
        <w:t>2</w:t>
      </w:r>
      <w:r w:rsidR="00CB4702">
        <w:rPr>
          <w:sz w:val="22"/>
          <w:szCs w:val="22"/>
        </w:rPr>
        <w:t>4</w:t>
      </w:r>
    </w:p>
    <w:p w:rsidR="00BE641C" w:rsidRDefault="000354C9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641C" w:rsidRDefault="00DA1EC3">
      <w:pPr>
        <w:pStyle w:val="rozhodnutia"/>
      </w:pPr>
      <w:r>
        <w:t>13</w:t>
      </w:r>
      <w:r w:rsidR="00FD51A9">
        <w:t>5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AD1D2C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A65A3E">
        <w:rPr>
          <w:rFonts w:ascii="Arial" w:hAnsi="Arial" w:cs="Arial"/>
          <w:sz w:val="22"/>
        </w:rPr>
        <w:t> 19</w:t>
      </w:r>
      <w:r w:rsidR="00AC2AD6">
        <w:rPr>
          <w:rFonts w:ascii="Arial" w:hAnsi="Arial" w:cs="Arial"/>
          <w:sz w:val="22"/>
        </w:rPr>
        <w:t xml:space="preserve">. </w:t>
      </w:r>
      <w:r w:rsidR="00C95EED">
        <w:rPr>
          <w:rFonts w:ascii="Arial" w:hAnsi="Arial" w:cs="Arial"/>
          <w:sz w:val="22"/>
        </w:rPr>
        <w:t xml:space="preserve">januára </w:t>
      </w:r>
      <w:r w:rsidR="00BE641C">
        <w:rPr>
          <w:rFonts w:ascii="Arial" w:hAnsi="Arial" w:cs="Arial"/>
          <w:sz w:val="22"/>
        </w:rPr>
        <w:t>20</w:t>
      </w:r>
      <w:r w:rsidR="00E76289">
        <w:rPr>
          <w:rFonts w:ascii="Arial" w:hAnsi="Arial" w:cs="Arial"/>
          <w:sz w:val="22"/>
        </w:rPr>
        <w:t>2</w:t>
      </w:r>
      <w:r w:rsidR="00C95EED">
        <w:rPr>
          <w:rFonts w:ascii="Arial" w:hAnsi="Arial" w:cs="Arial"/>
          <w:sz w:val="22"/>
        </w:rPr>
        <w:t>4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</w:t>
      </w:r>
      <w:r w:rsidR="009B2F01">
        <w:rPr>
          <w:rFonts w:cs="Arial"/>
          <w:sz w:val="22"/>
          <w:lang w:val="sk-SK"/>
        </w:rPr>
        <w:t>u zákona na prerokovanie výborom</w:t>
      </w:r>
      <w:r>
        <w:rPr>
          <w:rFonts w:cs="Arial"/>
          <w:sz w:val="22"/>
          <w:lang w:val="sk-SK"/>
        </w:rPr>
        <w:t xml:space="preserve"> Národnej rady Slovenskej republiky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  <w:t>vládny návrh zákona</w:t>
      </w:r>
      <w:r w:rsidR="00C95EED" w:rsidRPr="001C2274">
        <w:rPr>
          <w:rFonts w:cs="Arial"/>
          <w:noProof/>
          <w:sz w:val="22"/>
          <w:szCs w:val="22"/>
          <w:lang w:val="sk-SK"/>
        </w:rPr>
        <w:t>,</w:t>
      </w:r>
      <w:r w:rsidR="0044716F" w:rsidRPr="001C2274">
        <w:rPr>
          <w:rFonts w:cs="Arial"/>
          <w:noProof/>
          <w:sz w:val="22"/>
          <w:szCs w:val="22"/>
          <w:lang w:val="sk-SK"/>
        </w:rPr>
        <w:t xml:space="preserve"> </w:t>
      </w:r>
      <w:proofErr w:type="spellStart"/>
      <w:r w:rsidR="008C0A4B" w:rsidRPr="008C0A4B">
        <w:rPr>
          <w:sz w:val="22"/>
          <w:szCs w:val="22"/>
        </w:rPr>
        <w:t>ktorým</w:t>
      </w:r>
      <w:proofErr w:type="spellEnd"/>
      <w:r w:rsidR="008C0A4B" w:rsidRPr="008C0A4B">
        <w:rPr>
          <w:sz w:val="22"/>
          <w:szCs w:val="22"/>
        </w:rPr>
        <w:t xml:space="preserve"> </w:t>
      </w:r>
      <w:proofErr w:type="spellStart"/>
      <w:r w:rsidR="008C0A4B" w:rsidRPr="008C0A4B">
        <w:rPr>
          <w:sz w:val="22"/>
          <w:szCs w:val="22"/>
        </w:rPr>
        <w:t>sa</w:t>
      </w:r>
      <w:proofErr w:type="spellEnd"/>
      <w:r w:rsidR="008C0A4B" w:rsidRPr="008C0A4B">
        <w:rPr>
          <w:sz w:val="22"/>
          <w:szCs w:val="22"/>
        </w:rPr>
        <w:t xml:space="preserve"> </w:t>
      </w:r>
      <w:proofErr w:type="spellStart"/>
      <w:r w:rsidR="008C0A4B" w:rsidRPr="008C0A4B">
        <w:rPr>
          <w:sz w:val="22"/>
          <w:szCs w:val="22"/>
        </w:rPr>
        <w:t>mení</w:t>
      </w:r>
      <w:proofErr w:type="spellEnd"/>
      <w:r w:rsidR="008C0A4B" w:rsidRPr="008C0A4B">
        <w:rPr>
          <w:sz w:val="22"/>
          <w:szCs w:val="22"/>
        </w:rPr>
        <w:t xml:space="preserve"> a </w:t>
      </w:r>
      <w:proofErr w:type="spellStart"/>
      <w:r w:rsidR="008C0A4B" w:rsidRPr="008C0A4B">
        <w:rPr>
          <w:sz w:val="22"/>
          <w:szCs w:val="22"/>
        </w:rPr>
        <w:t>dopĺňa</w:t>
      </w:r>
      <w:proofErr w:type="spellEnd"/>
      <w:r w:rsidR="008C0A4B" w:rsidRPr="008C0A4B">
        <w:rPr>
          <w:sz w:val="22"/>
          <w:szCs w:val="22"/>
        </w:rPr>
        <w:t xml:space="preserve"> zákon č. </w:t>
      </w:r>
      <w:proofErr w:type="gramStart"/>
      <w:r w:rsidR="008C0A4B" w:rsidRPr="008C0A4B">
        <w:rPr>
          <w:sz w:val="22"/>
          <w:szCs w:val="22"/>
        </w:rPr>
        <w:t xml:space="preserve">180/2014 Z. z. o </w:t>
      </w:r>
      <w:proofErr w:type="spellStart"/>
      <w:r w:rsidR="008C0A4B" w:rsidRPr="008C0A4B">
        <w:rPr>
          <w:sz w:val="22"/>
          <w:szCs w:val="22"/>
        </w:rPr>
        <w:t>podmienkach</w:t>
      </w:r>
      <w:proofErr w:type="spellEnd"/>
      <w:proofErr w:type="gramEnd"/>
      <w:r w:rsidR="008C0A4B" w:rsidRPr="008C0A4B">
        <w:rPr>
          <w:sz w:val="22"/>
          <w:szCs w:val="22"/>
        </w:rPr>
        <w:t xml:space="preserve"> výkonu </w:t>
      </w:r>
      <w:proofErr w:type="spellStart"/>
      <w:r w:rsidR="008C0A4B" w:rsidRPr="008C0A4B">
        <w:rPr>
          <w:sz w:val="22"/>
          <w:szCs w:val="22"/>
        </w:rPr>
        <w:t>volebného</w:t>
      </w:r>
      <w:proofErr w:type="spellEnd"/>
      <w:r w:rsidR="008C0A4B" w:rsidRPr="008C0A4B">
        <w:rPr>
          <w:sz w:val="22"/>
          <w:szCs w:val="22"/>
        </w:rPr>
        <w:t xml:space="preserve"> práva a o </w:t>
      </w:r>
      <w:proofErr w:type="spellStart"/>
      <w:r w:rsidR="008C0A4B" w:rsidRPr="008C0A4B">
        <w:rPr>
          <w:sz w:val="22"/>
          <w:szCs w:val="22"/>
        </w:rPr>
        <w:t>zmene</w:t>
      </w:r>
      <w:proofErr w:type="spellEnd"/>
      <w:r w:rsidR="008C0A4B" w:rsidRPr="008C0A4B">
        <w:rPr>
          <w:sz w:val="22"/>
          <w:szCs w:val="22"/>
        </w:rPr>
        <w:t xml:space="preserve"> a </w:t>
      </w:r>
      <w:proofErr w:type="spellStart"/>
      <w:r w:rsidR="008C0A4B" w:rsidRPr="008C0A4B">
        <w:rPr>
          <w:sz w:val="22"/>
          <w:szCs w:val="22"/>
        </w:rPr>
        <w:t>doplnení</w:t>
      </w:r>
      <w:proofErr w:type="spellEnd"/>
      <w:r w:rsidR="008C0A4B" w:rsidRPr="008C0A4B">
        <w:rPr>
          <w:sz w:val="22"/>
          <w:szCs w:val="22"/>
        </w:rPr>
        <w:t xml:space="preserve"> </w:t>
      </w:r>
      <w:proofErr w:type="spellStart"/>
      <w:r w:rsidR="008C0A4B" w:rsidRPr="008C0A4B">
        <w:rPr>
          <w:sz w:val="22"/>
          <w:szCs w:val="22"/>
        </w:rPr>
        <w:t>niektorých</w:t>
      </w:r>
      <w:proofErr w:type="spellEnd"/>
      <w:r w:rsidR="008C0A4B" w:rsidRPr="008C0A4B">
        <w:rPr>
          <w:sz w:val="22"/>
          <w:szCs w:val="22"/>
        </w:rPr>
        <w:t xml:space="preserve"> </w:t>
      </w:r>
      <w:proofErr w:type="spellStart"/>
      <w:r w:rsidR="008C0A4B" w:rsidRPr="008C0A4B">
        <w:rPr>
          <w:sz w:val="22"/>
          <w:szCs w:val="22"/>
        </w:rPr>
        <w:t>zákonov</w:t>
      </w:r>
      <w:proofErr w:type="spellEnd"/>
      <w:r w:rsidR="008C0A4B" w:rsidRPr="008C0A4B">
        <w:rPr>
          <w:sz w:val="22"/>
          <w:szCs w:val="22"/>
        </w:rPr>
        <w:t xml:space="preserve"> v </w:t>
      </w:r>
      <w:proofErr w:type="spellStart"/>
      <w:r w:rsidR="008C0A4B" w:rsidRPr="008C0A4B">
        <w:rPr>
          <w:sz w:val="22"/>
          <w:szCs w:val="22"/>
        </w:rPr>
        <w:t>znení</w:t>
      </w:r>
      <w:proofErr w:type="spellEnd"/>
      <w:r w:rsidR="008C0A4B" w:rsidRPr="008C0A4B">
        <w:rPr>
          <w:sz w:val="22"/>
          <w:szCs w:val="22"/>
        </w:rPr>
        <w:t xml:space="preserve"> </w:t>
      </w:r>
      <w:proofErr w:type="spellStart"/>
      <w:r w:rsidR="008C0A4B" w:rsidRPr="008C0A4B">
        <w:rPr>
          <w:sz w:val="22"/>
          <w:szCs w:val="22"/>
        </w:rPr>
        <w:t>neskorších</w:t>
      </w:r>
      <w:proofErr w:type="spellEnd"/>
      <w:r w:rsidR="008C0A4B" w:rsidRPr="008C0A4B">
        <w:rPr>
          <w:sz w:val="22"/>
          <w:szCs w:val="22"/>
        </w:rPr>
        <w:t xml:space="preserve"> </w:t>
      </w:r>
      <w:proofErr w:type="spellStart"/>
      <w:r w:rsidR="008C0A4B" w:rsidRPr="008C0A4B">
        <w:rPr>
          <w:sz w:val="22"/>
          <w:szCs w:val="22"/>
        </w:rPr>
        <w:t>predpisov</w:t>
      </w:r>
      <w:proofErr w:type="spellEnd"/>
      <w:r w:rsidR="008C0A4B" w:rsidRPr="00C95EED">
        <w:rPr>
          <w:rFonts w:cs="Arial"/>
          <w:sz w:val="22"/>
          <w:szCs w:val="22"/>
          <w:lang w:val="sk-SK"/>
        </w:rPr>
        <w:t xml:space="preserve"> </w:t>
      </w:r>
      <w:r w:rsidR="00F16102" w:rsidRPr="00C95EED">
        <w:rPr>
          <w:rFonts w:cs="Arial"/>
          <w:sz w:val="22"/>
          <w:szCs w:val="22"/>
          <w:lang w:val="sk-SK"/>
        </w:rPr>
        <w:t>(</w:t>
      </w:r>
      <w:r w:rsidRPr="00C95EED">
        <w:rPr>
          <w:rFonts w:cs="Arial"/>
          <w:sz w:val="22"/>
          <w:szCs w:val="22"/>
          <w:lang w:val="sk-SK"/>
        </w:rPr>
        <w:t xml:space="preserve">tlač </w:t>
      </w:r>
      <w:r w:rsidR="00C95EED">
        <w:rPr>
          <w:rFonts w:cs="Arial"/>
          <w:sz w:val="22"/>
          <w:szCs w:val="22"/>
          <w:lang w:val="sk-SK"/>
        </w:rPr>
        <w:t>1</w:t>
      </w:r>
      <w:r w:rsidR="001C2274">
        <w:rPr>
          <w:rFonts w:cs="Arial"/>
          <w:sz w:val="22"/>
          <w:szCs w:val="22"/>
          <w:lang w:val="sk-SK"/>
        </w:rPr>
        <w:t>3</w:t>
      </w:r>
      <w:r w:rsidR="008C0A4B">
        <w:rPr>
          <w:rFonts w:cs="Arial"/>
          <w:sz w:val="22"/>
          <w:szCs w:val="22"/>
          <w:lang w:val="sk-SK"/>
        </w:rPr>
        <w:t>6</w:t>
      </w:r>
      <w:r w:rsidR="00F16102" w:rsidRPr="00C95EED">
        <w:rPr>
          <w:rFonts w:cs="Arial"/>
          <w:sz w:val="22"/>
          <w:szCs w:val="22"/>
          <w:lang w:val="sk-SK"/>
        </w:rPr>
        <w:t>)</w:t>
      </w:r>
      <w:r w:rsidR="00A52411" w:rsidRPr="00C95EED">
        <w:rPr>
          <w:rFonts w:cs="Arial"/>
          <w:sz w:val="22"/>
          <w:szCs w:val="22"/>
          <w:lang w:val="sk-SK"/>
        </w:rPr>
        <w:t xml:space="preserve">, </w:t>
      </w:r>
      <w:r w:rsidRPr="00C95EED">
        <w:rPr>
          <w:rFonts w:cs="Arial"/>
          <w:sz w:val="22"/>
          <w:szCs w:val="22"/>
          <w:lang w:val="sk-SK"/>
        </w:rPr>
        <w:t>doručený</w:t>
      </w:r>
      <w:r w:rsidR="00CA2000" w:rsidRPr="00C95EED">
        <w:rPr>
          <w:rFonts w:cs="Arial"/>
          <w:sz w:val="22"/>
          <w:szCs w:val="22"/>
          <w:lang w:val="sk-SK"/>
        </w:rPr>
        <w:t xml:space="preserve"> </w:t>
      </w:r>
      <w:r w:rsidR="001C2274">
        <w:rPr>
          <w:rFonts w:cs="Arial"/>
          <w:sz w:val="22"/>
          <w:szCs w:val="22"/>
          <w:lang w:val="sk-SK"/>
        </w:rPr>
        <w:t>12</w:t>
      </w:r>
      <w:r w:rsidR="00D927B1" w:rsidRPr="00C95EED">
        <w:rPr>
          <w:rFonts w:cs="Arial"/>
          <w:sz w:val="22"/>
          <w:szCs w:val="22"/>
          <w:lang w:val="sk-SK"/>
        </w:rPr>
        <w:t xml:space="preserve">. </w:t>
      </w:r>
      <w:r w:rsidR="00CB4702">
        <w:rPr>
          <w:rFonts w:cs="Arial"/>
          <w:sz w:val="22"/>
          <w:szCs w:val="22"/>
          <w:lang w:val="sk-SK"/>
        </w:rPr>
        <w:t>januára</w:t>
      </w:r>
      <w:r w:rsidR="00723AE1" w:rsidRPr="00C95EED">
        <w:rPr>
          <w:rFonts w:cs="Arial"/>
          <w:sz w:val="22"/>
          <w:szCs w:val="22"/>
          <w:lang w:val="sk-SK"/>
        </w:rPr>
        <w:t xml:space="preserve"> 2</w:t>
      </w:r>
      <w:r w:rsidRPr="00C95EED">
        <w:rPr>
          <w:rFonts w:cs="Arial"/>
          <w:sz w:val="22"/>
          <w:szCs w:val="22"/>
          <w:lang w:val="sk-SK"/>
        </w:rPr>
        <w:t>0</w:t>
      </w:r>
      <w:r w:rsidR="00E76289" w:rsidRPr="00C95EED">
        <w:rPr>
          <w:rFonts w:cs="Arial"/>
          <w:sz w:val="22"/>
          <w:szCs w:val="22"/>
          <w:lang w:val="sk-SK"/>
        </w:rPr>
        <w:t>2</w:t>
      </w:r>
      <w:r w:rsidR="00CB4702">
        <w:rPr>
          <w:rFonts w:cs="Arial"/>
          <w:sz w:val="22"/>
          <w:szCs w:val="22"/>
          <w:lang w:val="sk-SK"/>
        </w:rPr>
        <w:t>4</w:t>
      </w:r>
      <w:r w:rsidR="00240274">
        <w:rPr>
          <w:rFonts w:cs="Arial"/>
          <w:sz w:val="22"/>
          <w:lang w:val="sk-SK"/>
        </w:rPr>
        <w:t xml:space="preserve"> </w:t>
      </w: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RDefault="00BE641C" w:rsidP="00CD7930">
      <w:pPr>
        <w:tabs>
          <w:tab w:val="left" w:pos="851"/>
        </w:tabs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</w:rPr>
        <w:tab/>
      </w:r>
      <w:r w:rsidR="00CE0BFD"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1C2274" w:rsidRDefault="00CE0BFD" w:rsidP="00CD7930">
      <w:pPr>
        <w:tabs>
          <w:tab w:val="left" w:pos="851"/>
        </w:tabs>
        <w:ind w:left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FD400C">
        <w:rPr>
          <w:rFonts w:ascii="Arial" w:hAnsi="Arial" w:cs="Arial"/>
          <w:sz w:val="22"/>
          <w:szCs w:val="22"/>
        </w:rPr>
        <w:t>Ústavnoprávnemu výboru Národnej rady Slovenskej republiky</w:t>
      </w:r>
      <w:r w:rsidR="00DA1EC3">
        <w:rPr>
          <w:rFonts w:ascii="Arial" w:hAnsi="Arial" w:cs="Arial"/>
          <w:sz w:val="22"/>
          <w:szCs w:val="22"/>
        </w:rPr>
        <w:t xml:space="preserve"> a</w:t>
      </w:r>
    </w:p>
    <w:p w:rsidR="00CA2000" w:rsidRDefault="001C2274" w:rsidP="00CA2000">
      <w:pPr>
        <w:tabs>
          <w:tab w:val="left" w:pos="851"/>
        </w:tabs>
        <w:ind w:left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B9366A"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8C0A4B">
        <w:rPr>
          <w:rFonts w:ascii="Arial" w:hAnsi="Arial" w:cs="Arial"/>
          <w:sz w:val="22"/>
          <w:szCs w:val="22"/>
        </w:rPr>
        <w:t>verejnú správu a regionálny rozvoj</w:t>
      </w:r>
      <w:r w:rsidR="00C95EED">
        <w:rPr>
          <w:rFonts w:ascii="Arial" w:hAnsi="Arial" w:cs="Arial"/>
          <w:sz w:val="22"/>
          <w:szCs w:val="22"/>
        </w:rPr>
        <w:t>;</w:t>
      </w:r>
    </w:p>
    <w:p w:rsidR="00F16102" w:rsidRDefault="00F16102" w:rsidP="00CE0BFD">
      <w:pPr>
        <w:rPr>
          <w:rFonts w:ascii="Arial" w:hAnsi="Arial" w:cs="Arial"/>
          <w:sz w:val="22"/>
          <w:szCs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 w:rsidRDefault="00BE641C">
      <w:pPr>
        <w:jc w:val="both"/>
        <w:rPr>
          <w:rFonts w:ascii="Arial" w:hAnsi="Arial" w:cs="Arial"/>
          <w:b/>
          <w:sz w:val="22"/>
        </w:rPr>
      </w:pPr>
    </w:p>
    <w:p w:rsidR="00BE641C" w:rsidRDefault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</w:r>
      <w:r w:rsidR="00FC4BA6">
        <w:rPr>
          <w:rFonts w:ascii="Arial" w:hAnsi="Arial" w:cs="Arial"/>
          <w:b/>
          <w:sz w:val="22"/>
        </w:rPr>
        <w:t xml:space="preserve"> </w:t>
      </w:r>
      <w:r w:rsidR="003870D6" w:rsidRPr="003870D6"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>k</w:t>
      </w:r>
      <w:r w:rsidR="00976AA2">
        <w:rPr>
          <w:rFonts w:ascii="Arial" w:hAnsi="Arial" w:cs="Arial"/>
          <w:sz w:val="22"/>
        </w:rPr>
        <w:t xml:space="preserve"> vládnemu </w:t>
      </w:r>
      <w:r>
        <w:rPr>
          <w:rFonts w:ascii="Arial" w:hAnsi="Arial" w:cs="Arial"/>
          <w:sz w:val="22"/>
        </w:rPr>
        <w:t xml:space="preserve">návrhu zákona ako gestorský </w:t>
      </w:r>
      <w:r w:rsidR="00E23572">
        <w:rPr>
          <w:rFonts w:ascii="Arial" w:hAnsi="Arial" w:cs="Arial"/>
          <w:sz w:val="22"/>
          <w:szCs w:val="22"/>
        </w:rPr>
        <w:t>Výbor Národne</w:t>
      </w:r>
      <w:r w:rsidR="00C95EED">
        <w:rPr>
          <w:rFonts w:ascii="Arial" w:hAnsi="Arial" w:cs="Arial"/>
          <w:sz w:val="22"/>
          <w:szCs w:val="22"/>
        </w:rPr>
        <w:t>j rady Slovenskej republiky pre</w:t>
      </w:r>
      <w:r w:rsidR="008C0A4B">
        <w:rPr>
          <w:rFonts w:ascii="Arial" w:hAnsi="Arial" w:cs="Arial"/>
          <w:sz w:val="22"/>
          <w:szCs w:val="22"/>
        </w:rPr>
        <w:t xml:space="preserve"> verejnú správu a regionálny rozvoj</w:t>
      </w:r>
      <w:r>
        <w:rPr>
          <w:rFonts w:ascii="Arial" w:hAnsi="Arial" w:cs="Arial"/>
          <w:sz w:val="22"/>
        </w:rPr>
        <w:t>,</w:t>
      </w:r>
      <w:r w:rsidR="00792058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</w:t>
      </w:r>
      <w:r w:rsidR="00A52411">
        <w:rPr>
          <w:rFonts w:ascii="Arial" w:hAnsi="Arial" w:cs="Arial"/>
          <w:sz w:val="22"/>
        </w:rPr>
        <w:t xml:space="preserve"> </w:t>
      </w:r>
      <w:r w:rsidR="00F16102">
        <w:rPr>
          <w:rFonts w:ascii="Arial" w:hAnsi="Arial" w:cs="Arial"/>
          <w:sz w:val="22"/>
        </w:rPr>
        <w:t xml:space="preserve"> </w:t>
      </w:r>
      <w:r w:rsidR="00CD7930">
        <w:rPr>
          <w:rFonts w:ascii="Arial" w:hAnsi="Arial" w:cs="Arial"/>
          <w:sz w:val="22"/>
        </w:rPr>
        <w:t xml:space="preserve"> </w:t>
      </w:r>
      <w:r w:rsidR="001E2810">
        <w:rPr>
          <w:rFonts w:ascii="Arial" w:hAnsi="Arial" w:cs="Arial"/>
          <w:sz w:val="22"/>
        </w:rPr>
        <w:t xml:space="preserve"> </w:t>
      </w:r>
      <w:r w:rsidR="00E23572">
        <w:rPr>
          <w:rFonts w:ascii="Arial" w:hAnsi="Arial" w:cs="Arial"/>
          <w:sz w:val="22"/>
        </w:rPr>
        <w:t xml:space="preserve"> </w:t>
      </w:r>
      <w:r w:rsidR="0044716F">
        <w:rPr>
          <w:rFonts w:ascii="Arial" w:hAnsi="Arial" w:cs="Arial"/>
          <w:sz w:val="22"/>
        </w:rPr>
        <w:t xml:space="preserve"> </w:t>
      </w:r>
      <w:r w:rsidR="00C60934">
        <w:rPr>
          <w:rFonts w:ascii="Arial" w:hAnsi="Arial" w:cs="Arial"/>
          <w:sz w:val="22"/>
        </w:rPr>
        <w:t xml:space="preserve"> </w:t>
      </w:r>
    </w:p>
    <w:p w:rsidR="00BE641C" w:rsidRDefault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FC4BA6" w:rsidRDefault="00FC4BA6" w:rsidP="00FC4BA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</w:t>
      </w:r>
      <w:r w:rsidR="003870D6">
        <w:rPr>
          <w:rFonts w:ascii="Arial" w:hAnsi="Arial" w:cs="Arial"/>
          <w:sz w:val="22"/>
        </w:rPr>
        <w:t xml:space="preserve">b) </w:t>
      </w:r>
      <w:r w:rsidR="009B2F01">
        <w:rPr>
          <w:rFonts w:ascii="Arial" w:hAnsi="Arial" w:cs="Arial"/>
          <w:sz w:val="22"/>
        </w:rPr>
        <w:t xml:space="preserve">lehotu na prerokovanie vládneho návrhu zákona </w:t>
      </w:r>
      <w:r w:rsidR="007639D2">
        <w:rPr>
          <w:rFonts w:ascii="Arial" w:hAnsi="Arial" w:cs="Arial"/>
          <w:sz w:val="22"/>
        </w:rPr>
        <w:t>v druhom čítaní vo výbor</w:t>
      </w:r>
      <w:r w:rsidR="00DA1EC3">
        <w:rPr>
          <w:rFonts w:ascii="Arial" w:hAnsi="Arial" w:cs="Arial"/>
          <w:sz w:val="22"/>
        </w:rPr>
        <w:t>e</w:t>
      </w:r>
      <w:bookmarkStart w:id="0" w:name="_GoBack"/>
      <w:bookmarkEnd w:id="0"/>
      <w:r w:rsidR="009B2F01">
        <w:rPr>
          <w:rFonts w:ascii="Arial" w:hAnsi="Arial" w:cs="Arial"/>
          <w:sz w:val="22"/>
        </w:rPr>
        <w:t xml:space="preserve">       </w:t>
      </w:r>
      <w:r w:rsidR="00CD7930">
        <w:rPr>
          <w:rFonts w:ascii="Arial" w:hAnsi="Arial" w:cs="Arial"/>
          <w:b/>
          <w:bCs/>
          <w:sz w:val="22"/>
          <w:u w:val="single"/>
        </w:rPr>
        <w:t>do 30 dní</w:t>
      </w:r>
      <w:r w:rsidR="00CD7930" w:rsidRPr="00D952E1">
        <w:rPr>
          <w:rFonts w:ascii="Arial" w:hAnsi="Arial" w:cs="Arial"/>
          <w:bCs/>
          <w:sz w:val="22"/>
        </w:rPr>
        <w:t xml:space="preserve"> </w:t>
      </w:r>
      <w:r w:rsidR="00CD7930">
        <w:rPr>
          <w:rFonts w:ascii="Arial" w:hAnsi="Arial" w:cs="Arial"/>
          <w:sz w:val="22"/>
        </w:rPr>
        <w:t xml:space="preserve"> a v gestorskom výbore </w:t>
      </w:r>
      <w:r w:rsidR="00CD7930">
        <w:rPr>
          <w:rFonts w:ascii="Arial" w:hAnsi="Arial" w:cs="Arial"/>
          <w:b/>
          <w:bCs/>
          <w:sz w:val="22"/>
          <w:u w:val="single"/>
        </w:rPr>
        <w:t>do 32 dní</w:t>
      </w:r>
      <w:r w:rsidR="00CD7930"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 w:rsidR="00CD7930">
        <w:rPr>
          <w:rFonts w:ascii="Arial" w:hAnsi="Arial" w:cs="Arial"/>
          <w:sz w:val="22"/>
        </w:rPr>
        <w:t xml:space="preserve">.     </w:t>
      </w:r>
      <w:r w:rsidR="00AC2AD6">
        <w:rPr>
          <w:rFonts w:ascii="Arial" w:hAnsi="Arial" w:cs="Arial"/>
          <w:sz w:val="22"/>
        </w:rPr>
        <w:t xml:space="preserve"> </w:t>
      </w:r>
    </w:p>
    <w:p w:rsidR="00FC4BA6" w:rsidRDefault="00FC4BA6" w:rsidP="00FC4BA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CC4F30" w:rsidRPr="00552E64" w:rsidRDefault="00C95EED" w:rsidP="00CC4F30">
      <w:pPr>
        <w:pStyle w:val="Protokoln"/>
        <w:spacing w:before="0"/>
        <w:jc w:val="center"/>
        <w:rPr>
          <w:rFonts w:cs="Arial"/>
          <w:spacing w:val="0"/>
          <w:sz w:val="22"/>
          <w:szCs w:val="22"/>
        </w:rPr>
      </w:pPr>
      <w:r>
        <w:rPr>
          <w:rFonts w:cs="Arial"/>
          <w:spacing w:val="0"/>
          <w:sz w:val="22"/>
          <w:szCs w:val="22"/>
        </w:rPr>
        <w:t xml:space="preserve">Peter   P e l </w:t>
      </w:r>
      <w:proofErr w:type="spellStart"/>
      <w:r>
        <w:rPr>
          <w:rFonts w:cs="Arial"/>
          <w:spacing w:val="0"/>
          <w:sz w:val="22"/>
          <w:szCs w:val="22"/>
        </w:rPr>
        <w:t>l</w:t>
      </w:r>
      <w:proofErr w:type="spellEnd"/>
      <w:r>
        <w:rPr>
          <w:rFonts w:cs="Arial"/>
          <w:spacing w:val="0"/>
          <w:sz w:val="22"/>
          <w:szCs w:val="22"/>
        </w:rPr>
        <w:t xml:space="preserve"> e g r i n i</w:t>
      </w:r>
      <w:r w:rsidR="00D927B1">
        <w:rPr>
          <w:rFonts w:cs="Arial"/>
          <w:spacing w:val="0"/>
          <w:sz w:val="22"/>
          <w:szCs w:val="22"/>
        </w:rPr>
        <w:t xml:space="preserve">     </w:t>
      </w:r>
      <w:r w:rsidR="00AC2AD6" w:rsidRPr="00AC2AD6">
        <w:rPr>
          <w:rFonts w:cs="Arial"/>
          <w:spacing w:val="0"/>
          <w:sz w:val="22"/>
          <w:szCs w:val="22"/>
        </w:rPr>
        <w:t xml:space="preserve">v. r.  </w:t>
      </w:r>
    </w:p>
    <w:p w:rsidR="00BE641C" w:rsidRDefault="00BE641C" w:rsidP="00E40DC8">
      <w:pPr>
        <w:tabs>
          <w:tab w:val="left" w:pos="1080"/>
        </w:tabs>
        <w:jc w:val="center"/>
        <w:rPr>
          <w:rFonts w:ascii="Arial" w:hAnsi="Arial" w:cs="Arial"/>
          <w:sz w:val="22"/>
        </w:rPr>
      </w:pPr>
    </w:p>
    <w:sectPr w:rsidR="00BE64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354C9"/>
    <w:rsid w:val="00044B78"/>
    <w:rsid w:val="000478FE"/>
    <w:rsid w:val="000558B3"/>
    <w:rsid w:val="0006545E"/>
    <w:rsid w:val="0007274C"/>
    <w:rsid w:val="000C07F9"/>
    <w:rsid w:val="000F489A"/>
    <w:rsid w:val="00107708"/>
    <w:rsid w:val="001259F8"/>
    <w:rsid w:val="001266DF"/>
    <w:rsid w:val="00133315"/>
    <w:rsid w:val="001356EE"/>
    <w:rsid w:val="00143378"/>
    <w:rsid w:val="00162815"/>
    <w:rsid w:val="00182B46"/>
    <w:rsid w:val="001C2274"/>
    <w:rsid w:val="001C5B74"/>
    <w:rsid w:val="001D3EB8"/>
    <w:rsid w:val="001D75A7"/>
    <w:rsid w:val="001E2810"/>
    <w:rsid w:val="002049E9"/>
    <w:rsid w:val="00207666"/>
    <w:rsid w:val="00240274"/>
    <w:rsid w:val="00271501"/>
    <w:rsid w:val="0027349A"/>
    <w:rsid w:val="002770ED"/>
    <w:rsid w:val="00284F54"/>
    <w:rsid w:val="00294C70"/>
    <w:rsid w:val="002A17A5"/>
    <w:rsid w:val="00321530"/>
    <w:rsid w:val="00324863"/>
    <w:rsid w:val="003259C0"/>
    <w:rsid w:val="00364139"/>
    <w:rsid w:val="00380A03"/>
    <w:rsid w:val="003870D6"/>
    <w:rsid w:val="00394735"/>
    <w:rsid w:val="003B7841"/>
    <w:rsid w:val="003E251D"/>
    <w:rsid w:val="003F1C59"/>
    <w:rsid w:val="003F1D5F"/>
    <w:rsid w:val="00412182"/>
    <w:rsid w:val="00416DA7"/>
    <w:rsid w:val="004406FF"/>
    <w:rsid w:val="004452AA"/>
    <w:rsid w:val="00445B63"/>
    <w:rsid w:val="0044716F"/>
    <w:rsid w:val="00451010"/>
    <w:rsid w:val="00456E33"/>
    <w:rsid w:val="00472700"/>
    <w:rsid w:val="004A302C"/>
    <w:rsid w:val="004D13AE"/>
    <w:rsid w:val="005339E7"/>
    <w:rsid w:val="00537899"/>
    <w:rsid w:val="00540A38"/>
    <w:rsid w:val="00561885"/>
    <w:rsid w:val="005800F0"/>
    <w:rsid w:val="005C4989"/>
    <w:rsid w:val="005D4ABF"/>
    <w:rsid w:val="005E1310"/>
    <w:rsid w:val="0061666E"/>
    <w:rsid w:val="00620F8E"/>
    <w:rsid w:val="006247EE"/>
    <w:rsid w:val="00631356"/>
    <w:rsid w:val="006503EA"/>
    <w:rsid w:val="00655C77"/>
    <w:rsid w:val="006562EE"/>
    <w:rsid w:val="00656763"/>
    <w:rsid w:val="00686093"/>
    <w:rsid w:val="006944BA"/>
    <w:rsid w:val="006B015A"/>
    <w:rsid w:val="006B471D"/>
    <w:rsid w:val="006E7120"/>
    <w:rsid w:val="006F5202"/>
    <w:rsid w:val="007014E0"/>
    <w:rsid w:val="00712BA0"/>
    <w:rsid w:val="007139E3"/>
    <w:rsid w:val="00713F18"/>
    <w:rsid w:val="00716FB1"/>
    <w:rsid w:val="00723AE1"/>
    <w:rsid w:val="00744254"/>
    <w:rsid w:val="00753B86"/>
    <w:rsid w:val="007639D2"/>
    <w:rsid w:val="007668D2"/>
    <w:rsid w:val="0077668B"/>
    <w:rsid w:val="00781741"/>
    <w:rsid w:val="007836B1"/>
    <w:rsid w:val="007878CF"/>
    <w:rsid w:val="00792058"/>
    <w:rsid w:val="007A2D1A"/>
    <w:rsid w:val="007A5E73"/>
    <w:rsid w:val="007B2DBB"/>
    <w:rsid w:val="007B3E3F"/>
    <w:rsid w:val="007E672C"/>
    <w:rsid w:val="00803DD5"/>
    <w:rsid w:val="008256D0"/>
    <w:rsid w:val="00846643"/>
    <w:rsid w:val="008724FD"/>
    <w:rsid w:val="008869B9"/>
    <w:rsid w:val="00891AD6"/>
    <w:rsid w:val="008A52D4"/>
    <w:rsid w:val="008A7F9E"/>
    <w:rsid w:val="008B7C2F"/>
    <w:rsid w:val="008C04D2"/>
    <w:rsid w:val="008C0A4B"/>
    <w:rsid w:val="009018EF"/>
    <w:rsid w:val="00905382"/>
    <w:rsid w:val="009159AA"/>
    <w:rsid w:val="00920D6B"/>
    <w:rsid w:val="00935D1D"/>
    <w:rsid w:val="009701A7"/>
    <w:rsid w:val="00976AA2"/>
    <w:rsid w:val="009A3380"/>
    <w:rsid w:val="009B0DF0"/>
    <w:rsid w:val="009B2F01"/>
    <w:rsid w:val="009B6697"/>
    <w:rsid w:val="009B7E34"/>
    <w:rsid w:val="00A250E4"/>
    <w:rsid w:val="00A33167"/>
    <w:rsid w:val="00A4199D"/>
    <w:rsid w:val="00A52411"/>
    <w:rsid w:val="00A57DF2"/>
    <w:rsid w:val="00A65A3E"/>
    <w:rsid w:val="00A75B21"/>
    <w:rsid w:val="00A8329C"/>
    <w:rsid w:val="00A97E61"/>
    <w:rsid w:val="00AA6AA0"/>
    <w:rsid w:val="00AB33CB"/>
    <w:rsid w:val="00AC2AD6"/>
    <w:rsid w:val="00AC6FEB"/>
    <w:rsid w:val="00AD1D2C"/>
    <w:rsid w:val="00B00156"/>
    <w:rsid w:val="00B01C8E"/>
    <w:rsid w:val="00B13BF0"/>
    <w:rsid w:val="00B21800"/>
    <w:rsid w:val="00B25849"/>
    <w:rsid w:val="00B34F13"/>
    <w:rsid w:val="00B83C0F"/>
    <w:rsid w:val="00B9366A"/>
    <w:rsid w:val="00BC33AC"/>
    <w:rsid w:val="00BD5165"/>
    <w:rsid w:val="00BD71A4"/>
    <w:rsid w:val="00BE0392"/>
    <w:rsid w:val="00BE641C"/>
    <w:rsid w:val="00BE79AB"/>
    <w:rsid w:val="00C3382A"/>
    <w:rsid w:val="00C35A76"/>
    <w:rsid w:val="00C57936"/>
    <w:rsid w:val="00C60934"/>
    <w:rsid w:val="00C95EED"/>
    <w:rsid w:val="00CA2000"/>
    <w:rsid w:val="00CA205A"/>
    <w:rsid w:val="00CB2004"/>
    <w:rsid w:val="00CB4702"/>
    <w:rsid w:val="00CC164C"/>
    <w:rsid w:val="00CC4F30"/>
    <w:rsid w:val="00CD7930"/>
    <w:rsid w:val="00CE0BFD"/>
    <w:rsid w:val="00CE0CFE"/>
    <w:rsid w:val="00CE3CC7"/>
    <w:rsid w:val="00D021F9"/>
    <w:rsid w:val="00D57473"/>
    <w:rsid w:val="00D62C4B"/>
    <w:rsid w:val="00D75ABF"/>
    <w:rsid w:val="00D77292"/>
    <w:rsid w:val="00D927B1"/>
    <w:rsid w:val="00D95736"/>
    <w:rsid w:val="00DA1EC3"/>
    <w:rsid w:val="00DA2671"/>
    <w:rsid w:val="00DA4ED1"/>
    <w:rsid w:val="00DC303B"/>
    <w:rsid w:val="00DD1C61"/>
    <w:rsid w:val="00DF45FE"/>
    <w:rsid w:val="00DF5E34"/>
    <w:rsid w:val="00E23572"/>
    <w:rsid w:val="00E40DC8"/>
    <w:rsid w:val="00E71473"/>
    <w:rsid w:val="00E76289"/>
    <w:rsid w:val="00E77945"/>
    <w:rsid w:val="00ED2610"/>
    <w:rsid w:val="00F034A9"/>
    <w:rsid w:val="00F1014F"/>
    <w:rsid w:val="00F16102"/>
    <w:rsid w:val="00F33F47"/>
    <w:rsid w:val="00F42118"/>
    <w:rsid w:val="00F66BE5"/>
    <w:rsid w:val="00F7015D"/>
    <w:rsid w:val="00F72F45"/>
    <w:rsid w:val="00F75938"/>
    <w:rsid w:val="00F80361"/>
    <w:rsid w:val="00F94FBF"/>
    <w:rsid w:val="00FA7274"/>
    <w:rsid w:val="00FC4BA6"/>
    <w:rsid w:val="00FD400C"/>
    <w:rsid w:val="00FD5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B9358C"/>
  <w15:chartTrackingRefBased/>
  <w15:docId w15:val="{304B2C6D-6ED3-41D6-A7A8-7E5996799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D021F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rsid w:val="00D021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7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4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0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Krupanská, Petra</cp:lastModifiedBy>
  <cp:revision>6</cp:revision>
  <cp:lastPrinted>2024-01-15T11:04:00Z</cp:lastPrinted>
  <dcterms:created xsi:type="dcterms:W3CDTF">2024-01-15T10:45:00Z</dcterms:created>
  <dcterms:modified xsi:type="dcterms:W3CDTF">2024-01-19T07:12:00Z</dcterms:modified>
</cp:coreProperties>
</file>