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14:paraId="00000002" w14:textId="77777777" w:rsidR="00B87CA3" w:rsidRDefault="00C44167">
      <w:pPr>
        <w:numPr>
          <w:ilvl w:val="0"/>
          <w:numId w:val="1"/>
        </w:numPr>
        <w:spacing w:before="240" w:after="240"/>
        <w:ind w:left="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časť</w:t>
      </w:r>
    </w:p>
    <w:p w14:paraId="00000003" w14:textId="77777777" w:rsidR="00B87CA3" w:rsidRDefault="00C4416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Poslankyne Národnej rady Slovenskej republiky Simona Petrík, Lucia Plaváková, Dana </w:t>
      </w:r>
      <w:proofErr w:type="spellStart"/>
      <w:r>
        <w:rPr>
          <w:rFonts w:ascii="Times New Roman" w:eastAsia="Times New Roman" w:hAnsi="Times New Roman" w:cs="Times New Roman"/>
          <w:sz w:val="24"/>
          <w:szCs w:val="24"/>
        </w:rPr>
        <w:t>Kleinert</w:t>
      </w:r>
      <w:proofErr w:type="spellEnd"/>
      <w:r>
        <w:rPr>
          <w:rFonts w:ascii="Times New Roman" w:eastAsia="Times New Roman" w:hAnsi="Times New Roman" w:cs="Times New Roman"/>
          <w:sz w:val="24"/>
          <w:szCs w:val="24"/>
        </w:rPr>
        <w:t xml:space="preserve"> a poslanec Národnej rady Slovenskej republiky Marek Lackovič predkladajú na rokovanie Národnej rady Slovenskej republiky návrh zákona, ktorým sa mení a dopĺňa zákon</w:t>
      </w:r>
      <w:r>
        <w:rPr>
          <w:rFonts w:ascii="Times New Roman" w:eastAsia="Times New Roman" w:hAnsi="Times New Roman" w:cs="Times New Roman"/>
          <w:sz w:val="24"/>
          <w:szCs w:val="24"/>
        </w:rPr>
        <w:t xml:space="preserve"> č. 245/2008 Z. z. o výchove a vzdelávaní (školský zákon) a o zmene a doplnení niektorých zákonov v znení neskorších predpisov a ktorým sa mení a dopĺňa zákon č. 571/2009 Z. z. o rodičovskom príspevku a o zmene a doplnení niektorých zákonov v znení neskorš</w:t>
      </w:r>
      <w:r>
        <w:rPr>
          <w:rFonts w:ascii="Times New Roman" w:eastAsia="Times New Roman" w:hAnsi="Times New Roman" w:cs="Times New Roman"/>
          <w:sz w:val="24"/>
          <w:szCs w:val="24"/>
        </w:rPr>
        <w:t xml:space="preserve">ích predpisov a ktorým sa mení a dopĺňa zákon č. 596/2003 Z. z. o </w:t>
      </w:r>
      <w:r>
        <w:rPr>
          <w:rFonts w:ascii="Times New Roman" w:eastAsia="Times New Roman" w:hAnsi="Times New Roman" w:cs="Times New Roman"/>
          <w:color w:val="070707"/>
          <w:sz w:val="24"/>
          <w:szCs w:val="24"/>
          <w:highlight w:val="white"/>
        </w:rPr>
        <w:t xml:space="preserve"> štátnej správe v školstve a školskej samospráve a o zmene a doplnení niektorých zákonov. </w:t>
      </w:r>
    </w:p>
    <w:p w14:paraId="00000004"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Cieľom predkladaného návrhu je nastaviť systém podpory a možnosti kontroly pre samosprávy </w:t>
      </w:r>
      <w:r>
        <w:rPr>
          <w:rFonts w:ascii="Times New Roman" w:eastAsia="Times New Roman" w:hAnsi="Times New Roman" w:cs="Times New Roman"/>
          <w:sz w:val="24"/>
          <w:szCs w:val="24"/>
        </w:rPr>
        <w:t xml:space="preserve">tak, aby mali komplexný prehľad o počtoch prijatých a neprijatých detí do zariadení </w:t>
      </w:r>
      <w:proofErr w:type="spellStart"/>
      <w:r>
        <w:rPr>
          <w:rFonts w:ascii="Times New Roman" w:eastAsia="Times New Roman" w:hAnsi="Times New Roman" w:cs="Times New Roman"/>
          <w:sz w:val="24"/>
          <w:szCs w:val="24"/>
        </w:rPr>
        <w:t>predprimárneho</w:t>
      </w:r>
      <w:proofErr w:type="spellEnd"/>
      <w:r>
        <w:rPr>
          <w:rFonts w:ascii="Times New Roman" w:eastAsia="Times New Roman" w:hAnsi="Times New Roman" w:cs="Times New Roman"/>
          <w:sz w:val="24"/>
          <w:szCs w:val="24"/>
        </w:rPr>
        <w:t xml:space="preserve"> vzdelávania patriacich do ich zriaďovateľskej pôsobnosti nielen na základe počtu zamietnutých žiadostí rodičov o prijatie ich dieťaťa do zariadenia, ale na z</w:t>
      </w:r>
      <w:r>
        <w:rPr>
          <w:rFonts w:ascii="Times New Roman" w:eastAsia="Times New Roman" w:hAnsi="Times New Roman" w:cs="Times New Roman"/>
          <w:sz w:val="24"/>
          <w:szCs w:val="24"/>
        </w:rPr>
        <w:t>áklade menných zoznamov detí a ich zákonných zástupcov s prislúchajúcimi údajmi. Návrh zároveň zavádza efektívny systém kontroly pri vyplácaní tzv. “</w:t>
      </w:r>
      <w:r>
        <w:rPr>
          <w:rFonts w:ascii="Times New Roman" w:eastAsia="Times New Roman" w:hAnsi="Times New Roman" w:cs="Times New Roman"/>
          <w:i/>
          <w:sz w:val="24"/>
          <w:szCs w:val="24"/>
        </w:rPr>
        <w:t>predĺženého rodičovského príspevku</w:t>
      </w:r>
      <w:r>
        <w:rPr>
          <w:rFonts w:ascii="Times New Roman" w:eastAsia="Times New Roman" w:hAnsi="Times New Roman" w:cs="Times New Roman"/>
          <w:sz w:val="24"/>
          <w:szCs w:val="24"/>
        </w:rPr>
        <w:t>”. Súčasná právna úprava ukladá povinnosť oprávnenej osobe (žiadateľovi a</w:t>
      </w:r>
      <w:r>
        <w:rPr>
          <w:rFonts w:ascii="Times New Roman" w:eastAsia="Times New Roman" w:hAnsi="Times New Roman" w:cs="Times New Roman"/>
          <w:sz w:val="24"/>
          <w:szCs w:val="24"/>
        </w:rPr>
        <w:t>lebo žiadateľke o rodičovský príspevok) preukázať sa rozhodnutím riaditeľa alebo riaditeľky materskej školy (ďalej len “</w:t>
      </w:r>
      <w:r>
        <w:rPr>
          <w:rFonts w:ascii="Times New Roman" w:eastAsia="Times New Roman" w:hAnsi="Times New Roman" w:cs="Times New Roman"/>
          <w:i/>
          <w:sz w:val="24"/>
          <w:szCs w:val="24"/>
        </w:rPr>
        <w:t>MŠ</w:t>
      </w:r>
      <w:r>
        <w:rPr>
          <w:rFonts w:ascii="Times New Roman" w:eastAsia="Times New Roman" w:hAnsi="Times New Roman" w:cs="Times New Roman"/>
          <w:sz w:val="24"/>
          <w:szCs w:val="24"/>
        </w:rPr>
        <w:t xml:space="preserve">”) o neprijatí dieťaťa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na základe ktorého úrad práce, sociálnych vecí a rodiny (platiteľ) príslušný podľa</w:t>
      </w:r>
      <w:r>
        <w:rPr>
          <w:rFonts w:ascii="Times New Roman" w:eastAsia="Times New Roman" w:hAnsi="Times New Roman" w:cs="Times New Roman"/>
          <w:sz w:val="24"/>
          <w:szCs w:val="24"/>
        </w:rPr>
        <w:t xml:space="preserve"> trvalého pobytu oprávnenej osoby rozhodne o priznaní alebo nepriznaní nároku na predĺžený rodičovský príspevok. </w:t>
      </w:r>
      <w:r>
        <w:rPr>
          <w:rFonts w:ascii="Times New Roman" w:eastAsia="Times New Roman" w:hAnsi="Times New Roman" w:cs="Times New Roman"/>
          <w:b/>
          <w:sz w:val="24"/>
          <w:szCs w:val="24"/>
        </w:rPr>
        <w:t>Navrhovaná novela zákona sprehľadňuje systém rozhodovania o priznávaní predĺženého rodičovského príspevku tak, že platiteľ príslušný podľa trva</w:t>
      </w:r>
      <w:r>
        <w:rPr>
          <w:rFonts w:ascii="Times New Roman" w:eastAsia="Times New Roman" w:hAnsi="Times New Roman" w:cs="Times New Roman"/>
          <w:b/>
          <w:sz w:val="24"/>
          <w:szCs w:val="24"/>
        </w:rPr>
        <w:t>lého pobytu oprávnenej osoby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bude rozhodovať na základe </w:t>
      </w:r>
      <w:r>
        <w:rPr>
          <w:rFonts w:ascii="Times New Roman" w:eastAsia="Times New Roman" w:hAnsi="Times New Roman" w:cs="Times New Roman"/>
          <w:b/>
          <w:sz w:val="24"/>
          <w:szCs w:val="24"/>
          <w:u w:val="single"/>
        </w:rPr>
        <w:t>potvrdenia obce</w:t>
      </w:r>
      <w:r>
        <w:rPr>
          <w:rFonts w:ascii="Times New Roman" w:eastAsia="Times New Roman" w:hAnsi="Times New Roman" w:cs="Times New Roman"/>
          <w:b/>
          <w:sz w:val="24"/>
          <w:szCs w:val="24"/>
        </w:rPr>
        <w:t xml:space="preserve"> o právoplatnom rozhodnutí riaditeľa alebo riaditeľky príslušnej MŠ o neprijatí dieťaťa na </w:t>
      </w:r>
      <w:proofErr w:type="spellStart"/>
      <w:r>
        <w:rPr>
          <w:rFonts w:ascii="Times New Roman" w:eastAsia="Times New Roman" w:hAnsi="Times New Roman" w:cs="Times New Roman"/>
          <w:b/>
          <w:sz w:val="24"/>
          <w:szCs w:val="24"/>
        </w:rPr>
        <w:t>predprimárne</w:t>
      </w:r>
      <w:proofErr w:type="spellEnd"/>
      <w:r>
        <w:rPr>
          <w:rFonts w:ascii="Times New Roman" w:eastAsia="Times New Roman" w:hAnsi="Times New Roman" w:cs="Times New Roman"/>
          <w:b/>
          <w:sz w:val="24"/>
          <w:szCs w:val="24"/>
        </w:rPr>
        <w:t xml:space="preserve"> vzdelávanie.</w:t>
      </w:r>
    </w:p>
    <w:p w14:paraId="00000005" w14:textId="77777777" w:rsidR="00B87CA3" w:rsidRDefault="00C4416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Už viac ako dekádu sa Slovenská republika borí s nedostatkom miest </w:t>
      </w:r>
      <w:r>
        <w:rPr>
          <w:rFonts w:ascii="Times New Roman" w:eastAsia="Times New Roman" w:hAnsi="Times New Roman" w:cs="Times New Roman"/>
          <w:sz w:val="24"/>
          <w:szCs w:val="24"/>
        </w:rPr>
        <w:t>v obecných materských školách.</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Najväčší nedostatok miest sa pravidelne každý rok objavuje najmä v Bratislavskom kraji, ale situácia je podobná aj v iných krajoch. Ministerstvo školstva, vedy, výskumu a športu Slovenskej republiky (ďalej len “</w:t>
      </w:r>
      <w:r>
        <w:rPr>
          <w:rFonts w:ascii="Times New Roman" w:eastAsia="Times New Roman" w:hAnsi="Times New Roman" w:cs="Times New Roman"/>
          <w:i/>
          <w:sz w:val="24"/>
          <w:szCs w:val="24"/>
        </w:rPr>
        <w:t>MŠVVaŠ</w:t>
      </w:r>
      <w:r>
        <w:rPr>
          <w:rFonts w:ascii="Times New Roman" w:eastAsia="Times New Roman" w:hAnsi="Times New Roman" w:cs="Times New Roman"/>
          <w:sz w:val="24"/>
          <w:szCs w:val="24"/>
        </w:rPr>
        <w:t>”) sa o</w:t>
      </w:r>
      <w:r>
        <w:rPr>
          <w:rFonts w:ascii="Times New Roman" w:eastAsia="Times New Roman" w:hAnsi="Times New Roman" w:cs="Times New Roman"/>
          <w:sz w:val="24"/>
          <w:szCs w:val="24"/>
        </w:rPr>
        <w:t>piera predovšetkým o počty zamietnutých žiadostí o prijatie dieťaťa do obecných MŠ, ktoré sú však často skresľujúce, pretože zahŕňajú aj duplicitné prihlášky na to isté dieťa. Rodičia, ak majú vo svojom bydlisku tú možnosť, kvôli zvýšeniu šance na prijatie</w:t>
      </w:r>
      <w:r>
        <w:rPr>
          <w:rFonts w:ascii="Times New Roman" w:eastAsia="Times New Roman" w:hAnsi="Times New Roman" w:cs="Times New Roman"/>
          <w:sz w:val="24"/>
          <w:szCs w:val="24"/>
        </w:rPr>
        <w:t xml:space="preserve"> svojho dieťaťa do MŠ, zasielajú aj viac ako dve žiadosti o prijatie dieťaťa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(prihlášky do MŠ), avšak dieťa nakoniec navštevuje len jednu. Pre školský rok 2023/2024 išlo o celkovo 19350 žiadostí o prijatie, ktorým nebolo vyhoven</w:t>
      </w:r>
      <w:r>
        <w:rPr>
          <w:rFonts w:ascii="Times New Roman" w:eastAsia="Times New Roman" w:hAnsi="Times New Roman" w:cs="Times New Roman"/>
          <w:sz w:val="24"/>
          <w:szCs w:val="24"/>
        </w:rPr>
        <w:t xml:space="preserve">é (z toho 8783 bolo z Bratislavského kraja, 2256 z Trnavského kraja, 1278  z Trenčianskeho kraja, 1854 z Nitrianskeho kraja, 1779 zo Žilinského kraja, 829 z </w:t>
      </w:r>
      <w:proofErr w:type="spellStart"/>
      <w:r>
        <w:rPr>
          <w:rFonts w:ascii="Times New Roman" w:eastAsia="Times New Roman" w:hAnsi="Times New Roman" w:cs="Times New Roman"/>
          <w:sz w:val="24"/>
          <w:szCs w:val="24"/>
        </w:rPr>
        <w:lastRenderedPageBreak/>
        <w:t>Banskobytrického</w:t>
      </w:r>
      <w:proofErr w:type="spellEnd"/>
      <w:r>
        <w:rPr>
          <w:rFonts w:ascii="Times New Roman" w:eastAsia="Times New Roman" w:hAnsi="Times New Roman" w:cs="Times New Roman"/>
          <w:sz w:val="24"/>
          <w:szCs w:val="24"/>
        </w:rPr>
        <w:t xml:space="preserve"> kraja, 1491 z Prešovského kraja a 1080 z Košického kraja.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V súčasnosti je </w:t>
      </w:r>
      <w:proofErr w:type="spellStart"/>
      <w:r>
        <w:rPr>
          <w:rFonts w:ascii="Times New Roman" w:eastAsia="Times New Roman" w:hAnsi="Times New Roman" w:cs="Times New Roman"/>
          <w:b/>
          <w:sz w:val="24"/>
          <w:szCs w:val="24"/>
        </w:rPr>
        <w:t>obtiažn</w:t>
      </w:r>
      <w:r>
        <w:rPr>
          <w:rFonts w:ascii="Times New Roman" w:eastAsia="Times New Roman" w:hAnsi="Times New Roman" w:cs="Times New Roman"/>
          <w:b/>
          <w:sz w:val="24"/>
          <w:szCs w:val="24"/>
        </w:rPr>
        <w:t>e</w:t>
      </w:r>
      <w:proofErr w:type="spellEnd"/>
      <w:r>
        <w:rPr>
          <w:rFonts w:ascii="Times New Roman" w:eastAsia="Times New Roman" w:hAnsi="Times New Roman" w:cs="Times New Roman"/>
          <w:b/>
          <w:sz w:val="24"/>
          <w:szCs w:val="24"/>
        </w:rPr>
        <w:t xml:space="preserve"> určiť presný počet detí, ktoré neboli do obecných MŠ prijaté, pretože z vyššie spomínaných dôvodov sú štatistiky vychádzajúce </w:t>
      </w:r>
      <w:r>
        <w:rPr>
          <w:rFonts w:ascii="Times New Roman" w:eastAsia="Times New Roman" w:hAnsi="Times New Roman" w:cs="Times New Roman"/>
          <w:b/>
          <w:sz w:val="24"/>
          <w:szCs w:val="24"/>
          <w:u w:val="single"/>
        </w:rPr>
        <w:t>len</w:t>
      </w:r>
      <w:r>
        <w:rPr>
          <w:rFonts w:ascii="Times New Roman" w:eastAsia="Times New Roman" w:hAnsi="Times New Roman" w:cs="Times New Roman"/>
          <w:b/>
          <w:sz w:val="24"/>
          <w:szCs w:val="24"/>
        </w:rPr>
        <w:t xml:space="preserve"> z počtu zamietnutých žiadostí o prijatie skresľujúce</w:t>
      </w:r>
      <w:r>
        <w:rPr>
          <w:rFonts w:ascii="Times New Roman" w:eastAsia="Times New Roman" w:hAnsi="Times New Roman" w:cs="Times New Roman"/>
          <w:sz w:val="24"/>
          <w:szCs w:val="24"/>
        </w:rPr>
        <w:t>. Samosprávy a štát preto potrebujú presnejší prehľad o počtoch prijatýc</w:t>
      </w:r>
      <w:r>
        <w:rPr>
          <w:rFonts w:ascii="Times New Roman" w:eastAsia="Times New Roman" w:hAnsi="Times New Roman" w:cs="Times New Roman"/>
          <w:sz w:val="24"/>
          <w:szCs w:val="24"/>
        </w:rPr>
        <w:t xml:space="preserve">h a neprijatých detí, aby na základe toho mohli nastavovať stratégiu vytvárania nových miest v MŠ, ktorá nemusí nutne stáť len na budovaní nových zariadení. </w:t>
      </w:r>
      <w:proofErr w:type="spellStart"/>
      <w:r>
        <w:rPr>
          <w:rFonts w:ascii="Times New Roman" w:eastAsia="Times New Roman" w:hAnsi="Times New Roman" w:cs="Times New Roman"/>
          <w:sz w:val="24"/>
          <w:szCs w:val="24"/>
        </w:rPr>
        <w:t>Poslednné</w:t>
      </w:r>
      <w:proofErr w:type="spellEnd"/>
      <w:r>
        <w:rPr>
          <w:rFonts w:ascii="Times New Roman" w:eastAsia="Times New Roman" w:hAnsi="Times New Roman" w:cs="Times New Roman"/>
          <w:sz w:val="24"/>
          <w:szCs w:val="24"/>
        </w:rPr>
        <w:t xml:space="preserve"> sledované obdobie ukazuje, že samosprávy nemajú len problém postaviť nové budovy, prípadn</w:t>
      </w:r>
      <w:r>
        <w:rPr>
          <w:rFonts w:ascii="Times New Roman" w:eastAsia="Times New Roman" w:hAnsi="Times New Roman" w:cs="Times New Roman"/>
          <w:sz w:val="24"/>
          <w:szCs w:val="24"/>
        </w:rPr>
        <w:t>e rekonštruovať/rozširovať existujúce zariadenia, ale nemajú dostatok personálu, ktorý by v týchto nových zariadeniach pracoval. Tento trend potvrdzujú aj prognózy a dáta a to na dlhodobej úrovni.  Preto je na mieste analyzovať a revidovať podporné systémy</w:t>
      </w:r>
      <w:r>
        <w:rPr>
          <w:rFonts w:ascii="Times New Roman" w:eastAsia="Times New Roman" w:hAnsi="Times New Roman" w:cs="Times New Roman"/>
          <w:sz w:val="24"/>
          <w:szCs w:val="24"/>
        </w:rPr>
        <w:t xml:space="preserve"> pre rodiny, ktoré máme dnes k dispozícii a hľadať nástroje, ktoré rodinám s deťmi rýchlo, procesne jednoducho a adresne pomôžu, budú motivujúce s potenciálom na vytvorenie udržateľného a odolného funkčného podporného prostredia pre všetky rodiny s deťmi. </w:t>
      </w:r>
      <w:r>
        <w:rPr>
          <w:rFonts w:ascii="Times New Roman" w:eastAsia="Times New Roman" w:hAnsi="Times New Roman" w:cs="Times New Roman"/>
          <w:sz w:val="24"/>
          <w:szCs w:val="24"/>
        </w:rPr>
        <w:t xml:space="preserve">A tým je napríklad adresná finančná pomoc rodinám s deťmi v období </w:t>
      </w:r>
      <w:proofErr w:type="spellStart"/>
      <w:r>
        <w:rPr>
          <w:rFonts w:ascii="Times New Roman" w:eastAsia="Times New Roman" w:hAnsi="Times New Roman" w:cs="Times New Roman"/>
          <w:sz w:val="24"/>
          <w:szCs w:val="24"/>
        </w:rPr>
        <w:t>predprimárneho</w:t>
      </w:r>
      <w:proofErr w:type="spellEnd"/>
      <w:r>
        <w:rPr>
          <w:rFonts w:ascii="Times New Roman" w:eastAsia="Times New Roman" w:hAnsi="Times New Roman" w:cs="Times New Roman"/>
          <w:sz w:val="24"/>
          <w:szCs w:val="24"/>
        </w:rPr>
        <w:t xml:space="preserve"> vzdelávania, aby si sami mohli vybrať, kam svoje dieťa umiestnia a bolo by to pre nich finančne dostupné. </w:t>
      </w:r>
    </w:p>
    <w:p w14:paraId="00000006" w14:textId="77777777" w:rsidR="00B87CA3" w:rsidRDefault="00C4416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Tento problém čiastočne rieši novela zákona o rodičovskom príspevk</w:t>
      </w:r>
      <w:r>
        <w:rPr>
          <w:rFonts w:ascii="Times New Roman" w:eastAsia="Times New Roman" w:hAnsi="Times New Roman" w:cs="Times New Roman"/>
          <w:sz w:val="24"/>
          <w:szCs w:val="24"/>
        </w:rPr>
        <w:t xml:space="preserve">u, ktorá vstúpila do platnosti 30.5.2023 ako zákon č. 181/2023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ktorá hovorí o tom, že oprávnená osoba bude môcť poberať tzv. predĺžený rodičovský príspevok aj potom, čo jeho dieťa dovŕši vek 3 roky, v prípade, že dieťa nebolo prijaté do obecnej MŠ. Z</w:t>
      </w:r>
      <w:r>
        <w:rPr>
          <w:rFonts w:ascii="Times New Roman" w:eastAsia="Times New Roman" w:hAnsi="Times New Roman" w:cs="Times New Roman"/>
          <w:sz w:val="24"/>
          <w:szCs w:val="24"/>
        </w:rPr>
        <w:t>ákon má však niekoľko zásadných chýb.</w:t>
      </w:r>
    </w:p>
    <w:p w14:paraId="00000007"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Jednou z nich je skutočnosť, že oň nemôžu požiadať zákonní zástupcovia dieťaťa aj priebežne počas školského roka, </w:t>
      </w:r>
      <w:proofErr w:type="spellStart"/>
      <w:r>
        <w:rPr>
          <w:rFonts w:ascii="Times New Roman" w:eastAsia="Times New Roman" w:hAnsi="Times New Roman" w:cs="Times New Roman"/>
          <w:sz w:val="24"/>
          <w:szCs w:val="24"/>
        </w:rPr>
        <w:t>t.j</w:t>
      </w:r>
      <w:proofErr w:type="spellEnd"/>
      <w:r>
        <w:rPr>
          <w:rFonts w:ascii="Times New Roman" w:eastAsia="Times New Roman" w:hAnsi="Times New Roman" w:cs="Times New Roman"/>
          <w:sz w:val="24"/>
          <w:szCs w:val="24"/>
        </w:rPr>
        <w:t xml:space="preserve">. v prípadoch, keď žiadosť o prijatie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bola podaná v čase mimo riadneho zá</w:t>
      </w:r>
      <w:r>
        <w:rPr>
          <w:rFonts w:ascii="Times New Roman" w:eastAsia="Times New Roman" w:hAnsi="Times New Roman" w:cs="Times New Roman"/>
          <w:sz w:val="24"/>
          <w:szCs w:val="24"/>
        </w:rPr>
        <w:t xml:space="preserve">pisu do MŠ (pravidelne ide o máj kalendárneho roka), teda obmedzuje rodičov, ktorí zmenili trvalý pobyt alebo ich dieťa dovŕšilo tri roky veku počas školského roka. Zo zákonných zástupcov tak de </w:t>
      </w:r>
      <w:proofErr w:type="spellStart"/>
      <w:r>
        <w:rPr>
          <w:rFonts w:ascii="Times New Roman" w:eastAsia="Times New Roman" w:hAnsi="Times New Roman" w:cs="Times New Roman"/>
          <w:sz w:val="24"/>
          <w:szCs w:val="24"/>
        </w:rPr>
        <w:t>facto</w:t>
      </w:r>
      <w:proofErr w:type="spellEnd"/>
      <w:r>
        <w:rPr>
          <w:rFonts w:ascii="Times New Roman" w:eastAsia="Times New Roman" w:hAnsi="Times New Roman" w:cs="Times New Roman"/>
          <w:sz w:val="24"/>
          <w:szCs w:val="24"/>
        </w:rPr>
        <w:t xml:space="preserve"> robí osoby neoprávnené. Tento diskriminačný nedostatok </w:t>
      </w:r>
      <w:r>
        <w:rPr>
          <w:rFonts w:ascii="Times New Roman" w:eastAsia="Times New Roman" w:hAnsi="Times New Roman" w:cs="Times New Roman"/>
          <w:sz w:val="24"/>
          <w:szCs w:val="24"/>
        </w:rPr>
        <w:t>je potrebné odstrániť prijatím iného, komplexného, zákona.</w:t>
      </w:r>
    </w:p>
    <w:p w14:paraId="00000008"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Druhým výrazným nedostatkom novely zákona z 30.05.2023, ktorú odstraňuje predkladaná novela zákona, je, že </w:t>
      </w:r>
      <w:r>
        <w:rPr>
          <w:rFonts w:ascii="Times New Roman" w:eastAsia="Times New Roman" w:hAnsi="Times New Roman" w:cs="Times New Roman"/>
          <w:b/>
          <w:sz w:val="24"/>
          <w:szCs w:val="24"/>
        </w:rPr>
        <w:t>posilňuje kontrolu</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vyplácania predĺženého rodičovského príspevku</w:t>
      </w:r>
      <w:r>
        <w:rPr>
          <w:rFonts w:ascii="Times New Roman" w:eastAsia="Times New Roman" w:hAnsi="Times New Roman" w:cs="Times New Roman"/>
          <w:sz w:val="24"/>
          <w:szCs w:val="24"/>
        </w:rPr>
        <w:t>, čím šetrí finančné prost</w:t>
      </w:r>
      <w:r>
        <w:rPr>
          <w:rFonts w:ascii="Times New Roman" w:eastAsia="Times New Roman" w:hAnsi="Times New Roman" w:cs="Times New Roman"/>
          <w:sz w:val="24"/>
          <w:szCs w:val="24"/>
        </w:rPr>
        <w:t xml:space="preserve">riedky štátneho rozpočtu a zároveň vo vyššej miere zamedzuje potenciálnemu neoprávnenému vyplácaniu predĺženého rodičovského príspevku </w:t>
      </w:r>
      <w:r>
        <w:rPr>
          <w:rFonts w:ascii="Times New Roman" w:eastAsia="Times New Roman" w:hAnsi="Times New Roman" w:cs="Times New Roman"/>
          <w:sz w:val="24"/>
          <w:szCs w:val="24"/>
          <w:highlight w:val="white"/>
        </w:rPr>
        <w:t>súvisiaceho s cielenými požiadavkami rodičov alebo zákonných zástupcov na riaditeľov alebo riaditeľky MŠ o vydanie rozhod</w:t>
      </w:r>
      <w:r>
        <w:rPr>
          <w:rFonts w:ascii="Times New Roman" w:eastAsia="Times New Roman" w:hAnsi="Times New Roman" w:cs="Times New Roman"/>
          <w:sz w:val="24"/>
          <w:szCs w:val="24"/>
          <w:highlight w:val="white"/>
        </w:rPr>
        <w:t xml:space="preserve">nutia o neprijatí dieťaťa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do spádovej MŠ, a to aj napriek tomu, že príslušná MŠ miesto pre dieťa mala, a to za účelom získania nároku na poberanie predĺženého rodičovského príspevku.</w:t>
      </w:r>
    </w:p>
    <w:p w14:paraId="00000009"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Systém kontroly bude nastavený tak, že MŠ vyhotoví evidenciu všetkých detí prijatých a neprijatých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v jej pôsobnosti a tento elektronicky zašle príslušnej obci, kam spadá podľa územnej pôsobnosti. Obec, podľa doručených evidencií</w:t>
      </w:r>
      <w:r>
        <w:rPr>
          <w:rFonts w:ascii="Times New Roman" w:eastAsia="Times New Roman" w:hAnsi="Times New Roman" w:cs="Times New Roman"/>
          <w:sz w:val="24"/>
          <w:szCs w:val="24"/>
          <w:highlight w:val="white"/>
        </w:rPr>
        <w:t xml:space="preserve">, vyhotoví </w:t>
      </w:r>
      <w:r>
        <w:rPr>
          <w:rFonts w:ascii="Times New Roman" w:eastAsia="Times New Roman" w:hAnsi="Times New Roman" w:cs="Times New Roman"/>
          <w:sz w:val="24"/>
          <w:szCs w:val="24"/>
          <w:highlight w:val="white"/>
        </w:rPr>
        <w:lastRenderedPageBreak/>
        <w:t>kompletnú evidenciu v rámci danej samosprávy, eliminuje tzv. “</w:t>
      </w:r>
      <w:r>
        <w:rPr>
          <w:rFonts w:ascii="Times New Roman" w:eastAsia="Times New Roman" w:hAnsi="Times New Roman" w:cs="Times New Roman"/>
          <w:i/>
          <w:sz w:val="24"/>
          <w:szCs w:val="24"/>
          <w:highlight w:val="white"/>
        </w:rPr>
        <w:t>duplicity</w:t>
      </w:r>
      <w:r>
        <w:rPr>
          <w:rFonts w:ascii="Times New Roman" w:eastAsia="Times New Roman" w:hAnsi="Times New Roman" w:cs="Times New Roman"/>
          <w:sz w:val="24"/>
          <w:szCs w:val="24"/>
          <w:highlight w:val="white"/>
        </w:rPr>
        <w:t xml:space="preserve">” (žiadosti o prijatie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vzťahujúce sa k jednému dieťaťu podané na viaceré MŠ) a získa tak </w:t>
      </w:r>
      <w:r>
        <w:rPr>
          <w:rFonts w:ascii="Times New Roman" w:eastAsia="Times New Roman" w:hAnsi="Times New Roman" w:cs="Times New Roman"/>
          <w:sz w:val="24"/>
          <w:szCs w:val="24"/>
          <w:highlight w:val="white"/>
          <w:u w:val="single"/>
        </w:rPr>
        <w:t>úplný a presný</w:t>
      </w:r>
      <w:r>
        <w:rPr>
          <w:rFonts w:ascii="Times New Roman" w:eastAsia="Times New Roman" w:hAnsi="Times New Roman" w:cs="Times New Roman"/>
          <w:sz w:val="24"/>
          <w:szCs w:val="24"/>
          <w:highlight w:val="white"/>
        </w:rPr>
        <w:t xml:space="preserve"> prehľad o počte prijatých a neprijatých de</w:t>
      </w:r>
      <w:r>
        <w:rPr>
          <w:rFonts w:ascii="Times New Roman" w:eastAsia="Times New Roman" w:hAnsi="Times New Roman" w:cs="Times New Roman"/>
          <w:sz w:val="24"/>
          <w:szCs w:val="24"/>
          <w:highlight w:val="white"/>
        </w:rPr>
        <w:t xml:space="preserve">tí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v rámci svojej územnej pôsobnosti. Tieto údaje  bude môcť každoročne  efektívne vyhodnocovať vo vzťahu ku kapacitným možnostiam MŠ v rámci svojej zriaďovateľskej pôsobnosti. Zároveň, na základe úplnej evidencie bude obec povi</w:t>
      </w:r>
      <w:r>
        <w:rPr>
          <w:rFonts w:ascii="Times New Roman" w:eastAsia="Times New Roman" w:hAnsi="Times New Roman" w:cs="Times New Roman"/>
          <w:sz w:val="24"/>
          <w:szCs w:val="24"/>
          <w:highlight w:val="white"/>
        </w:rPr>
        <w:t xml:space="preserve">nná vydať oprávnenej osobe (žiadateľovi alebo žiadateľke o predĺžený rodičovský príspevok) potvrdenie o právoplatnom rozhodnutí o neprijatí dieťaťa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pokiaľ z evidencie vyplynie, že dieťa nebolo právoplatne prijaté ani do jednej </w:t>
      </w:r>
      <w:r>
        <w:rPr>
          <w:rFonts w:ascii="Times New Roman" w:eastAsia="Times New Roman" w:hAnsi="Times New Roman" w:cs="Times New Roman"/>
          <w:sz w:val="24"/>
          <w:szCs w:val="24"/>
          <w:highlight w:val="white"/>
        </w:rPr>
        <w:t xml:space="preserve">MŠ v rámci zriaďovateľskej pôsobnosti obce. </w:t>
      </w:r>
      <w:r>
        <w:rPr>
          <w:rFonts w:ascii="Times New Roman" w:eastAsia="Times New Roman" w:hAnsi="Times New Roman" w:cs="Times New Roman"/>
          <w:sz w:val="24"/>
          <w:szCs w:val="24"/>
        </w:rPr>
        <w:t>Týmto sa zároveň minimalizujú negatívne javy odpozorované praxou od zavedenia predĺženého rodičovského príspevku. Tými sú napríklad kopiace sa odvolania rodičov voči neprijatiu ich dieťaťa do MŠ, alebo prosby rod</w:t>
      </w:r>
      <w:r>
        <w:rPr>
          <w:rFonts w:ascii="Times New Roman" w:eastAsia="Times New Roman" w:hAnsi="Times New Roman" w:cs="Times New Roman"/>
          <w:sz w:val="24"/>
          <w:szCs w:val="24"/>
        </w:rPr>
        <w:t xml:space="preserve">ičov o vystavenie potvrdenia o neprijatí napriek tomu, že dieťa by v dotyčnej MŠ miesto malo. Touto novelizáciou sa otvorí </w:t>
      </w:r>
      <w:r>
        <w:rPr>
          <w:rFonts w:ascii="Times New Roman" w:eastAsia="Times New Roman" w:hAnsi="Times New Roman" w:cs="Times New Roman"/>
          <w:sz w:val="24"/>
          <w:szCs w:val="24"/>
          <w:highlight w:val="white"/>
        </w:rPr>
        <w:t>legislatívne čistejšia a jednoduchšia cesta za získaním rodičovského príspevku.</w:t>
      </w:r>
    </w:p>
    <w:p w14:paraId="0000000A"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Platitelia predĺženého rodičovského príspevku (region</w:t>
      </w:r>
      <w:r>
        <w:rPr>
          <w:rFonts w:ascii="Times New Roman" w:eastAsia="Times New Roman" w:hAnsi="Times New Roman" w:cs="Times New Roman"/>
          <w:sz w:val="24"/>
          <w:szCs w:val="24"/>
          <w:highlight w:val="white"/>
        </w:rPr>
        <w:t>álne úrady práce, sociálnych vecí a rodiny príslušné podľa trvalého pobytu oprávnenej osoby) sú zároveň oprávnené si túto evidenciu od obcí vyžiadať, nakoľko táto obsahuje aj údaje o zákonných zástupcoch dieťaťa. Vďaka kompletnej evidencii sa obciam otvára</w:t>
      </w:r>
      <w:r>
        <w:rPr>
          <w:rFonts w:ascii="Times New Roman" w:eastAsia="Times New Roman" w:hAnsi="Times New Roman" w:cs="Times New Roman"/>
          <w:sz w:val="24"/>
          <w:szCs w:val="24"/>
          <w:highlight w:val="white"/>
        </w:rPr>
        <w:t xml:space="preserve"> možnosť spolupracovať v rámci regionálnych združení obcí (najmä susediace obce) pri vyhodnocovaní štatistických údajov a kapacít v MŠ v rámci regiónu. Toto prinesie možnosti efektívnych riešení pri plánovaní kapacít v zariadeniach </w:t>
      </w:r>
      <w:proofErr w:type="spellStart"/>
      <w:r>
        <w:rPr>
          <w:rFonts w:ascii="Times New Roman" w:eastAsia="Times New Roman" w:hAnsi="Times New Roman" w:cs="Times New Roman"/>
          <w:sz w:val="24"/>
          <w:szCs w:val="24"/>
          <w:highlight w:val="white"/>
        </w:rPr>
        <w:t>predprimárneho</w:t>
      </w:r>
      <w:proofErr w:type="spellEnd"/>
      <w:r>
        <w:rPr>
          <w:rFonts w:ascii="Times New Roman" w:eastAsia="Times New Roman" w:hAnsi="Times New Roman" w:cs="Times New Roman"/>
          <w:sz w:val="24"/>
          <w:szCs w:val="24"/>
          <w:highlight w:val="white"/>
        </w:rPr>
        <w:t xml:space="preserve"> vzdelávan</w:t>
      </w:r>
      <w:r>
        <w:rPr>
          <w:rFonts w:ascii="Times New Roman" w:eastAsia="Times New Roman" w:hAnsi="Times New Roman" w:cs="Times New Roman"/>
          <w:sz w:val="24"/>
          <w:szCs w:val="24"/>
          <w:highlight w:val="white"/>
        </w:rPr>
        <w:t>ia.</w:t>
      </w:r>
    </w:p>
    <w:p w14:paraId="0000000B"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Navrhovaná právna úprava zároveň z administratívno-právneho hľadiska zjednocuje údaje uvádzané v zasielaných žiadostiach o prijatie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 (§59 ods. 7 školského zákona) s povinnosťami a údajmi uvedenými v §8 ods. 2 zákona o rodičov</w:t>
      </w:r>
      <w:r>
        <w:rPr>
          <w:rFonts w:ascii="Times New Roman" w:eastAsia="Times New Roman" w:hAnsi="Times New Roman" w:cs="Times New Roman"/>
          <w:sz w:val="24"/>
          <w:szCs w:val="24"/>
          <w:highlight w:val="white"/>
        </w:rPr>
        <w:t>skom príspevku (v školskom zákone doteraz chýbalo rodné číslo dieťaťa).</w:t>
      </w:r>
    </w:p>
    <w:p w14:paraId="0000000C"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Navrhovaná právna úprava zároveň upravuje </w:t>
      </w:r>
      <w:r>
        <w:rPr>
          <w:rFonts w:ascii="Times New Roman" w:eastAsia="Times New Roman" w:hAnsi="Times New Roman" w:cs="Times New Roman"/>
          <w:sz w:val="24"/>
          <w:szCs w:val="24"/>
        </w:rPr>
        <w:t>zákon č. 596/2003 Z. z. o štátnej správe v školstve a školskej samospráve a explicitne zavádza obciam povinnosť vyhotovovať evidenciu prijatýc</w:t>
      </w:r>
      <w:r>
        <w:rPr>
          <w:rFonts w:ascii="Times New Roman" w:eastAsia="Times New Roman" w:hAnsi="Times New Roman" w:cs="Times New Roman"/>
          <w:sz w:val="24"/>
          <w:szCs w:val="24"/>
        </w:rPr>
        <w:t xml:space="preserve">h a neprijatých detí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w:t>
      </w:r>
      <w:r>
        <w:rPr>
          <w:rFonts w:ascii="Times New Roman" w:eastAsia="Times New Roman" w:hAnsi="Times New Roman" w:cs="Times New Roman"/>
          <w:sz w:val="24"/>
          <w:szCs w:val="24"/>
        </w:rPr>
        <w:t xml:space="preserve"> vo všetkých ročníkoch</w:t>
      </w:r>
      <w:r>
        <w:rPr>
          <w:rFonts w:ascii="Times New Roman" w:eastAsia="Times New Roman" w:hAnsi="Times New Roman" w:cs="Times New Roman"/>
          <w:sz w:val="24"/>
          <w:szCs w:val="24"/>
        </w:rPr>
        <w:t xml:space="preserve">, vydávať potvrdenia o právoplatnom rozhodnutí (len) o neprijatí dieťa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a pre odstránenie potenciálneho kompetenčného konfliktu explicitne zavádza oprávnenie j</w:t>
      </w:r>
      <w:r>
        <w:rPr>
          <w:rFonts w:ascii="Times New Roman" w:eastAsia="Times New Roman" w:hAnsi="Times New Roman" w:cs="Times New Roman"/>
          <w:sz w:val="24"/>
          <w:szCs w:val="24"/>
        </w:rPr>
        <w:t xml:space="preserve">ednotlivých úradov práce, sociálnych vecí a rodiny vyžiadať si kompletnú evidenciu o prijatých a neprijatých deťoch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a ich zákonných zástupcov od jednotlivých obcí.</w:t>
      </w:r>
    </w:p>
    <w:p w14:paraId="0000000D"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Predkladaný návrh zákona je v súlade s Ústavou Slovenskej republ</w:t>
      </w:r>
      <w:r>
        <w:rPr>
          <w:rFonts w:ascii="Times New Roman" w:eastAsia="Times New Roman" w:hAnsi="Times New Roman" w:cs="Times New Roman"/>
          <w:sz w:val="24"/>
          <w:szCs w:val="24"/>
          <w:highlight w:val="white"/>
        </w:rPr>
        <w:t>iky, ústavnými zákonmi a ostatnými všeobecne záväznými právnymi predpismi Slovenskej republiky, medzinárodnými zmluvami a inými medzinárodnými dokumentami, ktorými je Slovenská republika viazaná, ako aj s právom Európskej únie.</w:t>
      </w:r>
    </w:p>
    <w:p w14:paraId="7F88A942" w14:textId="77777777" w:rsidR="005923E8" w:rsidRDefault="005923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0E" w14:textId="65581774"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    </w:t>
      </w:r>
      <w:r>
        <w:rPr>
          <w:rFonts w:ascii="Times New Roman" w:eastAsia="Times New Roman" w:hAnsi="Times New Roman" w:cs="Times New Roman"/>
          <w:b/>
          <w:sz w:val="24"/>
          <w:szCs w:val="24"/>
        </w:rPr>
        <w:tab/>
        <w:t>Osobitná časť</w:t>
      </w:r>
    </w:p>
    <w:p w14:paraId="0000000F"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w:t>
      </w:r>
    </w:p>
    <w:p w14:paraId="00000010"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Znenie §59 ods. 7 školského zákona sa v plnom rozsahu nahrádza novelizovaným znením, pričom sa zjednocuje penzum údajov potrebných pre vyplatenie rodičovského príspevku požadovaných v §8 ods. 2 zákona o rodičovskom príspevku s údajmi požadovanými v žiados</w:t>
      </w:r>
      <w:r>
        <w:rPr>
          <w:rFonts w:ascii="Times New Roman" w:eastAsia="Times New Roman" w:hAnsi="Times New Roman" w:cs="Times New Roman"/>
          <w:sz w:val="24"/>
          <w:szCs w:val="24"/>
        </w:rPr>
        <w:t xml:space="preserve">tiach o prijatie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dieťaťa. Údaje uvádzané v žiadostiach sa zároveň rozširujú o taxatívny výpočet údajov o zákonných zástupcoch alebo zákonnom zástupcovi dieťaťa v rozsahu, ktorý zaručí prípadnú dôkladnú kontrolu vyplácania rodičo</w:t>
      </w:r>
      <w:r>
        <w:rPr>
          <w:rFonts w:ascii="Times New Roman" w:eastAsia="Times New Roman" w:hAnsi="Times New Roman" w:cs="Times New Roman"/>
          <w:sz w:val="24"/>
          <w:szCs w:val="24"/>
        </w:rPr>
        <w:t>vského príspevku platiteľmi príspevku tzn. úradmi práce, sociálnych vecí a rodiny príslušnými podľa trvalého pobytu oprávnenej osoby.</w:t>
      </w:r>
    </w:p>
    <w:p w14:paraId="00000011"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k Čl. I odkazuje na rozhodovaciu právomoc riaditeľa materskej školy uvedenú v zákone o štátnej správe </w:t>
      </w:r>
      <w:r>
        <w:rPr>
          <w:rFonts w:ascii="Times New Roman" w:eastAsia="Times New Roman" w:hAnsi="Times New Roman" w:cs="Times New Roman"/>
          <w:sz w:val="24"/>
          <w:szCs w:val="24"/>
        </w:rPr>
        <w:t>v školstve a školskej samospráve a ostáva zachovaná v pôvodnom znení.</w:t>
      </w:r>
    </w:p>
    <w:p w14:paraId="00000012"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w:t>
      </w:r>
    </w:p>
    <w:p w14:paraId="00000013" w14:textId="77777777" w:rsidR="00B87CA3" w:rsidRDefault="00C44167">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1</w:t>
      </w:r>
    </w:p>
    <w:p w14:paraId="00000014" w14:textId="77777777" w:rsidR="00B87CA3" w:rsidRDefault="00C4416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Znenie §3 ods. 9 zákona o rodičovskom príspevku sa v plnom rozsahu nahrádza upraveným znením, a to tak, že oprávnená osoba žiadajúca o rodičovský príspevok sa nepreuka</w:t>
      </w:r>
      <w:r>
        <w:rPr>
          <w:rFonts w:ascii="Times New Roman" w:eastAsia="Times New Roman" w:hAnsi="Times New Roman" w:cs="Times New Roman"/>
          <w:sz w:val="24"/>
          <w:szCs w:val="24"/>
        </w:rPr>
        <w:t xml:space="preserve">zuje rozhodnutím riaditeľa školy o neprijatí dieťaťa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ale potvrdením obce o právoplatnom rozhodnutí materskej školy o neprijatí dieťaťa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čím sa eliminuje sociálny tlak vyvíjaný na riaditeľov materskýc</w:t>
      </w:r>
      <w:r>
        <w:rPr>
          <w:rFonts w:ascii="Times New Roman" w:eastAsia="Times New Roman" w:hAnsi="Times New Roman" w:cs="Times New Roman"/>
          <w:sz w:val="24"/>
          <w:szCs w:val="24"/>
        </w:rPr>
        <w:t>h škôl a zároveň sa posilňuje kompetencia a informovanosť obce o počte voľných kapacít v jej pôsobnosti ako aj presnej evidencii neprijatých detí v rámci jej územnej pôsobnosti, a to predovšetkým v samosprávach v rámci ktorých pôsobnosti sa nachádza viac a</w:t>
      </w:r>
      <w:r>
        <w:rPr>
          <w:rFonts w:ascii="Times New Roman" w:eastAsia="Times New Roman" w:hAnsi="Times New Roman" w:cs="Times New Roman"/>
          <w:sz w:val="24"/>
          <w:szCs w:val="24"/>
        </w:rPr>
        <w:t xml:space="preserve">ko jedno zariadenie </w:t>
      </w:r>
      <w:proofErr w:type="spellStart"/>
      <w:r>
        <w:rPr>
          <w:rFonts w:ascii="Times New Roman" w:eastAsia="Times New Roman" w:hAnsi="Times New Roman" w:cs="Times New Roman"/>
          <w:sz w:val="24"/>
          <w:szCs w:val="24"/>
        </w:rPr>
        <w:t>predprimárneho</w:t>
      </w:r>
      <w:proofErr w:type="spellEnd"/>
      <w:r>
        <w:rPr>
          <w:rFonts w:ascii="Times New Roman" w:eastAsia="Times New Roman" w:hAnsi="Times New Roman" w:cs="Times New Roman"/>
          <w:sz w:val="24"/>
          <w:szCs w:val="24"/>
        </w:rPr>
        <w:t xml:space="preserve"> vzdelávania. Zároveň sa tým nepriamo ukazuje na skutočnosť, že po </w:t>
      </w:r>
      <w:proofErr w:type="spellStart"/>
      <w:r>
        <w:rPr>
          <w:rFonts w:ascii="Times New Roman" w:eastAsia="Times New Roman" w:hAnsi="Times New Roman" w:cs="Times New Roman"/>
          <w:sz w:val="24"/>
          <w:szCs w:val="24"/>
        </w:rPr>
        <w:t>obdržaní</w:t>
      </w:r>
      <w:proofErr w:type="spellEnd"/>
      <w:r>
        <w:rPr>
          <w:rFonts w:ascii="Times New Roman" w:eastAsia="Times New Roman" w:hAnsi="Times New Roman" w:cs="Times New Roman"/>
          <w:sz w:val="24"/>
          <w:szCs w:val="24"/>
        </w:rPr>
        <w:t xml:space="preserve"> zamietavého rozhodnutia riaditeľa školy by sa mala oprávnená osoba voči rozhodnutiu odvolať a nie čakať na márne uplynutie odvolacej lehoty v prvo</w:t>
      </w:r>
      <w:r>
        <w:rPr>
          <w:rFonts w:ascii="Times New Roman" w:eastAsia="Times New Roman" w:hAnsi="Times New Roman" w:cs="Times New Roman"/>
          <w:sz w:val="24"/>
          <w:szCs w:val="24"/>
        </w:rPr>
        <w:t>m stupni, nakoľko odvolacím orgánom je takisto obec.</w:t>
      </w:r>
    </w:p>
    <w:p w14:paraId="00000015"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Poznámka pod čiarou č. 8 odkazuje na týmto návrhom zákona vkladaný odsek 30 v rámci § 6 zákona o štátnej správe v školstve a školskej samospráve, ktorý stanovuje povinnosť obce vydávať takéto potvrdenie </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highlight w:val="white"/>
        </w:rPr>
        <w:t xml:space="preserve">právoplatnom rozhodnutí materskej školy o neprijatí dieťaťa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w:t>
      </w:r>
    </w:p>
    <w:p w14:paraId="00000016"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Poznámka pod čiarou č. 7 zostáva zachovaná v pôvodnom znení.</w:t>
      </w:r>
    </w:p>
    <w:p w14:paraId="00000017" w14:textId="77777777" w:rsidR="00B87CA3" w:rsidRDefault="00C44167">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2</w:t>
      </w:r>
    </w:p>
    <w:p w14:paraId="00000018"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§11 sa za odsek 2 vkladá nový odsek 3, ktorý explicitne oprávňuje platiteľov rodičovského príspevku, teda úrady práce, sociálnych vecí a rodiny príslušné podľa trvalého pobytu oprávnenej osoby vyžiadať si z dôvodu kontroly kompletnú evidenciu prijatých 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neprijatých </w:t>
      </w:r>
      <w:bookmarkStart w:id="0" w:name="_GoBack"/>
      <w:bookmarkEnd w:id="0"/>
      <w:r>
        <w:rPr>
          <w:rFonts w:ascii="Times New Roman" w:eastAsia="Times New Roman" w:hAnsi="Times New Roman" w:cs="Times New Roman"/>
          <w:sz w:val="24"/>
          <w:szCs w:val="24"/>
        </w:rPr>
        <w:t xml:space="preserve">detí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vo všetkých ročníkoch od obcí a tieto evidencie porovnať s vlastnou evidenciou oprávnených osôb žiadajúcich o priznanie nároku na rodičovský príspevok. </w:t>
      </w:r>
    </w:p>
    <w:p w14:paraId="00000019"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Ustanovenie taktiež racionalizuje verejné výdavky na rodi</w:t>
      </w:r>
      <w:r>
        <w:rPr>
          <w:rFonts w:ascii="Times New Roman" w:eastAsia="Times New Roman" w:hAnsi="Times New Roman" w:cs="Times New Roman"/>
          <w:sz w:val="24"/>
          <w:szCs w:val="24"/>
        </w:rPr>
        <w:t>čovský príspevok, nakoľko umožňuje dôslednejšiu kontrolu vyplácania rodičovského príspevku zo strany platiteľov oprávnených vyžiadať si evidenciu obcí a porovnať ju s vlastnou evidenciou žiadateľov o rodičovský príspevok.</w:t>
      </w:r>
    </w:p>
    <w:p w14:paraId="0000001A" w14:textId="77777777" w:rsidR="00B87CA3" w:rsidRDefault="00C44167">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Poznámka pod čiarou č. 30 odkazuje na týmto návrhom zákona novelizovaný </w:t>
      </w:r>
      <w:r>
        <w:rPr>
          <w:rFonts w:ascii="Times New Roman" w:eastAsia="Times New Roman" w:hAnsi="Times New Roman" w:cs="Times New Roman"/>
          <w:sz w:val="24"/>
          <w:szCs w:val="24"/>
          <w:highlight w:val="white"/>
        </w:rPr>
        <w:t xml:space="preserve">§ 6 ods. 19 </w:t>
      </w:r>
      <w:r>
        <w:rPr>
          <w:rFonts w:ascii="Times New Roman" w:eastAsia="Times New Roman" w:hAnsi="Times New Roman" w:cs="Times New Roman"/>
          <w:sz w:val="24"/>
          <w:szCs w:val="24"/>
        </w:rPr>
        <w:t xml:space="preserve">zákona o štátnej správe v školstve a školskej samospráve, ktorý v písmene b) ustanovuje povinnosť obcí viesť evidenciu prijatých a neprijatých detí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w:t>
      </w:r>
      <w:r>
        <w:rPr>
          <w:rFonts w:ascii="Times New Roman" w:eastAsia="Times New Roman" w:hAnsi="Times New Roman" w:cs="Times New Roman"/>
          <w:sz w:val="24"/>
          <w:szCs w:val="24"/>
        </w:rPr>
        <w:t xml:space="preserve">nie vo všetkých ročníkoch </w:t>
      </w:r>
      <w:proofErr w:type="spellStart"/>
      <w:r>
        <w:rPr>
          <w:rFonts w:ascii="Times New Roman" w:eastAsia="Times New Roman" w:hAnsi="Times New Roman" w:cs="Times New Roman"/>
          <w:sz w:val="24"/>
          <w:szCs w:val="24"/>
        </w:rPr>
        <w:t>predprimárneho</w:t>
      </w:r>
      <w:proofErr w:type="spellEnd"/>
      <w:r>
        <w:rPr>
          <w:rFonts w:ascii="Times New Roman" w:eastAsia="Times New Roman" w:hAnsi="Times New Roman" w:cs="Times New Roman"/>
          <w:sz w:val="24"/>
          <w:szCs w:val="24"/>
        </w:rPr>
        <w:t xml:space="preserve"> vzdelávania </w:t>
      </w:r>
      <w:r>
        <w:rPr>
          <w:rFonts w:ascii="Times New Roman" w:eastAsia="Times New Roman" w:hAnsi="Times New Roman" w:cs="Times New Roman"/>
          <w:sz w:val="24"/>
          <w:szCs w:val="24"/>
          <w:highlight w:val="white"/>
        </w:rPr>
        <w:t>spolu s údajmi o ich zákonných zástupcoch.</w:t>
      </w:r>
    </w:p>
    <w:p w14:paraId="0000001B"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III</w:t>
      </w:r>
    </w:p>
    <w:p w14:paraId="0000001C" w14:textId="77777777" w:rsidR="00B87CA3" w:rsidRDefault="00C44167">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1</w:t>
      </w:r>
    </w:p>
    <w:p w14:paraId="0000001D"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Znenie §6 ods. 19 zákona o štátnej správe v školstve a školskej samospráve sa v plnom rozsahu nahrádza novelizovaným znením, a to tak, že pôv</w:t>
      </w:r>
      <w:r>
        <w:rPr>
          <w:rFonts w:ascii="Times New Roman" w:eastAsia="Times New Roman" w:hAnsi="Times New Roman" w:cs="Times New Roman"/>
          <w:sz w:val="24"/>
          <w:szCs w:val="24"/>
        </w:rPr>
        <w:t xml:space="preserve">odný paragraf je rozdelený na písmená a), b) a c), pričom povinnosti v písm. a) a v písm. c) zostávajú zachované a písm. b) ustanovuje povinnosť obcí viesť evidenciu prijatých a neprijatých detí na </w:t>
      </w:r>
      <w:proofErr w:type="spellStart"/>
      <w:r>
        <w:rPr>
          <w:rFonts w:ascii="Times New Roman" w:eastAsia="Times New Roman" w:hAnsi="Times New Roman" w:cs="Times New Roman"/>
          <w:sz w:val="24"/>
          <w:szCs w:val="24"/>
        </w:rPr>
        <w:t>predprimárne</w:t>
      </w:r>
      <w:proofErr w:type="spellEnd"/>
      <w:r>
        <w:rPr>
          <w:rFonts w:ascii="Times New Roman" w:eastAsia="Times New Roman" w:hAnsi="Times New Roman" w:cs="Times New Roman"/>
          <w:sz w:val="24"/>
          <w:szCs w:val="24"/>
        </w:rPr>
        <w:t xml:space="preserve"> vzdelávanie </w:t>
      </w:r>
      <w:r>
        <w:rPr>
          <w:rFonts w:ascii="Times New Roman" w:eastAsia="Times New Roman" w:hAnsi="Times New Roman" w:cs="Times New Roman"/>
          <w:sz w:val="24"/>
          <w:szCs w:val="24"/>
        </w:rPr>
        <w:t xml:space="preserve">vo všetkých ročníkoch </w:t>
      </w:r>
      <w:proofErr w:type="spellStart"/>
      <w:r>
        <w:rPr>
          <w:rFonts w:ascii="Times New Roman" w:eastAsia="Times New Roman" w:hAnsi="Times New Roman" w:cs="Times New Roman"/>
          <w:sz w:val="24"/>
          <w:szCs w:val="24"/>
        </w:rPr>
        <w:t>predprimárn</w:t>
      </w:r>
      <w:r>
        <w:rPr>
          <w:rFonts w:ascii="Times New Roman" w:eastAsia="Times New Roman" w:hAnsi="Times New Roman" w:cs="Times New Roman"/>
          <w:sz w:val="24"/>
          <w:szCs w:val="24"/>
        </w:rPr>
        <w:t>eho</w:t>
      </w:r>
      <w:proofErr w:type="spellEnd"/>
      <w:r>
        <w:rPr>
          <w:rFonts w:ascii="Times New Roman" w:eastAsia="Times New Roman" w:hAnsi="Times New Roman" w:cs="Times New Roman"/>
          <w:sz w:val="24"/>
          <w:szCs w:val="24"/>
        </w:rPr>
        <w:t xml:space="preserve"> vzdelávania </w:t>
      </w:r>
      <w:r>
        <w:rPr>
          <w:rFonts w:ascii="Times New Roman" w:eastAsia="Times New Roman" w:hAnsi="Times New Roman" w:cs="Times New Roman"/>
          <w:sz w:val="24"/>
          <w:szCs w:val="24"/>
          <w:highlight w:val="white"/>
        </w:rPr>
        <w:t>spolu s údajmi o ich zákonných zástupcoch.</w:t>
      </w:r>
    </w:p>
    <w:p w14:paraId="0000001E"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Poznámky pod čiarou 33a a 33b ostávajú v pôvodnom znení. Poznámka pod čiarou 33c odkazuje na taxatívny výpočet údajov o deťoch a ich zákonných zástupcoch uvádzaný v žiadostiach o prijatie na </w:t>
      </w:r>
      <w:proofErr w:type="spellStart"/>
      <w:r>
        <w:rPr>
          <w:rFonts w:ascii="Times New Roman" w:eastAsia="Times New Roman" w:hAnsi="Times New Roman" w:cs="Times New Roman"/>
          <w:sz w:val="24"/>
          <w:szCs w:val="24"/>
          <w:highlight w:val="white"/>
        </w:rPr>
        <w:t>predpr</w:t>
      </w:r>
      <w:r>
        <w:rPr>
          <w:rFonts w:ascii="Times New Roman" w:eastAsia="Times New Roman" w:hAnsi="Times New Roman" w:cs="Times New Roman"/>
          <w:sz w:val="24"/>
          <w:szCs w:val="24"/>
          <w:highlight w:val="white"/>
        </w:rPr>
        <w:t>imárne</w:t>
      </w:r>
      <w:proofErr w:type="spellEnd"/>
      <w:r>
        <w:rPr>
          <w:rFonts w:ascii="Times New Roman" w:eastAsia="Times New Roman" w:hAnsi="Times New Roman" w:cs="Times New Roman"/>
          <w:sz w:val="24"/>
          <w:szCs w:val="24"/>
          <w:highlight w:val="white"/>
        </w:rPr>
        <w:t xml:space="preserve"> vzdelávanie stanovený týmto návrhom zákona v novelizovanom znení §59 ods. 7 školského zákona.</w:t>
      </w:r>
    </w:p>
    <w:p w14:paraId="0000001F" w14:textId="77777777" w:rsidR="00B87CA3" w:rsidRDefault="00C44167">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2</w:t>
      </w:r>
    </w:p>
    <w:p w14:paraId="00000020"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V §6 sa za odsek 29 vkladá nový odsek 30, ktorý stanovuje povinnosť obcí vydávať potvrdenie o právoplatnom </w:t>
      </w:r>
      <w:r>
        <w:rPr>
          <w:rFonts w:ascii="Times New Roman" w:eastAsia="Times New Roman" w:hAnsi="Times New Roman" w:cs="Times New Roman"/>
          <w:sz w:val="24"/>
          <w:szCs w:val="24"/>
          <w:highlight w:val="white"/>
        </w:rPr>
        <w:t>rozhodnutí materskej školy (len) o nepr</w:t>
      </w:r>
      <w:r>
        <w:rPr>
          <w:rFonts w:ascii="Times New Roman" w:eastAsia="Times New Roman" w:hAnsi="Times New Roman" w:cs="Times New Roman"/>
          <w:sz w:val="24"/>
          <w:szCs w:val="24"/>
          <w:highlight w:val="white"/>
        </w:rPr>
        <w:t xml:space="preserve">ijatí dieťaťa na </w:t>
      </w:r>
      <w:proofErr w:type="spellStart"/>
      <w:r>
        <w:rPr>
          <w:rFonts w:ascii="Times New Roman" w:eastAsia="Times New Roman" w:hAnsi="Times New Roman" w:cs="Times New Roman"/>
          <w:sz w:val="24"/>
          <w:szCs w:val="24"/>
          <w:highlight w:val="white"/>
        </w:rPr>
        <w:t>predprimárne</w:t>
      </w:r>
      <w:proofErr w:type="spellEnd"/>
      <w:r>
        <w:rPr>
          <w:rFonts w:ascii="Times New Roman" w:eastAsia="Times New Roman" w:hAnsi="Times New Roman" w:cs="Times New Roman"/>
          <w:sz w:val="24"/>
          <w:szCs w:val="24"/>
          <w:highlight w:val="white"/>
        </w:rPr>
        <w:t xml:space="preserve"> vzdelávanie.</w:t>
      </w:r>
    </w:p>
    <w:p w14:paraId="00000021" w14:textId="77777777" w:rsidR="00B87CA3" w:rsidRDefault="00C44167">
      <w:pPr>
        <w:spacing w:before="240" w:after="24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Poznámka pod čiarou č. 33d odkazuje na týmto návrhom zákona novelizovaný §3 ods. 9 zákona o rodičovskom príspevku, ktorý upravuje preukazovanie nároku na poberanie rodičovského príspevku oprávnenou osobou.</w:t>
      </w:r>
    </w:p>
    <w:p w14:paraId="00000022" w14:textId="77777777" w:rsidR="00B87CA3" w:rsidRDefault="00C4416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w:t>
      </w:r>
      <w:r>
        <w:rPr>
          <w:rFonts w:ascii="Times New Roman" w:eastAsia="Times New Roman" w:hAnsi="Times New Roman" w:cs="Times New Roman"/>
          <w:b/>
          <w:sz w:val="24"/>
          <w:szCs w:val="24"/>
        </w:rPr>
        <w:t>V</w:t>
      </w:r>
    </w:p>
    <w:p w14:paraId="00000023" w14:textId="77777777" w:rsidR="00B87CA3" w:rsidRDefault="00C44167">
      <w:pPr>
        <w:spacing w:before="240" w:after="24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Tento zákon nadobúda účinn</w:t>
      </w:r>
      <w:r>
        <w:rPr>
          <w:rFonts w:ascii="Times New Roman" w:eastAsia="Times New Roman" w:hAnsi="Times New Roman" w:cs="Times New Roman"/>
          <w:sz w:val="24"/>
          <w:szCs w:val="24"/>
          <w:highlight w:val="white"/>
        </w:rPr>
        <w:t>osť 1. júna 20</w:t>
      </w:r>
      <w:r>
        <w:rPr>
          <w:rFonts w:ascii="Times New Roman" w:eastAsia="Times New Roman" w:hAnsi="Times New Roman" w:cs="Times New Roman"/>
          <w:sz w:val="24"/>
          <w:szCs w:val="24"/>
        </w:rPr>
        <w:t>24.</w:t>
      </w:r>
    </w:p>
    <w:sectPr w:rsidR="00B87CA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9225" w14:textId="77777777" w:rsidR="00C44167" w:rsidRDefault="00C44167">
      <w:pPr>
        <w:spacing w:line="240" w:lineRule="auto"/>
      </w:pPr>
      <w:r>
        <w:separator/>
      </w:r>
    </w:p>
  </w:endnote>
  <w:endnote w:type="continuationSeparator" w:id="0">
    <w:p w14:paraId="20CD43F8" w14:textId="77777777" w:rsidR="00C44167" w:rsidRDefault="00C4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52A5" w14:textId="77777777" w:rsidR="00C44167" w:rsidRDefault="00C44167">
      <w:pPr>
        <w:spacing w:line="240" w:lineRule="auto"/>
      </w:pPr>
      <w:r>
        <w:separator/>
      </w:r>
    </w:p>
  </w:footnote>
  <w:footnote w:type="continuationSeparator" w:id="0">
    <w:p w14:paraId="191CA814" w14:textId="77777777" w:rsidR="00C44167" w:rsidRDefault="00C44167">
      <w:pPr>
        <w:spacing w:line="240" w:lineRule="auto"/>
      </w:pPr>
      <w:r>
        <w:continuationSeparator/>
      </w:r>
    </w:p>
  </w:footnote>
  <w:footnote w:id="1">
    <w:p w14:paraId="00000024" w14:textId="77777777" w:rsidR="00B87CA3" w:rsidRDefault="00C44167">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K dostupnosti materských škôl: </w:t>
      </w:r>
      <w:hyperlink r:id="rId1">
        <w:r>
          <w:rPr>
            <w:rFonts w:ascii="Times New Roman" w:eastAsia="Times New Roman" w:hAnsi="Times New Roman" w:cs="Times New Roman"/>
            <w:color w:val="1155CC"/>
            <w:sz w:val="18"/>
            <w:szCs w:val="18"/>
            <w:u w:val="single"/>
          </w:rPr>
          <w:t>https://www.minedu.sk/rezort-skolstva-zverejnil-index-dostupnosti-materskych-skol-najlepsia-dostupnost-je-v-nitrianskom-kraji-najhorsia-v-bratislavskom-kraji/</w:t>
        </w:r>
      </w:hyperlink>
    </w:p>
    <w:p w14:paraId="00000025" w14:textId="77777777" w:rsidR="00B87CA3" w:rsidRDefault="00B87CA3">
      <w:pPr>
        <w:spacing w:line="240" w:lineRule="auto"/>
        <w:rPr>
          <w:rFonts w:ascii="Times New Roman" w:eastAsia="Times New Roman" w:hAnsi="Times New Roman" w:cs="Times New Roman"/>
          <w:sz w:val="18"/>
          <w:szCs w:val="18"/>
        </w:rPr>
      </w:pPr>
    </w:p>
  </w:footnote>
  <w:footnote w:id="2">
    <w:p w14:paraId="00000026" w14:textId="77777777" w:rsidR="00B87CA3" w:rsidRDefault="00C44167">
      <w:pPr>
        <w:spacing w:line="240" w:lineRule="auto"/>
        <w:rPr>
          <w:rFonts w:ascii="Times New Roman" w:eastAsia="Times New Roman" w:hAnsi="Times New Roman" w:cs="Times New Roman"/>
          <w:sz w:val="18"/>
          <w:szCs w:val="18"/>
        </w:rPr>
      </w:pPr>
      <w:r>
        <w:rPr>
          <w:vertAlign w:val="superscript"/>
        </w:rPr>
        <w:footnoteRef/>
      </w:r>
      <w:hyperlink r:id="rId2">
        <w:r>
          <w:rPr>
            <w:rFonts w:ascii="Times New Roman" w:eastAsia="Times New Roman" w:hAnsi="Times New Roman" w:cs="Times New Roman"/>
            <w:color w:val="1155CC"/>
            <w:sz w:val="18"/>
            <w:szCs w:val="18"/>
            <w:u w:val="single"/>
          </w:rPr>
          <w:t>https://www.cvtisr.sk/cvti-sr-vedecka-kniznica/informacie-o-skolstve/publikacie-casopisy.../zistovanie-kvalifikovanosti/prehlad-materskych-skol.html?page_id=9579</w:t>
        </w:r>
      </w:hyperlink>
    </w:p>
    <w:p w14:paraId="00000027" w14:textId="77777777" w:rsidR="00B87CA3" w:rsidRDefault="00B87CA3">
      <w:pPr>
        <w:spacing w:line="240" w:lineRule="auto"/>
        <w:rPr>
          <w:rFonts w:ascii="Times New Roman" w:eastAsia="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B12"/>
    <w:multiLevelType w:val="multilevel"/>
    <w:tmpl w:val="D826A9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A3"/>
    <w:rsid w:val="005923E8"/>
    <w:rsid w:val="00B87CA3"/>
    <w:rsid w:val="00C441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AC77C-E0AF-4B50-B036-81042100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vtisr.sk/cvti-sr-vedecka-kniznica/informacie-o-skolstve/publikacie-casopisy.../zistovanie-kvalifikovanosti/prehlad-materskych-skol.html?page_id=9579" TargetMode="External"/><Relationship Id="rId1" Type="http://schemas.openxmlformats.org/officeDocument/2006/relationships/hyperlink" Target="https://www.minedu.sk/rezort-skolstva-zverejnil-index-dostupnosti-materskych-skol-najlepsia-dostupnost-je-v-nitrianskom-kraji-najhorsia-v-bratislavsko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11688</Characters>
  <Application>Microsoft Office Word</Application>
  <DocSecurity>0</DocSecurity>
  <Lines>97</Lines>
  <Paragraphs>27</Paragraphs>
  <ScaleCrop>false</ScaleCrop>
  <Company>Kancelária Národnej rady Slovenskej republiky</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Petrík, Simona</cp:lastModifiedBy>
  <cp:revision>2</cp:revision>
  <dcterms:created xsi:type="dcterms:W3CDTF">2024-01-12T12:51:00Z</dcterms:created>
  <dcterms:modified xsi:type="dcterms:W3CDTF">2024-01-12T12:52:00Z</dcterms:modified>
</cp:coreProperties>
</file>