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3DB1E" w14:textId="77777777" w:rsidR="00541CFA" w:rsidRPr="00793146" w:rsidRDefault="00541CFA" w:rsidP="00541CFA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  <w:r w:rsidRPr="00793146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14:paraId="581A148B" w14:textId="77777777" w:rsidR="00541CFA" w:rsidRPr="00793146" w:rsidRDefault="00541CFA" w:rsidP="00541CFA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14:paraId="7B930211" w14:textId="77777777" w:rsidR="00541CFA" w:rsidRPr="00367D0F" w:rsidRDefault="00541CFA" w:rsidP="00541CFA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>
        <w:rPr>
          <w:rFonts w:ascii="Book Antiqua" w:hAnsi="Book Antiqua" w:cs="Book Antiqua"/>
          <w:spacing w:val="20"/>
          <w:sz w:val="22"/>
          <w:szCs w:val="22"/>
        </w:rPr>
        <w:t>IX</w:t>
      </w:r>
      <w:r w:rsidRPr="00367D0F">
        <w:rPr>
          <w:rFonts w:ascii="Book Antiqua" w:hAnsi="Book Antiqua" w:cs="Book Antiqua"/>
          <w:spacing w:val="20"/>
          <w:sz w:val="22"/>
          <w:szCs w:val="22"/>
        </w:rPr>
        <w:t>. volebné obdobie</w:t>
      </w:r>
    </w:p>
    <w:p w14:paraId="51C343C1" w14:textId="77777777" w:rsidR="00541CFA" w:rsidRPr="00367D0F" w:rsidRDefault="00541CFA" w:rsidP="00541CFA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14:paraId="4B0B2D70" w14:textId="77777777" w:rsidR="00541CFA" w:rsidRPr="00367D0F" w:rsidRDefault="00541CFA" w:rsidP="00541CFA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14:paraId="06DAF1DD" w14:textId="77777777" w:rsidR="00541CFA" w:rsidRPr="003C5A1D" w:rsidRDefault="00541CFA" w:rsidP="00541CFA">
      <w:pPr>
        <w:spacing w:before="120" w:line="276" w:lineRule="auto"/>
        <w:jc w:val="center"/>
        <w:rPr>
          <w:rFonts w:ascii="Book Antiqua" w:hAnsi="Book Antiqua" w:cs="Book Antiqua"/>
          <w:bCs/>
          <w:spacing w:val="30"/>
          <w:sz w:val="22"/>
          <w:szCs w:val="22"/>
        </w:rPr>
      </w:pPr>
      <w:r w:rsidRPr="003C5A1D">
        <w:rPr>
          <w:rFonts w:ascii="Book Antiqua" w:hAnsi="Book Antiqua" w:cs="Book Antiqua"/>
          <w:bCs/>
          <w:spacing w:val="30"/>
          <w:sz w:val="22"/>
          <w:szCs w:val="22"/>
        </w:rPr>
        <w:t xml:space="preserve">Návrh </w:t>
      </w:r>
    </w:p>
    <w:p w14:paraId="187D6C67" w14:textId="77777777" w:rsidR="00541CFA" w:rsidRPr="00367D0F" w:rsidRDefault="00541CFA" w:rsidP="00541CFA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14:paraId="1EB458FA" w14:textId="77777777" w:rsidR="00541CFA" w:rsidRPr="00367D0F" w:rsidRDefault="00541CFA" w:rsidP="00541CFA">
      <w:pPr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367D0F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14:paraId="07C63315" w14:textId="77777777" w:rsidR="00541CFA" w:rsidRPr="00367D0F" w:rsidRDefault="00541CFA" w:rsidP="00541CFA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14:paraId="59A27250" w14:textId="77777777" w:rsidR="00541CFA" w:rsidRPr="00793146" w:rsidRDefault="00541CFA" w:rsidP="00541CFA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z ... 2024</w:t>
      </w:r>
      <w:r w:rsidRPr="00367D0F">
        <w:rPr>
          <w:rFonts w:ascii="Book Antiqua" w:hAnsi="Book Antiqua" w:cs="Book Antiqua"/>
          <w:sz w:val="22"/>
          <w:szCs w:val="22"/>
        </w:rPr>
        <w:t>,</w:t>
      </w:r>
    </w:p>
    <w:p w14:paraId="48083E0E" w14:textId="77777777" w:rsidR="00541CFA" w:rsidRPr="00793146" w:rsidRDefault="00541CFA" w:rsidP="00541CFA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14:paraId="7F417480" w14:textId="77777777" w:rsidR="00541CFA" w:rsidRPr="00793146" w:rsidRDefault="00541CFA" w:rsidP="00541CFA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793146">
        <w:rPr>
          <w:rFonts w:ascii="Book Antiqua" w:hAnsi="Book Antiqua" w:cs="Book Antiqua"/>
          <w:b/>
          <w:bCs/>
          <w:sz w:val="22"/>
          <w:szCs w:val="22"/>
        </w:rPr>
        <w:t>ktorým sa mení a dopĺňa zákon Národnej rady Slovenskej republiky č. 350/1996 Z. z. o rokovacom poriadku Národnej rady Slovenskej republiky v znení neskorších predpisov</w:t>
      </w:r>
    </w:p>
    <w:p w14:paraId="0D1F5567" w14:textId="77777777" w:rsidR="00541CFA" w:rsidRPr="00793146" w:rsidRDefault="00541CFA" w:rsidP="00541CFA">
      <w:pPr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061C107C" w14:textId="77777777" w:rsidR="00541CFA" w:rsidRPr="00793146" w:rsidRDefault="00541CFA" w:rsidP="00541CFA">
      <w:pPr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793146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14:paraId="7DB12422" w14:textId="77777777" w:rsidR="00541CFA" w:rsidRPr="00793146" w:rsidRDefault="00541CFA" w:rsidP="00541CFA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14:paraId="0FC42A4F" w14:textId="77777777" w:rsidR="00541CFA" w:rsidRPr="00CF2E10" w:rsidRDefault="00541CFA" w:rsidP="00541CFA">
      <w:pPr>
        <w:pStyle w:val="Nadpis3Podloha"/>
        <w:numPr>
          <w:ilvl w:val="0"/>
          <w:numId w:val="0"/>
        </w:numPr>
        <w:spacing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Čl. I</w:t>
      </w:r>
    </w:p>
    <w:p w14:paraId="7397D936" w14:textId="21DD62FA" w:rsidR="00541CFA" w:rsidRDefault="00541CFA" w:rsidP="00541CFA">
      <w:pPr>
        <w:pStyle w:val="Zkladntext"/>
        <w:spacing w:before="120" w:line="276" w:lineRule="auto"/>
        <w:ind w:firstLine="708"/>
        <w:rPr>
          <w:rFonts w:ascii="Book Antiqua" w:hAnsi="Book Antiqua" w:cs="Book Antiqua"/>
          <w:sz w:val="22"/>
          <w:szCs w:val="22"/>
        </w:rPr>
      </w:pPr>
      <w:r w:rsidRPr="000A0F29">
        <w:rPr>
          <w:rFonts w:ascii="Book Antiqua" w:hAnsi="Book Antiqua" w:cs="Book Antiqua"/>
          <w:sz w:val="22"/>
          <w:szCs w:val="22"/>
        </w:rPr>
        <w:t>Zákon Národnej rady  Slovenskej  republiky  č. 350/1996 Z. z. o rokovacom  poriadku Národnej  rady Slovenskej  republiky v znení nálezu Ústavného súdu  Slovenskej  republiky č. 77/1998  Z. z., zákona č. 86/2000 Z. z., zákona č. 138/2002 Z. z., zákona č. 100/2003 Z. z., zákona č. 551/2003 Z. z., zákona č. 215/2004 Z. z., zákona č. 360/2004 Z. z., zákona č. 253/2005 Z. z., nálezu Ústavného súdu Slovenskej republiky č. 320/2005 Z. z., zákona č. 261/2006 Z. z., zákona č. 199/2007 Z. z., zákona č. 400/2009 Z. z., zákona č. 38/2010 Z. z., zákona č. 153/2011 Z. z., zákona č. 187/2011 Z. z., uznesenia Ústavného súdu Slovenskej republiky č. 191/2011 Z. z., uznesenia Ústavného súdu Slovenskej republiky č. 237/2011 Z. z., zákona č. 69/2012 Z. z., zákona č. 79/2012 Z. z., zákona č. 236/2012 Z. z., zákona č. 296/2012 Z. z., zákona č. 330/2012 Z. z., zákona č. 309/2013, zákona č. 402/2013 Z. z., zákona č. 375/2015 Z. z., zákona č. 399/2015 Z. z., zákona č. 1/2017 Z. z., zákona č. 55/2017 Z. z., zákona č. 217/2018 Z. z., zákona č. 314/2018 Z.</w:t>
      </w:r>
      <w:r>
        <w:rPr>
          <w:rFonts w:ascii="Book Antiqua" w:hAnsi="Book Antiqua" w:cs="Book Antiqua"/>
          <w:sz w:val="22"/>
          <w:szCs w:val="22"/>
        </w:rPr>
        <w:t xml:space="preserve"> z., zákona č. 318/2018 Z. z., </w:t>
      </w:r>
      <w:r w:rsidRPr="000A0F29">
        <w:rPr>
          <w:rFonts w:ascii="Book Antiqua" w:hAnsi="Book Antiqua" w:cs="Book Antiqua"/>
          <w:sz w:val="22"/>
          <w:szCs w:val="22"/>
        </w:rPr>
        <w:t>zákona</w:t>
      </w:r>
      <w:r w:rsidR="004652CA">
        <w:rPr>
          <w:rFonts w:ascii="Book Antiqua" w:hAnsi="Book Antiqua" w:cs="Book Antiqua"/>
          <w:sz w:val="22"/>
          <w:szCs w:val="22"/>
        </w:rPr>
        <w:t xml:space="preserve"> </w:t>
      </w:r>
      <w:r w:rsidRPr="000A0F29">
        <w:rPr>
          <w:rFonts w:ascii="Book Antiqua" w:hAnsi="Book Antiqua" w:cs="Book Antiqua"/>
          <w:sz w:val="22"/>
          <w:szCs w:val="22"/>
        </w:rPr>
        <w:t>č. 6/2019 Z. z.</w:t>
      </w:r>
      <w:r>
        <w:rPr>
          <w:rFonts w:ascii="Book Antiqua" w:hAnsi="Book Antiqua" w:cs="Book Antiqua"/>
          <w:sz w:val="22"/>
          <w:szCs w:val="22"/>
        </w:rPr>
        <w:t xml:space="preserve">, </w:t>
      </w:r>
      <w:r w:rsidRPr="00837342">
        <w:rPr>
          <w:rFonts w:ascii="Book Antiqua" w:hAnsi="Book Antiqua" w:cs="Segoe UI"/>
          <w:sz w:val="22"/>
          <w:szCs w:val="22"/>
          <w:shd w:val="clear" w:color="auto" w:fill="FFFFFF"/>
        </w:rPr>
        <w:t>zákona č. 241/2020 Z.</w:t>
      </w:r>
      <w:r>
        <w:rPr>
          <w:rFonts w:ascii="Book Antiqua" w:hAnsi="Book Antiqua" w:cs="Segoe UI"/>
          <w:sz w:val="22"/>
          <w:szCs w:val="22"/>
          <w:shd w:val="clear" w:color="auto" w:fill="FFFFFF"/>
        </w:rPr>
        <w:t xml:space="preserve"> z., zákona č. 423/2020 Z. z., </w:t>
      </w:r>
      <w:r w:rsidRPr="00837342">
        <w:rPr>
          <w:rFonts w:ascii="Book Antiqua" w:hAnsi="Book Antiqua" w:cs="Segoe UI"/>
          <w:sz w:val="22"/>
          <w:szCs w:val="22"/>
          <w:shd w:val="clear" w:color="auto" w:fill="FFFFFF"/>
        </w:rPr>
        <w:t>zákona č. 288/2021 Z. z.</w:t>
      </w:r>
      <w:r>
        <w:rPr>
          <w:rFonts w:ascii="Book Antiqua" w:hAnsi="Book Antiqua" w:cs="Book Antiqua"/>
          <w:sz w:val="22"/>
          <w:szCs w:val="22"/>
        </w:rPr>
        <w:t xml:space="preserve">, zákona č. 264/2022 Z. z., zákona č. 252/2022 Z. z. a zákona č. 133/2023 Z. z. </w:t>
      </w:r>
      <w:r w:rsidRPr="000A0F29">
        <w:rPr>
          <w:rFonts w:ascii="Book Antiqua" w:hAnsi="Book Antiqua" w:cs="Book Antiqua"/>
          <w:sz w:val="22"/>
          <w:szCs w:val="22"/>
        </w:rPr>
        <w:t>sa mení a dopĺňa takto:</w:t>
      </w:r>
    </w:p>
    <w:p w14:paraId="63062384" w14:textId="02E920F6" w:rsidR="00541CFA" w:rsidRDefault="00E90F9B" w:rsidP="00541CFA">
      <w:pPr>
        <w:pStyle w:val="Zkladntext"/>
        <w:spacing w:before="120" w:line="276" w:lineRule="auto"/>
        <w:ind w:left="851" w:hanging="425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t>1</w:t>
      </w:r>
      <w:r w:rsidR="00541CFA">
        <w:rPr>
          <w:rFonts w:ascii="Book Antiqua" w:hAnsi="Book Antiqua"/>
          <w:noProof/>
          <w:sz w:val="22"/>
          <w:szCs w:val="22"/>
        </w:rPr>
        <w:t>.</w:t>
      </w:r>
      <w:r w:rsidR="00541CFA">
        <w:rPr>
          <w:rFonts w:ascii="Book Antiqua" w:hAnsi="Book Antiqua"/>
          <w:noProof/>
          <w:sz w:val="22"/>
          <w:szCs w:val="22"/>
        </w:rPr>
        <w:tab/>
      </w:r>
      <w:r w:rsidR="00541CFA" w:rsidRPr="00793146">
        <w:rPr>
          <w:rFonts w:ascii="Book Antiqua" w:hAnsi="Book Antiqua" w:cs="Book Antiqua"/>
          <w:sz w:val="22"/>
          <w:szCs w:val="22"/>
        </w:rPr>
        <w:t>V § 58a ods. 8 sa slová „štyri týždne“ nahrádzajú slovami „päť týždňov“.</w:t>
      </w:r>
    </w:p>
    <w:p w14:paraId="7D8D58B7" w14:textId="7EA9D7A0" w:rsidR="00541CFA" w:rsidRPr="00793146" w:rsidRDefault="00E90F9B" w:rsidP="00541CFA">
      <w:pPr>
        <w:pStyle w:val="Zkladntext"/>
        <w:spacing w:before="120" w:line="276" w:lineRule="auto"/>
        <w:ind w:left="851" w:hanging="425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t>3</w:t>
      </w:r>
      <w:r w:rsidR="00541CFA">
        <w:rPr>
          <w:rFonts w:ascii="Book Antiqua" w:hAnsi="Book Antiqua"/>
          <w:noProof/>
          <w:sz w:val="22"/>
          <w:szCs w:val="22"/>
        </w:rPr>
        <w:t>.</w:t>
      </w:r>
      <w:r w:rsidR="00541CFA">
        <w:rPr>
          <w:rFonts w:ascii="Book Antiqua" w:hAnsi="Book Antiqua" w:cs="Book Antiqua"/>
          <w:sz w:val="22"/>
          <w:szCs w:val="22"/>
        </w:rPr>
        <w:tab/>
      </w:r>
      <w:r w:rsidR="00541CFA" w:rsidRPr="00793146">
        <w:rPr>
          <w:rFonts w:ascii="Book Antiqua" w:hAnsi="Book Antiqua" w:cs="Book Antiqua"/>
          <w:sz w:val="22"/>
          <w:szCs w:val="22"/>
        </w:rPr>
        <w:t>V § 58a za sa odsek 8 vkladá nový odsek 9, ktorý znie:</w:t>
      </w:r>
    </w:p>
    <w:p w14:paraId="3291558C" w14:textId="77777777" w:rsidR="00541CFA" w:rsidRPr="00793146" w:rsidRDefault="00541CFA" w:rsidP="00541CFA">
      <w:pPr>
        <w:pStyle w:val="Zkladntext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</w:rPr>
      </w:pPr>
      <w:r w:rsidRPr="00793146">
        <w:rPr>
          <w:rFonts w:ascii="Book Antiqua" w:hAnsi="Book Antiqua" w:cs="Book Antiqua"/>
          <w:sz w:val="22"/>
          <w:szCs w:val="22"/>
        </w:rPr>
        <w:t xml:space="preserve">„(9) </w:t>
      </w:r>
      <w:r>
        <w:rPr>
          <w:rFonts w:ascii="Book Antiqua" w:hAnsi="Book Antiqua" w:cs="Book Antiqua"/>
          <w:sz w:val="22"/>
          <w:szCs w:val="22"/>
        </w:rPr>
        <w:tab/>
      </w:r>
      <w:r w:rsidRPr="009C224F">
        <w:rPr>
          <w:rFonts w:ascii="Book Antiqua" w:hAnsi="Book Antiqua" w:cs="Book Antiqua"/>
          <w:sz w:val="22"/>
          <w:szCs w:val="22"/>
        </w:rPr>
        <w:t xml:space="preserve">Ak vláda alebo poverený člen vlády predloží výboru pre európske záležitosti predbežné stanovisko podľa odseku 8 </w:t>
      </w:r>
      <w:r w:rsidRPr="002F1FDE">
        <w:rPr>
          <w:rFonts w:ascii="Book Antiqua" w:hAnsi="Book Antiqua" w:cs="Book Antiqua"/>
          <w:sz w:val="22"/>
          <w:szCs w:val="22"/>
        </w:rPr>
        <w:t xml:space="preserve">a výbor pre európske záležitosti ho neschváli, člen vlády vyjadrí k návrhu podľa odseku 3 písm. a) negatívne stanovisko vo forme parlamentnej výhrady na rokovaní príslušného orgánu </w:t>
      </w:r>
      <w:r w:rsidRPr="002F1FDE">
        <w:rPr>
          <w:rFonts w:ascii="Book Antiqua" w:hAnsi="Book Antiqua" w:cs="Book Antiqua"/>
          <w:sz w:val="22"/>
          <w:szCs w:val="22"/>
        </w:rPr>
        <w:lastRenderedPageBreak/>
        <w:t>Európskej únie. Ak vláda alebo poverený člen vlády predloží výboru pre európske záležitosti predbežné stanovisko podľa odseku 8 a výbor pre európske záležitosti sa k nemu ani deň pred rokovaním v príslušnom orgáne Európskej únie nevyjadrí, hoci bol zvolaný, člen vlády vyjadrí k návrhu podľa odseku 3 písm. a) negatívne stanovisko vo forme parlamentnej výhrady na rokovaní príslušného orgánu Európskej únie. Ak vláda alebo poverený člen vlády predloží výboru pre európske záležitosti predbežné stanovisko podľa odseku 8 a výbor pre európske záležitosti sa k nemu ani deň pred rokovaním v príslušnom orgáne Európskej únie nevyjadrí, pretože nebol zvolaný, člen vlády je viazaný predbežným stanoviskom, ktoré predložil výboru pre európske záležitosti. Ak vláda alebo poverený člen vlády nepredloží výboru</w:t>
      </w:r>
      <w:r w:rsidRPr="00793146">
        <w:rPr>
          <w:rFonts w:ascii="Book Antiqua" w:hAnsi="Book Antiqua" w:cs="Book Antiqua"/>
          <w:sz w:val="22"/>
          <w:szCs w:val="22"/>
        </w:rPr>
        <w:t xml:space="preserve"> pre európske záležitosti predbežné stanovisko podľa odseku 8, člen vlády vyjadrí k návrhu podľ</w:t>
      </w:r>
      <w:r>
        <w:rPr>
          <w:rFonts w:ascii="Book Antiqua" w:hAnsi="Book Antiqua" w:cs="Book Antiqua"/>
          <w:sz w:val="22"/>
          <w:szCs w:val="22"/>
        </w:rPr>
        <w:t xml:space="preserve">a </w:t>
      </w:r>
      <w:r w:rsidRPr="00793146">
        <w:rPr>
          <w:rFonts w:ascii="Book Antiqua" w:hAnsi="Book Antiqua" w:cs="Book Antiqua"/>
          <w:sz w:val="22"/>
          <w:szCs w:val="22"/>
        </w:rPr>
        <w:t>odseku 3 písm. a) negatívne stanovisko vo forme parlamentnej výhrady na rokovaní príslušného orgánu Európskej únie.</w:t>
      </w:r>
      <w:r w:rsidRPr="009C224F">
        <w:rPr>
          <w:rFonts w:ascii="Book Antiqua" w:hAnsi="Book Antiqua" w:cs="Book Antiqua"/>
          <w:sz w:val="22"/>
          <w:szCs w:val="22"/>
        </w:rPr>
        <w:t>“.</w:t>
      </w:r>
    </w:p>
    <w:p w14:paraId="0C8BB973" w14:textId="77777777" w:rsidR="00541CFA" w:rsidRDefault="00541CFA" w:rsidP="00541CFA">
      <w:pPr>
        <w:spacing w:before="120" w:line="276" w:lineRule="auto"/>
        <w:ind w:firstLine="851"/>
        <w:rPr>
          <w:rFonts w:ascii="Book Antiqua" w:hAnsi="Book Antiqua" w:cs="Book Antiqua"/>
          <w:sz w:val="22"/>
          <w:szCs w:val="22"/>
        </w:rPr>
      </w:pPr>
      <w:r w:rsidRPr="00793146">
        <w:rPr>
          <w:rFonts w:ascii="Book Antiqua" w:hAnsi="Book Antiqua" w:cs="Book Antiqua"/>
          <w:sz w:val="22"/>
          <w:szCs w:val="22"/>
        </w:rPr>
        <w:t>Doterajšie odseky 9 až 13 sa označujú ako odseky 10 až 14.</w:t>
      </w:r>
    </w:p>
    <w:p w14:paraId="67561F3B" w14:textId="34ECC6EF" w:rsidR="00541CFA" w:rsidRPr="00793146" w:rsidRDefault="00E90F9B" w:rsidP="00541CFA">
      <w:pPr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4</w:t>
      </w:r>
      <w:r w:rsidR="00541CFA">
        <w:rPr>
          <w:rFonts w:ascii="Book Antiqua" w:hAnsi="Book Antiqua" w:cs="Book Antiqua"/>
          <w:sz w:val="22"/>
          <w:szCs w:val="22"/>
        </w:rPr>
        <w:t>.</w:t>
      </w:r>
      <w:r w:rsidR="00541CFA">
        <w:rPr>
          <w:rFonts w:ascii="Book Antiqua" w:hAnsi="Book Antiqua" w:cs="Book Antiqua"/>
          <w:sz w:val="22"/>
          <w:szCs w:val="22"/>
        </w:rPr>
        <w:tab/>
      </w:r>
      <w:r w:rsidR="00541CFA" w:rsidRPr="00793146">
        <w:rPr>
          <w:rFonts w:ascii="Book Antiqua" w:hAnsi="Book Antiqua" w:cs="Book Antiqua"/>
          <w:sz w:val="22"/>
          <w:szCs w:val="22"/>
        </w:rPr>
        <w:t>V § 58a odsek 10 znie:</w:t>
      </w:r>
    </w:p>
    <w:p w14:paraId="6DF90BF3" w14:textId="77777777" w:rsidR="00541CFA" w:rsidRDefault="00541CFA" w:rsidP="00541CFA">
      <w:pPr>
        <w:pStyle w:val="Zkladntext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</w:rPr>
      </w:pPr>
      <w:r w:rsidRPr="00793146">
        <w:rPr>
          <w:rFonts w:ascii="Book Antiqua" w:hAnsi="Book Antiqua" w:cs="Book Antiqua"/>
          <w:sz w:val="22"/>
          <w:szCs w:val="22"/>
        </w:rPr>
        <w:t xml:space="preserve">„(10) </w:t>
      </w:r>
      <w:r>
        <w:rPr>
          <w:rFonts w:ascii="Book Antiqua" w:hAnsi="Book Antiqua" w:cs="Book Antiqua"/>
          <w:sz w:val="22"/>
          <w:szCs w:val="22"/>
        </w:rPr>
        <w:tab/>
      </w:r>
      <w:r w:rsidRPr="00793146">
        <w:rPr>
          <w:rFonts w:ascii="Book Antiqua" w:hAnsi="Book Antiqua" w:cs="Book Antiqua"/>
          <w:sz w:val="22"/>
          <w:szCs w:val="22"/>
        </w:rPr>
        <w:t>Vláda alebo poverený člen vlády najneskôr päť pracovných dní pred rokovaním v príslušnom org</w:t>
      </w:r>
      <w:bookmarkStart w:id="0" w:name="_GoBack"/>
      <w:bookmarkEnd w:id="0"/>
      <w:r w:rsidRPr="00793146">
        <w:rPr>
          <w:rFonts w:ascii="Book Antiqua" w:hAnsi="Book Antiqua" w:cs="Book Antiqua"/>
          <w:sz w:val="22"/>
          <w:szCs w:val="22"/>
        </w:rPr>
        <w:t>áne Európskej únie predkladá výboru pre európske záležitosti návrh stanoviska Slovenskej republiky</w:t>
      </w:r>
      <w:r w:rsidRPr="00793146">
        <w:rPr>
          <w:rFonts w:ascii="Book Antiqua" w:hAnsi="Book Antiqua" w:cs="Book Antiqua"/>
          <w:sz w:val="22"/>
          <w:szCs w:val="22"/>
          <w:vertAlign w:val="superscript"/>
        </w:rPr>
        <w:t xml:space="preserve"> </w:t>
      </w:r>
      <w:r w:rsidRPr="00793146">
        <w:rPr>
          <w:rFonts w:ascii="Book Antiqua" w:hAnsi="Book Antiqua" w:cs="Book Antiqua"/>
          <w:sz w:val="22"/>
          <w:szCs w:val="22"/>
        </w:rPr>
        <w:t>k návrhom podľa odseku 3 písm. a). Ak vláda alebo poverený člen vlády nepredloží výboru pre európske záležitosti návrh stanoviska Slovenskej republiky v lehote podľa prvej vety, člen vlády je povinný vyjadriť negatívne stanovisko Slovenskej republiky na rokovaní v príslušnom orgáne Európskej únie. Člen vlády v tomto prípade nemôže uplatniť iné stanovisko,</w:t>
      </w:r>
      <w:r w:rsidRPr="00793146">
        <w:rPr>
          <w:rFonts w:ascii="Book Antiqua" w:hAnsi="Book Antiqua" w:cs="Book Antiqua"/>
          <w:sz w:val="22"/>
          <w:szCs w:val="22"/>
          <w:vertAlign w:val="superscript"/>
        </w:rPr>
        <w:t>47c)</w:t>
      </w:r>
      <w:r w:rsidRPr="00793146">
        <w:rPr>
          <w:rFonts w:ascii="Book Antiqua" w:hAnsi="Book Antiqua" w:cs="Book Antiqua"/>
          <w:sz w:val="22"/>
          <w:szCs w:val="22"/>
        </w:rPr>
        <w:t xml:space="preserve"> ako je uvedené v druhej vete.“.</w:t>
      </w:r>
    </w:p>
    <w:p w14:paraId="064C4A3D" w14:textId="77777777" w:rsidR="00541CFA" w:rsidRPr="000A0F29" w:rsidRDefault="00541CFA" w:rsidP="00541CFA">
      <w:pPr>
        <w:spacing w:before="120" w:line="276" w:lineRule="auto"/>
        <w:ind w:firstLine="708"/>
        <w:rPr>
          <w:rFonts w:ascii="Book Antiqua" w:hAnsi="Book Antiqua" w:cs="Book Antiqua"/>
          <w:sz w:val="22"/>
          <w:szCs w:val="22"/>
        </w:rPr>
      </w:pPr>
      <w:r w:rsidRPr="000A0F29">
        <w:rPr>
          <w:rFonts w:ascii="Book Antiqua" w:hAnsi="Book Antiqua" w:cs="Book Antiqua"/>
          <w:sz w:val="22"/>
          <w:szCs w:val="22"/>
        </w:rPr>
        <w:t>Poznámka pod čiarou k odkazu 47c znie:</w:t>
      </w:r>
    </w:p>
    <w:p w14:paraId="37C8BB6F" w14:textId="44A225FA" w:rsidR="00541CFA" w:rsidRDefault="00541CFA" w:rsidP="00541CFA">
      <w:pPr>
        <w:pStyle w:val="Zkladntext"/>
        <w:spacing w:before="120" w:line="276" w:lineRule="auto"/>
        <w:ind w:left="720"/>
        <w:rPr>
          <w:rFonts w:ascii="Book Antiqua" w:hAnsi="Book Antiqua" w:cs="Book Antiqua"/>
          <w:sz w:val="22"/>
          <w:szCs w:val="22"/>
        </w:rPr>
      </w:pPr>
      <w:r w:rsidRPr="000A0F29">
        <w:rPr>
          <w:rFonts w:ascii="Book Antiqua" w:hAnsi="Book Antiqua" w:cs="Book Antiqua"/>
          <w:sz w:val="22"/>
          <w:szCs w:val="22"/>
        </w:rPr>
        <w:t>„</w:t>
      </w:r>
      <w:r w:rsidRPr="000A0F29">
        <w:rPr>
          <w:rFonts w:ascii="Book Antiqua" w:hAnsi="Book Antiqua" w:cs="Book Antiqua"/>
          <w:sz w:val="22"/>
          <w:szCs w:val="22"/>
          <w:vertAlign w:val="superscript"/>
        </w:rPr>
        <w:t>47c)</w:t>
      </w:r>
      <w:r w:rsidRPr="000A0F29">
        <w:rPr>
          <w:rFonts w:ascii="Book Antiqua" w:hAnsi="Book Antiqua" w:cs="Book Antiqua"/>
          <w:sz w:val="22"/>
          <w:szCs w:val="22"/>
        </w:rPr>
        <w:t xml:space="preserve"> Čl. 2 ods. 5 prvá veta ústavného zákona č. 397/2004 Z. z. o spolupráci Národnej rady Slovenskej republiky a vlády Slovenskej republiky v záležitostiach Európskej únie v znení ústavného</w:t>
      </w:r>
      <w:r>
        <w:rPr>
          <w:rFonts w:ascii="Book Antiqua" w:hAnsi="Book Antiqua" w:cs="Book Antiqua"/>
          <w:sz w:val="22"/>
          <w:szCs w:val="22"/>
        </w:rPr>
        <w:t xml:space="preserve"> zákona č. .../202</w:t>
      </w:r>
      <w:r w:rsidR="004652CA">
        <w:rPr>
          <w:rFonts w:ascii="Book Antiqua" w:hAnsi="Book Antiqua" w:cs="Book Antiqua"/>
          <w:sz w:val="22"/>
          <w:szCs w:val="22"/>
        </w:rPr>
        <w:t>4</w:t>
      </w:r>
      <w:r w:rsidRPr="000A0F29">
        <w:rPr>
          <w:rFonts w:ascii="Book Antiqua" w:hAnsi="Book Antiqua" w:cs="Book Antiqua"/>
          <w:sz w:val="22"/>
          <w:szCs w:val="22"/>
        </w:rPr>
        <w:t xml:space="preserve"> Z. z.“.</w:t>
      </w:r>
    </w:p>
    <w:p w14:paraId="06BD6BA2" w14:textId="1746C8E8" w:rsidR="00541CFA" w:rsidRPr="00793146" w:rsidRDefault="00E90F9B" w:rsidP="00E90F9B">
      <w:pPr>
        <w:pStyle w:val="Zkladntext"/>
        <w:spacing w:before="120" w:line="276" w:lineRule="auto"/>
        <w:ind w:left="851" w:hanging="425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5</w:t>
      </w:r>
      <w:r w:rsidR="00541CFA">
        <w:rPr>
          <w:rFonts w:ascii="Book Antiqua" w:hAnsi="Book Antiqua" w:cs="Book Antiqua"/>
          <w:sz w:val="22"/>
          <w:szCs w:val="22"/>
        </w:rPr>
        <w:t xml:space="preserve">. </w:t>
      </w:r>
      <w:r w:rsidR="00541CFA">
        <w:rPr>
          <w:rFonts w:ascii="Book Antiqua" w:hAnsi="Book Antiqua" w:cs="Book Antiqua"/>
          <w:sz w:val="22"/>
          <w:szCs w:val="22"/>
        </w:rPr>
        <w:tab/>
      </w:r>
      <w:r w:rsidR="00541CFA" w:rsidRPr="00793146">
        <w:rPr>
          <w:rFonts w:ascii="Book Antiqua" w:hAnsi="Book Antiqua" w:cs="Book Antiqua"/>
          <w:sz w:val="22"/>
          <w:szCs w:val="22"/>
        </w:rPr>
        <w:t>V § 58a ods. 12 sa za slovo „uplatní“ vkladajú slová „podľa osobitného predpisu</w:t>
      </w:r>
      <w:r w:rsidR="00541CFA" w:rsidRPr="00793146">
        <w:rPr>
          <w:rFonts w:ascii="Book Antiqua" w:hAnsi="Book Antiqua" w:cs="Book Antiqua"/>
          <w:sz w:val="22"/>
          <w:szCs w:val="22"/>
          <w:vertAlign w:val="superscript"/>
        </w:rPr>
        <w:t>47c)</w:t>
      </w:r>
      <w:r w:rsidR="00541CFA" w:rsidRPr="00793146">
        <w:rPr>
          <w:rFonts w:ascii="Book Antiqua" w:hAnsi="Book Antiqua" w:cs="Book Antiqua"/>
          <w:sz w:val="22"/>
          <w:szCs w:val="22"/>
        </w:rPr>
        <w:t xml:space="preserve"> a v súlade s odsekom </w:t>
      </w:r>
      <w:r w:rsidR="00541CFA">
        <w:rPr>
          <w:rFonts w:ascii="Book Antiqua" w:hAnsi="Book Antiqua" w:cs="Book Antiqua"/>
          <w:sz w:val="22"/>
          <w:szCs w:val="22"/>
        </w:rPr>
        <w:t>10</w:t>
      </w:r>
      <w:r w:rsidR="00541CFA" w:rsidRPr="00793146">
        <w:rPr>
          <w:rFonts w:ascii="Book Antiqua" w:hAnsi="Book Antiqua" w:cs="Book Antiqua"/>
          <w:sz w:val="22"/>
          <w:szCs w:val="22"/>
        </w:rPr>
        <w:t>“</w:t>
      </w:r>
      <w:r>
        <w:rPr>
          <w:rFonts w:ascii="Book Antiqua" w:hAnsi="Book Antiqua" w:cs="Book Antiqua"/>
          <w:sz w:val="22"/>
          <w:szCs w:val="22"/>
        </w:rPr>
        <w:t>.</w:t>
      </w:r>
    </w:p>
    <w:p w14:paraId="2BD6D74E" w14:textId="77777777" w:rsidR="00541CFA" w:rsidRPr="00CF2E10" w:rsidRDefault="00541CFA" w:rsidP="00541CFA">
      <w:pPr>
        <w:pStyle w:val="Zkladntext"/>
        <w:spacing w:before="120" w:line="276" w:lineRule="auto"/>
        <w:rPr>
          <w:rFonts w:ascii="Book Antiqua" w:hAnsi="Book Antiqua" w:cs="Book Antiqua"/>
          <w:sz w:val="22"/>
          <w:szCs w:val="22"/>
        </w:rPr>
      </w:pPr>
    </w:p>
    <w:p w14:paraId="6C0EA0AD" w14:textId="77777777" w:rsidR="00541CFA" w:rsidRPr="00793146" w:rsidRDefault="00541CFA" w:rsidP="00541CFA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793146">
        <w:rPr>
          <w:rFonts w:ascii="Book Antiqua" w:hAnsi="Book Antiqua" w:cs="Book Antiqua"/>
          <w:b/>
          <w:bCs/>
          <w:sz w:val="22"/>
          <w:szCs w:val="22"/>
        </w:rPr>
        <w:t>Čl. II</w:t>
      </w:r>
    </w:p>
    <w:p w14:paraId="083708C8" w14:textId="77777777" w:rsidR="00541CFA" w:rsidRPr="00BA4143" w:rsidRDefault="00541CFA" w:rsidP="00541CFA">
      <w:pPr>
        <w:pStyle w:val="Zkladntext"/>
        <w:spacing w:before="120" w:line="276" w:lineRule="auto"/>
        <w:ind w:firstLine="708"/>
        <w:jc w:val="left"/>
        <w:rPr>
          <w:rFonts w:ascii="Book Antiqua" w:hAnsi="Book Antiqua" w:cs="Book Antiqua"/>
          <w:sz w:val="22"/>
          <w:szCs w:val="22"/>
        </w:rPr>
      </w:pPr>
      <w:r w:rsidRPr="000A0F29">
        <w:rPr>
          <w:rFonts w:ascii="Book Antiqua" w:hAnsi="Book Antiqua" w:cs="Book Antiqua"/>
          <w:sz w:val="22"/>
          <w:szCs w:val="22"/>
        </w:rPr>
        <w:t>Tento zákon n</w:t>
      </w:r>
      <w:r>
        <w:rPr>
          <w:rFonts w:ascii="Book Antiqua" w:hAnsi="Book Antiqua" w:cs="Book Antiqua"/>
          <w:sz w:val="22"/>
          <w:szCs w:val="22"/>
        </w:rPr>
        <w:t>adobúda účinnosť 1. júna 2024</w:t>
      </w:r>
      <w:r w:rsidRPr="000A0F29">
        <w:rPr>
          <w:rFonts w:ascii="Book Antiqua" w:hAnsi="Book Antiqua" w:cs="Book Antiqua"/>
          <w:sz w:val="22"/>
          <w:szCs w:val="22"/>
        </w:rPr>
        <w:t>.</w:t>
      </w:r>
    </w:p>
    <w:p w14:paraId="4258A4EB" w14:textId="77777777" w:rsidR="00541CFA" w:rsidRDefault="00541CFA" w:rsidP="00541CFA"/>
    <w:sectPr w:rsidR="00541CFA" w:rsidSect="00C6460E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" w15:restartNumberingAfterBreak="0">
    <w:nsid w:val="3D38608A"/>
    <w:multiLevelType w:val="hybridMultilevel"/>
    <w:tmpl w:val="C40454EC"/>
    <w:lvl w:ilvl="0" w:tplc="DCE86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56E31"/>
    <w:multiLevelType w:val="hybridMultilevel"/>
    <w:tmpl w:val="13DC4CF4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FA"/>
    <w:rsid w:val="00241C78"/>
    <w:rsid w:val="00251E9D"/>
    <w:rsid w:val="0044410F"/>
    <w:rsid w:val="004652CA"/>
    <w:rsid w:val="00541CFA"/>
    <w:rsid w:val="007676B6"/>
    <w:rsid w:val="00C35304"/>
    <w:rsid w:val="00E9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4E26"/>
  <w15:chartTrackingRefBased/>
  <w15:docId w15:val="{0408ED7C-0E8F-49DC-9E4E-430813DE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FA"/>
    <w:pPr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sk-SK"/>
      <w14:ligatures w14:val="non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41C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41CFA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541CF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41CF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41CFA"/>
    <w:pPr>
      <w:numPr>
        <w:ilvl w:val="8"/>
        <w:numId w:val="1"/>
      </w:numPr>
      <w:spacing w:before="240" w:after="6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rsid w:val="00541CFA"/>
    <w:rPr>
      <w:rFonts w:ascii="Calibri" w:eastAsia="Times New Roman" w:hAnsi="Calibri" w:cs="Calibri"/>
      <w:b/>
      <w:bCs/>
      <w:i/>
      <w:iCs/>
      <w:kern w:val="0"/>
      <w:sz w:val="26"/>
      <w:szCs w:val="26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9"/>
    <w:rsid w:val="00541CFA"/>
    <w:rPr>
      <w:rFonts w:ascii="Calibri" w:eastAsia="Times New Roman" w:hAnsi="Calibri" w:cs="Calibri"/>
      <w:b/>
      <w:bCs/>
      <w:kern w:val="0"/>
      <w:sz w:val="20"/>
      <w:szCs w:val="2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9"/>
    <w:rsid w:val="00541CFA"/>
    <w:rPr>
      <w:rFonts w:ascii="Calibri" w:eastAsia="Times New Roman" w:hAnsi="Calibri" w:cs="Calibri"/>
      <w:kern w:val="0"/>
      <w:sz w:val="24"/>
      <w:szCs w:val="24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9"/>
    <w:rsid w:val="00541CFA"/>
    <w:rPr>
      <w:rFonts w:ascii="Calibri" w:eastAsia="Times New Roman" w:hAnsi="Calibri" w:cs="Calibri"/>
      <w:i/>
      <w:iCs/>
      <w:kern w:val="0"/>
      <w:sz w:val="24"/>
      <w:szCs w:val="24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9"/>
    <w:rsid w:val="00541CFA"/>
    <w:rPr>
      <w:rFonts w:ascii="Calibri" w:eastAsia="Times New Roman" w:hAnsi="Calibri" w:cs="Calibri"/>
      <w:kern w:val="0"/>
      <w:sz w:val="20"/>
      <w:szCs w:val="20"/>
      <w:lang w:eastAsia="sk-SK"/>
      <w14:ligatures w14:val="none"/>
    </w:rPr>
  </w:style>
  <w:style w:type="paragraph" w:customStyle="1" w:styleId="Nadpis1orobas">
    <w:name w:val="Nadpis 1.Čo robí (časť)"/>
    <w:basedOn w:val="Normlny"/>
    <w:next w:val="Normlny"/>
    <w:uiPriority w:val="99"/>
    <w:rsid w:val="00541CFA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uiPriority w:val="99"/>
    <w:rsid w:val="00541CFA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lny"/>
    <w:uiPriority w:val="99"/>
    <w:rsid w:val="00541CFA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lny"/>
    <w:next w:val="Nadpis2loha"/>
    <w:uiPriority w:val="99"/>
    <w:rsid w:val="00541CFA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541CF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41CFA"/>
    <w:rPr>
      <w:rFonts w:ascii="Calibri" w:eastAsia="Times New Roman" w:hAnsi="Calibri" w:cs="Calibri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Klub SLOVENSKO, ZA ĽUDÍ, KÚ</cp:lastModifiedBy>
  <cp:revision>4</cp:revision>
  <dcterms:created xsi:type="dcterms:W3CDTF">2024-01-11T10:50:00Z</dcterms:created>
  <dcterms:modified xsi:type="dcterms:W3CDTF">2024-01-11T13:49:00Z</dcterms:modified>
</cp:coreProperties>
</file>