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A9C915" w14:textId="77777777" w:rsidR="00E922E6" w:rsidRDefault="00000000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DOLOŽKA ZLUČITEĽNOSTI</w:t>
      </w:r>
    </w:p>
    <w:p w14:paraId="27941CE5" w14:textId="77777777" w:rsidR="00E922E6" w:rsidRDefault="00000000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právneho predpisu s právom Európskej únie</w:t>
      </w:r>
    </w:p>
    <w:p w14:paraId="7825571A" w14:textId="77777777" w:rsidR="00E922E6" w:rsidRDefault="00E922E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B8B7F73" w14:textId="77777777" w:rsidR="00E922E6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1. Predkladateľ právneho predpisu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poslankyne Národnej rady Slovenskej republiky Lucia Plaváková a Simona Petrík </w:t>
      </w:r>
    </w:p>
    <w:p w14:paraId="41A5341F" w14:textId="77777777" w:rsidR="00E922E6" w:rsidRDefault="00E922E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9CD5ED4" w14:textId="77777777" w:rsidR="00E922E6" w:rsidRDefault="0000000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2. Názov návrhu právneho predpisu</w:t>
      </w:r>
      <w:r>
        <w:rPr>
          <w:rFonts w:ascii="Times New Roman" w:eastAsia="Times New Roman" w:hAnsi="Times New Roman" w:cs="Times New Roman"/>
          <w:sz w:val="24"/>
          <w:szCs w:val="24"/>
        </w:rPr>
        <w:t>: Návrh zákona, ktorým sa mení a dopĺňa zákon č. 311/2001 Z. z. Zákonník práce v znení neskorších predpisov a o zmene a doplnení ďalších zákonov a ktorým sa dopĺňajú niektoré ďalšie zákony</w:t>
      </w:r>
    </w:p>
    <w:p w14:paraId="56BBD57D" w14:textId="77777777" w:rsidR="00E922E6" w:rsidRDefault="00E922E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EF9FA97" w14:textId="77777777" w:rsidR="00E922E6" w:rsidRDefault="00000000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3. Problematika návrhu zákona:</w:t>
      </w:r>
    </w:p>
    <w:p w14:paraId="570F7F6B" w14:textId="77777777" w:rsidR="00E922E6" w:rsidRDefault="00E922E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89822C9" w14:textId="77777777" w:rsidR="00E922E6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a) nie je upravená v práve Európskych spoločenstiev</w:t>
      </w:r>
    </w:p>
    <w:p w14:paraId="4F7B369C" w14:textId="77777777" w:rsidR="00E922E6" w:rsidRDefault="00E922E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4EAE459" w14:textId="77777777" w:rsidR="00E922E6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b) nie je obsiahnutá v práve Európskej únie</w:t>
      </w:r>
    </w:p>
    <w:p w14:paraId="024716D5" w14:textId="77777777" w:rsidR="00E922E6" w:rsidRDefault="00E922E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C439D73" w14:textId="77777777" w:rsidR="00E922E6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c) nie je obsiahnutá v judikatúre Súdneho dvora Európskej únie</w:t>
      </w:r>
    </w:p>
    <w:p w14:paraId="48FC4E33" w14:textId="77777777" w:rsidR="00E922E6" w:rsidRDefault="00E922E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250CA08" w14:textId="77777777" w:rsidR="00E922E6" w:rsidRDefault="0000000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Keďže predmet návrhu zákona nie je v práve Európskej únie upravený, body 4 a 5 sa nevypĺňajú.</w:t>
      </w:r>
    </w:p>
    <w:p w14:paraId="5749C1AB" w14:textId="4397ADAA" w:rsidR="00BE0568" w:rsidRDefault="00BE0568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BE0568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22E6"/>
    <w:rsid w:val="00BE0568"/>
    <w:rsid w:val="00E92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6C6EF"/>
  <w15:docId w15:val="{CB606C3F-8DD2-45D3-9EFE-D32BBD4E0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sk-SK" w:eastAsia="sk-SK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y"/>
    <w:next w:val="Norm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y"/>
    <w:next w:val="Norm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y"/>
    <w:next w:val="Norm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y"/>
    <w:next w:val="Norm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y"/>
    <w:next w:val="Normlny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"/>
    <w:next w:val="Norm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titul">
    <w:name w:val="Subtitle"/>
    <w:basedOn w:val="Normlny"/>
    <w:next w:val="Norm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IrX6MOmzsmuljIJQLN0eCToWPIA==">CgMxLjAyCGguZ2pkZ3hzOABqKwoUc3VnZ2VzdC56Zm13Z3hjNjRrenkSE1RvbcOhxaEgSGVsbGVicmFuZHRyITFTSy1FaGx0ZlYxNlVBTVBqQjFicURxS2VvSUF1XzFLeQ==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589</Characters>
  <Application>Microsoft Office Word</Application>
  <DocSecurity>0</DocSecurity>
  <Lines>4</Lines>
  <Paragraphs>1</Paragraphs>
  <ScaleCrop>false</ScaleCrop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Krajči Pavol</cp:lastModifiedBy>
  <cp:revision>2</cp:revision>
  <dcterms:created xsi:type="dcterms:W3CDTF">2023-11-20T10:13:00Z</dcterms:created>
  <dcterms:modified xsi:type="dcterms:W3CDTF">2023-11-20T10:13:00Z</dcterms:modified>
</cp:coreProperties>
</file>