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2"/>
        <w:gridCol w:w="4478"/>
        <w:gridCol w:w="1134"/>
        <w:gridCol w:w="992"/>
        <w:gridCol w:w="851"/>
        <w:gridCol w:w="3544"/>
        <w:gridCol w:w="708"/>
        <w:gridCol w:w="992"/>
        <w:gridCol w:w="1134"/>
        <w:gridCol w:w="1418"/>
      </w:tblGrid>
      <w:tr w:rsidR="008F0995" w:rsidRPr="00F95CD7" w:rsidTr="008F0995">
        <w:tc>
          <w:tcPr>
            <w:tcW w:w="159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930557">
            <w:pPr>
              <w:pStyle w:val="Nadpis1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TABUĽKA  ZHODY</w:t>
            </w:r>
          </w:p>
          <w:p w:rsidR="008F0995" w:rsidRPr="00F95CD7" w:rsidRDefault="008F0995" w:rsidP="00930557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F95CD7">
              <w:rPr>
                <w:b/>
                <w:bCs/>
                <w:sz w:val="20"/>
                <w:szCs w:val="20"/>
              </w:rPr>
              <w:t>návrhu právneho predpisu s právom Európskej únie</w:t>
            </w:r>
          </w:p>
        </w:tc>
      </w:tr>
      <w:tr w:rsidR="008F0995" w:rsidRPr="00F95CD7" w:rsidTr="008F0995">
        <w:trPr>
          <w:trHeight w:val="567"/>
        </w:trPr>
        <w:tc>
          <w:tcPr>
            <w:tcW w:w="62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930557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Smernica EÚ</w:t>
            </w:r>
          </w:p>
          <w:p w:rsidR="008F0995" w:rsidRPr="00F95CD7" w:rsidRDefault="008F0995" w:rsidP="00E745B5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:rsidR="008F0995" w:rsidRPr="00F95CD7" w:rsidRDefault="008F0995" w:rsidP="00DB1FB1">
            <w:pPr>
              <w:pStyle w:val="Zkladntext3"/>
              <w:spacing w:line="240" w:lineRule="exact"/>
              <w:rPr>
                <w:sz w:val="20"/>
                <w:szCs w:val="20"/>
              </w:rPr>
            </w:pPr>
            <w:r w:rsidRPr="00F95CD7">
              <w:rPr>
                <w:b/>
                <w:bCs/>
                <w:color w:val="000000"/>
                <w:sz w:val="20"/>
                <w:szCs w:val="20"/>
              </w:rPr>
              <w:t>SMERNICA EURÓPSKEHO PARLAMENTU A RADY (EÚ)  2021/2101 z 24. novembra 2021, ktorou sa mení smernica 2013/34/EÚ, pokiaľ ide o zverejňovanie informácií o dani z príjmov určitými podnikmi a pobočkami (Ú. v. EÚ L 429, 1.12.2021)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E521A0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Právne predpisy Slovenskej republiky</w:t>
            </w:r>
          </w:p>
          <w:p w:rsidR="008F0995" w:rsidRPr="00F95CD7" w:rsidRDefault="008F0995" w:rsidP="009557B2">
            <w:pPr>
              <w:rPr>
                <w:sz w:val="20"/>
                <w:szCs w:val="20"/>
              </w:rPr>
            </w:pPr>
          </w:p>
          <w:p w:rsidR="008F0995" w:rsidRPr="00F95CD7" w:rsidRDefault="008F0995" w:rsidP="002E1D16">
            <w:pPr>
              <w:pStyle w:val="Zkladntext"/>
              <w:jc w:val="both"/>
              <w:rPr>
                <w:b/>
                <w:sz w:val="20"/>
                <w:szCs w:val="20"/>
              </w:rPr>
            </w:pPr>
            <w:r w:rsidRPr="00F95CD7">
              <w:rPr>
                <w:b/>
                <w:sz w:val="20"/>
                <w:szCs w:val="20"/>
              </w:rPr>
              <w:t>Návrh zákona, ktorým sa mení a dopĺňa zákon č. 431/2002 Z. z. o účtovníctve v znení neskorších predpisov a ktorým sa menia a dopĺňajú niektoré zákony (ďalej „návrh“)</w:t>
            </w:r>
          </w:p>
          <w:p w:rsidR="008F0995" w:rsidRPr="00F95CD7" w:rsidRDefault="008F0995" w:rsidP="002E1D16">
            <w:pPr>
              <w:pStyle w:val="Zkladntext"/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Zákon č. 431/2002 Z. z. o účtovníctve v znení neskorších predpisov (ďalej „431/2002“)</w:t>
            </w:r>
          </w:p>
          <w:p w:rsidR="008F0995" w:rsidRPr="00F95CD7" w:rsidRDefault="008F0995" w:rsidP="00422A97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8F0995" w:rsidRPr="00F95CD7" w:rsidTr="008F0995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Zkladntext2"/>
              <w:spacing w:line="240" w:lineRule="exact"/>
            </w:pPr>
            <w:r w:rsidRPr="00F95CD7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Zkladntext2"/>
              <w:spacing w:line="240" w:lineRule="exact"/>
            </w:pPr>
            <w:r w:rsidRPr="00F95CD7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8F0995">
            <w:pPr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10</w:t>
            </w:r>
          </w:p>
        </w:tc>
      </w:tr>
      <w:tr w:rsidR="008F0995" w:rsidRPr="00F95CD7" w:rsidTr="008F0995"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Článok</w:t>
            </w:r>
          </w:p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(Č, O,</w:t>
            </w:r>
          </w:p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V, P)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Text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Spôsob transp.</w:t>
            </w:r>
          </w:p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Číslo</w:t>
            </w:r>
          </w:p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Článok (Č, §, O, V, 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pStyle w:val="Normlny0"/>
              <w:jc w:val="center"/>
            </w:pPr>
            <w:r w:rsidRPr="00F95CD7"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8F0995">
            <w:pPr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Identifikácia goldplatingu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8F0995">
            <w:pPr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Identifikácia oblasti goldplatingu a vyjadrenie k opodstatnenosti goldplatingu*</w:t>
            </w:r>
          </w:p>
        </w:tc>
      </w:tr>
      <w:tr w:rsidR="008F0995" w:rsidRPr="00F95CD7" w:rsidTr="00820F2A">
        <w:tc>
          <w:tcPr>
            <w:tcW w:w="682" w:type="dxa"/>
            <w:tcBorders>
              <w:left w:val="single" w:sz="12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95CD7">
              <w:rPr>
                <w:color w:val="000000"/>
                <w:sz w:val="20"/>
                <w:szCs w:val="20"/>
              </w:rPr>
              <w:t>Č. 1</w:t>
            </w:r>
          </w:p>
          <w:p w:rsidR="008F0995" w:rsidRPr="00F95CD7" w:rsidRDefault="008F0995" w:rsidP="00BE42C7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95CD7">
              <w:rPr>
                <w:color w:val="000000"/>
                <w:sz w:val="20"/>
                <w:szCs w:val="20"/>
              </w:rPr>
              <w:t>O: 2</w:t>
            </w:r>
            <w:r w:rsidR="002C32BC" w:rsidRPr="00F95CD7">
              <w:rPr>
                <w:color w:val="000000"/>
                <w:sz w:val="20"/>
                <w:szCs w:val="20"/>
              </w:rPr>
              <w:t xml:space="preserve"> (čl. 48a O: 2 smer. 2013/34)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pStyle w:val="Normlny0"/>
              <w:rPr>
                <w:bCs/>
              </w:rPr>
            </w:pPr>
            <w:r w:rsidRPr="00F95CD7">
              <w:rPr>
                <w:bCs/>
              </w:rPr>
              <w:t>2. Na účely článku 48b tejto smernice pojem „výnosy“ má rovnaký význam ako:</w:t>
            </w:r>
          </w:p>
          <w:p w:rsidR="008F0995" w:rsidRPr="00F95CD7" w:rsidRDefault="008F0995" w:rsidP="00BE42C7">
            <w:pPr>
              <w:pStyle w:val="Normlny0"/>
              <w:rPr>
                <w:bCs/>
              </w:rPr>
            </w:pPr>
            <w:r w:rsidRPr="00F95CD7">
              <w:rPr>
                <w:bCs/>
              </w:rPr>
              <w:t>a) „čistý obrat“ v prípade podnikov, na ktoré sa vzťahuje právo členského štátu, ktoré neuplatňujú medzinárodné účtovné štandardy prijaté na základe nariadenia (ES) č. 1606/2002; alebo</w:t>
            </w:r>
          </w:p>
          <w:p w:rsidR="008F0995" w:rsidRPr="00F95CD7" w:rsidRDefault="008F0995" w:rsidP="00BE42C7">
            <w:pPr>
              <w:pStyle w:val="Normlny0"/>
              <w:rPr>
                <w:bCs/>
              </w:rPr>
            </w:pPr>
          </w:p>
          <w:p w:rsidR="008F0995" w:rsidRPr="00F95CD7" w:rsidRDefault="008F0995" w:rsidP="00BE42C7">
            <w:pPr>
              <w:pStyle w:val="Normlny0"/>
              <w:rPr>
                <w:bCs/>
              </w:rPr>
            </w:pPr>
          </w:p>
          <w:p w:rsidR="008F0995" w:rsidRPr="00F95CD7" w:rsidRDefault="008F0995" w:rsidP="00BE42C7">
            <w:pPr>
              <w:pStyle w:val="Normlny0"/>
              <w:rPr>
                <w:bCs/>
              </w:rPr>
            </w:pPr>
          </w:p>
          <w:p w:rsidR="008F0995" w:rsidRPr="00F95CD7" w:rsidRDefault="008F0995" w:rsidP="00BE42C7">
            <w:pPr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95CD7">
              <w:rPr>
                <w:bCs/>
                <w:sz w:val="20"/>
                <w:szCs w:val="20"/>
              </w:rPr>
              <w:t>b) v prípade ostatných podnikov „výnosy“ vymedzené rámcom finančného výkazníctva alebo v zmysle tohto rámca, na základe ktorého sa zostavuje účtovná závierka.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BE42C7">
            <w:pPr>
              <w:adjustRightInd w:val="0"/>
              <w:rPr>
                <w:color w:val="000000"/>
                <w:sz w:val="20"/>
                <w:szCs w:val="20"/>
              </w:rPr>
            </w:pPr>
            <w:r w:rsidRPr="00F95CD7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95CD7">
              <w:rPr>
                <w:b/>
                <w:color w:val="000000"/>
                <w:sz w:val="20"/>
                <w:szCs w:val="20"/>
              </w:rPr>
              <w:t>návrh</w:t>
            </w:r>
          </w:p>
          <w:p w:rsidR="008F0995" w:rsidRPr="00F95CD7" w:rsidRDefault="008F0995" w:rsidP="00BE42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5CD7">
              <w:rPr>
                <w:b/>
                <w:color w:val="000000"/>
                <w:sz w:val="20"/>
                <w:szCs w:val="20"/>
              </w:rPr>
              <w:t>čl. I</w:t>
            </w:r>
          </w:p>
          <w:p w:rsidR="008F0995" w:rsidRPr="00F95CD7" w:rsidRDefault="008F0995" w:rsidP="00BE42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AB4B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  <w:r w:rsidRPr="00F95CD7">
              <w:rPr>
                <w:bCs/>
                <w:sz w:val="20"/>
                <w:szCs w:val="20"/>
              </w:rPr>
              <w:t xml:space="preserve"> </w:t>
            </w: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2C32BC" w:rsidRPr="00F95CD7" w:rsidRDefault="002C32BC" w:rsidP="00BE42C7">
            <w:pPr>
              <w:rPr>
                <w:bCs/>
                <w:sz w:val="20"/>
                <w:szCs w:val="20"/>
              </w:rPr>
            </w:pPr>
          </w:p>
          <w:p w:rsidR="008F0995" w:rsidRDefault="008F0995" w:rsidP="00BE42C7">
            <w:pPr>
              <w:rPr>
                <w:bCs/>
                <w:sz w:val="20"/>
                <w:szCs w:val="20"/>
              </w:rPr>
            </w:pPr>
          </w:p>
          <w:p w:rsidR="00F66457" w:rsidRDefault="00F66457" w:rsidP="00BE42C7">
            <w:pPr>
              <w:rPr>
                <w:bCs/>
                <w:sz w:val="20"/>
                <w:szCs w:val="20"/>
              </w:rPr>
            </w:pPr>
          </w:p>
          <w:p w:rsidR="00F66457" w:rsidRDefault="00F66457" w:rsidP="00BE42C7">
            <w:pPr>
              <w:rPr>
                <w:bCs/>
                <w:sz w:val="20"/>
                <w:szCs w:val="20"/>
              </w:rPr>
            </w:pPr>
          </w:p>
          <w:p w:rsidR="00F66457" w:rsidRDefault="00F66457" w:rsidP="00BE42C7">
            <w:pPr>
              <w:rPr>
                <w:bCs/>
                <w:sz w:val="20"/>
                <w:szCs w:val="20"/>
              </w:rPr>
            </w:pPr>
          </w:p>
          <w:p w:rsidR="00F66457" w:rsidRDefault="00F66457" w:rsidP="00BE42C7">
            <w:pPr>
              <w:rPr>
                <w:bCs/>
                <w:sz w:val="20"/>
                <w:szCs w:val="20"/>
              </w:rPr>
            </w:pPr>
          </w:p>
          <w:p w:rsidR="00F66457" w:rsidRDefault="00F66457" w:rsidP="00BE42C7">
            <w:pPr>
              <w:rPr>
                <w:bCs/>
                <w:sz w:val="20"/>
                <w:szCs w:val="20"/>
              </w:rPr>
            </w:pPr>
          </w:p>
          <w:p w:rsidR="00F66457" w:rsidRPr="00F95CD7" w:rsidRDefault="00F66457" w:rsidP="00BE42C7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AB4BF1">
            <w:pPr>
              <w:rPr>
                <w:bCs/>
                <w:sz w:val="20"/>
                <w:szCs w:val="20"/>
              </w:rPr>
            </w:pPr>
            <w:r w:rsidRPr="00F95CD7">
              <w:rPr>
                <w:bCs/>
                <w:sz w:val="20"/>
                <w:szCs w:val="20"/>
              </w:rPr>
              <w:t>431/2002</w:t>
            </w:r>
          </w:p>
          <w:p w:rsidR="008F0995" w:rsidRPr="00F95CD7" w:rsidRDefault="008F0995" w:rsidP="00AB4BF1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AB4BF1">
            <w:pPr>
              <w:rPr>
                <w:bCs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561B2E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0995" w:rsidRPr="00F95CD7" w:rsidRDefault="008F0995" w:rsidP="002778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lastRenderedPageBreak/>
              <w:t>§ 2</w:t>
            </w:r>
          </w:p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O: 15</w:t>
            </w: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Default="008F0995" w:rsidP="008F0995">
            <w:pPr>
              <w:rPr>
                <w:b/>
                <w:sz w:val="20"/>
                <w:szCs w:val="20"/>
              </w:rPr>
            </w:pPr>
          </w:p>
          <w:p w:rsidR="00F66457" w:rsidRDefault="00F66457" w:rsidP="008F0995">
            <w:pPr>
              <w:rPr>
                <w:b/>
                <w:sz w:val="20"/>
                <w:szCs w:val="20"/>
              </w:rPr>
            </w:pPr>
          </w:p>
          <w:p w:rsidR="00F66457" w:rsidRDefault="00F66457" w:rsidP="008F0995">
            <w:pPr>
              <w:rPr>
                <w:b/>
                <w:sz w:val="20"/>
                <w:szCs w:val="20"/>
              </w:rPr>
            </w:pPr>
          </w:p>
          <w:p w:rsidR="00F66457" w:rsidRDefault="00F66457" w:rsidP="008F0995">
            <w:pPr>
              <w:rPr>
                <w:b/>
                <w:sz w:val="20"/>
                <w:szCs w:val="20"/>
              </w:rPr>
            </w:pPr>
          </w:p>
          <w:p w:rsidR="00F66457" w:rsidRDefault="00F66457" w:rsidP="008F0995">
            <w:pPr>
              <w:rPr>
                <w:b/>
                <w:sz w:val="20"/>
                <w:szCs w:val="20"/>
              </w:rPr>
            </w:pPr>
          </w:p>
          <w:p w:rsidR="00F66457" w:rsidRDefault="00F66457" w:rsidP="008F0995">
            <w:pPr>
              <w:rPr>
                <w:b/>
                <w:sz w:val="20"/>
                <w:szCs w:val="20"/>
              </w:rPr>
            </w:pPr>
          </w:p>
          <w:p w:rsidR="00F66457" w:rsidRPr="00F95CD7" w:rsidRDefault="00F66457" w:rsidP="008F0995">
            <w:pPr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§ 21a</w:t>
            </w:r>
          </w:p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O:1</w:t>
            </w: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P: a</w:t>
            </w: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</w:p>
          <w:p w:rsidR="002C32BC" w:rsidRPr="00F95CD7" w:rsidRDefault="002C32BC" w:rsidP="00AB4BF1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AB4BF1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P: b</w:t>
            </w:r>
          </w:p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F95CD7" w:rsidRPr="00F95CD7" w:rsidRDefault="00F95CD7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0E74CC" w:rsidRPr="00F95CD7" w:rsidRDefault="000E74CC" w:rsidP="00BE42C7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474BE1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§ 21</w:t>
            </w:r>
          </w:p>
          <w:p w:rsidR="008F0995" w:rsidRPr="00F95CD7" w:rsidRDefault="008F0995" w:rsidP="00474BE1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O: 2</w:t>
            </w:r>
          </w:p>
          <w:p w:rsidR="008F0995" w:rsidRPr="00F95CD7" w:rsidRDefault="008F0995" w:rsidP="00474BE1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P: g</w:t>
            </w:r>
          </w:p>
          <w:p w:rsidR="008F0995" w:rsidRPr="00F95CD7" w:rsidRDefault="008F0995" w:rsidP="00474BE1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474BE1">
            <w:pPr>
              <w:jc w:val="center"/>
              <w:rPr>
                <w:b/>
                <w:sz w:val="20"/>
                <w:szCs w:val="20"/>
              </w:rPr>
            </w:pPr>
          </w:p>
          <w:p w:rsidR="008F0995" w:rsidRDefault="008F0995" w:rsidP="00474BE1">
            <w:pPr>
              <w:jc w:val="center"/>
              <w:rPr>
                <w:b/>
                <w:sz w:val="20"/>
                <w:szCs w:val="20"/>
              </w:rPr>
            </w:pPr>
          </w:p>
          <w:p w:rsidR="00F95CD7" w:rsidRDefault="00F95CD7" w:rsidP="00474BE1">
            <w:pPr>
              <w:jc w:val="center"/>
              <w:rPr>
                <w:b/>
                <w:sz w:val="20"/>
                <w:szCs w:val="20"/>
              </w:rPr>
            </w:pPr>
          </w:p>
          <w:p w:rsidR="002C32BC" w:rsidRPr="00F95CD7" w:rsidRDefault="002C32BC" w:rsidP="00474BE1">
            <w:pPr>
              <w:jc w:val="center"/>
              <w:rPr>
                <w:b/>
                <w:sz w:val="20"/>
                <w:szCs w:val="20"/>
              </w:rPr>
            </w:pPr>
          </w:p>
          <w:p w:rsidR="008F0995" w:rsidRPr="00F95CD7" w:rsidRDefault="008F0995" w:rsidP="00474BE1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P: h</w:t>
            </w:r>
          </w:p>
          <w:p w:rsidR="008F0995" w:rsidRPr="00F95CD7" w:rsidRDefault="008F0995" w:rsidP="00BE4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277806">
            <w:pPr>
              <w:jc w:val="both"/>
              <w:rPr>
                <w:b/>
                <w:sz w:val="20"/>
                <w:szCs w:val="20"/>
              </w:rPr>
            </w:pPr>
            <w:r w:rsidRPr="00F95CD7">
              <w:rPr>
                <w:b/>
                <w:sz w:val="20"/>
                <w:szCs w:val="20"/>
              </w:rPr>
              <w:lastRenderedPageBreak/>
              <w:t xml:space="preserve">(15) Na účely tohto zákona sa do čistého obratu účtovnej jednotky, ktorou je </w:t>
            </w:r>
          </w:p>
          <w:p w:rsidR="008F0995" w:rsidRPr="00F95CD7" w:rsidRDefault="008B60CC" w:rsidP="002778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</w:t>
            </w:r>
            <w:r w:rsidR="008F0995" w:rsidRPr="00F95CD7">
              <w:rPr>
                <w:b/>
                <w:sz w:val="20"/>
                <w:szCs w:val="20"/>
              </w:rPr>
              <w:t xml:space="preserve">banka a pobočka zahraničnej </w:t>
            </w:r>
            <w:r w:rsidR="00B86F6C">
              <w:rPr>
                <w:b/>
                <w:sz w:val="20"/>
                <w:szCs w:val="20"/>
              </w:rPr>
              <w:t>banky, zahŕňajú výnosy z úrokov,</w:t>
            </w:r>
            <w:bookmarkStart w:id="0" w:name="_GoBack"/>
            <w:bookmarkEnd w:id="0"/>
            <w:r w:rsidR="008F0995" w:rsidRPr="00F95CD7">
              <w:rPr>
                <w:b/>
                <w:sz w:val="20"/>
                <w:szCs w:val="20"/>
              </w:rPr>
              <w:t xml:space="preserve"> výnosy z cenných papierov a z podielových účastí, výnosy z odplát a provízií, čistý zisk alebo čistá strata z finančných operácií, iné prevádzkové výnosy, </w:t>
            </w:r>
          </w:p>
          <w:p w:rsidR="008F0995" w:rsidRPr="00F95CD7" w:rsidRDefault="008B60CC" w:rsidP="002778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b) </w:t>
            </w:r>
            <w:r w:rsidR="008F0995" w:rsidRPr="00F95CD7">
              <w:rPr>
                <w:b/>
                <w:sz w:val="20"/>
                <w:szCs w:val="20"/>
              </w:rPr>
              <w:t>poisťovňa okrem zdravotnej poisťovne, zaisťovňa, kaptívna poisťovňa,4</w:t>
            </w:r>
            <w:r w:rsidR="00996653">
              <w:rPr>
                <w:b/>
                <w:sz w:val="20"/>
                <w:szCs w:val="20"/>
              </w:rPr>
              <w:t>g</w:t>
            </w:r>
            <w:r w:rsidR="008F0995" w:rsidRPr="00F95CD7">
              <w:rPr>
                <w:b/>
                <w:sz w:val="20"/>
                <w:szCs w:val="20"/>
              </w:rPr>
              <w:t>) kaptívna zaisťovňa,4</w:t>
            </w:r>
            <w:r w:rsidR="00996653">
              <w:rPr>
                <w:b/>
                <w:sz w:val="20"/>
                <w:szCs w:val="20"/>
              </w:rPr>
              <w:t>h</w:t>
            </w:r>
            <w:r w:rsidR="008F0995" w:rsidRPr="00F95CD7">
              <w:rPr>
                <w:b/>
                <w:sz w:val="20"/>
                <w:szCs w:val="20"/>
              </w:rPr>
              <w:t>) Slovenská kancelária poisťovateľov, pobočka poisťovne z iného členského štátu, pobočka zahraničnej poisťovne, pobočka zaisťovne z iného členského štátu a pobočka zahraničnej zaisťovne, zahŕňajú výnosy z poistných služieb,</w:t>
            </w:r>
          </w:p>
          <w:p w:rsidR="008F0995" w:rsidRDefault="008B60CC" w:rsidP="0027780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c) </w:t>
            </w:r>
            <w:r w:rsidR="008F0995" w:rsidRPr="00F95CD7">
              <w:rPr>
                <w:b/>
                <w:sz w:val="20"/>
                <w:szCs w:val="20"/>
              </w:rPr>
              <w:t>účtovná jednotka neuvedená v písmenách a) a b), zahŕňajú výnosy dosahované z predaja výrobkov, tovarov a služieb po odpočítaní zliav; do čistého obratu sa zahŕňajú aj</w:t>
            </w:r>
            <w:r>
              <w:rPr>
                <w:b/>
                <w:sz w:val="20"/>
                <w:szCs w:val="20"/>
              </w:rPr>
              <w:t xml:space="preserve"> iné výnosy po odpočítaní zliav </w:t>
            </w:r>
            <w:r w:rsidR="008F0995" w:rsidRPr="00F95CD7">
              <w:rPr>
                <w:b/>
                <w:sz w:val="20"/>
                <w:szCs w:val="20"/>
              </w:rPr>
              <w:t>účtovnej jednotky, ktorej predmetom činnosti je dosahovanie iných výnosov ako sú výnosy z predaja výrobkov, tovarov a služieb.</w:t>
            </w:r>
          </w:p>
          <w:p w:rsidR="00F66457" w:rsidRDefault="00F66457" w:rsidP="00F664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Poznámky pod čiarou k odkazom 4g a 4h znejú:</w:t>
            </w:r>
          </w:p>
          <w:p w:rsidR="00F66457" w:rsidRPr="00F66457" w:rsidRDefault="00F66457" w:rsidP="00F66457">
            <w:pPr>
              <w:jc w:val="both"/>
              <w:rPr>
                <w:b/>
                <w:sz w:val="20"/>
                <w:szCs w:val="20"/>
              </w:rPr>
            </w:pPr>
            <w:r w:rsidRPr="00F66457">
              <w:rPr>
                <w:b/>
                <w:sz w:val="20"/>
                <w:szCs w:val="20"/>
              </w:rPr>
              <w:t>4g) § 4 ods. 2 zákona č. 39/2015 Z. z. o poisťovníctve a o zmene a doplnení niektorých zákonov.</w:t>
            </w:r>
          </w:p>
          <w:p w:rsidR="00F66457" w:rsidRPr="00F95CD7" w:rsidRDefault="00F66457" w:rsidP="00F66457">
            <w:pPr>
              <w:jc w:val="both"/>
              <w:rPr>
                <w:b/>
                <w:sz w:val="20"/>
                <w:szCs w:val="20"/>
              </w:rPr>
            </w:pPr>
            <w:r w:rsidRPr="00F66457">
              <w:rPr>
                <w:b/>
                <w:sz w:val="20"/>
                <w:szCs w:val="20"/>
              </w:rPr>
              <w:t>4h) § 4 ods. 8 zákona č. 39/2015 Z. z.</w:t>
            </w:r>
          </w:p>
          <w:p w:rsidR="008F0995" w:rsidRPr="00F95CD7" w:rsidRDefault="008F0995" w:rsidP="00277806">
            <w:pPr>
              <w:jc w:val="both"/>
              <w:rPr>
                <w:b/>
                <w:sz w:val="20"/>
                <w:szCs w:val="20"/>
              </w:rPr>
            </w:pPr>
          </w:p>
          <w:p w:rsidR="008F0995" w:rsidRPr="00F95CD7" w:rsidRDefault="008F0995" w:rsidP="00AF3BEE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Správu s informáciami o dani z príjmov je povinná vyhotoviť:</w:t>
            </w:r>
          </w:p>
          <w:p w:rsidR="008F0995" w:rsidRPr="00F95CD7" w:rsidRDefault="008F0995" w:rsidP="00AB4BF1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a) konečná materská účtovná jednotka, ak v každom z dvoch bezprostredne po sebe nasledujúcich účtovných obdobiach jej konsolidované výnosy</w:t>
            </w:r>
            <w:r w:rsidRPr="00F95CD7">
              <w:rPr>
                <w:sz w:val="20"/>
                <w:szCs w:val="20"/>
                <w:vertAlign w:val="superscript"/>
              </w:rPr>
              <w:t>28f</w:t>
            </w:r>
            <w:r w:rsidRPr="00F95CD7">
              <w:rPr>
                <w:sz w:val="20"/>
                <w:szCs w:val="20"/>
              </w:rPr>
              <w:t>) vykázané v jej konsolidovanej účtovnej závierke zostavenej podľa osobitných predpisov</w:t>
            </w:r>
            <w:r w:rsidRPr="00F95CD7">
              <w:rPr>
                <w:sz w:val="20"/>
                <w:szCs w:val="20"/>
                <w:vertAlign w:val="superscript"/>
              </w:rPr>
              <w:t>22a</w:t>
            </w:r>
            <w:r w:rsidRPr="00F95CD7">
              <w:rPr>
                <w:sz w:val="20"/>
                <w:szCs w:val="20"/>
              </w:rPr>
              <w:t xml:space="preserve">) presiahli sumu 750 000 000 eur,  </w:t>
            </w:r>
          </w:p>
          <w:p w:rsidR="008F0995" w:rsidRPr="00F95CD7" w:rsidRDefault="008F0995" w:rsidP="00431404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 xml:space="preserve">b) samostatná účtovná jednotka, ak v každom z dvoch bezprostredne po sebe nasledujúcich účtovných obdobiach jej </w:t>
            </w:r>
          </w:p>
          <w:p w:rsidR="008F0995" w:rsidRPr="00F95CD7" w:rsidRDefault="008F0995" w:rsidP="00835EF8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1. výnosy vykázané v jej individuálnej účtovnej závierke zostavenej podľa osobitných predpisov</w:t>
            </w:r>
            <w:r w:rsidRPr="00F95CD7">
              <w:rPr>
                <w:sz w:val="20"/>
                <w:szCs w:val="20"/>
                <w:vertAlign w:val="superscript"/>
              </w:rPr>
              <w:t>22a</w:t>
            </w:r>
            <w:r w:rsidRPr="00F95CD7">
              <w:rPr>
                <w:sz w:val="20"/>
                <w:szCs w:val="20"/>
              </w:rPr>
              <w:t>) presiahli sumu 750 000 000 eur alebo</w:t>
            </w:r>
          </w:p>
          <w:p w:rsidR="008F0995" w:rsidRPr="00F95CD7" w:rsidRDefault="008F0995" w:rsidP="00A90B1E">
            <w:pPr>
              <w:spacing w:after="120"/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2. čistý obrat vykázaný v jej individuálnej účtovnej závierke, ak nezostavuje individuálnu účtovnú závierku podľa osobitných predpisov</w:t>
            </w:r>
            <w:r w:rsidRPr="00F95CD7">
              <w:rPr>
                <w:sz w:val="20"/>
                <w:szCs w:val="20"/>
                <w:vertAlign w:val="superscript"/>
              </w:rPr>
              <w:t>22a</w:t>
            </w:r>
            <w:r w:rsidRPr="00F95CD7">
              <w:rPr>
                <w:sz w:val="20"/>
                <w:szCs w:val="20"/>
              </w:rPr>
              <w:t>), presiahol sumu 750 000 000 eur.</w:t>
            </w:r>
          </w:p>
          <w:p w:rsidR="008F0995" w:rsidRPr="00F95CD7" w:rsidRDefault="008F0995" w:rsidP="00463370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Poznámky pod čiarou k odkazom 28f a 22a znejú:</w:t>
            </w:r>
          </w:p>
          <w:p w:rsidR="008F0995" w:rsidRPr="00F95CD7" w:rsidRDefault="008F0995" w:rsidP="00463370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28f) Medzinárodný účtovný štandard 1 body 102 a 103, nariadenie (ES) č. 1126/2008 v platnom znení.</w:t>
            </w:r>
          </w:p>
          <w:p w:rsidR="008F0995" w:rsidRPr="00F95CD7" w:rsidRDefault="008F0995" w:rsidP="00AB4BF1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22a) Nariadenie Európskeho parlamentu a Rady (ES) č. 1606/2002 z 19. júla 2002 o uplatňovaní medzinárodných účtovných noriem (Mimoriadne vydanie Ú. v. EÚ, kap. 13/zv. 29; Ú. v. ES L 243, 11. 9. 2002) v znení nariadenia Európskeho parlamentu a Rady (ES) č. 297/2008 z 11. marca 2008 (Ú. v. EÚ L 97, 9. 4. 2008).</w:t>
            </w:r>
          </w:p>
          <w:p w:rsidR="008F0995" w:rsidRPr="00F95CD7" w:rsidRDefault="008F0995" w:rsidP="00AB4BF1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 xml:space="preserve">Nariadenie Komisie (ES) č. 1126/2008 z 3. novembra 2008, ktorým sa v súlade s </w:t>
            </w:r>
            <w:r w:rsidRPr="00F95CD7">
              <w:rPr>
                <w:sz w:val="20"/>
                <w:szCs w:val="20"/>
              </w:rPr>
              <w:lastRenderedPageBreak/>
              <w:t>nariadením Európskeho parlamentu a Rady (ES) č. 1606/2002 prijímajú určité medzinárodné účtovné štandardy (Ú. v. EÚ L 320, 29. 11. 2008) v platnom znení.</w:t>
            </w:r>
          </w:p>
          <w:p w:rsidR="00F95CD7" w:rsidRDefault="00F95CD7" w:rsidP="00474BE1">
            <w:pPr>
              <w:jc w:val="both"/>
              <w:rPr>
                <w:sz w:val="20"/>
                <w:szCs w:val="20"/>
              </w:rPr>
            </w:pPr>
          </w:p>
          <w:p w:rsidR="00F95CD7" w:rsidRDefault="00F95CD7" w:rsidP="00474BE1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Na účely posúdenia vzniku povinnosti podľa § 21b až 21d sa rozumie</w:t>
            </w:r>
          </w:p>
          <w:p w:rsidR="008F0995" w:rsidRPr="00F95CD7" w:rsidRDefault="008F0995" w:rsidP="00474BE1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g) konsolidovanými výnosmi zahraničného konečného materského subjektu konsolidované výnosy vykázané v jeho konsolidovanej účtovnej závierke zostavenej v  súlade s právnymi predpismi štátu, v ktorom bol zahraničný konečný materský subjekt založený,</w:t>
            </w:r>
          </w:p>
          <w:p w:rsidR="008F0995" w:rsidRPr="00F95CD7" w:rsidRDefault="008F0995" w:rsidP="00FA6B88">
            <w:pPr>
              <w:jc w:val="both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 xml:space="preserve">h) výnosmi zahraničného samostatného subjektu výnosy vykázané v jeho účtovnej závierke zostavenej v súlade s právnymi predpismi štátu, v ktorom bol zahraničný konečný materský subjekt založený.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jc w:val="center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Pr="00F95CD7" w:rsidRDefault="008F0995" w:rsidP="00BE42C7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5" w:rsidRDefault="00421CA6" w:rsidP="002C32BC">
            <w:pPr>
              <w:pStyle w:val="Nadpis1"/>
              <w:rPr>
                <w:b w:val="0"/>
                <w:sz w:val="20"/>
                <w:szCs w:val="20"/>
                <w:lang w:eastAsia="cs-CZ"/>
              </w:rPr>
            </w:pPr>
            <w:r w:rsidRPr="00F95CD7">
              <w:rPr>
                <w:b w:val="0"/>
                <w:sz w:val="20"/>
                <w:szCs w:val="20"/>
                <w:lang w:eastAsia="cs-CZ"/>
              </w:rPr>
              <w:t>GP</w:t>
            </w:r>
            <w:r w:rsidR="006B085D" w:rsidRPr="00F95CD7">
              <w:rPr>
                <w:b w:val="0"/>
                <w:sz w:val="20"/>
                <w:szCs w:val="20"/>
                <w:lang w:eastAsia="cs-CZ"/>
              </w:rPr>
              <w:t xml:space="preserve"> </w:t>
            </w:r>
            <w:r w:rsidRPr="00F95CD7">
              <w:rPr>
                <w:b w:val="0"/>
                <w:sz w:val="20"/>
                <w:szCs w:val="20"/>
                <w:lang w:eastAsia="cs-CZ"/>
              </w:rPr>
              <w:t xml:space="preserve"> - N</w:t>
            </w: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Default="00F66457" w:rsidP="00F66457">
            <w:pPr>
              <w:rPr>
                <w:lang w:eastAsia="cs-CZ"/>
              </w:rPr>
            </w:pPr>
          </w:p>
          <w:p w:rsidR="00F66457" w:rsidRPr="00F66457" w:rsidRDefault="00F66457" w:rsidP="00F66457">
            <w:pPr>
              <w:rPr>
                <w:lang w:eastAsia="cs-CZ"/>
              </w:rPr>
            </w:pPr>
            <w:r w:rsidRPr="00F95CD7">
              <w:rPr>
                <w:sz w:val="20"/>
                <w:szCs w:val="20"/>
                <w:lang w:eastAsia="cs-CZ"/>
              </w:rPr>
              <w:t>GP  - 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995" w:rsidRPr="00F95CD7" w:rsidRDefault="008F0995" w:rsidP="00BE42C7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820F2A" w:rsidRPr="00F95CD7" w:rsidTr="008F0995">
        <w:tc>
          <w:tcPr>
            <w:tcW w:w="682" w:type="dxa"/>
            <w:tcBorders>
              <w:left w:val="single" w:sz="12" w:space="0" w:color="auto"/>
              <w:right w:val="single" w:sz="4" w:space="0" w:color="auto"/>
            </w:tcBorders>
          </w:tcPr>
          <w:p w:rsidR="00820F2A" w:rsidRDefault="00820F2A" w:rsidP="00BE42C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Č:1</w:t>
            </w:r>
          </w:p>
          <w:p w:rsidR="00820F2A" w:rsidRDefault="00820F2A" w:rsidP="00BE42C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O: 2</w:t>
            </w:r>
          </w:p>
          <w:p w:rsidR="00820F2A" w:rsidRPr="00F95CD7" w:rsidRDefault="00820F2A" w:rsidP="00BE42C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(čl. 48b</w:t>
            </w:r>
            <w:r w:rsidRPr="00F95CD7">
              <w:rPr>
                <w:color w:val="000000"/>
                <w:sz w:val="20"/>
                <w:szCs w:val="20"/>
              </w:rPr>
              <w:t xml:space="preserve"> O: 2 smer. 2013/34)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2A" w:rsidRPr="00F95CD7" w:rsidRDefault="00820F2A" w:rsidP="00BE42C7">
            <w:pPr>
              <w:pStyle w:val="Normlny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20F2A" w:rsidRPr="00F95CD7" w:rsidRDefault="00820F2A" w:rsidP="00BE42C7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0F2A" w:rsidRPr="00F95CD7" w:rsidRDefault="00820F2A" w:rsidP="00BE42C7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2A" w:rsidRPr="00F95CD7" w:rsidRDefault="00820F2A" w:rsidP="00BE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2A" w:rsidRPr="00F95CD7" w:rsidRDefault="00820F2A" w:rsidP="002778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2A" w:rsidRPr="00F95CD7" w:rsidRDefault="00820F2A" w:rsidP="00BE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2A" w:rsidRPr="00F95CD7" w:rsidRDefault="00820F2A" w:rsidP="00BE42C7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2A" w:rsidRPr="00F95CD7" w:rsidRDefault="00820F2A" w:rsidP="002C32BC">
            <w:pPr>
              <w:pStyle w:val="Nadpis1"/>
              <w:rPr>
                <w:b w:val="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20F2A" w:rsidRPr="00F95CD7" w:rsidRDefault="00820F2A" w:rsidP="00BE42C7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F95CD7" w:rsidRDefault="008C54C3">
      <w:pPr>
        <w:autoSpaceDE/>
        <w:autoSpaceDN/>
        <w:rPr>
          <w:sz w:val="20"/>
          <w:szCs w:val="20"/>
        </w:rPr>
      </w:pPr>
      <w:r w:rsidRPr="00F95CD7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1960"/>
        <w:gridCol w:w="7580"/>
      </w:tblGrid>
      <w:tr w:rsidR="008C54C3" w:rsidRPr="00F95CD7" w:rsidTr="00360DD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F95CD7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95CD7">
              <w:rPr>
                <w:lang w:eastAsia="sk-SK"/>
              </w:rPr>
              <w:t>V stĺpci (1):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Č – článok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 – odsek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V – veta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 xml:space="preserve">P – </w:t>
            </w:r>
            <w:r w:rsidR="00DA0F6C" w:rsidRPr="00F95CD7">
              <w:rPr>
                <w:sz w:val="20"/>
                <w:szCs w:val="20"/>
              </w:rPr>
              <w:t>číslo</w:t>
            </w:r>
            <w:r w:rsidRPr="00F95CD7">
              <w:rPr>
                <w:sz w:val="20"/>
                <w:szCs w:val="20"/>
              </w:rPr>
              <w:t xml:space="preserve"> (</w:t>
            </w:r>
            <w:r w:rsidR="00DA0F6C" w:rsidRPr="00F95CD7">
              <w:rPr>
                <w:sz w:val="20"/>
                <w:szCs w:val="20"/>
              </w:rPr>
              <w:t>písmeno</w:t>
            </w:r>
            <w:r w:rsidRPr="00F95CD7">
              <w:rPr>
                <w:sz w:val="20"/>
                <w:szCs w:val="20"/>
              </w:rPr>
              <w:t>)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F95CD7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95CD7">
              <w:rPr>
                <w:lang w:eastAsia="sk-SK"/>
              </w:rPr>
              <w:t>V stĺpci (3):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N – bežná transpozícia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 – transpozícia s možnosťou voľby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D – transpozícia podľa úvahy (dobrovoľná)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F95CD7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95CD7">
              <w:rPr>
                <w:lang w:eastAsia="sk-SK"/>
              </w:rPr>
              <w:t>V stĺpci (5):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Č – článok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§ – paragraf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O – odsek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V – veta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F95CD7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95CD7">
              <w:rPr>
                <w:lang w:eastAsia="sk-SK"/>
              </w:rPr>
              <w:t>V stĺpci (7):</w:t>
            </w:r>
          </w:p>
          <w:p w:rsidR="008C54C3" w:rsidRPr="00F95CD7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F95CD7">
              <w:rPr>
                <w:sz w:val="20"/>
                <w:szCs w:val="20"/>
              </w:rPr>
              <w:t>e</w:t>
            </w:r>
            <w:r w:rsidRPr="00F95CD7">
              <w:rPr>
                <w:sz w:val="20"/>
                <w:szCs w:val="20"/>
              </w:rPr>
              <w:t>, so zabezpečenou inštitucionálnou</w:t>
            </w:r>
            <w:r w:rsidR="000C2E53" w:rsidRPr="00F95CD7">
              <w:rPr>
                <w:sz w:val="20"/>
                <w:szCs w:val="20"/>
              </w:rPr>
              <w:t xml:space="preserve"> </w:t>
            </w:r>
            <w:r w:rsidRPr="00F95CD7">
              <w:rPr>
                <w:sz w:val="20"/>
                <w:szCs w:val="20"/>
              </w:rPr>
              <w:t xml:space="preserve"> </w:t>
            </w:r>
            <w:r w:rsidR="000C2E53" w:rsidRPr="00F95CD7">
              <w:rPr>
                <w:sz w:val="20"/>
                <w:szCs w:val="20"/>
              </w:rPr>
              <w:t>i</w:t>
            </w:r>
            <w:r w:rsidRPr="00F95CD7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F95CD7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F95CD7" w:rsidRDefault="008C54C3">
            <w:pPr>
              <w:pStyle w:val="Zarkazkladnhotextu2"/>
            </w:pPr>
            <w:r w:rsidRPr="00F95CD7">
              <w:t>Ž – žiadna zhoda (ak nebola dosiahnutá ani úplná ani čiast. zhoda alebo k prebratiu dôjde v budúcnosti)</w:t>
            </w:r>
          </w:p>
          <w:p w:rsidR="008C54C3" w:rsidRPr="00F95CD7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F95CD7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F95CD7" w:rsidRDefault="008C54C3" w:rsidP="00360DD3">
      <w:pPr>
        <w:pStyle w:val="Hlavi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sectPr w:rsidR="008C54C3" w:rsidRPr="00F95CD7" w:rsidSect="006B721E">
      <w:footerReference w:type="default" r:id="rId9"/>
      <w:pgSz w:w="16838" w:h="11906" w:orient="landscape" w:code="9"/>
      <w:pgMar w:top="720" w:right="68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B9" w:rsidRDefault="008F18B9">
      <w:r>
        <w:separator/>
      </w:r>
    </w:p>
  </w:endnote>
  <w:endnote w:type="continuationSeparator" w:id="0">
    <w:p w:rsidR="008F18B9" w:rsidRDefault="008F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06" w:rsidRDefault="00277806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86F6C">
      <w:rPr>
        <w:rStyle w:val="slostrany"/>
        <w:noProof/>
      </w:rPr>
      <w:t>3</w:t>
    </w:r>
    <w:r>
      <w:rPr>
        <w:rStyle w:val="slostrany"/>
      </w:rPr>
      <w:fldChar w:fldCharType="end"/>
    </w:r>
  </w:p>
  <w:p w:rsidR="00277806" w:rsidRDefault="0027780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B9" w:rsidRDefault="008F18B9">
      <w:r>
        <w:separator/>
      </w:r>
    </w:p>
  </w:footnote>
  <w:footnote w:type="continuationSeparator" w:id="0">
    <w:p w:rsidR="008F18B9" w:rsidRDefault="008F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7BD"/>
    <w:multiLevelType w:val="hybridMultilevel"/>
    <w:tmpl w:val="A6605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C264B"/>
    <w:multiLevelType w:val="hybridMultilevel"/>
    <w:tmpl w:val="99943D4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52313"/>
    <w:multiLevelType w:val="hybridMultilevel"/>
    <w:tmpl w:val="C8E21F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0A6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14A5A"/>
    <w:multiLevelType w:val="hybridMultilevel"/>
    <w:tmpl w:val="377AB118"/>
    <w:lvl w:ilvl="0" w:tplc="193A097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5569"/>
    <w:multiLevelType w:val="hybridMultilevel"/>
    <w:tmpl w:val="E85EE88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9" w15:restartNumberingAfterBreak="0">
    <w:nsid w:val="162B2E03"/>
    <w:multiLevelType w:val="hybridMultilevel"/>
    <w:tmpl w:val="8982C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85049F"/>
    <w:multiLevelType w:val="singleLevel"/>
    <w:tmpl w:val="568ED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C5D5E3E"/>
    <w:multiLevelType w:val="singleLevel"/>
    <w:tmpl w:val="568ED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</w:abstractNum>
  <w:abstractNum w:abstractNumId="13" w15:restartNumberingAfterBreak="0">
    <w:nsid w:val="220E1992"/>
    <w:multiLevelType w:val="hybridMultilevel"/>
    <w:tmpl w:val="132A9B00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FA6959"/>
    <w:multiLevelType w:val="hybridMultilevel"/>
    <w:tmpl w:val="5246D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523C5E"/>
    <w:multiLevelType w:val="hybridMultilevel"/>
    <w:tmpl w:val="BA34F36C"/>
    <w:lvl w:ilvl="0" w:tplc="A472322E">
      <w:start w:val="1"/>
      <w:numFmt w:val="lowerLetter"/>
      <w:lvlText w:val="%1)"/>
      <w:lvlJc w:val="left"/>
      <w:pPr>
        <w:ind w:left="217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937" w:hanging="360"/>
      </w:pPr>
    </w:lvl>
    <w:lvl w:ilvl="2" w:tplc="041B001B" w:tentative="1">
      <w:start w:val="1"/>
      <w:numFmt w:val="lowerRoman"/>
      <w:lvlText w:val="%3."/>
      <w:lvlJc w:val="right"/>
      <w:pPr>
        <w:ind w:left="1657" w:hanging="180"/>
      </w:pPr>
    </w:lvl>
    <w:lvl w:ilvl="3" w:tplc="041B000F" w:tentative="1">
      <w:start w:val="1"/>
      <w:numFmt w:val="decimal"/>
      <w:lvlText w:val="%4."/>
      <w:lvlJc w:val="left"/>
      <w:pPr>
        <w:ind w:left="2377" w:hanging="360"/>
      </w:pPr>
    </w:lvl>
    <w:lvl w:ilvl="4" w:tplc="041B0019" w:tentative="1">
      <w:start w:val="1"/>
      <w:numFmt w:val="lowerLetter"/>
      <w:lvlText w:val="%5."/>
      <w:lvlJc w:val="left"/>
      <w:pPr>
        <w:ind w:left="3097" w:hanging="360"/>
      </w:pPr>
    </w:lvl>
    <w:lvl w:ilvl="5" w:tplc="041B001B" w:tentative="1">
      <w:start w:val="1"/>
      <w:numFmt w:val="lowerRoman"/>
      <w:lvlText w:val="%6."/>
      <w:lvlJc w:val="right"/>
      <w:pPr>
        <w:ind w:left="3817" w:hanging="180"/>
      </w:pPr>
    </w:lvl>
    <w:lvl w:ilvl="6" w:tplc="041B000F" w:tentative="1">
      <w:start w:val="1"/>
      <w:numFmt w:val="decimal"/>
      <w:lvlText w:val="%7."/>
      <w:lvlJc w:val="left"/>
      <w:pPr>
        <w:ind w:left="4537" w:hanging="360"/>
      </w:pPr>
    </w:lvl>
    <w:lvl w:ilvl="7" w:tplc="041B0019" w:tentative="1">
      <w:start w:val="1"/>
      <w:numFmt w:val="lowerLetter"/>
      <w:lvlText w:val="%8."/>
      <w:lvlJc w:val="left"/>
      <w:pPr>
        <w:ind w:left="5257" w:hanging="360"/>
      </w:pPr>
    </w:lvl>
    <w:lvl w:ilvl="8" w:tplc="041B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6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8" w15:restartNumberingAfterBreak="0">
    <w:nsid w:val="45312AD4"/>
    <w:multiLevelType w:val="hybridMultilevel"/>
    <w:tmpl w:val="5BECDB56"/>
    <w:lvl w:ilvl="0" w:tplc="041B0017">
      <w:start w:val="1"/>
      <w:numFmt w:val="lowerLetter"/>
      <w:lvlText w:val="%1)"/>
      <w:lvlJc w:val="left"/>
      <w:pPr>
        <w:ind w:left="757" w:hanging="360"/>
      </w:p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84128E3"/>
    <w:multiLevelType w:val="hybridMultilevel"/>
    <w:tmpl w:val="BA2244C0"/>
    <w:lvl w:ilvl="0" w:tplc="F5B600AA">
      <w:start w:val="1"/>
      <w:numFmt w:val="lowerLetter"/>
      <w:lvlText w:val="%1)"/>
      <w:lvlJc w:val="left"/>
      <w:pPr>
        <w:ind w:left="1146" w:hanging="360"/>
      </w:pPr>
      <w:rPr>
        <w:rFonts w:ascii="Arial Narrow" w:hAnsi="Arial Narrow" w:cs="Times New Roman" w:hint="default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45B59"/>
    <w:multiLevelType w:val="singleLevel"/>
    <w:tmpl w:val="041B000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</w:abstractNum>
  <w:abstractNum w:abstractNumId="24" w15:restartNumberingAfterBreak="0">
    <w:nsid w:val="523E6170"/>
    <w:multiLevelType w:val="hybridMultilevel"/>
    <w:tmpl w:val="E6CE0522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0BC7"/>
    <w:multiLevelType w:val="hybridMultilevel"/>
    <w:tmpl w:val="26C266C6"/>
    <w:lvl w:ilvl="0" w:tplc="041B000F">
      <w:start w:val="1"/>
      <w:numFmt w:val="decimal"/>
      <w:lvlText w:val="%1."/>
      <w:lvlJc w:val="left"/>
      <w:pPr>
        <w:ind w:left="1477" w:hanging="360"/>
      </w:pPr>
    </w:lvl>
    <w:lvl w:ilvl="1" w:tplc="041B0019" w:tentative="1">
      <w:start w:val="1"/>
      <w:numFmt w:val="lowerLetter"/>
      <w:lvlText w:val="%2."/>
      <w:lvlJc w:val="left"/>
      <w:pPr>
        <w:ind w:left="2197" w:hanging="360"/>
      </w:pPr>
    </w:lvl>
    <w:lvl w:ilvl="2" w:tplc="041B001B" w:tentative="1">
      <w:start w:val="1"/>
      <w:numFmt w:val="lowerRoman"/>
      <w:lvlText w:val="%3."/>
      <w:lvlJc w:val="right"/>
      <w:pPr>
        <w:ind w:left="2917" w:hanging="180"/>
      </w:pPr>
    </w:lvl>
    <w:lvl w:ilvl="3" w:tplc="041B000F" w:tentative="1">
      <w:start w:val="1"/>
      <w:numFmt w:val="decimal"/>
      <w:lvlText w:val="%4."/>
      <w:lvlJc w:val="left"/>
      <w:pPr>
        <w:ind w:left="3637" w:hanging="360"/>
      </w:pPr>
    </w:lvl>
    <w:lvl w:ilvl="4" w:tplc="041B0019" w:tentative="1">
      <w:start w:val="1"/>
      <w:numFmt w:val="lowerLetter"/>
      <w:lvlText w:val="%5."/>
      <w:lvlJc w:val="left"/>
      <w:pPr>
        <w:ind w:left="4357" w:hanging="360"/>
      </w:pPr>
    </w:lvl>
    <w:lvl w:ilvl="5" w:tplc="041B001B" w:tentative="1">
      <w:start w:val="1"/>
      <w:numFmt w:val="lowerRoman"/>
      <w:lvlText w:val="%6."/>
      <w:lvlJc w:val="right"/>
      <w:pPr>
        <w:ind w:left="5077" w:hanging="180"/>
      </w:pPr>
    </w:lvl>
    <w:lvl w:ilvl="6" w:tplc="041B000F" w:tentative="1">
      <w:start w:val="1"/>
      <w:numFmt w:val="decimal"/>
      <w:lvlText w:val="%7."/>
      <w:lvlJc w:val="left"/>
      <w:pPr>
        <w:ind w:left="5797" w:hanging="360"/>
      </w:pPr>
    </w:lvl>
    <w:lvl w:ilvl="7" w:tplc="041B0019" w:tentative="1">
      <w:start w:val="1"/>
      <w:numFmt w:val="lowerLetter"/>
      <w:lvlText w:val="%8."/>
      <w:lvlJc w:val="left"/>
      <w:pPr>
        <w:ind w:left="6517" w:hanging="360"/>
      </w:pPr>
    </w:lvl>
    <w:lvl w:ilvl="8" w:tplc="041B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7" w15:restartNumberingAfterBreak="0">
    <w:nsid w:val="5D747492"/>
    <w:multiLevelType w:val="hybridMultilevel"/>
    <w:tmpl w:val="58181D96"/>
    <w:lvl w:ilvl="0" w:tplc="48BA89E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</w:rPr>
    </w:lvl>
    <w:lvl w:ilvl="1" w:tplc="03F8BEB4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</w:rPr>
    </w:lvl>
    <w:lvl w:ilvl="2" w:tplc="041B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2612F2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</w:rPr>
    </w:lvl>
    <w:lvl w:ilvl="4" w:tplc="041B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 w15:restartNumberingAfterBreak="0">
    <w:nsid w:val="5F853F49"/>
    <w:multiLevelType w:val="hybridMultilevel"/>
    <w:tmpl w:val="0B3EB760"/>
    <w:lvl w:ilvl="0" w:tplc="B23E62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7A4289"/>
    <w:multiLevelType w:val="hybridMultilevel"/>
    <w:tmpl w:val="9238FF28"/>
    <w:lvl w:ilvl="0" w:tplc="0120757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7796CD1"/>
    <w:multiLevelType w:val="hybridMultilevel"/>
    <w:tmpl w:val="5BC88BE0"/>
    <w:lvl w:ilvl="0" w:tplc="041B0017">
      <w:start w:val="1"/>
      <w:numFmt w:val="lowerLetter"/>
      <w:lvlText w:val="%1)"/>
      <w:lvlJc w:val="left"/>
      <w:pPr>
        <w:ind w:left="512" w:hanging="360"/>
      </w:pPr>
    </w:lvl>
    <w:lvl w:ilvl="1" w:tplc="041B000F">
      <w:start w:val="1"/>
      <w:numFmt w:val="decimal"/>
      <w:lvlText w:val="%2."/>
      <w:lvlJc w:val="left"/>
      <w:pPr>
        <w:ind w:left="1232" w:hanging="360"/>
      </w:pPr>
    </w:lvl>
    <w:lvl w:ilvl="2" w:tplc="041B001B" w:tentative="1">
      <w:start w:val="1"/>
      <w:numFmt w:val="lowerRoman"/>
      <w:lvlText w:val="%3."/>
      <w:lvlJc w:val="right"/>
      <w:pPr>
        <w:ind w:left="1952" w:hanging="180"/>
      </w:pPr>
    </w:lvl>
    <w:lvl w:ilvl="3" w:tplc="041B000F" w:tentative="1">
      <w:start w:val="1"/>
      <w:numFmt w:val="decimal"/>
      <w:lvlText w:val="%4."/>
      <w:lvlJc w:val="left"/>
      <w:pPr>
        <w:ind w:left="2672" w:hanging="360"/>
      </w:pPr>
    </w:lvl>
    <w:lvl w:ilvl="4" w:tplc="041B0019" w:tentative="1">
      <w:start w:val="1"/>
      <w:numFmt w:val="lowerLetter"/>
      <w:lvlText w:val="%5."/>
      <w:lvlJc w:val="left"/>
      <w:pPr>
        <w:ind w:left="3392" w:hanging="360"/>
      </w:pPr>
    </w:lvl>
    <w:lvl w:ilvl="5" w:tplc="041B001B" w:tentative="1">
      <w:start w:val="1"/>
      <w:numFmt w:val="lowerRoman"/>
      <w:lvlText w:val="%6."/>
      <w:lvlJc w:val="right"/>
      <w:pPr>
        <w:ind w:left="4112" w:hanging="180"/>
      </w:pPr>
    </w:lvl>
    <w:lvl w:ilvl="6" w:tplc="041B000F" w:tentative="1">
      <w:start w:val="1"/>
      <w:numFmt w:val="decimal"/>
      <w:lvlText w:val="%7."/>
      <w:lvlJc w:val="left"/>
      <w:pPr>
        <w:ind w:left="4832" w:hanging="360"/>
      </w:pPr>
    </w:lvl>
    <w:lvl w:ilvl="7" w:tplc="041B0019" w:tentative="1">
      <w:start w:val="1"/>
      <w:numFmt w:val="lowerLetter"/>
      <w:lvlText w:val="%8."/>
      <w:lvlJc w:val="left"/>
      <w:pPr>
        <w:ind w:left="5552" w:hanging="360"/>
      </w:pPr>
    </w:lvl>
    <w:lvl w:ilvl="8" w:tplc="041B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2" w15:restartNumberingAfterBreak="0">
    <w:nsid w:val="7D707FEE"/>
    <w:multiLevelType w:val="hybridMultilevel"/>
    <w:tmpl w:val="E85EE886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BF1B7F"/>
    <w:multiLevelType w:val="hybridMultilevel"/>
    <w:tmpl w:val="C28894FE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startOverride w:val="3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11"/>
  </w:num>
  <w:num w:numId="6">
    <w:abstractNumId w:val="11"/>
    <w:lvlOverride w:ilvl="0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25"/>
  </w:num>
  <w:num w:numId="12">
    <w:abstractNumId w:val="7"/>
  </w:num>
  <w:num w:numId="13">
    <w:abstractNumId w:val="22"/>
  </w:num>
  <w:num w:numId="14">
    <w:abstractNumId w:val="5"/>
  </w:num>
  <w:num w:numId="15">
    <w:abstractNumId w:val="21"/>
  </w:num>
  <w:num w:numId="16">
    <w:abstractNumId w:val="30"/>
  </w:num>
  <w:num w:numId="17">
    <w:abstractNumId w:val="10"/>
  </w:num>
  <w:num w:numId="18">
    <w:abstractNumId w:val="12"/>
  </w:num>
  <w:num w:numId="19">
    <w:abstractNumId w:val="23"/>
  </w:num>
  <w:num w:numId="20">
    <w:abstractNumId w:val="33"/>
  </w:num>
  <w:num w:numId="21">
    <w:abstractNumId w:val="4"/>
  </w:num>
  <w:num w:numId="22">
    <w:abstractNumId w:val="2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29"/>
  </w:num>
  <w:num w:numId="27">
    <w:abstractNumId w:val="24"/>
  </w:num>
  <w:num w:numId="28">
    <w:abstractNumId w:val="6"/>
  </w:num>
  <w:num w:numId="29">
    <w:abstractNumId w:val="32"/>
  </w:num>
  <w:num w:numId="30">
    <w:abstractNumId w:val="19"/>
  </w:num>
  <w:num w:numId="31">
    <w:abstractNumId w:val="0"/>
  </w:num>
  <w:num w:numId="32">
    <w:abstractNumId w:val="1"/>
  </w:num>
  <w:num w:numId="33">
    <w:abstractNumId w:val="9"/>
  </w:num>
  <w:num w:numId="34">
    <w:abstractNumId w:val="18"/>
  </w:num>
  <w:num w:numId="35">
    <w:abstractNumId w:val="26"/>
  </w:num>
  <w:num w:numId="36">
    <w:abstractNumId w:val="31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2C0C"/>
    <w:rsid w:val="0000346A"/>
    <w:rsid w:val="00003CE9"/>
    <w:rsid w:val="00012792"/>
    <w:rsid w:val="000135E5"/>
    <w:rsid w:val="00021117"/>
    <w:rsid w:val="000231A1"/>
    <w:rsid w:val="00024D6F"/>
    <w:rsid w:val="00025920"/>
    <w:rsid w:val="000340E5"/>
    <w:rsid w:val="0003471E"/>
    <w:rsid w:val="00047278"/>
    <w:rsid w:val="00055B37"/>
    <w:rsid w:val="00074E8F"/>
    <w:rsid w:val="00087068"/>
    <w:rsid w:val="0009232E"/>
    <w:rsid w:val="00095F84"/>
    <w:rsid w:val="00096ADB"/>
    <w:rsid w:val="000A2A3B"/>
    <w:rsid w:val="000A30C9"/>
    <w:rsid w:val="000C2955"/>
    <w:rsid w:val="000C2E53"/>
    <w:rsid w:val="000C6C5C"/>
    <w:rsid w:val="000E03CB"/>
    <w:rsid w:val="000E2257"/>
    <w:rsid w:val="000E4886"/>
    <w:rsid w:val="000E4AB0"/>
    <w:rsid w:val="000E74CC"/>
    <w:rsid w:val="000F0F63"/>
    <w:rsid w:val="000F27EB"/>
    <w:rsid w:val="000F3430"/>
    <w:rsid w:val="000F393B"/>
    <w:rsid w:val="001039E2"/>
    <w:rsid w:val="0010601F"/>
    <w:rsid w:val="00107C21"/>
    <w:rsid w:val="00121E12"/>
    <w:rsid w:val="001237C8"/>
    <w:rsid w:val="00124B5C"/>
    <w:rsid w:val="001253E2"/>
    <w:rsid w:val="0012640D"/>
    <w:rsid w:val="00126BF2"/>
    <w:rsid w:val="00127033"/>
    <w:rsid w:val="00131937"/>
    <w:rsid w:val="00132CD6"/>
    <w:rsid w:val="001353C3"/>
    <w:rsid w:val="0015019E"/>
    <w:rsid w:val="00153B33"/>
    <w:rsid w:val="00173560"/>
    <w:rsid w:val="00175106"/>
    <w:rsid w:val="00181CD6"/>
    <w:rsid w:val="001847B0"/>
    <w:rsid w:val="00194794"/>
    <w:rsid w:val="00196BD1"/>
    <w:rsid w:val="001A2DED"/>
    <w:rsid w:val="001B5416"/>
    <w:rsid w:val="001C5C9A"/>
    <w:rsid w:val="001E2837"/>
    <w:rsid w:val="001E7465"/>
    <w:rsid w:val="001F7D0F"/>
    <w:rsid w:val="00200CE9"/>
    <w:rsid w:val="0021204F"/>
    <w:rsid w:val="00217748"/>
    <w:rsid w:val="00217BF4"/>
    <w:rsid w:val="002523AA"/>
    <w:rsid w:val="00261E17"/>
    <w:rsid w:val="002634AA"/>
    <w:rsid w:val="0026453A"/>
    <w:rsid w:val="00270E65"/>
    <w:rsid w:val="00277585"/>
    <w:rsid w:val="00277806"/>
    <w:rsid w:val="002865FB"/>
    <w:rsid w:val="00287661"/>
    <w:rsid w:val="002921C9"/>
    <w:rsid w:val="00292FD6"/>
    <w:rsid w:val="00295CB2"/>
    <w:rsid w:val="002B75FA"/>
    <w:rsid w:val="002C32BC"/>
    <w:rsid w:val="002C4B42"/>
    <w:rsid w:val="002C5F55"/>
    <w:rsid w:val="002D1F26"/>
    <w:rsid w:val="002D771C"/>
    <w:rsid w:val="002E11B0"/>
    <w:rsid w:val="002E1D16"/>
    <w:rsid w:val="002E21FB"/>
    <w:rsid w:val="002E3CEB"/>
    <w:rsid w:val="002F147A"/>
    <w:rsid w:val="002F5E57"/>
    <w:rsid w:val="00300103"/>
    <w:rsid w:val="0032032B"/>
    <w:rsid w:val="00330066"/>
    <w:rsid w:val="003444A5"/>
    <w:rsid w:val="00355847"/>
    <w:rsid w:val="003607A5"/>
    <w:rsid w:val="00360DD3"/>
    <w:rsid w:val="00374DAB"/>
    <w:rsid w:val="003818BF"/>
    <w:rsid w:val="00382CAE"/>
    <w:rsid w:val="0038383D"/>
    <w:rsid w:val="00391DC5"/>
    <w:rsid w:val="00393CB5"/>
    <w:rsid w:val="003A7955"/>
    <w:rsid w:val="003B0E6C"/>
    <w:rsid w:val="003C4268"/>
    <w:rsid w:val="003D2E06"/>
    <w:rsid w:val="003E6CDD"/>
    <w:rsid w:val="003E7B78"/>
    <w:rsid w:val="003F3A84"/>
    <w:rsid w:val="00400B79"/>
    <w:rsid w:val="00401C2A"/>
    <w:rsid w:val="00410550"/>
    <w:rsid w:val="00411E20"/>
    <w:rsid w:val="004132A4"/>
    <w:rsid w:val="00421CA6"/>
    <w:rsid w:val="00422A97"/>
    <w:rsid w:val="004238CA"/>
    <w:rsid w:val="00423FE5"/>
    <w:rsid w:val="00424270"/>
    <w:rsid w:val="00431404"/>
    <w:rsid w:val="0043237A"/>
    <w:rsid w:val="00433BBB"/>
    <w:rsid w:val="00436976"/>
    <w:rsid w:val="00440A2A"/>
    <w:rsid w:val="00455D49"/>
    <w:rsid w:val="004577EC"/>
    <w:rsid w:val="00457FF1"/>
    <w:rsid w:val="00462ABD"/>
    <w:rsid w:val="00463370"/>
    <w:rsid w:val="00463463"/>
    <w:rsid w:val="00474BE1"/>
    <w:rsid w:val="00482084"/>
    <w:rsid w:val="00496EB9"/>
    <w:rsid w:val="004A14B7"/>
    <w:rsid w:val="004B12A4"/>
    <w:rsid w:val="004B5528"/>
    <w:rsid w:val="004D0FCA"/>
    <w:rsid w:val="004D62CC"/>
    <w:rsid w:val="004E30E1"/>
    <w:rsid w:val="004E7385"/>
    <w:rsid w:val="004F0476"/>
    <w:rsid w:val="004F78C5"/>
    <w:rsid w:val="00500C2E"/>
    <w:rsid w:val="00514D8E"/>
    <w:rsid w:val="005170A9"/>
    <w:rsid w:val="00535F1D"/>
    <w:rsid w:val="00544E35"/>
    <w:rsid w:val="00544F8F"/>
    <w:rsid w:val="00552C56"/>
    <w:rsid w:val="00561B2E"/>
    <w:rsid w:val="005732BC"/>
    <w:rsid w:val="00573821"/>
    <w:rsid w:val="005749A2"/>
    <w:rsid w:val="005919EC"/>
    <w:rsid w:val="005947B8"/>
    <w:rsid w:val="005A2AE4"/>
    <w:rsid w:val="005C0BCC"/>
    <w:rsid w:val="005E08D4"/>
    <w:rsid w:val="005E147F"/>
    <w:rsid w:val="005E64A1"/>
    <w:rsid w:val="00602494"/>
    <w:rsid w:val="00612873"/>
    <w:rsid w:val="00622967"/>
    <w:rsid w:val="00626BBE"/>
    <w:rsid w:val="0063136C"/>
    <w:rsid w:val="006342A4"/>
    <w:rsid w:val="00640148"/>
    <w:rsid w:val="00640FA8"/>
    <w:rsid w:val="00641164"/>
    <w:rsid w:val="00642D4C"/>
    <w:rsid w:val="0064397E"/>
    <w:rsid w:val="0065524E"/>
    <w:rsid w:val="0066733C"/>
    <w:rsid w:val="006725C3"/>
    <w:rsid w:val="00683A6B"/>
    <w:rsid w:val="00690311"/>
    <w:rsid w:val="006903C3"/>
    <w:rsid w:val="00697D85"/>
    <w:rsid w:val="006A3C9E"/>
    <w:rsid w:val="006A58CB"/>
    <w:rsid w:val="006B085D"/>
    <w:rsid w:val="006B31A5"/>
    <w:rsid w:val="006B3989"/>
    <w:rsid w:val="006B721E"/>
    <w:rsid w:val="006C3EB1"/>
    <w:rsid w:val="006D0585"/>
    <w:rsid w:val="006D179C"/>
    <w:rsid w:val="006D2CC2"/>
    <w:rsid w:val="006D5629"/>
    <w:rsid w:val="006E2CA3"/>
    <w:rsid w:val="006E50F0"/>
    <w:rsid w:val="006E63A1"/>
    <w:rsid w:val="006E689D"/>
    <w:rsid w:val="006E7EBD"/>
    <w:rsid w:val="006F1121"/>
    <w:rsid w:val="00700075"/>
    <w:rsid w:val="00701CDB"/>
    <w:rsid w:val="00710FB0"/>
    <w:rsid w:val="00714776"/>
    <w:rsid w:val="00716C11"/>
    <w:rsid w:val="00725858"/>
    <w:rsid w:val="0073034B"/>
    <w:rsid w:val="00733A2B"/>
    <w:rsid w:val="0073777C"/>
    <w:rsid w:val="00737D73"/>
    <w:rsid w:val="0074134C"/>
    <w:rsid w:val="00742501"/>
    <w:rsid w:val="00752008"/>
    <w:rsid w:val="00756853"/>
    <w:rsid w:val="00756FDC"/>
    <w:rsid w:val="007609AB"/>
    <w:rsid w:val="0076520A"/>
    <w:rsid w:val="00767A66"/>
    <w:rsid w:val="00770C2A"/>
    <w:rsid w:val="007710EE"/>
    <w:rsid w:val="00781C76"/>
    <w:rsid w:val="0078217F"/>
    <w:rsid w:val="0078287E"/>
    <w:rsid w:val="007945F9"/>
    <w:rsid w:val="00794F43"/>
    <w:rsid w:val="007B0DA8"/>
    <w:rsid w:val="007B4F52"/>
    <w:rsid w:val="007B5E61"/>
    <w:rsid w:val="007B6B0E"/>
    <w:rsid w:val="007D0A14"/>
    <w:rsid w:val="007D2748"/>
    <w:rsid w:val="007E0008"/>
    <w:rsid w:val="007E09C6"/>
    <w:rsid w:val="00801B29"/>
    <w:rsid w:val="00807A98"/>
    <w:rsid w:val="008113BC"/>
    <w:rsid w:val="00813B43"/>
    <w:rsid w:val="00814E7B"/>
    <w:rsid w:val="0081692C"/>
    <w:rsid w:val="00820F2A"/>
    <w:rsid w:val="0082147A"/>
    <w:rsid w:val="00824153"/>
    <w:rsid w:val="0082536D"/>
    <w:rsid w:val="00835EF8"/>
    <w:rsid w:val="00840D76"/>
    <w:rsid w:val="00846881"/>
    <w:rsid w:val="00854BEA"/>
    <w:rsid w:val="00857EA6"/>
    <w:rsid w:val="0086686A"/>
    <w:rsid w:val="00884F0E"/>
    <w:rsid w:val="00886FC6"/>
    <w:rsid w:val="00891EEF"/>
    <w:rsid w:val="008A1D70"/>
    <w:rsid w:val="008A5161"/>
    <w:rsid w:val="008B0935"/>
    <w:rsid w:val="008B0CB6"/>
    <w:rsid w:val="008B4F42"/>
    <w:rsid w:val="008B60CC"/>
    <w:rsid w:val="008B7210"/>
    <w:rsid w:val="008B7C46"/>
    <w:rsid w:val="008B7D71"/>
    <w:rsid w:val="008C2D66"/>
    <w:rsid w:val="008C54C3"/>
    <w:rsid w:val="008C7921"/>
    <w:rsid w:val="008D2586"/>
    <w:rsid w:val="008E154A"/>
    <w:rsid w:val="008E73BA"/>
    <w:rsid w:val="008E7637"/>
    <w:rsid w:val="008F0995"/>
    <w:rsid w:val="008F18B9"/>
    <w:rsid w:val="00910CF4"/>
    <w:rsid w:val="00915BAC"/>
    <w:rsid w:val="0091636B"/>
    <w:rsid w:val="009301E3"/>
    <w:rsid w:val="00930557"/>
    <w:rsid w:val="009317D6"/>
    <w:rsid w:val="009402B6"/>
    <w:rsid w:val="0095017B"/>
    <w:rsid w:val="009557B2"/>
    <w:rsid w:val="009612CE"/>
    <w:rsid w:val="009674F7"/>
    <w:rsid w:val="0097005C"/>
    <w:rsid w:val="00971BF4"/>
    <w:rsid w:val="009753B6"/>
    <w:rsid w:val="00976F6A"/>
    <w:rsid w:val="00980778"/>
    <w:rsid w:val="009826E3"/>
    <w:rsid w:val="0098594F"/>
    <w:rsid w:val="00987986"/>
    <w:rsid w:val="00996653"/>
    <w:rsid w:val="009B2EAD"/>
    <w:rsid w:val="009B3953"/>
    <w:rsid w:val="009C308A"/>
    <w:rsid w:val="009C5744"/>
    <w:rsid w:val="009E0D5B"/>
    <w:rsid w:val="009E62DB"/>
    <w:rsid w:val="009F0338"/>
    <w:rsid w:val="00A033F1"/>
    <w:rsid w:val="00A10DF3"/>
    <w:rsid w:val="00A12DF3"/>
    <w:rsid w:val="00A16ECF"/>
    <w:rsid w:val="00A270AE"/>
    <w:rsid w:val="00A4281E"/>
    <w:rsid w:val="00A457FC"/>
    <w:rsid w:val="00A46A0E"/>
    <w:rsid w:val="00A53AE8"/>
    <w:rsid w:val="00A53C43"/>
    <w:rsid w:val="00A6494A"/>
    <w:rsid w:val="00A71ABE"/>
    <w:rsid w:val="00A847B4"/>
    <w:rsid w:val="00A9063F"/>
    <w:rsid w:val="00A90B1E"/>
    <w:rsid w:val="00A91B17"/>
    <w:rsid w:val="00A953B8"/>
    <w:rsid w:val="00A95F46"/>
    <w:rsid w:val="00AA11ED"/>
    <w:rsid w:val="00AA21B1"/>
    <w:rsid w:val="00AB15A9"/>
    <w:rsid w:val="00AB1FE4"/>
    <w:rsid w:val="00AB4BF1"/>
    <w:rsid w:val="00AB6AF1"/>
    <w:rsid w:val="00AF3BEE"/>
    <w:rsid w:val="00B008D5"/>
    <w:rsid w:val="00B05FC7"/>
    <w:rsid w:val="00B11E70"/>
    <w:rsid w:val="00B15701"/>
    <w:rsid w:val="00B16E6B"/>
    <w:rsid w:val="00B27498"/>
    <w:rsid w:val="00B46D40"/>
    <w:rsid w:val="00B47C0F"/>
    <w:rsid w:val="00B47CF6"/>
    <w:rsid w:val="00B52C3C"/>
    <w:rsid w:val="00B64B09"/>
    <w:rsid w:val="00B732ED"/>
    <w:rsid w:val="00B86F6C"/>
    <w:rsid w:val="00BB47E1"/>
    <w:rsid w:val="00BE42C7"/>
    <w:rsid w:val="00BF7B25"/>
    <w:rsid w:val="00C07B6F"/>
    <w:rsid w:val="00C139A5"/>
    <w:rsid w:val="00C1775A"/>
    <w:rsid w:val="00C202C2"/>
    <w:rsid w:val="00C21CEF"/>
    <w:rsid w:val="00C22392"/>
    <w:rsid w:val="00C23B45"/>
    <w:rsid w:val="00C24965"/>
    <w:rsid w:val="00C2630F"/>
    <w:rsid w:val="00C34EF5"/>
    <w:rsid w:val="00C37146"/>
    <w:rsid w:val="00C4773A"/>
    <w:rsid w:val="00C50849"/>
    <w:rsid w:val="00C50D55"/>
    <w:rsid w:val="00C56647"/>
    <w:rsid w:val="00C7399C"/>
    <w:rsid w:val="00C848C5"/>
    <w:rsid w:val="00C873AE"/>
    <w:rsid w:val="00C87AD9"/>
    <w:rsid w:val="00C9061D"/>
    <w:rsid w:val="00CA41DB"/>
    <w:rsid w:val="00CB13E4"/>
    <w:rsid w:val="00CB2E5D"/>
    <w:rsid w:val="00CB64E4"/>
    <w:rsid w:val="00CC1ECC"/>
    <w:rsid w:val="00CC72CF"/>
    <w:rsid w:val="00CD2F4C"/>
    <w:rsid w:val="00CD4AD3"/>
    <w:rsid w:val="00CD6FDD"/>
    <w:rsid w:val="00CD70EA"/>
    <w:rsid w:val="00CE4750"/>
    <w:rsid w:val="00CE5620"/>
    <w:rsid w:val="00CE7607"/>
    <w:rsid w:val="00CF44A6"/>
    <w:rsid w:val="00CF524A"/>
    <w:rsid w:val="00CF63F3"/>
    <w:rsid w:val="00D036AC"/>
    <w:rsid w:val="00D134F0"/>
    <w:rsid w:val="00D17337"/>
    <w:rsid w:val="00D22A7B"/>
    <w:rsid w:val="00D263F1"/>
    <w:rsid w:val="00D27CC1"/>
    <w:rsid w:val="00D327E4"/>
    <w:rsid w:val="00D427F6"/>
    <w:rsid w:val="00D443A0"/>
    <w:rsid w:val="00D47819"/>
    <w:rsid w:val="00D53D47"/>
    <w:rsid w:val="00D735BD"/>
    <w:rsid w:val="00D74E1A"/>
    <w:rsid w:val="00D75523"/>
    <w:rsid w:val="00D76024"/>
    <w:rsid w:val="00D80644"/>
    <w:rsid w:val="00D93EDA"/>
    <w:rsid w:val="00D96C12"/>
    <w:rsid w:val="00DA0F6C"/>
    <w:rsid w:val="00DB1FB1"/>
    <w:rsid w:val="00DB5C7D"/>
    <w:rsid w:val="00DD4A1F"/>
    <w:rsid w:val="00DE0F85"/>
    <w:rsid w:val="00DE20DC"/>
    <w:rsid w:val="00DE2313"/>
    <w:rsid w:val="00DE3459"/>
    <w:rsid w:val="00DE65B7"/>
    <w:rsid w:val="00DF209A"/>
    <w:rsid w:val="00DF2DB3"/>
    <w:rsid w:val="00DF6487"/>
    <w:rsid w:val="00E01CA4"/>
    <w:rsid w:val="00E51B36"/>
    <w:rsid w:val="00E521A0"/>
    <w:rsid w:val="00E53D69"/>
    <w:rsid w:val="00E745B5"/>
    <w:rsid w:val="00E75E2F"/>
    <w:rsid w:val="00E869A4"/>
    <w:rsid w:val="00E87F8C"/>
    <w:rsid w:val="00E93403"/>
    <w:rsid w:val="00E9406E"/>
    <w:rsid w:val="00EA30DC"/>
    <w:rsid w:val="00EB129B"/>
    <w:rsid w:val="00EB17B9"/>
    <w:rsid w:val="00EB2DB9"/>
    <w:rsid w:val="00EB6FCF"/>
    <w:rsid w:val="00EC2F17"/>
    <w:rsid w:val="00EC6ACB"/>
    <w:rsid w:val="00ED1E04"/>
    <w:rsid w:val="00EE000B"/>
    <w:rsid w:val="00EE7DD6"/>
    <w:rsid w:val="00F02685"/>
    <w:rsid w:val="00F04679"/>
    <w:rsid w:val="00F047A8"/>
    <w:rsid w:val="00F1639F"/>
    <w:rsid w:val="00F164D2"/>
    <w:rsid w:val="00F243E7"/>
    <w:rsid w:val="00F248DB"/>
    <w:rsid w:val="00F3417D"/>
    <w:rsid w:val="00F4080C"/>
    <w:rsid w:val="00F41776"/>
    <w:rsid w:val="00F47D24"/>
    <w:rsid w:val="00F53273"/>
    <w:rsid w:val="00F636E0"/>
    <w:rsid w:val="00F66457"/>
    <w:rsid w:val="00F71158"/>
    <w:rsid w:val="00F71B0B"/>
    <w:rsid w:val="00F754EE"/>
    <w:rsid w:val="00F80F1E"/>
    <w:rsid w:val="00F83B13"/>
    <w:rsid w:val="00F95CD7"/>
    <w:rsid w:val="00FA085A"/>
    <w:rsid w:val="00FA113D"/>
    <w:rsid w:val="00FA2155"/>
    <w:rsid w:val="00FA2C04"/>
    <w:rsid w:val="00FA6B88"/>
    <w:rsid w:val="00FB1ACD"/>
    <w:rsid w:val="00FB285E"/>
    <w:rsid w:val="00FB55DC"/>
    <w:rsid w:val="00FB7B11"/>
    <w:rsid w:val="00FC1177"/>
    <w:rsid w:val="00FD012C"/>
    <w:rsid w:val="00FD15D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2A8C9"/>
  <w14:defaultImageDpi w14:val="0"/>
  <w15:docId w15:val="{6170F40A-EC66-4A49-BE9F-E3BD81E5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Nzov">
    <w:name w:val="Title"/>
    <w:basedOn w:val="Normlny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9557B2"/>
    <w:rPr>
      <w:rFonts w:cs="Times New Roman"/>
      <w:b/>
      <w:bCs/>
      <w:sz w:val="28"/>
      <w:szCs w:val="28"/>
      <w:lang w:val="x-none" w:eastAsia="cs-CZ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7005C"/>
    <w:pPr>
      <w:autoSpaceDE/>
      <w:autoSpaceDN/>
      <w:ind w:left="708"/>
    </w:pPr>
    <w:rPr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721E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A71ABE"/>
    <w:rPr>
      <w:sz w:val="20"/>
      <w:lang w:val="x-none" w:eastAsia="cs-CZ"/>
    </w:rPr>
  </w:style>
  <w:style w:type="character" w:styleId="Zstupntext">
    <w:name w:val="Placeholder Text"/>
    <w:basedOn w:val="Predvolenpsmoodseku"/>
    <w:uiPriority w:val="99"/>
    <w:semiHidden/>
    <w:rsid w:val="0093055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7945F9"/>
    <w:rPr>
      <w:rFonts w:cs="Times New Roman"/>
      <w:color w:val="0000FF"/>
      <w:u w:val="single"/>
    </w:rPr>
  </w:style>
  <w:style w:type="paragraph" w:customStyle="1" w:styleId="oj-sti-art">
    <w:name w:val="oj-sti-art"/>
    <w:basedOn w:val="Normlny"/>
    <w:rsid w:val="00F04679"/>
    <w:pPr>
      <w:autoSpaceDE/>
      <w:autoSpaceDN/>
      <w:spacing w:before="100" w:beforeAutospacing="1" w:after="100" w:afterAutospacing="1"/>
    </w:pPr>
  </w:style>
  <w:style w:type="paragraph" w:customStyle="1" w:styleId="oj-normal">
    <w:name w:val="oj-normal"/>
    <w:basedOn w:val="Normlny"/>
    <w:rsid w:val="00F04679"/>
    <w:pPr>
      <w:autoSpaceDE/>
      <w:autoSpaceDN/>
      <w:spacing w:before="100" w:beforeAutospacing="1" w:after="100" w:afterAutospacing="1"/>
    </w:pPr>
  </w:style>
  <w:style w:type="paragraph" w:customStyle="1" w:styleId="oj-signatory">
    <w:name w:val="oj-signatory"/>
    <w:basedOn w:val="Normlny"/>
    <w:rsid w:val="00F04679"/>
    <w:pPr>
      <w:autoSpaceDE/>
      <w:autoSpaceDN/>
      <w:spacing w:before="100" w:beforeAutospacing="1" w:after="100" w:afterAutospacing="1"/>
    </w:pPr>
  </w:style>
  <w:style w:type="character" w:customStyle="1" w:styleId="oj-italic">
    <w:name w:val="oj-italic"/>
    <w:basedOn w:val="Predvolenpsmoodseku"/>
    <w:rsid w:val="00F04679"/>
  </w:style>
  <w:style w:type="character" w:styleId="Odkaznakomentr">
    <w:name w:val="annotation reference"/>
    <w:basedOn w:val="Predvolenpsmoodseku"/>
    <w:uiPriority w:val="99"/>
    <w:unhideWhenUsed/>
    <w:rsid w:val="004820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2084"/>
    <w:pPr>
      <w:autoSpaceDE/>
      <w:autoSpaceDN/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2084"/>
    <w:rPr>
      <w:rFonts w:eastAsiaTheme="minorHAnsi" w:cstheme="minorBidi"/>
      <w:sz w:val="20"/>
      <w:szCs w:val="20"/>
      <w:lang w:eastAsia="en-US"/>
    </w:rPr>
  </w:style>
  <w:style w:type="paragraph" w:customStyle="1" w:styleId="CharChar1">
    <w:name w:val="Char Char1"/>
    <w:basedOn w:val="Normlny"/>
    <w:rsid w:val="008F0995"/>
    <w:pPr>
      <w:widowControl w:val="0"/>
      <w:autoSpaceDE/>
      <w:autoSpaceDN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7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7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7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78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7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0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096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4963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140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7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26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2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968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32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9_4_TZ_2021_2101"/>
    <f:field ref="objsubject" par="" edit="true" text=""/>
    <f:field ref="objcreatedby" par="" text="Matulová, Silvia, Ing."/>
    <f:field ref="objcreatedat" par="" text="13.5.2022 11:45:39"/>
    <f:field ref="objchangedby" par="" text="Administrator, System"/>
    <f:field ref="objmodifiedat" par="" text="13.5.2022 11:4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0367DF-B4A7-4FDA-BEBC-8AC9D378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Vrskova Jana</cp:lastModifiedBy>
  <cp:revision>2</cp:revision>
  <cp:lastPrinted>2022-07-27T08:36:00Z</cp:lastPrinted>
  <dcterms:created xsi:type="dcterms:W3CDTF">2024-01-09T06:45:00Z</dcterms:created>
  <dcterms:modified xsi:type="dcterms:W3CDTF">2024-01-09T06:45:00Z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&lt;ol&gt;				&lt;li&gt;&lt;strong&gt;Správa o účasti verejnosti na tvorbe právneho predpisu&lt;/strong&gt;&lt;/li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Účtovníctvo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Silvia Matulová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2022</vt:lpwstr>
  </property>
  <property fmtid="{D5CDD505-2E9C-101B-9397-08002B2CF9AE}" pid="23" name="FSC#SKEDITIONSLOVLEX@103.510:plnynazovpredpis">
    <vt:lpwstr> Zákon, ktorým sa mení a dopĺňa zákon č. 431/2002 Z. z. o účtovníctve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MF/005491/2022-74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LP/2022/266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• čl. 4 ods. 2  Zmluvy o fungovaní Európskej únie (Ú. v. EÚ C 202, 7.6.2016) v platnom znení.</vt:lpwstr>
  </property>
  <property fmtid="{D5CDD505-2E9C-101B-9397-08002B2CF9AE}" pid="47" name="FSC#SKEDITIONSLOVLEX@103.510:AttrStrListDocPropSekundarneLegPravoPO">
    <vt:lpwstr>• smernica Európskeho parlamentu a Rady (EÚ) 2021/2101 z 24. novembra 2021, ktorou sa mení smernica 2013/34/EÚ, pokiaľ ide o zverejňovanie informácií o dani z príjmov určitými podnikmi a pobočkami (Ú. v. EÚ L 429, 1.12.2021), gestor: zatiaľ nebol určený,_x000d_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• rozhodnutie Súdneho dvora vo veci C - 306/1999, Banque internationale pour l'Afrique occidentale SA (BIAO) v. Finanzamt für Großunternehmen in Hamburg, [2003], Výrok rozhodnutia: 1. Otázky uvedené v druhej a tretej časti návrhu na začatie prejudiciálneh</vt:lpwstr>
  </property>
  <property fmtid="{D5CDD505-2E9C-101B-9397-08002B2CF9AE}" pid="52" name="FSC#SKEDITIONSLOVLEX@103.510:AttrStrListDocPropLehotaPrebratieSmernice">
    <vt:lpwstr>Lehota na prebratie smernice (EÚ) 2021/2101 bola určená do 22. júna 2023._x000d_
Lehota na prebratie smernice 2014/95/EÚ bola určená do 6. decembra 2016._x000d_
Lehota na prebratie smernice 2013/34/EÚ bola určená do 20. júla 2015._x000d_
Lehota na prebratie smernice 2004/2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EK ako aj 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Smernica 2014/95/EÚ bola prebratá do:_x000d_
- zákona č. 431/2002 Z. z. o účtovníctve v znení neskorších predpisov, _x000d_
- zákona č. 530/2003 Z. z. o obchodnom registri a o zmene a doplnení niektorých zákonov v znení neskorších predpisov,_x000d_
- zákona č. 513/1991 Zb.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13. 4. 2022</vt:lpwstr>
  </property>
  <property fmtid="{D5CDD505-2E9C-101B-9397-08002B2CF9AE}" pid="59" name="FSC#SKEDITIONSLOVLEX@103.510:AttrDateDocPropUkonceniePKK">
    <vt:lpwstr>26. 4. 2022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&lt;p&gt;Identifikované vplyvy v&amp;nbsp;rámci ich analýz indikujú negatívny vplyv návrhu zákona na rozpočet a&amp;nbsp;negatívny a&amp;nbsp;pozitívny vplyv na podnikateľské prostredie. Návrh zákona bude mať negatívny vplyv na podnikateľské prostredie v&amp;nbsp;dôsledku vzni</vt:lpwstr>
  </property>
  <property fmtid="{D5CDD505-2E9C-101B-9397-08002B2CF9AE}" pid="66" name="FSC#SKEDITIONSLOVLEX@103.510:AttrStrListDocPropAltRiesenia">
    <vt:lpwstr>V prípade nulového variantu by Slovenská republika nesplnila povinnosť transpozície smernice EÚ, ktorá musí byť transponovaná do 22. júna 2023.</vt:lpwstr>
  </property>
  <property fmtid="{D5CDD505-2E9C-101B-9397-08002B2CF9AE}" pid="67" name="FSC#SKEDITIONSLOVLEX@103.510:AttrStrListDocPropStanoviskoGest">
    <vt:lpwstr>Nesúhlasné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 40px; text-align: justify;"&gt;Návrh zákona, ktorým sa mení a dopĺňa zákon č. 431/2002 Z. z. o&amp;nbsp;účtovníctve v&amp;nbsp;znení neskorších predpisov a&amp;nbsp;ktorým sa menia a&amp;nbsp;dopĺňajú niektoré zákony, sa predkladá na základe Plánu leg</vt:lpwstr>
  </property>
  <property fmtid="{D5CDD505-2E9C-101B-9397-08002B2CF9AE}" pid="150" name="FSC#SKEDITIONSLOVLEX@103.510:vytvorenedna">
    <vt:lpwstr>13. 5. 2022</vt:lpwstr>
  </property>
  <property fmtid="{D5CDD505-2E9C-101B-9397-08002B2CF9AE}" pid="151" name="FSC#COOSYSTEM@1.1:Container">
    <vt:lpwstr>COO.2145.1000.3.4954119</vt:lpwstr>
  </property>
  <property fmtid="{D5CDD505-2E9C-101B-9397-08002B2CF9AE}" pid="152" name="FSC#FSCFOLIO@1.1001:docpropproject">
    <vt:lpwstr/>
  </property>
</Properties>
</file>