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82767" w14:textId="77777777" w:rsidR="00997948" w:rsidRPr="00202034" w:rsidRDefault="00997948" w:rsidP="00997948">
      <w:pPr>
        <w:spacing w:after="0"/>
        <w:jc w:val="center"/>
        <w:rPr>
          <w:rFonts w:ascii="Times New Roman" w:hAnsi="Times New Roman" w:cs="Times New Roman"/>
          <w:b/>
          <w:sz w:val="20"/>
          <w:szCs w:val="20"/>
        </w:rPr>
      </w:pPr>
      <w:r w:rsidRPr="00202034">
        <w:rPr>
          <w:rFonts w:ascii="Times New Roman" w:hAnsi="Times New Roman" w:cs="Times New Roman"/>
          <w:b/>
          <w:sz w:val="20"/>
          <w:szCs w:val="20"/>
        </w:rPr>
        <w:t>TABUĽKA ZHODY</w:t>
      </w:r>
    </w:p>
    <w:p w14:paraId="51EC88B6" w14:textId="77777777" w:rsidR="00986F46" w:rsidRPr="00202034" w:rsidRDefault="00997948" w:rsidP="00997948">
      <w:pPr>
        <w:spacing w:after="0"/>
        <w:jc w:val="center"/>
        <w:rPr>
          <w:rFonts w:ascii="Times New Roman" w:hAnsi="Times New Roman" w:cs="Times New Roman"/>
          <w:b/>
          <w:sz w:val="20"/>
          <w:szCs w:val="20"/>
        </w:rPr>
      </w:pPr>
      <w:r w:rsidRPr="00202034">
        <w:rPr>
          <w:rFonts w:ascii="Times New Roman" w:hAnsi="Times New Roman" w:cs="Times New Roman"/>
          <w:b/>
          <w:sz w:val="20"/>
          <w:szCs w:val="20"/>
        </w:rPr>
        <w:t>návrhu právneho predpisu s právom Európskej únie</w:t>
      </w:r>
    </w:p>
    <w:p w14:paraId="7A459657" w14:textId="77777777" w:rsidR="00997948" w:rsidRPr="00202034" w:rsidRDefault="00997948" w:rsidP="00997948">
      <w:pPr>
        <w:spacing w:after="0"/>
        <w:jc w:val="center"/>
        <w:rPr>
          <w:rFonts w:ascii="Times New Roman" w:hAnsi="Times New Roman" w:cs="Times New Roman"/>
          <w:b/>
          <w:sz w:val="20"/>
          <w:szCs w:val="20"/>
        </w:rPr>
      </w:pPr>
    </w:p>
    <w:tbl>
      <w:tblPr>
        <w:tblStyle w:val="Mriekatabuky"/>
        <w:tblpPr w:leftFromText="141" w:rightFromText="141" w:vertAnchor="text" w:tblpY="1"/>
        <w:tblOverlap w:val="never"/>
        <w:tblW w:w="0" w:type="auto"/>
        <w:tblLayout w:type="fixed"/>
        <w:tblLook w:val="04A0" w:firstRow="1" w:lastRow="0" w:firstColumn="1" w:lastColumn="0" w:noHBand="0" w:noVBand="1"/>
      </w:tblPr>
      <w:tblGrid>
        <w:gridCol w:w="988"/>
        <w:gridCol w:w="2268"/>
        <w:gridCol w:w="567"/>
        <w:gridCol w:w="992"/>
        <w:gridCol w:w="992"/>
        <w:gridCol w:w="3686"/>
        <w:gridCol w:w="708"/>
        <w:gridCol w:w="1418"/>
        <w:gridCol w:w="992"/>
        <w:gridCol w:w="1383"/>
      </w:tblGrid>
      <w:tr w:rsidR="00997948" w:rsidRPr="00202034" w14:paraId="105DEEA2" w14:textId="77777777" w:rsidTr="0087301F">
        <w:tc>
          <w:tcPr>
            <w:tcW w:w="3823" w:type="dxa"/>
            <w:gridSpan w:val="3"/>
            <w:tcBorders>
              <w:top w:val="single" w:sz="4" w:space="0" w:color="auto"/>
              <w:left w:val="single" w:sz="4" w:space="0" w:color="auto"/>
              <w:bottom w:val="single" w:sz="4" w:space="0" w:color="auto"/>
              <w:right w:val="single" w:sz="4" w:space="0" w:color="auto"/>
            </w:tcBorders>
          </w:tcPr>
          <w:p w14:paraId="5AA57AD8" w14:textId="77777777" w:rsidR="00563EC6" w:rsidRPr="00202034" w:rsidRDefault="00563EC6" w:rsidP="0087301F">
            <w:pPr>
              <w:pStyle w:val="Zkladntext"/>
              <w:jc w:val="both"/>
              <w:rPr>
                <w:b/>
                <w:bCs/>
                <w:color w:val="auto"/>
                <w:sz w:val="20"/>
                <w:szCs w:val="20"/>
              </w:rPr>
            </w:pPr>
            <w:r w:rsidRPr="00202034">
              <w:rPr>
                <w:b/>
                <w:bCs/>
                <w:color w:val="auto"/>
                <w:sz w:val="20"/>
                <w:szCs w:val="20"/>
              </w:rPr>
              <w:t>Smernica</w:t>
            </w:r>
          </w:p>
          <w:p w14:paraId="19669866" w14:textId="77777777" w:rsidR="00563EC6" w:rsidRPr="00202034" w:rsidRDefault="00563EC6" w:rsidP="0087301F">
            <w:pPr>
              <w:pStyle w:val="Zkladntext"/>
              <w:jc w:val="both"/>
              <w:rPr>
                <w:b/>
                <w:bCs/>
                <w:color w:val="auto"/>
                <w:sz w:val="20"/>
                <w:szCs w:val="20"/>
              </w:rPr>
            </w:pPr>
          </w:p>
          <w:p w14:paraId="0FF13210" w14:textId="77777777" w:rsidR="00147AEF" w:rsidRPr="00202034" w:rsidRDefault="00B93460" w:rsidP="0087301F">
            <w:pPr>
              <w:jc w:val="both"/>
              <w:rPr>
                <w:rFonts w:ascii="Times New Roman" w:hAnsi="Times New Roman" w:cs="Times New Roman"/>
                <w:b/>
                <w:sz w:val="20"/>
                <w:szCs w:val="20"/>
              </w:rPr>
            </w:pPr>
            <w:r w:rsidRPr="00202034">
              <w:rPr>
                <w:rFonts w:ascii="Times New Roman" w:hAnsi="Times New Roman" w:cs="Times New Roman"/>
                <w:b/>
                <w:bCs/>
                <w:sz w:val="20"/>
                <w:szCs w:val="20"/>
              </w:rPr>
              <w:t>Smernica Rady 2006/112/ES z 28. novembra 2006 o spoločnom systéme dane z pridanej hodnoty (Ú. v. EÚ L 347, 11.12.2006)</w:t>
            </w:r>
            <w:r w:rsidR="00942DD2" w:rsidRPr="00202034">
              <w:rPr>
                <w:rFonts w:ascii="Times New Roman" w:hAnsi="Times New Roman" w:cs="Times New Roman"/>
                <w:b/>
                <w:bCs/>
                <w:sz w:val="20"/>
                <w:szCs w:val="20"/>
              </w:rPr>
              <w:t xml:space="preserve"> v platnom znení</w:t>
            </w:r>
          </w:p>
        </w:tc>
        <w:tc>
          <w:tcPr>
            <w:tcW w:w="10171" w:type="dxa"/>
            <w:gridSpan w:val="7"/>
            <w:tcBorders>
              <w:top w:val="single" w:sz="4" w:space="0" w:color="auto"/>
              <w:left w:val="single" w:sz="4" w:space="0" w:color="auto"/>
              <w:bottom w:val="single" w:sz="4" w:space="0" w:color="auto"/>
              <w:right w:val="single" w:sz="4" w:space="0" w:color="auto"/>
            </w:tcBorders>
          </w:tcPr>
          <w:p w14:paraId="331A3B59" w14:textId="77777777" w:rsidR="00563EC6" w:rsidRPr="00202034" w:rsidRDefault="00563EC6" w:rsidP="0087301F">
            <w:pPr>
              <w:pStyle w:val="Zkladntext"/>
              <w:jc w:val="both"/>
              <w:rPr>
                <w:b/>
                <w:bCs/>
                <w:color w:val="auto"/>
                <w:sz w:val="20"/>
                <w:szCs w:val="20"/>
              </w:rPr>
            </w:pPr>
            <w:r w:rsidRPr="00202034">
              <w:rPr>
                <w:b/>
                <w:bCs/>
                <w:color w:val="auto"/>
                <w:sz w:val="20"/>
                <w:szCs w:val="20"/>
              </w:rPr>
              <w:t>Právne predpisy Slovenskej republiky</w:t>
            </w:r>
          </w:p>
          <w:p w14:paraId="10638D44" w14:textId="77777777" w:rsidR="00563EC6" w:rsidRPr="00202034" w:rsidRDefault="00563EC6" w:rsidP="0087301F">
            <w:pPr>
              <w:pStyle w:val="Zkladntext"/>
              <w:jc w:val="both"/>
              <w:rPr>
                <w:b/>
                <w:bCs/>
                <w:color w:val="auto"/>
                <w:sz w:val="20"/>
                <w:szCs w:val="20"/>
              </w:rPr>
            </w:pPr>
          </w:p>
          <w:p w14:paraId="562F2B90" w14:textId="77777777" w:rsidR="00147AEF" w:rsidRPr="00202034" w:rsidRDefault="00997948" w:rsidP="0087301F">
            <w:pPr>
              <w:pStyle w:val="Zkladntext"/>
              <w:jc w:val="both"/>
            </w:pPr>
            <w:r w:rsidRPr="00202034">
              <w:rPr>
                <w:b/>
                <w:bCs/>
                <w:color w:val="auto"/>
                <w:sz w:val="20"/>
                <w:szCs w:val="20"/>
              </w:rPr>
              <w:t xml:space="preserve">1. </w:t>
            </w:r>
            <w:r w:rsidR="00147AEF" w:rsidRPr="00202034">
              <w:rPr>
                <w:b/>
                <w:bCs/>
                <w:color w:val="auto"/>
                <w:sz w:val="20"/>
                <w:szCs w:val="20"/>
              </w:rPr>
              <w:t>Návrh zákona, ktorým sa mení a dopĺňa zákon č. 222/2004 Z. z. o dani z pridanej hodnoty v znení neskorších predpisov</w:t>
            </w:r>
            <w:r w:rsidR="00E642A8" w:rsidRPr="00202034">
              <w:rPr>
                <w:b/>
                <w:bCs/>
                <w:color w:val="auto"/>
                <w:sz w:val="20"/>
                <w:szCs w:val="20"/>
              </w:rPr>
              <w:t xml:space="preserve"> a </w:t>
            </w:r>
            <w:r w:rsidR="00A21958" w:rsidRPr="00202034">
              <w:rPr>
                <w:b/>
                <w:bCs/>
                <w:color w:val="auto"/>
                <w:sz w:val="20"/>
                <w:szCs w:val="20"/>
              </w:rPr>
              <w:t>ktorým sa menia a dopĺňajú niektoré zákony</w:t>
            </w:r>
            <w:r w:rsidR="00A21958" w:rsidRPr="00202034">
              <w:rPr>
                <w:color w:val="auto"/>
              </w:rPr>
              <w:t xml:space="preserve"> </w:t>
            </w:r>
            <w:r w:rsidR="00147AEF" w:rsidRPr="00202034">
              <w:rPr>
                <w:b/>
                <w:bCs/>
                <w:color w:val="auto"/>
                <w:sz w:val="20"/>
                <w:szCs w:val="20"/>
              </w:rPr>
              <w:t>(ďalej „návrh zákona“)</w:t>
            </w:r>
          </w:p>
          <w:p w14:paraId="6AA7268D" w14:textId="77777777" w:rsidR="00997948" w:rsidRPr="00202034" w:rsidRDefault="00997948" w:rsidP="0087301F">
            <w:pPr>
              <w:jc w:val="both"/>
              <w:rPr>
                <w:rFonts w:ascii="Times New Roman" w:hAnsi="Times New Roman" w:cs="Times New Roman"/>
                <w:sz w:val="20"/>
                <w:szCs w:val="20"/>
              </w:rPr>
            </w:pPr>
            <w:r w:rsidRPr="00202034">
              <w:rPr>
                <w:rFonts w:ascii="Times New Roman" w:hAnsi="Times New Roman" w:cs="Times New Roman"/>
                <w:sz w:val="20"/>
                <w:szCs w:val="20"/>
              </w:rPr>
              <w:t xml:space="preserve">(gestor: Ministerstvo </w:t>
            </w:r>
            <w:r w:rsidR="00147AEF" w:rsidRPr="00202034">
              <w:rPr>
                <w:rFonts w:ascii="Times New Roman" w:hAnsi="Times New Roman" w:cs="Times New Roman"/>
                <w:sz w:val="20"/>
                <w:szCs w:val="20"/>
              </w:rPr>
              <w:t>financií</w:t>
            </w:r>
            <w:r w:rsidRPr="00202034">
              <w:rPr>
                <w:rFonts w:ascii="Times New Roman" w:hAnsi="Times New Roman" w:cs="Times New Roman"/>
                <w:sz w:val="20"/>
                <w:szCs w:val="20"/>
              </w:rPr>
              <w:t xml:space="preserve"> Slovenskej republiky)</w:t>
            </w:r>
          </w:p>
          <w:p w14:paraId="297ED700" w14:textId="77777777" w:rsidR="00147AEF" w:rsidRPr="00202034" w:rsidRDefault="00147AEF" w:rsidP="0087301F">
            <w:pPr>
              <w:jc w:val="both"/>
              <w:rPr>
                <w:rFonts w:ascii="Times New Roman" w:hAnsi="Times New Roman" w:cs="Times New Roman"/>
                <w:sz w:val="20"/>
                <w:szCs w:val="20"/>
              </w:rPr>
            </w:pPr>
          </w:p>
          <w:p w14:paraId="020AE46F" w14:textId="77777777" w:rsidR="00997948" w:rsidRPr="00202034" w:rsidRDefault="00147AEF" w:rsidP="0087301F">
            <w:pPr>
              <w:pStyle w:val="Zkladntext"/>
              <w:jc w:val="both"/>
              <w:rPr>
                <w:bCs/>
                <w:color w:val="auto"/>
                <w:sz w:val="20"/>
                <w:szCs w:val="20"/>
              </w:rPr>
            </w:pPr>
            <w:r w:rsidRPr="00202034">
              <w:rPr>
                <w:bCs/>
                <w:color w:val="auto"/>
                <w:sz w:val="20"/>
                <w:szCs w:val="20"/>
              </w:rPr>
              <w:t>2. Zákon č. 222/2004 Z. z. o dani z pridanej hodnoty v znení neskorších predpisov (ďalej „222/2004“)</w:t>
            </w:r>
          </w:p>
          <w:p w14:paraId="76EA2A19" w14:textId="77777777" w:rsidR="00B93460" w:rsidRPr="00202034" w:rsidRDefault="00B93460" w:rsidP="0087301F">
            <w:pPr>
              <w:pStyle w:val="Zkladntext"/>
              <w:jc w:val="both"/>
              <w:rPr>
                <w:bCs/>
                <w:color w:val="auto"/>
                <w:sz w:val="20"/>
                <w:szCs w:val="20"/>
              </w:rPr>
            </w:pPr>
          </w:p>
        </w:tc>
      </w:tr>
      <w:tr w:rsidR="00997948" w:rsidRPr="00202034" w14:paraId="1081DEB4" w14:textId="77777777" w:rsidTr="006F2482">
        <w:tc>
          <w:tcPr>
            <w:tcW w:w="988" w:type="dxa"/>
            <w:tcBorders>
              <w:top w:val="single" w:sz="4" w:space="0" w:color="auto"/>
              <w:bottom w:val="single" w:sz="4" w:space="0" w:color="auto"/>
            </w:tcBorders>
          </w:tcPr>
          <w:p w14:paraId="7E987678"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1</w:t>
            </w:r>
          </w:p>
        </w:tc>
        <w:tc>
          <w:tcPr>
            <w:tcW w:w="2268" w:type="dxa"/>
            <w:tcBorders>
              <w:top w:val="single" w:sz="4" w:space="0" w:color="auto"/>
              <w:bottom w:val="single" w:sz="4" w:space="0" w:color="auto"/>
            </w:tcBorders>
          </w:tcPr>
          <w:p w14:paraId="3A05CD95"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2</w:t>
            </w:r>
          </w:p>
        </w:tc>
        <w:tc>
          <w:tcPr>
            <w:tcW w:w="567" w:type="dxa"/>
            <w:tcBorders>
              <w:top w:val="single" w:sz="4" w:space="0" w:color="auto"/>
              <w:bottom w:val="single" w:sz="4" w:space="0" w:color="auto"/>
            </w:tcBorders>
          </w:tcPr>
          <w:p w14:paraId="0BACADDD"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3</w:t>
            </w:r>
          </w:p>
        </w:tc>
        <w:tc>
          <w:tcPr>
            <w:tcW w:w="992" w:type="dxa"/>
            <w:tcBorders>
              <w:top w:val="single" w:sz="4" w:space="0" w:color="auto"/>
              <w:bottom w:val="single" w:sz="4" w:space="0" w:color="auto"/>
            </w:tcBorders>
          </w:tcPr>
          <w:p w14:paraId="7A96BDDD"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4</w:t>
            </w:r>
          </w:p>
        </w:tc>
        <w:tc>
          <w:tcPr>
            <w:tcW w:w="992" w:type="dxa"/>
            <w:tcBorders>
              <w:top w:val="single" w:sz="4" w:space="0" w:color="auto"/>
              <w:bottom w:val="single" w:sz="4" w:space="0" w:color="auto"/>
            </w:tcBorders>
          </w:tcPr>
          <w:p w14:paraId="03FECB8A"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5</w:t>
            </w:r>
          </w:p>
        </w:tc>
        <w:tc>
          <w:tcPr>
            <w:tcW w:w="3686" w:type="dxa"/>
            <w:tcBorders>
              <w:top w:val="single" w:sz="4" w:space="0" w:color="auto"/>
              <w:bottom w:val="single" w:sz="4" w:space="0" w:color="auto"/>
            </w:tcBorders>
          </w:tcPr>
          <w:p w14:paraId="60D3112C"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6</w:t>
            </w:r>
          </w:p>
        </w:tc>
        <w:tc>
          <w:tcPr>
            <w:tcW w:w="708" w:type="dxa"/>
            <w:tcBorders>
              <w:top w:val="single" w:sz="4" w:space="0" w:color="auto"/>
              <w:bottom w:val="single" w:sz="4" w:space="0" w:color="auto"/>
            </w:tcBorders>
          </w:tcPr>
          <w:p w14:paraId="1C46ACFD"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7</w:t>
            </w:r>
          </w:p>
        </w:tc>
        <w:tc>
          <w:tcPr>
            <w:tcW w:w="1418" w:type="dxa"/>
            <w:tcBorders>
              <w:top w:val="single" w:sz="4" w:space="0" w:color="auto"/>
              <w:bottom w:val="single" w:sz="4" w:space="0" w:color="auto"/>
            </w:tcBorders>
          </w:tcPr>
          <w:p w14:paraId="5E671DE1"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8</w:t>
            </w:r>
          </w:p>
        </w:tc>
        <w:tc>
          <w:tcPr>
            <w:tcW w:w="992" w:type="dxa"/>
            <w:tcBorders>
              <w:top w:val="single" w:sz="4" w:space="0" w:color="auto"/>
              <w:bottom w:val="single" w:sz="4" w:space="0" w:color="auto"/>
            </w:tcBorders>
          </w:tcPr>
          <w:p w14:paraId="34F234E1"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9</w:t>
            </w:r>
          </w:p>
        </w:tc>
        <w:tc>
          <w:tcPr>
            <w:tcW w:w="1383" w:type="dxa"/>
            <w:tcBorders>
              <w:top w:val="single" w:sz="4" w:space="0" w:color="auto"/>
              <w:bottom w:val="single" w:sz="4" w:space="0" w:color="auto"/>
            </w:tcBorders>
          </w:tcPr>
          <w:p w14:paraId="4AE3640B"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10</w:t>
            </w:r>
          </w:p>
        </w:tc>
      </w:tr>
      <w:tr w:rsidR="00997948" w:rsidRPr="00202034" w14:paraId="0420EA15" w14:textId="77777777" w:rsidTr="006F2482">
        <w:tc>
          <w:tcPr>
            <w:tcW w:w="988" w:type="dxa"/>
            <w:tcBorders>
              <w:top w:val="single" w:sz="4" w:space="0" w:color="auto"/>
              <w:bottom w:val="single" w:sz="4" w:space="0" w:color="auto"/>
            </w:tcBorders>
          </w:tcPr>
          <w:p w14:paraId="614957A9" w14:textId="77777777" w:rsidR="00997948" w:rsidRPr="00202034" w:rsidRDefault="00997948" w:rsidP="0087301F">
            <w:pPr>
              <w:pStyle w:val="Normlny0"/>
              <w:jc w:val="center"/>
            </w:pPr>
            <w:r w:rsidRPr="00202034">
              <w:t>Článok</w:t>
            </w:r>
          </w:p>
          <w:p w14:paraId="55B4D80B" w14:textId="77777777" w:rsidR="00997948" w:rsidRPr="00202034" w:rsidRDefault="00997948" w:rsidP="0087301F">
            <w:pPr>
              <w:pStyle w:val="Normlny0"/>
              <w:jc w:val="center"/>
            </w:pPr>
          </w:p>
        </w:tc>
        <w:tc>
          <w:tcPr>
            <w:tcW w:w="2268" w:type="dxa"/>
            <w:tcBorders>
              <w:top w:val="single" w:sz="4" w:space="0" w:color="auto"/>
              <w:bottom w:val="single" w:sz="4" w:space="0" w:color="auto"/>
            </w:tcBorders>
          </w:tcPr>
          <w:p w14:paraId="15D0FC2F" w14:textId="77777777" w:rsidR="00997948" w:rsidRPr="00202034" w:rsidRDefault="00997948" w:rsidP="0087301F">
            <w:pPr>
              <w:pStyle w:val="Normlny0"/>
              <w:jc w:val="center"/>
            </w:pPr>
            <w:r w:rsidRPr="00202034">
              <w:t>Text</w:t>
            </w:r>
          </w:p>
        </w:tc>
        <w:tc>
          <w:tcPr>
            <w:tcW w:w="567" w:type="dxa"/>
            <w:tcBorders>
              <w:top w:val="single" w:sz="4" w:space="0" w:color="auto"/>
              <w:bottom w:val="single" w:sz="4" w:space="0" w:color="auto"/>
            </w:tcBorders>
          </w:tcPr>
          <w:p w14:paraId="0D6756EB" w14:textId="77777777" w:rsidR="00997948" w:rsidRPr="00202034" w:rsidRDefault="00997948" w:rsidP="0087301F">
            <w:pPr>
              <w:pStyle w:val="Normlny0"/>
              <w:jc w:val="center"/>
            </w:pPr>
            <w:r w:rsidRPr="00202034">
              <w:t xml:space="preserve">Spôsob </w:t>
            </w:r>
            <w:proofErr w:type="spellStart"/>
            <w:r w:rsidRPr="00202034">
              <w:t>transp</w:t>
            </w:r>
            <w:proofErr w:type="spellEnd"/>
            <w:r w:rsidRPr="00202034">
              <w:t>.</w:t>
            </w:r>
          </w:p>
          <w:p w14:paraId="507E1F8E" w14:textId="77777777" w:rsidR="00147AEF" w:rsidRPr="00202034" w:rsidRDefault="00147AEF" w:rsidP="0087301F">
            <w:pPr>
              <w:pStyle w:val="Normlny0"/>
              <w:jc w:val="center"/>
            </w:pPr>
          </w:p>
        </w:tc>
        <w:tc>
          <w:tcPr>
            <w:tcW w:w="992" w:type="dxa"/>
            <w:tcBorders>
              <w:top w:val="single" w:sz="4" w:space="0" w:color="auto"/>
              <w:bottom w:val="single" w:sz="4" w:space="0" w:color="auto"/>
            </w:tcBorders>
          </w:tcPr>
          <w:p w14:paraId="118D6E8B" w14:textId="77777777" w:rsidR="00997948" w:rsidRPr="00202034" w:rsidRDefault="00997948" w:rsidP="0087301F">
            <w:pPr>
              <w:pStyle w:val="Normlny0"/>
              <w:jc w:val="center"/>
            </w:pPr>
            <w:r w:rsidRPr="00202034">
              <w:t>Číslo</w:t>
            </w:r>
          </w:p>
        </w:tc>
        <w:tc>
          <w:tcPr>
            <w:tcW w:w="992" w:type="dxa"/>
            <w:tcBorders>
              <w:top w:val="single" w:sz="4" w:space="0" w:color="auto"/>
              <w:bottom w:val="single" w:sz="4" w:space="0" w:color="auto"/>
            </w:tcBorders>
          </w:tcPr>
          <w:p w14:paraId="79D689CF" w14:textId="77777777" w:rsidR="00997948" w:rsidRPr="00202034" w:rsidRDefault="00997948" w:rsidP="0087301F">
            <w:pPr>
              <w:pStyle w:val="Normlny0"/>
              <w:jc w:val="center"/>
            </w:pPr>
            <w:r w:rsidRPr="00202034">
              <w:t>Článok</w:t>
            </w:r>
          </w:p>
          <w:p w14:paraId="3671B6B2" w14:textId="77777777" w:rsidR="00147AEF" w:rsidRPr="00202034" w:rsidRDefault="00147AEF" w:rsidP="0087301F">
            <w:pPr>
              <w:pStyle w:val="Normlny0"/>
              <w:jc w:val="center"/>
            </w:pPr>
          </w:p>
        </w:tc>
        <w:tc>
          <w:tcPr>
            <w:tcW w:w="3686" w:type="dxa"/>
            <w:tcBorders>
              <w:top w:val="single" w:sz="4" w:space="0" w:color="auto"/>
              <w:bottom w:val="single" w:sz="4" w:space="0" w:color="auto"/>
            </w:tcBorders>
          </w:tcPr>
          <w:p w14:paraId="437AA51A" w14:textId="77777777" w:rsidR="00997948" w:rsidRPr="00202034" w:rsidRDefault="00997948" w:rsidP="0087301F">
            <w:pPr>
              <w:pStyle w:val="Normlny0"/>
              <w:jc w:val="center"/>
            </w:pPr>
            <w:r w:rsidRPr="00202034">
              <w:t>Text</w:t>
            </w:r>
          </w:p>
        </w:tc>
        <w:tc>
          <w:tcPr>
            <w:tcW w:w="708" w:type="dxa"/>
            <w:tcBorders>
              <w:top w:val="single" w:sz="4" w:space="0" w:color="auto"/>
              <w:bottom w:val="single" w:sz="4" w:space="0" w:color="auto"/>
            </w:tcBorders>
          </w:tcPr>
          <w:p w14:paraId="531CB980" w14:textId="77777777" w:rsidR="00997948" w:rsidRPr="00202034" w:rsidRDefault="00997948" w:rsidP="0087301F">
            <w:pPr>
              <w:pStyle w:val="Normlny0"/>
              <w:jc w:val="center"/>
            </w:pPr>
            <w:r w:rsidRPr="00202034">
              <w:t>Zhoda</w:t>
            </w:r>
          </w:p>
        </w:tc>
        <w:tc>
          <w:tcPr>
            <w:tcW w:w="1418" w:type="dxa"/>
            <w:tcBorders>
              <w:top w:val="single" w:sz="4" w:space="0" w:color="auto"/>
              <w:bottom w:val="single" w:sz="4" w:space="0" w:color="auto"/>
            </w:tcBorders>
          </w:tcPr>
          <w:p w14:paraId="1005424A" w14:textId="77777777" w:rsidR="00997948" w:rsidRPr="00202034" w:rsidRDefault="00997948" w:rsidP="0087301F">
            <w:pPr>
              <w:pStyle w:val="Normlny0"/>
              <w:jc w:val="center"/>
            </w:pPr>
            <w:r w:rsidRPr="00202034">
              <w:t>Poznámky</w:t>
            </w:r>
          </w:p>
          <w:p w14:paraId="34CCBBBE" w14:textId="77777777" w:rsidR="00997948" w:rsidRPr="00202034" w:rsidRDefault="00997948" w:rsidP="0087301F">
            <w:pPr>
              <w:pStyle w:val="Normlny0"/>
              <w:jc w:val="center"/>
            </w:pPr>
          </w:p>
        </w:tc>
        <w:tc>
          <w:tcPr>
            <w:tcW w:w="992" w:type="dxa"/>
            <w:tcBorders>
              <w:top w:val="single" w:sz="4" w:space="0" w:color="auto"/>
              <w:bottom w:val="single" w:sz="4" w:space="0" w:color="auto"/>
            </w:tcBorders>
          </w:tcPr>
          <w:p w14:paraId="2D4B3DF8"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 xml:space="preserve">Identifikácia </w:t>
            </w:r>
            <w:proofErr w:type="spellStart"/>
            <w:r w:rsidRPr="00202034">
              <w:rPr>
                <w:rFonts w:ascii="Times New Roman" w:hAnsi="Times New Roman" w:cs="Times New Roman"/>
                <w:sz w:val="20"/>
                <w:szCs w:val="20"/>
              </w:rPr>
              <w:t>goldplatingu</w:t>
            </w:r>
            <w:proofErr w:type="spellEnd"/>
          </w:p>
        </w:tc>
        <w:tc>
          <w:tcPr>
            <w:tcW w:w="1383" w:type="dxa"/>
            <w:tcBorders>
              <w:top w:val="single" w:sz="4" w:space="0" w:color="auto"/>
              <w:bottom w:val="single" w:sz="4" w:space="0" w:color="auto"/>
            </w:tcBorders>
          </w:tcPr>
          <w:p w14:paraId="3A9513AF" w14:textId="77777777" w:rsidR="00997948" w:rsidRPr="00202034" w:rsidRDefault="00997948" w:rsidP="0087301F">
            <w:pPr>
              <w:jc w:val="center"/>
              <w:rPr>
                <w:rFonts w:ascii="Times New Roman" w:hAnsi="Times New Roman" w:cs="Times New Roman"/>
                <w:sz w:val="20"/>
                <w:szCs w:val="20"/>
              </w:rPr>
            </w:pPr>
            <w:r w:rsidRPr="00202034">
              <w:rPr>
                <w:rFonts w:ascii="Times New Roman" w:hAnsi="Times New Roman" w:cs="Times New Roman"/>
                <w:sz w:val="20"/>
                <w:szCs w:val="20"/>
              </w:rPr>
              <w:t xml:space="preserve">Identifikácia oblasti </w:t>
            </w:r>
            <w:proofErr w:type="spellStart"/>
            <w:r w:rsidRPr="00202034">
              <w:rPr>
                <w:rFonts w:ascii="Times New Roman" w:hAnsi="Times New Roman" w:cs="Times New Roman"/>
                <w:sz w:val="20"/>
                <w:szCs w:val="20"/>
              </w:rPr>
              <w:t>gold</w:t>
            </w:r>
            <w:proofErr w:type="spellEnd"/>
            <w:r w:rsidRPr="00202034">
              <w:rPr>
                <w:rFonts w:ascii="Times New Roman" w:hAnsi="Times New Roman" w:cs="Times New Roman"/>
                <w:sz w:val="20"/>
                <w:szCs w:val="20"/>
              </w:rPr>
              <w:t xml:space="preserve">- </w:t>
            </w:r>
            <w:proofErr w:type="spellStart"/>
            <w:r w:rsidRPr="00202034">
              <w:rPr>
                <w:rFonts w:ascii="Times New Roman" w:hAnsi="Times New Roman" w:cs="Times New Roman"/>
                <w:sz w:val="20"/>
                <w:szCs w:val="20"/>
              </w:rPr>
              <w:t>platingu</w:t>
            </w:r>
            <w:proofErr w:type="spellEnd"/>
            <w:r w:rsidRPr="00202034">
              <w:rPr>
                <w:rFonts w:ascii="Times New Roman" w:hAnsi="Times New Roman" w:cs="Times New Roman"/>
                <w:sz w:val="20"/>
                <w:szCs w:val="20"/>
              </w:rPr>
              <w:t xml:space="preserve"> a  vyjadrenie k opodstatnenosti </w:t>
            </w:r>
            <w:proofErr w:type="spellStart"/>
            <w:r w:rsidRPr="00202034">
              <w:rPr>
                <w:rFonts w:ascii="Times New Roman" w:hAnsi="Times New Roman" w:cs="Times New Roman"/>
                <w:sz w:val="20"/>
                <w:szCs w:val="20"/>
              </w:rPr>
              <w:t>goldplatingu</w:t>
            </w:r>
            <w:proofErr w:type="spellEnd"/>
            <w:r w:rsidRPr="00202034">
              <w:rPr>
                <w:rFonts w:ascii="Times New Roman" w:hAnsi="Times New Roman" w:cs="Times New Roman"/>
                <w:sz w:val="20"/>
                <w:szCs w:val="20"/>
              </w:rPr>
              <w:t>*</w:t>
            </w:r>
          </w:p>
        </w:tc>
      </w:tr>
      <w:tr w:rsidR="00976EAB" w:rsidRPr="00202034" w14:paraId="103215B2" w14:textId="77777777" w:rsidTr="006F2482">
        <w:tc>
          <w:tcPr>
            <w:tcW w:w="988" w:type="dxa"/>
            <w:tcBorders>
              <w:top w:val="single" w:sz="4" w:space="0" w:color="auto"/>
              <w:bottom w:val="single" w:sz="4" w:space="0" w:color="auto"/>
            </w:tcBorders>
          </w:tcPr>
          <w:p w14:paraId="7DC0E25F" w14:textId="77777777" w:rsidR="00976EAB" w:rsidRDefault="00976EAB" w:rsidP="00976EAB">
            <w:pPr>
              <w:pStyle w:val="Normlny0"/>
              <w:rPr>
                <w:b/>
                <w:bCs/>
              </w:rPr>
            </w:pPr>
            <w:r>
              <w:rPr>
                <w:b/>
                <w:bCs/>
              </w:rPr>
              <w:t>Č: 3</w:t>
            </w:r>
          </w:p>
          <w:p w14:paraId="6BB93FEF" w14:textId="77777777" w:rsidR="00976EAB" w:rsidRDefault="00976EAB" w:rsidP="00976EAB">
            <w:pPr>
              <w:pStyle w:val="Normlny0"/>
              <w:rPr>
                <w:b/>
                <w:bCs/>
              </w:rPr>
            </w:pPr>
            <w:r>
              <w:rPr>
                <w:b/>
                <w:bCs/>
              </w:rPr>
              <w:t>O: 1</w:t>
            </w:r>
          </w:p>
          <w:p w14:paraId="3CD6A38B" w14:textId="77777777" w:rsidR="00976EAB" w:rsidRDefault="00976EAB" w:rsidP="00976EAB">
            <w:pPr>
              <w:pStyle w:val="Normlny0"/>
              <w:rPr>
                <w:b/>
                <w:bCs/>
              </w:rPr>
            </w:pPr>
            <w:r>
              <w:rPr>
                <w:b/>
                <w:bCs/>
              </w:rPr>
              <w:t>P: a</w:t>
            </w:r>
          </w:p>
        </w:tc>
        <w:tc>
          <w:tcPr>
            <w:tcW w:w="2268" w:type="dxa"/>
            <w:tcBorders>
              <w:top w:val="single" w:sz="4" w:space="0" w:color="auto"/>
              <w:bottom w:val="single" w:sz="4" w:space="0" w:color="auto"/>
            </w:tcBorders>
          </w:tcPr>
          <w:p w14:paraId="114CDEBF" w14:textId="77777777" w:rsidR="00976EAB" w:rsidRPr="00976EAB" w:rsidRDefault="00976EAB" w:rsidP="00976EAB">
            <w:pPr>
              <w:shd w:val="clear" w:color="auto" w:fill="FFFFFF"/>
              <w:rPr>
                <w:rFonts w:ascii="Times New Roman" w:hAnsi="Times New Roman" w:cs="Times New Roman"/>
                <w:bCs/>
                <w:sz w:val="20"/>
                <w:szCs w:val="20"/>
              </w:rPr>
            </w:pPr>
            <w:r w:rsidRPr="00976EAB">
              <w:rPr>
                <w:rFonts w:ascii="Times New Roman" w:hAnsi="Times New Roman" w:cs="Times New Roman"/>
                <w:bCs/>
                <w:sz w:val="20"/>
                <w:szCs w:val="20"/>
              </w:rPr>
              <w:t>1.   Odchylne od ustanovení článku 2 ods. 1 písm. b) bodu (i) nepodliehajú DPH tieto transakcie:</w:t>
            </w:r>
          </w:p>
          <w:p w14:paraId="4D09F14B" w14:textId="77777777" w:rsidR="00976EAB" w:rsidRPr="00976EAB" w:rsidRDefault="00976EAB" w:rsidP="00976EAB">
            <w:pPr>
              <w:shd w:val="clear" w:color="auto" w:fill="FFFFFF"/>
              <w:rPr>
                <w:rFonts w:ascii="Times New Roman" w:hAnsi="Times New Roman" w:cs="Times New Roman"/>
                <w:bCs/>
                <w:sz w:val="20"/>
                <w:szCs w:val="20"/>
              </w:rPr>
            </w:pPr>
            <w:r w:rsidRPr="00976EAB">
              <w:rPr>
                <w:rFonts w:ascii="Times New Roman" w:hAnsi="Times New Roman" w:cs="Times New Roman"/>
                <w:bCs/>
                <w:sz w:val="20"/>
                <w:szCs w:val="20"/>
              </w:rPr>
              <w:t>a) nadobudnutie tovaru v rámci Spoločenstva zdaniteľnou osobou alebo nezdaniteľnou právnickou osobou, ak dodanie takéhoto tovaru na území členského štátu nadobudnutia by bolo oslobodené od dane podľa článkov 148 a 151;</w:t>
            </w:r>
          </w:p>
          <w:p w14:paraId="117AB506" w14:textId="77777777" w:rsidR="00976EAB" w:rsidRPr="00E20350" w:rsidRDefault="00976EAB" w:rsidP="00976EAB">
            <w:pPr>
              <w:shd w:val="clear" w:color="auto" w:fill="FFFFFF"/>
              <w:rPr>
                <w:rFonts w:ascii="Times New Roman" w:hAnsi="Times New Roman" w:cs="Times New Roman"/>
                <w:bCs/>
                <w:sz w:val="20"/>
                <w:szCs w:val="20"/>
              </w:rPr>
            </w:pPr>
          </w:p>
        </w:tc>
        <w:tc>
          <w:tcPr>
            <w:tcW w:w="567" w:type="dxa"/>
            <w:tcBorders>
              <w:top w:val="single" w:sz="4" w:space="0" w:color="auto"/>
              <w:bottom w:val="single" w:sz="4" w:space="0" w:color="auto"/>
            </w:tcBorders>
          </w:tcPr>
          <w:p w14:paraId="2B7F5470" w14:textId="77777777" w:rsidR="00976EAB" w:rsidRPr="00202034" w:rsidRDefault="00976EAB" w:rsidP="00976EAB">
            <w:pPr>
              <w:pStyle w:val="Normlny0"/>
              <w:jc w:val="center"/>
            </w:pPr>
            <w:r>
              <w:t>N</w:t>
            </w:r>
          </w:p>
        </w:tc>
        <w:tc>
          <w:tcPr>
            <w:tcW w:w="992" w:type="dxa"/>
            <w:tcBorders>
              <w:top w:val="single" w:sz="4" w:space="0" w:color="auto"/>
            </w:tcBorders>
          </w:tcPr>
          <w:p w14:paraId="4ED71B70" w14:textId="77777777" w:rsidR="00976EAB" w:rsidRPr="00202034" w:rsidRDefault="00976EAB" w:rsidP="00976EAB">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2D446DDB" w14:textId="77777777" w:rsidR="00976EAB" w:rsidRPr="00202034" w:rsidRDefault="00976EAB" w:rsidP="00976EAB">
            <w:pPr>
              <w:pStyle w:val="Normlny0"/>
              <w:jc w:val="center"/>
            </w:pPr>
          </w:p>
        </w:tc>
        <w:tc>
          <w:tcPr>
            <w:tcW w:w="992" w:type="dxa"/>
            <w:tcBorders>
              <w:top w:val="single" w:sz="4" w:space="0" w:color="auto"/>
            </w:tcBorders>
          </w:tcPr>
          <w:p w14:paraId="3537400E" w14:textId="77777777" w:rsidR="00976EAB" w:rsidRDefault="00976EAB" w:rsidP="00976EAB">
            <w:pPr>
              <w:pStyle w:val="Normlny0"/>
            </w:pPr>
            <w:r>
              <w:t>§: 11</w:t>
            </w:r>
          </w:p>
          <w:p w14:paraId="23A1163B" w14:textId="77777777" w:rsidR="00976EAB" w:rsidRDefault="00976EAB" w:rsidP="00976EAB">
            <w:pPr>
              <w:pStyle w:val="Normlny0"/>
            </w:pPr>
            <w:r>
              <w:t>O: 4</w:t>
            </w:r>
          </w:p>
          <w:p w14:paraId="75DE914C" w14:textId="77777777" w:rsidR="00976EAB" w:rsidRPr="00202034" w:rsidRDefault="00976EAB" w:rsidP="00976EAB">
            <w:pPr>
              <w:pStyle w:val="Normlny0"/>
            </w:pPr>
            <w:r>
              <w:t>P: a</w:t>
            </w:r>
          </w:p>
        </w:tc>
        <w:tc>
          <w:tcPr>
            <w:tcW w:w="3686" w:type="dxa"/>
            <w:tcBorders>
              <w:top w:val="single" w:sz="4" w:space="0" w:color="auto"/>
            </w:tcBorders>
          </w:tcPr>
          <w:p w14:paraId="767915D4" w14:textId="77777777" w:rsidR="00976EAB" w:rsidRPr="00976EAB" w:rsidRDefault="00976EAB" w:rsidP="00976EAB">
            <w:pPr>
              <w:shd w:val="clear" w:color="auto" w:fill="FFFFFF"/>
              <w:jc w:val="both"/>
              <w:rPr>
                <w:rFonts w:ascii="Times New Roman" w:hAnsi="Times New Roman" w:cs="Times New Roman"/>
                <w:sz w:val="20"/>
                <w:szCs w:val="20"/>
              </w:rPr>
            </w:pPr>
            <w:r w:rsidRPr="00976EAB">
              <w:rPr>
                <w:rFonts w:ascii="Times New Roman" w:hAnsi="Times New Roman" w:cs="Times New Roman"/>
                <w:sz w:val="20"/>
                <w:szCs w:val="20"/>
              </w:rPr>
              <w:t>(4)</w:t>
            </w:r>
            <w:r>
              <w:rPr>
                <w:rFonts w:ascii="Times New Roman" w:hAnsi="Times New Roman" w:cs="Times New Roman"/>
                <w:sz w:val="20"/>
                <w:szCs w:val="20"/>
              </w:rPr>
              <w:t xml:space="preserve"> </w:t>
            </w:r>
            <w:r w:rsidRPr="00976EAB">
              <w:rPr>
                <w:rFonts w:ascii="Times New Roman" w:hAnsi="Times New Roman" w:cs="Times New Roman"/>
                <w:sz w:val="20"/>
                <w:szCs w:val="20"/>
              </w:rPr>
              <w:t>Nadobudnutie tovaru v tuzemsku z iného členského štátu nie je predmetom dane, ak</w:t>
            </w:r>
          </w:p>
          <w:p w14:paraId="1E4764B9" w14:textId="77777777" w:rsidR="00976EAB" w:rsidRPr="00976EAB" w:rsidRDefault="00976EAB" w:rsidP="00976EAB">
            <w:pPr>
              <w:shd w:val="clear" w:color="auto" w:fill="FFFFFF"/>
              <w:jc w:val="both"/>
              <w:rPr>
                <w:rFonts w:ascii="Times New Roman" w:hAnsi="Times New Roman" w:cs="Times New Roman"/>
                <w:b/>
                <w:sz w:val="20"/>
                <w:szCs w:val="20"/>
              </w:rPr>
            </w:pPr>
            <w:r w:rsidRPr="00976EAB">
              <w:rPr>
                <w:rFonts w:ascii="Times New Roman" w:hAnsi="Times New Roman" w:cs="Times New Roman"/>
                <w:sz w:val="20"/>
                <w:szCs w:val="20"/>
              </w:rPr>
              <w:t>a)</w:t>
            </w:r>
            <w:r>
              <w:rPr>
                <w:rFonts w:ascii="Times New Roman" w:hAnsi="Times New Roman" w:cs="Times New Roman"/>
                <w:sz w:val="20"/>
                <w:szCs w:val="20"/>
              </w:rPr>
              <w:t xml:space="preserve"> </w:t>
            </w:r>
            <w:r w:rsidRPr="00976EAB">
              <w:rPr>
                <w:rFonts w:ascii="Times New Roman" w:hAnsi="Times New Roman" w:cs="Times New Roman"/>
                <w:sz w:val="20"/>
                <w:szCs w:val="20"/>
              </w:rPr>
              <w:t>dodanie takého tovaru v tuzemsku by bolo oslobodené od dane podľa </w:t>
            </w:r>
            <w:hyperlink r:id="rId9" w:anchor="paragraf-47.odsek-7" w:tooltip="Odkaz na predpis alebo ustanovenie" w:history="1">
              <w:r w:rsidRPr="00976EAB">
                <w:rPr>
                  <w:rFonts w:ascii="Times New Roman" w:hAnsi="Times New Roman" w:cs="Times New Roman"/>
                  <w:sz w:val="20"/>
                  <w:szCs w:val="20"/>
                </w:rPr>
                <w:t>§ 47 ods. 7 až 10</w:t>
              </w:r>
            </w:hyperlink>
            <w:r w:rsidRPr="00976EAB">
              <w:rPr>
                <w:rFonts w:ascii="Times New Roman" w:hAnsi="Times New Roman" w:cs="Times New Roman"/>
                <w:sz w:val="20"/>
                <w:szCs w:val="20"/>
              </w:rPr>
              <w:t>,</w:t>
            </w:r>
            <w:r>
              <w:rPr>
                <w:rFonts w:ascii="Times New Roman" w:hAnsi="Times New Roman" w:cs="Times New Roman"/>
                <w:sz w:val="20"/>
                <w:szCs w:val="20"/>
              </w:rPr>
              <w:t xml:space="preserve"> </w:t>
            </w:r>
            <w:r w:rsidRPr="00976EAB">
              <w:rPr>
                <w:rFonts w:ascii="Times New Roman" w:hAnsi="Times New Roman" w:cs="Times New Roman"/>
                <w:b/>
                <w:sz w:val="20"/>
                <w:szCs w:val="20"/>
              </w:rPr>
              <w:t>alebo ak nadobúdateľom je osoba, ktorá nie je zdaniteľnou osobou, a ktorá má nárok na vrátenie dane podľa § 61 až 64,</w:t>
            </w:r>
          </w:p>
          <w:p w14:paraId="33EFC6AE" w14:textId="77777777" w:rsidR="00976EAB" w:rsidRPr="00E20350" w:rsidRDefault="00976EAB" w:rsidP="00976EAB">
            <w:pPr>
              <w:shd w:val="clear" w:color="auto" w:fill="FFFFFF"/>
              <w:jc w:val="both"/>
              <w:rPr>
                <w:rFonts w:ascii="Times New Roman" w:hAnsi="Times New Roman" w:cs="Times New Roman"/>
                <w:sz w:val="20"/>
                <w:szCs w:val="20"/>
              </w:rPr>
            </w:pPr>
          </w:p>
        </w:tc>
        <w:tc>
          <w:tcPr>
            <w:tcW w:w="708" w:type="dxa"/>
            <w:tcBorders>
              <w:top w:val="single" w:sz="4" w:space="0" w:color="auto"/>
              <w:bottom w:val="single" w:sz="4" w:space="0" w:color="auto"/>
            </w:tcBorders>
          </w:tcPr>
          <w:p w14:paraId="10A5C0E7" w14:textId="77777777" w:rsidR="00976EAB" w:rsidRPr="00202034" w:rsidRDefault="00976EAB" w:rsidP="00976EAB">
            <w:pPr>
              <w:pStyle w:val="Normlny0"/>
              <w:jc w:val="center"/>
            </w:pPr>
            <w:r w:rsidRPr="00202034">
              <w:t>Ú</w:t>
            </w:r>
          </w:p>
        </w:tc>
        <w:tc>
          <w:tcPr>
            <w:tcW w:w="1418" w:type="dxa"/>
            <w:tcBorders>
              <w:top w:val="single" w:sz="4" w:space="0" w:color="auto"/>
              <w:bottom w:val="single" w:sz="4" w:space="0" w:color="auto"/>
            </w:tcBorders>
          </w:tcPr>
          <w:p w14:paraId="41E62088" w14:textId="77777777" w:rsidR="00976EAB" w:rsidRPr="00202034" w:rsidRDefault="00976EAB" w:rsidP="00976EAB">
            <w:pPr>
              <w:pStyle w:val="Normlny0"/>
              <w:jc w:val="center"/>
            </w:pPr>
          </w:p>
        </w:tc>
        <w:tc>
          <w:tcPr>
            <w:tcW w:w="992" w:type="dxa"/>
            <w:tcBorders>
              <w:top w:val="single" w:sz="4" w:space="0" w:color="auto"/>
              <w:bottom w:val="single" w:sz="4" w:space="0" w:color="auto"/>
            </w:tcBorders>
          </w:tcPr>
          <w:p w14:paraId="347AC73E" w14:textId="77777777" w:rsidR="00976EAB" w:rsidRPr="00202034" w:rsidRDefault="00976EAB" w:rsidP="00976EA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653A5416" w14:textId="77777777" w:rsidR="00976EAB" w:rsidRPr="00202034" w:rsidRDefault="00976EAB" w:rsidP="00976EA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9B8C389" w14:textId="77777777" w:rsidR="00976EAB" w:rsidRPr="00202034" w:rsidRDefault="00976EAB" w:rsidP="00976EAB">
            <w:pPr>
              <w:jc w:val="center"/>
              <w:rPr>
                <w:rFonts w:ascii="Times New Roman" w:hAnsi="Times New Roman" w:cs="Times New Roman"/>
                <w:sz w:val="20"/>
                <w:szCs w:val="20"/>
              </w:rPr>
            </w:pPr>
          </w:p>
        </w:tc>
      </w:tr>
      <w:tr w:rsidR="00E20350" w:rsidRPr="00202034" w14:paraId="1903543A" w14:textId="77777777" w:rsidTr="006F2482">
        <w:tc>
          <w:tcPr>
            <w:tcW w:w="988" w:type="dxa"/>
            <w:tcBorders>
              <w:top w:val="single" w:sz="4" w:space="0" w:color="auto"/>
              <w:bottom w:val="single" w:sz="4" w:space="0" w:color="auto"/>
            </w:tcBorders>
          </w:tcPr>
          <w:p w14:paraId="6C77069B" w14:textId="77777777" w:rsidR="00E20350" w:rsidRDefault="00E20350" w:rsidP="0087301F">
            <w:pPr>
              <w:pStyle w:val="Normlny0"/>
              <w:rPr>
                <w:b/>
                <w:bCs/>
              </w:rPr>
            </w:pPr>
            <w:r>
              <w:rPr>
                <w:b/>
                <w:bCs/>
              </w:rPr>
              <w:t>Č: 14</w:t>
            </w:r>
          </w:p>
          <w:p w14:paraId="2D456A50" w14:textId="77777777" w:rsidR="00E20350" w:rsidRDefault="00E20350" w:rsidP="0087301F">
            <w:pPr>
              <w:pStyle w:val="Normlny0"/>
              <w:rPr>
                <w:b/>
                <w:bCs/>
              </w:rPr>
            </w:pPr>
            <w:r>
              <w:rPr>
                <w:b/>
                <w:bCs/>
              </w:rPr>
              <w:t>O: 2</w:t>
            </w:r>
          </w:p>
          <w:p w14:paraId="5B0C383B" w14:textId="77777777" w:rsidR="00E20350" w:rsidRPr="00202034" w:rsidRDefault="00E20350" w:rsidP="0087301F">
            <w:pPr>
              <w:pStyle w:val="Normlny0"/>
              <w:rPr>
                <w:b/>
                <w:bCs/>
              </w:rPr>
            </w:pPr>
            <w:r>
              <w:rPr>
                <w:b/>
                <w:bCs/>
              </w:rPr>
              <w:t>P: b</w:t>
            </w:r>
          </w:p>
        </w:tc>
        <w:tc>
          <w:tcPr>
            <w:tcW w:w="2268" w:type="dxa"/>
            <w:tcBorders>
              <w:top w:val="single" w:sz="4" w:space="0" w:color="auto"/>
              <w:bottom w:val="single" w:sz="4" w:space="0" w:color="auto"/>
            </w:tcBorders>
          </w:tcPr>
          <w:p w14:paraId="7ED61FF9" w14:textId="77777777" w:rsidR="00E20350" w:rsidRPr="00E20350" w:rsidRDefault="00E20350" w:rsidP="0087301F">
            <w:pPr>
              <w:shd w:val="clear" w:color="auto" w:fill="FFFFFF"/>
              <w:rPr>
                <w:rFonts w:ascii="Times New Roman" w:hAnsi="Times New Roman" w:cs="Times New Roman"/>
                <w:bCs/>
                <w:sz w:val="20"/>
                <w:szCs w:val="20"/>
              </w:rPr>
            </w:pPr>
            <w:r w:rsidRPr="00E20350">
              <w:rPr>
                <w:rFonts w:ascii="Times New Roman" w:hAnsi="Times New Roman" w:cs="Times New Roman" w:hint="eastAsia"/>
                <w:bCs/>
                <w:sz w:val="20"/>
                <w:szCs w:val="20"/>
              </w:rPr>
              <w:t xml:space="preserve">2.   Okrem transakcie uvedenej v odseku 1 sa za dodanie tovaru </w:t>
            </w:r>
            <w:r w:rsidRPr="00E20350">
              <w:rPr>
                <w:rFonts w:ascii="Times New Roman" w:hAnsi="Times New Roman" w:cs="Times New Roman" w:hint="eastAsia"/>
                <w:bCs/>
                <w:sz w:val="20"/>
                <w:szCs w:val="20"/>
              </w:rPr>
              <w:lastRenderedPageBreak/>
              <w:t>považujú tieto transakcie:</w:t>
            </w:r>
          </w:p>
          <w:p w14:paraId="77958CEA" w14:textId="77777777" w:rsidR="00E20350" w:rsidRPr="00202034" w:rsidRDefault="00E20350" w:rsidP="0087301F">
            <w:pPr>
              <w:shd w:val="clear" w:color="auto" w:fill="FFFFFF"/>
              <w:jc w:val="both"/>
              <w:rPr>
                <w:rFonts w:ascii="Times New Roman" w:hAnsi="Times New Roman" w:cs="Times New Roman"/>
                <w:bCs/>
                <w:sz w:val="20"/>
                <w:szCs w:val="20"/>
              </w:rPr>
            </w:pPr>
            <w:r w:rsidRPr="00E20350">
              <w:rPr>
                <w:rFonts w:ascii="Times New Roman" w:hAnsi="Times New Roman" w:cs="Times New Roman" w:hint="eastAsia"/>
                <w:bCs/>
                <w:sz w:val="20"/>
                <w:szCs w:val="20"/>
              </w:rPr>
              <w:t>b) skutočné odovzdanie tovaru na základe zmluvy o nájme tovaru na určité obdobie alebo na základe zmluvy o predaji tovaru s odloženou platbou, ktorá stanovuje, že za normálnych okolností sa vlastníctvo nadobudne najneskôr pri zaplatení poslednej splátky;</w:t>
            </w:r>
          </w:p>
        </w:tc>
        <w:tc>
          <w:tcPr>
            <w:tcW w:w="567" w:type="dxa"/>
            <w:tcBorders>
              <w:top w:val="single" w:sz="4" w:space="0" w:color="auto"/>
              <w:bottom w:val="single" w:sz="4" w:space="0" w:color="auto"/>
            </w:tcBorders>
          </w:tcPr>
          <w:p w14:paraId="3F4BD7C8" w14:textId="77777777" w:rsidR="00E20350" w:rsidRPr="00202034" w:rsidRDefault="00E20350" w:rsidP="0087301F">
            <w:pPr>
              <w:pStyle w:val="Normlny0"/>
              <w:jc w:val="center"/>
            </w:pPr>
            <w:r>
              <w:lastRenderedPageBreak/>
              <w:t>N</w:t>
            </w:r>
          </w:p>
        </w:tc>
        <w:tc>
          <w:tcPr>
            <w:tcW w:w="992" w:type="dxa"/>
            <w:tcBorders>
              <w:top w:val="single" w:sz="4" w:space="0" w:color="auto"/>
            </w:tcBorders>
          </w:tcPr>
          <w:p w14:paraId="5BA1E75A" w14:textId="77777777" w:rsidR="00E20350" w:rsidRPr="00202034" w:rsidRDefault="00E20350" w:rsidP="0087301F">
            <w:pPr>
              <w:pStyle w:val="Normlny0"/>
              <w:jc w:val="center"/>
              <w:rPr>
                <w:rFonts w:eastAsiaTheme="minorHAnsi"/>
                <w:b/>
              </w:rPr>
            </w:pPr>
            <w:r w:rsidRPr="00202034">
              <w:t xml:space="preserve">222/2004 a </w:t>
            </w:r>
            <w:r w:rsidRPr="00202034">
              <w:rPr>
                <w:b/>
              </w:rPr>
              <w:t xml:space="preserve">návrh </w:t>
            </w:r>
            <w:r w:rsidRPr="00202034">
              <w:rPr>
                <w:b/>
              </w:rPr>
              <w:lastRenderedPageBreak/>
              <w:t xml:space="preserve">zákona </w:t>
            </w:r>
            <w:r w:rsidRPr="00202034">
              <w:rPr>
                <w:rFonts w:eastAsiaTheme="minorHAnsi"/>
                <w:b/>
              </w:rPr>
              <w:t>Č: I</w:t>
            </w:r>
          </w:p>
          <w:p w14:paraId="6D353D69" w14:textId="77777777" w:rsidR="00E20350" w:rsidRPr="00202034" w:rsidRDefault="00E20350" w:rsidP="0087301F">
            <w:pPr>
              <w:pStyle w:val="Normlny0"/>
              <w:jc w:val="center"/>
            </w:pPr>
          </w:p>
        </w:tc>
        <w:tc>
          <w:tcPr>
            <w:tcW w:w="992" w:type="dxa"/>
            <w:tcBorders>
              <w:top w:val="single" w:sz="4" w:space="0" w:color="auto"/>
            </w:tcBorders>
          </w:tcPr>
          <w:p w14:paraId="2E81DD8E" w14:textId="77777777" w:rsidR="00E20350" w:rsidRDefault="00E20350" w:rsidP="0087301F">
            <w:pPr>
              <w:pStyle w:val="Normlny0"/>
            </w:pPr>
            <w:r>
              <w:lastRenderedPageBreak/>
              <w:t>§: 8</w:t>
            </w:r>
          </w:p>
          <w:p w14:paraId="471D6687" w14:textId="77777777" w:rsidR="00E20350" w:rsidRDefault="00E20350" w:rsidP="0087301F">
            <w:pPr>
              <w:pStyle w:val="Normlny0"/>
            </w:pPr>
            <w:r>
              <w:t>O: 1</w:t>
            </w:r>
          </w:p>
          <w:p w14:paraId="4DF32FFE" w14:textId="77777777" w:rsidR="00E20350" w:rsidRPr="00202034" w:rsidRDefault="00E20350" w:rsidP="0087301F">
            <w:pPr>
              <w:pStyle w:val="Normlny0"/>
            </w:pPr>
            <w:r>
              <w:t>P: c</w:t>
            </w:r>
          </w:p>
        </w:tc>
        <w:tc>
          <w:tcPr>
            <w:tcW w:w="3686" w:type="dxa"/>
            <w:tcBorders>
              <w:top w:val="single" w:sz="4" w:space="0" w:color="auto"/>
            </w:tcBorders>
          </w:tcPr>
          <w:p w14:paraId="05851325" w14:textId="77777777" w:rsidR="00E20350" w:rsidRPr="00E20350" w:rsidRDefault="00E20350" w:rsidP="0087301F">
            <w:pPr>
              <w:shd w:val="clear" w:color="auto" w:fill="FFFFFF"/>
              <w:jc w:val="both"/>
              <w:rPr>
                <w:rFonts w:ascii="Times New Roman" w:hAnsi="Times New Roman" w:cs="Times New Roman"/>
                <w:sz w:val="20"/>
                <w:szCs w:val="20"/>
              </w:rPr>
            </w:pPr>
            <w:r w:rsidRPr="00E20350">
              <w:rPr>
                <w:rFonts w:ascii="Times New Roman" w:hAnsi="Times New Roman" w:cs="Times New Roman"/>
                <w:sz w:val="20"/>
                <w:szCs w:val="20"/>
              </w:rPr>
              <w:t>(1)</w:t>
            </w:r>
            <w:r>
              <w:rPr>
                <w:rFonts w:ascii="Times New Roman" w:hAnsi="Times New Roman" w:cs="Times New Roman"/>
                <w:sz w:val="20"/>
                <w:szCs w:val="20"/>
              </w:rPr>
              <w:t xml:space="preserve">  </w:t>
            </w:r>
            <w:r w:rsidRPr="00E20350">
              <w:rPr>
                <w:rFonts w:ascii="Times New Roman" w:hAnsi="Times New Roman" w:cs="Times New Roman"/>
                <w:sz w:val="20"/>
                <w:szCs w:val="20"/>
              </w:rPr>
              <w:t>Dodaním tovaru je</w:t>
            </w:r>
          </w:p>
          <w:p w14:paraId="5D3C2D2F" w14:textId="77777777" w:rsidR="00E20350" w:rsidRPr="00E20350" w:rsidRDefault="00E20350" w:rsidP="0087301F">
            <w:pPr>
              <w:shd w:val="clear" w:color="auto" w:fill="FFFFFF"/>
              <w:jc w:val="both"/>
              <w:rPr>
                <w:rFonts w:ascii="Times New Roman" w:hAnsi="Times New Roman" w:cs="Times New Roman"/>
                <w:sz w:val="20"/>
                <w:szCs w:val="20"/>
              </w:rPr>
            </w:pPr>
            <w:r w:rsidRPr="00E20350">
              <w:rPr>
                <w:rFonts w:ascii="Times New Roman" w:hAnsi="Times New Roman" w:cs="Times New Roman"/>
                <w:sz w:val="20"/>
                <w:szCs w:val="20"/>
              </w:rPr>
              <w:t>c)</w:t>
            </w:r>
            <w:r>
              <w:rPr>
                <w:rFonts w:ascii="Times New Roman" w:hAnsi="Times New Roman" w:cs="Times New Roman"/>
                <w:sz w:val="20"/>
                <w:szCs w:val="20"/>
              </w:rPr>
              <w:t xml:space="preserve"> </w:t>
            </w:r>
            <w:r w:rsidRPr="00E20350">
              <w:rPr>
                <w:rFonts w:ascii="Times New Roman" w:hAnsi="Times New Roman" w:cs="Times New Roman"/>
                <w:sz w:val="20"/>
                <w:szCs w:val="20"/>
              </w:rPr>
              <w:t xml:space="preserve">odovzdanie tovaru na základe nájomnej zmluvy, podľa ktorej sa </w:t>
            </w:r>
            <w:r w:rsidRPr="00E20350">
              <w:rPr>
                <w:rFonts w:ascii="Times New Roman" w:hAnsi="Times New Roman" w:cs="Times New Roman"/>
                <w:b/>
                <w:sz w:val="20"/>
                <w:szCs w:val="20"/>
              </w:rPr>
              <w:t xml:space="preserve">za normálnych </w:t>
            </w:r>
            <w:r w:rsidRPr="00E20350">
              <w:rPr>
                <w:rFonts w:ascii="Times New Roman" w:hAnsi="Times New Roman" w:cs="Times New Roman"/>
                <w:b/>
                <w:sz w:val="20"/>
                <w:szCs w:val="20"/>
              </w:rPr>
              <w:lastRenderedPageBreak/>
              <w:t xml:space="preserve">okolností </w:t>
            </w:r>
            <w:r w:rsidRPr="00E20350">
              <w:rPr>
                <w:rFonts w:ascii="Times New Roman" w:hAnsi="Times New Roman" w:cs="Times New Roman"/>
                <w:sz w:val="20"/>
                <w:szCs w:val="20"/>
              </w:rPr>
              <w:t>vlastníctvo k predmetu nájomnej zmluvy nadobudne najneskôr pri zaplatení poslednej splátky.</w:t>
            </w:r>
          </w:p>
          <w:p w14:paraId="689E4D7F" w14:textId="77777777" w:rsidR="00E20350" w:rsidRPr="00202034" w:rsidRDefault="00E20350" w:rsidP="0087301F">
            <w:pPr>
              <w:jc w:val="center"/>
              <w:rPr>
                <w:rFonts w:ascii="Times New Roman" w:hAnsi="Times New Roman" w:cs="Times New Roman"/>
                <w:b/>
                <w:sz w:val="20"/>
                <w:szCs w:val="20"/>
              </w:rPr>
            </w:pPr>
          </w:p>
        </w:tc>
        <w:tc>
          <w:tcPr>
            <w:tcW w:w="708" w:type="dxa"/>
            <w:tcBorders>
              <w:top w:val="single" w:sz="4" w:space="0" w:color="auto"/>
              <w:bottom w:val="single" w:sz="4" w:space="0" w:color="auto"/>
            </w:tcBorders>
          </w:tcPr>
          <w:p w14:paraId="1C0FF0C8" w14:textId="77777777" w:rsidR="00E20350" w:rsidRPr="00202034" w:rsidRDefault="00E20350" w:rsidP="0087301F">
            <w:pPr>
              <w:pStyle w:val="Normlny0"/>
              <w:jc w:val="center"/>
            </w:pPr>
            <w:r w:rsidRPr="00202034">
              <w:lastRenderedPageBreak/>
              <w:t>Ú</w:t>
            </w:r>
          </w:p>
        </w:tc>
        <w:tc>
          <w:tcPr>
            <w:tcW w:w="1418" w:type="dxa"/>
            <w:tcBorders>
              <w:top w:val="single" w:sz="4" w:space="0" w:color="auto"/>
              <w:bottom w:val="single" w:sz="4" w:space="0" w:color="auto"/>
            </w:tcBorders>
          </w:tcPr>
          <w:p w14:paraId="2A94F4DC" w14:textId="77777777" w:rsidR="00E20350" w:rsidRPr="00202034" w:rsidRDefault="00E20350" w:rsidP="0087301F">
            <w:pPr>
              <w:pStyle w:val="Normlny0"/>
              <w:jc w:val="center"/>
            </w:pPr>
          </w:p>
        </w:tc>
        <w:tc>
          <w:tcPr>
            <w:tcW w:w="992" w:type="dxa"/>
            <w:tcBorders>
              <w:top w:val="single" w:sz="4" w:space="0" w:color="auto"/>
              <w:bottom w:val="single" w:sz="4" w:space="0" w:color="auto"/>
            </w:tcBorders>
          </w:tcPr>
          <w:p w14:paraId="2F826B59" w14:textId="77777777" w:rsidR="00E20350" w:rsidRPr="00202034" w:rsidRDefault="00E20350" w:rsidP="0087301F">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395CFD7D" w14:textId="77777777" w:rsidR="00E20350" w:rsidRPr="00202034" w:rsidRDefault="00E20350" w:rsidP="0087301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F757B2D" w14:textId="77777777" w:rsidR="00E20350" w:rsidRPr="00202034" w:rsidRDefault="00E20350" w:rsidP="0087301F">
            <w:pPr>
              <w:jc w:val="center"/>
              <w:rPr>
                <w:rFonts w:ascii="Times New Roman" w:hAnsi="Times New Roman" w:cs="Times New Roman"/>
                <w:sz w:val="20"/>
                <w:szCs w:val="20"/>
              </w:rPr>
            </w:pPr>
          </w:p>
        </w:tc>
      </w:tr>
      <w:tr w:rsidR="00AC79EF" w:rsidRPr="00202034" w14:paraId="2712631F" w14:textId="77777777" w:rsidTr="006F2482">
        <w:tc>
          <w:tcPr>
            <w:tcW w:w="988" w:type="dxa"/>
            <w:tcBorders>
              <w:top w:val="single" w:sz="4" w:space="0" w:color="auto"/>
              <w:bottom w:val="single" w:sz="4" w:space="0" w:color="auto"/>
            </w:tcBorders>
          </w:tcPr>
          <w:p w14:paraId="2FC2F79C" w14:textId="77777777" w:rsidR="00AC79EF" w:rsidRDefault="00AC79EF" w:rsidP="00AC79EF">
            <w:pPr>
              <w:pStyle w:val="Normlny0"/>
              <w:rPr>
                <w:b/>
                <w:bCs/>
              </w:rPr>
            </w:pPr>
            <w:r>
              <w:rPr>
                <w:b/>
                <w:bCs/>
              </w:rPr>
              <w:t>Č: 19</w:t>
            </w:r>
          </w:p>
        </w:tc>
        <w:tc>
          <w:tcPr>
            <w:tcW w:w="2268" w:type="dxa"/>
            <w:tcBorders>
              <w:top w:val="single" w:sz="4" w:space="0" w:color="auto"/>
              <w:bottom w:val="single" w:sz="4" w:space="0" w:color="auto"/>
            </w:tcBorders>
          </w:tcPr>
          <w:p w14:paraId="65A1DA89" w14:textId="77777777" w:rsidR="00AC79EF" w:rsidRPr="00101FAF" w:rsidRDefault="00AC79EF" w:rsidP="00AC79EF">
            <w:pPr>
              <w:shd w:val="clear" w:color="auto" w:fill="FFFFFF"/>
              <w:spacing w:before="120" w:line="312" w:lineRule="atLeast"/>
              <w:jc w:val="both"/>
              <w:rPr>
                <w:rFonts w:ascii="Times New Roman" w:hAnsi="Times New Roman" w:cs="Times New Roman"/>
                <w:bCs/>
                <w:sz w:val="20"/>
                <w:szCs w:val="20"/>
              </w:rPr>
            </w:pPr>
            <w:r w:rsidRPr="00101FAF">
              <w:rPr>
                <w:rFonts w:ascii="Times New Roman" w:hAnsi="Times New Roman" w:cs="Times New Roman" w:hint="eastAsia"/>
                <w:bCs/>
                <w:sz w:val="20"/>
                <w:szCs w:val="20"/>
              </w:rPr>
              <w:t>Členské štáty môžu v prípade prevodu všetkých aktív alebo ich časti za úhradu alebo bezodplatne, alebo vo forme vkladu do spoločnosti usúdiť, že nedošlo k dodaniu tovaru a že sa príjemca považuje za právneho nástupcu prevodcu.</w:t>
            </w:r>
          </w:p>
          <w:p w14:paraId="0D49A2D3" w14:textId="77777777" w:rsidR="00AC79EF" w:rsidRPr="00101FAF" w:rsidRDefault="00AC79EF" w:rsidP="00AC79EF">
            <w:pPr>
              <w:shd w:val="clear" w:color="auto" w:fill="FFFFFF"/>
              <w:spacing w:before="120" w:line="312" w:lineRule="atLeast"/>
              <w:jc w:val="both"/>
              <w:rPr>
                <w:rFonts w:ascii="Times New Roman" w:hAnsi="Times New Roman" w:cs="Times New Roman"/>
                <w:bCs/>
                <w:sz w:val="20"/>
                <w:szCs w:val="20"/>
              </w:rPr>
            </w:pPr>
            <w:r w:rsidRPr="00101FAF">
              <w:rPr>
                <w:rFonts w:ascii="Times New Roman" w:hAnsi="Times New Roman" w:cs="Times New Roman" w:hint="eastAsia"/>
                <w:bCs/>
                <w:sz w:val="20"/>
                <w:szCs w:val="20"/>
              </w:rPr>
              <w:t>Členské štáty môžu prijať opatrenia potrebné na predchádzanie narušeniu hospodárskej súťaže v prípadoch, ak príjemca nie je v plnom rozsahu povinný platiť daň. Môžu tiež prijať akékoľvek opatrenia potrebné na zabránenie tomu, aby uplatňovaním tohto článku mohlo dochádzať k daňovým únikom alebo vyhýbaniu sa dani.</w:t>
            </w:r>
          </w:p>
          <w:p w14:paraId="5CF81F17" w14:textId="77777777" w:rsidR="00AC79EF" w:rsidRPr="00E20350" w:rsidRDefault="00AC79EF" w:rsidP="00AC79EF">
            <w:pPr>
              <w:shd w:val="clear" w:color="auto" w:fill="FFFFFF"/>
              <w:rPr>
                <w:rFonts w:ascii="Times New Roman" w:hAnsi="Times New Roman" w:cs="Times New Roman"/>
                <w:bCs/>
                <w:sz w:val="20"/>
                <w:szCs w:val="20"/>
              </w:rPr>
            </w:pPr>
          </w:p>
        </w:tc>
        <w:tc>
          <w:tcPr>
            <w:tcW w:w="567" w:type="dxa"/>
            <w:tcBorders>
              <w:top w:val="single" w:sz="4" w:space="0" w:color="auto"/>
              <w:bottom w:val="single" w:sz="4" w:space="0" w:color="auto"/>
            </w:tcBorders>
          </w:tcPr>
          <w:p w14:paraId="35CD962A" w14:textId="17E6CE79" w:rsidR="00AC79EF" w:rsidRDefault="000624BB" w:rsidP="00AC79EF">
            <w:pPr>
              <w:pStyle w:val="Normlny0"/>
              <w:jc w:val="center"/>
            </w:pPr>
            <w:r>
              <w:t>D</w:t>
            </w:r>
          </w:p>
        </w:tc>
        <w:tc>
          <w:tcPr>
            <w:tcW w:w="992" w:type="dxa"/>
            <w:tcBorders>
              <w:top w:val="single" w:sz="4" w:space="0" w:color="auto"/>
            </w:tcBorders>
          </w:tcPr>
          <w:p w14:paraId="2B0696CF" w14:textId="77777777" w:rsidR="00AC79EF" w:rsidRPr="00202034" w:rsidRDefault="00AC79EF" w:rsidP="00AC79EF">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36D45CF7" w14:textId="77777777" w:rsidR="00AC79EF" w:rsidRPr="00202034" w:rsidRDefault="00AC79EF" w:rsidP="00AC79EF">
            <w:pPr>
              <w:pStyle w:val="Normlny0"/>
              <w:jc w:val="center"/>
            </w:pPr>
          </w:p>
        </w:tc>
        <w:tc>
          <w:tcPr>
            <w:tcW w:w="992" w:type="dxa"/>
            <w:tcBorders>
              <w:top w:val="single" w:sz="4" w:space="0" w:color="auto"/>
            </w:tcBorders>
          </w:tcPr>
          <w:p w14:paraId="0BFF3A70" w14:textId="77777777" w:rsidR="00AC79EF" w:rsidRDefault="00AC79EF" w:rsidP="00AC79EF">
            <w:pPr>
              <w:pStyle w:val="Normlny0"/>
            </w:pPr>
            <w:r>
              <w:t>§: 10</w:t>
            </w:r>
          </w:p>
          <w:p w14:paraId="597191D5" w14:textId="77777777" w:rsidR="00AC79EF" w:rsidRDefault="00AC79EF" w:rsidP="00AC79EF">
            <w:pPr>
              <w:pStyle w:val="Normlny0"/>
            </w:pPr>
            <w:r>
              <w:t>O: 1</w:t>
            </w:r>
          </w:p>
          <w:p w14:paraId="74F48C97" w14:textId="77777777" w:rsidR="00AC79EF" w:rsidRDefault="00AC79EF" w:rsidP="00AC79EF">
            <w:pPr>
              <w:pStyle w:val="Normlny0"/>
            </w:pPr>
          </w:p>
          <w:p w14:paraId="64C2727E" w14:textId="77777777" w:rsidR="00AC79EF" w:rsidRDefault="00AC79EF" w:rsidP="00AC79EF">
            <w:pPr>
              <w:pStyle w:val="Normlny0"/>
            </w:pPr>
          </w:p>
          <w:p w14:paraId="12AF2C82" w14:textId="77777777" w:rsidR="00AC79EF" w:rsidRDefault="00AC79EF" w:rsidP="00AC79EF">
            <w:pPr>
              <w:pStyle w:val="Normlny0"/>
            </w:pPr>
          </w:p>
          <w:p w14:paraId="654B3DCF" w14:textId="77777777" w:rsidR="00AC79EF" w:rsidRDefault="00AC79EF" w:rsidP="00AC79EF">
            <w:pPr>
              <w:pStyle w:val="Normlny0"/>
            </w:pPr>
          </w:p>
          <w:p w14:paraId="128F0C16" w14:textId="77777777" w:rsidR="00AC79EF" w:rsidRDefault="00AC79EF" w:rsidP="00AC79EF">
            <w:pPr>
              <w:pStyle w:val="Normlny0"/>
            </w:pPr>
          </w:p>
          <w:p w14:paraId="14CF7253" w14:textId="77777777" w:rsidR="00AC79EF" w:rsidRDefault="00AC79EF" w:rsidP="00AC79EF">
            <w:pPr>
              <w:pStyle w:val="Normlny0"/>
            </w:pPr>
          </w:p>
          <w:p w14:paraId="756194D1" w14:textId="77777777" w:rsidR="00AC79EF" w:rsidRDefault="00AC79EF" w:rsidP="00AC79EF">
            <w:pPr>
              <w:pStyle w:val="Normlny0"/>
            </w:pPr>
          </w:p>
          <w:p w14:paraId="3B971EBF" w14:textId="77777777" w:rsidR="00AC79EF" w:rsidRDefault="00AC79EF" w:rsidP="00AC79EF">
            <w:pPr>
              <w:pStyle w:val="Normlny0"/>
            </w:pPr>
          </w:p>
          <w:p w14:paraId="2F8352F0" w14:textId="77777777" w:rsidR="00AC79EF" w:rsidRDefault="00AC79EF" w:rsidP="00AC79EF">
            <w:pPr>
              <w:pStyle w:val="Normlny0"/>
            </w:pPr>
          </w:p>
          <w:p w14:paraId="5C119AF3" w14:textId="77777777" w:rsidR="00AC79EF" w:rsidRDefault="00AC79EF" w:rsidP="00AC79EF">
            <w:pPr>
              <w:pStyle w:val="Normlny0"/>
            </w:pPr>
          </w:p>
          <w:p w14:paraId="2A724D59" w14:textId="77777777" w:rsidR="00AC79EF" w:rsidRDefault="00AC79EF" w:rsidP="00AC79EF">
            <w:pPr>
              <w:pStyle w:val="Normlny0"/>
            </w:pPr>
          </w:p>
          <w:p w14:paraId="7E0E067A" w14:textId="77777777" w:rsidR="00AC79EF" w:rsidRDefault="00AC79EF" w:rsidP="00AC79EF">
            <w:pPr>
              <w:pStyle w:val="Normlny0"/>
            </w:pPr>
          </w:p>
          <w:p w14:paraId="7B1B6A88" w14:textId="77777777" w:rsidR="00AC79EF" w:rsidRDefault="00AC79EF" w:rsidP="00AC79EF">
            <w:pPr>
              <w:pStyle w:val="Normlny0"/>
            </w:pPr>
          </w:p>
          <w:p w14:paraId="65D2D91E" w14:textId="77777777" w:rsidR="00AC79EF" w:rsidRDefault="00AC79EF" w:rsidP="00AC79EF">
            <w:pPr>
              <w:pStyle w:val="Normlny0"/>
            </w:pPr>
          </w:p>
          <w:p w14:paraId="64E03B86" w14:textId="77777777" w:rsidR="00AC79EF" w:rsidRDefault="00AC79EF" w:rsidP="00AC79EF">
            <w:pPr>
              <w:pStyle w:val="Normlny0"/>
            </w:pPr>
          </w:p>
          <w:p w14:paraId="0958658A" w14:textId="77777777" w:rsidR="00AC79EF" w:rsidRDefault="00AC79EF" w:rsidP="00AC79EF">
            <w:pPr>
              <w:pStyle w:val="Normlny0"/>
            </w:pPr>
          </w:p>
          <w:p w14:paraId="1F3C1B27" w14:textId="77777777" w:rsidR="00AC79EF" w:rsidRDefault="00AC79EF" w:rsidP="00AC79EF">
            <w:pPr>
              <w:pStyle w:val="Normlny0"/>
            </w:pPr>
          </w:p>
          <w:p w14:paraId="5FEA6D99" w14:textId="77777777" w:rsidR="00AC79EF" w:rsidRDefault="00AC79EF" w:rsidP="00AC79EF">
            <w:pPr>
              <w:pStyle w:val="Normlny0"/>
            </w:pPr>
            <w:r>
              <w:t>§: 10</w:t>
            </w:r>
          </w:p>
          <w:p w14:paraId="3F7B7CE5" w14:textId="77777777" w:rsidR="00AC79EF" w:rsidRDefault="00AC79EF" w:rsidP="00AC79EF">
            <w:pPr>
              <w:pStyle w:val="Normlny0"/>
            </w:pPr>
            <w:r>
              <w:t>O: 3</w:t>
            </w:r>
          </w:p>
          <w:p w14:paraId="7F732FC2" w14:textId="77777777" w:rsidR="00AC79EF" w:rsidRPr="00202034" w:rsidRDefault="00AC79EF" w:rsidP="00AC79EF">
            <w:pPr>
              <w:pStyle w:val="Normlny0"/>
            </w:pPr>
          </w:p>
        </w:tc>
        <w:tc>
          <w:tcPr>
            <w:tcW w:w="3686" w:type="dxa"/>
            <w:tcBorders>
              <w:top w:val="single" w:sz="4" w:space="0" w:color="auto"/>
            </w:tcBorders>
          </w:tcPr>
          <w:p w14:paraId="00FC2C20" w14:textId="515988D6" w:rsidR="00AC79EF" w:rsidRPr="00055489" w:rsidRDefault="00AC79EF" w:rsidP="00AC79EF">
            <w:pPr>
              <w:jc w:val="both"/>
              <w:rPr>
                <w:rFonts w:ascii="Times New Roman" w:hAnsi="Times New Roman" w:cs="Times New Roman"/>
                <w:sz w:val="20"/>
                <w:szCs w:val="20"/>
              </w:rPr>
            </w:pPr>
            <w:r w:rsidRPr="00055489">
              <w:rPr>
                <w:rFonts w:ascii="Times New Roman" w:hAnsi="Times New Roman" w:cs="Times New Roman"/>
                <w:sz w:val="20"/>
                <w:szCs w:val="20"/>
              </w:rPr>
              <w:t>(1)</w:t>
            </w:r>
            <w:r>
              <w:rPr>
                <w:rFonts w:ascii="Times New Roman" w:hAnsi="Times New Roman" w:cs="Times New Roman"/>
                <w:sz w:val="20"/>
                <w:szCs w:val="20"/>
              </w:rPr>
              <w:t xml:space="preserve"> </w:t>
            </w:r>
            <w:r w:rsidRPr="00055489">
              <w:rPr>
                <w:rFonts w:ascii="Times New Roman" w:hAnsi="Times New Roman" w:cs="Times New Roman"/>
                <w:sz w:val="20"/>
                <w:szCs w:val="20"/>
              </w:rPr>
              <w:t>Za dodanie tovaru a dodanie služby sa nepovažuje predaj podniku alebo časti podniku tvoriacej samostatnú organizačnú zložku a vloženie podniku alebo časti podniku tvoriacej samostatnú organizačnú zložku ako nepeňažný vklad do obchodnej spoločnosti alebo družstva, ak nadobúdateľ je platiteľom alebo sa stáva platiteľom podľa </w:t>
            </w:r>
            <w:hyperlink r:id="rId10" w:anchor="paragraf-4.odsek-4" w:tooltip="Odkaz na predpis alebo ustanovenie" w:history="1">
              <w:r w:rsidRPr="00055489">
                <w:rPr>
                  <w:rFonts w:ascii="Times New Roman" w:hAnsi="Times New Roman" w:cs="Times New Roman"/>
                  <w:sz w:val="20"/>
                  <w:szCs w:val="20"/>
                </w:rPr>
                <w:t xml:space="preserve">§ 4 </w:t>
              </w:r>
              <w:r w:rsidR="0063796F">
                <w:rPr>
                  <w:rFonts w:ascii="Times New Roman" w:hAnsi="Times New Roman" w:cs="Times New Roman"/>
                  <w:b/>
                  <w:sz w:val="20"/>
                  <w:szCs w:val="20"/>
                </w:rPr>
                <w:t>ods. 1 písm. d</w:t>
              </w:r>
              <w:r w:rsidRPr="00055489">
                <w:rPr>
                  <w:rFonts w:ascii="Times New Roman" w:hAnsi="Times New Roman" w:cs="Times New Roman"/>
                  <w:b/>
                  <w:sz w:val="20"/>
                  <w:szCs w:val="20"/>
                </w:rPr>
                <w:t>)</w:t>
              </w:r>
            </w:hyperlink>
            <w:r w:rsidRPr="00055489">
              <w:rPr>
                <w:rFonts w:ascii="Times New Roman" w:hAnsi="Times New Roman" w:cs="Times New Roman"/>
                <w:sz w:val="20"/>
                <w:szCs w:val="20"/>
              </w:rPr>
              <w:t>; nadobúdateľ, ktorý je platiteľom alebo sa stáva platiteľom podľa </w:t>
            </w:r>
            <w:hyperlink r:id="rId11" w:anchor="paragraf-4.odsek-4" w:tooltip="Odkaz na predpis alebo ustanovenie" w:history="1">
              <w:r w:rsidRPr="00055489">
                <w:rPr>
                  <w:rFonts w:ascii="Times New Roman" w:hAnsi="Times New Roman" w:cs="Times New Roman"/>
                  <w:sz w:val="20"/>
                  <w:szCs w:val="20"/>
                </w:rPr>
                <w:t>§ 4</w:t>
              </w:r>
              <w:hyperlink r:id="rId12" w:anchor="paragraf-4.odsek-4" w:tooltip="Odkaz na predpis alebo ustanovenie" w:history="1">
                <w:r w:rsidR="0063796F">
                  <w:rPr>
                    <w:rFonts w:ascii="Times New Roman" w:hAnsi="Times New Roman" w:cs="Times New Roman"/>
                    <w:b/>
                    <w:sz w:val="20"/>
                    <w:szCs w:val="20"/>
                  </w:rPr>
                  <w:t xml:space="preserve"> ods. 1 písm. d</w:t>
                </w:r>
                <w:r w:rsidRPr="00055489">
                  <w:rPr>
                    <w:rFonts w:ascii="Times New Roman" w:hAnsi="Times New Roman" w:cs="Times New Roman"/>
                    <w:b/>
                    <w:sz w:val="20"/>
                    <w:szCs w:val="20"/>
                  </w:rPr>
                  <w:t>)</w:t>
                </w:r>
              </w:hyperlink>
            </w:hyperlink>
            <w:r w:rsidRPr="00055489">
              <w:rPr>
                <w:rFonts w:ascii="Times New Roman" w:hAnsi="Times New Roman" w:cs="Times New Roman"/>
                <w:sz w:val="20"/>
                <w:szCs w:val="20"/>
              </w:rPr>
              <w:t>, sa na účely tohto zákona považuje za právneho nástupcu zdaniteľnej osoby, ktorá podnik alebo časť podniku tvoriacu samostatnú organizačnú zložku predala alebo vložila ako nepeňažný vklad, a to v rozsahu hmotného majetku a nehmotného majetku, ktorý sa na neho prevádza.</w:t>
            </w:r>
          </w:p>
          <w:p w14:paraId="65358AD5" w14:textId="77777777" w:rsidR="00AC79EF" w:rsidRDefault="00AC79EF" w:rsidP="00AC79EF">
            <w:pPr>
              <w:shd w:val="clear" w:color="auto" w:fill="FFFFFF"/>
              <w:jc w:val="both"/>
              <w:rPr>
                <w:rFonts w:ascii="Times New Roman" w:hAnsi="Times New Roman" w:cs="Times New Roman"/>
                <w:sz w:val="20"/>
                <w:szCs w:val="20"/>
              </w:rPr>
            </w:pPr>
          </w:p>
          <w:p w14:paraId="521C0AF6" w14:textId="22A3B24E" w:rsidR="00AC79EF" w:rsidRPr="00055489" w:rsidRDefault="00AC79EF" w:rsidP="00AC79EF">
            <w:pPr>
              <w:jc w:val="both"/>
              <w:rPr>
                <w:rFonts w:ascii="Times New Roman" w:hAnsi="Times New Roman" w:cs="Times New Roman"/>
                <w:sz w:val="20"/>
                <w:szCs w:val="20"/>
              </w:rPr>
            </w:pPr>
            <w:r w:rsidRPr="00055489">
              <w:rPr>
                <w:rFonts w:ascii="Times New Roman" w:hAnsi="Times New Roman" w:cs="Times New Roman"/>
                <w:sz w:val="20"/>
                <w:szCs w:val="20"/>
              </w:rPr>
              <w:t>(3)</w:t>
            </w:r>
            <w:r>
              <w:rPr>
                <w:rFonts w:ascii="Times New Roman" w:hAnsi="Times New Roman" w:cs="Times New Roman"/>
                <w:sz w:val="20"/>
                <w:szCs w:val="20"/>
              </w:rPr>
              <w:t xml:space="preserve"> </w:t>
            </w:r>
            <w:r w:rsidRPr="00055489">
              <w:rPr>
                <w:rFonts w:ascii="Times New Roman" w:hAnsi="Times New Roman" w:cs="Times New Roman"/>
                <w:sz w:val="20"/>
                <w:szCs w:val="20"/>
              </w:rPr>
              <w:t>Za dodanie tovaru a dodanie služby sa nepovažuje ani prechod hmotného majetku alebo nehmotného majetku na nástupnícku spoločnosť platiteľa v rámci jeho rozdelenia odštiepením alebo cezhraničným odštiepením, ak nástupnícka spoločnosť je platiteľom alebo sa stáva platiteľom podľa </w:t>
            </w:r>
            <w:r w:rsidR="0063796F">
              <w:rPr>
                <w:rFonts w:ascii="Times New Roman" w:hAnsi="Times New Roman" w:cs="Times New Roman"/>
                <w:b/>
                <w:sz w:val="20"/>
                <w:szCs w:val="20"/>
              </w:rPr>
              <w:t>§ 4 ods. 1 písm. e</w:t>
            </w:r>
            <w:r w:rsidRPr="00AC79EF">
              <w:rPr>
                <w:rFonts w:ascii="Times New Roman" w:hAnsi="Times New Roman" w:cs="Times New Roman"/>
                <w:b/>
                <w:sz w:val="20"/>
                <w:szCs w:val="20"/>
              </w:rPr>
              <w:t xml:space="preserve">) alebo podľa </w:t>
            </w:r>
            <w:r w:rsidRPr="00055489">
              <w:rPr>
                <w:rFonts w:ascii="Times New Roman" w:hAnsi="Times New Roman" w:cs="Times New Roman"/>
                <w:b/>
                <w:sz w:val="20"/>
                <w:szCs w:val="20"/>
              </w:rPr>
              <w:t>§ 5 ods. 4 písm. b) alebo písm. c)</w:t>
            </w:r>
            <w:r w:rsidRPr="00055489">
              <w:rPr>
                <w:rFonts w:ascii="Times New Roman" w:hAnsi="Times New Roman" w:cs="Times New Roman"/>
                <w:sz w:val="20"/>
                <w:szCs w:val="20"/>
              </w:rPr>
              <w:t>; nástupnícka spoločnosť sa na účely tohto zákona považuje za právneho nástupcu tohto platiteľa, a to v rozsahu majetku, ktorý na ňu prechádza.</w:t>
            </w:r>
          </w:p>
          <w:p w14:paraId="18DD4ECB" w14:textId="77777777" w:rsidR="00AC79EF" w:rsidRPr="00055489" w:rsidRDefault="00AC79EF" w:rsidP="00AC79EF">
            <w:pPr>
              <w:rPr>
                <w:rFonts w:ascii="Times New Roman" w:hAnsi="Times New Roman" w:cs="Times New Roman"/>
                <w:sz w:val="20"/>
                <w:szCs w:val="20"/>
              </w:rPr>
            </w:pPr>
          </w:p>
        </w:tc>
        <w:tc>
          <w:tcPr>
            <w:tcW w:w="708" w:type="dxa"/>
            <w:tcBorders>
              <w:top w:val="single" w:sz="4" w:space="0" w:color="auto"/>
              <w:bottom w:val="single" w:sz="4" w:space="0" w:color="auto"/>
            </w:tcBorders>
          </w:tcPr>
          <w:p w14:paraId="7D2489E6" w14:textId="77777777" w:rsidR="00AC79EF" w:rsidRPr="00202034" w:rsidRDefault="00AC79EF" w:rsidP="00AC79EF">
            <w:pPr>
              <w:pStyle w:val="Normlny0"/>
              <w:jc w:val="center"/>
            </w:pPr>
            <w:r w:rsidRPr="00202034">
              <w:t>Ú</w:t>
            </w:r>
          </w:p>
        </w:tc>
        <w:tc>
          <w:tcPr>
            <w:tcW w:w="1418" w:type="dxa"/>
            <w:tcBorders>
              <w:top w:val="single" w:sz="4" w:space="0" w:color="auto"/>
              <w:bottom w:val="single" w:sz="4" w:space="0" w:color="auto"/>
            </w:tcBorders>
          </w:tcPr>
          <w:p w14:paraId="7DCB39AE" w14:textId="77777777" w:rsidR="00AC79EF" w:rsidRPr="00202034" w:rsidRDefault="00AC79EF" w:rsidP="00AC79EF">
            <w:pPr>
              <w:pStyle w:val="Normlny0"/>
              <w:jc w:val="center"/>
            </w:pPr>
          </w:p>
        </w:tc>
        <w:tc>
          <w:tcPr>
            <w:tcW w:w="992" w:type="dxa"/>
            <w:tcBorders>
              <w:top w:val="single" w:sz="4" w:space="0" w:color="auto"/>
              <w:bottom w:val="single" w:sz="4" w:space="0" w:color="auto"/>
            </w:tcBorders>
          </w:tcPr>
          <w:p w14:paraId="7870D599" w14:textId="77777777" w:rsidR="00AC79EF" w:rsidRPr="00202034" w:rsidRDefault="00AC79EF" w:rsidP="00AC79EF">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1BBF457F" w14:textId="77777777" w:rsidR="00AC79EF" w:rsidRPr="00202034" w:rsidRDefault="00AC79EF" w:rsidP="00AC79E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D9D6CE" w14:textId="77777777" w:rsidR="00AC79EF" w:rsidRPr="00202034" w:rsidRDefault="00AC79EF" w:rsidP="00AC79EF">
            <w:pPr>
              <w:jc w:val="center"/>
              <w:rPr>
                <w:rFonts w:ascii="Times New Roman" w:hAnsi="Times New Roman" w:cs="Times New Roman"/>
                <w:sz w:val="20"/>
                <w:szCs w:val="20"/>
              </w:rPr>
            </w:pPr>
          </w:p>
        </w:tc>
      </w:tr>
      <w:tr w:rsidR="00F172F6" w:rsidRPr="00202034" w14:paraId="497015D3" w14:textId="77777777" w:rsidTr="006F2482">
        <w:trPr>
          <w:trHeight w:val="64"/>
        </w:trPr>
        <w:tc>
          <w:tcPr>
            <w:tcW w:w="988" w:type="dxa"/>
            <w:tcBorders>
              <w:top w:val="single" w:sz="4" w:space="0" w:color="auto"/>
              <w:bottom w:val="single" w:sz="4" w:space="0" w:color="auto"/>
            </w:tcBorders>
          </w:tcPr>
          <w:p w14:paraId="07715E47" w14:textId="77777777" w:rsidR="00F172F6" w:rsidRDefault="00F172F6" w:rsidP="00F172F6">
            <w:pPr>
              <w:pStyle w:val="Normlny0"/>
              <w:rPr>
                <w:b/>
                <w:bCs/>
              </w:rPr>
            </w:pPr>
            <w:r>
              <w:rPr>
                <w:b/>
                <w:bCs/>
              </w:rPr>
              <w:t>Č: 29</w:t>
            </w:r>
          </w:p>
        </w:tc>
        <w:tc>
          <w:tcPr>
            <w:tcW w:w="2268" w:type="dxa"/>
            <w:tcBorders>
              <w:top w:val="single" w:sz="4" w:space="0" w:color="auto"/>
              <w:bottom w:val="single" w:sz="4" w:space="0" w:color="auto"/>
            </w:tcBorders>
          </w:tcPr>
          <w:p w14:paraId="233A7E3F" w14:textId="77777777" w:rsidR="00F172F6" w:rsidRPr="00AC79EF" w:rsidRDefault="00F172F6" w:rsidP="00F172F6">
            <w:pPr>
              <w:shd w:val="clear" w:color="auto" w:fill="FFFFFF"/>
              <w:spacing w:before="120" w:line="312" w:lineRule="atLeast"/>
              <w:jc w:val="both"/>
              <w:rPr>
                <w:rFonts w:ascii="Times New Roman" w:hAnsi="Times New Roman" w:cs="Times New Roman"/>
                <w:bCs/>
                <w:sz w:val="20"/>
                <w:szCs w:val="20"/>
              </w:rPr>
            </w:pPr>
            <w:r w:rsidRPr="00AC79EF">
              <w:rPr>
                <w:rFonts w:ascii="Times New Roman" w:hAnsi="Times New Roman" w:cs="Times New Roman"/>
                <w:bCs/>
                <w:sz w:val="20"/>
                <w:szCs w:val="20"/>
              </w:rPr>
              <w:t>Č</w:t>
            </w:r>
            <w:r w:rsidRPr="00AC79EF">
              <w:rPr>
                <w:rFonts w:ascii="Times New Roman" w:hAnsi="Times New Roman" w:cs="Times New Roman" w:hint="eastAsia"/>
                <w:bCs/>
                <w:sz w:val="20"/>
                <w:szCs w:val="20"/>
              </w:rPr>
              <w:t>lánok 19 sa za rovnakých podmienok uplat</w:t>
            </w:r>
            <w:r w:rsidRPr="00AC79EF">
              <w:rPr>
                <w:rFonts w:ascii="Times New Roman" w:hAnsi="Times New Roman" w:cs="Times New Roman"/>
                <w:bCs/>
                <w:sz w:val="20"/>
                <w:szCs w:val="20"/>
              </w:rPr>
              <w:t>ň</w:t>
            </w:r>
            <w:r w:rsidRPr="00AC79EF">
              <w:rPr>
                <w:rFonts w:ascii="Times New Roman" w:hAnsi="Times New Roman" w:cs="Times New Roman" w:hint="eastAsia"/>
                <w:bCs/>
                <w:sz w:val="20"/>
                <w:szCs w:val="20"/>
              </w:rPr>
              <w:t>uje na poskytovanie služieb.</w:t>
            </w:r>
          </w:p>
          <w:p w14:paraId="1609F00F" w14:textId="77777777" w:rsidR="00F172F6" w:rsidRPr="00AC79EF" w:rsidRDefault="00F172F6" w:rsidP="00F172F6">
            <w:pPr>
              <w:shd w:val="clear" w:color="auto" w:fill="FFFFFF"/>
              <w:spacing w:before="120" w:line="312" w:lineRule="atLeast"/>
              <w:jc w:val="both"/>
              <w:rPr>
                <w:rFonts w:ascii="Times New Roman" w:hAnsi="Times New Roman" w:cs="Times New Roman"/>
                <w:sz w:val="20"/>
                <w:szCs w:val="20"/>
              </w:rPr>
            </w:pPr>
          </w:p>
        </w:tc>
        <w:tc>
          <w:tcPr>
            <w:tcW w:w="567" w:type="dxa"/>
            <w:tcBorders>
              <w:top w:val="single" w:sz="4" w:space="0" w:color="auto"/>
              <w:bottom w:val="single" w:sz="4" w:space="0" w:color="auto"/>
            </w:tcBorders>
          </w:tcPr>
          <w:p w14:paraId="164B39A2" w14:textId="77777777" w:rsidR="00F172F6" w:rsidRDefault="00F172F6" w:rsidP="00F172F6">
            <w:pPr>
              <w:pStyle w:val="Normlny0"/>
              <w:jc w:val="center"/>
            </w:pPr>
            <w:r>
              <w:t>N</w:t>
            </w:r>
          </w:p>
        </w:tc>
        <w:tc>
          <w:tcPr>
            <w:tcW w:w="992" w:type="dxa"/>
          </w:tcPr>
          <w:p w14:paraId="5EEEA895" w14:textId="77777777" w:rsidR="00F172F6" w:rsidRPr="00202034" w:rsidRDefault="00F172F6" w:rsidP="00F172F6">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04C646D5" w14:textId="77777777" w:rsidR="00F172F6" w:rsidRPr="00202034" w:rsidRDefault="00F172F6" w:rsidP="00F172F6">
            <w:pPr>
              <w:pStyle w:val="Normlny0"/>
              <w:jc w:val="center"/>
            </w:pPr>
          </w:p>
        </w:tc>
        <w:tc>
          <w:tcPr>
            <w:tcW w:w="992" w:type="dxa"/>
          </w:tcPr>
          <w:p w14:paraId="4597FFAB" w14:textId="77777777" w:rsidR="00F172F6" w:rsidRDefault="00F172F6" w:rsidP="00F172F6">
            <w:pPr>
              <w:pStyle w:val="Normlny0"/>
            </w:pPr>
            <w:r>
              <w:t>§: 10</w:t>
            </w:r>
          </w:p>
          <w:p w14:paraId="733815FD" w14:textId="77777777" w:rsidR="00F172F6" w:rsidRDefault="00F172F6" w:rsidP="00F172F6">
            <w:pPr>
              <w:pStyle w:val="Normlny0"/>
            </w:pPr>
            <w:r>
              <w:t>O: 1</w:t>
            </w:r>
          </w:p>
          <w:p w14:paraId="49B08711" w14:textId="77777777" w:rsidR="00F172F6" w:rsidRDefault="00F172F6" w:rsidP="00F172F6">
            <w:pPr>
              <w:pStyle w:val="Normlny0"/>
            </w:pPr>
          </w:p>
          <w:p w14:paraId="143A7045" w14:textId="77777777" w:rsidR="00F172F6" w:rsidRDefault="00F172F6" w:rsidP="00F172F6">
            <w:pPr>
              <w:pStyle w:val="Normlny0"/>
            </w:pPr>
          </w:p>
          <w:p w14:paraId="20F1B96C" w14:textId="77777777" w:rsidR="00F172F6" w:rsidRDefault="00F172F6" w:rsidP="00F172F6">
            <w:pPr>
              <w:pStyle w:val="Normlny0"/>
            </w:pPr>
          </w:p>
          <w:p w14:paraId="74631A1B" w14:textId="77777777" w:rsidR="00F172F6" w:rsidRDefault="00F172F6" w:rsidP="00F172F6">
            <w:pPr>
              <w:pStyle w:val="Normlny0"/>
            </w:pPr>
          </w:p>
          <w:p w14:paraId="18ED6EA7" w14:textId="77777777" w:rsidR="00F172F6" w:rsidRDefault="00F172F6" w:rsidP="00F172F6">
            <w:pPr>
              <w:pStyle w:val="Normlny0"/>
            </w:pPr>
          </w:p>
          <w:p w14:paraId="67BAC56C" w14:textId="77777777" w:rsidR="00F172F6" w:rsidRDefault="00F172F6" w:rsidP="00F172F6">
            <w:pPr>
              <w:pStyle w:val="Normlny0"/>
            </w:pPr>
          </w:p>
          <w:p w14:paraId="0334A864" w14:textId="77777777" w:rsidR="00F172F6" w:rsidRDefault="00F172F6" w:rsidP="00F172F6">
            <w:pPr>
              <w:pStyle w:val="Normlny0"/>
            </w:pPr>
          </w:p>
          <w:p w14:paraId="162CA3E0" w14:textId="77777777" w:rsidR="00F172F6" w:rsidRDefault="00F172F6" w:rsidP="00F172F6">
            <w:pPr>
              <w:pStyle w:val="Normlny0"/>
            </w:pPr>
          </w:p>
          <w:p w14:paraId="49978DE9" w14:textId="77777777" w:rsidR="00F172F6" w:rsidRDefault="00F172F6" w:rsidP="00F172F6">
            <w:pPr>
              <w:pStyle w:val="Normlny0"/>
            </w:pPr>
          </w:p>
          <w:p w14:paraId="562C03B4" w14:textId="77777777" w:rsidR="00F172F6" w:rsidRDefault="00F172F6" w:rsidP="00F172F6">
            <w:pPr>
              <w:pStyle w:val="Normlny0"/>
            </w:pPr>
          </w:p>
          <w:p w14:paraId="7196E4FB" w14:textId="77777777" w:rsidR="00F172F6" w:rsidRDefault="00F172F6" w:rsidP="00F172F6">
            <w:pPr>
              <w:pStyle w:val="Normlny0"/>
            </w:pPr>
          </w:p>
          <w:p w14:paraId="44DB7429" w14:textId="77777777" w:rsidR="00F172F6" w:rsidRDefault="00F172F6" w:rsidP="00F172F6">
            <w:pPr>
              <w:pStyle w:val="Normlny0"/>
            </w:pPr>
          </w:p>
          <w:p w14:paraId="32040FDA" w14:textId="77777777" w:rsidR="00F172F6" w:rsidRDefault="00F172F6" w:rsidP="00F172F6">
            <w:pPr>
              <w:pStyle w:val="Normlny0"/>
            </w:pPr>
          </w:p>
          <w:p w14:paraId="60E0F88F" w14:textId="77777777" w:rsidR="00F172F6" w:rsidRDefault="00F172F6" w:rsidP="00F172F6">
            <w:pPr>
              <w:pStyle w:val="Normlny0"/>
            </w:pPr>
          </w:p>
          <w:p w14:paraId="31AC620A" w14:textId="77777777" w:rsidR="00F172F6" w:rsidRDefault="00F172F6" w:rsidP="00F172F6">
            <w:pPr>
              <w:pStyle w:val="Normlny0"/>
            </w:pPr>
          </w:p>
          <w:p w14:paraId="3D39D62D" w14:textId="77777777" w:rsidR="00F172F6" w:rsidRDefault="00F172F6" w:rsidP="00F172F6">
            <w:pPr>
              <w:pStyle w:val="Normlny0"/>
            </w:pPr>
          </w:p>
          <w:p w14:paraId="6EDA4D31" w14:textId="77777777" w:rsidR="00F172F6" w:rsidRDefault="00F172F6" w:rsidP="00F172F6">
            <w:pPr>
              <w:pStyle w:val="Normlny0"/>
            </w:pPr>
          </w:p>
          <w:p w14:paraId="47D050A1" w14:textId="77777777" w:rsidR="00F172F6" w:rsidRDefault="00F172F6" w:rsidP="00F172F6">
            <w:pPr>
              <w:pStyle w:val="Normlny0"/>
            </w:pPr>
            <w:r>
              <w:t>§: 10</w:t>
            </w:r>
          </w:p>
          <w:p w14:paraId="1DB205D6" w14:textId="77777777" w:rsidR="00F172F6" w:rsidRDefault="00F172F6" w:rsidP="00F172F6">
            <w:pPr>
              <w:pStyle w:val="Normlny0"/>
            </w:pPr>
            <w:r>
              <w:t>O: 3</w:t>
            </w:r>
          </w:p>
          <w:p w14:paraId="519691F2" w14:textId="77777777" w:rsidR="00F172F6" w:rsidRPr="00202034" w:rsidRDefault="00F172F6" w:rsidP="00F172F6">
            <w:pPr>
              <w:pStyle w:val="Normlny0"/>
            </w:pPr>
          </w:p>
        </w:tc>
        <w:tc>
          <w:tcPr>
            <w:tcW w:w="3686" w:type="dxa"/>
          </w:tcPr>
          <w:p w14:paraId="1869DB64" w14:textId="77777777" w:rsidR="00F172F6" w:rsidRPr="00055489" w:rsidRDefault="00F172F6" w:rsidP="00F172F6">
            <w:pPr>
              <w:jc w:val="both"/>
              <w:rPr>
                <w:rFonts w:ascii="Times New Roman" w:hAnsi="Times New Roman" w:cs="Times New Roman"/>
                <w:sz w:val="20"/>
                <w:szCs w:val="20"/>
              </w:rPr>
            </w:pPr>
            <w:r w:rsidRPr="00055489">
              <w:rPr>
                <w:rFonts w:ascii="Times New Roman" w:hAnsi="Times New Roman" w:cs="Times New Roman"/>
                <w:sz w:val="20"/>
                <w:szCs w:val="20"/>
              </w:rPr>
              <w:t>(1)</w:t>
            </w:r>
            <w:r>
              <w:rPr>
                <w:rFonts w:ascii="Times New Roman" w:hAnsi="Times New Roman" w:cs="Times New Roman"/>
                <w:sz w:val="20"/>
                <w:szCs w:val="20"/>
              </w:rPr>
              <w:t xml:space="preserve"> </w:t>
            </w:r>
            <w:r w:rsidRPr="00055489">
              <w:rPr>
                <w:rFonts w:ascii="Times New Roman" w:hAnsi="Times New Roman" w:cs="Times New Roman"/>
                <w:sz w:val="20"/>
                <w:szCs w:val="20"/>
              </w:rPr>
              <w:t>Za dodanie tovaru a dodanie služby sa nepovažuje predaj podniku alebo časti podniku tvoriacej samostatnú organizačnú zložku a vloženie podniku alebo časti podniku tvoriacej samostatnú organizačnú zložku ako nepeňažný vklad do obchodnej spoločnosti alebo družstva, ak nadobúdateľ je platiteľom alebo sa stáva platiteľom podľa </w:t>
            </w:r>
            <w:hyperlink r:id="rId13" w:anchor="paragraf-4.odsek-4" w:tooltip="Odkaz na predpis alebo ustanovenie" w:history="1">
              <w:r w:rsidRPr="00055489">
                <w:rPr>
                  <w:rFonts w:ascii="Times New Roman" w:hAnsi="Times New Roman" w:cs="Times New Roman"/>
                  <w:sz w:val="20"/>
                  <w:szCs w:val="20"/>
                </w:rPr>
                <w:t xml:space="preserve">§ 4 </w:t>
              </w:r>
              <w:r w:rsidRPr="00055489">
                <w:rPr>
                  <w:rFonts w:ascii="Times New Roman" w:hAnsi="Times New Roman" w:cs="Times New Roman"/>
                  <w:b/>
                  <w:sz w:val="20"/>
                  <w:szCs w:val="20"/>
                </w:rPr>
                <w:t>ods. 1 písm. c)</w:t>
              </w:r>
            </w:hyperlink>
            <w:r w:rsidRPr="00055489">
              <w:rPr>
                <w:rFonts w:ascii="Times New Roman" w:hAnsi="Times New Roman" w:cs="Times New Roman"/>
                <w:sz w:val="20"/>
                <w:szCs w:val="20"/>
              </w:rPr>
              <w:t>; nadobúdateľ, ktorý je platiteľom alebo sa stáva platiteľom podľa </w:t>
            </w:r>
            <w:hyperlink r:id="rId14" w:anchor="paragraf-4.odsek-4" w:tooltip="Odkaz na predpis alebo ustanovenie" w:history="1">
              <w:r w:rsidRPr="00055489">
                <w:rPr>
                  <w:rFonts w:ascii="Times New Roman" w:hAnsi="Times New Roman" w:cs="Times New Roman"/>
                  <w:sz w:val="20"/>
                  <w:szCs w:val="20"/>
                </w:rPr>
                <w:t>§ 4</w:t>
              </w:r>
              <w:hyperlink r:id="rId15" w:anchor="paragraf-4.odsek-4" w:tooltip="Odkaz na predpis alebo ustanovenie" w:history="1">
                <w:r w:rsidRPr="00055489">
                  <w:rPr>
                    <w:rFonts w:ascii="Times New Roman" w:hAnsi="Times New Roman" w:cs="Times New Roman"/>
                    <w:b/>
                    <w:sz w:val="20"/>
                    <w:szCs w:val="20"/>
                  </w:rPr>
                  <w:t xml:space="preserve"> ods. 1 písm. c)</w:t>
                </w:r>
              </w:hyperlink>
            </w:hyperlink>
            <w:r w:rsidRPr="00055489">
              <w:rPr>
                <w:rFonts w:ascii="Times New Roman" w:hAnsi="Times New Roman" w:cs="Times New Roman"/>
                <w:sz w:val="20"/>
                <w:szCs w:val="20"/>
              </w:rPr>
              <w:t>, sa na účely tohto zákona považuje za právneho nástupcu zdaniteľnej osoby, ktorá podnik alebo časť podniku tvoriacu samostatnú organizačnú zložku predala alebo vložila ako nepeňažný vklad, a to v rozsahu hmotného majetku a nehmotného majetku, ktorý sa na neho prevádza.</w:t>
            </w:r>
          </w:p>
          <w:p w14:paraId="30124313" w14:textId="77777777" w:rsidR="00F172F6" w:rsidRDefault="00F172F6" w:rsidP="00F172F6">
            <w:pPr>
              <w:shd w:val="clear" w:color="auto" w:fill="FFFFFF"/>
              <w:jc w:val="both"/>
              <w:rPr>
                <w:rFonts w:ascii="Times New Roman" w:hAnsi="Times New Roman" w:cs="Times New Roman"/>
                <w:sz w:val="20"/>
                <w:szCs w:val="20"/>
              </w:rPr>
            </w:pPr>
          </w:p>
          <w:p w14:paraId="47A40F23" w14:textId="77777777" w:rsidR="00F172F6" w:rsidRPr="00055489" w:rsidRDefault="00F172F6" w:rsidP="00F172F6">
            <w:pPr>
              <w:jc w:val="both"/>
              <w:rPr>
                <w:rFonts w:ascii="Times New Roman" w:hAnsi="Times New Roman" w:cs="Times New Roman"/>
                <w:sz w:val="20"/>
                <w:szCs w:val="20"/>
              </w:rPr>
            </w:pPr>
            <w:r w:rsidRPr="00055489">
              <w:rPr>
                <w:rFonts w:ascii="Times New Roman" w:hAnsi="Times New Roman" w:cs="Times New Roman"/>
                <w:sz w:val="20"/>
                <w:szCs w:val="20"/>
              </w:rPr>
              <w:t>(3)</w:t>
            </w:r>
            <w:r>
              <w:rPr>
                <w:rFonts w:ascii="Times New Roman" w:hAnsi="Times New Roman" w:cs="Times New Roman"/>
                <w:sz w:val="20"/>
                <w:szCs w:val="20"/>
              </w:rPr>
              <w:t xml:space="preserve"> </w:t>
            </w:r>
            <w:r w:rsidRPr="00055489">
              <w:rPr>
                <w:rFonts w:ascii="Times New Roman" w:hAnsi="Times New Roman" w:cs="Times New Roman"/>
                <w:sz w:val="20"/>
                <w:szCs w:val="20"/>
              </w:rPr>
              <w:t>Za dodanie tovaru a dodanie služby sa nepovažuje ani prechod hmotného majetku alebo nehmotného majetku na nástupnícku spoločnosť platiteľa v rámci jeho rozdelenia odštiepením alebo cezhraničným odštiepením, ak nástupnícka spoločnosť je platiteľom alebo sa stáva platiteľom podľa </w:t>
            </w:r>
            <w:r w:rsidRPr="00AC79EF">
              <w:rPr>
                <w:rFonts w:ascii="Times New Roman" w:hAnsi="Times New Roman" w:cs="Times New Roman"/>
                <w:b/>
                <w:sz w:val="20"/>
                <w:szCs w:val="20"/>
              </w:rPr>
              <w:t xml:space="preserve">§ 4 ods. 1 písm. d) alebo podľa </w:t>
            </w:r>
            <w:r w:rsidRPr="00055489">
              <w:rPr>
                <w:rFonts w:ascii="Times New Roman" w:hAnsi="Times New Roman" w:cs="Times New Roman"/>
                <w:b/>
                <w:sz w:val="20"/>
                <w:szCs w:val="20"/>
              </w:rPr>
              <w:t>§ 5 ods. 4 písm. b) alebo písm. c)</w:t>
            </w:r>
            <w:r w:rsidRPr="00055489">
              <w:rPr>
                <w:rFonts w:ascii="Times New Roman" w:hAnsi="Times New Roman" w:cs="Times New Roman"/>
                <w:sz w:val="20"/>
                <w:szCs w:val="20"/>
              </w:rPr>
              <w:t>; nástupnícka spoločnosť sa na účely tohto zákona považuje za právneho nástupcu tohto platiteľa, a to v rozsahu majetku, ktorý na ňu prechádza.</w:t>
            </w:r>
          </w:p>
          <w:p w14:paraId="7BE58661" w14:textId="77777777" w:rsidR="00F172F6" w:rsidRPr="00055489" w:rsidRDefault="00F172F6" w:rsidP="00F172F6">
            <w:pPr>
              <w:rPr>
                <w:rFonts w:ascii="Times New Roman" w:hAnsi="Times New Roman" w:cs="Times New Roman"/>
                <w:sz w:val="20"/>
                <w:szCs w:val="20"/>
              </w:rPr>
            </w:pPr>
          </w:p>
        </w:tc>
        <w:tc>
          <w:tcPr>
            <w:tcW w:w="708" w:type="dxa"/>
            <w:tcBorders>
              <w:top w:val="single" w:sz="4" w:space="0" w:color="auto"/>
              <w:bottom w:val="single" w:sz="4" w:space="0" w:color="auto"/>
            </w:tcBorders>
          </w:tcPr>
          <w:p w14:paraId="2F61412F" w14:textId="77777777" w:rsidR="00F172F6" w:rsidRPr="00202034" w:rsidRDefault="00F172F6" w:rsidP="00F172F6">
            <w:pPr>
              <w:pStyle w:val="Normlny0"/>
              <w:jc w:val="center"/>
            </w:pPr>
            <w:r w:rsidRPr="00202034">
              <w:t>Ú</w:t>
            </w:r>
          </w:p>
        </w:tc>
        <w:tc>
          <w:tcPr>
            <w:tcW w:w="1418" w:type="dxa"/>
            <w:tcBorders>
              <w:top w:val="single" w:sz="4" w:space="0" w:color="auto"/>
              <w:bottom w:val="single" w:sz="4" w:space="0" w:color="auto"/>
            </w:tcBorders>
          </w:tcPr>
          <w:p w14:paraId="410E6AFC" w14:textId="77777777" w:rsidR="00F172F6" w:rsidRPr="00202034" w:rsidRDefault="00F172F6" w:rsidP="00F172F6">
            <w:pPr>
              <w:pStyle w:val="Normlny0"/>
              <w:jc w:val="center"/>
            </w:pPr>
          </w:p>
        </w:tc>
        <w:tc>
          <w:tcPr>
            <w:tcW w:w="992" w:type="dxa"/>
            <w:tcBorders>
              <w:top w:val="single" w:sz="4" w:space="0" w:color="auto"/>
              <w:bottom w:val="single" w:sz="4" w:space="0" w:color="auto"/>
            </w:tcBorders>
          </w:tcPr>
          <w:p w14:paraId="612B2740" w14:textId="77777777" w:rsidR="00F172F6" w:rsidRPr="00202034" w:rsidRDefault="00F172F6" w:rsidP="00F172F6">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4F8DBD0F" w14:textId="77777777" w:rsidR="00F172F6" w:rsidRPr="00202034" w:rsidRDefault="00F172F6" w:rsidP="00F172F6">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B9AB721" w14:textId="77777777" w:rsidR="00F172F6" w:rsidRPr="00202034" w:rsidRDefault="00F172F6" w:rsidP="00F172F6">
            <w:pPr>
              <w:jc w:val="center"/>
              <w:rPr>
                <w:rFonts w:ascii="Times New Roman" w:hAnsi="Times New Roman" w:cs="Times New Roman"/>
                <w:sz w:val="20"/>
                <w:szCs w:val="20"/>
              </w:rPr>
            </w:pPr>
          </w:p>
        </w:tc>
      </w:tr>
      <w:tr w:rsidR="003151C8" w:rsidRPr="00202034" w14:paraId="527A8CF9" w14:textId="77777777" w:rsidTr="006F2482">
        <w:tc>
          <w:tcPr>
            <w:tcW w:w="988" w:type="dxa"/>
            <w:tcBorders>
              <w:top w:val="single" w:sz="4" w:space="0" w:color="auto"/>
              <w:bottom w:val="single" w:sz="4" w:space="0" w:color="auto"/>
            </w:tcBorders>
          </w:tcPr>
          <w:p w14:paraId="6C021944" w14:textId="77777777" w:rsidR="003151C8" w:rsidRPr="00202034" w:rsidRDefault="003151C8" w:rsidP="0087301F">
            <w:pPr>
              <w:pStyle w:val="Normlny0"/>
            </w:pPr>
            <w:r w:rsidRPr="00202034">
              <w:rPr>
                <w:b/>
                <w:bCs/>
              </w:rPr>
              <w:t>Č: 70</w:t>
            </w:r>
          </w:p>
        </w:tc>
        <w:tc>
          <w:tcPr>
            <w:tcW w:w="2268" w:type="dxa"/>
            <w:tcBorders>
              <w:top w:val="single" w:sz="4" w:space="0" w:color="auto"/>
              <w:bottom w:val="single" w:sz="4" w:space="0" w:color="auto"/>
            </w:tcBorders>
          </w:tcPr>
          <w:p w14:paraId="279028D6" w14:textId="77777777" w:rsidR="003151C8" w:rsidRPr="00202034" w:rsidRDefault="003151C8" w:rsidP="0087301F">
            <w:pPr>
              <w:adjustRightInd w:val="0"/>
              <w:jc w:val="center"/>
              <w:rPr>
                <w:rFonts w:ascii="Times New Roman" w:hAnsi="Times New Roman" w:cs="Times New Roman"/>
                <w:bCs/>
                <w:sz w:val="20"/>
                <w:szCs w:val="20"/>
              </w:rPr>
            </w:pPr>
            <w:r w:rsidRPr="00202034">
              <w:rPr>
                <w:rFonts w:ascii="Times New Roman" w:hAnsi="Times New Roman" w:cs="Times New Roman"/>
                <w:bCs/>
                <w:sz w:val="20"/>
                <w:szCs w:val="20"/>
              </w:rPr>
              <w:t>KAPITOLA 4</w:t>
            </w:r>
          </w:p>
          <w:p w14:paraId="607B5934" w14:textId="77777777" w:rsidR="003151C8" w:rsidRPr="00202034" w:rsidRDefault="003151C8" w:rsidP="0087301F">
            <w:pPr>
              <w:adjustRightInd w:val="0"/>
              <w:jc w:val="center"/>
              <w:rPr>
                <w:rFonts w:ascii="Times New Roman" w:hAnsi="Times New Roman" w:cs="Times New Roman"/>
                <w:bCs/>
                <w:sz w:val="20"/>
                <w:szCs w:val="20"/>
              </w:rPr>
            </w:pPr>
            <w:r w:rsidRPr="00202034">
              <w:rPr>
                <w:rFonts w:ascii="Times New Roman" w:hAnsi="Times New Roman" w:cs="Times New Roman"/>
                <w:bCs/>
                <w:sz w:val="20"/>
                <w:szCs w:val="20"/>
              </w:rPr>
              <w:t>Dovoz tovaru</w:t>
            </w:r>
          </w:p>
          <w:p w14:paraId="771A1A52" w14:textId="77777777" w:rsidR="003151C8" w:rsidRPr="00202034" w:rsidRDefault="003151C8" w:rsidP="0087301F">
            <w:pPr>
              <w:adjustRightInd w:val="0"/>
              <w:jc w:val="both"/>
              <w:rPr>
                <w:rFonts w:ascii="Arial Narrow" w:hAnsi="Arial Narrow" w:cs="Arial Narrow"/>
                <w:iCs/>
                <w:sz w:val="20"/>
                <w:szCs w:val="20"/>
              </w:rPr>
            </w:pPr>
            <w:r w:rsidRPr="00202034">
              <w:rPr>
                <w:rFonts w:ascii="Times New Roman" w:hAnsi="Times New Roman" w:cs="Times New Roman"/>
                <w:bCs/>
                <w:sz w:val="20"/>
                <w:szCs w:val="20"/>
              </w:rPr>
              <w:t>Zdaniteľná udalosť nastáva a daňová povinnosť vzniká uskutočnením dovozu tovaru.</w:t>
            </w:r>
          </w:p>
        </w:tc>
        <w:tc>
          <w:tcPr>
            <w:tcW w:w="567" w:type="dxa"/>
            <w:tcBorders>
              <w:top w:val="single" w:sz="4" w:space="0" w:color="auto"/>
              <w:bottom w:val="single" w:sz="4" w:space="0" w:color="auto"/>
            </w:tcBorders>
          </w:tcPr>
          <w:p w14:paraId="3F70B459" w14:textId="77777777" w:rsidR="003151C8" w:rsidRPr="00202034" w:rsidRDefault="003151C8" w:rsidP="0087301F">
            <w:pPr>
              <w:pStyle w:val="Normlny0"/>
              <w:jc w:val="center"/>
            </w:pPr>
            <w:r w:rsidRPr="00202034">
              <w:t>N</w:t>
            </w:r>
          </w:p>
        </w:tc>
        <w:tc>
          <w:tcPr>
            <w:tcW w:w="992" w:type="dxa"/>
            <w:tcBorders>
              <w:top w:val="single" w:sz="4" w:space="0" w:color="auto"/>
            </w:tcBorders>
          </w:tcPr>
          <w:p w14:paraId="61C39E36" w14:textId="77777777" w:rsidR="003151C8" w:rsidRPr="00202034" w:rsidRDefault="003151C8" w:rsidP="0087301F">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28995C54" w14:textId="77777777" w:rsidR="003151C8" w:rsidRPr="00202034" w:rsidRDefault="003151C8" w:rsidP="0087301F">
            <w:pPr>
              <w:jc w:val="center"/>
              <w:rPr>
                <w:rFonts w:ascii="Times New Roman" w:hAnsi="Times New Roman" w:cs="Times New Roman"/>
                <w:sz w:val="20"/>
                <w:szCs w:val="20"/>
              </w:rPr>
            </w:pPr>
          </w:p>
          <w:p w14:paraId="1E77CCC6" w14:textId="77777777" w:rsidR="003151C8" w:rsidRPr="00202034" w:rsidRDefault="003151C8" w:rsidP="0087301F">
            <w:pPr>
              <w:pStyle w:val="Normlny0"/>
              <w:jc w:val="center"/>
            </w:pPr>
          </w:p>
        </w:tc>
        <w:tc>
          <w:tcPr>
            <w:tcW w:w="992" w:type="dxa"/>
            <w:tcBorders>
              <w:top w:val="single" w:sz="4" w:space="0" w:color="auto"/>
            </w:tcBorders>
          </w:tcPr>
          <w:p w14:paraId="74F77BA1" w14:textId="77777777" w:rsidR="003151C8" w:rsidRPr="00202034" w:rsidRDefault="003151C8" w:rsidP="0087301F">
            <w:pPr>
              <w:pStyle w:val="Normlny0"/>
            </w:pPr>
            <w:r w:rsidRPr="00202034">
              <w:t>§</w:t>
            </w:r>
            <w:r w:rsidR="00EC71BE" w:rsidRPr="00202034">
              <w:t>:</w:t>
            </w:r>
            <w:r w:rsidRPr="00202034">
              <w:t xml:space="preserve"> 21</w:t>
            </w:r>
          </w:p>
        </w:tc>
        <w:tc>
          <w:tcPr>
            <w:tcW w:w="3686" w:type="dxa"/>
            <w:tcBorders>
              <w:top w:val="single" w:sz="4" w:space="0" w:color="auto"/>
            </w:tcBorders>
          </w:tcPr>
          <w:p w14:paraId="554EB610" w14:textId="77777777" w:rsidR="003151C8" w:rsidRPr="00202034" w:rsidRDefault="003151C8" w:rsidP="0087301F">
            <w:pPr>
              <w:jc w:val="center"/>
              <w:rPr>
                <w:rFonts w:ascii="Times New Roman" w:hAnsi="Times New Roman" w:cs="Times New Roman"/>
                <w:b/>
                <w:sz w:val="20"/>
                <w:szCs w:val="20"/>
              </w:rPr>
            </w:pPr>
            <w:r w:rsidRPr="00202034">
              <w:rPr>
                <w:rFonts w:ascii="Times New Roman" w:hAnsi="Times New Roman" w:cs="Times New Roman"/>
                <w:b/>
                <w:sz w:val="20"/>
                <w:szCs w:val="20"/>
              </w:rPr>
              <w:t>Daňová povinnosť pri dovoze tovaru</w:t>
            </w:r>
          </w:p>
          <w:p w14:paraId="47AB7747" w14:textId="77777777" w:rsidR="00A44F05" w:rsidRPr="00202034" w:rsidRDefault="003151C8"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 xml:space="preserve">(1) </w:t>
            </w:r>
            <w:r w:rsidR="00A44F05" w:rsidRPr="00202034">
              <w:rPr>
                <w:rFonts w:ascii="Times New Roman" w:hAnsi="Times New Roman" w:cs="Times New Roman"/>
                <w:sz w:val="20"/>
                <w:szCs w:val="20"/>
              </w:rPr>
              <w:t>Daňová povinnosť pri dovoze tovaru vzniká</w:t>
            </w:r>
          </w:p>
          <w:p w14:paraId="180BB51D"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a) prepustením tovaru do voľného obehu vrátane konečného použitia,</w:t>
            </w:r>
            <w:hyperlink r:id="rId16" w:anchor="poznamky.poznamka-6aba" w:tooltip="Odkaz na predpis alebo ustanovenie" w:history="1">
              <w:r w:rsidRPr="00202034">
                <w:rPr>
                  <w:rFonts w:ascii="Times New Roman" w:hAnsi="Times New Roman" w:cs="Times New Roman"/>
                  <w:sz w:val="20"/>
                  <w:szCs w:val="20"/>
                </w:rPr>
                <w:t>6aba)</w:t>
              </w:r>
            </w:hyperlink>
          </w:p>
          <w:p w14:paraId="142FD69B"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b) prepustením tovaru do colného režimu dočasné použitie s čiastočným oslobodením od dovozného cla,</w:t>
            </w:r>
          </w:p>
          <w:p w14:paraId="0A48AD36"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c) v ostatných prípadoch, keď vznikne colný dlh pri dovoze tovaru.</w:t>
            </w:r>
            <w:hyperlink r:id="rId17" w:anchor="poznamky.poznamka-6abb" w:tooltip="Odkaz na predpis alebo ustanovenie" w:history="1">
              <w:r w:rsidRPr="00202034">
                <w:rPr>
                  <w:rFonts w:ascii="Times New Roman" w:hAnsi="Times New Roman" w:cs="Times New Roman"/>
                  <w:sz w:val="20"/>
                  <w:szCs w:val="20"/>
                </w:rPr>
                <w:t>6abb)</w:t>
              </w:r>
            </w:hyperlink>
          </w:p>
          <w:p w14:paraId="2129AD3D"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(2) Daňová povinnosť pri tovare podľa odseku 1 vzniká dňom prijatia colného vyhlásenia na prepustenie tovaru do príslušného colného režimu alebo dňom, v ktorom colný dlh vznikol iným spôsobom ako prijatím colného vyhlásenia. Daň je splatná v lehote pre splatnosť cla podľa colných predpisov.</w:t>
            </w:r>
          </w:p>
          <w:p w14:paraId="56E7AE9D"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(3) Pri tovare prepustenom do colného režimu dočasné použitie s čiastočným oslobodením od cla sa daň vypočíta vo výške, v akej by sa vypočítala pri tomto tovare, ak by tovar v okamihu prepustenia do colného režimu dočasné použitie s čiastočným oslobodením od cla bol prepustený do colného režimu voľný obeh. Colný úrad bezodkladne po prepustení tovaru do colného režimu dočasné použitie s čiastočným oslobodením od cla oznámi osobe povinnej platiť daň sumu dane podľa prvej vety a daň je splatná do desiatich dní odo dňa oznámenia sumy dane</w:t>
            </w:r>
            <w:r w:rsidRPr="00202034">
              <w:rPr>
                <w:rFonts w:ascii="Times New Roman" w:hAnsi="Times New Roman" w:cs="Times New Roman"/>
                <w:b/>
                <w:sz w:val="20"/>
                <w:szCs w:val="20"/>
              </w:rPr>
              <w:t>; to neplatí, ak sa pri dovoze tovaru uplatňuje postup podľa § 84a ods. 3.</w:t>
            </w:r>
          </w:p>
          <w:p w14:paraId="11229262"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 xml:space="preserve">(4) Ak daňová povinnosť pri dovoze tovaru vznikne podľa odseku 1 písm. c), daň sa zníži o sumu dane zaplatenej pri prepustení tovaru do voľného obehu vrátane konečného použitia alebo pri prepustení do colného režimu dočasné použitie s čiastočným oslobodením od dovozného cla </w:t>
            </w:r>
            <w:r w:rsidRPr="00202034">
              <w:rPr>
                <w:rFonts w:ascii="Times New Roman" w:hAnsi="Times New Roman" w:cs="Times New Roman"/>
                <w:b/>
                <w:sz w:val="20"/>
                <w:szCs w:val="20"/>
              </w:rPr>
              <w:t>alebo o sumu dane priznanej podľa § 84a ods. 3</w:t>
            </w:r>
            <w:r w:rsidRPr="00202034">
              <w:rPr>
                <w:rFonts w:ascii="Times New Roman" w:hAnsi="Times New Roman" w:cs="Times New Roman"/>
                <w:sz w:val="20"/>
                <w:szCs w:val="20"/>
              </w:rPr>
              <w:t>.</w:t>
            </w:r>
          </w:p>
          <w:p w14:paraId="765668CE"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(5) Úrok z omeškania sa vymeria, ak</w:t>
            </w:r>
          </w:p>
          <w:p w14:paraId="6BFF914F"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a) vznikla daňová povinnosť podľa odseku 1 písm. c),</w:t>
            </w:r>
          </w:p>
          <w:p w14:paraId="467661E2"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b) daň pri dovoze tovaru bola zaplatená oneskorene alebo</w:t>
            </w:r>
          </w:p>
          <w:p w14:paraId="46960161"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c) bola v dôsledku kontroly po prepustení tovaru do voľného obehu vrátane konečného použitia alebo do colného režimu dočasné použitie s čiastočným oslobodením od dovozného cla dodatočne vymeraná vyššia daň pri dovoze tovaru.</w:t>
            </w:r>
          </w:p>
          <w:p w14:paraId="03BFBDC2" w14:textId="77777777" w:rsidR="00A44F05"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 xml:space="preserve">(6) Na úrok z omeškania podľa odseku 5 sa použijú colné predpisy </w:t>
            </w:r>
            <w:r w:rsidRPr="00202034">
              <w:rPr>
                <w:rFonts w:ascii="Times New Roman" w:hAnsi="Times New Roman" w:cs="Times New Roman"/>
                <w:b/>
                <w:sz w:val="20"/>
                <w:szCs w:val="20"/>
              </w:rPr>
              <w:t>okrem dane priznanej podľa § 84a ods. 3, keď sa na úrok z omeškania použijú ustanovenia osobitného predpisu</w:t>
            </w:r>
            <w:r w:rsidRPr="00202034">
              <w:rPr>
                <w:rFonts w:ascii="Times New Roman" w:hAnsi="Times New Roman" w:cs="Times New Roman"/>
                <w:b/>
                <w:color w:val="000000"/>
                <w:sz w:val="20"/>
                <w:szCs w:val="20"/>
                <w:shd w:val="clear" w:color="auto" w:fill="FFFFFF"/>
                <w:vertAlign w:val="superscript"/>
              </w:rPr>
              <w:t>6abba</w:t>
            </w:r>
            <w:r w:rsidRPr="00202034">
              <w:rPr>
                <w:rFonts w:ascii="Times New Roman" w:hAnsi="Times New Roman" w:cs="Times New Roman"/>
                <w:b/>
                <w:color w:val="000000"/>
                <w:sz w:val="20"/>
                <w:szCs w:val="20"/>
                <w:shd w:val="clear" w:color="auto" w:fill="FFFFFF"/>
              </w:rPr>
              <w:t>)</w:t>
            </w:r>
            <w:r w:rsidRPr="00202034">
              <w:rPr>
                <w:rFonts w:ascii="Times New Roman" w:hAnsi="Times New Roman" w:cs="Times New Roman"/>
                <w:sz w:val="20"/>
                <w:szCs w:val="20"/>
              </w:rPr>
              <w:t>.</w:t>
            </w:r>
          </w:p>
          <w:p w14:paraId="6DDF74F2" w14:textId="77777777" w:rsidR="00A44F05" w:rsidRPr="00202034" w:rsidRDefault="00A44F05" w:rsidP="0087301F">
            <w:pPr>
              <w:shd w:val="clear" w:color="auto" w:fill="FFFFFF"/>
              <w:jc w:val="both"/>
              <w:rPr>
                <w:rFonts w:ascii="Times New Roman" w:hAnsi="Times New Roman" w:cs="Times New Roman"/>
                <w:b/>
                <w:sz w:val="20"/>
                <w:szCs w:val="20"/>
              </w:rPr>
            </w:pPr>
          </w:p>
          <w:p w14:paraId="30964DF8" w14:textId="77777777" w:rsidR="003151C8" w:rsidRPr="00202034" w:rsidRDefault="00A44F05" w:rsidP="0087301F">
            <w:pPr>
              <w:shd w:val="clear" w:color="auto" w:fill="FFFFFF"/>
              <w:jc w:val="both"/>
              <w:rPr>
                <w:rFonts w:ascii="Times New Roman" w:hAnsi="Times New Roman" w:cs="Times New Roman"/>
                <w:sz w:val="20"/>
                <w:szCs w:val="20"/>
              </w:rPr>
            </w:pPr>
            <w:r w:rsidRPr="00202034">
              <w:rPr>
                <w:rFonts w:ascii="Times New Roman" w:hAnsi="Times New Roman" w:cs="Times New Roman"/>
                <w:b/>
                <w:color w:val="000000"/>
                <w:sz w:val="20"/>
                <w:szCs w:val="20"/>
                <w:shd w:val="clear" w:color="auto" w:fill="FFFFFF"/>
                <w:vertAlign w:val="superscript"/>
              </w:rPr>
              <w:t>6abba</w:t>
            </w:r>
            <w:r w:rsidRPr="00202034">
              <w:rPr>
                <w:rFonts w:ascii="Times New Roman" w:hAnsi="Times New Roman" w:cs="Times New Roman"/>
                <w:b/>
                <w:color w:val="000000"/>
                <w:sz w:val="20"/>
                <w:szCs w:val="20"/>
                <w:shd w:val="clear" w:color="auto" w:fill="FFFFFF"/>
              </w:rPr>
              <w:t>)</w:t>
            </w:r>
            <w:r w:rsidRPr="00202034">
              <w:rPr>
                <w:rFonts w:ascii="Times New Roman" w:hAnsi="Times New Roman" w:cs="Times New Roman"/>
                <w:b/>
                <w:color w:val="000000"/>
                <w:sz w:val="24"/>
                <w:szCs w:val="24"/>
                <w:shd w:val="clear" w:color="auto" w:fill="FFFFFF"/>
              </w:rPr>
              <w:t xml:space="preserve"> </w:t>
            </w:r>
            <w:r w:rsidRPr="00202034">
              <w:rPr>
                <w:rFonts w:ascii="Times New Roman" w:hAnsi="Times New Roman" w:cs="Times New Roman"/>
                <w:b/>
                <w:sz w:val="20"/>
                <w:szCs w:val="20"/>
              </w:rPr>
              <w:t>§ 156 zákona č. 563/2009 Z. z. v znení neskorších predpisov.</w:t>
            </w:r>
          </w:p>
        </w:tc>
        <w:tc>
          <w:tcPr>
            <w:tcW w:w="708" w:type="dxa"/>
            <w:tcBorders>
              <w:top w:val="single" w:sz="4" w:space="0" w:color="auto"/>
              <w:bottom w:val="single" w:sz="4" w:space="0" w:color="auto"/>
            </w:tcBorders>
          </w:tcPr>
          <w:p w14:paraId="1139E5DC" w14:textId="77777777" w:rsidR="003151C8" w:rsidRPr="00202034" w:rsidRDefault="003151C8" w:rsidP="0087301F">
            <w:pPr>
              <w:pStyle w:val="Normlny0"/>
              <w:jc w:val="center"/>
            </w:pPr>
            <w:r w:rsidRPr="00202034">
              <w:t>Ú</w:t>
            </w:r>
          </w:p>
        </w:tc>
        <w:tc>
          <w:tcPr>
            <w:tcW w:w="1418" w:type="dxa"/>
            <w:tcBorders>
              <w:top w:val="single" w:sz="4" w:space="0" w:color="auto"/>
              <w:bottom w:val="single" w:sz="4" w:space="0" w:color="auto"/>
            </w:tcBorders>
          </w:tcPr>
          <w:p w14:paraId="7533D653" w14:textId="77777777" w:rsidR="003151C8" w:rsidRPr="00202034" w:rsidRDefault="003151C8" w:rsidP="0087301F">
            <w:pPr>
              <w:pStyle w:val="Normlny0"/>
              <w:jc w:val="center"/>
            </w:pPr>
          </w:p>
        </w:tc>
        <w:tc>
          <w:tcPr>
            <w:tcW w:w="992" w:type="dxa"/>
            <w:tcBorders>
              <w:top w:val="single" w:sz="4" w:space="0" w:color="auto"/>
              <w:bottom w:val="single" w:sz="4" w:space="0" w:color="auto"/>
            </w:tcBorders>
          </w:tcPr>
          <w:p w14:paraId="60B23133" w14:textId="77777777" w:rsidR="003151C8" w:rsidRPr="00202034" w:rsidRDefault="003151C8" w:rsidP="0087301F">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2F1665E4" w14:textId="77777777" w:rsidR="003151C8" w:rsidRPr="00202034" w:rsidRDefault="003151C8" w:rsidP="0087301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94FB90B" w14:textId="77777777" w:rsidR="003151C8" w:rsidRPr="00202034" w:rsidRDefault="003151C8" w:rsidP="0087301F">
            <w:pPr>
              <w:jc w:val="center"/>
              <w:rPr>
                <w:rFonts w:ascii="Times New Roman" w:hAnsi="Times New Roman" w:cs="Times New Roman"/>
                <w:sz w:val="20"/>
                <w:szCs w:val="20"/>
              </w:rPr>
            </w:pPr>
          </w:p>
        </w:tc>
      </w:tr>
      <w:tr w:rsidR="003B1FE1" w:rsidRPr="00202034" w14:paraId="57FEB456" w14:textId="77777777" w:rsidTr="006F2482">
        <w:tc>
          <w:tcPr>
            <w:tcW w:w="988" w:type="dxa"/>
            <w:tcBorders>
              <w:top w:val="single" w:sz="4" w:space="0" w:color="auto"/>
              <w:bottom w:val="single" w:sz="4" w:space="0" w:color="auto"/>
            </w:tcBorders>
          </w:tcPr>
          <w:p w14:paraId="427F0C37" w14:textId="77777777" w:rsidR="003B1FE1" w:rsidRPr="00202034" w:rsidRDefault="003B1FE1" w:rsidP="003B1FE1">
            <w:pPr>
              <w:pStyle w:val="Normlny0"/>
            </w:pPr>
            <w:r w:rsidRPr="00676F97">
              <w:rPr>
                <w:b/>
                <w:bCs/>
              </w:rPr>
              <w:t>Č: 71</w:t>
            </w:r>
          </w:p>
        </w:tc>
        <w:tc>
          <w:tcPr>
            <w:tcW w:w="2268" w:type="dxa"/>
            <w:tcBorders>
              <w:top w:val="single" w:sz="4" w:space="0" w:color="auto"/>
              <w:bottom w:val="single" w:sz="4" w:space="0" w:color="auto"/>
            </w:tcBorders>
          </w:tcPr>
          <w:p w14:paraId="1F047911" w14:textId="77777777" w:rsidR="003B1FE1" w:rsidRPr="00202034" w:rsidRDefault="003B1FE1" w:rsidP="003B1FE1">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1. Keď je tovar pri vstupe do Spoločenstva prepustený do jedného z režimov alebo situácií uvedených v článkoch 156, 276 a 277 alebo do colného režimu dočasné použitie s úplným oslobodením od dovozného cla alebo do colného režimu vonkajší tranzit, zdaniteľná udalosť nastane a daňová povinnosť vznikne v okamihu, keď sa na tovar prestanú vzťahovať uvedené režimy alebo situácie.</w:t>
            </w:r>
          </w:p>
          <w:p w14:paraId="09A547E9" w14:textId="77777777" w:rsidR="003B1FE1" w:rsidRPr="00202034" w:rsidRDefault="003B1FE1" w:rsidP="003B1FE1">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Keď však dovážaný tovar podlieha clu, poľnohospodárskym odvodom alebo poplatkom, ktoré majú rovnaký účinok a sú ustanovené v rámci spoločnej politiky, zdaniteľná udalosť nastane a daňová povinnosť vznikne v okamihu, keď nastane zdaniteľná udalosť pre tieto poplatky a tieto poplatky sa stanú splatné.</w:t>
            </w:r>
          </w:p>
          <w:p w14:paraId="24C47B1B" w14:textId="77777777" w:rsidR="003B1FE1" w:rsidRPr="00202034" w:rsidRDefault="003B1FE1" w:rsidP="003B1FE1">
            <w:pPr>
              <w:adjustRightInd w:val="0"/>
              <w:jc w:val="both"/>
              <w:rPr>
                <w:rFonts w:ascii="Times New Roman" w:hAnsi="Times New Roman" w:cs="Times New Roman"/>
                <w:bCs/>
                <w:sz w:val="20"/>
                <w:szCs w:val="20"/>
              </w:rPr>
            </w:pPr>
          </w:p>
          <w:p w14:paraId="20B37CE6" w14:textId="3FCACD4F" w:rsidR="003B1FE1" w:rsidRPr="00202034" w:rsidRDefault="003B1FE1" w:rsidP="003B1FE1">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2. Ak dovážaný tovar nepodlieha žiadnemu z popla</w:t>
            </w:r>
            <w:r w:rsidR="00101FAF">
              <w:rPr>
                <w:rFonts w:ascii="Times New Roman" w:hAnsi="Times New Roman" w:cs="Times New Roman"/>
                <w:bCs/>
                <w:sz w:val="20"/>
                <w:szCs w:val="20"/>
              </w:rPr>
              <w:t>t</w:t>
            </w:r>
            <w:r w:rsidRPr="00202034">
              <w:rPr>
                <w:rFonts w:ascii="Times New Roman" w:hAnsi="Times New Roman" w:cs="Times New Roman"/>
                <w:bCs/>
                <w:sz w:val="20"/>
                <w:szCs w:val="20"/>
              </w:rPr>
              <w:t xml:space="preserve">kov uvedených v druhom </w:t>
            </w:r>
            <w:proofErr w:type="spellStart"/>
            <w:r w:rsidRPr="00202034">
              <w:rPr>
                <w:rFonts w:ascii="Times New Roman" w:hAnsi="Times New Roman" w:cs="Times New Roman"/>
                <w:bCs/>
                <w:sz w:val="20"/>
                <w:szCs w:val="20"/>
              </w:rPr>
              <w:t>pododseku</w:t>
            </w:r>
            <w:proofErr w:type="spellEnd"/>
            <w:r w:rsidRPr="00202034">
              <w:rPr>
                <w:rFonts w:ascii="Times New Roman" w:hAnsi="Times New Roman" w:cs="Times New Roman"/>
                <w:bCs/>
                <w:sz w:val="20"/>
                <w:szCs w:val="20"/>
              </w:rPr>
              <w:t xml:space="preserve"> odseku 1, členské štáty, pokiaľ ide o zdaniteľnú udalosť a vznik daňovej povinnosti, uplatnia platné colné predpisy.</w:t>
            </w:r>
          </w:p>
        </w:tc>
        <w:tc>
          <w:tcPr>
            <w:tcW w:w="567" w:type="dxa"/>
            <w:tcBorders>
              <w:top w:val="single" w:sz="4" w:space="0" w:color="auto"/>
              <w:bottom w:val="single" w:sz="4" w:space="0" w:color="auto"/>
            </w:tcBorders>
          </w:tcPr>
          <w:p w14:paraId="20CB3EFA" w14:textId="77777777" w:rsidR="003B1FE1" w:rsidRPr="00202034" w:rsidRDefault="003B1FE1" w:rsidP="003B1FE1">
            <w:pPr>
              <w:pStyle w:val="Normlny0"/>
              <w:jc w:val="center"/>
              <w:rPr>
                <w:rFonts w:eastAsiaTheme="minorHAnsi"/>
                <w:bCs/>
              </w:rPr>
            </w:pPr>
            <w:r w:rsidRPr="00202034">
              <w:rPr>
                <w:rFonts w:eastAsiaTheme="minorHAnsi"/>
                <w:bCs/>
              </w:rPr>
              <w:t>N</w:t>
            </w:r>
          </w:p>
        </w:tc>
        <w:tc>
          <w:tcPr>
            <w:tcW w:w="992" w:type="dxa"/>
            <w:tcBorders>
              <w:bottom w:val="single" w:sz="4" w:space="0" w:color="auto"/>
            </w:tcBorders>
          </w:tcPr>
          <w:p w14:paraId="303BB1DF" w14:textId="77777777" w:rsidR="003B1FE1" w:rsidRPr="00202034" w:rsidRDefault="003B1FE1" w:rsidP="003B1FE1">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7D238290" w14:textId="77777777" w:rsidR="003B1FE1" w:rsidRPr="00202034" w:rsidRDefault="003B1FE1" w:rsidP="003B1FE1">
            <w:pPr>
              <w:jc w:val="center"/>
              <w:rPr>
                <w:rFonts w:ascii="Times New Roman" w:hAnsi="Times New Roman" w:cs="Times New Roman"/>
                <w:sz w:val="20"/>
                <w:szCs w:val="20"/>
              </w:rPr>
            </w:pPr>
          </w:p>
          <w:p w14:paraId="5654C440" w14:textId="77777777" w:rsidR="003B1FE1" w:rsidRPr="00202034" w:rsidRDefault="003B1FE1" w:rsidP="003B1FE1">
            <w:pPr>
              <w:pStyle w:val="Normlny0"/>
              <w:jc w:val="center"/>
            </w:pPr>
          </w:p>
        </w:tc>
        <w:tc>
          <w:tcPr>
            <w:tcW w:w="992" w:type="dxa"/>
            <w:tcBorders>
              <w:bottom w:val="single" w:sz="4" w:space="0" w:color="auto"/>
            </w:tcBorders>
          </w:tcPr>
          <w:p w14:paraId="0CF9A17F" w14:textId="77777777" w:rsidR="003B1FE1" w:rsidRPr="00202034" w:rsidRDefault="003B1FE1" w:rsidP="003B1FE1">
            <w:pPr>
              <w:pStyle w:val="Normlny0"/>
            </w:pPr>
            <w:r w:rsidRPr="00202034">
              <w:t>§: 21</w:t>
            </w:r>
          </w:p>
        </w:tc>
        <w:tc>
          <w:tcPr>
            <w:tcW w:w="3686" w:type="dxa"/>
            <w:tcBorders>
              <w:bottom w:val="single" w:sz="4" w:space="0" w:color="auto"/>
            </w:tcBorders>
          </w:tcPr>
          <w:p w14:paraId="5FB53B3C" w14:textId="77777777" w:rsidR="003B1FE1" w:rsidRPr="00202034" w:rsidRDefault="003B1FE1" w:rsidP="003B1FE1">
            <w:pPr>
              <w:jc w:val="center"/>
              <w:rPr>
                <w:rFonts w:ascii="Times New Roman" w:hAnsi="Times New Roman" w:cs="Times New Roman"/>
                <w:b/>
                <w:sz w:val="20"/>
                <w:szCs w:val="20"/>
              </w:rPr>
            </w:pPr>
            <w:r w:rsidRPr="00202034">
              <w:rPr>
                <w:rFonts w:ascii="Times New Roman" w:hAnsi="Times New Roman" w:cs="Times New Roman"/>
                <w:b/>
                <w:sz w:val="20"/>
                <w:szCs w:val="20"/>
              </w:rPr>
              <w:t>Daňová povinnosť pri dovoze tovaru</w:t>
            </w:r>
          </w:p>
          <w:p w14:paraId="46AE4C2E"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(1) Daňová povinnosť pri dovoze tovaru vzniká</w:t>
            </w:r>
          </w:p>
          <w:p w14:paraId="27AD6352"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a) prepustením tovaru do voľného obehu vrátane konečného použitia,</w:t>
            </w:r>
            <w:hyperlink r:id="rId18" w:anchor="poznamky.poznamka-6aba" w:tooltip="Odkaz na predpis alebo ustanovenie" w:history="1">
              <w:r w:rsidRPr="00202034">
                <w:rPr>
                  <w:rFonts w:ascii="Times New Roman" w:hAnsi="Times New Roman" w:cs="Times New Roman"/>
                  <w:sz w:val="20"/>
                  <w:szCs w:val="20"/>
                </w:rPr>
                <w:t>6aba)</w:t>
              </w:r>
            </w:hyperlink>
          </w:p>
          <w:p w14:paraId="41C7F5C3"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b) prepustením tovaru do colného režimu dočasné použitie s čiastočným oslobodením od dovozného cla,</w:t>
            </w:r>
          </w:p>
          <w:p w14:paraId="2F2C23CA"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c) v ostatných prípadoch, keď vznikne colný dlh pri dovoze tovaru.</w:t>
            </w:r>
            <w:hyperlink r:id="rId19" w:anchor="poznamky.poznamka-6abb" w:tooltip="Odkaz na predpis alebo ustanovenie" w:history="1">
              <w:r w:rsidRPr="00202034">
                <w:rPr>
                  <w:rFonts w:ascii="Times New Roman" w:hAnsi="Times New Roman" w:cs="Times New Roman"/>
                  <w:sz w:val="20"/>
                  <w:szCs w:val="20"/>
                </w:rPr>
                <w:t>6abb)</w:t>
              </w:r>
            </w:hyperlink>
          </w:p>
          <w:p w14:paraId="4B65D014"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(2) Daňová povinnosť pri tovare podľa odseku 1 vzniká dňom prijatia colného vyhlásenia na prepustenie tovaru do príslušného colného režimu alebo dňom, v ktorom colný dlh vznikol iným spôsobom ako prijatím colného vyhlásenia. Daň je splatná v lehote pre splatnosť cla podľa colných predpisov.</w:t>
            </w:r>
          </w:p>
          <w:p w14:paraId="1BEC64FC"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(3) Pri tovare prepustenom do colného režimu dočasné použitie s čiastočným oslobodením od cla sa daň vypočíta vo výške, v akej by sa vypočítala pri tomto tovare, ak by tovar v okamihu prepustenia do colného režimu dočasné použitie s čiastočným oslobodením od cla bol prepustený do colného režimu voľný obeh. Colný úrad bezodkladne po prepustení tovaru do colného režimu dočasné použitie s čiastočným oslobodením od cla oznámi osobe povinnej platiť daň sumu dane podľa prvej vety a daň je splatná do desiatich dní odo dňa oznámenia sumy dane</w:t>
            </w:r>
            <w:r w:rsidRPr="00202034">
              <w:rPr>
                <w:rFonts w:ascii="Times New Roman" w:hAnsi="Times New Roman" w:cs="Times New Roman"/>
                <w:b/>
                <w:sz w:val="20"/>
                <w:szCs w:val="20"/>
              </w:rPr>
              <w:t>; to neplatí, ak sa pri dovoze tovaru uplatňuje postup podľa § 84a ods. 3.</w:t>
            </w:r>
          </w:p>
          <w:p w14:paraId="56EAE998"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 xml:space="preserve">(4) Ak daňová povinnosť pri dovoze tovaru vznikne podľa odseku 1 písm. c), daň sa zníži o sumu dane zaplatenej pri prepustení tovaru do voľného obehu vrátane konečného použitia alebo pri prepustení do colného režimu dočasné použitie s čiastočným oslobodením od dovozného cla </w:t>
            </w:r>
            <w:r w:rsidRPr="00202034">
              <w:rPr>
                <w:rFonts w:ascii="Times New Roman" w:hAnsi="Times New Roman" w:cs="Times New Roman"/>
                <w:b/>
                <w:sz w:val="20"/>
                <w:szCs w:val="20"/>
              </w:rPr>
              <w:t>alebo o sumu dane priznanej podľa § 84a ods. 3</w:t>
            </w:r>
            <w:r w:rsidRPr="00202034">
              <w:rPr>
                <w:rFonts w:ascii="Times New Roman" w:hAnsi="Times New Roman" w:cs="Times New Roman"/>
                <w:sz w:val="20"/>
                <w:szCs w:val="20"/>
              </w:rPr>
              <w:t>.</w:t>
            </w:r>
          </w:p>
          <w:p w14:paraId="0D104217"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(5) Úrok z omeškania sa vymeria, ak</w:t>
            </w:r>
          </w:p>
          <w:p w14:paraId="43C425FA"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a) vznikla daňová povinnosť podľa odseku 1 písm. c),</w:t>
            </w:r>
          </w:p>
          <w:p w14:paraId="56F1B572"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b) daň pri dovoze tovaru bola zaplatená oneskorene alebo</w:t>
            </w:r>
          </w:p>
          <w:p w14:paraId="11CAB726"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c) bola v dôsledku kontroly po prepustení tovaru do voľného obehu vrátane konečného použitia alebo do colného režimu dočasné použitie s čiastočným oslobodením od dovozného cla dodatočne vymeraná vyššia daň pri dovoze tovaru.</w:t>
            </w:r>
          </w:p>
          <w:p w14:paraId="28E0F364"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 xml:space="preserve">(6) Na úrok z omeškania podľa odseku 5 sa použijú colné predpisy </w:t>
            </w:r>
            <w:r w:rsidRPr="00202034">
              <w:rPr>
                <w:rFonts w:ascii="Times New Roman" w:hAnsi="Times New Roman" w:cs="Times New Roman"/>
                <w:b/>
                <w:sz w:val="20"/>
                <w:szCs w:val="20"/>
              </w:rPr>
              <w:t>okrem dane priznanej podľa § 84a ods. 3, keď sa na úrok z omeškania použijú ustanovenia osobitného predpisu</w:t>
            </w:r>
            <w:r w:rsidRPr="00202034">
              <w:rPr>
                <w:rFonts w:ascii="Times New Roman" w:hAnsi="Times New Roman" w:cs="Times New Roman"/>
                <w:b/>
                <w:color w:val="000000"/>
                <w:sz w:val="20"/>
                <w:szCs w:val="20"/>
                <w:shd w:val="clear" w:color="auto" w:fill="FFFFFF"/>
                <w:vertAlign w:val="superscript"/>
              </w:rPr>
              <w:t>6abba</w:t>
            </w:r>
            <w:r w:rsidRPr="00202034">
              <w:rPr>
                <w:rFonts w:ascii="Times New Roman" w:hAnsi="Times New Roman" w:cs="Times New Roman"/>
                <w:b/>
                <w:color w:val="000000"/>
                <w:sz w:val="20"/>
                <w:szCs w:val="20"/>
                <w:shd w:val="clear" w:color="auto" w:fill="FFFFFF"/>
              </w:rPr>
              <w:t>)</w:t>
            </w:r>
            <w:r w:rsidRPr="00202034">
              <w:rPr>
                <w:rFonts w:ascii="Times New Roman" w:hAnsi="Times New Roman" w:cs="Times New Roman"/>
                <w:sz w:val="20"/>
                <w:szCs w:val="20"/>
              </w:rPr>
              <w:t>.</w:t>
            </w:r>
          </w:p>
          <w:p w14:paraId="58E5FAD9" w14:textId="77777777" w:rsidR="003B1FE1" w:rsidRPr="00202034" w:rsidRDefault="003B1FE1" w:rsidP="003B1FE1">
            <w:pPr>
              <w:shd w:val="clear" w:color="auto" w:fill="FFFFFF"/>
              <w:jc w:val="both"/>
              <w:rPr>
                <w:rFonts w:ascii="Times New Roman" w:hAnsi="Times New Roman" w:cs="Times New Roman"/>
                <w:b/>
                <w:sz w:val="20"/>
                <w:szCs w:val="20"/>
              </w:rPr>
            </w:pPr>
          </w:p>
          <w:p w14:paraId="09D54787" w14:textId="77777777" w:rsidR="003B1FE1" w:rsidRPr="00202034" w:rsidRDefault="003B1FE1" w:rsidP="003B1FE1">
            <w:pPr>
              <w:shd w:val="clear" w:color="auto" w:fill="FFFFFF"/>
              <w:jc w:val="both"/>
              <w:rPr>
                <w:rFonts w:ascii="Times New Roman" w:hAnsi="Times New Roman" w:cs="Times New Roman"/>
                <w:sz w:val="20"/>
                <w:szCs w:val="20"/>
              </w:rPr>
            </w:pPr>
            <w:r w:rsidRPr="00202034">
              <w:rPr>
                <w:rFonts w:ascii="Times New Roman" w:hAnsi="Times New Roman" w:cs="Times New Roman"/>
                <w:b/>
                <w:color w:val="000000"/>
                <w:sz w:val="20"/>
                <w:szCs w:val="20"/>
                <w:shd w:val="clear" w:color="auto" w:fill="FFFFFF"/>
                <w:vertAlign w:val="superscript"/>
              </w:rPr>
              <w:t>6abba</w:t>
            </w:r>
            <w:r w:rsidRPr="00202034">
              <w:rPr>
                <w:rFonts w:ascii="Times New Roman" w:hAnsi="Times New Roman" w:cs="Times New Roman"/>
                <w:b/>
                <w:color w:val="000000"/>
                <w:sz w:val="20"/>
                <w:szCs w:val="20"/>
                <w:shd w:val="clear" w:color="auto" w:fill="FFFFFF"/>
              </w:rPr>
              <w:t>)</w:t>
            </w:r>
            <w:r w:rsidRPr="00202034">
              <w:rPr>
                <w:rFonts w:ascii="Times New Roman" w:hAnsi="Times New Roman" w:cs="Times New Roman"/>
                <w:b/>
                <w:color w:val="000000"/>
                <w:sz w:val="24"/>
                <w:szCs w:val="24"/>
                <w:shd w:val="clear" w:color="auto" w:fill="FFFFFF"/>
              </w:rPr>
              <w:t xml:space="preserve"> </w:t>
            </w:r>
            <w:r w:rsidRPr="00202034">
              <w:rPr>
                <w:rFonts w:ascii="Times New Roman" w:hAnsi="Times New Roman" w:cs="Times New Roman"/>
                <w:b/>
                <w:sz w:val="20"/>
                <w:szCs w:val="20"/>
              </w:rPr>
              <w:t>§ 156 zákona č. 563/2009 Z. z. v znení neskorších predpisov.</w:t>
            </w:r>
          </w:p>
        </w:tc>
        <w:tc>
          <w:tcPr>
            <w:tcW w:w="708" w:type="dxa"/>
            <w:tcBorders>
              <w:top w:val="single" w:sz="4" w:space="0" w:color="auto"/>
              <w:bottom w:val="single" w:sz="4" w:space="0" w:color="auto"/>
            </w:tcBorders>
          </w:tcPr>
          <w:p w14:paraId="5625C0B6" w14:textId="77777777" w:rsidR="003B1FE1" w:rsidRPr="00202034" w:rsidRDefault="003B1FE1" w:rsidP="003B1FE1">
            <w:pPr>
              <w:pStyle w:val="Normlny0"/>
              <w:jc w:val="center"/>
            </w:pPr>
            <w:r w:rsidRPr="00202034">
              <w:t>Ú</w:t>
            </w:r>
          </w:p>
        </w:tc>
        <w:tc>
          <w:tcPr>
            <w:tcW w:w="1418" w:type="dxa"/>
            <w:tcBorders>
              <w:top w:val="single" w:sz="4" w:space="0" w:color="auto"/>
              <w:bottom w:val="single" w:sz="4" w:space="0" w:color="auto"/>
            </w:tcBorders>
          </w:tcPr>
          <w:p w14:paraId="015EE894" w14:textId="77777777" w:rsidR="003B1FE1" w:rsidRPr="00202034" w:rsidRDefault="003B1FE1" w:rsidP="003B1FE1">
            <w:pPr>
              <w:pStyle w:val="Normlny0"/>
              <w:jc w:val="center"/>
            </w:pPr>
          </w:p>
        </w:tc>
        <w:tc>
          <w:tcPr>
            <w:tcW w:w="992" w:type="dxa"/>
            <w:tcBorders>
              <w:top w:val="single" w:sz="4" w:space="0" w:color="auto"/>
              <w:bottom w:val="single" w:sz="4" w:space="0" w:color="auto"/>
            </w:tcBorders>
          </w:tcPr>
          <w:p w14:paraId="310D1CCE" w14:textId="77777777" w:rsidR="003B1FE1" w:rsidRPr="00202034" w:rsidRDefault="003B1FE1" w:rsidP="003B1FE1">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5F16D6AA" w14:textId="77777777" w:rsidR="003B1FE1" w:rsidRPr="00202034" w:rsidRDefault="003B1FE1" w:rsidP="003B1FE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A361635" w14:textId="77777777" w:rsidR="003B1FE1" w:rsidRPr="00202034" w:rsidRDefault="003B1FE1" w:rsidP="003B1FE1">
            <w:pPr>
              <w:jc w:val="center"/>
              <w:rPr>
                <w:rFonts w:ascii="Times New Roman" w:hAnsi="Times New Roman" w:cs="Times New Roman"/>
                <w:sz w:val="20"/>
                <w:szCs w:val="20"/>
              </w:rPr>
            </w:pPr>
          </w:p>
        </w:tc>
      </w:tr>
      <w:tr w:rsidR="005A784A" w:rsidRPr="00202034" w14:paraId="6F8118BA" w14:textId="77777777" w:rsidTr="006F2482">
        <w:tc>
          <w:tcPr>
            <w:tcW w:w="988" w:type="dxa"/>
            <w:tcBorders>
              <w:top w:val="single" w:sz="4" w:space="0" w:color="auto"/>
              <w:bottom w:val="single" w:sz="4" w:space="0" w:color="auto"/>
            </w:tcBorders>
          </w:tcPr>
          <w:p w14:paraId="61593336" w14:textId="77777777" w:rsidR="005A784A" w:rsidRDefault="005A784A" w:rsidP="005A784A">
            <w:pPr>
              <w:pStyle w:val="Normlny0"/>
              <w:rPr>
                <w:b/>
                <w:bCs/>
              </w:rPr>
            </w:pPr>
            <w:r w:rsidRPr="005A784A">
              <w:rPr>
                <w:b/>
                <w:bCs/>
              </w:rPr>
              <w:t>Č: 132</w:t>
            </w:r>
          </w:p>
          <w:p w14:paraId="360E9501" w14:textId="77777777" w:rsidR="005A784A" w:rsidRDefault="005A784A" w:rsidP="005A784A">
            <w:pPr>
              <w:pStyle w:val="Normlny0"/>
              <w:rPr>
                <w:b/>
                <w:bCs/>
              </w:rPr>
            </w:pPr>
            <w:r>
              <w:rPr>
                <w:b/>
                <w:bCs/>
              </w:rPr>
              <w:t>O: 1</w:t>
            </w:r>
          </w:p>
          <w:p w14:paraId="687720E7" w14:textId="77777777" w:rsidR="005A784A" w:rsidRPr="00202034" w:rsidRDefault="005A784A" w:rsidP="005A784A">
            <w:pPr>
              <w:pStyle w:val="Normlny0"/>
              <w:rPr>
                <w:b/>
                <w:bCs/>
              </w:rPr>
            </w:pPr>
            <w:r>
              <w:rPr>
                <w:b/>
                <w:bCs/>
              </w:rPr>
              <w:t>P: f</w:t>
            </w:r>
          </w:p>
        </w:tc>
        <w:tc>
          <w:tcPr>
            <w:tcW w:w="2268" w:type="dxa"/>
            <w:tcBorders>
              <w:top w:val="single" w:sz="4" w:space="0" w:color="auto"/>
              <w:bottom w:val="single" w:sz="4" w:space="0" w:color="auto"/>
            </w:tcBorders>
          </w:tcPr>
          <w:p w14:paraId="3D361A15" w14:textId="77777777" w:rsidR="005A784A" w:rsidRPr="005A784A" w:rsidRDefault="005A784A" w:rsidP="005A784A">
            <w:pPr>
              <w:shd w:val="clear" w:color="auto" w:fill="FFFFFF"/>
              <w:jc w:val="both"/>
              <w:rPr>
                <w:rFonts w:ascii="Times New Roman" w:hAnsi="Times New Roman" w:cs="Times New Roman"/>
                <w:bCs/>
                <w:sz w:val="20"/>
                <w:szCs w:val="20"/>
              </w:rPr>
            </w:pPr>
            <w:r w:rsidRPr="005A784A">
              <w:rPr>
                <w:rFonts w:ascii="Times New Roman" w:hAnsi="Times New Roman" w:cs="Times New Roman" w:hint="eastAsia"/>
                <w:bCs/>
                <w:sz w:val="20"/>
                <w:szCs w:val="20"/>
              </w:rPr>
              <w:t>1. Členské štáty oslobodia od dane tieto transakcie:</w:t>
            </w:r>
          </w:p>
          <w:p w14:paraId="5F935B23" w14:textId="77777777" w:rsidR="005A784A" w:rsidRPr="005A784A" w:rsidRDefault="005A784A" w:rsidP="005A784A">
            <w:pPr>
              <w:shd w:val="clear" w:color="auto" w:fill="FFFFFF"/>
              <w:jc w:val="both"/>
              <w:rPr>
                <w:rFonts w:ascii="Times New Roman" w:hAnsi="Times New Roman" w:cs="Times New Roman"/>
                <w:bCs/>
                <w:sz w:val="20"/>
                <w:szCs w:val="20"/>
              </w:rPr>
            </w:pPr>
            <w:r w:rsidRPr="005A784A">
              <w:rPr>
                <w:rFonts w:ascii="Times New Roman" w:hAnsi="Times New Roman" w:cs="Times New Roman" w:hint="eastAsia"/>
                <w:bCs/>
                <w:sz w:val="20"/>
                <w:szCs w:val="20"/>
              </w:rPr>
              <w:t>f) služby poskytované nezávislými skupinami osôb, ktorých činnosť je oslobodená od dane alebo vo vzťahu ku ktorej nevystupujú ako zdaniteľné osoby, a to na účely obstarania služieb pre ich členov, ktoré sú priamo potrebné na uskutočňovanie tejto činnosti, keď tieto skupiny požadujú od svojich členov presnú úhradu ich podielu na spoločných výdavkoch, pod podmienkou, že takéto oslobodenie od dane nespôsobí narušenie hospodárskej súťaže;</w:t>
            </w:r>
          </w:p>
          <w:p w14:paraId="331C40CE" w14:textId="77777777" w:rsidR="005A784A" w:rsidRPr="005A784A" w:rsidRDefault="005A784A" w:rsidP="005A784A">
            <w:pPr>
              <w:shd w:val="clear" w:color="auto" w:fill="FFFFFF"/>
              <w:spacing w:before="120" w:line="312" w:lineRule="atLeast"/>
              <w:jc w:val="both"/>
              <w:rPr>
                <w:rFonts w:ascii="Times New Roman" w:hAnsi="Times New Roman" w:cs="Times New Roman"/>
                <w:bCs/>
                <w:sz w:val="20"/>
                <w:szCs w:val="20"/>
              </w:rPr>
            </w:pPr>
          </w:p>
          <w:p w14:paraId="5DEEF8AC" w14:textId="77777777" w:rsidR="005A784A" w:rsidRPr="00202034" w:rsidRDefault="005A784A" w:rsidP="005A784A">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33C6D685" w14:textId="77777777" w:rsidR="005A784A" w:rsidRPr="00202034" w:rsidRDefault="005A784A" w:rsidP="005A784A">
            <w:pPr>
              <w:pStyle w:val="Normlny0"/>
              <w:jc w:val="center"/>
              <w:rPr>
                <w:rFonts w:eastAsiaTheme="minorHAnsi"/>
                <w:bCs/>
              </w:rPr>
            </w:pPr>
            <w:r>
              <w:rPr>
                <w:rFonts w:eastAsiaTheme="minorHAnsi"/>
                <w:bCs/>
              </w:rPr>
              <w:t>N</w:t>
            </w:r>
          </w:p>
        </w:tc>
        <w:tc>
          <w:tcPr>
            <w:tcW w:w="992" w:type="dxa"/>
            <w:tcBorders>
              <w:bottom w:val="single" w:sz="4" w:space="0" w:color="auto"/>
            </w:tcBorders>
          </w:tcPr>
          <w:p w14:paraId="6E2085B4" w14:textId="77777777" w:rsidR="005A784A" w:rsidRPr="00202034" w:rsidRDefault="005A784A" w:rsidP="005A784A">
            <w:pPr>
              <w:jc w:val="center"/>
              <w:rPr>
                <w:rFonts w:ascii="Times New Roman" w:eastAsia="Times New Roman" w:hAnsi="Times New Roman" w:cs="Times New Roman"/>
                <w:b/>
                <w:sz w:val="20"/>
                <w:szCs w:val="20"/>
              </w:rPr>
            </w:pPr>
            <w:r w:rsidRPr="00202034">
              <w:rPr>
                <w:rFonts w:ascii="Times New Roman" w:eastAsia="Times New Roman" w:hAnsi="Times New Roman" w:cs="Times New Roman"/>
                <w:sz w:val="20"/>
                <w:szCs w:val="20"/>
              </w:rPr>
              <w:t>222/2004</w:t>
            </w:r>
            <w:r w:rsidRPr="00202034">
              <w:t xml:space="preserve"> </w:t>
            </w:r>
            <w:r w:rsidRPr="00202034">
              <w:rPr>
                <w:rFonts w:ascii="Times New Roman" w:eastAsia="Times New Roman" w:hAnsi="Times New Roman" w:cs="Times New Roman"/>
                <w:sz w:val="20"/>
                <w:szCs w:val="20"/>
              </w:rPr>
              <w:t xml:space="preserve">a </w:t>
            </w:r>
            <w:r w:rsidRPr="00202034">
              <w:rPr>
                <w:rFonts w:ascii="Times New Roman" w:eastAsia="Times New Roman" w:hAnsi="Times New Roman" w:cs="Times New Roman"/>
                <w:b/>
                <w:sz w:val="20"/>
                <w:szCs w:val="20"/>
              </w:rPr>
              <w:t>návrh zákona čl. I</w:t>
            </w:r>
          </w:p>
          <w:p w14:paraId="70B63EFA" w14:textId="77777777" w:rsidR="005A784A" w:rsidRPr="00202034" w:rsidRDefault="005A784A" w:rsidP="005A784A">
            <w:pPr>
              <w:pStyle w:val="Normlny0"/>
              <w:jc w:val="center"/>
            </w:pPr>
          </w:p>
        </w:tc>
        <w:tc>
          <w:tcPr>
            <w:tcW w:w="992" w:type="dxa"/>
            <w:tcBorders>
              <w:bottom w:val="single" w:sz="4" w:space="0" w:color="auto"/>
            </w:tcBorders>
          </w:tcPr>
          <w:p w14:paraId="1A9AEEF0" w14:textId="77777777" w:rsidR="005A784A" w:rsidRPr="00202034" w:rsidRDefault="005A784A" w:rsidP="005A784A">
            <w:pPr>
              <w:pStyle w:val="Normlny0"/>
              <w:rPr>
                <w:rFonts w:eastAsiaTheme="minorHAnsi"/>
              </w:rPr>
            </w:pPr>
            <w:r>
              <w:rPr>
                <w:rFonts w:eastAsiaTheme="minorHAnsi"/>
              </w:rPr>
              <w:t>§ 32</w:t>
            </w:r>
          </w:p>
          <w:p w14:paraId="44CD393D" w14:textId="77777777" w:rsidR="005A784A" w:rsidRPr="00202034" w:rsidRDefault="005A784A" w:rsidP="005A784A">
            <w:pPr>
              <w:pStyle w:val="Normlny0"/>
              <w:rPr>
                <w:rFonts w:eastAsiaTheme="minorHAnsi"/>
              </w:rPr>
            </w:pPr>
            <w:r>
              <w:rPr>
                <w:rFonts w:eastAsiaTheme="minorHAnsi"/>
              </w:rPr>
              <w:t>O: 2</w:t>
            </w:r>
          </w:p>
          <w:p w14:paraId="1019C104" w14:textId="77777777" w:rsidR="005A784A" w:rsidRPr="00202034" w:rsidRDefault="005A784A" w:rsidP="005A784A">
            <w:pPr>
              <w:pStyle w:val="Normlny0"/>
              <w:jc w:val="center"/>
            </w:pPr>
          </w:p>
        </w:tc>
        <w:tc>
          <w:tcPr>
            <w:tcW w:w="3686" w:type="dxa"/>
            <w:tcBorders>
              <w:bottom w:val="single" w:sz="4" w:space="0" w:color="auto"/>
            </w:tcBorders>
          </w:tcPr>
          <w:p w14:paraId="470E607D" w14:textId="77777777" w:rsidR="005A784A" w:rsidRPr="005A784A" w:rsidRDefault="005A784A" w:rsidP="005A784A">
            <w:pPr>
              <w:shd w:val="clear" w:color="auto" w:fill="FFFFFF"/>
              <w:jc w:val="both"/>
              <w:rPr>
                <w:rFonts w:ascii="Times New Roman" w:hAnsi="Times New Roman" w:cs="Times New Roman"/>
                <w:sz w:val="20"/>
                <w:szCs w:val="20"/>
              </w:rPr>
            </w:pPr>
            <w:r w:rsidRPr="005A784A">
              <w:rPr>
                <w:rFonts w:ascii="Times New Roman" w:hAnsi="Times New Roman" w:cs="Times New Roman"/>
                <w:sz w:val="20"/>
                <w:szCs w:val="20"/>
              </w:rPr>
              <w:t>(2)</w:t>
            </w:r>
            <w:r>
              <w:rPr>
                <w:rFonts w:ascii="Times New Roman" w:hAnsi="Times New Roman" w:cs="Times New Roman"/>
                <w:sz w:val="20"/>
                <w:szCs w:val="20"/>
              </w:rPr>
              <w:t xml:space="preserve"> </w:t>
            </w:r>
            <w:r w:rsidRPr="005A784A">
              <w:rPr>
                <w:rFonts w:ascii="Times New Roman" w:hAnsi="Times New Roman" w:cs="Times New Roman"/>
                <w:sz w:val="20"/>
                <w:szCs w:val="20"/>
              </w:rPr>
              <w:t>Oslobodené od dane sú služby, ktoré svojim členom dodáva právnická osoba, ak</w:t>
            </w:r>
          </w:p>
          <w:p w14:paraId="0D98716E" w14:textId="77777777" w:rsidR="005A784A" w:rsidRPr="005A784A" w:rsidRDefault="005A784A" w:rsidP="005A784A">
            <w:pPr>
              <w:shd w:val="clear" w:color="auto" w:fill="FFFFFF"/>
              <w:jc w:val="both"/>
              <w:rPr>
                <w:rFonts w:ascii="Times New Roman" w:hAnsi="Times New Roman" w:cs="Times New Roman"/>
                <w:sz w:val="20"/>
                <w:szCs w:val="20"/>
              </w:rPr>
            </w:pPr>
            <w:r w:rsidRPr="005A784A">
              <w:rPr>
                <w:rFonts w:ascii="Times New Roman" w:hAnsi="Times New Roman" w:cs="Times New Roman"/>
                <w:sz w:val="20"/>
                <w:szCs w:val="20"/>
              </w:rPr>
              <w:t>a)</w:t>
            </w:r>
            <w:r>
              <w:rPr>
                <w:rFonts w:ascii="Times New Roman" w:hAnsi="Times New Roman" w:cs="Times New Roman"/>
                <w:sz w:val="20"/>
                <w:szCs w:val="20"/>
              </w:rPr>
              <w:t xml:space="preserve"> </w:t>
            </w:r>
            <w:r w:rsidRPr="005A784A">
              <w:rPr>
                <w:rFonts w:ascii="Times New Roman" w:hAnsi="Times New Roman" w:cs="Times New Roman"/>
                <w:sz w:val="20"/>
                <w:szCs w:val="20"/>
              </w:rPr>
              <w:t>všetci jej členovia vykonávajú činnosť, ktorá je oslobodená od dane podľa </w:t>
            </w:r>
            <w:r w:rsidRPr="005A784A">
              <w:rPr>
                <w:rFonts w:ascii="Times New Roman" w:hAnsi="Times New Roman" w:cs="Times New Roman"/>
                <w:b/>
                <w:sz w:val="20"/>
                <w:szCs w:val="20"/>
              </w:rPr>
              <w:t>odseku 1 a § 28 až 36</w:t>
            </w:r>
            <w:r w:rsidRPr="005A784A">
              <w:rPr>
                <w:rFonts w:ascii="Times New Roman" w:hAnsi="Times New Roman" w:cs="Times New Roman"/>
                <w:sz w:val="20"/>
                <w:szCs w:val="20"/>
              </w:rPr>
              <w:t>, alebo činnosť, ktorá nie je predmetom dane,</w:t>
            </w:r>
          </w:p>
          <w:p w14:paraId="2C445085" w14:textId="77777777" w:rsidR="005A784A" w:rsidRPr="00202034" w:rsidRDefault="005A784A" w:rsidP="005A784A">
            <w:pPr>
              <w:pStyle w:val="Normlny0"/>
              <w:jc w:val="center"/>
            </w:pPr>
          </w:p>
        </w:tc>
        <w:tc>
          <w:tcPr>
            <w:tcW w:w="708" w:type="dxa"/>
            <w:tcBorders>
              <w:top w:val="single" w:sz="4" w:space="0" w:color="auto"/>
              <w:bottom w:val="single" w:sz="4" w:space="0" w:color="auto"/>
            </w:tcBorders>
          </w:tcPr>
          <w:p w14:paraId="53D1C3B3" w14:textId="77777777" w:rsidR="005A784A" w:rsidRPr="00202034" w:rsidRDefault="005A784A" w:rsidP="005A784A">
            <w:pPr>
              <w:pStyle w:val="Normlny0"/>
              <w:jc w:val="center"/>
            </w:pPr>
            <w:r w:rsidRPr="00202034">
              <w:t>Ú</w:t>
            </w:r>
          </w:p>
        </w:tc>
        <w:tc>
          <w:tcPr>
            <w:tcW w:w="1418" w:type="dxa"/>
            <w:tcBorders>
              <w:top w:val="single" w:sz="4" w:space="0" w:color="auto"/>
              <w:bottom w:val="single" w:sz="4" w:space="0" w:color="auto"/>
            </w:tcBorders>
          </w:tcPr>
          <w:p w14:paraId="314D8B83" w14:textId="77777777" w:rsidR="005A784A" w:rsidRPr="00202034" w:rsidRDefault="005A784A" w:rsidP="005A784A">
            <w:pPr>
              <w:pStyle w:val="Normlny0"/>
              <w:jc w:val="center"/>
            </w:pPr>
          </w:p>
        </w:tc>
        <w:tc>
          <w:tcPr>
            <w:tcW w:w="992" w:type="dxa"/>
            <w:tcBorders>
              <w:top w:val="single" w:sz="4" w:space="0" w:color="auto"/>
              <w:bottom w:val="single" w:sz="4" w:space="0" w:color="auto"/>
            </w:tcBorders>
          </w:tcPr>
          <w:p w14:paraId="06EDE022" w14:textId="77777777" w:rsidR="005A784A" w:rsidRPr="00202034" w:rsidRDefault="005A784A" w:rsidP="005A784A">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6EBC2D06" w14:textId="77777777" w:rsidR="005A784A" w:rsidRPr="00202034" w:rsidRDefault="005A784A" w:rsidP="005A784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418339E" w14:textId="77777777" w:rsidR="005A784A" w:rsidRPr="00202034" w:rsidRDefault="005A784A" w:rsidP="005A784A">
            <w:pPr>
              <w:jc w:val="center"/>
              <w:rPr>
                <w:rFonts w:ascii="Times New Roman" w:hAnsi="Times New Roman" w:cs="Times New Roman"/>
                <w:sz w:val="20"/>
                <w:szCs w:val="20"/>
              </w:rPr>
            </w:pPr>
          </w:p>
        </w:tc>
      </w:tr>
      <w:tr w:rsidR="00A41E3F" w:rsidRPr="00202034" w14:paraId="01CAD814" w14:textId="77777777" w:rsidTr="006F2482">
        <w:tc>
          <w:tcPr>
            <w:tcW w:w="988" w:type="dxa"/>
            <w:tcBorders>
              <w:top w:val="single" w:sz="4" w:space="0" w:color="auto"/>
              <w:bottom w:val="single" w:sz="4" w:space="0" w:color="auto"/>
            </w:tcBorders>
          </w:tcPr>
          <w:p w14:paraId="469E79BA" w14:textId="77777777" w:rsidR="00A41E3F" w:rsidRPr="00202034" w:rsidRDefault="00A41E3F" w:rsidP="0087301F">
            <w:pPr>
              <w:pStyle w:val="Normlny0"/>
              <w:rPr>
                <w:b/>
                <w:bCs/>
              </w:rPr>
            </w:pPr>
            <w:r w:rsidRPr="00202034">
              <w:rPr>
                <w:b/>
                <w:bCs/>
              </w:rPr>
              <w:t>Č: 155</w:t>
            </w:r>
          </w:p>
          <w:p w14:paraId="48B0AC9C" w14:textId="77777777" w:rsidR="00A41E3F" w:rsidRPr="00202034" w:rsidRDefault="00A41E3F" w:rsidP="0087301F">
            <w:pPr>
              <w:pStyle w:val="Normlny0"/>
              <w:rPr>
                <w:b/>
                <w:bCs/>
              </w:rPr>
            </w:pPr>
          </w:p>
        </w:tc>
        <w:tc>
          <w:tcPr>
            <w:tcW w:w="2268" w:type="dxa"/>
            <w:tcBorders>
              <w:top w:val="single" w:sz="4" w:space="0" w:color="auto"/>
              <w:bottom w:val="single" w:sz="4" w:space="0" w:color="auto"/>
            </w:tcBorders>
          </w:tcPr>
          <w:p w14:paraId="3CDAC6EC" w14:textId="77777777" w:rsidR="00A41E3F" w:rsidRPr="00202034" w:rsidRDefault="00A41E3F" w:rsidP="0087301F">
            <w:pPr>
              <w:pStyle w:val="Default"/>
              <w:jc w:val="both"/>
              <w:rPr>
                <w:rFonts w:ascii="Times New Roman" w:hAnsi="Times New Roman" w:cs="Times New Roman"/>
                <w:bCs/>
                <w:color w:val="auto"/>
                <w:sz w:val="20"/>
                <w:szCs w:val="20"/>
              </w:rPr>
            </w:pPr>
            <w:r w:rsidRPr="00202034">
              <w:rPr>
                <w:rFonts w:ascii="Times New Roman" w:hAnsi="Times New Roman" w:cs="Times New Roman"/>
                <w:bCs/>
                <w:color w:val="auto"/>
                <w:sz w:val="20"/>
                <w:szCs w:val="20"/>
              </w:rPr>
              <w:t>Bez toho, aby boli dotknuté ostatné daňové predpisy Spoločenstva, a po porade s Výborom pre DPH, môžu členské štáty prijať osobitné opatrenia s cieľom oslobodiť od dane všetky alebo niektoré z transakcií uvedených v tomto oddiele pod podmienkou, že tieto opatrenia nie sú zamerané na konečné použitie alebo spotrebu a že výška DPH splatnej pri ukončení režimov alebo situácií uvedených v tomto oddiele zodpovedá výške dane, ktorá by bola splatná, keby sa každá takáto transakcia zdaňovala na ich území.</w:t>
            </w:r>
          </w:p>
          <w:p w14:paraId="300E14F1" w14:textId="77777777" w:rsidR="00A41E3F" w:rsidRPr="00202034" w:rsidRDefault="00A41E3F" w:rsidP="0087301F">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274626C9" w14:textId="77777777" w:rsidR="00A41E3F" w:rsidRPr="00202034" w:rsidRDefault="00A41E3F" w:rsidP="0087301F">
            <w:pPr>
              <w:pStyle w:val="Normlny0"/>
              <w:jc w:val="center"/>
              <w:rPr>
                <w:rFonts w:eastAsiaTheme="minorHAnsi"/>
                <w:bCs/>
              </w:rPr>
            </w:pPr>
            <w:r w:rsidRPr="00202034">
              <w:rPr>
                <w:rFonts w:eastAsiaTheme="minorHAnsi"/>
                <w:bCs/>
              </w:rPr>
              <w:t>D</w:t>
            </w:r>
          </w:p>
        </w:tc>
        <w:tc>
          <w:tcPr>
            <w:tcW w:w="992" w:type="dxa"/>
            <w:tcBorders>
              <w:bottom w:val="single" w:sz="4" w:space="0" w:color="auto"/>
            </w:tcBorders>
          </w:tcPr>
          <w:p w14:paraId="494AC090" w14:textId="77777777" w:rsidR="00A41E3F" w:rsidRPr="00202034" w:rsidRDefault="00A41E3F" w:rsidP="0087301F">
            <w:pPr>
              <w:jc w:val="center"/>
              <w:rPr>
                <w:rFonts w:ascii="Times New Roman" w:eastAsia="Times New Roman" w:hAnsi="Times New Roman" w:cs="Times New Roman"/>
                <w:b/>
                <w:sz w:val="20"/>
                <w:szCs w:val="20"/>
              </w:rPr>
            </w:pPr>
            <w:r w:rsidRPr="00202034">
              <w:rPr>
                <w:rFonts w:ascii="Times New Roman" w:eastAsia="Times New Roman" w:hAnsi="Times New Roman" w:cs="Times New Roman"/>
                <w:sz w:val="20"/>
                <w:szCs w:val="20"/>
              </w:rPr>
              <w:t>222/2004</w:t>
            </w:r>
            <w:r w:rsidRPr="00202034">
              <w:t xml:space="preserve"> </w:t>
            </w:r>
            <w:r w:rsidRPr="00202034">
              <w:rPr>
                <w:rFonts w:ascii="Times New Roman" w:eastAsia="Times New Roman" w:hAnsi="Times New Roman" w:cs="Times New Roman"/>
                <w:sz w:val="20"/>
                <w:szCs w:val="20"/>
              </w:rPr>
              <w:t xml:space="preserve">a </w:t>
            </w:r>
            <w:r w:rsidRPr="00202034">
              <w:rPr>
                <w:rFonts w:ascii="Times New Roman" w:eastAsia="Times New Roman" w:hAnsi="Times New Roman" w:cs="Times New Roman"/>
                <w:b/>
                <w:sz w:val="20"/>
                <w:szCs w:val="20"/>
              </w:rPr>
              <w:t>návrh zákona čl. I</w:t>
            </w:r>
          </w:p>
          <w:p w14:paraId="53CA4275" w14:textId="77777777" w:rsidR="00A41E3F" w:rsidRPr="00202034" w:rsidRDefault="00A41E3F" w:rsidP="0087301F">
            <w:pPr>
              <w:pStyle w:val="Normlny0"/>
              <w:jc w:val="center"/>
            </w:pPr>
          </w:p>
        </w:tc>
        <w:tc>
          <w:tcPr>
            <w:tcW w:w="992" w:type="dxa"/>
            <w:tcBorders>
              <w:bottom w:val="single" w:sz="4" w:space="0" w:color="auto"/>
            </w:tcBorders>
          </w:tcPr>
          <w:p w14:paraId="11645CCC" w14:textId="77777777" w:rsidR="00A41E3F" w:rsidRPr="00202034" w:rsidRDefault="00A41E3F" w:rsidP="0087301F">
            <w:pPr>
              <w:pStyle w:val="Normlny0"/>
              <w:rPr>
                <w:rFonts w:eastAsiaTheme="minorHAnsi"/>
              </w:rPr>
            </w:pPr>
            <w:r w:rsidRPr="00202034">
              <w:rPr>
                <w:rFonts w:eastAsiaTheme="minorHAnsi"/>
              </w:rPr>
              <w:t>§ 48c</w:t>
            </w:r>
          </w:p>
          <w:p w14:paraId="5248ACDD" w14:textId="77777777" w:rsidR="00A41E3F" w:rsidRPr="00202034" w:rsidRDefault="005A784A" w:rsidP="0087301F">
            <w:pPr>
              <w:pStyle w:val="Normlny0"/>
              <w:rPr>
                <w:rFonts w:eastAsiaTheme="minorHAnsi"/>
              </w:rPr>
            </w:pPr>
            <w:r>
              <w:rPr>
                <w:rFonts w:eastAsiaTheme="minorHAnsi"/>
              </w:rPr>
              <w:t>O:</w:t>
            </w:r>
            <w:r w:rsidR="00A41E3F" w:rsidRPr="00202034">
              <w:rPr>
                <w:rFonts w:eastAsiaTheme="minorHAnsi"/>
              </w:rPr>
              <w:t xml:space="preserve"> 1</w:t>
            </w:r>
          </w:p>
          <w:p w14:paraId="491C8150" w14:textId="77777777" w:rsidR="00A41E3F" w:rsidRPr="00202034" w:rsidRDefault="00A41E3F" w:rsidP="0087301F">
            <w:pPr>
              <w:pStyle w:val="Normlny0"/>
              <w:rPr>
                <w:rFonts w:eastAsiaTheme="minorHAnsi"/>
              </w:rPr>
            </w:pPr>
          </w:p>
          <w:p w14:paraId="6599AA89" w14:textId="77777777" w:rsidR="00A41E3F" w:rsidRPr="00202034" w:rsidRDefault="00A41E3F" w:rsidP="0087301F">
            <w:pPr>
              <w:pStyle w:val="Normlny0"/>
              <w:rPr>
                <w:rFonts w:eastAsiaTheme="minorHAnsi"/>
              </w:rPr>
            </w:pPr>
          </w:p>
          <w:p w14:paraId="533026C1" w14:textId="77777777" w:rsidR="00A41E3F" w:rsidRPr="00202034" w:rsidRDefault="00A41E3F" w:rsidP="0087301F">
            <w:pPr>
              <w:pStyle w:val="Normlny0"/>
              <w:rPr>
                <w:rFonts w:eastAsiaTheme="minorHAnsi"/>
              </w:rPr>
            </w:pPr>
          </w:p>
          <w:p w14:paraId="794BA3E9" w14:textId="77777777" w:rsidR="00A41E3F" w:rsidRPr="00202034" w:rsidRDefault="00A41E3F" w:rsidP="0087301F">
            <w:pPr>
              <w:pStyle w:val="Normlny0"/>
              <w:rPr>
                <w:rFonts w:eastAsiaTheme="minorHAnsi"/>
              </w:rPr>
            </w:pPr>
          </w:p>
          <w:p w14:paraId="65DC0DC4" w14:textId="77777777" w:rsidR="00A41E3F" w:rsidRPr="00202034" w:rsidRDefault="00A41E3F" w:rsidP="0087301F">
            <w:pPr>
              <w:pStyle w:val="Normlny0"/>
              <w:rPr>
                <w:rFonts w:eastAsiaTheme="minorHAnsi"/>
              </w:rPr>
            </w:pPr>
          </w:p>
          <w:p w14:paraId="4608F63D" w14:textId="77777777" w:rsidR="00A41E3F" w:rsidRPr="00202034" w:rsidRDefault="00A41E3F" w:rsidP="0087301F">
            <w:pPr>
              <w:pStyle w:val="Normlny0"/>
              <w:rPr>
                <w:rFonts w:eastAsiaTheme="minorHAnsi"/>
              </w:rPr>
            </w:pPr>
          </w:p>
          <w:p w14:paraId="60DB5A6D" w14:textId="77777777" w:rsidR="00A41E3F" w:rsidRPr="00202034" w:rsidRDefault="00A41E3F" w:rsidP="0087301F">
            <w:pPr>
              <w:pStyle w:val="Normlny0"/>
              <w:rPr>
                <w:rFonts w:eastAsiaTheme="minorHAnsi"/>
              </w:rPr>
            </w:pPr>
          </w:p>
          <w:p w14:paraId="5A28E063" w14:textId="77777777" w:rsidR="00A41E3F" w:rsidRPr="00202034" w:rsidRDefault="00A41E3F" w:rsidP="0087301F">
            <w:pPr>
              <w:pStyle w:val="Normlny0"/>
              <w:rPr>
                <w:rFonts w:eastAsiaTheme="minorHAnsi"/>
              </w:rPr>
            </w:pPr>
          </w:p>
          <w:p w14:paraId="6D35192B" w14:textId="77777777" w:rsidR="00A41E3F" w:rsidRPr="00202034" w:rsidRDefault="00A41E3F" w:rsidP="0087301F">
            <w:pPr>
              <w:pStyle w:val="Normlny0"/>
              <w:rPr>
                <w:rFonts w:eastAsiaTheme="minorHAnsi"/>
              </w:rPr>
            </w:pPr>
          </w:p>
          <w:p w14:paraId="29137358" w14:textId="77777777" w:rsidR="0086597E" w:rsidRPr="00202034" w:rsidRDefault="0086597E" w:rsidP="0087301F">
            <w:pPr>
              <w:pStyle w:val="Normlny0"/>
              <w:rPr>
                <w:rFonts w:eastAsiaTheme="minorHAnsi"/>
              </w:rPr>
            </w:pPr>
          </w:p>
          <w:p w14:paraId="6A3CC006" w14:textId="77777777" w:rsidR="0086597E" w:rsidRPr="00202034" w:rsidRDefault="0086597E" w:rsidP="0087301F">
            <w:pPr>
              <w:pStyle w:val="Normlny0"/>
              <w:rPr>
                <w:rFonts w:eastAsiaTheme="minorHAnsi"/>
              </w:rPr>
            </w:pPr>
          </w:p>
          <w:p w14:paraId="379F83D7" w14:textId="77777777" w:rsidR="00A41E3F" w:rsidRPr="00202034" w:rsidRDefault="00A41E3F" w:rsidP="0087301F">
            <w:pPr>
              <w:pStyle w:val="Normlny0"/>
              <w:rPr>
                <w:rFonts w:eastAsiaTheme="minorHAnsi"/>
              </w:rPr>
            </w:pPr>
          </w:p>
          <w:p w14:paraId="7D91AAE4" w14:textId="77777777" w:rsidR="00A41E3F" w:rsidRPr="00202034" w:rsidRDefault="00A41E3F" w:rsidP="0087301F">
            <w:pPr>
              <w:pStyle w:val="Normlny0"/>
              <w:rPr>
                <w:rFonts w:eastAsiaTheme="minorHAnsi"/>
              </w:rPr>
            </w:pPr>
          </w:p>
          <w:p w14:paraId="5855DA39" w14:textId="77777777" w:rsidR="00A41E3F" w:rsidRPr="00202034" w:rsidRDefault="00A41E3F" w:rsidP="0087301F">
            <w:pPr>
              <w:pStyle w:val="Normlny0"/>
              <w:rPr>
                <w:rFonts w:eastAsiaTheme="minorHAnsi"/>
              </w:rPr>
            </w:pPr>
          </w:p>
          <w:p w14:paraId="70A19E09" w14:textId="77777777" w:rsidR="00A41E3F" w:rsidRPr="00202034" w:rsidRDefault="00A41E3F" w:rsidP="0087301F">
            <w:pPr>
              <w:pStyle w:val="Normlny0"/>
              <w:rPr>
                <w:rFonts w:eastAsiaTheme="minorHAnsi"/>
              </w:rPr>
            </w:pPr>
          </w:p>
          <w:p w14:paraId="0338BD9A" w14:textId="77777777" w:rsidR="00A41E3F" w:rsidRPr="00202034" w:rsidRDefault="005A784A" w:rsidP="0087301F">
            <w:pPr>
              <w:pStyle w:val="Normlny0"/>
              <w:rPr>
                <w:rFonts w:eastAsiaTheme="minorHAnsi"/>
              </w:rPr>
            </w:pPr>
            <w:r>
              <w:rPr>
                <w:rFonts w:eastAsiaTheme="minorHAnsi"/>
              </w:rPr>
              <w:t>O:</w:t>
            </w:r>
            <w:r w:rsidR="00A41E3F" w:rsidRPr="00202034">
              <w:rPr>
                <w:rFonts w:eastAsiaTheme="minorHAnsi"/>
              </w:rPr>
              <w:t xml:space="preserve"> 2</w:t>
            </w:r>
          </w:p>
          <w:p w14:paraId="32CE7A03" w14:textId="77777777" w:rsidR="00A41E3F" w:rsidRPr="00202034" w:rsidRDefault="00A41E3F" w:rsidP="0087301F">
            <w:pPr>
              <w:pStyle w:val="Normlny0"/>
              <w:rPr>
                <w:rFonts w:eastAsiaTheme="minorHAnsi"/>
              </w:rPr>
            </w:pPr>
          </w:p>
          <w:p w14:paraId="362BA05B" w14:textId="77777777" w:rsidR="00A41E3F" w:rsidRPr="00202034" w:rsidRDefault="00A41E3F" w:rsidP="0087301F">
            <w:pPr>
              <w:pStyle w:val="Normlny0"/>
              <w:rPr>
                <w:rFonts w:eastAsiaTheme="minorHAnsi"/>
              </w:rPr>
            </w:pPr>
          </w:p>
          <w:p w14:paraId="42B396AE" w14:textId="77777777" w:rsidR="00A41E3F" w:rsidRPr="00202034" w:rsidRDefault="00A41E3F" w:rsidP="0087301F">
            <w:pPr>
              <w:pStyle w:val="Normlny0"/>
              <w:rPr>
                <w:rFonts w:eastAsiaTheme="minorHAnsi"/>
              </w:rPr>
            </w:pPr>
          </w:p>
          <w:p w14:paraId="7EA85FF5" w14:textId="77777777" w:rsidR="00A41E3F" w:rsidRPr="00202034" w:rsidRDefault="00A41E3F" w:rsidP="0087301F">
            <w:pPr>
              <w:pStyle w:val="Normlny0"/>
              <w:rPr>
                <w:rFonts w:eastAsiaTheme="minorHAnsi"/>
              </w:rPr>
            </w:pPr>
          </w:p>
          <w:p w14:paraId="1C76368A" w14:textId="77777777" w:rsidR="00A41E3F" w:rsidRPr="00202034" w:rsidRDefault="00A41E3F" w:rsidP="0087301F">
            <w:pPr>
              <w:pStyle w:val="Normlny0"/>
              <w:rPr>
                <w:rFonts w:eastAsiaTheme="minorHAnsi"/>
              </w:rPr>
            </w:pPr>
          </w:p>
          <w:p w14:paraId="7E16FB69" w14:textId="77777777" w:rsidR="00A41E3F" w:rsidRPr="00202034" w:rsidRDefault="00A41E3F" w:rsidP="0087301F">
            <w:pPr>
              <w:pStyle w:val="Normlny0"/>
              <w:rPr>
                <w:rFonts w:eastAsiaTheme="minorHAnsi"/>
              </w:rPr>
            </w:pPr>
          </w:p>
          <w:p w14:paraId="52B7DC96" w14:textId="77777777" w:rsidR="00A41E3F" w:rsidRPr="00202034" w:rsidRDefault="00A41E3F" w:rsidP="0087301F">
            <w:pPr>
              <w:pStyle w:val="Normlny0"/>
              <w:rPr>
                <w:rFonts w:eastAsiaTheme="minorHAnsi"/>
              </w:rPr>
            </w:pPr>
          </w:p>
          <w:p w14:paraId="729640A1" w14:textId="77777777" w:rsidR="00A41E3F" w:rsidRPr="00202034" w:rsidRDefault="00A41E3F" w:rsidP="0087301F">
            <w:pPr>
              <w:pStyle w:val="Normlny0"/>
              <w:rPr>
                <w:rFonts w:eastAsiaTheme="minorHAnsi"/>
              </w:rPr>
            </w:pPr>
          </w:p>
          <w:p w14:paraId="093A4E0A" w14:textId="77777777" w:rsidR="00A41E3F" w:rsidRPr="00202034" w:rsidRDefault="00A41E3F" w:rsidP="0087301F">
            <w:pPr>
              <w:pStyle w:val="Normlny0"/>
              <w:rPr>
                <w:rFonts w:eastAsiaTheme="minorHAnsi"/>
              </w:rPr>
            </w:pPr>
          </w:p>
          <w:p w14:paraId="1CD07854" w14:textId="77777777" w:rsidR="00A41E3F" w:rsidRPr="00202034" w:rsidRDefault="00A41E3F" w:rsidP="0087301F">
            <w:pPr>
              <w:pStyle w:val="Normlny0"/>
              <w:rPr>
                <w:rFonts w:eastAsiaTheme="minorHAnsi"/>
              </w:rPr>
            </w:pPr>
          </w:p>
          <w:p w14:paraId="04A4E5D1" w14:textId="77777777" w:rsidR="00A41E3F" w:rsidRPr="00202034" w:rsidRDefault="00A41E3F" w:rsidP="0087301F">
            <w:pPr>
              <w:pStyle w:val="Normlny0"/>
              <w:rPr>
                <w:rFonts w:eastAsiaTheme="minorHAnsi"/>
              </w:rPr>
            </w:pPr>
          </w:p>
          <w:p w14:paraId="4511385A" w14:textId="77777777" w:rsidR="00A41E3F" w:rsidRPr="00202034" w:rsidRDefault="00A41E3F" w:rsidP="0087301F">
            <w:pPr>
              <w:pStyle w:val="Normlny0"/>
              <w:rPr>
                <w:rFonts w:eastAsiaTheme="minorHAnsi"/>
              </w:rPr>
            </w:pPr>
          </w:p>
          <w:p w14:paraId="40AB9BBA" w14:textId="77777777" w:rsidR="00A41E3F" w:rsidRPr="00202034" w:rsidRDefault="00A41E3F" w:rsidP="0087301F">
            <w:pPr>
              <w:pStyle w:val="Normlny0"/>
              <w:rPr>
                <w:rFonts w:eastAsiaTheme="minorHAnsi"/>
              </w:rPr>
            </w:pPr>
          </w:p>
          <w:p w14:paraId="12820FE8" w14:textId="77777777" w:rsidR="00A41E3F" w:rsidRPr="00202034" w:rsidRDefault="00A41E3F" w:rsidP="0087301F">
            <w:pPr>
              <w:pStyle w:val="Normlny0"/>
              <w:rPr>
                <w:rFonts w:eastAsiaTheme="minorHAnsi"/>
              </w:rPr>
            </w:pPr>
          </w:p>
          <w:p w14:paraId="22A8E8E3" w14:textId="77777777" w:rsidR="00A41E3F" w:rsidRPr="00202034" w:rsidRDefault="00A41E3F" w:rsidP="0087301F">
            <w:pPr>
              <w:pStyle w:val="Normlny0"/>
              <w:rPr>
                <w:rFonts w:eastAsiaTheme="minorHAnsi"/>
              </w:rPr>
            </w:pPr>
          </w:p>
          <w:p w14:paraId="44FB0962" w14:textId="77777777" w:rsidR="00A41E3F" w:rsidRPr="00202034" w:rsidRDefault="00A41E3F" w:rsidP="0087301F">
            <w:pPr>
              <w:pStyle w:val="Normlny0"/>
              <w:rPr>
                <w:rFonts w:eastAsiaTheme="minorHAnsi"/>
              </w:rPr>
            </w:pPr>
          </w:p>
          <w:p w14:paraId="6DA3C1ED" w14:textId="77777777" w:rsidR="00A41E3F" w:rsidRPr="00202034" w:rsidRDefault="00A41E3F" w:rsidP="0087301F">
            <w:pPr>
              <w:pStyle w:val="Normlny0"/>
              <w:rPr>
                <w:rFonts w:eastAsiaTheme="minorHAnsi"/>
              </w:rPr>
            </w:pPr>
          </w:p>
          <w:p w14:paraId="3E538C52" w14:textId="77777777" w:rsidR="00A41E3F" w:rsidRPr="00202034" w:rsidRDefault="00A41E3F" w:rsidP="0087301F">
            <w:pPr>
              <w:pStyle w:val="Normlny0"/>
              <w:rPr>
                <w:rFonts w:eastAsiaTheme="minorHAnsi"/>
              </w:rPr>
            </w:pPr>
          </w:p>
          <w:p w14:paraId="263AFCEF" w14:textId="77777777" w:rsidR="0086597E" w:rsidRPr="00202034" w:rsidRDefault="0086597E" w:rsidP="0087301F">
            <w:pPr>
              <w:pStyle w:val="Normlny0"/>
              <w:rPr>
                <w:rFonts w:eastAsiaTheme="minorHAnsi"/>
              </w:rPr>
            </w:pPr>
          </w:p>
          <w:p w14:paraId="400619D1" w14:textId="77777777" w:rsidR="0086597E" w:rsidRPr="00202034" w:rsidRDefault="0086597E" w:rsidP="0087301F">
            <w:pPr>
              <w:pStyle w:val="Normlny0"/>
              <w:rPr>
                <w:rFonts w:eastAsiaTheme="minorHAnsi"/>
              </w:rPr>
            </w:pPr>
          </w:p>
          <w:p w14:paraId="45193B38" w14:textId="77777777" w:rsidR="0086597E" w:rsidRPr="00202034" w:rsidRDefault="0086597E" w:rsidP="0087301F">
            <w:pPr>
              <w:pStyle w:val="Normlny0"/>
              <w:rPr>
                <w:rFonts w:eastAsiaTheme="minorHAnsi"/>
              </w:rPr>
            </w:pPr>
          </w:p>
          <w:p w14:paraId="7401BA71" w14:textId="77777777" w:rsidR="0086597E" w:rsidRPr="00202034" w:rsidRDefault="0086597E" w:rsidP="0087301F">
            <w:pPr>
              <w:pStyle w:val="Normlny0"/>
              <w:rPr>
                <w:rFonts w:eastAsiaTheme="minorHAnsi"/>
              </w:rPr>
            </w:pPr>
          </w:p>
          <w:p w14:paraId="015A7EDC" w14:textId="77777777" w:rsidR="00A41E3F" w:rsidRPr="00202034" w:rsidRDefault="00A41E3F" w:rsidP="0087301F">
            <w:pPr>
              <w:pStyle w:val="Normlny0"/>
              <w:rPr>
                <w:rFonts w:eastAsiaTheme="minorHAnsi"/>
              </w:rPr>
            </w:pPr>
          </w:p>
          <w:p w14:paraId="07C17081" w14:textId="77777777" w:rsidR="00A41E3F" w:rsidRPr="00202034" w:rsidRDefault="005A784A" w:rsidP="0087301F">
            <w:pPr>
              <w:pStyle w:val="Normlny0"/>
              <w:rPr>
                <w:rFonts w:eastAsiaTheme="minorHAnsi"/>
              </w:rPr>
            </w:pPr>
            <w:r>
              <w:rPr>
                <w:rFonts w:eastAsiaTheme="minorHAnsi"/>
              </w:rPr>
              <w:t>O:</w:t>
            </w:r>
            <w:r w:rsidR="00A41E3F" w:rsidRPr="00202034">
              <w:rPr>
                <w:rFonts w:eastAsiaTheme="minorHAnsi"/>
              </w:rPr>
              <w:t xml:space="preserve"> 3</w:t>
            </w:r>
          </w:p>
          <w:p w14:paraId="2305A948" w14:textId="77777777" w:rsidR="00A41E3F" w:rsidRPr="00202034" w:rsidRDefault="00A41E3F" w:rsidP="0087301F">
            <w:pPr>
              <w:pStyle w:val="Normlny0"/>
              <w:rPr>
                <w:rFonts w:eastAsiaTheme="minorHAnsi"/>
              </w:rPr>
            </w:pPr>
          </w:p>
          <w:p w14:paraId="2B3BF8C6" w14:textId="77777777" w:rsidR="00A41E3F" w:rsidRPr="00202034" w:rsidRDefault="00A41E3F" w:rsidP="0087301F">
            <w:pPr>
              <w:pStyle w:val="Normlny0"/>
              <w:rPr>
                <w:rFonts w:eastAsiaTheme="minorHAnsi"/>
              </w:rPr>
            </w:pPr>
          </w:p>
          <w:p w14:paraId="36C39C4F" w14:textId="77777777" w:rsidR="0086597E" w:rsidRPr="00202034" w:rsidRDefault="0086597E" w:rsidP="0087301F">
            <w:pPr>
              <w:pStyle w:val="Normlny0"/>
              <w:rPr>
                <w:rFonts w:eastAsiaTheme="minorHAnsi"/>
              </w:rPr>
            </w:pPr>
          </w:p>
          <w:p w14:paraId="095052C4" w14:textId="77777777" w:rsidR="0086597E" w:rsidRPr="00202034" w:rsidRDefault="0086597E" w:rsidP="0087301F">
            <w:pPr>
              <w:pStyle w:val="Normlny0"/>
              <w:rPr>
                <w:rFonts w:eastAsiaTheme="minorHAnsi"/>
              </w:rPr>
            </w:pPr>
          </w:p>
          <w:p w14:paraId="6983CCB8" w14:textId="77777777" w:rsidR="00A41E3F" w:rsidRPr="00202034" w:rsidRDefault="00A41E3F" w:rsidP="0087301F">
            <w:pPr>
              <w:pStyle w:val="Normlny0"/>
              <w:rPr>
                <w:rFonts w:eastAsiaTheme="minorHAnsi"/>
              </w:rPr>
            </w:pPr>
          </w:p>
          <w:p w14:paraId="00518C6F" w14:textId="77777777" w:rsidR="00A41E3F" w:rsidRPr="00202034" w:rsidRDefault="005A784A" w:rsidP="0087301F">
            <w:pPr>
              <w:pStyle w:val="Normlny0"/>
              <w:rPr>
                <w:rFonts w:eastAsiaTheme="minorHAnsi"/>
              </w:rPr>
            </w:pPr>
            <w:r>
              <w:rPr>
                <w:rFonts w:eastAsiaTheme="minorHAnsi"/>
              </w:rPr>
              <w:t>O:</w:t>
            </w:r>
            <w:r w:rsidR="00A41E3F" w:rsidRPr="00202034">
              <w:rPr>
                <w:rFonts w:eastAsiaTheme="minorHAnsi"/>
              </w:rPr>
              <w:t xml:space="preserve"> 4</w:t>
            </w:r>
          </w:p>
          <w:p w14:paraId="53852CC7" w14:textId="77777777" w:rsidR="00A41E3F" w:rsidRPr="00202034" w:rsidRDefault="00A41E3F" w:rsidP="0087301F">
            <w:pPr>
              <w:pStyle w:val="Normlny0"/>
              <w:rPr>
                <w:rFonts w:eastAsiaTheme="minorHAnsi"/>
              </w:rPr>
            </w:pPr>
          </w:p>
          <w:p w14:paraId="3713BFD0" w14:textId="77777777" w:rsidR="00A41E3F" w:rsidRPr="00202034" w:rsidRDefault="00A41E3F" w:rsidP="0087301F">
            <w:pPr>
              <w:pStyle w:val="Normlny0"/>
              <w:rPr>
                <w:rFonts w:eastAsiaTheme="minorHAnsi"/>
              </w:rPr>
            </w:pPr>
          </w:p>
          <w:p w14:paraId="0BB2578C" w14:textId="77777777" w:rsidR="0086597E" w:rsidRPr="00202034" w:rsidRDefault="0086597E" w:rsidP="0087301F">
            <w:pPr>
              <w:pStyle w:val="Normlny0"/>
              <w:rPr>
                <w:rFonts w:eastAsiaTheme="minorHAnsi"/>
              </w:rPr>
            </w:pPr>
          </w:p>
          <w:p w14:paraId="53D54630" w14:textId="77777777" w:rsidR="0086597E" w:rsidRPr="00202034" w:rsidRDefault="0086597E" w:rsidP="0087301F">
            <w:pPr>
              <w:pStyle w:val="Normlny0"/>
              <w:rPr>
                <w:rFonts w:eastAsiaTheme="minorHAnsi"/>
              </w:rPr>
            </w:pPr>
          </w:p>
          <w:p w14:paraId="37F27F59" w14:textId="77777777" w:rsidR="00A41E3F" w:rsidRPr="00202034" w:rsidRDefault="00A41E3F" w:rsidP="0087301F">
            <w:pPr>
              <w:pStyle w:val="Normlny0"/>
              <w:rPr>
                <w:rFonts w:eastAsiaTheme="minorHAnsi"/>
              </w:rPr>
            </w:pPr>
          </w:p>
          <w:p w14:paraId="6D0C3FFD" w14:textId="77777777" w:rsidR="00A41E3F" w:rsidRPr="00202034" w:rsidRDefault="005A784A" w:rsidP="0087301F">
            <w:pPr>
              <w:pStyle w:val="Normlny0"/>
              <w:rPr>
                <w:rFonts w:eastAsiaTheme="minorHAnsi"/>
              </w:rPr>
            </w:pPr>
            <w:r>
              <w:rPr>
                <w:rFonts w:eastAsiaTheme="minorHAnsi"/>
              </w:rPr>
              <w:t>O:</w:t>
            </w:r>
            <w:r w:rsidR="00A41E3F" w:rsidRPr="00202034">
              <w:rPr>
                <w:rFonts w:eastAsiaTheme="minorHAnsi"/>
              </w:rPr>
              <w:t xml:space="preserve"> 5</w:t>
            </w:r>
          </w:p>
          <w:p w14:paraId="09FFB1C4" w14:textId="77777777" w:rsidR="00A41E3F" w:rsidRPr="00202034" w:rsidRDefault="00A41E3F" w:rsidP="0087301F">
            <w:pPr>
              <w:pStyle w:val="Normlny0"/>
              <w:rPr>
                <w:rFonts w:eastAsiaTheme="minorHAnsi"/>
              </w:rPr>
            </w:pPr>
          </w:p>
          <w:p w14:paraId="31537290" w14:textId="77777777" w:rsidR="00A41E3F" w:rsidRPr="00202034" w:rsidRDefault="00A41E3F" w:rsidP="0087301F">
            <w:pPr>
              <w:pStyle w:val="Normlny0"/>
              <w:rPr>
                <w:rFonts w:eastAsiaTheme="minorHAnsi"/>
              </w:rPr>
            </w:pPr>
          </w:p>
          <w:p w14:paraId="695EC74A" w14:textId="77777777" w:rsidR="00A41E3F" w:rsidRPr="00202034" w:rsidRDefault="00A41E3F" w:rsidP="0087301F">
            <w:pPr>
              <w:pStyle w:val="Normlny0"/>
              <w:rPr>
                <w:rFonts w:eastAsiaTheme="minorHAnsi"/>
              </w:rPr>
            </w:pPr>
          </w:p>
          <w:p w14:paraId="74105EEF" w14:textId="77777777" w:rsidR="00A41E3F" w:rsidRPr="00202034" w:rsidRDefault="00A41E3F" w:rsidP="0087301F">
            <w:pPr>
              <w:pStyle w:val="Normlny0"/>
              <w:rPr>
                <w:rFonts w:eastAsiaTheme="minorHAnsi"/>
              </w:rPr>
            </w:pPr>
          </w:p>
          <w:p w14:paraId="3316FD19" w14:textId="77777777" w:rsidR="00A41E3F" w:rsidRPr="00202034" w:rsidRDefault="00A41E3F" w:rsidP="0087301F">
            <w:pPr>
              <w:pStyle w:val="Normlny0"/>
              <w:rPr>
                <w:rFonts w:eastAsiaTheme="minorHAnsi"/>
              </w:rPr>
            </w:pPr>
          </w:p>
          <w:p w14:paraId="13F86EBE" w14:textId="77777777" w:rsidR="0086597E" w:rsidRPr="00202034" w:rsidRDefault="0086597E" w:rsidP="0087301F">
            <w:pPr>
              <w:pStyle w:val="Normlny0"/>
              <w:rPr>
                <w:rFonts w:eastAsiaTheme="minorHAnsi"/>
              </w:rPr>
            </w:pPr>
          </w:p>
          <w:p w14:paraId="3CBD2D84" w14:textId="77777777" w:rsidR="0086597E" w:rsidRPr="00202034" w:rsidRDefault="0086597E" w:rsidP="0087301F">
            <w:pPr>
              <w:pStyle w:val="Normlny0"/>
              <w:rPr>
                <w:rFonts w:eastAsiaTheme="minorHAnsi"/>
              </w:rPr>
            </w:pPr>
          </w:p>
          <w:p w14:paraId="4087E729" w14:textId="77777777" w:rsidR="005C3EB8" w:rsidRPr="00202034" w:rsidRDefault="005C3EB8" w:rsidP="0087301F">
            <w:pPr>
              <w:pStyle w:val="Normlny0"/>
              <w:rPr>
                <w:rFonts w:eastAsiaTheme="minorHAnsi"/>
              </w:rPr>
            </w:pPr>
          </w:p>
          <w:p w14:paraId="38BBF14D" w14:textId="77777777" w:rsidR="0086597E" w:rsidRPr="00202034" w:rsidRDefault="0086597E" w:rsidP="0087301F">
            <w:pPr>
              <w:pStyle w:val="Normlny0"/>
              <w:rPr>
                <w:rFonts w:eastAsiaTheme="minorHAnsi"/>
              </w:rPr>
            </w:pPr>
          </w:p>
          <w:p w14:paraId="1D24F5E9" w14:textId="77777777" w:rsidR="0086597E" w:rsidRPr="00202034" w:rsidRDefault="0086597E" w:rsidP="0087301F">
            <w:pPr>
              <w:pStyle w:val="Normlny0"/>
              <w:rPr>
                <w:rFonts w:eastAsiaTheme="minorHAnsi"/>
              </w:rPr>
            </w:pPr>
          </w:p>
          <w:p w14:paraId="2DFAA471" w14:textId="77777777" w:rsidR="0086597E" w:rsidRPr="00202034" w:rsidRDefault="0086597E" w:rsidP="0087301F">
            <w:pPr>
              <w:pStyle w:val="Normlny0"/>
              <w:rPr>
                <w:rFonts w:eastAsiaTheme="minorHAnsi"/>
              </w:rPr>
            </w:pPr>
          </w:p>
          <w:p w14:paraId="038350C1" w14:textId="77777777" w:rsidR="0086597E" w:rsidRPr="00202034" w:rsidRDefault="0086597E" w:rsidP="0087301F">
            <w:pPr>
              <w:pStyle w:val="Normlny0"/>
              <w:rPr>
                <w:rFonts w:eastAsiaTheme="minorHAnsi"/>
              </w:rPr>
            </w:pPr>
          </w:p>
          <w:p w14:paraId="5FBDBD73" w14:textId="77777777" w:rsidR="00A41E3F" w:rsidRPr="00202034" w:rsidRDefault="00A41E3F" w:rsidP="0087301F">
            <w:pPr>
              <w:pStyle w:val="Normlny0"/>
              <w:rPr>
                <w:rFonts w:eastAsiaTheme="minorHAnsi"/>
              </w:rPr>
            </w:pPr>
          </w:p>
          <w:p w14:paraId="0D19CD9B" w14:textId="77777777" w:rsidR="00A41E3F" w:rsidRPr="00202034" w:rsidRDefault="005A784A" w:rsidP="005A784A">
            <w:pPr>
              <w:pStyle w:val="Normlny0"/>
            </w:pPr>
            <w:r>
              <w:rPr>
                <w:rFonts w:eastAsiaTheme="minorHAnsi"/>
              </w:rPr>
              <w:t>O:</w:t>
            </w:r>
            <w:r w:rsidR="00A41E3F" w:rsidRPr="00202034">
              <w:rPr>
                <w:rFonts w:eastAsiaTheme="minorHAnsi"/>
              </w:rPr>
              <w:t xml:space="preserve"> 6 </w:t>
            </w:r>
          </w:p>
        </w:tc>
        <w:tc>
          <w:tcPr>
            <w:tcW w:w="3686" w:type="dxa"/>
            <w:tcBorders>
              <w:bottom w:val="single" w:sz="4" w:space="0" w:color="auto"/>
            </w:tcBorders>
          </w:tcPr>
          <w:p w14:paraId="31F16B35"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(1) Oslobodené od dane je</w:t>
            </w:r>
          </w:p>
          <w:p w14:paraId="15AA9710"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a) dodanie tovaru, ktorý je uvedený v </w:t>
            </w:r>
            <w:hyperlink r:id="rId20" w:anchor="prilohy.priloha-priloha_c_9_k_zakonu_c_222_2004_z_z_v_zneni_zakona_c_369_2018_z_z.op-zoznam_tovarov_na_ktore_sa_moze_uplatnit_oslobodenie_od_dane_pri_zdanitelnych_obchodoch_spojenych_s_medzinarodnym_obchodom.text" w:tooltip="Odkaz na predpis alebo ustanovenie" w:history="1">
              <w:r w:rsidRPr="00202034">
                <w:rPr>
                  <w:rFonts w:ascii="Times New Roman" w:hAnsi="Times New Roman" w:cs="Times New Roman"/>
                  <w:sz w:val="20"/>
                  <w:szCs w:val="20"/>
                </w:rPr>
                <w:t>prílohe č. 9 časti I</w:t>
              </w:r>
            </w:hyperlink>
            <w:r w:rsidRPr="00202034">
              <w:rPr>
                <w:rFonts w:ascii="Times New Roman" w:hAnsi="Times New Roman" w:cs="Times New Roman"/>
                <w:sz w:val="20"/>
                <w:szCs w:val="20"/>
              </w:rPr>
              <w:t>, vo verejnom colnom sklade typu I</w:t>
            </w:r>
            <w:hyperlink r:id="rId21" w:anchor="poznamky.poznamka-25" w:tooltip="Odkaz na predpis alebo ustanovenie" w:history="1">
              <w:r w:rsidRPr="00202034">
                <w:rPr>
                  <w:rFonts w:ascii="Times New Roman" w:hAnsi="Times New Roman" w:cs="Times New Roman"/>
                  <w:sz w:val="20"/>
                  <w:szCs w:val="20"/>
                </w:rPr>
                <w:t>25)</w:t>
              </w:r>
            </w:hyperlink>
            <w:r w:rsidRPr="00202034">
              <w:rPr>
                <w:rFonts w:ascii="Times New Roman" w:hAnsi="Times New Roman" w:cs="Times New Roman"/>
                <w:sz w:val="20"/>
                <w:szCs w:val="20"/>
              </w:rPr>
              <w:t> v tuzemsku, ktorý je prepustený do colného režimu colné uskladňovanie, okrem dodania tovaru, v súvislosti s ktorým dochádza k ukončeniu colného režimu colné uskladňovanie,</w:t>
            </w:r>
          </w:p>
          <w:p w14:paraId="4C720D3D"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b) dodanie tovaru, ktorý je uvedený v </w:t>
            </w:r>
            <w:hyperlink r:id="rId22" w:anchor="prilohy.priloha-priloha_c_9_k_zakonu_c_222_2004_z_z_v_zneni_zakona_c_369_2018_z_z.op-zoznam_tovarov_na_ktore_sa_moze_uplatnit_oslobodenie_od_dane_pri_zdanitelnych_obchodoch_spojenych_s_medzinarodnym_obchodom.text" w:tooltip="Odkaz na predpis alebo ustanovenie" w:history="1">
              <w:r w:rsidRPr="00202034">
                <w:rPr>
                  <w:rFonts w:ascii="Times New Roman" w:hAnsi="Times New Roman" w:cs="Times New Roman"/>
                  <w:sz w:val="20"/>
                  <w:szCs w:val="20"/>
                </w:rPr>
                <w:t>prílohe č. 9 časti I</w:t>
              </w:r>
            </w:hyperlink>
            <w:r w:rsidRPr="00202034">
              <w:rPr>
                <w:rFonts w:ascii="Times New Roman" w:hAnsi="Times New Roman" w:cs="Times New Roman"/>
                <w:sz w:val="20"/>
                <w:szCs w:val="20"/>
              </w:rPr>
              <w:t>, v osobitnom sklade podľa </w:t>
            </w:r>
            <w:hyperlink r:id="rId23" w:anchor="paragraf-48d" w:tooltip="Odkaz na predpis alebo ustanovenie" w:history="1">
              <w:r w:rsidRPr="00202034">
                <w:rPr>
                  <w:rFonts w:ascii="Times New Roman" w:hAnsi="Times New Roman" w:cs="Times New Roman"/>
                  <w:sz w:val="20"/>
                  <w:szCs w:val="20"/>
                </w:rPr>
                <w:t>§ 48d</w:t>
              </w:r>
            </w:hyperlink>
            <w:r w:rsidRPr="00202034">
              <w:rPr>
                <w:rFonts w:ascii="Times New Roman" w:hAnsi="Times New Roman" w:cs="Times New Roman"/>
                <w:sz w:val="20"/>
                <w:szCs w:val="20"/>
              </w:rPr>
              <w:t>, okrem dodania tovaru, v súvislosti s ktorým dochádza k vyňatiu tovaru z osobitného skladu,</w:t>
            </w:r>
          </w:p>
          <w:p w14:paraId="4E72C17D"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c) dodanie služieb, ktoré súvisia s tovarom v režime podľa písmena a) alebo situácii podľa písmena b).</w:t>
            </w:r>
          </w:p>
          <w:p w14:paraId="2375BA91" w14:textId="77777777" w:rsidR="0086597E" w:rsidRPr="00202034" w:rsidRDefault="0086597E" w:rsidP="0087301F">
            <w:pPr>
              <w:shd w:val="clear" w:color="auto" w:fill="FFFFFF"/>
              <w:jc w:val="both"/>
              <w:rPr>
                <w:rFonts w:ascii="Times New Roman" w:hAnsi="Times New Roman" w:cs="Times New Roman"/>
                <w:sz w:val="20"/>
                <w:szCs w:val="20"/>
              </w:rPr>
            </w:pPr>
          </w:p>
          <w:p w14:paraId="76832490"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(2) Ak sú splnené podmienky podľa </w:t>
            </w:r>
            <w:hyperlink r:id="rId24" w:anchor="paragraf-48e" w:tooltip="Odkaz na predpis alebo ustanovenie" w:history="1">
              <w:r w:rsidRPr="00202034">
                <w:rPr>
                  <w:rFonts w:ascii="Times New Roman" w:hAnsi="Times New Roman" w:cs="Times New Roman"/>
                  <w:sz w:val="20"/>
                  <w:szCs w:val="20"/>
                </w:rPr>
                <w:t>§ 48e</w:t>
              </w:r>
            </w:hyperlink>
            <w:r w:rsidRPr="00202034">
              <w:rPr>
                <w:rFonts w:ascii="Times New Roman" w:hAnsi="Times New Roman" w:cs="Times New Roman"/>
                <w:sz w:val="20"/>
                <w:szCs w:val="20"/>
              </w:rPr>
              <w:t>, oslobodené od dane je</w:t>
            </w:r>
          </w:p>
          <w:p w14:paraId="201EAAFD"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a) dovoz tovaru uvedeného v </w:t>
            </w:r>
            <w:hyperlink r:id="rId25" w:anchor="prilohy.priloha-priloha_c_9_k_zakonu_c_222_2004_z_z_v_zneni_zakona_c_369_2018_z_z" w:tooltip="Odkaz na predpis alebo ustanovenie" w:history="1">
              <w:r w:rsidRPr="00202034">
                <w:rPr>
                  <w:rFonts w:ascii="Times New Roman" w:hAnsi="Times New Roman" w:cs="Times New Roman"/>
                  <w:sz w:val="20"/>
                  <w:szCs w:val="20"/>
                </w:rPr>
                <w:t>prílohe č. 9</w:t>
              </w:r>
            </w:hyperlink>
            <w:r w:rsidRPr="00202034">
              <w:rPr>
                <w:rFonts w:ascii="Times New Roman" w:hAnsi="Times New Roman" w:cs="Times New Roman"/>
                <w:sz w:val="20"/>
                <w:szCs w:val="20"/>
              </w:rPr>
              <w:t> časti II, ktorý je určený na umiestnenie do daňového skladu</w:t>
            </w:r>
            <w:hyperlink r:id="rId26" w:anchor="poznamky.poznamka-25a" w:tooltip="Odkaz na predpis alebo ustanovenie" w:history="1">
              <w:r w:rsidRPr="00202034">
                <w:rPr>
                  <w:rFonts w:ascii="Times New Roman" w:hAnsi="Times New Roman" w:cs="Times New Roman"/>
                  <w:sz w:val="20"/>
                  <w:szCs w:val="20"/>
                </w:rPr>
                <w:t>25a)</w:t>
              </w:r>
            </w:hyperlink>
            <w:r w:rsidRPr="00202034">
              <w:rPr>
                <w:rFonts w:ascii="Times New Roman" w:hAnsi="Times New Roman" w:cs="Times New Roman"/>
                <w:sz w:val="20"/>
                <w:szCs w:val="20"/>
              </w:rPr>
              <w:t> v tuzemsku,</w:t>
            </w:r>
          </w:p>
          <w:p w14:paraId="53927D5B"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b) dodanie tovaru uvedeného v </w:t>
            </w:r>
            <w:hyperlink r:id="rId27" w:anchor="prilohy.priloha-priloha_c_9_k_zakonu_c_222_2004_z_z_v_zneni_zakona_c_369_2018_z_z" w:tooltip="Odkaz na predpis alebo ustanovenie" w:history="1">
              <w:r w:rsidRPr="00202034">
                <w:rPr>
                  <w:rFonts w:ascii="Times New Roman" w:hAnsi="Times New Roman" w:cs="Times New Roman"/>
                  <w:sz w:val="20"/>
                  <w:szCs w:val="20"/>
                </w:rPr>
                <w:t>prílohe č. 9</w:t>
              </w:r>
            </w:hyperlink>
            <w:r w:rsidRPr="00202034">
              <w:rPr>
                <w:rFonts w:ascii="Times New Roman" w:hAnsi="Times New Roman" w:cs="Times New Roman"/>
                <w:sz w:val="20"/>
                <w:szCs w:val="20"/>
              </w:rPr>
              <w:t> časti II, ktorý je určený na umiestnenie do daňového skladu v tuzemsku, a dodanie služieb, ktoré súvisia s dodaním tohto tovaru,</w:t>
            </w:r>
          </w:p>
          <w:p w14:paraId="35DFF6E8"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c) dodanie tovaru uvedeného v </w:t>
            </w:r>
            <w:hyperlink r:id="rId28" w:anchor="prilohy.priloha-priloha_c_9_k_zakonu_c_222_2004_z_z_v_zneni_zakona_c_369_2018_z_z" w:tooltip="Odkaz na predpis alebo ustanovenie" w:history="1">
              <w:r w:rsidRPr="00202034">
                <w:rPr>
                  <w:rFonts w:ascii="Times New Roman" w:hAnsi="Times New Roman" w:cs="Times New Roman"/>
                  <w:sz w:val="20"/>
                  <w:szCs w:val="20"/>
                </w:rPr>
                <w:t>prílohe č. 9</w:t>
              </w:r>
            </w:hyperlink>
            <w:r w:rsidRPr="00202034">
              <w:rPr>
                <w:rFonts w:ascii="Times New Roman" w:hAnsi="Times New Roman" w:cs="Times New Roman"/>
                <w:sz w:val="20"/>
                <w:szCs w:val="20"/>
              </w:rPr>
              <w:t> časti II v daňovom sklade v tuzemsku a dodanie služieb uskutočnených v daňovom sklade v tuzemsku, ak ich dodanie súvisí s uskladneným tovarom okrem dodania tovaru, v súvislosti s ktorým dochádza k vyňatiu tovaru z daňového skladu,</w:t>
            </w:r>
          </w:p>
          <w:p w14:paraId="6C0FFCDE"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d) nadobudnutie tovaru uvedeného v </w:t>
            </w:r>
            <w:hyperlink r:id="rId29" w:anchor="prilohy.priloha-priloha_c_9_k_zakonu_c_222_2004_z_z_v_zneni_zakona_c_369_2018_z_z" w:tooltip="Odkaz na predpis alebo ustanovenie" w:history="1">
              <w:r w:rsidRPr="00202034">
                <w:rPr>
                  <w:rFonts w:ascii="Times New Roman" w:hAnsi="Times New Roman" w:cs="Times New Roman"/>
                  <w:sz w:val="20"/>
                  <w:szCs w:val="20"/>
                </w:rPr>
                <w:t>prílohe č. 9</w:t>
              </w:r>
            </w:hyperlink>
            <w:r w:rsidRPr="00202034">
              <w:rPr>
                <w:rFonts w:ascii="Times New Roman" w:hAnsi="Times New Roman" w:cs="Times New Roman"/>
                <w:sz w:val="20"/>
                <w:szCs w:val="20"/>
              </w:rPr>
              <w:t> časti II v tuzemsku z iného členského štátu, ktorý je určený na umiestnenie do daňového skladu v tuzemsku, a dodanie služieb, ktoré súvisia s nadobudnutím tohto tovaru.</w:t>
            </w:r>
          </w:p>
          <w:p w14:paraId="3C64C1A4" w14:textId="77777777" w:rsidR="0086597E" w:rsidRPr="00202034" w:rsidRDefault="0086597E" w:rsidP="0087301F">
            <w:pPr>
              <w:shd w:val="clear" w:color="auto" w:fill="FFFFFF"/>
              <w:jc w:val="both"/>
              <w:rPr>
                <w:rFonts w:ascii="Times New Roman" w:hAnsi="Times New Roman" w:cs="Times New Roman"/>
                <w:sz w:val="20"/>
                <w:szCs w:val="20"/>
              </w:rPr>
            </w:pPr>
          </w:p>
          <w:p w14:paraId="00658720"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(3) Oslobodenie od dane podľa odsekov 1 a 2 sa nevzťahuje na dodanie tovarov, ktoré sú určené na konečné použitie alebo spotrebu, a dodanie s tým súvisiacich služieb.</w:t>
            </w:r>
          </w:p>
          <w:p w14:paraId="51FD823C" w14:textId="77777777" w:rsidR="0086597E" w:rsidRPr="00202034" w:rsidRDefault="0086597E" w:rsidP="0087301F">
            <w:pPr>
              <w:shd w:val="clear" w:color="auto" w:fill="FFFFFF"/>
              <w:jc w:val="both"/>
              <w:rPr>
                <w:rFonts w:ascii="Times New Roman" w:hAnsi="Times New Roman" w:cs="Times New Roman"/>
                <w:sz w:val="20"/>
                <w:szCs w:val="20"/>
              </w:rPr>
            </w:pPr>
          </w:p>
          <w:p w14:paraId="057A06B4" w14:textId="77777777" w:rsidR="0086597E" w:rsidRPr="00202034" w:rsidRDefault="0086597E" w:rsidP="0087301F">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(4) Výška splatnej dane pri ukončení režimu alebo situácie podľa odsekov 1 a 2 zodpovedá výške dane, ktorá by bola splatná, keby každý uskutočnený zdaniteľný obchod podliehal dani.</w:t>
            </w:r>
          </w:p>
          <w:p w14:paraId="355FCD28" w14:textId="77777777" w:rsidR="0086597E" w:rsidRPr="00202034" w:rsidRDefault="0086597E" w:rsidP="0087301F">
            <w:pPr>
              <w:shd w:val="clear" w:color="auto" w:fill="FFFFFF"/>
              <w:jc w:val="both"/>
              <w:rPr>
                <w:rFonts w:ascii="Times New Roman" w:hAnsi="Times New Roman" w:cs="Times New Roman"/>
                <w:sz w:val="20"/>
                <w:szCs w:val="20"/>
              </w:rPr>
            </w:pPr>
          </w:p>
          <w:p w14:paraId="374E3FFD" w14:textId="4D97C86F" w:rsidR="0086597E" w:rsidRPr="00202034" w:rsidRDefault="0086597E" w:rsidP="0087301F">
            <w:pPr>
              <w:shd w:val="clear" w:color="auto" w:fill="FFFFFF"/>
              <w:jc w:val="both"/>
              <w:rPr>
                <w:rFonts w:ascii="Times New Roman" w:hAnsi="Times New Roman" w:cs="Times New Roman"/>
                <w:b/>
                <w:sz w:val="20"/>
                <w:szCs w:val="20"/>
              </w:rPr>
            </w:pPr>
            <w:r w:rsidRPr="00202034">
              <w:rPr>
                <w:rFonts w:ascii="Times New Roman" w:hAnsi="Times New Roman" w:cs="Times New Roman"/>
                <w:sz w:val="20"/>
                <w:szCs w:val="20"/>
              </w:rPr>
              <w:t xml:space="preserve">(5) Osoba, ktorá spôsobí, že sa na tovar prestane vzťahovať režim alebo situácia uvedená v odsekoch 1 a 2, je povinná platiť daň. </w:t>
            </w:r>
            <w:r w:rsidRPr="00202034">
              <w:rPr>
                <w:rFonts w:ascii="Times New Roman" w:hAnsi="Times New Roman" w:cs="Times New Roman"/>
                <w:b/>
                <w:sz w:val="20"/>
                <w:szCs w:val="20"/>
              </w:rPr>
              <w:t xml:space="preserve">Ak osoba podľa prvej vety nie je platiteľom, stáva sa platiteľom okamihom, keď sa na tovar prestane vzťahovať režim alebo situácia uvedená v odsekoch 1 a 2. Na registračnú povinnosť osoby podľa druhej vety sa primerane vzťahujú § 4 ods. 2 alebo § 5 ods. 3 a na postup daňového úradu pri registrácii pre daň sa primerane vzťahujú </w:t>
            </w:r>
            <w:r w:rsidR="00101FAF">
              <w:rPr>
                <w:rFonts w:ascii="Times New Roman" w:hAnsi="Times New Roman" w:cs="Times New Roman"/>
                <w:b/>
                <w:sz w:val="20"/>
                <w:szCs w:val="20"/>
              </w:rPr>
              <w:t xml:space="preserve">§ 4 ods. 4 </w:t>
            </w:r>
            <w:r w:rsidRPr="00202034">
              <w:rPr>
                <w:rFonts w:ascii="Times New Roman" w:hAnsi="Times New Roman" w:cs="Times New Roman"/>
                <w:b/>
                <w:sz w:val="20"/>
                <w:szCs w:val="20"/>
              </w:rPr>
              <w:t>alebo § 5 ods. 3.</w:t>
            </w:r>
          </w:p>
          <w:p w14:paraId="4FF99930" w14:textId="77777777" w:rsidR="005C3EB8" w:rsidRPr="00202034" w:rsidRDefault="005C3EB8" w:rsidP="0087301F">
            <w:pPr>
              <w:shd w:val="clear" w:color="auto" w:fill="FFFFFF"/>
              <w:jc w:val="both"/>
              <w:rPr>
                <w:rFonts w:ascii="Times New Roman" w:hAnsi="Times New Roman" w:cs="Times New Roman"/>
                <w:b/>
                <w:sz w:val="20"/>
                <w:szCs w:val="20"/>
              </w:rPr>
            </w:pPr>
          </w:p>
          <w:p w14:paraId="35769CD5" w14:textId="77777777" w:rsidR="00A41E3F" w:rsidRPr="00202034" w:rsidRDefault="0086597E" w:rsidP="0087301F">
            <w:pPr>
              <w:shd w:val="clear" w:color="auto" w:fill="FFFFFF"/>
              <w:jc w:val="both"/>
            </w:pPr>
            <w:r w:rsidRPr="00202034">
              <w:rPr>
                <w:rFonts w:ascii="Times New Roman" w:hAnsi="Times New Roman" w:cs="Times New Roman"/>
                <w:sz w:val="20"/>
                <w:szCs w:val="20"/>
              </w:rPr>
              <w:t>(6) Službami podľa odseku 1 písm. c) sú skladovanie, ocenenie a služby fyzicky vykonané na tomto tovare, ak po vykonaní služby tovar naďalej ostane tovarom uvedeným v </w:t>
            </w:r>
            <w:hyperlink r:id="rId30" w:anchor="prilohy.priloha-priloha_c_9_k_zakonu_c_222_2004_z_z_v_zneni_zakona_c_369_2018_z_z.op-zoznam_tovarov_na_ktore_sa_moze_uplatnit_oslobodenie_od_dane_pri_zdanitelnych_obchodoch_spojenych_s_medzinarodnym_obchodom.text" w:tooltip="Odkaz na predpis alebo ustanovenie" w:history="1">
              <w:r w:rsidRPr="00202034">
                <w:rPr>
                  <w:rFonts w:ascii="Times New Roman" w:hAnsi="Times New Roman" w:cs="Times New Roman"/>
                  <w:sz w:val="20"/>
                  <w:szCs w:val="20"/>
                </w:rPr>
                <w:t>prílohe č. 9 časti I</w:t>
              </w:r>
            </w:hyperlink>
            <w:r w:rsidRPr="00202034">
              <w:rPr>
                <w:rFonts w:ascii="Times New Roman" w:hAnsi="Times New Roman" w:cs="Times New Roman"/>
                <w:sz w:val="20"/>
                <w:szCs w:val="20"/>
              </w:rPr>
              <w:t>, a službami podľa odseku 2 písm. c) sú skladovanie, ocenenie a služby fyzicky vykonané na tomto tovare, ak po vykonaní služby tovar naďalej ostane tovarom uvedeným v </w:t>
            </w:r>
            <w:hyperlink r:id="rId31" w:anchor="prilohy.priloha-priloha_c_9_k_zakonu_c_222_2004_z_z_v_zneni_zakona_c_369_2018_z_z.op-zoznam_tovarov_na_ktore_sa_moze_uplatnit_oslobodenie_od_dane_pri_zdanitelnych_obchodoch_spojenych_s_medzinarodnym_obchodom.text" w:tooltip="Odkaz na predpis alebo ustanovenie" w:history="1">
              <w:r w:rsidRPr="00202034">
                <w:rPr>
                  <w:rFonts w:ascii="Times New Roman" w:hAnsi="Times New Roman" w:cs="Times New Roman"/>
                  <w:sz w:val="20"/>
                  <w:szCs w:val="20"/>
                </w:rPr>
                <w:t>prílohe č. 9 časti II</w:t>
              </w:r>
            </w:hyperlink>
            <w:r w:rsidRPr="00202034">
              <w:rPr>
                <w:rFonts w:ascii="Times New Roman" w:hAnsi="Times New Roman" w:cs="Times New Roman"/>
                <w:sz w:val="20"/>
                <w:szCs w:val="20"/>
              </w:rPr>
              <w:t>. Službami podľa odseku 2 písm. b) a d) sú preprava tovaru a doplnkové služby pri preprave tovaru.</w:t>
            </w:r>
          </w:p>
        </w:tc>
        <w:tc>
          <w:tcPr>
            <w:tcW w:w="708" w:type="dxa"/>
            <w:tcBorders>
              <w:top w:val="single" w:sz="4" w:space="0" w:color="auto"/>
              <w:bottom w:val="single" w:sz="4" w:space="0" w:color="auto"/>
            </w:tcBorders>
          </w:tcPr>
          <w:p w14:paraId="226B5B6A" w14:textId="77777777" w:rsidR="00A41E3F" w:rsidRPr="00202034" w:rsidRDefault="00A41E3F" w:rsidP="0087301F">
            <w:pPr>
              <w:pStyle w:val="Normlny0"/>
              <w:jc w:val="center"/>
            </w:pPr>
            <w:r w:rsidRPr="00202034">
              <w:t>Ú</w:t>
            </w:r>
          </w:p>
        </w:tc>
        <w:tc>
          <w:tcPr>
            <w:tcW w:w="1418" w:type="dxa"/>
            <w:tcBorders>
              <w:top w:val="single" w:sz="4" w:space="0" w:color="auto"/>
              <w:bottom w:val="single" w:sz="4" w:space="0" w:color="auto"/>
            </w:tcBorders>
          </w:tcPr>
          <w:p w14:paraId="0B9EC8A7" w14:textId="77777777" w:rsidR="00A41E3F" w:rsidRPr="00202034" w:rsidRDefault="00A41E3F" w:rsidP="0087301F">
            <w:pPr>
              <w:pStyle w:val="Normlny0"/>
              <w:jc w:val="center"/>
            </w:pPr>
          </w:p>
        </w:tc>
        <w:tc>
          <w:tcPr>
            <w:tcW w:w="992" w:type="dxa"/>
            <w:tcBorders>
              <w:top w:val="single" w:sz="4" w:space="0" w:color="auto"/>
              <w:bottom w:val="single" w:sz="4" w:space="0" w:color="auto"/>
            </w:tcBorders>
          </w:tcPr>
          <w:p w14:paraId="65846BA8" w14:textId="77777777" w:rsidR="00A41E3F" w:rsidRPr="00202034" w:rsidRDefault="00A41E3F" w:rsidP="0087301F">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242306B1" w14:textId="77777777" w:rsidR="00A41E3F" w:rsidRPr="00202034" w:rsidRDefault="00A41E3F" w:rsidP="0087301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EC47509" w14:textId="77777777" w:rsidR="00A41E3F" w:rsidRPr="00202034" w:rsidRDefault="00A41E3F" w:rsidP="0087301F">
            <w:pPr>
              <w:jc w:val="center"/>
              <w:rPr>
                <w:rFonts w:ascii="Times New Roman" w:hAnsi="Times New Roman" w:cs="Times New Roman"/>
                <w:sz w:val="20"/>
                <w:szCs w:val="20"/>
              </w:rPr>
            </w:pPr>
          </w:p>
        </w:tc>
      </w:tr>
      <w:tr w:rsidR="00F726AB" w:rsidRPr="00202034" w14:paraId="5320F70E" w14:textId="77777777" w:rsidTr="006F2482">
        <w:tc>
          <w:tcPr>
            <w:tcW w:w="988" w:type="dxa"/>
            <w:tcBorders>
              <w:top w:val="single" w:sz="4" w:space="0" w:color="auto"/>
              <w:bottom w:val="single" w:sz="4" w:space="0" w:color="auto"/>
            </w:tcBorders>
          </w:tcPr>
          <w:p w14:paraId="5DD029D7" w14:textId="77777777" w:rsidR="00F726AB" w:rsidRPr="00202034" w:rsidRDefault="00F726AB" w:rsidP="00F726AB">
            <w:pPr>
              <w:pStyle w:val="Normlny0"/>
              <w:rPr>
                <w:b/>
                <w:bCs/>
              </w:rPr>
            </w:pPr>
            <w:r>
              <w:rPr>
                <w:b/>
                <w:bCs/>
              </w:rPr>
              <w:t>Č: 171a</w:t>
            </w:r>
          </w:p>
          <w:p w14:paraId="15E20E41" w14:textId="77777777" w:rsidR="00F726AB" w:rsidRPr="00202034" w:rsidRDefault="00F726AB" w:rsidP="00F726AB">
            <w:pPr>
              <w:pStyle w:val="Normlny0"/>
              <w:rPr>
                <w:b/>
                <w:bCs/>
              </w:rPr>
            </w:pPr>
          </w:p>
        </w:tc>
        <w:tc>
          <w:tcPr>
            <w:tcW w:w="2268" w:type="dxa"/>
            <w:tcBorders>
              <w:top w:val="single" w:sz="4" w:space="0" w:color="auto"/>
              <w:bottom w:val="single" w:sz="4" w:space="0" w:color="auto"/>
            </w:tcBorders>
          </w:tcPr>
          <w:p w14:paraId="1C49825F" w14:textId="77777777" w:rsidR="00F726AB" w:rsidRPr="00F726AB" w:rsidRDefault="00F726AB" w:rsidP="00F726AB">
            <w:pPr>
              <w:shd w:val="clear" w:color="auto" w:fill="FFFFFF"/>
              <w:spacing w:before="120" w:line="312" w:lineRule="atLeast"/>
              <w:jc w:val="both"/>
              <w:rPr>
                <w:rFonts w:ascii="Times New Roman" w:hAnsi="Times New Roman" w:cs="Times New Roman"/>
                <w:bCs/>
                <w:sz w:val="20"/>
                <w:szCs w:val="20"/>
              </w:rPr>
            </w:pPr>
            <w:r w:rsidRPr="00F726AB">
              <w:rPr>
                <w:rFonts w:ascii="Times New Roman" w:hAnsi="Times New Roman" w:cs="Times New Roman"/>
                <w:bCs/>
                <w:sz w:val="20"/>
                <w:szCs w:val="20"/>
              </w:rPr>
              <w:t>Členské štáty môžu namiesto vrátenia DPH podľa smerníc 86/560/EHS alebo 2008/9/ES z tovaru dodaného alebo služieb poskytnutých zdaniteľnej osobe, z ktorých je takáto osoba povinná platiť daň v súlade s článkami 194 až 197 alebo článkom 199, povoliť odpočítanie tejto dane v súlade s postupom ustanoveným v článku 168. Obmedzenia platné podľa článku 2 ods. 2 a článku 4 ods. 2 smernice 86/560/EHS možno ponechať.</w:t>
            </w:r>
          </w:p>
          <w:p w14:paraId="4B1B372D" w14:textId="77777777" w:rsidR="00F726AB" w:rsidRPr="00F726AB" w:rsidRDefault="00F726AB" w:rsidP="00F726AB">
            <w:pPr>
              <w:shd w:val="clear" w:color="auto" w:fill="FFFFFF"/>
              <w:spacing w:before="120" w:line="312" w:lineRule="atLeast"/>
              <w:jc w:val="both"/>
              <w:rPr>
                <w:rFonts w:ascii="Times New Roman" w:hAnsi="Times New Roman" w:cs="Times New Roman"/>
                <w:bCs/>
                <w:sz w:val="20"/>
                <w:szCs w:val="20"/>
              </w:rPr>
            </w:pPr>
            <w:r w:rsidRPr="00F726AB">
              <w:rPr>
                <w:rFonts w:ascii="Times New Roman" w:hAnsi="Times New Roman" w:cs="Times New Roman"/>
                <w:bCs/>
                <w:sz w:val="20"/>
                <w:szCs w:val="20"/>
              </w:rPr>
              <w:t>Členské štáty môžu na tento účel vylúčiť zdaniteľnú osobu povinnú platiť daň z postupu vrátenia dane podľa smerníc 86/560/EHS alebo 2008/9/ES.</w:t>
            </w:r>
          </w:p>
          <w:p w14:paraId="6E2089D1" w14:textId="77777777" w:rsidR="00F726AB" w:rsidRPr="00202034" w:rsidRDefault="00F726AB" w:rsidP="00F726AB">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71541A46" w14:textId="0C8BC37D" w:rsidR="00F726AB" w:rsidRPr="00202034" w:rsidRDefault="000624BB" w:rsidP="00F726AB">
            <w:pPr>
              <w:pStyle w:val="Normlny0"/>
              <w:jc w:val="center"/>
              <w:rPr>
                <w:rFonts w:eastAsiaTheme="minorHAnsi"/>
                <w:bCs/>
              </w:rPr>
            </w:pPr>
            <w:r>
              <w:rPr>
                <w:rFonts w:eastAsiaTheme="minorHAnsi"/>
                <w:bCs/>
              </w:rPr>
              <w:t>D</w:t>
            </w:r>
          </w:p>
        </w:tc>
        <w:tc>
          <w:tcPr>
            <w:tcW w:w="992" w:type="dxa"/>
            <w:tcBorders>
              <w:bottom w:val="single" w:sz="4" w:space="0" w:color="auto"/>
            </w:tcBorders>
          </w:tcPr>
          <w:p w14:paraId="4280D94E" w14:textId="77777777" w:rsidR="00F726AB" w:rsidRPr="00202034" w:rsidRDefault="00F726AB" w:rsidP="00F726AB">
            <w:pPr>
              <w:jc w:val="center"/>
              <w:rPr>
                <w:rFonts w:ascii="Times New Roman" w:eastAsia="Times New Roman" w:hAnsi="Times New Roman" w:cs="Times New Roman"/>
                <w:b/>
                <w:sz w:val="20"/>
                <w:szCs w:val="20"/>
              </w:rPr>
            </w:pPr>
            <w:r w:rsidRPr="00202034">
              <w:rPr>
                <w:rFonts w:ascii="Times New Roman" w:eastAsia="Times New Roman" w:hAnsi="Times New Roman" w:cs="Times New Roman"/>
                <w:sz w:val="20"/>
                <w:szCs w:val="20"/>
              </w:rPr>
              <w:t>222/2004</w:t>
            </w:r>
            <w:r w:rsidRPr="00202034">
              <w:t xml:space="preserve"> </w:t>
            </w:r>
            <w:r w:rsidRPr="00202034">
              <w:rPr>
                <w:rFonts w:ascii="Times New Roman" w:eastAsia="Times New Roman" w:hAnsi="Times New Roman" w:cs="Times New Roman"/>
                <w:sz w:val="20"/>
                <w:szCs w:val="20"/>
              </w:rPr>
              <w:t xml:space="preserve">a </w:t>
            </w:r>
            <w:r w:rsidRPr="00202034">
              <w:rPr>
                <w:rFonts w:ascii="Times New Roman" w:eastAsia="Times New Roman" w:hAnsi="Times New Roman" w:cs="Times New Roman"/>
                <w:b/>
                <w:sz w:val="20"/>
                <w:szCs w:val="20"/>
              </w:rPr>
              <w:t>návrh zákona čl. I</w:t>
            </w:r>
          </w:p>
          <w:p w14:paraId="641D5223" w14:textId="77777777" w:rsidR="00F726AB" w:rsidRPr="00202034" w:rsidRDefault="00F726AB" w:rsidP="00F726AB">
            <w:pPr>
              <w:pStyle w:val="Normlny0"/>
              <w:jc w:val="center"/>
            </w:pPr>
          </w:p>
        </w:tc>
        <w:tc>
          <w:tcPr>
            <w:tcW w:w="992" w:type="dxa"/>
            <w:tcBorders>
              <w:bottom w:val="single" w:sz="4" w:space="0" w:color="auto"/>
            </w:tcBorders>
          </w:tcPr>
          <w:p w14:paraId="53E4E985" w14:textId="77777777" w:rsidR="00F726AB" w:rsidRDefault="00F726AB" w:rsidP="00F726AB">
            <w:pPr>
              <w:pStyle w:val="Normlny0"/>
              <w:rPr>
                <w:rFonts w:eastAsiaTheme="minorHAnsi"/>
              </w:rPr>
            </w:pPr>
            <w:r>
              <w:rPr>
                <w:rFonts w:eastAsiaTheme="minorHAnsi"/>
              </w:rPr>
              <w:t>§: 49</w:t>
            </w:r>
          </w:p>
          <w:p w14:paraId="0FDF873C" w14:textId="77777777" w:rsidR="00F726AB" w:rsidRPr="00202034" w:rsidRDefault="00F726AB" w:rsidP="00F726AB">
            <w:pPr>
              <w:pStyle w:val="Normlny0"/>
              <w:rPr>
                <w:rFonts w:eastAsiaTheme="minorHAnsi"/>
              </w:rPr>
            </w:pPr>
            <w:r>
              <w:rPr>
                <w:rFonts w:eastAsiaTheme="minorHAnsi"/>
              </w:rPr>
              <w:t>O: 9</w:t>
            </w:r>
          </w:p>
          <w:p w14:paraId="0D53BC33" w14:textId="77777777" w:rsidR="00F726AB" w:rsidRPr="00202034" w:rsidRDefault="00F726AB" w:rsidP="00F726AB">
            <w:pPr>
              <w:pStyle w:val="Normlny0"/>
              <w:rPr>
                <w:rFonts w:eastAsiaTheme="minorHAnsi"/>
              </w:rPr>
            </w:pPr>
          </w:p>
        </w:tc>
        <w:tc>
          <w:tcPr>
            <w:tcW w:w="3686" w:type="dxa"/>
            <w:tcBorders>
              <w:bottom w:val="single" w:sz="4" w:space="0" w:color="auto"/>
            </w:tcBorders>
          </w:tcPr>
          <w:p w14:paraId="6067BB3B" w14:textId="77777777" w:rsidR="00F726AB" w:rsidRPr="00F726AB" w:rsidRDefault="00F726AB" w:rsidP="00F726AB">
            <w:pPr>
              <w:shd w:val="clear" w:color="auto" w:fill="FFFFFF"/>
              <w:jc w:val="both"/>
              <w:rPr>
                <w:rFonts w:ascii="Times New Roman" w:hAnsi="Times New Roman" w:cs="Times New Roman"/>
                <w:sz w:val="20"/>
                <w:szCs w:val="20"/>
              </w:rPr>
            </w:pPr>
            <w:r w:rsidRPr="00F726AB">
              <w:rPr>
                <w:rFonts w:ascii="Times New Roman" w:hAnsi="Times New Roman" w:cs="Times New Roman"/>
                <w:sz w:val="20"/>
                <w:szCs w:val="20"/>
              </w:rPr>
              <w:t>(9)</w:t>
            </w:r>
            <w:r>
              <w:rPr>
                <w:rFonts w:ascii="Times New Roman" w:hAnsi="Times New Roman" w:cs="Times New Roman"/>
                <w:sz w:val="20"/>
                <w:szCs w:val="20"/>
              </w:rPr>
              <w:t xml:space="preserve"> </w:t>
            </w:r>
            <w:r w:rsidRPr="00F726AB">
              <w:rPr>
                <w:rFonts w:ascii="Times New Roman" w:hAnsi="Times New Roman" w:cs="Times New Roman"/>
                <w:sz w:val="20"/>
                <w:szCs w:val="20"/>
              </w:rPr>
              <w:t>Platiteľ, ktorý</w:t>
            </w:r>
            <w:r w:rsidR="006538A8" w:rsidRPr="006538A8">
              <w:rPr>
                <w:rFonts w:ascii="Times New Roman" w:hAnsi="Times New Roman" w:cs="Times New Roman"/>
                <w:b/>
                <w:sz w:val="20"/>
                <w:szCs w:val="20"/>
              </w:rPr>
              <w:t xml:space="preserve"> je</w:t>
            </w:r>
            <w:r w:rsidR="006538A8" w:rsidRPr="002B54E9">
              <w:rPr>
                <w:rFonts w:ascii="Times New Roman" w:hAnsi="Times New Roman" w:cs="Times New Roman"/>
                <w:sz w:val="24"/>
                <w:szCs w:val="24"/>
                <w:shd w:val="clear" w:color="auto" w:fill="FFFFFF"/>
              </w:rPr>
              <w:t xml:space="preserve"> </w:t>
            </w:r>
            <w:r w:rsidR="006538A8" w:rsidRPr="006538A8">
              <w:rPr>
                <w:rFonts w:ascii="Times New Roman" w:hAnsi="Times New Roman" w:cs="Times New Roman"/>
                <w:b/>
                <w:sz w:val="20"/>
                <w:szCs w:val="20"/>
              </w:rPr>
              <w:t>zahraničnou osobou a</w:t>
            </w:r>
            <w:r w:rsidRPr="006538A8">
              <w:rPr>
                <w:rFonts w:ascii="Times New Roman" w:hAnsi="Times New Roman" w:cs="Times New Roman"/>
                <w:b/>
                <w:sz w:val="20"/>
                <w:szCs w:val="20"/>
              </w:rPr>
              <w:t xml:space="preserve"> </w:t>
            </w:r>
            <w:r w:rsidRPr="00F726AB">
              <w:rPr>
                <w:rFonts w:ascii="Times New Roman" w:hAnsi="Times New Roman" w:cs="Times New Roman"/>
                <w:sz w:val="20"/>
                <w:szCs w:val="20"/>
              </w:rPr>
              <w:t>spĺňa podmienky na vrátenie dane podľa </w:t>
            </w:r>
            <w:hyperlink r:id="rId32" w:anchor="paragraf-55a" w:tooltip="Odkaz na predpis alebo ustanovenie" w:history="1">
              <w:r w:rsidRPr="00F726AB">
                <w:rPr>
                  <w:rFonts w:ascii="Times New Roman" w:hAnsi="Times New Roman" w:cs="Times New Roman"/>
                  <w:sz w:val="20"/>
                  <w:szCs w:val="20"/>
                </w:rPr>
                <w:t>§ 55a</w:t>
              </w:r>
            </w:hyperlink>
            <w:r w:rsidRPr="00F726AB">
              <w:rPr>
                <w:rFonts w:ascii="Times New Roman" w:hAnsi="Times New Roman" w:cs="Times New Roman"/>
                <w:sz w:val="20"/>
                <w:szCs w:val="20"/>
              </w:rPr>
              <w:t> alebo </w:t>
            </w:r>
            <w:hyperlink r:id="rId33" w:anchor="paragraf-56" w:tooltip="Odkaz na predpis alebo ustanovenie" w:history="1">
              <w:r w:rsidRPr="00F726AB">
                <w:rPr>
                  <w:rFonts w:ascii="Times New Roman" w:hAnsi="Times New Roman" w:cs="Times New Roman"/>
                  <w:sz w:val="20"/>
                  <w:szCs w:val="20"/>
                </w:rPr>
                <w:t>§ 56</w:t>
              </w:r>
            </w:hyperlink>
            <w:r w:rsidRPr="00F726AB">
              <w:rPr>
                <w:rFonts w:ascii="Times New Roman" w:hAnsi="Times New Roman" w:cs="Times New Roman"/>
                <w:sz w:val="20"/>
                <w:szCs w:val="20"/>
              </w:rPr>
              <w:t>, nemôže uplatňovať odpočítanie dane z tovarov a služieb prostredníctvom daňového priznania okrem odpočítania dane z tovarov a služieb, ktoré použije na dodávky tovarov a služieb, pri ktorých je osobou povinnou platiť daň podľa </w:t>
            </w:r>
            <w:hyperlink r:id="rId34" w:anchor="paragraf-69.odsek-1" w:tooltip="Odkaz na predpis alebo ustanovenie" w:history="1">
              <w:r w:rsidRPr="00F726AB">
                <w:rPr>
                  <w:rFonts w:ascii="Times New Roman" w:hAnsi="Times New Roman" w:cs="Times New Roman"/>
                  <w:sz w:val="20"/>
                  <w:szCs w:val="20"/>
                </w:rPr>
                <w:t>§ 69 ods. 1</w:t>
              </w:r>
            </w:hyperlink>
            <w:r w:rsidRPr="00F726AB">
              <w:rPr>
                <w:rFonts w:ascii="Times New Roman" w:hAnsi="Times New Roman" w:cs="Times New Roman"/>
                <w:sz w:val="20"/>
                <w:szCs w:val="20"/>
              </w:rPr>
              <w:t> a okrem odpočítania ním uplatnenej dane na tovary a služby, pri ktorých je osobou povinnou platiť daň.</w:t>
            </w:r>
          </w:p>
          <w:p w14:paraId="0686A3F3" w14:textId="77777777" w:rsidR="00F726AB" w:rsidRPr="00202034" w:rsidRDefault="00F726AB" w:rsidP="00F726AB">
            <w:pPr>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764C48C3" w14:textId="77777777" w:rsidR="00F726AB" w:rsidRPr="00202034" w:rsidRDefault="00F726AB" w:rsidP="00F726AB">
            <w:pPr>
              <w:pStyle w:val="Normlny0"/>
              <w:jc w:val="center"/>
            </w:pPr>
            <w:r>
              <w:t>Ú</w:t>
            </w:r>
          </w:p>
        </w:tc>
        <w:tc>
          <w:tcPr>
            <w:tcW w:w="1418" w:type="dxa"/>
            <w:tcBorders>
              <w:top w:val="single" w:sz="4" w:space="0" w:color="auto"/>
              <w:bottom w:val="single" w:sz="4" w:space="0" w:color="auto"/>
            </w:tcBorders>
          </w:tcPr>
          <w:p w14:paraId="6790567A" w14:textId="77777777" w:rsidR="00F726AB" w:rsidRPr="00202034" w:rsidRDefault="00F726AB" w:rsidP="00F726AB">
            <w:pPr>
              <w:pStyle w:val="Normlny0"/>
            </w:pPr>
          </w:p>
        </w:tc>
        <w:tc>
          <w:tcPr>
            <w:tcW w:w="992" w:type="dxa"/>
            <w:tcBorders>
              <w:top w:val="single" w:sz="4" w:space="0" w:color="auto"/>
              <w:bottom w:val="single" w:sz="4" w:space="0" w:color="auto"/>
            </w:tcBorders>
          </w:tcPr>
          <w:p w14:paraId="2752670E" w14:textId="77777777" w:rsidR="00F726AB" w:rsidRPr="00202034" w:rsidRDefault="00F726AB" w:rsidP="00F726A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1F484AAC" w14:textId="77777777" w:rsidR="00F726AB" w:rsidRPr="00202034" w:rsidRDefault="00F726AB" w:rsidP="00F726A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3656002" w14:textId="77777777" w:rsidR="00F726AB" w:rsidRPr="00202034" w:rsidRDefault="00F726AB" w:rsidP="00F726AB">
            <w:pPr>
              <w:jc w:val="center"/>
              <w:rPr>
                <w:rFonts w:ascii="Times New Roman" w:hAnsi="Times New Roman" w:cs="Times New Roman"/>
                <w:sz w:val="20"/>
                <w:szCs w:val="20"/>
              </w:rPr>
            </w:pPr>
          </w:p>
        </w:tc>
      </w:tr>
      <w:tr w:rsidR="00AA63D7" w:rsidRPr="00202034" w14:paraId="691928A4" w14:textId="77777777" w:rsidTr="006F2482">
        <w:tc>
          <w:tcPr>
            <w:tcW w:w="988" w:type="dxa"/>
            <w:tcBorders>
              <w:top w:val="single" w:sz="4" w:space="0" w:color="auto"/>
              <w:bottom w:val="single" w:sz="4" w:space="0" w:color="auto"/>
            </w:tcBorders>
          </w:tcPr>
          <w:p w14:paraId="32B2B51F" w14:textId="77777777" w:rsidR="00AA63D7" w:rsidRDefault="00AA63D7" w:rsidP="00AA63D7">
            <w:pPr>
              <w:pStyle w:val="Normlny0"/>
              <w:rPr>
                <w:b/>
                <w:bCs/>
              </w:rPr>
            </w:pPr>
            <w:r>
              <w:rPr>
                <w:b/>
                <w:bCs/>
              </w:rPr>
              <w:t>Č: 173</w:t>
            </w:r>
          </w:p>
          <w:p w14:paraId="0CDB225C" w14:textId="77777777" w:rsidR="00AA63D7" w:rsidRDefault="00AA63D7" w:rsidP="00AA63D7">
            <w:pPr>
              <w:pStyle w:val="Normlny0"/>
              <w:rPr>
                <w:b/>
                <w:bCs/>
              </w:rPr>
            </w:pPr>
            <w:r>
              <w:rPr>
                <w:b/>
                <w:bCs/>
              </w:rPr>
              <w:t>O: 1</w:t>
            </w:r>
          </w:p>
        </w:tc>
        <w:tc>
          <w:tcPr>
            <w:tcW w:w="2268" w:type="dxa"/>
            <w:tcBorders>
              <w:top w:val="single" w:sz="4" w:space="0" w:color="auto"/>
              <w:bottom w:val="single" w:sz="4" w:space="0" w:color="auto"/>
            </w:tcBorders>
          </w:tcPr>
          <w:p w14:paraId="4DC1CA76" w14:textId="77777777" w:rsidR="00AA63D7" w:rsidRDefault="00AA63D7" w:rsidP="00AA63D7">
            <w:pPr>
              <w:shd w:val="clear" w:color="auto" w:fill="FFFFFF"/>
              <w:jc w:val="both"/>
              <w:rPr>
                <w:rFonts w:ascii="Times New Roman" w:hAnsi="Times New Roman" w:cs="Times New Roman"/>
                <w:bCs/>
                <w:sz w:val="20"/>
                <w:szCs w:val="20"/>
              </w:rPr>
            </w:pPr>
            <w:r w:rsidRPr="00AA63D7">
              <w:rPr>
                <w:rFonts w:ascii="Times New Roman" w:hAnsi="Times New Roman" w:cs="Times New Roman"/>
                <w:bCs/>
                <w:sz w:val="20"/>
                <w:szCs w:val="20"/>
              </w:rPr>
              <w:t>1. Ak zdaniteľná osoba použije tovar alebo služby na účely uskutočnenia transakcií, pri ktorých jej vznikne právo odpočítať DPH a ktoré sú uvedené v článkoch 168, 169 a 170, a transakcií, pri ktorých jej nevznikne právo odpočítať DPH, je odpočítanie povolené len pre tú časť DPH, ktorá je pomerná k sume pripadajúcej na transakcie, pri ktorých právo na odpočítanie dane vzniká.</w:t>
            </w:r>
          </w:p>
          <w:p w14:paraId="1E80DCB2" w14:textId="77777777" w:rsidR="00AA63D7" w:rsidRDefault="00AA63D7" w:rsidP="00AA63D7">
            <w:pPr>
              <w:shd w:val="clear" w:color="auto" w:fill="FFFFFF"/>
              <w:jc w:val="both"/>
              <w:rPr>
                <w:rFonts w:ascii="Times New Roman" w:hAnsi="Times New Roman" w:cs="Times New Roman"/>
                <w:bCs/>
                <w:sz w:val="20"/>
                <w:szCs w:val="20"/>
              </w:rPr>
            </w:pPr>
          </w:p>
          <w:p w14:paraId="509F6B9C" w14:textId="77777777" w:rsidR="00AA63D7" w:rsidRPr="00202034" w:rsidRDefault="00AA63D7" w:rsidP="00AA63D7">
            <w:pPr>
              <w:shd w:val="clear" w:color="auto" w:fill="FFFFFF"/>
              <w:jc w:val="both"/>
              <w:rPr>
                <w:rFonts w:ascii="Times New Roman" w:hAnsi="Times New Roman" w:cs="Times New Roman"/>
                <w:bCs/>
                <w:sz w:val="20"/>
                <w:szCs w:val="20"/>
              </w:rPr>
            </w:pPr>
            <w:r w:rsidRPr="008E65F9">
              <w:rPr>
                <w:rFonts w:ascii="Times New Roman" w:eastAsia="Arial Unicode MS" w:hAnsi="Times New Roman" w:cs="Times New Roman"/>
                <w:color w:val="333333"/>
                <w:sz w:val="21"/>
                <w:szCs w:val="21"/>
                <w:lang w:eastAsia="sk-SK"/>
              </w:rPr>
              <w:t>Odpočítateľná časť sa určí v súlade s článkami 174 a 175 za všetky transakcie uskutočnené</w:t>
            </w:r>
            <w:r>
              <w:rPr>
                <w:rFonts w:ascii="Times New Roman" w:eastAsia="Arial Unicode MS" w:hAnsi="Times New Roman" w:cs="Times New Roman"/>
                <w:color w:val="333333"/>
                <w:sz w:val="21"/>
                <w:szCs w:val="21"/>
                <w:lang w:eastAsia="sk-SK"/>
              </w:rPr>
              <w:t xml:space="preserve"> zdaniteľnou osobou.</w:t>
            </w:r>
          </w:p>
        </w:tc>
        <w:tc>
          <w:tcPr>
            <w:tcW w:w="567" w:type="dxa"/>
            <w:tcBorders>
              <w:top w:val="single" w:sz="4" w:space="0" w:color="auto"/>
              <w:bottom w:val="single" w:sz="4" w:space="0" w:color="auto"/>
            </w:tcBorders>
          </w:tcPr>
          <w:p w14:paraId="0EF01C70" w14:textId="77777777" w:rsidR="00AA63D7" w:rsidRPr="00202034" w:rsidRDefault="00AA63D7" w:rsidP="00AA63D7">
            <w:pPr>
              <w:pStyle w:val="Normlny0"/>
              <w:jc w:val="center"/>
              <w:rPr>
                <w:rFonts w:eastAsiaTheme="minorHAnsi"/>
                <w:bCs/>
              </w:rPr>
            </w:pPr>
            <w:r>
              <w:rPr>
                <w:rFonts w:eastAsiaTheme="minorHAnsi"/>
                <w:bCs/>
              </w:rPr>
              <w:t>N</w:t>
            </w:r>
          </w:p>
        </w:tc>
        <w:tc>
          <w:tcPr>
            <w:tcW w:w="992" w:type="dxa"/>
            <w:tcBorders>
              <w:bottom w:val="single" w:sz="4" w:space="0" w:color="auto"/>
            </w:tcBorders>
          </w:tcPr>
          <w:p w14:paraId="2C7FA338" w14:textId="77777777" w:rsidR="00AA63D7" w:rsidRPr="00202034" w:rsidRDefault="00AA63D7" w:rsidP="00AA63D7">
            <w:pPr>
              <w:jc w:val="center"/>
              <w:rPr>
                <w:rFonts w:ascii="Times New Roman" w:eastAsia="Times New Roman" w:hAnsi="Times New Roman" w:cs="Times New Roman"/>
                <w:b/>
                <w:sz w:val="20"/>
                <w:szCs w:val="20"/>
              </w:rPr>
            </w:pPr>
            <w:r w:rsidRPr="00202034">
              <w:rPr>
                <w:rFonts w:ascii="Times New Roman" w:eastAsia="Times New Roman" w:hAnsi="Times New Roman" w:cs="Times New Roman"/>
                <w:sz w:val="20"/>
                <w:szCs w:val="20"/>
              </w:rPr>
              <w:t>222/2004</w:t>
            </w:r>
            <w:r w:rsidRPr="00202034">
              <w:t xml:space="preserve"> </w:t>
            </w:r>
            <w:r w:rsidRPr="00202034">
              <w:rPr>
                <w:rFonts w:ascii="Times New Roman" w:eastAsia="Times New Roman" w:hAnsi="Times New Roman" w:cs="Times New Roman"/>
                <w:sz w:val="20"/>
                <w:szCs w:val="20"/>
              </w:rPr>
              <w:t xml:space="preserve">a </w:t>
            </w:r>
            <w:r w:rsidRPr="00202034">
              <w:rPr>
                <w:rFonts w:ascii="Times New Roman" w:eastAsia="Times New Roman" w:hAnsi="Times New Roman" w:cs="Times New Roman"/>
                <w:b/>
                <w:sz w:val="20"/>
                <w:szCs w:val="20"/>
              </w:rPr>
              <w:t>návrh zákona čl. I</w:t>
            </w:r>
          </w:p>
          <w:p w14:paraId="37A56D77" w14:textId="77777777" w:rsidR="00AA63D7" w:rsidRPr="00202034" w:rsidRDefault="00AA63D7" w:rsidP="00AA63D7">
            <w:pPr>
              <w:pStyle w:val="Normlny0"/>
              <w:jc w:val="center"/>
            </w:pPr>
          </w:p>
        </w:tc>
        <w:tc>
          <w:tcPr>
            <w:tcW w:w="992" w:type="dxa"/>
            <w:tcBorders>
              <w:bottom w:val="single" w:sz="4" w:space="0" w:color="auto"/>
            </w:tcBorders>
          </w:tcPr>
          <w:p w14:paraId="60654B11" w14:textId="77777777" w:rsidR="00AA63D7" w:rsidRDefault="00AA63D7" w:rsidP="00AA63D7">
            <w:pPr>
              <w:pStyle w:val="Normlny0"/>
              <w:rPr>
                <w:rFonts w:eastAsiaTheme="minorHAnsi"/>
              </w:rPr>
            </w:pPr>
            <w:r>
              <w:rPr>
                <w:rFonts w:eastAsiaTheme="minorHAnsi"/>
              </w:rPr>
              <w:t>§: 49</w:t>
            </w:r>
          </w:p>
          <w:p w14:paraId="28FDA70A" w14:textId="77777777" w:rsidR="00AA63D7" w:rsidRPr="00202034" w:rsidRDefault="00AA63D7" w:rsidP="00AA63D7">
            <w:pPr>
              <w:pStyle w:val="Normlny0"/>
              <w:rPr>
                <w:rFonts w:eastAsiaTheme="minorHAnsi"/>
              </w:rPr>
            </w:pPr>
            <w:r>
              <w:rPr>
                <w:rFonts w:eastAsiaTheme="minorHAnsi"/>
              </w:rPr>
              <w:t>O: 4</w:t>
            </w:r>
          </w:p>
          <w:p w14:paraId="25FDF8A3" w14:textId="77777777" w:rsidR="00AA63D7" w:rsidRPr="00202034" w:rsidRDefault="00AA63D7" w:rsidP="00AA63D7">
            <w:pPr>
              <w:pStyle w:val="Normlny0"/>
              <w:rPr>
                <w:rFonts w:eastAsiaTheme="minorHAnsi"/>
              </w:rPr>
            </w:pPr>
          </w:p>
        </w:tc>
        <w:tc>
          <w:tcPr>
            <w:tcW w:w="3686" w:type="dxa"/>
            <w:tcBorders>
              <w:bottom w:val="single" w:sz="4" w:space="0" w:color="auto"/>
            </w:tcBorders>
          </w:tcPr>
          <w:p w14:paraId="1B383C11" w14:textId="77777777" w:rsidR="00AA63D7" w:rsidRPr="00AA63D7" w:rsidRDefault="00AA63D7" w:rsidP="00AA63D7">
            <w:pPr>
              <w:shd w:val="clear" w:color="auto" w:fill="FFFFFF"/>
              <w:jc w:val="both"/>
              <w:rPr>
                <w:rFonts w:ascii="Times New Roman" w:hAnsi="Times New Roman" w:cs="Times New Roman"/>
                <w:bCs/>
                <w:sz w:val="20"/>
                <w:szCs w:val="20"/>
              </w:rPr>
            </w:pPr>
            <w:r w:rsidRPr="00AA63D7">
              <w:rPr>
                <w:rFonts w:ascii="Times New Roman" w:hAnsi="Times New Roman" w:cs="Times New Roman"/>
                <w:bCs/>
                <w:sz w:val="20"/>
                <w:szCs w:val="20"/>
              </w:rPr>
              <w:t>(4)</w:t>
            </w:r>
            <w:r>
              <w:rPr>
                <w:rFonts w:ascii="Times New Roman" w:hAnsi="Times New Roman" w:cs="Times New Roman"/>
                <w:bCs/>
                <w:sz w:val="20"/>
                <w:szCs w:val="20"/>
              </w:rPr>
              <w:t xml:space="preserve"> </w:t>
            </w:r>
            <w:r w:rsidRPr="00AA63D7">
              <w:rPr>
                <w:rFonts w:ascii="Times New Roman" w:hAnsi="Times New Roman" w:cs="Times New Roman"/>
                <w:bCs/>
                <w:sz w:val="20"/>
                <w:szCs w:val="20"/>
              </w:rPr>
              <w:t>Ak platiteľ použije tovary a služby pre dodávky tovarov a služieb, pri ktorých môže odpočítať daň, a súčasne pre dodávky tovarov a služieb, pri ktorých nemôže odpočítať daň podľa odseku 3</w:t>
            </w:r>
            <w:r>
              <w:rPr>
                <w:rFonts w:ascii="Times New Roman" w:hAnsi="Times New Roman" w:cs="Times New Roman"/>
                <w:bCs/>
                <w:sz w:val="20"/>
                <w:szCs w:val="20"/>
              </w:rPr>
              <w:t xml:space="preserve"> </w:t>
            </w:r>
            <w:r w:rsidRPr="00AA63D7">
              <w:rPr>
                <w:rFonts w:ascii="Times New Roman" w:hAnsi="Times New Roman" w:cs="Times New Roman"/>
                <w:b/>
                <w:bCs/>
                <w:sz w:val="20"/>
                <w:szCs w:val="20"/>
              </w:rPr>
              <w:t>alebo odseku 6</w:t>
            </w:r>
            <w:r w:rsidRPr="00AA63D7">
              <w:rPr>
                <w:rFonts w:ascii="Times New Roman" w:hAnsi="Times New Roman" w:cs="Times New Roman"/>
                <w:bCs/>
                <w:sz w:val="20"/>
                <w:szCs w:val="20"/>
              </w:rPr>
              <w:t>, je povinný postupovať pri výpočte pomernej výšky dane, ktorú môže odpočítať, podľa </w:t>
            </w:r>
            <w:hyperlink r:id="rId35" w:anchor="paragraf-50" w:tooltip="Odkaz na predpis alebo ustanovenie" w:history="1">
              <w:r w:rsidRPr="00AA63D7">
                <w:rPr>
                  <w:rFonts w:ascii="Times New Roman" w:hAnsi="Times New Roman" w:cs="Times New Roman"/>
                  <w:bCs/>
                  <w:sz w:val="20"/>
                  <w:szCs w:val="20"/>
                </w:rPr>
                <w:t>§ 50</w:t>
              </w:r>
            </w:hyperlink>
            <w:r w:rsidRPr="00AA63D7">
              <w:rPr>
                <w:rFonts w:ascii="Times New Roman" w:hAnsi="Times New Roman" w:cs="Times New Roman"/>
                <w:bCs/>
                <w:sz w:val="20"/>
                <w:szCs w:val="20"/>
              </w:rPr>
              <w:t>.</w:t>
            </w:r>
          </w:p>
          <w:p w14:paraId="57650A27" w14:textId="77777777" w:rsidR="00AA63D7" w:rsidRPr="00202034" w:rsidRDefault="00AA63D7" w:rsidP="00AA63D7">
            <w:pPr>
              <w:jc w:val="center"/>
              <w:rPr>
                <w:rFonts w:ascii="Times New Roman" w:hAnsi="Times New Roman" w:cs="Times New Roman"/>
                <w:b/>
                <w:sz w:val="20"/>
                <w:szCs w:val="20"/>
              </w:rPr>
            </w:pPr>
          </w:p>
        </w:tc>
        <w:tc>
          <w:tcPr>
            <w:tcW w:w="708" w:type="dxa"/>
            <w:tcBorders>
              <w:top w:val="single" w:sz="4" w:space="0" w:color="auto"/>
              <w:bottom w:val="single" w:sz="4" w:space="0" w:color="auto"/>
            </w:tcBorders>
          </w:tcPr>
          <w:p w14:paraId="5A4359ED" w14:textId="77777777" w:rsidR="00AA63D7" w:rsidRPr="00202034" w:rsidRDefault="00AA63D7" w:rsidP="00AA63D7">
            <w:pPr>
              <w:pStyle w:val="Normlny0"/>
              <w:jc w:val="center"/>
            </w:pPr>
            <w:r>
              <w:t>Ú</w:t>
            </w:r>
          </w:p>
        </w:tc>
        <w:tc>
          <w:tcPr>
            <w:tcW w:w="1418" w:type="dxa"/>
            <w:tcBorders>
              <w:top w:val="single" w:sz="4" w:space="0" w:color="auto"/>
              <w:bottom w:val="single" w:sz="4" w:space="0" w:color="auto"/>
            </w:tcBorders>
          </w:tcPr>
          <w:p w14:paraId="64DDB82E" w14:textId="77777777" w:rsidR="008F0334" w:rsidRDefault="008F0334" w:rsidP="008F033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49 ods. 4</w:t>
            </w:r>
          </w:p>
          <w:p w14:paraId="28EFA9CF" w14:textId="68D7497B" w:rsidR="00AA63D7" w:rsidRPr="00202034" w:rsidRDefault="008F0334" w:rsidP="000624BB">
            <w:pPr>
              <w:pStyle w:val="Normlny0"/>
            </w:pPr>
            <w:r>
              <w:rPr>
                <w:lang w:eastAsia="sk-SK"/>
              </w:rPr>
              <w:t xml:space="preserve">222/2004 je súbežne transpozíciou aj Č: </w:t>
            </w:r>
            <w:r w:rsidR="000624BB">
              <w:rPr>
                <w:lang w:eastAsia="sk-SK"/>
              </w:rPr>
              <w:t>1 ods. 4</w:t>
            </w:r>
            <w:r>
              <w:rPr>
                <w:lang w:eastAsia="sk-SK"/>
              </w:rPr>
              <w:t xml:space="preserve"> smernice 2020/285.</w:t>
            </w:r>
          </w:p>
        </w:tc>
        <w:tc>
          <w:tcPr>
            <w:tcW w:w="992" w:type="dxa"/>
            <w:tcBorders>
              <w:top w:val="single" w:sz="4" w:space="0" w:color="auto"/>
              <w:bottom w:val="single" w:sz="4" w:space="0" w:color="auto"/>
            </w:tcBorders>
          </w:tcPr>
          <w:p w14:paraId="0D522FA9" w14:textId="77777777" w:rsidR="00AA63D7" w:rsidRPr="00202034" w:rsidRDefault="00AA63D7" w:rsidP="00AA63D7">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24FB287C" w14:textId="77777777" w:rsidR="00AA63D7" w:rsidRPr="00202034" w:rsidRDefault="00AA63D7" w:rsidP="00AA63D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24CD877" w14:textId="77777777" w:rsidR="00AA63D7" w:rsidRPr="00202034" w:rsidRDefault="00AA63D7" w:rsidP="00AA63D7">
            <w:pPr>
              <w:jc w:val="center"/>
              <w:rPr>
                <w:rFonts w:ascii="Times New Roman" w:hAnsi="Times New Roman" w:cs="Times New Roman"/>
                <w:sz w:val="20"/>
                <w:szCs w:val="20"/>
              </w:rPr>
            </w:pPr>
          </w:p>
        </w:tc>
      </w:tr>
      <w:tr w:rsidR="00AA63D7" w:rsidRPr="00202034" w14:paraId="733F8F45" w14:textId="77777777" w:rsidTr="006F2482">
        <w:tc>
          <w:tcPr>
            <w:tcW w:w="988" w:type="dxa"/>
            <w:tcBorders>
              <w:top w:val="single" w:sz="4" w:space="0" w:color="auto"/>
              <w:bottom w:val="single" w:sz="4" w:space="0" w:color="auto"/>
            </w:tcBorders>
          </w:tcPr>
          <w:p w14:paraId="05390C80" w14:textId="77777777" w:rsidR="00AA63D7" w:rsidRPr="00202034" w:rsidRDefault="00AA63D7" w:rsidP="00AA63D7">
            <w:pPr>
              <w:pStyle w:val="Normlny0"/>
              <w:rPr>
                <w:b/>
                <w:bCs/>
              </w:rPr>
            </w:pPr>
            <w:r w:rsidRPr="00202034">
              <w:rPr>
                <w:b/>
                <w:bCs/>
              </w:rPr>
              <w:t>Č: 179</w:t>
            </w:r>
          </w:p>
          <w:p w14:paraId="78A133B5" w14:textId="77777777" w:rsidR="00AA63D7" w:rsidRPr="00202034" w:rsidRDefault="00AA63D7" w:rsidP="00AA63D7">
            <w:pPr>
              <w:pStyle w:val="Normlny0"/>
              <w:rPr>
                <w:b/>
                <w:bCs/>
              </w:rPr>
            </w:pPr>
            <w:r w:rsidRPr="00202034">
              <w:rPr>
                <w:b/>
                <w:bCs/>
              </w:rPr>
              <w:t>PO: 1</w:t>
            </w:r>
          </w:p>
          <w:p w14:paraId="5B49A335" w14:textId="77777777" w:rsidR="00AA63D7" w:rsidRPr="00202034" w:rsidRDefault="00AA63D7" w:rsidP="00AA63D7">
            <w:pPr>
              <w:pStyle w:val="Normlny0"/>
              <w:rPr>
                <w:b/>
                <w:bCs/>
              </w:rPr>
            </w:pPr>
          </w:p>
          <w:p w14:paraId="33071D38" w14:textId="77777777" w:rsidR="00AA63D7" w:rsidRPr="00202034" w:rsidRDefault="00AA63D7" w:rsidP="00AA63D7">
            <w:pPr>
              <w:pStyle w:val="Normlny0"/>
              <w:rPr>
                <w:b/>
                <w:bCs/>
              </w:rPr>
            </w:pPr>
          </w:p>
          <w:p w14:paraId="32F8B593" w14:textId="77777777" w:rsidR="00AA63D7" w:rsidRPr="00202034" w:rsidRDefault="00AA63D7" w:rsidP="00AA63D7">
            <w:pPr>
              <w:pStyle w:val="Normlny0"/>
              <w:rPr>
                <w:b/>
                <w:bCs/>
              </w:rPr>
            </w:pPr>
          </w:p>
          <w:p w14:paraId="0A5AA624" w14:textId="77777777" w:rsidR="00AA63D7" w:rsidRPr="00202034" w:rsidRDefault="00AA63D7" w:rsidP="00AA63D7">
            <w:pPr>
              <w:pStyle w:val="Normlny0"/>
              <w:rPr>
                <w:b/>
                <w:bCs/>
              </w:rPr>
            </w:pPr>
          </w:p>
          <w:p w14:paraId="52A46F78" w14:textId="77777777" w:rsidR="00AA63D7" w:rsidRPr="00202034" w:rsidRDefault="00AA63D7" w:rsidP="00AA63D7">
            <w:pPr>
              <w:pStyle w:val="Normlny0"/>
              <w:rPr>
                <w:b/>
                <w:bCs/>
              </w:rPr>
            </w:pPr>
          </w:p>
          <w:p w14:paraId="095537DF" w14:textId="77777777" w:rsidR="00AA63D7" w:rsidRPr="00202034" w:rsidRDefault="00AA63D7" w:rsidP="00AA63D7">
            <w:pPr>
              <w:pStyle w:val="Normlny0"/>
              <w:rPr>
                <w:b/>
                <w:bCs/>
              </w:rPr>
            </w:pPr>
          </w:p>
          <w:p w14:paraId="254D215B" w14:textId="77777777" w:rsidR="00AA63D7" w:rsidRPr="00202034" w:rsidRDefault="00AA63D7" w:rsidP="00AA63D7">
            <w:pPr>
              <w:pStyle w:val="Normlny0"/>
              <w:rPr>
                <w:b/>
                <w:bCs/>
              </w:rPr>
            </w:pPr>
          </w:p>
          <w:p w14:paraId="1B057481" w14:textId="77777777" w:rsidR="00AA63D7" w:rsidRPr="00202034" w:rsidRDefault="00AA63D7" w:rsidP="00AA63D7">
            <w:pPr>
              <w:pStyle w:val="Normlny0"/>
              <w:rPr>
                <w:b/>
                <w:bCs/>
              </w:rPr>
            </w:pPr>
          </w:p>
          <w:p w14:paraId="3B53478A" w14:textId="77777777" w:rsidR="00AA63D7" w:rsidRPr="00202034" w:rsidRDefault="00AA63D7" w:rsidP="00AA63D7">
            <w:pPr>
              <w:pStyle w:val="Normlny0"/>
              <w:rPr>
                <w:b/>
                <w:bCs/>
              </w:rPr>
            </w:pPr>
          </w:p>
          <w:p w14:paraId="04EC4856" w14:textId="77777777" w:rsidR="00AA63D7" w:rsidRPr="00202034" w:rsidRDefault="00AA63D7" w:rsidP="00AA63D7">
            <w:pPr>
              <w:pStyle w:val="Normlny0"/>
              <w:rPr>
                <w:b/>
                <w:bCs/>
              </w:rPr>
            </w:pPr>
          </w:p>
          <w:p w14:paraId="779FBE7D" w14:textId="77777777" w:rsidR="00AA63D7" w:rsidRPr="00202034" w:rsidRDefault="00AA63D7" w:rsidP="00AA63D7">
            <w:pPr>
              <w:pStyle w:val="Normlny0"/>
              <w:rPr>
                <w:b/>
                <w:bCs/>
              </w:rPr>
            </w:pPr>
          </w:p>
          <w:p w14:paraId="465BCAE7" w14:textId="77777777" w:rsidR="00AA63D7" w:rsidRPr="00202034" w:rsidRDefault="00AA63D7" w:rsidP="00AA63D7">
            <w:pPr>
              <w:pStyle w:val="Normlny0"/>
              <w:rPr>
                <w:b/>
                <w:bCs/>
              </w:rPr>
            </w:pPr>
          </w:p>
          <w:p w14:paraId="4A83E5BF" w14:textId="77777777" w:rsidR="00AA63D7" w:rsidRPr="00202034" w:rsidRDefault="00AA63D7" w:rsidP="00AA63D7">
            <w:pPr>
              <w:pStyle w:val="Normlny0"/>
              <w:rPr>
                <w:b/>
                <w:bCs/>
              </w:rPr>
            </w:pPr>
          </w:p>
          <w:p w14:paraId="4111A475" w14:textId="77777777" w:rsidR="00AA63D7" w:rsidRPr="00202034" w:rsidRDefault="00AA63D7" w:rsidP="00AA63D7">
            <w:pPr>
              <w:pStyle w:val="Normlny0"/>
              <w:rPr>
                <w:b/>
                <w:bCs/>
              </w:rPr>
            </w:pPr>
          </w:p>
        </w:tc>
        <w:tc>
          <w:tcPr>
            <w:tcW w:w="2268" w:type="dxa"/>
            <w:tcBorders>
              <w:top w:val="single" w:sz="4" w:space="0" w:color="auto"/>
              <w:bottom w:val="single" w:sz="4" w:space="0" w:color="auto"/>
            </w:tcBorders>
          </w:tcPr>
          <w:p w14:paraId="5CDEEEB3" w14:textId="77777777" w:rsidR="00AA63D7" w:rsidRPr="00202034" w:rsidRDefault="00AA63D7" w:rsidP="00AA63D7">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Zdaniteľná osoba vykoná odpočítanie dane tak, že z celkovej výšky dane splatnej za príslušné zdaňovacie obdobie odpočíta celkovú výšku DPH za to isté zdaňovacie obdobie, v ktorom právo na odpočítanie dane vzniklo a ktoré sa vykonáva podľa článku 178.</w:t>
            </w:r>
          </w:p>
          <w:p w14:paraId="6F782CD4" w14:textId="77777777" w:rsidR="00AA63D7" w:rsidRPr="00202034" w:rsidRDefault="00AA63D7" w:rsidP="00AA63D7">
            <w:pPr>
              <w:adjustRightInd w:val="0"/>
              <w:jc w:val="both"/>
              <w:rPr>
                <w:rFonts w:ascii="Times New Roman" w:hAnsi="Times New Roman" w:cs="Times New Roman"/>
                <w:bCs/>
                <w:sz w:val="20"/>
                <w:szCs w:val="20"/>
              </w:rPr>
            </w:pPr>
          </w:p>
          <w:p w14:paraId="705CBF1E" w14:textId="77777777" w:rsidR="00AA63D7" w:rsidRPr="00202034" w:rsidRDefault="00AA63D7" w:rsidP="00AA63D7">
            <w:pPr>
              <w:pStyle w:val="CM3"/>
              <w:spacing w:before="60" w:after="60"/>
              <w:rPr>
                <w:bCs/>
                <w:sz w:val="20"/>
                <w:szCs w:val="20"/>
              </w:rPr>
            </w:pPr>
          </w:p>
          <w:p w14:paraId="311CD6B6" w14:textId="77777777" w:rsidR="00AA63D7" w:rsidRPr="00202034" w:rsidRDefault="00AA63D7" w:rsidP="00AA63D7">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3A65E4DA" w14:textId="77777777" w:rsidR="00AA63D7" w:rsidRPr="00202034" w:rsidRDefault="00AA63D7" w:rsidP="00AA63D7">
            <w:pPr>
              <w:pStyle w:val="Normlny0"/>
              <w:jc w:val="center"/>
              <w:rPr>
                <w:rFonts w:eastAsiaTheme="minorHAnsi"/>
                <w:bCs/>
              </w:rPr>
            </w:pPr>
            <w:r w:rsidRPr="00202034">
              <w:rPr>
                <w:rFonts w:eastAsiaTheme="minorHAnsi"/>
                <w:bCs/>
              </w:rPr>
              <w:t>N</w:t>
            </w:r>
          </w:p>
          <w:p w14:paraId="720945C6" w14:textId="77777777" w:rsidR="00AA63D7" w:rsidRPr="00202034" w:rsidRDefault="00AA63D7" w:rsidP="00AA63D7">
            <w:pPr>
              <w:pStyle w:val="Normlny0"/>
              <w:jc w:val="center"/>
              <w:rPr>
                <w:rFonts w:eastAsiaTheme="minorHAnsi"/>
                <w:bCs/>
              </w:rPr>
            </w:pPr>
          </w:p>
          <w:p w14:paraId="68C6C12D" w14:textId="77777777" w:rsidR="00AA63D7" w:rsidRPr="00202034" w:rsidRDefault="00AA63D7" w:rsidP="00AA63D7">
            <w:pPr>
              <w:pStyle w:val="Normlny0"/>
              <w:jc w:val="center"/>
              <w:rPr>
                <w:rFonts w:eastAsiaTheme="minorHAnsi"/>
                <w:bCs/>
              </w:rPr>
            </w:pPr>
          </w:p>
          <w:p w14:paraId="2BEDCC1E" w14:textId="77777777" w:rsidR="00AA63D7" w:rsidRPr="00202034" w:rsidRDefault="00AA63D7" w:rsidP="00AA63D7">
            <w:pPr>
              <w:pStyle w:val="Normlny0"/>
              <w:jc w:val="center"/>
              <w:rPr>
                <w:rFonts w:eastAsiaTheme="minorHAnsi"/>
                <w:bCs/>
              </w:rPr>
            </w:pPr>
          </w:p>
          <w:p w14:paraId="5CBC5C89" w14:textId="77777777" w:rsidR="00AA63D7" w:rsidRPr="00202034" w:rsidRDefault="00AA63D7" w:rsidP="00AA63D7">
            <w:pPr>
              <w:pStyle w:val="Normlny0"/>
              <w:jc w:val="center"/>
              <w:rPr>
                <w:rFonts w:eastAsiaTheme="minorHAnsi"/>
                <w:bCs/>
              </w:rPr>
            </w:pPr>
          </w:p>
          <w:p w14:paraId="4136D21B" w14:textId="77777777" w:rsidR="00AA63D7" w:rsidRPr="00202034" w:rsidRDefault="00AA63D7" w:rsidP="00AA63D7">
            <w:pPr>
              <w:pStyle w:val="Normlny0"/>
              <w:jc w:val="center"/>
              <w:rPr>
                <w:rFonts w:eastAsiaTheme="minorHAnsi"/>
                <w:bCs/>
              </w:rPr>
            </w:pPr>
          </w:p>
          <w:p w14:paraId="6F272395" w14:textId="77777777" w:rsidR="00AA63D7" w:rsidRPr="00202034" w:rsidRDefault="00AA63D7" w:rsidP="00AA63D7">
            <w:pPr>
              <w:pStyle w:val="Normlny0"/>
              <w:jc w:val="center"/>
              <w:rPr>
                <w:rFonts w:eastAsiaTheme="minorHAnsi"/>
                <w:bCs/>
              </w:rPr>
            </w:pPr>
          </w:p>
          <w:p w14:paraId="4B8CF9CC" w14:textId="77777777" w:rsidR="00AA63D7" w:rsidRPr="00202034" w:rsidRDefault="00AA63D7" w:rsidP="00AA63D7">
            <w:pPr>
              <w:pStyle w:val="Normlny0"/>
              <w:jc w:val="center"/>
              <w:rPr>
                <w:rFonts w:eastAsiaTheme="minorHAnsi"/>
                <w:bCs/>
              </w:rPr>
            </w:pPr>
          </w:p>
          <w:p w14:paraId="7A57EBE2" w14:textId="77777777" w:rsidR="00AA63D7" w:rsidRPr="00202034" w:rsidRDefault="00AA63D7" w:rsidP="00AA63D7">
            <w:pPr>
              <w:pStyle w:val="Normlny0"/>
              <w:jc w:val="center"/>
              <w:rPr>
                <w:rFonts w:eastAsiaTheme="minorHAnsi"/>
                <w:bCs/>
              </w:rPr>
            </w:pPr>
          </w:p>
          <w:p w14:paraId="1A014912" w14:textId="77777777" w:rsidR="00AA63D7" w:rsidRPr="00202034" w:rsidRDefault="00AA63D7" w:rsidP="00AA63D7">
            <w:pPr>
              <w:pStyle w:val="Normlny0"/>
              <w:jc w:val="center"/>
              <w:rPr>
                <w:rFonts w:eastAsiaTheme="minorHAnsi"/>
                <w:bCs/>
              </w:rPr>
            </w:pPr>
          </w:p>
          <w:p w14:paraId="3E5CF6B4" w14:textId="77777777" w:rsidR="00AA63D7" w:rsidRPr="00202034" w:rsidRDefault="00AA63D7" w:rsidP="00AA63D7">
            <w:pPr>
              <w:pStyle w:val="Normlny0"/>
              <w:jc w:val="center"/>
              <w:rPr>
                <w:rFonts w:eastAsiaTheme="minorHAnsi"/>
                <w:bCs/>
              </w:rPr>
            </w:pPr>
          </w:p>
          <w:p w14:paraId="0F7135F4" w14:textId="77777777" w:rsidR="00AA63D7" w:rsidRPr="00202034" w:rsidRDefault="00AA63D7" w:rsidP="00AA63D7">
            <w:pPr>
              <w:pStyle w:val="Normlny0"/>
              <w:jc w:val="center"/>
              <w:rPr>
                <w:rFonts w:eastAsiaTheme="minorHAnsi"/>
                <w:bCs/>
              </w:rPr>
            </w:pPr>
          </w:p>
          <w:p w14:paraId="052F8DF6" w14:textId="77777777" w:rsidR="00AA63D7" w:rsidRPr="00202034" w:rsidRDefault="00AA63D7" w:rsidP="00AA63D7">
            <w:pPr>
              <w:pStyle w:val="Normlny0"/>
              <w:jc w:val="center"/>
              <w:rPr>
                <w:rFonts w:eastAsiaTheme="minorHAnsi"/>
                <w:bCs/>
              </w:rPr>
            </w:pPr>
          </w:p>
          <w:p w14:paraId="0C65D250" w14:textId="77777777" w:rsidR="00AA63D7" w:rsidRPr="00202034" w:rsidRDefault="00AA63D7" w:rsidP="00AA63D7">
            <w:pPr>
              <w:pStyle w:val="Normlny0"/>
              <w:rPr>
                <w:rFonts w:eastAsiaTheme="minorHAnsi"/>
                <w:bCs/>
              </w:rPr>
            </w:pPr>
          </w:p>
          <w:p w14:paraId="39420687" w14:textId="77777777" w:rsidR="00AA63D7" w:rsidRPr="00202034" w:rsidRDefault="00AA63D7" w:rsidP="00AA63D7">
            <w:pPr>
              <w:pStyle w:val="Normlny0"/>
              <w:rPr>
                <w:rFonts w:eastAsiaTheme="minorHAnsi"/>
                <w:bCs/>
              </w:rPr>
            </w:pPr>
          </w:p>
          <w:p w14:paraId="35013D1D" w14:textId="77777777" w:rsidR="00AA63D7" w:rsidRPr="00202034" w:rsidRDefault="00AA63D7" w:rsidP="00AA63D7">
            <w:pPr>
              <w:pStyle w:val="Normlny0"/>
              <w:jc w:val="center"/>
              <w:rPr>
                <w:rFonts w:eastAsiaTheme="minorHAnsi"/>
                <w:bCs/>
              </w:rPr>
            </w:pPr>
          </w:p>
        </w:tc>
        <w:tc>
          <w:tcPr>
            <w:tcW w:w="992" w:type="dxa"/>
            <w:tcBorders>
              <w:bottom w:val="single" w:sz="4" w:space="0" w:color="auto"/>
            </w:tcBorders>
          </w:tcPr>
          <w:p w14:paraId="0B9253BC" w14:textId="77777777" w:rsidR="00AA63D7" w:rsidRPr="00202034" w:rsidRDefault="00AA63D7" w:rsidP="00AA63D7">
            <w:pPr>
              <w:pStyle w:val="Normlny0"/>
              <w:jc w:val="center"/>
            </w:pPr>
            <w:r w:rsidRPr="00202034">
              <w:rPr>
                <w:b/>
              </w:rPr>
              <w:t xml:space="preserve">návrh zákona </w:t>
            </w:r>
            <w:r w:rsidRPr="00202034">
              <w:rPr>
                <w:rFonts w:eastAsiaTheme="minorHAnsi"/>
                <w:b/>
              </w:rPr>
              <w:t>Č: I</w:t>
            </w:r>
          </w:p>
        </w:tc>
        <w:tc>
          <w:tcPr>
            <w:tcW w:w="992" w:type="dxa"/>
            <w:tcBorders>
              <w:bottom w:val="single" w:sz="4" w:space="0" w:color="auto"/>
            </w:tcBorders>
          </w:tcPr>
          <w:p w14:paraId="07A310BE" w14:textId="77777777" w:rsidR="00702238" w:rsidRDefault="00702238" w:rsidP="00AA63D7">
            <w:pPr>
              <w:pStyle w:val="Normlny0"/>
              <w:rPr>
                <w:rFonts w:eastAsiaTheme="minorHAnsi"/>
              </w:rPr>
            </w:pPr>
          </w:p>
          <w:p w14:paraId="15C5FA67" w14:textId="77777777" w:rsidR="00702238" w:rsidRDefault="00702238" w:rsidP="00AA63D7">
            <w:pPr>
              <w:pStyle w:val="Normlny0"/>
              <w:rPr>
                <w:rFonts w:eastAsiaTheme="minorHAnsi"/>
              </w:rPr>
            </w:pPr>
          </w:p>
          <w:p w14:paraId="67240FCA" w14:textId="77777777" w:rsidR="00702238" w:rsidRDefault="00702238" w:rsidP="00AA63D7">
            <w:pPr>
              <w:pStyle w:val="Normlny0"/>
              <w:rPr>
                <w:rFonts w:eastAsiaTheme="minorHAnsi"/>
              </w:rPr>
            </w:pPr>
          </w:p>
          <w:p w14:paraId="6D7EB86F" w14:textId="77777777" w:rsidR="00702238" w:rsidRDefault="00702238" w:rsidP="00AA63D7">
            <w:pPr>
              <w:pStyle w:val="Normlny0"/>
              <w:rPr>
                <w:rFonts w:eastAsiaTheme="minorHAnsi"/>
              </w:rPr>
            </w:pPr>
          </w:p>
          <w:p w14:paraId="3176646D" w14:textId="77777777" w:rsidR="00AA63D7" w:rsidRDefault="00AA63D7" w:rsidP="00AA63D7">
            <w:pPr>
              <w:pStyle w:val="Normlny0"/>
              <w:rPr>
                <w:rFonts w:eastAsiaTheme="minorHAnsi"/>
              </w:rPr>
            </w:pPr>
            <w:r w:rsidRPr="00202034">
              <w:rPr>
                <w:rFonts w:eastAsiaTheme="minorHAnsi"/>
              </w:rPr>
              <w:t>§: 55</w:t>
            </w:r>
          </w:p>
          <w:p w14:paraId="25F764DE" w14:textId="29FA4796" w:rsidR="00702238" w:rsidRPr="00202034" w:rsidRDefault="00702238" w:rsidP="00AA63D7">
            <w:pPr>
              <w:pStyle w:val="Normlny0"/>
              <w:rPr>
                <w:rFonts w:eastAsiaTheme="minorHAnsi"/>
              </w:rPr>
            </w:pPr>
          </w:p>
          <w:p w14:paraId="1EE56620" w14:textId="77777777" w:rsidR="00AA63D7" w:rsidRDefault="00AA63D7" w:rsidP="00AA63D7">
            <w:pPr>
              <w:pStyle w:val="Normlny0"/>
              <w:jc w:val="center"/>
            </w:pPr>
          </w:p>
          <w:p w14:paraId="618BAC6B" w14:textId="77777777" w:rsidR="00702238" w:rsidRDefault="00702238" w:rsidP="00AA63D7">
            <w:pPr>
              <w:pStyle w:val="Normlny0"/>
              <w:jc w:val="center"/>
            </w:pPr>
          </w:p>
          <w:p w14:paraId="46627A0F" w14:textId="77777777" w:rsidR="00702238" w:rsidRDefault="00702238" w:rsidP="00AA63D7">
            <w:pPr>
              <w:pStyle w:val="Normlny0"/>
              <w:jc w:val="center"/>
            </w:pPr>
          </w:p>
          <w:p w14:paraId="4AF16E96" w14:textId="77777777" w:rsidR="00702238" w:rsidRDefault="00702238" w:rsidP="00AA63D7">
            <w:pPr>
              <w:pStyle w:val="Normlny0"/>
              <w:jc w:val="center"/>
            </w:pPr>
          </w:p>
          <w:p w14:paraId="2B2C41DE" w14:textId="77777777" w:rsidR="00702238" w:rsidRDefault="00702238" w:rsidP="00AA63D7">
            <w:pPr>
              <w:pStyle w:val="Normlny0"/>
              <w:jc w:val="center"/>
            </w:pPr>
          </w:p>
          <w:p w14:paraId="5BE79F2A" w14:textId="77777777" w:rsidR="00702238" w:rsidRDefault="00702238" w:rsidP="00AA63D7">
            <w:pPr>
              <w:pStyle w:val="Normlny0"/>
              <w:jc w:val="center"/>
            </w:pPr>
          </w:p>
          <w:p w14:paraId="5FD1ECF7" w14:textId="77777777" w:rsidR="00702238" w:rsidRDefault="00702238" w:rsidP="00AA63D7">
            <w:pPr>
              <w:pStyle w:val="Normlny0"/>
              <w:jc w:val="center"/>
            </w:pPr>
          </w:p>
          <w:p w14:paraId="137CB05A" w14:textId="77777777" w:rsidR="00702238" w:rsidRDefault="00702238" w:rsidP="00AA63D7">
            <w:pPr>
              <w:pStyle w:val="Normlny0"/>
              <w:jc w:val="center"/>
            </w:pPr>
          </w:p>
          <w:p w14:paraId="31862066" w14:textId="77777777" w:rsidR="00702238" w:rsidRDefault="00702238" w:rsidP="00AA63D7">
            <w:pPr>
              <w:pStyle w:val="Normlny0"/>
              <w:jc w:val="center"/>
            </w:pPr>
          </w:p>
          <w:p w14:paraId="0195A946" w14:textId="77777777" w:rsidR="00702238" w:rsidRDefault="00702238" w:rsidP="00AA63D7">
            <w:pPr>
              <w:pStyle w:val="Normlny0"/>
              <w:jc w:val="center"/>
            </w:pPr>
          </w:p>
          <w:p w14:paraId="658B8917" w14:textId="77777777" w:rsidR="00702238" w:rsidRDefault="00702238" w:rsidP="00AA63D7">
            <w:pPr>
              <w:pStyle w:val="Normlny0"/>
              <w:jc w:val="center"/>
            </w:pPr>
          </w:p>
          <w:p w14:paraId="35172D12" w14:textId="77777777" w:rsidR="00702238" w:rsidRDefault="00702238" w:rsidP="00AA63D7">
            <w:pPr>
              <w:pStyle w:val="Normlny0"/>
              <w:jc w:val="center"/>
            </w:pPr>
          </w:p>
          <w:p w14:paraId="5528D831" w14:textId="77777777" w:rsidR="00702238" w:rsidRDefault="00702238" w:rsidP="00AA63D7">
            <w:pPr>
              <w:pStyle w:val="Normlny0"/>
              <w:jc w:val="center"/>
            </w:pPr>
          </w:p>
          <w:p w14:paraId="1AFAA2AD" w14:textId="77777777" w:rsidR="00702238" w:rsidRDefault="00702238" w:rsidP="00AA63D7">
            <w:pPr>
              <w:pStyle w:val="Normlny0"/>
              <w:jc w:val="center"/>
            </w:pPr>
          </w:p>
          <w:p w14:paraId="1C3F7648" w14:textId="77777777" w:rsidR="00702238" w:rsidRDefault="00702238" w:rsidP="00AA63D7">
            <w:pPr>
              <w:pStyle w:val="Normlny0"/>
              <w:jc w:val="center"/>
            </w:pPr>
          </w:p>
          <w:p w14:paraId="49A95ACF" w14:textId="77777777" w:rsidR="00702238" w:rsidRDefault="00702238" w:rsidP="00AA63D7">
            <w:pPr>
              <w:pStyle w:val="Normlny0"/>
              <w:jc w:val="center"/>
            </w:pPr>
          </w:p>
          <w:p w14:paraId="1051238A" w14:textId="77777777" w:rsidR="00702238" w:rsidRPr="00202034" w:rsidRDefault="00702238" w:rsidP="008C32E4">
            <w:pPr>
              <w:pStyle w:val="Normlny0"/>
            </w:pPr>
          </w:p>
        </w:tc>
        <w:tc>
          <w:tcPr>
            <w:tcW w:w="3686" w:type="dxa"/>
            <w:tcBorders>
              <w:bottom w:val="single" w:sz="4" w:space="0" w:color="auto"/>
            </w:tcBorders>
          </w:tcPr>
          <w:p w14:paraId="13CD1683" w14:textId="77777777" w:rsidR="00AA63D7" w:rsidRPr="008C32E4" w:rsidRDefault="00AA63D7" w:rsidP="00AA63D7">
            <w:pPr>
              <w:jc w:val="center"/>
              <w:rPr>
                <w:rFonts w:ascii="Times New Roman" w:hAnsi="Times New Roman" w:cs="Times New Roman"/>
                <w:b/>
                <w:sz w:val="20"/>
                <w:szCs w:val="20"/>
              </w:rPr>
            </w:pPr>
            <w:r w:rsidRPr="008C32E4">
              <w:rPr>
                <w:rFonts w:ascii="Times New Roman" w:hAnsi="Times New Roman" w:cs="Times New Roman"/>
                <w:b/>
                <w:sz w:val="20"/>
                <w:szCs w:val="20"/>
              </w:rPr>
              <w:t>Odpočítanie dane pri registrácii platiteľa a pri oneskorenej registrácii platiteľa</w:t>
            </w:r>
          </w:p>
          <w:p w14:paraId="3DE56DF7" w14:textId="77777777" w:rsidR="00AA63D7" w:rsidRPr="008C32E4" w:rsidRDefault="00AA63D7" w:rsidP="00AA63D7">
            <w:pPr>
              <w:jc w:val="center"/>
              <w:rPr>
                <w:rFonts w:ascii="Times New Roman" w:hAnsi="Times New Roman" w:cs="Times New Roman"/>
                <w:b/>
                <w:sz w:val="20"/>
                <w:szCs w:val="20"/>
              </w:rPr>
            </w:pPr>
          </w:p>
          <w:p w14:paraId="25B8766C" w14:textId="77777777" w:rsidR="00AA63D7" w:rsidRPr="00202034" w:rsidRDefault="00AA63D7" w:rsidP="00AA63D7">
            <w:pPr>
              <w:jc w:val="both"/>
              <w:rPr>
                <w:rFonts w:ascii="Times New Roman" w:hAnsi="Times New Roman" w:cs="Times New Roman"/>
                <w:b/>
                <w:sz w:val="20"/>
                <w:szCs w:val="20"/>
              </w:rPr>
            </w:pPr>
            <w:r w:rsidRPr="008C32E4">
              <w:rPr>
                <w:rFonts w:ascii="Times New Roman" w:hAnsi="Times New Roman" w:cs="Times New Roman"/>
                <w:b/>
                <w:sz w:val="20"/>
                <w:szCs w:val="20"/>
              </w:rPr>
              <w:t>(1) Platiteľ môže výlučne v prvom zdaňovacom období uplatniť právo na odpočítanie dane viažucej sa k tovarom a službám, ktoré nadobudol alebo prijal v postavení zdaniteľnej osoby pred dňom, keď sa stal platiteľom, ak tieto prijaté plnenia okrem zásob neboli zahrnuté do</w:t>
            </w:r>
            <w:r w:rsidRPr="00202034">
              <w:rPr>
                <w:rFonts w:ascii="Times New Roman" w:hAnsi="Times New Roman" w:cs="Times New Roman"/>
                <w:b/>
                <w:sz w:val="20"/>
                <w:szCs w:val="20"/>
              </w:rPr>
              <w:t xml:space="preserve"> daňových výdavkov podľa osobitného predpisu27a) v kalendárnych rokoch predchádzajúcich kalendárnemu roku, v ktorom sa stal platiteľom. Daň pri majetku, ktorý je podľa osobitného predpisu odpisovaným majetkom,26) platiteľ zníži o pomernú časť dane zodpovedajúcu odpisom; platiteľ, ktorý nie je účtovnou jednotkou, použije pri znížení odpočítateľnej dane postup ako platiteľ, ktorý je účtovnou jednotkou.</w:t>
            </w:r>
          </w:p>
          <w:p w14:paraId="30A3D0F9" w14:textId="401625D4" w:rsidR="00AA63D7" w:rsidRDefault="00AA63D7" w:rsidP="00AA63D7">
            <w:pPr>
              <w:jc w:val="both"/>
              <w:rPr>
                <w:rFonts w:ascii="Times New Roman" w:hAnsi="Times New Roman" w:cs="Times New Roman"/>
                <w:b/>
                <w:sz w:val="20"/>
                <w:szCs w:val="20"/>
              </w:rPr>
            </w:pPr>
            <w:r w:rsidRPr="00202034">
              <w:rPr>
                <w:rFonts w:ascii="Times New Roman" w:hAnsi="Times New Roman" w:cs="Times New Roman"/>
                <w:b/>
                <w:sz w:val="20"/>
                <w:szCs w:val="20"/>
              </w:rPr>
              <w:t>(2) Platiteľ môže odpočítať daň podľa odseku 1 v rozsahu a za podmienok podľa § 49</w:t>
            </w:r>
            <w:r w:rsidR="006A7E7E">
              <w:rPr>
                <w:rFonts w:ascii="Times New Roman" w:hAnsi="Times New Roman" w:cs="Times New Roman"/>
                <w:b/>
                <w:sz w:val="20"/>
                <w:szCs w:val="20"/>
              </w:rPr>
              <w:t xml:space="preserve"> až</w:t>
            </w:r>
            <w:r>
              <w:rPr>
                <w:rFonts w:ascii="Times New Roman" w:hAnsi="Times New Roman" w:cs="Times New Roman"/>
                <w:b/>
                <w:sz w:val="20"/>
                <w:szCs w:val="20"/>
              </w:rPr>
              <w:t xml:space="preserve"> </w:t>
            </w:r>
            <w:r w:rsidRPr="00202034">
              <w:rPr>
                <w:rFonts w:ascii="Times New Roman" w:hAnsi="Times New Roman" w:cs="Times New Roman"/>
                <w:b/>
                <w:sz w:val="20"/>
                <w:szCs w:val="20"/>
              </w:rPr>
              <w:t>5</w:t>
            </w:r>
            <w:r>
              <w:rPr>
                <w:rFonts w:ascii="Times New Roman" w:hAnsi="Times New Roman" w:cs="Times New Roman"/>
                <w:b/>
                <w:sz w:val="20"/>
                <w:szCs w:val="20"/>
              </w:rPr>
              <w:t>0 a § 51 ods. 1 a 5</w:t>
            </w:r>
            <w:r w:rsidRPr="00202034">
              <w:rPr>
                <w:rFonts w:ascii="Times New Roman" w:hAnsi="Times New Roman" w:cs="Times New Roman"/>
                <w:b/>
                <w:sz w:val="20"/>
                <w:szCs w:val="20"/>
              </w:rPr>
              <w:t xml:space="preserve">. Pri odpočítaní dane je platiteľ povinný zohľadniť aj opravu odpočítanej dane podľa § 53b, ktorú by bol povinný vykonať pred dňom, keď sa stal platiteľom, ak by mal postavenie platiteľa.  </w:t>
            </w:r>
          </w:p>
          <w:p w14:paraId="43196EF5"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 xml:space="preserve">(3) Platiteľ, ktorý nesplnil registračnú povinnosť, môže v zdaňovacom období, za ktoré v dôsledku nesplnenia tejto povinnosti podáva daňové priznanie po uplynutí lehoty podľa § 78 ods. 2, uplatniť v rozsahu a za podmienok podľa § 49 až 50, § 51 ods. 1, 3 a 5 a odseku 4 právo na odpočítanie dane inej ako v odseku 1, ktorá bola </w:t>
            </w:r>
          </w:p>
          <w:p w14:paraId="41C28738"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a) voči nemu uplatnená iným platiteľom v tuzemsku z tovarov a služieb,</w:t>
            </w:r>
          </w:p>
          <w:p w14:paraId="5ECA3D7E"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 xml:space="preserve">b) ním uplatnená z tovarov a služieb, pri ktorých je osobou povinnou platiť daň podľa § 69 ods. 2, 3, 7 alebo ods. 9, </w:t>
            </w:r>
          </w:p>
          <w:p w14:paraId="0FA5F5ED"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c) ním uplatnená pri nadobudnutí tovaru v tuzemsku z iného členského štátu podľa § 11 alebo § 11a alebo</w:t>
            </w:r>
          </w:p>
          <w:p w14:paraId="6CD82ED5"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d) zaplatená správcovi dane v tuzemsku pri dovoze tovaru.</w:t>
            </w:r>
          </w:p>
          <w:p w14:paraId="3C8981E3"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 xml:space="preserve">(4) Platiteľ, ktorý nesplnil registračnú povinnosť, môže odpočítať daň podľa odseku 3 v zdaňovacom období, v ktorom právo na odpočítanie dane vzniklo, ak ku dňu podania daňového priznania za toto zdaňovacie obdobie spĺňa podmienky podľa § 51 ods. 1. </w:t>
            </w:r>
          </w:p>
          <w:p w14:paraId="0248B982"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 xml:space="preserve">(5) Pri odpočítaní dane podľa odseku 3 je platiteľ, ktorý nesplnil registračnú povinnosť, povinný zohľadniť aj </w:t>
            </w:r>
          </w:p>
          <w:p w14:paraId="3B01741D"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a) opravu odpočítanej dane podľa § 53b, ktorú by bol povinný vykonať, keby si registračnú povinnosť podľa § 4 alebo § 5 splnil včas, alebo</w:t>
            </w:r>
          </w:p>
          <w:p w14:paraId="41D045BE"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b) úpravu odpočítanej dane podľa § 54, § 54a alebo § 54d, ktorú by bol povinný vykonať, keby si registračnú povinnosť podľa § 4 alebo § 5 splnil včas.</w:t>
            </w:r>
          </w:p>
          <w:p w14:paraId="6E106642"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(6) Na účely tohto zákona sa platiteľom, ktorý nesplnil registračnú povinnosť, rozumie platiteľ, ktorý</w:t>
            </w:r>
          </w:p>
          <w:p w14:paraId="062FE2D3"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a) nepodal žiadosť o registráciu pre daň podľa § 4 ods. 2,</w:t>
            </w:r>
          </w:p>
          <w:p w14:paraId="761D5B0B"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b) podal žiadosť o registráciu pre daň podľa § 4 ods. 2 oneskorene,</w:t>
            </w:r>
          </w:p>
          <w:p w14:paraId="5F3A9D25"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c) nesplnil oznamovaciu povinnosť podľa § 4 ods. 5,</w:t>
            </w:r>
          </w:p>
          <w:p w14:paraId="66AB80DC"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d) splnil oznamovaciu povinnosť podľa § 4 ods. 5 oneskorene,</w:t>
            </w:r>
          </w:p>
          <w:p w14:paraId="5C7B71C1" w14:textId="77777777" w:rsidR="008C32E4"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e) nepodal žiadosť o registráciu pre daň podľa § 5 ods. 3 alebo ods. 5 alebo</w:t>
            </w:r>
          </w:p>
          <w:p w14:paraId="17949BBA" w14:textId="0C955BFE" w:rsidR="00AA63D7" w:rsidRPr="008C32E4" w:rsidRDefault="008C32E4" w:rsidP="008C32E4">
            <w:pPr>
              <w:jc w:val="both"/>
              <w:rPr>
                <w:rFonts w:ascii="Times New Roman" w:hAnsi="Times New Roman" w:cs="Times New Roman"/>
                <w:b/>
                <w:sz w:val="20"/>
                <w:szCs w:val="20"/>
              </w:rPr>
            </w:pPr>
            <w:r w:rsidRPr="008C32E4">
              <w:rPr>
                <w:rFonts w:ascii="Times New Roman" w:hAnsi="Times New Roman" w:cs="Times New Roman"/>
                <w:b/>
                <w:sz w:val="20"/>
                <w:szCs w:val="20"/>
              </w:rPr>
              <w:t>f) podal žiadosť o registráciu pre daň podľa § 5 ods. 3 alebo ods. 5 oneskorene.</w:t>
            </w:r>
          </w:p>
        </w:tc>
        <w:tc>
          <w:tcPr>
            <w:tcW w:w="708" w:type="dxa"/>
            <w:tcBorders>
              <w:top w:val="single" w:sz="4" w:space="0" w:color="auto"/>
              <w:bottom w:val="single" w:sz="4" w:space="0" w:color="auto"/>
            </w:tcBorders>
          </w:tcPr>
          <w:p w14:paraId="3B26FC0C" w14:textId="77777777" w:rsidR="00AA63D7" w:rsidRPr="00202034" w:rsidRDefault="00AA63D7" w:rsidP="00AA63D7">
            <w:pPr>
              <w:pStyle w:val="Normlny0"/>
              <w:jc w:val="center"/>
            </w:pPr>
            <w:r w:rsidRPr="00202034">
              <w:t>Ú</w:t>
            </w:r>
          </w:p>
          <w:p w14:paraId="61A02B27" w14:textId="77777777" w:rsidR="00AA63D7" w:rsidRPr="00202034" w:rsidRDefault="00AA63D7" w:rsidP="00AA63D7">
            <w:pPr>
              <w:pStyle w:val="Normlny0"/>
              <w:jc w:val="center"/>
            </w:pPr>
          </w:p>
          <w:p w14:paraId="58A46C5B" w14:textId="77777777" w:rsidR="00AA63D7" w:rsidRPr="00202034" w:rsidRDefault="00AA63D7" w:rsidP="00AA63D7">
            <w:pPr>
              <w:pStyle w:val="Normlny0"/>
              <w:jc w:val="center"/>
            </w:pPr>
          </w:p>
          <w:p w14:paraId="36DDBC32" w14:textId="77777777" w:rsidR="00AA63D7" w:rsidRPr="00202034" w:rsidRDefault="00AA63D7" w:rsidP="00AA63D7">
            <w:pPr>
              <w:pStyle w:val="Normlny0"/>
              <w:jc w:val="center"/>
            </w:pPr>
          </w:p>
          <w:p w14:paraId="73899B89" w14:textId="77777777" w:rsidR="00AA63D7" w:rsidRPr="00202034" w:rsidRDefault="00AA63D7" w:rsidP="00AA63D7">
            <w:pPr>
              <w:pStyle w:val="Normlny0"/>
              <w:jc w:val="center"/>
            </w:pPr>
          </w:p>
          <w:p w14:paraId="0120BAA7" w14:textId="77777777" w:rsidR="00AA63D7" w:rsidRPr="00202034" w:rsidRDefault="00AA63D7" w:rsidP="00AA63D7">
            <w:pPr>
              <w:pStyle w:val="Normlny0"/>
              <w:jc w:val="center"/>
            </w:pPr>
          </w:p>
          <w:p w14:paraId="5FA55116" w14:textId="77777777" w:rsidR="00AA63D7" w:rsidRPr="00202034" w:rsidRDefault="00AA63D7" w:rsidP="00AA63D7">
            <w:pPr>
              <w:pStyle w:val="Normlny0"/>
              <w:jc w:val="center"/>
            </w:pPr>
          </w:p>
          <w:p w14:paraId="6424B094" w14:textId="77777777" w:rsidR="00AA63D7" w:rsidRPr="00202034" w:rsidRDefault="00AA63D7" w:rsidP="00AA63D7">
            <w:pPr>
              <w:pStyle w:val="Normlny0"/>
              <w:jc w:val="center"/>
            </w:pPr>
          </w:p>
          <w:p w14:paraId="6E96FF2B" w14:textId="77777777" w:rsidR="00AA63D7" w:rsidRPr="00202034" w:rsidRDefault="00AA63D7" w:rsidP="00AA63D7">
            <w:pPr>
              <w:pStyle w:val="Normlny0"/>
              <w:jc w:val="center"/>
            </w:pPr>
          </w:p>
          <w:p w14:paraId="31C819EB" w14:textId="77777777" w:rsidR="00AA63D7" w:rsidRPr="00202034" w:rsidRDefault="00AA63D7" w:rsidP="00AA63D7">
            <w:pPr>
              <w:pStyle w:val="Normlny0"/>
              <w:jc w:val="center"/>
            </w:pPr>
          </w:p>
          <w:p w14:paraId="64972B9A" w14:textId="77777777" w:rsidR="00AA63D7" w:rsidRPr="00202034" w:rsidRDefault="00AA63D7" w:rsidP="00AA63D7">
            <w:pPr>
              <w:pStyle w:val="Normlny0"/>
              <w:jc w:val="center"/>
            </w:pPr>
          </w:p>
          <w:p w14:paraId="1670ADFB" w14:textId="77777777" w:rsidR="00AA63D7" w:rsidRPr="00202034" w:rsidRDefault="00AA63D7" w:rsidP="00AA63D7">
            <w:pPr>
              <w:pStyle w:val="Normlny0"/>
              <w:jc w:val="center"/>
            </w:pPr>
          </w:p>
          <w:p w14:paraId="7BCF3366" w14:textId="77777777" w:rsidR="00AA63D7" w:rsidRPr="00202034" w:rsidRDefault="00AA63D7" w:rsidP="00AA63D7">
            <w:pPr>
              <w:pStyle w:val="Normlny0"/>
              <w:jc w:val="center"/>
            </w:pPr>
          </w:p>
          <w:p w14:paraId="56F3B941" w14:textId="77777777" w:rsidR="00AA63D7" w:rsidRPr="00202034" w:rsidRDefault="00AA63D7" w:rsidP="00AA63D7">
            <w:pPr>
              <w:pStyle w:val="Normlny0"/>
              <w:jc w:val="center"/>
            </w:pPr>
          </w:p>
          <w:p w14:paraId="5F16CD5A" w14:textId="77777777" w:rsidR="00AA63D7" w:rsidRPr="00202034" w:rsidRDefault="00AA63D7" w:rsidP="00AA63D7">
            <w:pPr>
              <w:pStyle w:val="Normlny0"/>
              <w:jc w:val="center"/>
            </w:pPr>
          </w:p>
        </w:tc>
        <w:tc>
          <w:tcPr>
            <w:tcW w:w="1418" w:type="dxa"/>
            <w:tcBorders>
              <w:top w:val="single" w:sz="4" w:space="0" w:color="auto"/>
              <w:bottom w:val="single" w:sz="4" w:space="0" w:color="auto"/>
            </w:tcBorders>
          </w:tcPr>
          <w:p w14:paraId="08D0CE44" w14:textId="77777777" w:rsidR="00AA63D7" w:rsidRPr="00202034" w:rsidRDefault="00AA63D7" w:rsidP="00AA63D7">
            <w:pPr>
              <w:pStyle w:val="Normlny0"/>
              <w:jc w:val="center"/>
            </w:pPr>
          </w:p>
        </w:tc>
        <w:tc>
          <w:tcPr>
            <w:tcW w:w="992" w:type="dxa"/>
            <w:tcBorders>
              <w:top w:val="single" w:sz="4" w:space="0" w:color="auto"/>
              <w:bottom w:val="single" w:sz="4" w:space="0" w:color="auto"/>
            </w:tcBorders>
          </w:tcPr>
          <w:p w14:paraId="4D85AEA4" w14:textId="77777777" w:rsidR="00AA63D7" w:rsidRPr="00202034" w:rsidRDefault="00AA63D7" w:rsidP="00AA63D7">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1C899C4D" w14:textId="77777777" w:rsidR="00AA63D7" w:rsidRPr="00202034" w:rsidRDefault="00AA63D7" w:rsidP="00AA63D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63DFDD4" w14:textId="77777777" w:rsidR="00AA63D7" w:rsidRPr="00202034" w:rsidRDefault="00AA63D7" w:rsidP="00AA63D7">
            <w:pPr>
              <w:jc w:val="center"/>
              <w:rPr>
                <w:rFonts w:ascii="Times New Roman" w:hAnsi="Times New Roman" w:cs="Times New Roman"/>
                <w:sz w:val="20"/>
                <w:szCs w:val="20"/>
              </w:rPr>
            </w:pPr>
          </w:p>
        </w:tc>
      </w:tr>
      <w:tr w:rsidR="00702238" w:rsidRPr="00202034" w14:paraId="0C323C0F" w14:textId="77777777" w:rsidTr="006F2482">
        <w:tc>
          <w:tcPr>
            <w:tcW w:w="988" w:type="dxa"/>
            <w:tcBorders>
              <w:top w:val="single" w:sz="4" w:space="0" w:color="auto"/>
              <w:bottom w:val="single" w:sz="4" w:space="0" w:color="auto"/>
            </w:tcBorders>
          </w:tcPr>
          <w:p w14:paraId="6868416D" w14:textId="77777777" w:rsidR="00702238" w:rsidRPr="00202034" w:rsidRDefault="00702238" w:rsidP="00702238">
            <w:pPr>
              <w:jc w:val="both"/>
              <w:rPr>
                <w:rFonts w:ascii="Times New Roman" w:hAnsi="Times New Roman" w:cs="Times New Roman"/>
                <w:b/>
                <w:bCs/>
                <w:sz w:val="20"/>
                <w:szCs w:val="20"/>
              </w:rPr>
            </w:pPr>
            <w:r>
              <w:rPr>
                <w:rFonts w:ascii="Times New Roman" w:hAnsi="Times New Roman" w:cs="Times New Roman"/>
                <w:b/>
                <w:bCs/>
                <w:sz w:val="20"/>
                <w:szCs w:val="20"/>
              </w:rPr>
              <w:t>Č: 180</w:t>
            </w:r>
          </w:p>
          <w:p w14:paraId="02A2DA14" w14:textId="77777777" w:rsidR="00702238" w:rsidRPr="00202034" w:rsidRDefault="00702238" w:rsidP="00702238">
            <w:pPr>
              <w:pStyle w:val="Normlny0"/>
              <w:jc w:val="center"/>
              <w:rPr>
                <w:b/>
                <w:bCs/>
              </w:rPr>
            </w:pPr>
          </w:p>
        </w:tc>
        <w:tc>
          <w:tcPr>
            <w:tcW w:w="2268" w:type="dxa"/>
            <w:tcBorders>
              <w:top w:val="single" w:sz="4" w:space="0" w:color="auto"/>
              <w:bottom w:val="single" w:sz="4" w:space="0" w:color="auto"/>
            </w:tcBorders>
          </w:tcPr>
          <w:p w14:paraId="3C94DED3" w14:textId="77777777" w:rsidR="00702238" w:rsidRPr="00202034" w:rsidRDefault="00702238" w:rsidP="00702238">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Členské štáty</w:t>
            </w:r>
            <w:r>
              <w:rPr>
                <w:rFonts w:ascii="Times New Roman" w:hAnsi="Times New Roman" w:cs="Times New Roman"/>
                <w:bCs/>
                <w:sz w:val="20"/>
                <w:szCs w:val="20"/>
              </w:rPr>
              <w:t xml:space="preserve"> môžu oprávniť zdaniteľnú osobu vykonať odpočítanie dane, ktoré nevykonala v súlade s článkami 178 a 179.</w:t>
            </w:r>
          </w:p>
        </w:tc>
        <w:tc>
          <w:tcPr>
            <w:tcW w:w="567" w:type="dxa"/>
            <w:tcBorders>
              <w:top w:val="single" w:sz="4" w:space="0" w:color="auto"/>
              <w:bottom w:val="single" w:sz="4" w:space="0" w:color="auto"/>
            </w:tcBorders>
          </w:tcPr>
          <w:p w14:paraId="363508EA" w14:textId="77777777" w:rsidR="00702238" w:rsidRPr="00202034" w:rsidRDefault="00702238" w:rsidP="00702238">
            <w:pPr>
              <w:pStyle w:val="Normlny0"/>
              <w:jc w:val="center"/>
              <w:rPr>
                <w:rFonts w:eastAsiaTheme="minorHAnsi"/>
                <w:bCs/>
              </w:rPr>
            </w:pPr>
            <w:r w:rsidRPr="00202034">
              <w:rPr>
                <w:rFonts w:eastAsiaTheme="minorHAnsi"/>
                <w:bCs/>
              </w:rPr>
              <w:t>D</w:t>
            </w:r>
          </w:p>
        </w:tc>
        <w:tc>
          <w:tcPr>
            <w:tcW w:w="992" w:type="dxa"/>
            <w:tcBorders>
              <w:bottom w:val="single" w:sz="4" w:space="0" w:color="auto"/>
            </w:tcBorders>
          </w:tcPr>
          <w:p w14:paraId="2BA3D5B2" w14:textId="77777777" w:rsidR="00702238" w:rsidRPr="00202034" w:rsidRDefault="00702238" w:rsidP="00702238">
            <w:pPr>
              <w:pStyle w:val="Normlny0"/>
              <w:jc w:val="center"/>
              <w:rPr>
                <w:rFonts w:eastAsiaTheme="minorHAnsi"/>
                <w:b/>
              </w:rPr>
            </w:pPr>
            <w:r w:rsidRPr="00202034">
              <w:rPr>
                <w:b/>
              </w:rPr>
              <w:t xml:space="preserve">návrh zákona </w:t>
            </w:r>
            <w:r w:rsidRPr="00202034">
              <w:rPr>
                <w:rFonts w:eastAsiaTheme="minorHAnsi"/>
                <w:b/>
              </w:rPr>
              <w:t>Č: I</w:t>
            </w:r>
          </w:p>
          <w:p w14:paraId="4749DB97" w14:textId="77777777" w:rsidR="00702238" w:rsidRPr="00202034" w:rsidRDefault="00702238" w:rsidP="00702238">
            <w:pPr>
              <w:pStyle w:val="Normlny0"/>
              <w:jc w:val="center"/>
              <w:rPr>
                <w:b/>
              </w:rPr>
            </w:pPr>
          </w:p>
        </w:tc>
        <w:tc>
          <w:tcPr>
            <w:tcW w:w="992" w:type="dxa"/>
            <w:tcBorders>
              <w:bottom w:val="single" w:sz="4" w:space="0" w:color="auto"/>
            </w:tcBorders>
          </w:tcPr>
          <w:p w14:paraId="777A0618" w14:textId="77777777" w:rsidR="00702238" w:rsidRDefault="00702238" w:rsidP="00702238">
            <w:pPr>
              <w:pStyle w:val="Normlny0"/>
              <w:rPr>
                <w:rFonts w:eastAsiaTheme="minorHAnsi"/>
              </w:rPr>
            </w:pPr>
          </w:p>
          <w:p w14:paraId="1F48C98C" w14:textId="77777777" w:rsidR="00702238" w:rsidRDefault="00702238" w:rsidP="00702238">
            <w:pPr>
              <w:pStyle w:val="Normlny0"/>
              <w:rPr>
                <w:rFonts w:eastAsiaTheme="minorHAnsi"/>
              </w:rPr>
            </w:pPr>
          </w:p>
          <w:p w14:paraId="4668B908" w14:textId="77777777" w:rsidR="00702238" w:rsidRDefault="00702238" w:rsidP="00702238">
            <w:pPr>
              <w:pStyle w:val="Normlny0"/>
              <w:rPr>
                <w:rFonts w:eastAsiaTheme="minorHAnsi"/>
              </w:rPr>
            </w:pPr>
          </w:p>
          <w:p w14:paraId="3A8F3216" w14:textId="77777777" w:rsidR="00702238" w:rsidRDefault="00702238" w:rsidP="00702238">
            <w:pPr>
              <w:pStyle w:val="Normlny0"/>
              <w:rPr>
                <w:rFonts w:eastAsiaTheme="minorHAnsi"/>
              </w:rPr>
            </w:pPr>
          </w:p>
          <w:p w14:paraId="22814917" w14:textId="77777777" w:rsidR="00702238" w:rsidRDefault="00702238" w:rsidP="00702238">
            <w:pPr>
              <w:pStyle w:val="Normlny0"/>
              <w:rPr>
                <w:rFonts w:eastAsiaTheme="minorHAnsi"/>
              </w:rPr>
            </w:pPr>
            <w:r w:rsidRPr="00202034">
              <w:rPr>
                <w:rFonts w:eastAsiaTheme="minorHAnsi"/>
              </w:rPr>
              <w:t>§: 55</w:t>
            </w:r>
          </w:p>
          <w:p w14:paraId="597641F4" w14:textId="77777777" w:rsidR="00702238" w:rsidRDefault="00702238" w:rsidP="00702238">
            <w:pPr>
              <w:pStyle w:val="Normlny0"/>
              <w:rPr>
                <w:rFonts w:eastAsiaTheme="minorHAnsi"/>
              </w:rPr>
            </w:pPr>
          </w:p>
          <w:p w14:paraId="28CD0083" w14:textId="77777777" w:rsidR="00702238" w:rsidRDefault="00702238" w:rsidP="00702238">
            <w:pPr>
              <w:pStyle w:val="Normlny0"/>
              <w:rPr>
                <w:rFonts w:eastAsiaTheme="minorHAnsi"/>
              </w:rPr>
            </w:pPr>
          </w:p>
          <w:p w14:paraId="5B997762" w14:textId="77777777" w:rsidR="00702238" w:rsidRDefault="00702238" w:rsidP="00702238">
            <w:pPr>
              <w:pStyle w:val="Normlny0"/>
              <w:rPr>
                <w:rFonts w:eastAsiaTheme="minorHAnsi"/>
              </w:rPr>
            </w:pPr>
          </w:p>
          <w:p w14:paraId="2985C39E" w14:textId="77777777" w:rsidR="00702238" w:rsidRDefault="00702238" w:rsidP="00702238">
            <w:pPr>
              <w:pStyle w:val="Normlny0"/>
              <w:rPr>
                <w:rFonts w:eastAsiaTheme="minorHAnsi"/>
              </w:rPr>
            </w:pPr>
          </w:p>
          <w:p w14:paraId="0BAE5626" w14:textId="77777777" w:rsidR="00702238" w:rsidRDefault="00702238" w:rsidP="00702238">
            <w:pPr>
              <w:pStyle w:val="Normlny0"/>
              <w:rPr>
                <w:rFonts w:eastAsiaTheme="minorHAnsi"/>
              </w:rPr>
            </w:pPr>
          </w:p>
          <w:p w14:paraId="3A2BA9CD" w14:textId="77777777" w:rsidR="00702238" w:rsidRDefault="00702238" w:rsidP="00702238">
            <w:pPr>
              <w:pStyle w:val="Normlny0"/>
              <w:rPr>
                <w:rFonts w:eastAsiaTheme="minorHAnsi"/>
              </w:rPr>
            </w:pPr>
          </w:p>
          <w:p w14:paraId="381DE794" w14:textId="77777777" w:rsidR="00702238" w:rsidRDefault="00702238" w:rsidP="00702238">
            <w:pPr>
              <w:pStyle w:val="Normlny0"/>
              <w:rPr>
                <w:rFonts w:eastAsiaTheme="minorHAnsi"/>
              </w:rPr>
            </w:pPr>
          </w:p>
          <w:p w14:paraId="6E49E4E4" w14:textId="77777777" w:rsidR="00702238" w:rsidRDefault="00702238" w:rsidP="00702238">
            <w:pPr>
              <w:pStyle w:val="Normlny0"/>
              <w:rPr>
                <w:rFonts w:eastAsiaTheme="minorHAnsi"/>
              </w:rPr>
            </w:pPr>
          </w:p>
          <w:p w14:paraId="23DEEDA6" w14:textId="77777777" w:rsidR="00702238" w:rsidRDefault="00702238" w:rsidP="00702238">
            <w:pPr>
              <w:pStyle w:val="Normlny0"/>
              <w:rPr>
                <w:rFonts w:eastAsiaTheme="minorHAnsi"/>
              </w:rPr>
            </w:pPr>
          </w:p>
          <w:p w14:paraId="3A4FC5A8" w14:textId="77777777" w:rsidR="00702238" w:rsidRDefault="00702238" w:rsidP="00702238">
            <w:pPr>
              <w:pStyle w:val="Normlny0"/>
              <w:rPr>
                <w:rFonts w:eastAsiaTheme="minorHAnsi"/>
              </w:rPr>
            </w:pPr>
          </w:p>
          <w:p w14:paraId="215E9B65" w14:textId="77777777" w:rsidR="00702238" w:rsidRDefault="00702238" w:rsidP="00702238">
            <w:pPr>
              <w:pStyle w:val="Normlny0"/>
              <w:rPr>
                <w:rFonts w:eastAsiaTheme="minorHAnsi"/>
              </w:rPr>
            </w:pPr>
          </w:p>
          <w:p w14:paraId="457C319B" w14:textId="77777777" w:rsidR="00702238" w:rsidRDefault="00702238" w:rsidP="00702238">
            <w:pPr>
              <w:pStyle w:val="Normlny0"/>
              <w:rPr>
                <w:rFonts w:eastAsiaTheme="minorHAnsi"/>
              </w:rPr>
            </w:pPr>
          </w:p>
          <w:p w14:paraId="4887DED3" w14:textId="77777777" w:rsidR="00702238" w:rsidRDefault="00702238" w:rsidP="00702238">
            <w:pPr>
              <w:pStyle w:val="Normlny0"/>
              <w:rPr>
                <w:rFonts w:eastAsiaTheme="minorHAnsi"/>
              </w:rPr>
            </w:pPr>
          </w:p>
          <w:p w14:paraId="1F7C247D" w14:textId="77777777" w:rsidR="00702238" w:rsidRDefault="00702238" w:rsidP="00702238">
            <w:pPr>
              <w:pStyle w:val="Normlny0"/>
              <w:rPr>
                <w:rFonts w:eastAsiaTheme="minorHAnsi"/>
              </w:rPr>
            </w:pPr>
          </w:p>
          <w:p w14:paraId="78908F19" w14:textId="77777777" w:rsidR="00702238" w:rsidRDefault="00702238" w:rsidP="00702238">
            <w:pPr>
              <w:pStyle w:val="Normlny0"/>
              <w:rPr>
                <w:rFonts w:eastAsiaTheme="minorHAnsi"/>
              </w:rPr>
            </w:pPr>
          </w:p>
          <w:p w14:paraId="5CCE9B0E" w14:textId="77777777" w:rsidR="00702238" w:rsidRDefault="00702238" w:rsidP="00702238">
            <w:pPr>
              <w:pStyle w:val="Normlny0"/>
              <w:rPr>
                <w:rFonts w:eastAsiaTheme="minorHAnsi"/>
              </w:rPr>
            </w:pPr>
          </w:p>
          <w:p w14:paraId="7D1F545B" w14:textId="77777777" w:rsidR="00702238" w:rsidRDefault="00702238" w:rsidP="00702238">
            <w:pPr>
              <w:pStyle w:val="Normlny0"/>
              <w:rPr>
                <w:rFonts w:eastAsiaTheme="minorHAnsi"/>
              </w:rPr>
            </w:pPr>
          </w:p>
          <w:p w14:paraId="50F6BF1C" w14:textId="77777777" w:rsidR="00702238" w:rsidRDefault="00702238" w:rsidP="00702238">
            <w:pPr>
              <w:pStyle w:val="Normlny0"/>
              <w:rPr>
                <w:rFonts w:eastAsiaTheme="minorHAnsi"/>
              </w:rPr>
            </w:pPr>
          </w:p>
          <w:p w14:paraId="250E711C" w14:textId="77777777" w:rsidR="00702238" w:rsidRDefault="00702238" w:rsidP="00702238">
            <w:pPr>
              <w:pStyle w:val="Normlny0"/>
              <w:rPr>
                <w:rFonts w:eastAsiaTheme="minorHAnsi"/>
              </w:rPr>
            </w:pPr>
          </w:p>
          <w:p w14:paraId="36161424" w14:textId="77777777" w:rsidR="00702238" w:rsidRDefault="00702238" w:rsidP="00702238">
            <w:pPr>
              <w:pStyle w:val="Normlny0"/>
              <w:rPr>
                <w:rFonts w:eastAsiaTheme="minorHAnsi"/>
              </w:rPr>
            </w:pPr>
          </w:p>
          <w:p w14:paraId="080F822C" w14:textId="77777777" w:rsidR="00702238" w:rsidRDefault="00702238" w:rsidP="00702238">
            <w:pPr>
              <w:pStyle w:val="Normlny0"/>
              <w:rPr>
                <w:rFonts w:eastAsiaTheme="minorHAnsi"/>
              </w:rPr>
            </w:pPr>
          </w:p>
          <w:p w14:paraId="56018456" w14:textId="77777777" w:rsidR="00702238" w:rsidRDefault="00702238" w:rsidP="00702238">
            <w:pPr>
              <w:pStyle w:val="Normlny0"/>
              <w:rPr>
                <w:rFonts w:eastAsiaTheme="minorHAnsi"/>
              </w:rPr>
            </w:pPr>
          </w:p>
          <w:p w14:paraId="0B4253DE" w14:textId="77777777" w:rsidR="00702238" w:rsidRDefault="00702238" w:rsidP="00702238">
            <w:pPr>
              <w:pStyle w:val="Normlny0"/>
              <w:rPr>
                <w:rFonts w:eastAsiaTheme="minorHAnsi"/>
              </w:rPr>
            </w:pPr>
          </w:p>
          <w:p w14:paraId="0A981F81" w14:textId="77777777" w:rsidR="00702238" w:rsidRDefault="00702238" w:rsidP="00702238">
            <w:pPr>
              <w:pStyle w:val="Normlny0"/>
              <w:rPr>
                <w:rFonts w:eastAsiaTheme="minorHAnsi"/>
              </w:rPr>
            </w:pPr>
          </w:p>
          <w:p w14:paraId="08FD3FA7" w14:textId="77777777" w:rsidR="00702238" w:rsidRDefault="00702238" w:rsidP="00702238">
            <w:pPr>
              <w:pStyle w:val="Normlny0"/>
              <w:rPr>
                <w:rFonts w:eastAsiaTheme="minorHAnsi"/>
              </w:rPr>
            </w:pPr>
          </w:p>
          <w:p w14:paraId="767FAE73" w14:textId="77777777" w:rsidR="00702238" w:rsidRDefault="00702238" w:rsidP="00702238">
            <w:pPr>
              <w:pStyle w:val="Normlny0"/>
              <w:rPr>
                <w:rFonts w:eastAsiaTheme="minorHAnsi"/>
              </w:rPr>
            </w:pPr>
          </w:p>
          <w:p w14:paraId="1B54683E" w14:textId="77777777" w:rsidR="00702238" w:rsidRDefault="00702238" w:rsidP="00702238">
            <w:pPr>
              <w:pStyle w:val="Normlny0"/>
              <w:rPr>
                <w:rFonts w:eastAsiaTheme="minorHAnsi"/>
              </w:rPr>
            </w:pPr>
          </w:p>
          <w:p w14:paraId="102FCCBF" w14:textId="77777777" w:rsidR="00702238" w:rsidRDefault="00702238" w:rsidP="00702238">
            <w:pPr>
              <w:pStyle w:val="Normlny0"/>
              <w:rPr>
                <w:rFonts w:eastAsiaTheme="minorHAnsi"/>
              </w:rPr>
            </w:pPr>
          </w:p>
          <w:p w14:paraId="14CE7409" w14:textId="77777777" w:rsidR="00702238" w:rsidRDefault="00702238" w:rsidP="00702238">
            <w:pPr>
              <w:pStyle w:val="Normlny0"/>
              <w:rPr>
                <w:rFonts w:eastAsiaTheme="minorHAnsi"/>
              </w:rPr>
            </w:pPr>
          </w:p>
          <w:p w14:paraId="4F463D08" w14:textId="77777777" w:rsidR="00702238" w:rsidRDefault="00702238" w:rsidP="00702238">
            <w:pPr>
              <w:pStyle w:val="Normlny0"/>
              <w:rPr>
                <w:rFonts w:eastAsiaTheme="minorHAnsi"/>
              </w:rPr>
            </w:pPr>
          </w:p>
          <w:p w14:paraId="54A04BD9" w14:textId="77777777" w:rsidR="00702238" w:rsidRDefault="00702238" w:rsidP="00702238">
            <w:pPr>
              <w:pStyle w:val="Normlny0"/>
              <w:rPr>
                <w:rFonts w:eastAsiaTheme="minorHAnsi"/>
              </w:rPr>
            </w:pPr>
          </w:p>
          <w:p w14:paraId="34A8EC26" w14:textId="77777777" w:rsidR="00702238" w:rsidRPr="00202034" w:rsidRDefault="00702238" w:rsidP="00702238">
            <w:pPr>
              <w:pStyle w:val="Normlny0"/>
              <w:rPr>
                <w:rFonts w:eastAsiaTheme="minorHAnsi"/>
              </w:rPr>
            </w:pPr>
          </w:p>
          <w:p w14:paraId="4F78368F" w14:textId="77777777" w:rsidR="00702238" w:rsidRPr="00202034" w:rsidRDefault="00702238" w:rsidP="00702238">
            <w:pPr>
              <w:pStyle w:val="Normlny0"/>
              <w:rPr>
                <w:rFonts w:eastAsiaTheme="minorHAnsi"/>
              </w:rPr>
            </w:pPr>
          </w:p>
          <w:p w14:paraId="51D1F419" w14:textId="77777777" w:rsidR="00702238" w:rsidRPr="00202034" w:rsidRDefault="00702238" w:rsidP="00702238">
            <w:pPr>
              <w:pStyle w:val="Normlny0"/>
              <w:rPr>
                <w:rFonts w:eastAsiaTheme="minorHAnsi"/>
              </w:rPr>
            </w:pPr>
          </w:p>
          <w:p w14:paraId="7E8E4F5A" w14:textId="77777777" w:rsidR="00702238" w:rsidRPr="00202034" w:rsidRDefault="00702238" w:rsidP="00702238">
            <w:pPr>
              <w:pStyle w:val="Normlny0"/>
              <w:jc w:val="center"/>
            </w:pPr>
          </w:p>
        </w:tc>
        <w:tc>
          <w:tcPr>
            <w:tcW w:w="3686" w:type="dxa"/>
            <w:tcBorders>
              <w:bottom w:val="single" w:sz="4" w:space="0" w:color="auto"/>
            </w:tcBorders>
          </w:tcPr>
          <w:p w14:paraId="34871B98" w14:textId="77777777" w:rsidR="00702238" w:rsidRPr="00BB11E4" w:rsidRDefault="00702238" w:rsidP="00702238">
            <w:pPr>
              <w:jc w:val="center"/>
              <w:rPr>
                <w:rFonts w:ascii="Times New Roman" w:hAnsi="Times New Roman" w:cs="Times New Roman"/>
                <w:b/>
                <w:sz w:val="20"/>
                <w:szCs w:val="20"/>
              </w:rPr>
            </w:pPr>
            <w:r w:rsidRPr="00BB11E4">
              <w:rPr>
                <w:rFonts w:ascii="Times New Roman" w:hAnsi="Times New Roman" w:cs="Times New Roman"/>
                <w:b/>
                <w:sz w:val="20"/>
                <w:szCs w:val="20"/>
              </w:rPr>
              <w:t>Odpočítanie dane pri registrácii platiteľa a pri oneskorenej registrácii platiteľa</w:t>
            </w:r>
          </w:p>
          <w:p w14:paraId="3E3A5F46" w14:textId="77777777" w:rsidR="00702238" w:rsidRPr="00BB11E4" w:rsidRDefault="00702238" w:rsidP="00702238">
            <w:pPr>
              <w:jc w:val="center"/>
              <w:rPr>
                <w:rFonts w:ascii="Times New Roman" w:hAnsi="Times New Roman" w:cs="Times New Roman"/>
                <w:b/>
                <w:sz w:val="20"/>
                <w:szCs w:val="20"/>
              </w:rPr>
            </w:pPr>
          </w:p>
          <w:p w14:paraId="52BD33CA" w14:textId="77777777" w:rsidR="00BB11E4" w:rsidRPr="00202034" w:rsidRDefault="00BB11E4" w:rsidP="00BB11E4">
            <w:pPr>
              <w:jc w:val="both"/>
              <w:rPr>
                <w:rFonts w:ascii="Times New Roman" w:hAnsi="Times New Roman" w:cs="Times New Roman"/>
                <w:b/>
                <w:sz w:val="20"/>
                <w:szCs w:val="20"/>
              </w:rPr>
            </w:pPr>
            <w:r w:rsidRPr="008C32E4">
              <w:rPr>
                <w:rFonts w:ascii="Times New Roman" w:hAnsi="Times New Roman" w:cs="Times New Roman"/>
                <w:b/>
                <w:sz w:val="20"/>
                <w:szCs w:val="20"/>
              </w:rPr>
              <w:t>(1) Platiteľ môže výlučne v prvom zdaňovacom období uplatniť právo na odpočítanie dane viažucej sa k tovarom a službám, ktoré nadobudol alebo prijal v postavení zdaniteľnej osoby pred dňom, keď sa stal platiteľom, ak tieto prijaté plnenia okrem zásob neboli zahrnuté do</w:t>
            </w:r>
            <w:r w:rsidRPr="00202034">
              <w:rPr>
                <w:rFonts w:ascii="Times New Roman" w:hAnsi="Times New Roman" w:cs="Times New Roman"/>
                <w:b/>
                <w:sz w:val="20"/>
                <w:szCs w:val="20"/>
              </w:rPr>
              <w:t xml:space="preserve"> daňových výdavkov podľa osobitného predpisu27a) v kalendárnych rokoch predchádzajúcich kalendárnemu roku, v ktorom sa stal platiteľom. Daň pri majetku, ktorý je podľa osobitného predpisu odpisovaným majetkom,26) platiteľ zníži o pomernú časť dane zodpovedajúcu odpisom; platiteľ, ktorý nie je účtovnou jednotkou, použije pri znížení odpočítateľnej dane postup ako platiteľ, ktorý je účtovnou jednotkou.</w:t>
            </w:r>
          </w:p>
          <w:p w14:paraId="49ACBAE6" w14:textId="7948842B" w:rsidR="00BB11E4" w:rsidRDefault="00BB11E4" w:rsidP="00BB11E4">
            <w:pPr>
              <w:jc w:val="both"/>
              <w:rPr>
                <w:rFonts w:ascii="Times New Roman" w:hAnsi="Times New Roman" w:cs="Times New Roman"/>
                <w:b/>
                <w:sz w:val="20"/>
                <w:szCs w:val="20"/>
              </w:rPr>
            </w:pPr>
            <w:r w:rsidRPr="00202034">
              <w:rPr>
                <w:rFonts w:ascii="Times New Roman" w:hAnsi="Times New Roman" w:cs="Times New Roman"/>
                <w:b/>
                <w:sz w:val="20"/>
                <w:szCs w:val="20"/>
              </w:rPr>
              <w:t>(2) Platiteľ môže odpočítať daň podľa odseku 1 v rozsahu a za podmienok podľa § 49</w:t>
            </w:r>
            <w:r w:rsidR="006A7E7E">
              <w:rPr>
                <w:rFonts w:ascii="Times New Roman" w:hAnsi="Times New Roman" w:cs="Times New Roman"/>
                <w:b/>
                <w:sz w:val="20"/>
                <w:szCs w:val="20"/>
              </w:rPr>
              <w:t xml:space="preserve"> až</w:t>
            </w:r>
            <w:r>
              <w:rPr>
                <w:rFonts w:ascii="Times New Roman" w:hAnsi="Times New Roman" w:cs="Times New Roman"/>
                <w:b/>
                <w:sz w:val="20"/>
                <w:szCs w:val="20"/>
              </w:rPr>
              <w:t xml:space="preserve"> </w:t>
            </w:r>
            <w:r w:rsidRPr="00202034">
              <w:rPr>
                <w:rFonts w:ascii="Times New Roman" w:hAnsi="Times New Roman" w:cs="Times New Roman"/>
                <w:b/>
                <w:sz w:val="20"/>
                <w:szCs w:val="20"/>
              </w:rPr>
              <w:t>5</w:t>
            </w:r>
            <w:r>
              <w:rPr>
                <w:rFonts w:ascii="Times New Roman" w:hAnsi="Times New Roman" w:cs="Times New Roman"/>
                <w:b/>
                <w:sz w:val="20"/>
                <w:szCs w:val="20"/>
              </w:rPr>
              <w:t>0 a § 51 ods. 1 a 5</w:t>
            </w:r>
            <w:r w:rsidRPr="00202034">
              <w:rPr>
                <w:rFonts w:ascii="Times New Roman" w:hAnsi="Times New Roman" w:cs="Times New Roman"/>
                <w:b/>
                <w:sz w:val="20"/>
                <w:szCs w:val="20"/>
              </w:rPr>
              <w:t xml:space="preserve">. Pri odpočítaní dane je platiteľ povinný zohľadniť aj opravu odpočítanej dane podľa § 53b, ktorú by bol povinný vykonať pred dňom, keď sa stal platiteľom, ak by mal postavenie platiteľa.  </w:t>
            </w:r>
          </w:p>
          <w:p w14:paraId="6065DE17" w14:textId="4B52FC7A"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(3) Platiteľ, ktorý nesplnil registračnú povinnosť, môže v zdaňovacom období, za ktoré v dôsledku nesplnenia tejto povinnosti podáva daňové priznanie po uplynutí lehoty podľa § 78 ods. 2, uplatniť v rozsahu a za podmienok podľa § 49 až 5</w:t>
            </w:r>
            <w:r w:rsidR="00117C96" w:rsidRPr="00BB11E4">
              <w:rPr>
                <w:rFonts w:ascii="Times New Roman" w:hAnsi="Times New Roman" w:cs="Times New Roman"/>
                <w:b/>
                <w:sz w:val="20"/>
                <w:szCs w:val="20"/>
              </w:rPr>
              <w:t>0, § 51 ods. 1, 3 a 5 a odseku 4</w:t>
            </w:r>
            <w:r w:rsidRPr="00BB11E4">
              <w:rPr>
                <w:rFonts w:ascii="Times New Roman" w:hAnsi="Times New Roman" w:cs="Times New Roman"/>
                <w:b/>
                <w:sz w:val="20"/>
                <w:szCs w:val="20"/>
              </w:rPr>
              <w:t xml:space="preserve"> právo na odpočítanie dane inej ako v odseku 1, ktorá bola </w:t>
            </w:r>
          </w:p>
          <w:p w14:paraId="3F05F425"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a) voči nemu uplatnená iným platiteľom v tuzemsku z tovarov a služieb,</w:t>
            </w:r>
          </w:p>
          <w:p w14:paraId="6273F679"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 xml:space="preserve">b) ním uplatnená z tovarov a služieb, pri ktorých je osobou povinnou platiť daň podľa § 69 ods. 2, 3, 7 alebo ods. 9, </w:t>
            </w:r>
          </w:p>
          <w:p w14:paraId="15C3614B"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c) ním uplatnená pri nadobudnutí tovaru v tuzemsku z iného členského štátu podľa § 11 alebo § 11a alebo</w:t>
            </w:r>
          </w:p>
          <w:p w14:paraId="03782BDA"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d) zaplatená správcovi dane v tuzemsku pri dovoze tovaru.</w:t>
            </w:r>
          </w:p>
          <w:p w14:paraId="3437071D"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 xml:space="preserve">(4) Platiteľ, ktorý nesplnil registračnú povinnosť môže odpočítať daň podľa odseku 3 v zdaňovacom období, v ktorom právo na odpočítanie dane vzniklo, ak ku dňu podania daňového priznania za toto zdaňovacie spĺňa podmienky podľa § 51 ods. 1. </w:t>
            </w:r>
          </w:p>
          <w:p w14:paraId="3E18B0DD"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 xml:space="preserve">(5) Pri odpočítaní dane podľa odseku 3 je platiteľ, ktorý nesplnil registračnú povinnosť, povinný zohľadniť aj </w:t>
            </w:r>
          </w:p>
          <w:p w14:paraId="5445D325"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a) opravu odpočítanej dane podľa § 53b, ktorú by bol povinný vykonať, keby si registračnú povinnosť podľa § 4 alebo § 5 splnil včas, alebo</w:t>
            </w:r>
          </w:p>
          <w:p w14:paraId="15C20983"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b) úpravu odpočítanej dane podľa § 54, § 54a alebo § 54d, ktorú by bol povinný vykonať, keby si registračnú povinnosť podľa § 4 alebo § 5 splnil včas.</w:t>
            </w:r>
          </w:p>
          <w:p w14:paraId="4FF39C9D"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(6) Na účely tohto zákona sa platiteľom, ktorý nesplnil registračnú povinnosť, rozumie platiteľ, ktorý</w:t>
            </w:r>
          </w:p>
          <w:p w14:paraId="4FCC0B73"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a) nepodal žiadosť o registráciu pre daň podľa § 4 ods. 2,</w:t>
            </w:r>
          </w:p>
          <w:p w14:paraId="61E02181"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b) podal žiadosť o registráciu pre daň podľa § 4 ods. 2 oneskorene,</w:t>
            </w:r>
          </w:p>
          <w:p w14:paraId="6E722CD3"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c) nesplnil oznamovaciu povinnosť podľa § 4 ods. 5,</w:t>
            </w:r>
          </w:p>
          <w:p w14:paraId="2D2E8820"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d) splnil oznamovaciu povinnosť podľa § 4 ods. 5 oneskorene,</w:t>
            </w:r>
          </w:p>
          <w:p w14:paraId="6D28F5A2"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e) nepodal žiadosť o registráciu pre daň podľa § 5 ods. 3 alebo ods. 5 alebo</w:t>
            </w:r>
          </w:p>
          <w:p w14:paraId="57644907" w14:textId="77777777" w:rsidR="00702238" w:rsidRPr="00BB11E4" w:rsidRDefault="00702238" w:rsidP="00702238">
            <w:pPr>
              <w:jc w:val="both"/>
              <w:rPr>
                <w:rFonts w:ascii="Times New Roman" w:hAnsi="Times New Roman" w:cs="Times New Roman"/>
                <w:b/>
                <w:sz w:val="20"/>
                <w:szCs w:val="20"/>
              </w:rPr>
            </w:pPr>
            <w:r w:rsidRPr="00BB11E4">
              <w:rPr>
                <w:rFonts w:ascii="Times New Roman" w:hAnsi="Times New Roman" w:cs="Times New Roman"/>
                <w:b/>
                <w:sz w:val="20"/>
                <w:szCs w:val="20"/>
              </w:rPr>
              <w:t xml:space="preserve">f) podal žiadosť o registráciu pre daň podľa § 5 ods. 3 alebo ods. 5 oneskorene.  </w:t>
            </w:r>
          </w:p>
          <w:p w14:paraId="3D527114" w14:textId="77777777" w:rsidR="00702238" w:rsidRPr="00E76F62" w:rsidRDefault="00702238" w:rsidP="00702238">
            <w:pPr>
              <w:pStyle w:val="Normlny0"/>
              <w:jc w:val="both"/>
              <w:rPr>
                <w:highlight w:val="yellow"/>
              </w:rPr>
            </w:pPr>
          </w:p>
        </w:tc>
        <w:tc>
          <w:tcPr>
            <w:tcW w:w="708" w:type="dxa"/>
            <w:tcBorders>
              <w:top w:val="single" w:sz="4" w:space="0" w:color="auto"/>
              <w:bottom w:val="single" w:sz="4" w:space="0" w:color="auto"/>
            </w:tcBorders>
          </w:tcPr>
          <w:p w14:paraId="1EC8D672" w14:textId="77777777" w:rsidR="00702238" w:rsidRPr="00202034" w:rsidRDefault="00702238" w:rsidP="00702238">
            <w:pPr>
              <w:pStyle w:val="Normlny0"/>
              <w:jc w:val="center"/>
            </w:pPr>
            <w:r w:rsidRPr="00202034">
              <w:t>Ú</w:t>
            </w:r>
          </w:p>
        </w:tc>
        <w:tc>
          <w:tcPr>
            <w:tcW w:w="1418" w:type="dxa"/>
            <w:tcBorders>
              <w:top w:val="single" w:sz="4" w:space="0" w:color="auto"/>
              <w:bottom w:val="single" w:sz="4" w:space="0" w:color="auto"/>
            </w:tcBorders>
          </w:tcPr>
          <w:p w14:paraId="19D7A683" w14:textId="77777777" w:rsidR="00702238" w:rsidRPr="00202034" w:rsidRDefault="00702238" w:rsidP="00702238">
            <w:pPr>
              <w:pStyle w:val="Normlny0"/>
              <w:jc w:val="center"/>
            </w:pPr>
          </w:p>
        </w:tc>
        <w:tc>
          <w:tcPr>
            <w:tcW w:w="992" w:type="dxa"/>
            <w:tcBorders>
              <w:top w:val="single" w:sz="4" w:space="0" w:color="auto"/>
              <w:bottom w:val="single" w:sz="4" w:space="0" w:color="auto"/>
            </w:tcBorders>
          </w:tcPr>
          <w:p w14:paraId="011BB3EE" w14:textId="77777777" w:rsidR="00702238" w:rsidRPr="00202034" w:rsidRDefault="00702238" w:rsidP="00702238">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1ED257C0" w14:textId="77777777" w:rsidR="00702238" w:rsidRPr="00202034" w:rsidRDefault="00702238" w:rsidP="00702238">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67D33A0" w14:textId="77777777" w:rsidR="00702238" w:rsidRPr="00202034" w:rsidRDefault="00702238" w:rsidP="00702238">
            <w:pPr>
              <w:jc w:val="center"/>
              <w:rPr>
                <w:rFonts w:ascii="Times New Roman" w:hAnsi="Times New Roman" w:cs="Times New Roman"/>
                <w:sz w:val="20"/>
                <w:szCs w:val="20"/>
              </w:rPr>
            </w:pPr>
          </w:p>
        </w:tc>
      </w:tr>
      <w:tr w:rsidR="00C406FB" w:rsidRPr="00202034" w14:paraId="32558187" w14:textId="77777777" w:rsidTr="006F2482">
        <w:tc>
          <w:tcPr>
            <w:tcW w:w="988" w:type="dxa"/>
            <w:tcBorders>
              <w:top w:val="single" w:sz="4" w:space="0" w:color="auto"/>
              <w:bottom w:val="single" w:sz="4" w:space="0" w:color="auto"/>
            </w:tcBorders>
          </w:tcPr>
          <w:p w14:paraId="7E36CCBF"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Č: 181</w:t>
            </w:r>
          </w:p>
          <w:p w14:paraId="1759B3E9" w14:textId="77777777" w:rsidR="00C406FB" w:rsidRPr="00202034" w:rsidRDefault="00C406FB" w:rsidP="00C406FB">
            <w:pPr>
              <w:pStyle w:val="Normlny0"/>
              <w:jc w:val="center"/>
              <w:rPr>
                <w:b/>
                <w:bCs/>
              </w:rPr>
            </w:pPr>
          </w:p>
        </w:tc>
        <w:tc>
          <w:tcPr>
            <w:tcW w:w="2268" w:type="dxa"/>
            <w:tcBorders>
              <w:top w:val="single" w:sz="4" w:space="0" w:color="auto"/>
              <w:bottom w:val="single" w:sz="4" w:space="0" w:color="auto"/>
            </w:tcBorders>
          </w:tcPr>
          <w:p w14:paraId="6757BEE5" w14:textId="77777777" w:rsidR="00C406FB" w:rsidRPr="00202034" w:rsidRDefault="00C406FB" w:rsidP="00C406FB">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Členské štáty môžu oprávniť zdaniteľnú osobu, ktorá nemá faktúru vyhotovenú v súlade s hlavou XI kapitolou 3 oddielmi 3 až 5, aby vykonala odpočítanie dane uvedené v článku 168 písm. c) v súvislosti s nadobudnutiami tovaru v rámci Spoločenstva.</w:t>
            </w:r>
          </w:p>
        </w:tc>
        <w:tc>
          <w:tcPr>
            <w:tcW w:w="567" w:type="dxa"/>
            <w:tcBorders>
              <w:top w:val="single" w:sz="4" w:space="0" w:color="auto"/>
              <w:bottom w:val="single" w:sz="4" w:space="0" w:color="auto"/>
            </w:tcBorders>
          </w:tcPr>
          <w:p w14:paraId="2C433B72" w14:textId="77777777" w:rsidR="00C406FB" w:rsidRPr="00202034" w:rsidRDefault="00C406FB" w:rsidP="00C406FB">
            <w:pPr>
              <w:pStyle w:val="Normlny0"/>
              <w:jc w:val="center"/>
              <w:rPr>
                <w:rFonts w:eastAsiaTheme="minorHAnsi"/>
                <w:bCs/>
              </w:rPr>
            </w:pPr>
            <w:r w:rsidRPr="00202034">
              <w:rPr>
                <w:rFonts w:eastAsiaTheme="minorHAnsi"/>
                <w:bCs/>
              </w:rPr>
              <w:t>D</w:t>
            </w:r>
          </w:p>
        </w:tc>
        <w:tc>
          <w:tcPr>
            <w:tcW w:w="992" w:type="dxa"/>
            <w:tcBorders>
              <w:bottom w:val="single" w:sz="4" w:space="0" w:color="auto"/>
            </w:tcBorders>
          </w:tcPr>
          <w:p w14:paraId="2A4C5F9A" w14:textId="77777777" w:rsidR="00C406FB" w:rsidRPr="00202034" w:rsidRDefault="00C406FB" w:rsidP="00C406FB">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4EFC72F5" w14:textId="77777777" w:rsidR="00C406FB" w:rsidRPr="00202034" w:rsidRDefault="00C406FB" w:rsidP="00C406FB">
            <w:pPr>
              <w:pStyle w:val="Normlny0"/>
              <w:jc w:val="center"/>
            </w:pPr>
          </w:p>
        </w:tc>
        <w:tc>
          <w:tcPr>
            <w:tcW w:w="992" w:type="dxa"/>
            <w:tcBorders>
              <w:bottom w:val="single" w:sz="4" w:space="0" w:color="auto"/>
            </w:tcBorders>
          </w:tcPr>
          <w:p w14:paraId="45D2FCF1" w14:textId="77777777" w:rsidR="00C406FB" w:rsidRPr="00202034" w:rsidRDefault="00C406FB" w:rsidP="00C406FB">
            <w:pPr>
              <w:pStyle w:val="Normlny0"/>
              <w:rPr>
                <w:rFonts w:eastAsiaTheme="minorHAnsi"/>
              </w:rPr>
            </w:pPr>
            <w:r w:rsidRPr="00202034">
              <w:rPr>
                <w:rFonts w:eastAsiaTheme="minorHAnsi"/>
              </w:rPr>
              <w:t>§: 51</w:t>
            </w:r>
          </w:p>
          <w:p w14:paraId="4A3E7E85" w14:textId="77777777" w:rsidR="00C406FB" w:rsidRPr="00202034" w:rsidRDefault="00C406FB" w:rsidP="00C406FB">
            <w:pPr>
              <w:pStyle w:val="Normlny0"/>
              <w:rPr>
                <w:rFonts w:eastAsiaTheme="minorHAnsi"/>
              </w:rPr>
            </w:pPr>
            <w:r w:rsidRPr="00202034">
              <w:rPr>
                <w:rFonts w:eastAsiaTheme="minorHAnsi"/>
              </w:rPr>
              <w:t>O: 1</w:t>
            </w:r>
          </w:p>
          <w:p w14:paraId="5A888D68" w14:textId="77777777" w:rsidR="00C406FB" w:rsidRPr="00202034" w:rsidRDefault="00C406FB" w:rsidP="00C406FB">
            <w:pPr>
              <w:pStyle w:val="Normlny0"/>
              <w:rPr>
                <w:rFonts w:eastAsiaTheme="minorHAnsi"/>
              </w:rPr>
            </w:pPr>
            <w:r w:rsidRPr="00202034">
              <w:rPr>
                <w:rFonts w:eastAsiaTheme="minorHAnsi"/>
              </w:rPr>
              <w:t>P: c</w:t>
            </w:r>
          </w:p>
          <w:p w14:paraId="43A5A77F" w14:textId="77777777" w:rsidR="00C406FB" w:rsidRPr="00202034" w:rsidRDefault="00C406FB" w:rsidP="00C406FB">
            <w:pPr>
              <w:pStyle w:val="Normlny0"/>
              <w:jc w:val="center"/>
            </w:pPr>
          </w:p>
        </w:tc>
        <w:tc>
          <w:tcPr>
            <w:tcW w:w="3686" w:type="dxa"/>
            <w:tcBorders>
              <w:bottom w:val="single" w:sz="4" w:space="0" w:color="auto"/>
            </w:tcBorders>
          </w:tcPr>
          <w:p w14:paraId="45178F60" w14:textId="77777777" w:rsidR="00C406FB" w:rsidRPr="00202034" w:rsidRDefault="00C406FB" w:rsidP="00C406FB">
            <w:pPr>
              <w:pStyle w:val="Normlny0"/>
              <w:tabs>
                <w:tab w:val="left" w:pos="250"/>
              </w:tabs>
              <w:jc w:val="both"/>
              <w:rPr>
                <w:rFonts w:eastAsiaTheme="minorHAnsi"/>
              </w:rPr>
            </w:pPr>
            <w:r w:rsidRPr="00202034">
              <w:rPr>
                <w:rFonts w:eastAsiaTheme="minorHAnsi"/>
              </w:rPr>
              <w:t>(1) Právo na odpočítanie dane podľa </w:t>
            </w:r>
            <w:hyperlink r:id="rId36" w:anchor="paragraf-49" w:tooltip="Odkaz na predpis alebo ustanovenie" w:history="1">
              <w:r w:rsidRPr="00202034">
                <w:rPr>
                  <w:rFonts w:eastAsiaTheme="minorHAnsi"/>
                </w:rPr>
                <w:t>§ 49</w:t>
              </w:r>
            </w:hyperlink>
            <w:r w:rsidRPr="00202034">
              <w:rPr>
                <w:rFonts w:eastAsiaTheme="minorHAnsi"/>
              </w:rPr>
              <w:t> môže platiteľ uplatniť, ak</w:t>
            </w:r>
          </w:p>
          <w:p w14:paraId="33E4205B" w14:textId="77777777" w:rsidR="00C406FB" w:rsidRPr="00202034" w:rsidRDefault="00C406FB" w:rsidP="00C406FB">
            <w:pPr>
              <w:pStyle w:val="Normlny0"/>
              <w:tabs>
                <w:tab w:val="left" w:pos="250"/>
              </w:tabs>
              <w:jc w:val="both"/>
              <w:rPr>
                <w:rFonts w:eastAsiaTheme="minorHAnsi"/>
              </w:rPr>
            </w:pPr>
            <w:r w:rsidRPr="00202034">
              <w:rPr>
                <w:rFonts w:eastAsiaTheme="minorHAnsi"/>
              </w:rPr>
              <w:t>c) pri odpočítaní dane podľa </w:t>
            </w:r>
            <w:hyperlink r:id="rId37" w:anchor="paragraf-49.odsek-2.pismeno-c" w:tooltip="Odkaz na predpis alebo ustanovenie" w:history="1">
              <w:r w:rsidRPr="00202034">
                <w:rPr>
                  <w:rFonts w:eastAsiaTheme="minorHAnsi"/>
                </w:rPr>
                <w:t>§ 49 ods. 2 písm. c)</w:t>
              </w:r>
            </w:hyperlink>
            <w:r w:rsidRPr="00202034">
              <w:rPr>
                <w:rFonts w:eastAsiaTheme="minorHAnsi"/>
              </w:rPr>
              <w:t> má faktúru od dodávateľa z iného členského štátu</w:t>
            </w:r>
            <w:r w:rsidRPr="00202034">
              <w:rPr>
                <w:rFonts w:eastAsiaTheme="minorHAnsi"/>
                <w:b/>
              </w:rPr>
              <w:t xml:space="preserve">; </w:t>
            </w:r>
            <w:r w:rsidRPr="00202034">
              <w:rPr>
                <w:rFonts w:eastAsiaTheme="minorHAnsi"/>
                <w:b/>
              </w:rPr>
              <w:tab/>
              <w:t>ak platiteľ nemá faktúru, môže uplatnenie práva na odpočítanie dane preukázať aj inými hodnovernými dokladmi osvedčujúcimi  uskutočnenie nadobudnutia tovaru v tuzemsku z iného členského štátu a vznik daňovej povinnosti pri nadobudnutí tovaru v tuzemsku z iného členského štátu v príslušnom zdaňovacom období,</w:t>
            </w:r>
          </w:p>
        </w:tc>
        <w:tc>
          <w:tcPr>
            <w:tcW w:w="708" w:type="dxa"/>
            <w:tcBorders>
              <w:top w:val="single" w:sz="4" w:space="0" w:color="auto"/>
              <w:bottom w:val="single" w:sz="4" w:space="0" w:color="auto"/>
            </w:tcBorders>
          </w:tcPr>
          <w:p w14:paraId="51BA0BAA" w14:textId="77777777" w:rsidR="00C406FB" w:rsidRPr="00202034" w:rsidRDefault="00C406FB" w:rsidP="00C406FB">
            <w:pPr>
              <w:pStyle w:val="Normlny0"/>
              <w:jc w:val="center"/>
            </w:pPr>
            <w:r w:rsidRPr="00202034">
              <w:t>Ú</w:t>
            </w:r>
          </w:p>
        </w:tc>
        <w:tc>
          <w:tcPr>
            <w:tcW w:w="1418" w:type="dxa"/>
            <w:tcBorders>
              <w:top w:val="single" w:sz="4" w:space="0" w:color="auto"/>
              <w:bottom w:val="single" w:sz="4" w:space="0" w:color="auto"/>
            </w:tcBorders>
          </w:tcPr>
          <w:p w14:paraId="695E52F8"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62A1E89B"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78656D74"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624F19A" w14:textId="77777777" w:rsidR="00C406FB" w:rsidRPr="00202034" w:rsidRDefault="00C406FB" w:rsidP="00C406FB">
            <w:pPr>
              <w:jc w:val="center"/>
              <w:rPr>
                <w:rFonts w:ascii="Times New Roman" w:hAnsi="Times New Roman" w:cs="Times New Roman"/>
                <w:sz w:val="20"/>
                <w:szCs w:val="20"/>
              </w:rPr>
            </w:pPr>
          </w:p>
        </w:tc>
      </w:tr>
      <w:tr w:rsidR="00C406FB" w:rsidRPr="00202034" w14:paraId="4440C43A" w14:textId="77777777" w:rsidTr="006F2482">
        <w:tc>
          <w:tcPr>
            <w:tcW w:w="988" w:type="dxa"/>
            <w:tcBorders>
              <w:top w:val="single" w:sz="4" w:space="0" w:color="auto"/>
              <w:bottom w:val="single" w:sz="4" w:space="0" w:color="auto"/>
            </w:tcBorders>
          </w:tcPr>
          <w:p w14:paraId="1556F70E"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Č: 185</w:t>
            </w:r>
          </w:p>
          <w:p w14:paraId="445093DA"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O: 2</w:t>
            </w:r>
          </w:p>
          <w:p w14:paraId="6244DBC6"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PO: 2</w:t>
            </w:r>
          </w:p>
          <w:p w14:paraId="06B02302" w14:textId="77777777" w:rsidR="00C406FB" w:rsidRPr="00202034" w:rsidRDefault="00C406FB" w:rsidP="00C406FB">
            <w:pPr>
              <w:jc w:val="both"/>
              <w:rPr>
                <w:rFonts w:ascii="Times New Roman" w:hAnsi="Times New Roman" w:cs="Times New Roman"/>
                <w:b/>
                <w:bCs/>
                <w:sz w:val="20"/>
                <w:szCs w:val="20"/>
              </w:rPr>
            </w:pPr>
          </w:p>
          <w:p w14:paraId="2E3BC2AB" w14:textId="77777777" w:rsidR="00C406FB" w:rsidRPr="00202034" w:rsidRDefault="00C406FB" w:rsidP="00C406FB">
            <w:pPr>
              <w:jc w:val="both"/>
              <w:rPr>
                <w:rFonts w:ascii="Times New Roman" w:hAnsi="Times New Roman" w:cs="Times New Roman"/>
                <w:b/>
                <w:bCs/>
                <w:sz w:val="20"/>
                <w:szCs w:val="20"/>
              </w:rPr>
            </w:pPr>
          </w:p>
          <w:p w14:paraId="45A7E3C7" w14:textId="77777777" w:rsidR="00C406FB" w:rsidRPr="00202034" w:rsidRDefault="00C406FB" w:rsidP="00C406FB">
            <w:pPr>
              <w:jc w:val="both"/>
              <w:rPr>
                <w:rFonts w:ascii="Times New Roman" w:hAnsi="Times New Roman" w:cs="Times New Roman"/>
                <w:b/>
                <w:bCs/>
                <w:sz w:val="20"/>
                <w:szCs w:val="20"/>
              </w:rPr>
            </w:pPr>
          </w:p>
          <w:p w14:paraId="54DA11F9" w14:textId="77777777" w:rsidR="00C406FB" w:rsidRPr="00202034" w:rsidRDefault="00C406FB" w:rsidP="00C406FB">
            <w:pPr>
              <w:jc w:val="both"/>
              <w:rPr>
                <w:rFonts w:ascii="Times New Roman" w:hAnsi="Times New Roman" w:cs="Times New Roman"/>
                <w:b/>
                <w:bCs/>
                <w:sz w:val="20"/>
                <w:szCs w:val="20"/>
              </w:rPr>
            </w:pPr>
          </w:p>
          <w:p w14:paraId="4CF05EA3" w14:textId="77777777" w:rsidR="00C406FB" w:rsidRPr="00202034" w:rsidRDefault="00C406FB" w:rsidP="00C406FB">
            <w:pPr>
              <w:jc w:val="both"/>
              <w:rPr>
                <w:rFonts w:ascii="Times New Roman" w:hAnsi="Times New Roman" w:cs="Times New Roman"/>
                <w:b/>
                <w:bCs/>
                <w:sz w:val="20"/>
                <w:szCs w:val="20"/>
              </w:rPr>
            </w:pPr>
          </w:p>
          <w:p w14:paraId="3C6B839C" w14:textId="77777777" w:rsidR="00C406FB" w:rsidRPr="00202034" w:rsidRDefault="00C406FB" w:rsidP="00C406FB">
            <w:pPr>
              <w:jc w:val="both"/>
              <w:rPr>
                <w:rFonts w:ascii="Times New Roman" w:hAnsi="Times New Roman" w:cs="Times New Roman"/>
                <w:b/>
                <w:bCs/>
                <w:sz w:val="20"/>
                <w:szCs w:val="20"/>
              </w:rPr>
            </w:pPr>
          </w:p>
          <w:p w14:paraId="03A4BCD6" w14:textId="77777777" w:rsidR="00C406FB" w:rsidRPr="00202034" w:rsidRDefault="00C406FB" w:rsidP="00C406FB">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61ED03F4" w14:textId="77777777" w:rsidR="00C406FB" w:rsidRPr="00202034" w:rsidRDefault="00C406FB" w:rsidP="00C406FB">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2. ...</w:t>
            </w:r>
          </w:p>
          <w:p w14:paraId="5CBD99E8" w14:textId="77777777" w:rsidR="00C406FB" w:rsidRPr="00202034" w:rsidRDefault="00C406FB" w:rsidP="00C406FB">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V prípade celkovo alebo čiastočne nezaplatených transakcií a v prípade krádeže členské štáty však môžu úpravu odpočítanej dane vyžadovať.</w:t>
            </w:r>
          </w:p>
          <w:p w14:paraId="70C63331" w14:textId="77777777" w:rsidR="00C406FB" w:rsidRPr="00202034" w:rsidRDefault="00C406FB" w:rsidP="00C406FB">
            <w:pPr>
              <w:adjustRightInd w:val="0"/>
              <w:jc w:val="both"/>
              <w:rPr>
                <w:rFonts w:ascii="Times New Roman" w:hAnsi="Times New Roman" w:cs="Times New Roman"/>
                <w:bCs/>
                <w:sz w:val="20"/>
                <w:szCs w:val="20"/>
              </w:rPr>
            </w:pPr>
          </w:p>
          <w:p w14:paraId="7EA6DDCD" w14:textId="77777777" w:rsidR="00C406FB" w:rsidRPr="00202034" w:rsidRDefault="00C406FB" w:rsidP="00C406FB">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6297FD2D" w14:textId="77777777" w:rsidR="00C406FB" w:rsidRPr="00202034" w:rsidRDefault="00C406FB" w:rsidP="00C406FB">
            <w:pPr>
              <w:pStyle w:val="Normlny0"/>
              <w:jc w:val="center"/>
              <w:rPr>
                <w:rFonts w:eastAsiaTheme="minorHAnsi"/>
                <w:bCs/>
              </w:rPr>
            </w:pPr>
            <w:r w:rsidRPr="00202034">
              <w:rPr>
                <w:rFonts w:eastAsiaTheme="minorHAnsi"/>
                <w:bCs/>
              </w:rPr>
              <w:t>D</w:t>
            </w:r>
          </w:p>
          <w:p w14:paraId="7BD8A35A" w14:textId="77777777" w:rsidR="00C406FB" w:rsidRPr="00202034" w:rsidRDefault="00C406FB" w:rsidP="00C406FB">
            <w:pPr>
              <w:pStyle w:val="Normlny0"/>
              <w:jc w:val="center"/>
              <w:rPr>
                <w:rFonts w:eastAsiaTheme="minorHAnsi"/>
                <w:bCs/>
              </w:rPr>
            </w:pPr>
          </w:p>
          <w:p w14:paraId="40FFA523" w14:textId="77777777" w:rsidR="00C406FB" w:rsidRPr="00202034" w:rsidRDefault="00C406FB" w:rsidP="00C406FB">
            <w:pPr>
              <w:pStyle w:val="Normlny0"/>
              <w:jc w:val="center"/>
              <w:rPr>
                <w:rFonts w:eastAsiaTheme="minorHAnsi"/>
                <w:bCs/>
              </w:rPr>
            </w:pPr>
          </w:p>
          <w:p w14:paraId="2A6F09DB" w14:textId="77777777" w:rsidR="00C406FB" w:rsidRPr="00202034" w:rsidRDefault="00C406FB" w:rsidP="00C406FB">
            <w:pPr>
              <w:pStyle w:val="Normlny0"/>
              <w:jc w:val="center"/>
              <w:rPr>
                <w:rFonts w:eastAsiaTheme="minorHAnsi"/>
                <w:bCs/>
              </w:rPr>
            </w:pPr>
          </w:p>
          <w:p w14:paraId="00D9DDBF" w14:textId="77777777" w:rsidR="00C406FB" w:rsidRPr="00202034" w:rsidRDefault="00C406FB" w:rsidP="00C406FB">
            <w:pPr>
              <w:pStyle w:val="Normlny0"/>
              <w:jc w:val="center"/>
              <w:rPr>
                <w:rFonts w:eastAsiaTheme="minorHAnsi"/>
                <w:bCs/>
              </w:rPr>
            </w:pPr>
          </w:p>
          <w:p w14:paraId="411C8AEE" w14:textId="77777777" w:rsidR="00C406FB" w:rsidRPr="00202034" w:rsidRDefault="00C406FB" w:rsidP="00C406FB">
            <w:pPr>
              <w:pStyle w:val="Normlny0"/>
              <w:jc w:val="center"/>
              <w:rPr>
                <w:rFonts w:eastAsiaTheme="minorHAnsi"/>
                <w:bCs/>
              </w:rPr>
            </w:pPr>
          </w:p>
          <w:p w14:paraId="7F0A9C2F" w14:textId="77777777" w:rsidR="00C406FB" w:rsidRPr="00202034" w:rsidRDefault="00C406FB" w:rsidP="00C406FB">
            <w:pPr>
              <w:pStyle w:val="Normlny0"/>
              <w:jc w:val="center"/>
              <w:rPr>
                <w:rFonts w:eastAsiaTheme="minorHAnsi"/>
                <w:bCs/>
              </w:rPr>
            </w:pPr>
          </w:p>
          <w:p w14:paraId="5516A691" w14:textId="77777777" w:rsidR="00C406FB" w:rsidRPr="00202034" w:rsidRDefault="00C406FB" w:rsidP="00C406FB">
            <w:pPr>
              <w:pStyle w:val="Normlny0"/>
              <w:jc w:val="center"/>
              <w:rPr>
                <w:rFonts w:eastAsiaTheme="minorHAnsi"/>
                <w:bCs/>
              </w:rPr>
            </w:pPr>
          </w:p>
          <w:p w14:paraId="6100ED4E" w14:textId="77777777" w:rsidR="00C406FB" w:rsidRPr="00202034" w:rsidRDefault="00C406FB" w:rsidP="00C406FB">
            <w:pPr>
              <w:pStyle w:val="Normlny0"/>
              <w:jc w:val="center"/>
              <w:rPr>
                <w:rFonts w:eastAsiaTheme="minorHAnsi"/>
                <w:bCs/>
              </w:rPr>
            </w:pPr>
          </w:p>
          <w:p w14:paraId="7B9CA100" w14:textId="77777777" w:rsidR="00C406FB" w:rsidRPr="00202034" w:rsidRDefault="00C406FB" w:rsidP="00C406FB">
            <w:pPr>
              <w:pStyle w:val="Normlny0"/>
              <w:jc w:val="center"/>
              <w:rPr>
                <w:rFonts w:eastAsiaTheme="minorHAnsi"/>
                <w:bCs/>
              </w:rPr>
            </w:pPr>
          </w:p>
        </w:tc>
        <w:tc>
          <w:tcPr>
            <w:tcW w:w="992" w:type="dxa"/>
            <w:tcBorders>
              <w:bottom w:val="single" w:sz="4" w:space="0" w:color="auto"/>
            </w:tcBorders>
          </w:tcPr>
          <w:p w14:paraId="42D96AC5" w14:textId="77777777" w:rsidR="00C406FB" w:rsidRPr="00202034" w:rsidRDefault="00C406FB" w:rsidP="00C406FB">
            <w:pPr>
              <w:pStyle w:val="Normlny0"/>
              <w:jc w:val="center"/>
              <w:rPr>
                <w:rFonts w:eastAsiaTheme="minorHAnsi"/>
                <w:b/>
              </w:rPr>
            </w:pPr>
            <w:r w:rsidRPr="00202034">
              <w:rPr>
                <w:b/>
              </w:rPr>
              <w:t xml:space="preserve">návrh zákona </w:t>
            </w:r>
            <w:r w:rsidRPr="00202034">
              <w:rPr>
                <w:rFonts w:eastAsiaTheme="minorHAnsi"/>
                <w:b/>
              </w:rPr>
              <w:t>Č: I</w:t>
            </w:r>
          </w:p>
          <w:p w14:paraId="29E1E574" w14:textId="77777777" w:rsidR="00C406FB" w:rsidRPr="00202034" w:rsidRDefault="00C406FB" w:rsidP="00C406FB">
            <w:pPr>
              <w:pStyle w:val="Normlny0"/>
              <w:jc w:val="center"/>
            </w:pPr>
          </w:p>
          <w:p w14:paraId="5A2C5D78" w14:textId="77777777" w:rsidR="00C406FB" w:rsidRPr="00202034" w:rsidRDefault="00C406FB" w:rsidP="00C406FB">
            <w:pPr>
              <w:pStyle w:val="Normlny0"/>
              <w:jc w:val="center"/>
            </w:pPr>
          </w:p>
          <w:p w14:paraId="730AA5A0" w14:textId="77777777" w:rsidR="00C406FB" w:rsidRPr="00202034" w:rsidRDefault="00C406FB" w:rsidP="00C406FB">
            <w:pPr>
              <w:pStyle w:val="Normlny0"/>
              <w:jc w:val="center"/>
            </w:pPr>
          </w:p>
          <w:p w14:paraId="7A80CD94" w14:textId="77777777" w:rsidR="00C406FB" w:rsidRPr="00202034" w:rsidRDefault="00C406FB" w:rsidP="00C406FB">
            <w:pPr>
              <w:pStyle w:val="Normlny0"/>
              <w:jc w:val="center"/>
            </w:pPr>
          </w:p>
          <w:p w14:paraId="3A5B9AAE" w14:textId="77777777" w:rsidR="00C406FB" w:rsidRPr="00202034" w:rsidRDefault="00C406FB" w:rsidP="00C406FB">
            <w:pPr>
              <w:pStyle w:val="Normlny0"/>
              <w:jc w:val="center"/>
            </w:pPr>
          </w:p>
          <w:p w14:paraId="6749DF0C" w14:textId="77777777" w:rsidR="00C406FB" w:rsidRPr="00202034" w:rsidRDefault="00C406FB" w:rsidP="00C406FB">
            <w:pPr>
              <w:pStyle w:val="Normlny0"/>
              <w:jc w:val="center"/>
            </w:pPr>
          </w:p>
          <w:p w14:paraId="17FEC766" w14:textId="77777777" w:rsidR="00C406FB" w:rsidRPr="00202034" w:rsidRDefault="00C406FB" w:rsidP="00C406FB">
            <w:pPr>
              <w:pStyle w:val="Normlny0"/>
              <w:jc w:val="center"/>
            </w:pPr>
          </w:p>
          <w:p w14:paraId="24344715" w14:textId="77777777" w:rsidR="00C406FB" w:rsidRPr="00202034" w:rsidRDefault="00C406FB" w:rsidP="00C406FB">
            <w:pPr>
              <w:pStyle w:val="Normlny0"/>
              <w:jc w:val="center"/>
            </w:pPr>
          </w:p>
          <w:p w14:paraId="0497BEDC" w14:textId="77777777" w:rsidR="00C406FB" w:rsidRPr="00202034" w:rsidRDefault="00C406FB" w:rsidP="00C406FB">
            <w:pPr>
              <w:pStyle w:val="Normlny0"/>
              <w:jc w:val="center"/>
            </w:pPr>
          </w:p>
          <w:p w14:paraId="4C81A350" w14:textId="77777777" w:rsidR="00C406FB" w:rsidRPr="00202034" w:rsidRDefault="00C406FB" w:rsidP="00C406FB">
            <w:pPr>
              <w:pStyle w:val="Normlny0"/>
              <w:jc w:val="center"/>
            </w:pPr>
          </w:p>
          <w:p w14:paraId="2463000B" w14:textId="77777777" w:rsidR="00C406FB" w:rsidRPr="00202034" w:rsidRDefault="00C406FB" w:rsidP="00C406FB">
            <w:pPr>
              <w:pStyle w:val="Normlny0"/>
              <w:jc w:val="center"/>
            </w:pPr>
          </w:p>
          <w:p w14:paraId="05056085" w14:textId="77777777" w:rsidR="00C406FB" w:rsidRPr="00202034" w:rsidRDefault="00C406FB" w:rsidP="00C406FB">
            <w:pPr>
              <w:pStyle w:val="Normlny0"/>
              <w:jc w:val="center"/>
            </w:pPr>
          </w:p>
          <w:p w14:paraId="3A547C79" w14:textId="77777777" w:rsidR="00C406FB" w:rsidRPr="00202034" w:rsidRDefault="00C406FB" w:rsidP="00C406FB">
            <w:pPr>
              <w:pStyle w:val="Normlny0"/>
              <w:jc w:val="center"/>
            </w:pPr>
          </w:p>
          <w:p w14:paraId="56380399" w14:textId="77777777" w:rsidR="00C406FB" w:rsidRPr="00202034" w:rsidRDefault="00C406FB" w:rsidP="00C406FB">
            <w:pPr>
              <w:pStyle w:val="Normlny0"/>
              <w:jc w:val="center"/>
            </w:pPr>
          </w:p>
          <w:p w14:paraId="3DEEF606" w14:textId="77777777" w:rsidR="00C406FB" w:rsidRPr="00202034" w:rsidRDefault="00C406FB" w:rsidP="00C406FB">
            <w:pPr>
              <w:pStyle w:val="Normlny0"/>
              <w:jc w:val="center"/>
            </w:pPr>
          </w:p>
          <w:p w14:paraId="13611E2C" w14:textId="77777777" w:rsidR="00C406FB" w:rsidRPr="00202034" w:rsidRDefault="00C406FB" w:rsidP="00C406FB">
            <w:pPr>
              <w:pStyle w:val="Normlny0"/>
              <w:jc w:val="center"/>
            </w:pPr>
          </w:p>
          <w:p w14:paraId="0FCF373C" w14:textId="77777777" w:rsidR="00C406FB" w:rsidRPr="00202034" w:rsidRDefault="00C406FB" w:rsidP="00C406FB">
            <w:pPr>
              <w:pStyle w:val="Normlny0"/>
              <w:jc w:val="center"/>
            </w:pPr>
          </w:p>
          <w:p w14:paraId="1B86A395" w14:textId="77777777" w:rsidR="00C406FB" w:rsidRPr="00202034" w:rsidRDefault="00C406FB" w:rsidP="00C406FB">
            <w:pPr>
              <w:pStyle w:val="Normlny0"/>
              <w:jc w:val="center"/>
            </w:pPr>
          </w:p>
          <w:p w14:paraId="173E5A1B" w14:textId="77777777" w:rsidR="00C406FB" w:rsidRPr="00202034" w:rsidRDefault="00C406FB" w:rsidP="00C406FB">
            <w:pPr>
              <w:pStyle w:val="Normlny0"/>
              <w:jc w:val="center"/>
            </w:pPr>
          </w:p>
          <w:p w14:paraId="4E138284" w14:textId="77777777" w:rsidR="00C406FB" w:rsidRPr="00202034" w:rsidRDefault="00C406FB" w:rsidP="00C406FB">
            <w:pPr>
              <w:pStyle w:val="Normlny0"/>
              <w:jc w:val="center"/>
            </w:pPr>
          </w:p>
          <w:p w14:paraId="5D82F172" w14:textId="77777777" w:rsidR="00C406FB" w:rsidRPr="00202034" w:rsidRDefault="00C406FB" w:rsidP="00C406FB">
            <w:pPr>
              <w:pStyle w:val="Normlny0"/>
              <w:jc w:val="center"/>
            </w:pPr>
          </w:p>
          <w:p w14:paraId="0375870C" w14:textId="77777777" w:rsidR="00C406FB" w:rsidRPr="00202034" w:rsidRDefault="00C406FB" w:rsidP="00C406FB">
            <w:pPr>
              <w:pStyle w:val="Normlny0"/>
              <w:jc w:val="center"/>
            </w:pPr>
          </w:p>
          <w:p w14:paraId="4ECA88A9" w14:textId="77777777" w:rsidR="00C406FB" w:rsidRPr="00202034" w:rsidRDefault="00C406FB" w:rsidP="00C406FB">
            <w:pPr>
              <w:pStyle w:val="Normlny0"/>
              <w:jc w:val="center"/>
            </w:pPr>
          </w:p>
          <w:p w14:paraId="4AE9A92A" w14:textId="77777777" w:rsidR="00C406FB" w:rsidRPr="00202034" w:rsidRDefault="00C406FB" w:rsidP="00C406FB">
            <w:pPr>
              <w:pStyle w:val="Normlny0"/>
              <w:jc w:val="center"/>
            </w:pPr>
          </w:p>
        </w:tc>
        <w:tc>
          <w:tcPr>
            <w:tcW w:w="992" w:type="dxa"/>
            <w:tcBorders>
              <w:bottom w:val="single" w:sz="4" w:space="0" w:color="auto"/>
            </w:tcBorders>
          </w:tcPr>
          <w:p w14:paraId="010B8E12" w14:textId="77777777" w:rsidR="00C406FB" w:rsidRPr="00202034" w:rsidRDefault="00C406FB" w:rsidP="00C406FB">
            <w:pPr>
              <w:pStyle w:val="Normlny0"/>
              <w:rPr>
                <w:rFonts w:eastAsiaTheme="minorHAnsi"/>
              </w:rPr>
            </w:pPr>
            <w:r w:rsidRPr="00202034">
              <w:rPr>
                <w:rFonts w:eastAsiaTheme="minorHAnsi"/>
              </w:rPr>
              <w:t>§: 53</w:t>
            </w:r>
          </w:p>
          <w:p w14:paraId="33560BE7" w14:textId="77777777" w:rsidR="00C406FB" w:rsidRPr="00202034" w:rsidRDefault="00C406FB" w:rsidP="00C406FB">
            <w:pPr>
              <w:pStyle w:val="Normlny0"/>
              <w:rPr>
                <w:rFonts w:eastAsiaTheme="minorHAnsi"/>
              </w:rPr>
            </w:pPr>
            <w:r w:rsidRPr="00202034">
              <w:rPr>
                <w:rFonts w:eastAsiaTheme="minorHAnsi"/>
              </w:rPr>
              <w:t>O: 5</w:t>
            </w:r>
          </w:p>
          <w:p w14:paraId="07135BB6" w14:textId="77777777" w:rsidR="00C406FB" w:rsidRPr="00202034" w:rsidRDefault="00C406FB" w:rsidP="00C406FB">
            <w:pPr>
              <w:pStyle w:val="Normlny0"/>
              <w:rPr>
                <w:rFonts w:eastAsiaTheme="minorHAnsi"/>
              </w:rPr>
            </w:pPr>
          </w:p>
          <w:p w14:paraId="0CB21C57" w14:textId="77777777" w:rsidR="00C406FB" w:rsidRPr="00202034" w:rsidRDefault="00C406FB" w:rsidP="00C406FB">
            <w:pPr>
              <w:pStyle w:val="Normlny0"/>
              <w:rPr>
                <w:rFonts w:eastAsiaTheme="minorHAnsi"/>
              </w:rPr>
            </w:pPr>
          </w:p>
          <w:p w14:paraId="27F5EED1" w14:textId="77777777" w:rsidR="00C406FB" w:rsidRPr="00202034" w:rsidRDefault="00C406FB" w:rsidP="00C406FB">
            <w:pPr>
              <w:pStyle w:val="Normlny0"/>
              <w:rPr>
                <w:rFonts w:eastAsiaTheme="minorHAnsi"/>
              </w:rPr>
            </w:pPr>
          </w:p>
          <w:p w14:paraId="20D78269" w14:textId="77777777" w:rsidR="00C406FB" w:rsidRPr="00202034" w:rsidRDefault="00C406FB" w:rsidP="00C406FB">
            <w:pPr>
              <w:pStyle w:val="Normlny0"/>
              <w:rPr>
                <w:rFonts w:eastAsiaTheme="minorHAnsi"/>
              </w:rPr>
            </w:pPr>
          </w:p>
          <w:p w14:paraId="06B2B400" w14:textId="77777777" w:rsidR="00C406FB" w:rsidRPr="00202034" w:rsidRDefault="00C406FB" w:rsidP="00C406FB">
            <w:pPr>
              <w:pStyle w:val="Normlny0"/>
              <w:rPr>
                <w:rFonts w:eastAsiaTheme="minorHAnsi"/>
              </w:rPr>
            </w:pPr>
          </w:p>
          <w:p w14:paraId="10B02886" w14:textId="77777777" w:rsidR="00C406FB" w:rsidRPr="00202034" w:rsidRDefault="00C406FB" w:rsidP="00C406FB">
            <w:pPr>
              <w:pStyle w:val="Normlny0"/>
              <w:rPr>
                <w:rFonts w:eastAsiaTheme="minorHAnsi"/>
              </w:rPr>
            </w:pPr>
          </w:p>
          <w:p w14:paraId="510F6792" w14:textId="77777777" w:rsidR="00C406FB" w:rsidRPr="00202034" w:rsidRDefault="00C406FB" w:rsidP="00C406FB">
            <w:pPr>
              <w:pStyle w:val="Normlny0"/>
              <w:rPr>
                <w:rFonts w:eastAsiaTheme="minorHAnsi"/>
              </w:rPr>
            </w:pPr>
          </w:p>
          <w:p w14:paraId="570527CA" w14:textId="77777777" w:rsidR="00C406FB" w:rsidRPr="00202034" w:rsidRDefault="00C406FB" w:rsidP="00C406FB">
            <w:pPr>
              <w:pStyle w:val="Normlny0"/>
              <w:rPr>
                <w:rFonts w:eastAsiaTheme="minorHAnsi"/>
              </w:rPr>
            </w:pPr>
          </w:p>
          <w:p w14:paraId="7BD44725" w14:textId="77777777" w:rsidR="00C406FB" w:rsidRPr="00202034" w:rsidRDefault="00C406FB" w:rsidP="00C406FB">
            <w:pPr>
              <w:pStyle w:val="Normlny0"/>
              <w:rPr>
                <w:rFonts w:eastAsiaTheme="minorHAnsi"/>
              </w:rPr>
            </w:pPr>
          </w:p>
          <w:p w14:paraId="19BA63AF" w14:textId="77777777" w:rsidR="00C406FB" w:rsidRPr="00202034" w:rsidRDefault="00C406FB" w:rsidP="00C406FB">
            <w:pPr>
              <w:pStyle w:val="Normlny0"/>
              <w:rPr>
                <w:rFonts w:eastAsiaTheme="minorHAnsi"/>
              </w:rPr>
            </w:pPr>
          </w:p>
          <w:p w14:paraId="1E8EF330" w14:textId="77777777" w:rsidR="00C406FB" w:rsidRPr="00202034" w:rsidRDefault="00C406FB" w:rsidP="00C406FB">
            <w:pPr>
              <w:pStyle w:val="Normlny0"/>
              <w:rPr>
                <w:rFonts w:eastAsiaTheme="minorHAnsi"/>
              </w:rPr>
            </w:pPr>
          </w:p>
          <w:p w14:paraId="6D143E45" w14:textId="77777777" w:rsidR="00C406FB" w:rsidRPr="00202034" w:rsidRDefault="00C406FB" w:rsidP="00C406FB">
            <w:pPr>
              <w:pStyle w:val="Normlny0"/>
              <w:rPr>
                <w:rFonts w:eastAsiaTheme="minorHAnsi"/>
              </w:rPr>
            </w:pPr>
          </w:p>
          <w:p w14:paraId="3CA5C1FF" w14:textId="77777777" w:rsidR="00C406FB" w:rsidRPr="00202034" w:rsidRDefault="00C406FB" w:rsidP="00C406FB">
            <w:pPr>
              <w:pStyle w:val="Normlny0"/>
              <w:rPr>
                <w:rFonts w:eastAsiaTheme="minorHAnsi"/>
              </w:rPr>
            </w:pPr>
          </w:p>
          <w:p w14:paraId="3E1020E3" w14:textId="77777777" w:rsidR="00C406FB" w:rsidRPr="00202034" w:rsidRDefault="00C406FB" w:rsidP="00C406FB">
            <w:pPr>
              <w:pStyle w:val="Normlny0"/>
              <w:rPr>
                <w:rFonts w:eastAsiaTheme="minorHAnsi"/>
              </w:rPr>
            </w:pPr>
          </w:p>
          <w:p w14:paraId="0BCA88B9" w14:textId="77777777" w:rsidR="00C406FB" w:rsidRPr="00202034" w:rsidRDefault="00C406FB" w:rsidP="00C406FB">
            <w:pPr>
              <w:pStyle w:val="Normlny0"/>
              <w:rPr>
                <w:rFonts w:eastAsiaTheme="minorHAnsi"/>
              </w:rPr>
            </w:pPr>
          </w:p>
          <w:p w14:paraId="73EBD607" w14:textId="77777777" w:rsidR="00C406FB" w:rsidRPr="00202034" w:rsidRDefault="00C406FB" w:rsidP="00C406FB">
            <w:pPr>
              <w:pStyle w:val="Normlny0"/>
              <w:rPr>
                <w:rFonts w:eastAsiaTheme="minorHAnsi"/>
              </w:rPr>
            </w:pPr>
          </w:p>
          <w:p w14:paraId="397ECCEB" w14:textId="77777777" w:rsidR="00C406FB" w:rsidRPr="00202034" w:rsidRDefault="00C406FB" w:rsidP="00C406FB">
            <w:pPr>
              <w:pStyle w:val="Normlny0"/>
              <w:rPr>
                <w:rFonts w:eastAsiaTheme="minorHAnsi"/>
              </w:rPr>
            </w:pPr>
          </w:p>
          <w:p w14:paraId="50882F4F" w14:textId="77777777" w:rsidR="00C406FB" w:rsidRPr="00202034" w:rsidRDefault="00C406FB" w:rsidP="00C406FB">
            <w:pPr>
              <w:pStyle w:val="Normlny0"/>
              <w:rPr>
                <w:rFonts w:eastAsiaTheme="minorHAnsi"/>
              </w:rPr>
            </w:pPr>
          </w:p>
          <w:p w14:paraId="138BBEAC" w14:textId="77777777" w:rsidR="00C406FB" w:rsidRPr="00202034" w:rsidRDefault="00C406FB" w:rsidP="00C406FB">
            <w:pPr>
              <w:pStyle w:val="Normlny0"/>
              <w:rPr>
                <w:rFonts w:eastAsiaTheme="minorHAnsi"/>
              </w:rPr>
            </w:pPr>
          </w:p>
          <w:p w14:paraId="731E7F35" w14:textId="77777777" w:rsidR="00C406FB" w:rsidRPr="00202034" w:rsidRDefault="00C406FB" w:rsidP="00C406FB">
            <w:pPr>
              <w:pStyle w:val="Normlny0"/>
              <w:rPr>
                <w:rFonts w:eastAsiaTheme="minorHAnsi"/>
              </w:rPr>
            </w:pPr>
          </w:p>
          <w:p w14:paraId="74031354" w14:textId="77777777" w:rsidR="00C406FB" w:rsidRPr="00202034" w:rsidRDefault="00C406FB" w:rsidP="00C406FB">
            <w:pPr>
              <w:pStyle w:val="Normlny0"/>
              <w:rPr>
                <w:rFonts w:eastAsiaTheme="minorHAnsi"/>
              </w:rPr>
            </w:pPr>
          </w:p>
          <w:p w14:paraId="3509801E" w14:textId="77777777" w:rsidR="00C406FB" w:rsidRPr="00202034" w:rsidRDefault="00C406FB" w:rsidP="00C406FB">
            <w:pPr>
              <w:pStyle w:val="Normlny0"/>
              <w:rPr>
                <w:rFonts w:eastAsiaTheme="minorHAnsi"/>
              </w:rPr>
            </w:pPr>
          </w:p>
          <w:p w14:paraId="4884C974" w14:textId="77777777" w:rsidR="00C406FB" w:rsidRPr="00202034" w:rsidRDefault="00C406FB" w:rsidP="00C406FB">
            <w:pPr>
              <w:pStyle w:val="Normlny0"/>
              <w:jc w:val="center"/>
            </w:pPr>
          </w:p>
        </w:tc>
        <w:tc>
          <w:tcPr>
            <w:tcW w:w="3686" w:type="dxa"/>
            <w:tcBorders>
              <w:bottom w:val="single" w:sz="4" w:space="0" w:color="auto"/>
            </w:tcBorders>
          </w:tcPr>
          <w:p w14:paraId="293136B7" w14:textId="4397C5A6" w:rsidR="00C406FB" w:rsidRPr="00202034" w:rsidRDefault="00C406FB" w:rsidP="00C406FB">
            <w:pPr>
              <w:shd w:val="clear" w:color="auto" w:fill="FFFFFF"/>
              <w:jc w:val="both"/>
            </w:pPr>
            <w:r w:rsidRPr="00202034">
              <w:rPr>
                <w:rFonts w:ascii="Times New Roman" w:hAnsi="Times New Roman" w:cs="Times New Roman"/>
                <w:b/>
                <w:sz w:val="20"/>
                <w:szCs w:val="20"/>
              </w:rPr>
              <w:t xml:space="preserve">(5) </w:t>
            </w:r>
            <w:r>
              <w:rPr>
                <w:rFonts w:ascii="Times New Roman" w:hAnsi="Times New Roman" w:cs="Times New Roman"/>
                <w:b/>
                <w:sz w:val="20"/>
                <w:szCs w:val="20"/>
              </w:rPr>
              <w:t>Pri</w:t>
            </w:r>
            <w:r w:rsidRPr="00202034">
              <w:rPr>
                <w:rFonts w:ascii="Times New Roman" w:hAnsi="Times New Roman" w:cs="Times New Roman"/>
                <w:b/>
                <w:sz w:val="20"/>
                <w:szCs w:val="20"/>
              </w:rPr>
              <w:t xml:space="preserve"> odcudzen</w:t>
            </w:r>
            <w:r>
              <w:rPr>
                <w:rFonts w:ascii="Times New Roman" w:hAnsi="Times New Roman" w:cs="Times New Roman"/>
                <w:b/>
                <w:sz w:val="20"/>
                <w:szCs w:val="20"/>
              </w:rPr>
              <w:t>í alebo nezákonn</w:t>
            </w:r>
            <w:r w:rsidRPr="00202034">
              <w:rPr>
                <w:rFonts w:ascii="Times New Roman" w:hAnsi="Times New Roman" w:cs="Times New Roman"/>
                <w:b/>
                <w:sz w:val="20"/>
                <w:szCs w:val="20"/>
              </w:rPr>
              <w:t>o</w:t>
            </w:r>
            <w:r>
              <w:rPr>
                <w:rFonts w:ascii="Times New Roman" w:hAnsi="Times New Roman" w:cs="Times New Roman"/>
                <w:b/>
                <w:sz w:val="20"/>
                <w:szCs w:val="20"/>
              </w:rPr>
              <w:t>m prisvojení</w:t>
            </w:r>
            <w:r w:rsidR="00CA0A9E">
              <w:rPr>
                <w:rFonts w:ascii="Times New Roman" w:hAnsi="Times New Roman" w:cs="Times New Roman"/>
                <w:b/>
                <w:sz w:val="20"/>
                <w:szCs w:val="20"/>
              </w:rPr>
              <w:t xml:space="preserve"> si</w:t>
            </w:r>
            <w:r w:rsidRPr="00202034">
              <w:rPr>
                <w:rFonts w:ascii="Times New Roman" w:hAnsi="Times New Roman" w:cs="Times New Roman"/>
                <w:b/>
                <w:sz w:val="20"/>
                <w:szCs w:val="20"/>
              </w:rPr>
              <w:t xml:space="preserve"> tovaru, pri kúpe ktorého alebo jeho súčasti alebo vytvorení ktorého alebo jeho súčasti vlastnou činnosťou bola daň úplne alebo čiastočne odpočítaná, je platiteľ povinný odviesť daň vo výške odpočítanej dane; ak je tovar predmetom odpisovania podľa osobitného predpisu,26) zníži platiteľ odvod dane o pomernú časť dane zodpovedajúcu odpisom, a ak ide o tovar nadobudnutý na iný účel ako na ďalší predaj s obstarávacou cenou 1 700 eur a menej a s dobou použiteľnosti dlhšou ako jeden rok, platiteľ zníži odvod dane o pomernú časť dane zodpovedajúcu výške odpisov, ktoré by sa vypočítali ako pri majetku, ktorý by bol odpisovaný rovnomerne po dobu štyroch rokov. </w:t>
            </w:r>
            <w:r>
              <w:rPr>
                <w:rFonts w:ascii="Times New Roman" w:hAnsi="Times New Roman" w:cs="Times New Roman"/>
                <w:b/>
                <w:sz w:val="20"/>
                <w:szCs w:val="20"/>
              </w:rPr>
              <w:t>Pri odcudzení alebo nezákonn</w:t>
            </w:r>
            <w:r w:rsidRPr="00202034">
              <w:rPr>
                <w:rFonts w:ascii="Times New Roman" w:hAnsi="Times New Roman" w:cs="Times New Roman"/>
                <w:b/>
                <w:sz w:val="20"/>
                <w:szCs w:val="20"/>
              </w:rPr>
              <w:t>o</w:t>
            </w:r>
            <w:r>
              <w:rPr>
                <w:rFonts w:ascii="Times New Roman" w:hAnsi="Times New Roman" w:cs="Times New Roman"/>
                <w:b/>
                <w:sz w:val="20"/>
                <w:szCs w:val="20"/>
              </w:rPr>
              <w:t>m prisvojení</w:t>
            </w:r>
            <w:r w:rsidR="00CA0A9E">
              <w:rPr>
                <w:rFonts w:ascii="Times New Roman" w:hAnsi="Times New Roman" w:cs="Times New Roman"/>
                <w:b/>
                <w:sz w:val="20"/>
                <w:szCs w:val="20"/>
              </w:rPr>
              <w:t xml:space="preserve"> si</w:t>
            </w:r>
            <w:r w:rsidRPr="00202034">
              <w:rPr>
                <w:rFonts w:ascii="Times New Roman" w:hAnsi="Times New Roman" w:cs="Times New Roman"/>
                <w:b/>
                <w:sz w:val="20"/>
                <w:szCs w:val="20"/>
              </w:rPr>
              <w:t xml:space="preserve"> tovaru, ktorý bol predmetom nájmu s dojednaným právom kúpy prenajatej veci, odvedie platiteľ daň zníženú o daň, ktorú z tohto tovaru už odviedol, najviac však do výšky odpočítanej dane. Platiteľ daň odvedie za to zdaňovacie obdobie, v ktorom zistil, že mu bol tovar odcudzený.</w:t>
            </w:r>
          </w:p>
        </w:tc>
        <w:tc>
          <w:tcPr>
            <w:tcW w:w="708" w:type="dxa"/>
            <w:tcBorders>
              <w:top w:val="single" w:sz="4" w:space="0" w:color="auto"/>
              <w:bottom w:val="single" w:sz="4" w:space="0" w:color="auto"/>
            </w:tcBorders>
          </w:tcPr>
          <w:p w14:paraId="600CE092" w14:textId="77777777" w:rsidR="00C406FB" w:rsidRPr="00202034" w:rsidRDefault="00C406FB" w:rsidP="00C406FB">
            <w:pPr>
              <w:pStyle w:val="Normlny0"/>
              <w:jc w:val="center"/>
            </w:pPr>
            <w:r w:rsidRPr="00202034">
              <w:t>Ú</w:t>
            </w:r>
          </w:p>
          <w:p w14:paraId="691035ED" w14:textId="77777777" w:rsidR="00C406FB" w:rsidRPr="00202034" w:rsidRDefault="00C406FB" w:rsidP="00C406FB">
            <w:pPr>
              <w:pStyle w:val="Normlny0"/>
              <w:jc w:val="center"/>
            </w:pPr>
          </w:p>
          <w:p w14:paraId="2DF1ACBA" w14:textId="77777777" w:rsidR="00C406FB" w:rsidRPr="00202034" w:rsidRDefault="00C406FB" w:rsidP="00C406FB">
            <w:pPr>
              <w:pStyle w:val="Normlny0"/>
              <w:jc w:val="center"/>
            </w:pPr>
          </w:p>
          <w:p w14:paraId="2B7C1711" w14:textId="77777777" w:rsidR="00C406FB" w:rsidRPr="00202034" w:rsidRDefault="00C406FB" w:rsidP="00C406FB">
            <w:pPr>
              <w:pStyle w:val="Normlny0"/>
              <w:jc w:val="center"/>
            </w:pPr>
          </w:p>
          <w:p w14:paraId="528DA331" w14:textId="77777777" w:rsidR="00C406FB" w:rsidRPr="00202034" w:rsidRDefault="00C406FB" w:rsidP="00C406FB">
            <w:pPr>
              <w:pStyle w:val="Normlny0"/>
              <w:jc w:val="center"/>
            </w:pPr>
          </w:p>
          <w:p w14:paraId="1EBA7B99" w14:textId="77777777" w:rsidR="00C406FB" w:rsidRPr="00202034" w:rsidRDefault="00C406FB" w:rsidP="00C406FB">
            <w:pPr>
              <w:pStyle w:val="Normlny0"/>
              <w:jc w:val="center"/>
            </w:pPr>
          </w:p>
          <w:p w14:paraId="73246C87" w14:textId="77777777" w:rsidR="00C406FB" w:rsidRPr="00202034" w:rsidRDefault="00C406FB" w:rsidP="00C406FB">
            <w:pPr>
              <w:pStyle w:val="Normlny0"/>
              <w:jc w:val="center"/>
            </w:pPr>
          </w:p>
          <w:p w14:paraId="57646FFA" w14:textId="77777777" w:rsidR="00C406FB" w:rsidRPr="00202034" w:rsidRDefault="00C406FB" w:rsidP="00C406FB">
            <w:pPr>
              <w:pStyle w:val="Normlny0"/>
              <w:jc w:val="center"/>
            </w:pPr>
          </w:p>
          <w:p w14:paraId="4328AA41" w14:textId="77777777" w:rsidR="00C406FB" w:rsidRPr="00202034" w:rsidRDefault="00C406FB" w:rsidP="00C406FB">
            <w:pPr>
              <w:pStyle w:val="Normlny0"/>
              <w:jc w:val="center"/>
            </w:pPr>
          </w:p>
          <w:p w14:paraId="0A1850B0" w14:textId="77777777" w:rsidR="00C406FB" w:rsidRPr="00202034" w:rsidRDefault="00C406FB" w:rsidP="00C406FB">
            <w:pPr>
              <w:pStyle w:val="Normlny0"/>
              <w:jc w:val="center"/>
            </w:pPr>
          </w:p>
          <w:p w14:paraId="61DC37F1" w14:textId="77777777" w:rsidR="00C406FB" w:rsidRPr="00202034" w:rsidRDefault="00C406FB" w:rsidP="00C406FB">
            <w:pPr>
              <w:pStyle w:val="Normlny0"/>
              <w:jc w:val="center"/>
            </w:pPr>
          </w:p>
          <w:p w14:paraId="585B07BE" w14:textId="77777777" w:rsidR="00C406FB" w:rsidRPr="00202034" w:rsidRDefault="00C406FB" w:rsidP="00C406FB">
            <w:pPr>
              <w:pStyle w:val="Normlny0"/>
              <w:jc w:val="center"/>
            </w:pPr>
          </w:p>
          <w:p w14:paraId="3744F325" w14:textId="77777777" w:rsidR="00C406FB" w:rsidRPr="00202034" w:rsidRDefault="00C406FB" w:rsidP="00C406FB">
            <w:pPr>
              <w:pStyle w:val="Normlny0"/>
              <w:jc w:val="center"/>
            </w:pPr>
          </w:p>
          <w:p w14:paraId="6B30943A" w14:textId="77777777" w:rsidR="00C406FB" w:rsidRPr="00202034" w:rsidRDefault="00C406FB" w:rsidP="00C406FB">
            <w:pPr>
              <w:pStyle w:val="Normlny0"/>
              <w:jc w:val="center"/>
            </w:pPr>
          </w:p>
          <w:p w14:paraId="41B36158" w14:textId="77777777" w:rsidR="00C406FB" w:rsidRPr="00202034" w:rsidRDefault="00C406FB" w:rsidP="00C406FB">
            <w:pPr>
              <w:pStyle w:val="Normlny0"/>
              <w:jc w:val="center"/>
            </w:pPr>
          </w:p>
          <w:p w14:paraId="19AA3294" w14:textId="77777777" w:rsidR="00C406FB" w:rsidRPr="00202034" w:rsidRDefault="00C406FB" w:rsidP="00C406FB">
            <w:pPr>
              <w:pStyle w:val="Normlny0"/>
              <w:jc w:val="center"/>
            </w:pPr>
          </w:p>
          <w:p w14:paraId="316327CA" w14:textId="77777777" w:rsidR="00C406FB" w:rsidRPr="00202034" w:rsidRDefault="00C406FB" w:rsidP="00C406FB">
            <w:pPr>
              <w:pStyle w:val="Normlny0"/>
              <w:jc w:val="center"/>
            </w:pPr>
          </w:p>
          <w:p w14:paraId="43FA49EC" w14:textId="77777777" w:rsidR="00C406FB" w:rsidRPr="00202034" w:rsidRDefault="00C406FB" w:rsidP="00C406FB">
            <w:pPr>
              <w:pStyle w:val="Normlny0"/>
              <w:jc w:val="center"/>
            </w:pPr>
          </w:p>
          <w:p w14:paraId="73F2BEE5" w14:textId="77777777" w:rsidR="00C406FB" w:rsidRPr="00202034" w:rsidRDefault="00C406FB" w:rsidP="00C406FB">
            <w:pPr>
              <w:pStyle w:val="Normlny0"/>
              <w:jc w:val="center"/>
            </w:pPr>
          </w:p>
          <w:p w14:paraId="42924111" w14:textId="77777777" w:rsidR="00C406FB" w:rsidRPr="00202034" w:rsidRDefault="00C406FB" w:rsidP="00C406FB">
            <w:pPr>
              <w:pStyle w:val="Normlny0"/>
              <w:jc w:val="center"/>
            </w:pPr>
          </w:p>
          <w:p w14:paraId="7FD6F5F9" w14:textId="77777777" w:rsidR="00C406FB" w:rsidRPr="00202034" w:rsidRDefault="00C406FB" w:rsidP="00C406FB">
            <w:pPr>
              <w:pStyle w:val="Normlny0"/>
              <w:jc w:val="center"/>
            </w:pPr>
          </w:p>
          <w:p w14:paraId="74A758A0" w14:textId="77777777" w:rsidR="00C406FB" w:rsidRPr="00202034" w:rsidRDefault="00C406FB" w:rsidP="00C406FB">
            <w:pPr>
              <w:pStyle w:val="Normlny0"/>
              <w:jc w:val="center"/>
            </w:pPr>
          </w:p>
          <w:p w14:paraId="52FFE60A" w14:textId="77777777" w:rsidR="00C406FB" w:rsidRPr="00202034" w:rsidRDefault="00C406FB" w:rsidP="00C406FB">
            <w:pPr>
              <w:pStyle w:val="Normlny0"/>
              <w:jc w:val="center"/>
            </w:pPr>
          </w:p>
          <w:p w14:paraId="3E28E779" w14:textId="77777777" w:rsidR="00C406FB" w:rsidRPr="00202034" w:rsidRDefault="00C406FB" w:rsidP="00C406FB">
            <w:pPr>
              <w:pStyle w:val="Normlny0"/>
              <w:jc w:val="center"/>
            </w:pPr>
          </w:p>
          <w:p w14:paraId="4244DEA1" w14:textId="77777777" w:rsidR="00C406FB" w:rsidRPr="00202034" w:rsidRDefault="00C406FB" w:rsidP="00C406FB">
            <w:pPr>
              <w:pStyle w:val="Normlny0"/>
              <w:jc w:val="center"/>
            </w:pPr>
          </w:p>
          <w:p w14:paraId="671D9FE0" w14:textId="77777777" w:rsidR="00C406FB" w:rsidRPr="00202034" w:rsidRDefault="00C406FB" w:rsidP="00C406FB">
            <w:pPr>
              <w:pStyle w:val="Normlny0"/>
              <w:jc w:val="center"/>
            </w:pPr>
          </w:p>
        </w:tc>
        <w:tc>
          <w:tcPr>
            <w:tcW w:w="1418" w:type="dxa"/>
            <w:tcBorders>
              <w:top w:val="single" w:sz="4" w:space="0" w:color="auto"/>
              <w:bottom w:val="single" w:sz="4" w:space="0" w:color="auto"/>
            </w:tcBorders>
          </w:tcPr>
          <w:p w14:paraId="768B48F6"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587AF77B" w14:textId="47EB8D1E" w:rsidR="00C406FB"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GP–A f)</w:t>
            </w:r>
          </w:p>
          <w:p w14:paraId="3291975C" w14:textId="10F0DFCD" w:rsidR="002E18E0" w:rsidRPr="00494B58" w:rsidRDefault="002E18E0" w:rsidP="00C406FB">
            <w:pPr>
              <w:jc w:val="center"/>
              <w:rPr>
                <w:rFonts w:ascii="Times New Roman" w:hAnsi="Times New Roman" w:cs="Times New Roman"/>
                <w:sz w:val="16"/>
                <w:szCs w:val="16"/>
              </w:rPr>
            </w:pPr>
            <w:r w:rsidRPr="002E18E0">
              <w:rPr>
                <w:rFonts w:ascii="Times New Roman" w:hAnsi="Times New Roman" w:cs="Times New Roman"/>
                <w:sz w:val="16"/>
                <w:szCs w:val="16"/>
              </w:rPr>
              <w:t>z</w:t>
            </w:r>
            <w:r w:rsidRPr="00494B58">
              <w:rPr>
                <w:rFonts w:ascii="Times New Roman" w:hAnsi="Times New Roman" w:cs="Times New Roman"/>
                <w:sz w:val="16"/>
                <w:szCs w:val="16"/>
              </w:rPr>
              <w:t>achovanie existujúcej právnej úpravy</w:t>
            </w:r>
          </w:p>
          <w:p w14:paraId="00751C1A" w14:textId="77777777" w:rsidR="00C406FB" w:rsidRPr="00202034" w:rsidRDefault="00C406FB" w:rsidP="00C406FB">
            <w:pPr>
              <w:jc w:val="center"/>
              <w:rPr>
                <w:rFonts w:ascii="Times New Roman" w:hAnsi="Times New Roman" w:cs="Times New Roman"/>
                <w:sz w:val="20"/>
                <w:szCs w:val="20"/>
              </w:rPr>
            </w:pPr>
          </w:p>
          <w:p w14:paraId="27C3D2EF" w14:textId="77777777" w:rsidR="00C406FB" w:rsidRPr="00202034" w:rsidRDefault="00C406FB" w:rsidP="00C406FB">
            <w:pPr>
              <w:jc w:val="center"/>
              <w:rPr>
                <w:rFonts w:ascii="Times New Roman" w:hAnsi="Times New Roman" w:cs="Times New Roman"/>
                <w:sz w:val="20"/>
                <w:szCs w:val="20"/>
              </w:rPr>
            </w:pPr>
          </w:p>
          <w:p w14:paraId="1E7FEB3A" w14:textId="77777777" w:rsidR="00C406FB" w:rsidRPr="00202034" w:rsidRDefault="00C406FB" w:rsidP="00C406FB">
            <w:pPr>
              <w:jc w:val="center"/>
              <w:rPr>
                <w:rFonts w:ascii="Times New Roman" w:hAnsi="Times New Roman" w:cs="Times New Roman"/>
                <w:sz w:val="20"/>
                <w:szCs w:val="20"/>
              </w:rPr>
            </w:pPr>
          </w:p>
          <w:p w14:paraId="2C6FCB3A" w14:textId="77777777" w:rsidR="00C406FB" w:rsidRPr="00202034" w:rsidRDefault="00C406FB" w:rsidP="00C406FB">
            <w:pPr>
              <w:jc w:val="center"/>
              <w:rPr>
                <w:rFonts w:ascii="Times New Roman" w:hAnsi="Times New Roman" w:cs="Times New Roman"/>
                <w:sz w:val="20"/>
                <w:szCs w:val="20"/>
              </w:rPr>
            </w:pPr>
          </w:p>
          <w:p w14:paraId="57D44646" w14:textId="77777777" w:rsidR="00C406FB" w:rsidRPr="00202034" w:rsidRDefault="00C406FB" w:rsidP="00C406FB">
            <w:pPr>
              <w:jc w:val="center"/>
              <w:rPr>
                <w:rFonts w:ascii="Times New Roman" w:hAnsi="Times New Roman" w:cs="Times New Roman"/>
                <w:sz w:val="20"/>
                <w:szCs w:val="20"/>
              </w:rPr>
            </w:pPr>
          </w:p>
          <w:p w14:paraId="0598D798" w14:textId="77777777" w:rsidR="00C406FB" w:rsidRPr="00202034" w:rsidRDefault="00C406FB" w:rsidP="00C406FB">
            <w:pPr>
              <w:jc w:val="center"/>
              <w:rPr>
                <w:rFonts w:ascii="Times New Roman" w:hAnsi="Times New Roman" w:cs="Times New Roman"/>
                <w:sz w:val="20"/>
                <w:szCs w:val="20"/>
              </w:rPr>
            </w:pPr>
          </w:p>
          <w:p w14:paraId="53938A14" w14:textId="77777777" w:rsidR="00C406FB" w:rsidRPr="00202034" w:rsidRDefault="00C406FB" w:rsidP="00C406FB">
            <w:pPr>
              <w:jc w:val="center"/>
              <w:rPr>
                <w:rFonts w:ascii="Times New Roman" w:hAnsi="Times New Roman" w:cs="Times New Roman"/>
                <w:sz w:val="20"/>
                <w:szCs w:val="20"/>
              </w:rPr>
            </w:pPr>
          </w:p>
          <w:p w14:paraId="5E251361" w14:textId="77777777" w:rsidR="00C406FB" w:rsidRPr="00202034" w:rsidRDefault="00C406FB" w:rsidP="00C406FB">
            <w:pPr>
              <w:jc w:val="center"/>
              <w:rPr>
                <w:rFonts w:ascii="Times New Roman" w:hAnsi="Times New Roman" w:cs="Times New Roman"/>
                <w:sz w:val="20"/>
                <w:szCs w:val="20"/>
              </w:rPr>
            </w:pPr>
          </w:p>
          <w:p w14:paraId="4F656294" w14:textId="77777777" w:rsidR="00C406FB" w:rsidRPr="00202034" w:rsidRDefault="00C406FB" w:rsidP="00C406FB">
            <w:pPr>
              <w:jc w:val="center"/>
              <w:rPr>
                <w:rFonts w:ascii="Times New Roman" w:hAnsi="Times New Roman" w:cs="Times New Roman"/>
                <w:sz w:val="20"/>
                <w:szCs w:val="20"/>
              </w:rPr>
            </w:pPr>
          </w:p>
          <w:p w14:paraId="7F83A8A5" w14:textId="77777777" w:rsidR="00C406FB" w:rsidRPr="00202034" w:rsidRDefault="00C406FB" w:rsidP="00C406FB">
            <w:pPr>
              <w:jc w:val="center"/>
              <w:rPr>
                <w:rFonts w:ascii="Times New Roman" w:hAnsi="Times New Roman" w:cs="Times New Roman"/>
                <w:sz w:val="20"/>
                <w:szCs w:val="20"/>
              </w:rPr>
            </w:pPr>
          </w:p>
          <w:p w14:paraId="78E9BCD2" w14:textId="77777777" w:rsidR="00C406FB" w:rsidRPr="00202034" w:rsidRDefault="00C406FB" w:rsidP="00C406FB">
            <w:pPr>
              <w:jc w:val="center"/>
              <w:rPr>
                <w:rFonts w:ascii="Times New Roman" w:hAnsi="Times New Roman" w:cs="Times New Roman"/>
                <w:sz w:val="20"/>
                <w:szCs w:val="20"/>
              </w:rPr>
            </w:pPr>
          </w:p>
          <w:p w14:paraId="39FDC04C" w14:textId="77777777" w:rsidR="00C406FB" w:rsidRPr="00202034" w:rsidRDefault="00C406FB" w:rsidP="00C406FB">
            <w:pPr>
              <w:jc w:val="center"/>
              <w:rPr>
                <w:rFonts w:ascii="Times New Roman" w:hAnsi="Times New Roman" w:cs="Times New Roman"/>
                <w:sz w:val="20"/>
                <w:szCs w:val="20"/>
              </w:rPr>
            </w:pPr>
          </w:p>
          <w:p w14:paraId="56C6EEC3" w14:textId="77777777" w:rsidR="00C406FB" w:rsidRPr="00202034" w:rsidRDefault="00C406FB" w:rsidP="00C406FB">
            <w:pPr>
              <w:jc w:val="center"/>
              <w:rPr>
                <w:rFonts w:ascii="Times New Roman" w:hAnsi="Times New Roman" w:cs="Times New Roman"/>
                <w:sz w:val="20"/>
                <w:szCs w:val="20"/>
              </w:rPr>
            </w:pPr>
          </w:p>
          <w:p w14:paraId="28C28FCC" w14:textId="77777777" w:rsidR="00C406FB" w:rsidRPr="00202034" w:rsidRDefault="00C406FB" w:rsidP="00C406FB">
            <w:pPr>
              <w:jc w:val="center"/>
              <w:rPr>
                <w:rFonts w:ascii="Times New Roman" w:hAnsi="Times New Roman" w:cs="Times New Roman"/>
                <w:sz w:val="20"/>
                <w:szCs w:val="20"/>
              </w:rPr>
            </w:pPr>
          </w:p>
          <w:p w14:paraId="4B136099" w14:textId="77777777" w:rsidR="00C406FB" w:rsidRPr="00202034" w:rsidRDefault="00C406FB" w:rsidP="00C406FB">
            <w:pPr>
              <w:jc w:val="center"/>
              <w:rPr>
                <w:rFonts w:ascii="Times New Roman" w:hAnsi="Times New Roman" w:cs="Times New Roman"/>
                <w:sz w:val="20"/>
                <w:szCs w:val="20"/>
              </w:rPr>
            </w:pPr>
          </w:p>
          <w:p w14:paraId="416D9F1B" w14:textId="77777777" w:rsidR="00C406FB" w:rsidRPr="00202034" w:rsidRDefault="00C406FB" w:rsidP="00C406FB">
            <w:pPr>
              <w:jc w:val="center"/>
              <w:rPr>
                <w:rFonts w:ascii="Times New Roman" w:hAnsi="Times New Roman" w:cs="Times New Roman"/>
                <w:sz w:val="20"/>
                <w:szCs w:val="20"/>
              </w:rPr>
            </w:pPr>
          </w:p>
          <w:p w14:paraId="257D9A43" w14:textId="77777777" w:rsidR="00C406FB" w:rsidRPr="00202034" w:rsidRDefault="00C406FB" w:rsidP="00C406FB">
            <w:pPr>
              <w:jc w:val="center"/>
              <w:rPr>
                <w:rFonts w:ascii="Times New Roman" w:hAnsi="Times New Roman" w:cs="Times New Roman"/>
                <w:sz w:val="20"/>
                <w:szCs w:val="20"/>
              </w:rPr>
            </w:pPr>
          </w:p>
          <w:p w14:paraId="5E93D2CE" w14:textId="77777777" w:rsidR="00C406FB" w:rsidRPr="00202034" w:rsidRDefault="00C406FB" w:rsidP="00C406FB">
            <w:pPr>
              <w:jc w:val="center"/>
              <w:rPr>
                <w:rFonts w:ascii="Times New Roman" w:hAnsi="Times New Roman" w:cs="Times New Roman"/>
                <w:sz w:val="20"/>
                <w:szCs w:val="20"/>
              </w:rPr>
            </w:pPr>
          </w:p>
          <w:p w14:paraId="680B1A33" w14:textId="77777777" w:rsidR="00C406FB" w:rsidRPr="00202034" w:rsidRDefault="00C406FB" w:rsidP="00C406FB">
            <w:pPr>
              <w:jc w:val="center"/>
              <w:rPr>
                <w:rFonts w:ascii="Times New Roman" w:hAnsi="Times New Roman" w:cs="Times New Roman"/>
                <w:sz w:val="20"/>
                <w:szCs w:val="20"/>
              </w:rPr>
            </w:pPr>
          </w:p>
          <w:p w14:paraId="0CF90FEA" w14:textId="77777777" w:rsidR="00C406FB" w:rsidRPr="00202034" w:rsidRDefault="00C406FB" w:rsidP="00C406FB">
            <w:pPr>
              <w:jc w:val="center"/>
              <w:rPr>
                <w:rFonts w:ascii="Times New Roman" w:hAnsi="Times New Roman" w:cs="Times New Roman"/>
                <w:sz w:val="20"/>
                <w:szCs w:val="20"/>
              </w:rPr>
            </w:pPr>
          </w:p>
          <w:p w14:paraId="49E44160" w14:textId="77777777" w:rsidR="00C406FB" w:rsidRPr="00202034" w:rsidRDefault="00C406FB" w:rsidP="00C406FB">
            <w:pPr>
              <w:jc w:val="center"/>
              <w:rPr>
                <w:rFonts w:ascii="Times New Roman" w:hAnsi="Times New Roman" w:cs="Times New Roman"/>
                <w:sz w:val="20"/>
                <w:szCs w:val="20"/>
              </w:rPr>
            </w:pPr>
          </w:p>
          <w:p w14:paraId="54ACD0A6" w14:textId="77777777" w:rsidR="00C406FB" w:rsidRPr="00202034" w:rsidRDefault="00C406FB" w:rsidP="00C406FB">
            <w:pPr>
              <w:jc w:val="center"/>
              <w:rPr>
                <w:rFonts w:ascii="Times New Roman" w:hAnsi="Times New Roman" w:cs="Times New Roman"/>
                <w:sz w:val="20"/>
                <w:szCs w:val="20"/>
              </w:rPr>
            </w:pPr>
          </w:p>
          <w:p w14:paraId="04CD42CE" w14:textId="77777777" w:rsidR="00C406FB" w:rsidRPr="00202034" w:rsidRDefault="00C406FB" w:rsidP="00C406FB">
            <w:pPr>
              <w:jc w:val="center"/>
              <w:rPr>
                <w:rFonts w:ascii="Times New Roman" w:hAnsi="Times New Roman" w:cs="Times New Roman"/>
                <w:sz w:val="20"/>
                <w:szCs w:val="20"/>
              </w:rPr>
            </w:pPr>
          </w:p>
          <w:p w14:paraId="51888BC9" w14:textId="77777777" w:rsidR="00C406FB" w:rsidRPr="00202034" w:rsidRDefault="00C406FB" w:rsidP="00C406FB">
            <w:pPr>
              <w:jc w:val="center"/>
              <w:rPr>
                <w:rFonts w:ascii="Times New Roman" w:hAnsi="Times New Roman" w:cs="Times New Roman"/>
                <w:sz w:val="20"/>
                <w:szCs w:val="20"/>
              </w:rPr>
            </w:pPr>
          </w:p>
          <w:p w14:paraId="7E678BA3"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 </w:t>
            </w:r>
          </w:p>
          <w:p w14:paraId="6564E273" w14:textId="77777777" w:rsidR="00C406FB" w:rsidRPr="00202034" w:rsidRDefault="00C406FB" w:rsidP="00C406FB">
            <w:pPr>
              <w:jc w:val="center"/>
              <w:rPr>
                <w:rFonts w:ascii="Times New Roman" w:hAnsi="Times New Roman" w:cs="Times New Roman"/>
                <w:sz w:val="20"/>
                <w:szCs w:val="20"/>
              </w:rPr>
            </w:pPr>
          </w:p>
          <w:p w14:paraId="6A5047E4"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4E2E82C"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podnikateľské prostredie</w:t>
            </w:r>
          </w:p>
          <w:p w14:paraId="2FF19A81" w14:textId="77777777" w:rsidR="00C406FB" w:rsidRPr="00202034" w:rsidRDefault="00C406FB" w:rsidP="00C406FB">
            <w:pPr>
              <w:jc w:val="center"/>
              <w:rPr>
                <w:rFonts w:ascii="Times New Roman" w:hAnsi="Times New Roman" w:cs="Times New Roman"/>
                <w:sz w:val="20"/>
                <w:szCs w:val="20"/>
              </w:rPr>
            </w:pPr>
          </w:p>
          <w:p w14:paraId="62C11B61" w14:textId="77777777" w:rsidR="00C406FB" w:rsidRPr="00202034" w:rsidRDefault="00C406FB" w:rsidP="00C406FB">
            <w:pPr>
              <w:jc w:val="center"/>
              <w:rPr>
                <w:rFonts w:ascii="Times New Roman" w:hAnsi="Times New Roman" w:cs="Times New Roman"/>
                <w:sz w:val="20"/>
                <w:szCs w:val="20"/>
              </w:rPr>
            </w:pPr>
          </w:p>
          <w:p w14:paraId="2544543F" w14:textId="77777777" w:rsidR="00C406FB" w:rsidRPr="00202034" w:rsidRDefault="00C406FB" w:rsidP="00C406FB">
            <w:pPr>
              <w:jc w:val="center"/>
              <w:rPr>
                <w:rFonts w:ascii="Times New Roman" w:hAnsi="Times New Roman" w:cs="Times New Roman"/>
                <w:sz w:val="20"/>
                <w:szCs w:val="20"/>
              </w:rPr>
            </w:pPr>
          </w:p>
          <w:p w14:paraId="4960BFF7" w14:textId="77777777" w:rsidR="00C406FB" w:rsidRPr="00202034" w:rsidRDefault="00C406FB" w:rsidP="00C406FB">
            <w:pPr>
              <w:jc w:val="center"/>
              <w:rPr>
                <w:rFonts w:ascii="Times New Roman" w:hAnsi="Times New Roman" w:cs="Times New Roman"/>
                <w:sz w:val="20"/>
                <w:szCs w:val="20"/>
              </w:rPr>
            </w:pPr>
          </w:p>
          <w:p w14:paraId="1FB140B9" w14:textId="77777777" w:rsidR="00C406FB" w:rsidRPr="00202034" w:rsidRDefault="00C406FB" w:rsidP="00C406FB">
            <w:pPr>
              <w:jc w:val="center"/>
              <w:rPr>
                <w:rFonts w:ascii="Times New Roman" w:hAnsi="Times New Roman" w:cs="Times New Roman"/>
                <w:sz w:val="20"/>
                <w:szCs w:val="20"/>
              </w:rPr>
            </w:pPr>
          </w:p>
          <w:p w14:paraId="6E0CB273" w14:textId="77777777" w:rsidR="00C406FB" w:rsidRPr="00202034" w:rsidRDefault="00C406FB" w:rsidP="00C406FB">
            <w:pPr>
              <w:jc w:val="center"/>
              <w:rPr>
                <w:rFonts w:ascii="Times New Roman" w:hAnsi="Times New Roman" w:cs="Times New Roman"/>
                <w:sz w:val="20"/>
                <w:szCs w:val="20"/>
              </w:rPr>
            </w:pPr>
          </w:p>
          <w:p w14:paraId="7826DD49" w14:textId="77777777" w:rsidR="00C406FB" w:rsidRPr="00202034" w:rsidRDefault="00C406FB" w:rsidP="00C406FB">
            <w:pPr>
              <w:jc w:val="center"/>
              <w:rPr>
                <w:rFonts w:ascii="Times New Roman" w:hAnsi="Times New Roman" w:cs="Times New Roman"/>
                <w:sz w:val="20"/>
                <w:szCs w:val="20"/>
              </w:rPr>
            </w:pPr>
          </w:p>
          <w:p w14:paraId="06042EF0" w14:textId="77777777" w:rsidR="00C406FB" w:rsidRPr="00202034" w:rsidRDefault="00C406FB" w:rsidP="00C406FB">
            <w:pPr>
              <w:jc w:val="center"/>
              <w:rPr>
                <w:rFonts w:ascii="Times New Roman" w:hAnsi="Times New Roman" w:cs="Times New Roman"/>
                <w:sz w:val="20"/>
                <w:szCs w:val="20"/>
              </w:rPr>
            </w:pPr>
          </w:p>
          <w:p w14:paraId="69895293" w14:textId="77777777" w:rsidR="00C406FB" w:rsidRPr="00202034" w:rsidRDefault="00C406FB" w:rsidP="00C406FB">
            <w:pPr>
              <w:jc w:val="center"/>
              <w:rPr>
                <w:rFonts w:ascii="Times New Roman" w:hAnsi="Times New Roman" w:cs="Times New Roman"/>
                <w:sz w:val="20"/>
                <w:szCs w:val="20"/>
              </w:rPr>
            </w:pPr>
          </w:p>
          <w:p w14:paraId="5431C3BE" w14:textId="77777777" w:rsidR="00C406FB" w:rsidRPr="00202034" w:rsidRDefault="00C406FB" w:rsidP="00C406FB">
            <w:pPr>
              <w:jc w:val="center"/>
              <w:rPr>
                <w:rFonts w:ascii="Times New Roman" w:hAnsi="Times New Roman" w:cs="Times New Roman"/>
                <w:sz w:val="20"/>
                <w:szCs w:val="20"/>
              </w:rPr>
            </w:pPr>
          </w:p>
          <w:p w14:paraId="142F30E9" w14:textId="77777777" w:rsidR="00C406FB" w:rsidRPr="00202034" w:rsidRDefault="00C406FB" w:rsidP="00C406FB">
            <w:pPr>
              <w:jc w:val="center"/>
              <w:rPr>
                <w:rFonts w:ascii="Times New Roman" w:hAnsi="Times New Roman" w:cs="Times New Roman"/>
                <w:sz w:val="20"/>
                <w:szCs w:val="20"/>
              </w:rPr>
            </w:pPr>
          </w:p>
          <w:p w14:paraId="717408CC" w14:textId="77777777" w:rsidR="00C406FB" w:rsidRPr="00202034" w:rsidRDefault="00C406FB" w:rsidP="00C406FB">
            <w:pPr>
              <w:jc w:val="center"/>
              <w:rPr>
                <w:rFonts w:ascii="Times New Roman" w:hAnsi="Times New Roman" w:cs="Times New Roman"/>
                <w:sz w:val="20"/>
                <w:szCs w:val="20"/>
              </w:rPr>
            </w:pPr>
          </w:p>
          <w:p w14:paraId="0B82761F" w14:textId="77777777" w:rsidR="00C406FB" w:rsidRPr="00202034" w:rsidRDefault="00C406FB" w:rsidP="00C406FB">
            <w:pPr>
              <w:jc w:val="center"/>
              <w:rPr>
                <w:rFonts w:ascii="Times New Roman" w:hAnsi="Times New Roman" w:cs="Times New Roman"/>
                <w:sz w:val="20"/>
                <w:szCs w:val="20"/>
              </w:rPr>
            </w:pPr>
          </w:p>
          <w:p w14:paraId="26FA280E" w14:textId="77777777" w:rsidR="00C406FB" w:rsidRPr="00202034" w:rsidRDefault="00C406FB" w:rsidP="00C406FB">
            <w:pPr>
              <w:jc w:val="center"/>
              <w:rPr>
                <w:rFonts w:ascii="Times New Roman" w:hAnsi="Times New Roman" w:cs="Times New Roman"/>
                <w:sz w:val="20"/>
                <w:szCs w:val="20"/>
              </w:rPr>
            </w:pPr>
          </w:p>
          <w:p w14:paraId="65DF5BAE" w14:textId="77777777" w:rsidR="00C406FB" w:rsidRPr="00202034" w:rsidRDefault="00C406FB" w:rsidP="00C406FB">
            <w:pPr>
              <w:jc w:val="center"/>
              <w:rPr>
                <w:rFonts w:ascii="Times New Roman" w:hAnsi="Times New Roman" w:cs="Times New Roman"/>
                <w:sz w:val="20"/>
                <w:szCs w:val="20"/>
              </w:rPr>
            </w:pPr>
          </w:p>
          <w:p w14:paraId="44CCFDB3" w14:textId="77777777" w:rsidR="00C406FB" w:rsidRPr="00202034" w:rsidRDefault="00C406FB" w:rsidP="00C406FB">
            <w:pPr>
              <w:jc w:val="center"/>
              <w:rPr>
                <w:rFonts w:ascii="Times New Roman" w:hAnsi="Times New Roman" w:cs="Times New Roman"/>
                <w:sz w:val="20"/>
                <w:szCs w:val="20"/>
              </w:rPr>
            </w:pPr>
          </w:p>
          <w:p w14:paraId="072D8D8E" w14:textId="77777777" w:rsidR="00C406FB" w:rsidRPr="00202034" w:rsidRDefault="00C406FB" w:rsidP="00C406FB">
            <w:pPr>
              <w:jc w:val="center"/>
              <w:rPr>
                <w:rFonts w:ascii="Times New Roman" w:hAnsi="Times New Roman" w:cs="Times New Roman"/>
                <w:sz w:val="20"/>
                <w:szCs w:val="20"/>
              </w:rPr>
            </w:pPr>
          </w:p>
          <w:p w14:paraId="799C25AC" w14:textId="77777777" w:rsidR="00C406FB" w:rsidRPr="00202034" w:rsidRDefault="00C406FB" w:rsidP="00C406FB">
            <w:pPr>
              <w:jc w:val="center"/>
              <w:rPr>
                <w:rFonts w:ascii="Times New Roman" w:hAnsi="Times New Roman" w:cs="Times New Roman"/>
                <w:sz w:val="20"/>
                <w:szCs w:val="20"/>
              </w:rPr>
            </w:pPr>
          </w:p>
          <w:p w14:paraId="765E3450" w14:textId="77777777" w:rsidR="00C406FB" w:rsidRPr="00202034" w:rsidRDefault="00C406FB" w:rsidP="00C406FB">
            <w:pPr>
              <w:jc w:val="center"/>
              <w:rPr>
                <w:rFonts w:ascii="Times New Roman" w:hAnsi="Times New Roman" w:cs="Times New Roman"/>
                <w:sz w:val="20"/>
                <w:szCs w:val="20"/>
              </w:rPr>
            </w:pPr>
          </w:p>
          <w:p w14:paraId="1709D295" w14:textId="77777777" w:rsidR="00C406FB" w:rsidRPr="00202034" w:rsidRDefault="00C406FB" w:rsidP="00C406FB">
            <w:pPr>
              <w:jc w:val="center"/>
              <w:rPr>
                <w:rFonts w:ascii="Times New Roman" w:hAnsi="Times New Roman" w:cs="Times New Roman"/>
                <w:sz w:val="20"/>
                <w:szCs w:val="20"/>
              </w:rPr>
            </w:pPr>
          </w:p>
          <w:p w14:paraId="6EE058CC" w14:textId="77777777" w:rsidR="00C406FB" w:rsidRPr="00202034" w:rsidRDefault="00C406FB" w:rsidP="00C406FB">
            <w:pPr>
              <w:shd w:val="clear" w:color="auto" w:fill="FFFFFF"/>
              <w:jc w:val="both"/>
              <w:rPr>
                <w:rFonts w:ascii="Times New Roman" w:hAnsi="Times New Roman" w:cs="Times New Roman"/>
                <w:bCs/>
                <w:sz w:val="20"/>
                <w:szCs w:val="20"/>
              </w:rPr>
            </w:pPr>
          </w:p>
          <w:p w14:paraId="2FBB6C91" w14:textId="77777777" w:rsidR="00C406FB" w:rsidRPr="00202034" w:rsidRDefault="00C406FB" w:rsidP="00C406FB">
            <w:pPr>
              <w:shd w:val="clear" w:color="auto" w:fill="FFFFFF"/>
              <w:rPr>
                <w:rFonts w:ascii="Times New Roman" w:hAnsi="Times New Roman" w:cs="Times New Roman"/>
                <w:sz w:val="20"/>
                <w:szCs w:val="20"/>
              </w:rPr>
            </w:pPr>
          </w:p>
        </w:tc>
      </w:tr>
      <w:tr w:rsidR="00C406FB" w:rsidRPr="00202034" w14:paraId="6F047FA9" w14:textId="77777777" w:rsidTr="006F2482">
        <w:tc>
          <w:tcPr>
            <w:tcW w:w="988" w:type="dxa"/>
            <w:tcBorders>
              <w:top w:val="single" w:sz="4" w:space="0" w:color="auto"/>
              <w:bottom w:val="single" w:sz="4" w:space="0" w:color="auto"/>
            </w:tcBorders>
          </w:tcPr>
          <w:p w14:paraId="03B4BED7"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Č: 186</w:t>
            </w:r>
          </w:p>
          <w:p w14:paraId="4809E272" w14:textId="77777777" w:rsidR="00C406FB" w:rsidRPr="00202034" w:rsidRDefault="00C406FB" w:rsidP="00C406FB">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3E410CED" w14:textId="77777777" w:rsidR="00C406FB" w:rsidRPr="00202034" w:rsidRDefault="00C406FB" w:rsidP="00C406FB">
            <w:pPr>
              <w:adjustRightInd w:val="0"/>
              <w:jc w:val="both"/>
              <w:rPr>
                <w:rFonts w:ascii="Times New Roman" w:hAnsi="Times New Roman" w:cs="Times New Roman"/>
                <w:bCs/>
                <w:sz w:val="20"/>
                <w:szCs w:val="20"/>
              </w:rPr>
            </w:pPr>
            <w:r w:rsidRPr="00202034">
              <w:rPr>
                <w:rFonts w:ascii="Times New Roman" w:hAnsi="Times New Roman" w:cs="Times New Roman"/>
                <w:bCs/>
                <w:sz w:val="20"/>
                <w:szCs w:val="20"/>
              </w:rPr>
              <w:t>Členské štáty stanovia pravidlá pre vykonávanie článkov 184 a 185.</w:t>
            </w:r>
          </w:p>
          <w:p w14:paraId="6099ADF2" w14:textId="77777777" w:rsidR="00C406FB" w:rsidRPr="00202034" w:rsidRDefault="00C406FB" w:rsidP="00C406FB">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02B3128E" w14:textId="77777777" w:rsidR="00C406FB" w:rsidRPr="00202034" w:rsidRDefault="00C406FB" w:rsidP="00C406FB">
            <w:pPr>
              <w:pStyle w:val="Normlny0"/>
              <w:jc w:val="center"/>
              <w:rPr>
                <w:rFonts w:eastAsiaTheme="minorHAnsi"/>
                <w:bCs/>
              </w:rPr>
            </w:pPr>
            <w:r w:rsidRPr="00202034">
              <w:rPr>
                <w:rFonts w:eastAsiaTheme="minorHAnsi"/>
                <w:bCs/>
              </w:rPr>
              <w:t>N</w:t>
            </w:r>
          </w:p>
          <w:p w14:paraId="2ADB8BCF" w14:textId="77777777" w:rsidR="00C406FB" w:rsidRPr="00202034" w:rsidRDefault="00C406FB" w:rsidP="00C406FB">
            <w:pPr>
              <w:pStyle w:val="Normlny0"/>
              <w:jc w:val="center"/>
              <w:rPr>
                <w:rFonts w:eastAsiaTheme="minorHAnsi"/>
                <w:bCs/>
              </w:rPr>
            </w:pPr>
          </w:p>
        </w:tc>
        <w:tc>
          <w:tcPr>
            <w:tcW w:w="992" w:type="dxa"/>
            <w:tcBorders>
              <w:bottom w:val="single" w:sz="4" w:space="0" w:color="auto"/>
            </w:tcBorders>
          </w:tcPr>
          <w:p w14:paraId="438F3CD9" w14:textId="77777777" w:rsidR="00C406FB" w:rsidRPr="00202034" w:rsidRDefault="00C406FB" w:rsidP="00C406FB">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691E2799" w14:textId="77777777" w:rsidR="00C406FB" w:rsidRPr="00202034" w:rsidRDefault="00C406FB" w:rsidP="00C406FB">
            <w:pPr>
              <w:pStyle w:val="Normlny0"/>
              <w:jc w:val="center"/>
              <w:rPr>
                <w:b/>
              </w:rPr>
            </w:pPr>
          </w:p>
        </w:tc>
        <w:tc>
          <w:tcPr>
            <w:tcW w:w="992" w:type="dxa"/>
            <w:tcBorders>
              <w:bottom w:val="single" w:sz="4" w:space="0" w:color="auto"/>
            </w:tcBorders>
          </w:tcPr>
          <w:p w14:paraId="44E1FF75" w14:textId="77777777" w:rsidR="00C406FB" w:rsidRPr="00202034" w:rsidRDefault="00C406FB" w:rsidP="00C406FB">
            <w:pPr>
              <w:pStyle w:val="Normlny0"/>
              <w:rPr>
                <w:rFonts w:eastAsiaTheme="minorHAnsi"/>
              </w:rPr>
            </w:pPr>
            <w:r w:rsidRPr="00202034">
              <w:rPr>
                <w:rFonts w:eastAsiaTheme="minorHAnsi"/>
              </w:rPr>
              <w:t>§: 53b</w:t>
            </w:r>
          </w:p>
          <w:p w14:paraId="2D121468" w14:textId="77777777" w:rsidR="00C406FB" w:rsidRPr="00202034" w:rsidRDefault="00C406FB" w:rsidP="00C406FB">
            <w:pPr>
              <w:pStyle w:val="Normlny0"/>
              <w:rPr>
                <w:rFonts w:eastAsiaTheme="minorHAnsi"/>
              </w:rPr>
            </w:pPr>
            <w:r w:rsidRPr="00202034">
              <w:rPr>
                <w:rFonts w:eastAsiaTheme="minorHAnsi"/>
              </w:rPr>
              <w:t>O: 1</w:t>
            </w:r>
          </w:p>
          <w:p w14:paraId="29A598A6" w14:textId="77777777" w:rsidR="00C406FB" w:rsidRPr="00202034" w:rsidRDefault="00C406FB" w:rsidP="00C406FB">
            <w:pPr>
              <w:pStyle w:val="Normlny0"/>
              <w:rPr>
                <w:rFonts w:eastAsiaTheme="minorHAnsi"/>
              </w:rPr>
            </w:pPr>
            <w:r w:rsidRPr="00202034">
              <w:rPr>
                <w:rFonts w:eastAsiaTheme="minorHAnsi"/>
              </w:rPr>
              <w:t>P: a</w:t>
            </w:r>
          </w:p>
          <w:p w14:paraId="50DDDAFD" w14:textId="77777777" w:rsidR="00C406FB" w:rsidRPr="00202034" w:rsidRDefault="00C406FB" w:rsidP="00C406FB">
            <w:pPr>
              <w:pStyle w:val="Normlny0"/>
              <w:rPr>
                <w:rFonts w:eastAsiaTheme="minorHAnsi"/>
              </w:rPr>
            </w:pPr>
          </w:p>
          <w:p w14:paraId="6A270F13" w14:textId="77777777" w:rsidR="00C406FB" w:rsidRPr="00202034" w:rsidRDefault="00C406FB" w:rsidP="00C406FB">
            <w:pPr>
              <w:pStyle w:val="Normlny0"/>
              <w:rPr>
                <w:rFonts w:eastAsiaTheme="minorHAnsi"/>
              </w:rPr>
            </w:pPr>
          </w:p>
          <w:p w14:paraId="777A2CB5" w14:textId="77777777" w:rsidR="00C406FB" w:rsidRPr="00202034" w:rsidRDefault="00C406FB" w:rsidP="00C406FB">
            <w:pPr>
              <w:pStyle w:val="Normlny0"/>
              <w:rPr>
                <w:rFonts w:eastAsiaTheme="minorHAnsi"/>
              </w:rPr>
            </w:pPr>
          </w:p>
          <w:p w14:paraId="25120FAC" w14:textId="77777777" w:rsidR="00C406FB" w:rsidRPr="00202034" w:rsidRDefault="00C406FB" w:rsidP="00C406FB">
            <w:pPr>
              <w:pStyle w:val="Normlny0"/>
              <w:rPr>
                <w:rFonts w:eastAsiaTheme="minorHAnsi"/>
              </w:rPr>
            </w:pPr>
          </w:p>
          <w:p w14:paraId="40EFECF6" w14:textId="77777777" w:rsidR="00C406FB" w:rsidRPr="00202034" w:rsidRDefault="00C406FB" w:rsidP="00C406FB">
            <w:pPr>
              <w:pStyle w:val="Normlny0"/>
              <w:rPr>
                <w:rFonts w:eastAsiaTheme="minorHAnsi"/>
              </w:rPr>
            </w:pPr>
          </w:p>
          <w:p w14:paraId="4F626B0A" w14:textId="77777777" w:rsidR="00C406FB" w:rsidRPr="00202034" w:rsidRDefault="00C406FB" w:rsidP="00C406FB">
            <w:pPr>
              <w:pStyle w:val="Normlny0"/>
              <w:rPr>
                <w:rFonts w:eastAsiaTheme="minorHAnsi"/>
              </w:rPr>
            </w:pPr>
          </w:p>
          <w:p w14:paraId="0DB13807" w14:textId="77777777" w:rsidR="00C406FB" w:rsidRPr="00202034" w:rsidRDefault="00C406FB" w:rsidP="00C406FB">
            <w:pPr>
              <w:pStyle w:val="Normlny0"/>
              <w:rPr>
                <w:rFonts w:eastAsiaTheme="minorHAnsi"/>
              </w:rPr>
            </w:pPr>
          </w:p>
          <w:p w14:paraId="62BF0C67" w14:textId="77777777" w:rsidR="00C406FB" w:rsidRPr="00202034" w:rsidRDefault="00C406FB" w:rsidP="00C406FB">
            <w:pPr>
              <w:pStyle w:val="Normlny0"/>
              <w:rPr>
                <w:rFonts w:eastAsiaTheme="minorHAnsi"/>
              </w:rPr>
            </w:pPr>
          </w:p>
          <w:p w14:paraId="564BBD88" w14:textId="77777777" w:rsidR="00C406FB" w:rsidRPr="00202034" w:rsidRDefault="00C406FB" w:rsidP="00C406FB">
            <w:pPr>
              <w:pStyle w:val="Normlny0"/>
              <w:rPr>
                <w:rFonts w:eastAsiaTheme="minorHAnsi"/>
              </w:rPr>
            </w:pPr>
            <w:r w:rsidRPr="00202034">
              <w:rPr>
                <w:rFonts w:eastAsiaTheme="minorHAnsi"/>
              </w:rPr>
              <w:t>§: 53b</w:t>
            </w:r>
          </w:p>
          <w:p w14:paraId="32B2FCBF" w14:textId="77777777" w:rsidR="00C406FB" w:rsidRPr="00202034" w:rsidRDefault="00C406FB" w:rsidP="00C406FB">
            <w:pPr>
              <w:pStyle w:val="Normlny0"/>
              <w:rPr>
                <w:rFonts w:eastAsiaTheme="minorHAnsi"/>
              </w:rPr>
            </w:pPr>
            <w:r w:rsidRPr="00202034">
              <w:rPr>
                <w:rFonts w:eastAsiaTheme="minorHAnsi"/>
              </w:rPr>
              <w:t>O: 2</w:t>
            </w:r>
          </w:p>
          <w:p w14:paraId="17970C46" w14:textId="77777777" w:rsidR="00C406FB" w:rsidRPr="00202034" w:rsidRDefault="00C406FB" w:rsidP="00C406FB">
            <w:pPr>
              <w:pStyle w:val="Normlny0"/>
              <w:rPr>
                <w:rFonts w:eastAsiaTheme="minorHAnsi"/>
              </w:rPr>
            </w:pPr>
          </w:p>
        </w:tc>
        <w:tc>
          <w:tcPr>
            <w:tcW w:w="3686" w:type="dxa"/>
            <w:tcBorders>
              <w:bottom w:val="single" w:sz="4" w:space="0" w:color="auto"/>
            </w:tcBorders>
          </w:tcPr>
          <w:p w14:paraId="18BE8797" w14:textId="77777777" w:rsidR="00C406FB" w:rsidRPr="00202034" w:rsidRDefault="00C406FB" w:rsidP="00C406FB">
            <w:pPr>
              <w:shd w:val="clear" w:color="auto" w:fill="FFFFFF"/>
              <w:jc w:val="both"/>
              <w:rPr>
                <w:rFonts w:ascii="Times New Roman" w:hAnsi="Times New Roman" w:cs="Times New Roman"/>
                <w:bCs/>
                <w:sz w:val="20"/>
                <w:szCs w:val="20"/>
              </w:rPr>
            </w:pPr>
            <w:r w:rsidRPr="00202034">
              <w:rPr>
                <w:rFonts w:ascii="Times New Roman" w:hAnsi="Times New Roman" w:cs="Times New Roman"/>
                <w:bCs/>
                <w:sz w:val="20"/>
                <w:szCs w:val="20"/>
              </w:rPr>
              <w:t>(1) Platiteľ je povinný opraviť odpočítanú daň, ak</w:t>
            </w:r>
          </w:p>
          <w:p w14:paraId="60645B22" w14:textId="77777777" w:rsidR="00C406FB" w:rsidRPr="00202034" w:rsidRDefault="00C406FB" w:rsidP="00C406FB">
            <w:pPr>
              <w:shd w:val="clear" w:color="auto" w:fill="FFFFFF"/>
              <w:jc w:val="both"/>
              <w:rPr>
                <w:rFonts w:ascii="Times New Roman" w:hAnsi="Times New Roman" w:cs="Times New Roman"/>
                <w:bCs/>
                <w:sz w:val="20"/>
                <w:szCs w:val="20"/>
              </w:rPr>
            </w:pPr>
            <w:r w:rsidRPr="00202034">
              <w:rPr>
                <w:rFonts w:ascii="Times New Roman" w:hAnsi="Times New Roman" w:cs="Times New Roman"/>
                <w:bCs/>
                <w:sz w:val="20"/>
                <w:szCs w:val="20"/>
              </w:rPr>
              <w:t>a) úplne alebo čiastočne nezaplatil za dodanie tovaru alebo služby, z ktorého je osobou povinnou platiť daň dodávateľ podľa </w:t>
            </w:r>
            <w:hyperlink r:id="rId38" w:anchor="paragraf-69.odsek-1" w:tooltip="Odkaz na predpis alebo ustanovenie" w:history="1">
              <w:r w:rsidRPr="00202034">
                <w:rPr>
                  <w:rFonts w:ascii="Times New Roman" w:hAnsi="Times New Roman" w:cs="Times New Roman"/>
                  <w:bCs/>
                  <w:sz w:val="20"/>
                  <w:szCs w:val="20"/>
                </w:rPr>
                <w:t>§ 69 ods. 1</w:t>
              </w:r>
            </w:hyperlink>
            <w:r w:rsidRPr="00202034">
              <w:rPr>
                <w:rFonts w:ascii="Times New Roman" w:hAnsi="Times New Roman" w:cs="Times New Roman"/>
                <w:bCs/>
                <w:sz w:val="20"/>
                <w:szCs w:val="20"/>
              </w:rPr>
              <w:t>, </w:t>
            </w:r>
            <w:hyperlink r:id="rId39" w:anchor="paragraf-69.odsek-5" w:tooltip="Odkaz na predpis alebo ustanovenie" w:history="1">
              <w:r w:rsidRPr="00202034">
                <w:rPr>
                  <w:rFonts w:ascii="Times New Roman" w:hAnsi="Times New Roman" w:cs="Times New Roman"/>
                  <w:bCs/>
                  <w:sz w:val="20"/>
                  <w:szCs w:val="20"/>
                </w:rPr>
                <w:t>v</w:t>
              </w:r>
            </w:hyperlink>
            <w:r w:rsidRPr="00202034">
              <w:rPr>
                <w:rFonts w:ascii="Times New Roman" w:hAnsi="Times New Roman" w:cs="Times New Roman"/>
                <w:bCs/>
                <w:sz w:val="20"/>
                <w:szCs w:val="20"/>
              </w:rPr>
              <w:t xml:space="preserve"> rozsahu, v akom za dodanie tohto tovaru alebo služby nezaplatil, a to v tom zdaňovacom období, v ktorom </w:t>
            </w:r>
            <w:r w:rsidRPr="00202034">
              <w:rPr>
                <w:rFonts w:ascii="Times New Roman" w:hAnsi="Times New Roman" w:cs="Times New Roman"/>
                <w:b/>
                <w:bCs/>
                <w:sz w:val="20"/>
                <w:szCs w:val="20"/>
              </w:rPr>
              <w:t>nastal 101. deň</w:t>
            </w:r>
            <w:r w:rsidRPr="00202034">
              <w:rPr>
                <w:rFonts w:ascii="Times New Roman" w:hAnsi="Times New Roman" w:cs="Times New Roman"/>
                <w:bCs/>
                <w:sz w:val="20"/>
                <w:szCs w:val="20"/>
              </w:rPr>
              <w:t xml:space="preserve"> odo dňa splatnosti záväzku, alebo</w:t>
            </w:r>
          </w:p>
          <w:p w14:paraId="050918CC" w14:textId="77777777" w:rsidR="00C406FB" w:rsidRPr="00202034" w:rsidRDefault="00C406FB" w:rsidP="00C406FB">
            <w:pPr>
              <w:shd w:val="clear" w:color="auto" w:fill="FFFFFF"/>
              <w:jc w:val="both"/>
              <w:rPr>
                <w:rFonts w:ascii="Times New Roman" w:hAnsi="Times New Roman" w:cs="Times New Roman"/>
                <w:b/>
                <w:sz w:val="20"/>
                <w:szCs w:val="20"/>
              </w:rPr>
            </w:pPr>
            <w:r w:rsidRPr="00202034">
              <w:rPr>
                <w:rFonts w:ascii="Times New Roman" w:hAnsi="Times New Roman" w:cs="Times New Roman"/>
                <w:bCs/>
                <w:sz w:val="20"/>
                <w:szCs w:val="20"/>
              </w:rPr>
              <w:br/>
              <w:t xml:space="preserve">(2) Ak platiteľ uplatňuje právo na odpočítanie dane z tovaru alebo služby, za ktoré úplne alebo čiastočne nezaplatil, až po skončení zdaňovacieho obdobia, v ktorom </w:t>
            </w:r>
            <w:r w:rsidRPr="00202034">
              <w:rPr>
                <w:rFonts w:ascii="Times New Roman" w:hAnsi="Times New Roman" w:cs="Times New Roman"/>
                <w:b/>
                <w:bCs/>
                <w:sz w:val="20"/>
                <w:szCs w:val="20"/>
              </w:rPr>
              <w:t>nastal 101. deň</w:t>
            </w:r>
            <w:r w:rsidRPr="00202034">
              <w:rPr>
                <w:rFonts w:ascii="Times New Roman" w:hAnsi="Times New Roman" w:cs="Times New Roman"/>
                <w:bCs/>
                <w:sz w:val="20"/>
                <w:szCs w:val="20"/>
              </w:rPr>
              <w:t xml:space="preserve"> odo dňa splatnosti záväzku, je povinný súčasne vykonať opravu odpočítanej dane v rozsahu, v akom za dodanie tohto tovaru alebo služby nezaplatil.</w:t>
            </w:r>
          </w:p>
        </w:tc>
        <w:tc>
          <w:tcPr>
            <w:tcW w:w="708" w:type="dxa"/>
            <w:tcBorders>
              <w:top w:val="single" w:sz="4" w:space="0" w:color="auto"/>
              <w:bottom w:val="single" w:sz="4" w:space="0" w:color="auto"/>
            </w:tcBorders>
          </w:tcPr>
          <w:p w14:paraId="4908FDBC" w14:textId="77777777" w:rsidR="00C406FB" w:rsidRPr="00202034" w:rsidRDefault="00C406FB" w:rsidP="00C406FB">
            <w:pPr>
              <w:pStyle w:val="Normlny0"/>
              <w:jc w:val="center"/>
            </w:pPr>
            <w:r w:rsidRPr="00202034">
              <w:t>Ú</w:t>
            </w:r>
          </w:p>
          <w:p w14:paraId="78FAF4E7" w14:textId="77777777" w:rsidR="00C406FB" w:rsidRPr="00202034" w:rsidRDefault="00C406FB" w:rsidP="00C406FB">
            <w:pPr>
              <w:pStyle w:val="Normlny0"/>
              <w:jc w:val="center"/>
            </w:pPr>
          </w:p>
          <w:p w14:paraId="4E92396E" w14:textId="77777777" w:rsidR="00C406FB" w:rsidRPr="00202034" w:rsidRDefault="00C406FB" w:rsidP="00C406FB">
            <w:pPr>
              <w:pStyle w:val="Normlny0"/>
              <w:jc w:val="center"/>
            </w:pPr>
          </w:p>
          <w:p w14:paraId="5AB20002" w14:textId="77777777" w:rsidR="00C406FB" w:rsidRPr="00202034" w:rsidRDefault="00C406FB" w:rsidP="00C406FB">
            <w:pPr>
              <w:pStyle w:val="Normlny0"/>
              <w:jc w:val="center"/>
            </w:pPr>
          </w:p>
          <w:p w14:paraId="79B73EC4" w14:textId="77777777" w:rsidR="00C406FB" w:rsidRPr="00202034" w:rsidRDefault="00C406FB" w:rsidP="00C406FB">
            <w:pPr>
              <w:pStyle w:val="Normlny0"/>
              <w:jc w:val="center"/>
            </w:pPr>
          </w:p>
          <w:p w14:paraId="05EFD094" w14:textId="77777777" w:rsidR="00C406FB" w:rsidRPr="00202034" w:rsidRDefault="00C406FB" w:rsidP="00C406FB">
            <w:pPr>
              <w:pStyle w:val="Normlny0"/>
              <w:jc w:val="center"/>
            </w:pPr>
          </w:p>
          <w:p w14:paraId="5C217C7B" w14:textId="77777777" w:rsidR="00C406FB" w:rsidRPr="00202034" w:rsidRDefault="00C406FB" w:rsidP="00C406FB">
            <w:pPr>
              <w:pStyle w:val="Normlny0"/>
              <w:jc w:val="center"/>
            </w:pPr>
          </w:p>
          <w:p w14:paraId="0BB155CD" w14:textId="77777777" w:rsidR="00C406FB" w:rsidRPr="00202034" w:rsidRDefault="00C406FB" w:rsidP="00C406FB">
            <w:pPr>
              <w:pStyle w:val="Normlny0"/>
              <w:jc w:val="center"/>
            </w:pPr>
          </w:p>
          <w:p w14:paraId="2D354828" w14:textId="77777777" w:rsidR="00C406FB" w:rsidRPr="00202034" w:rsidRDefault="00C406FB" w:rsidP="00C406FB">
            <w:pPr>
              <w:pStyle w:val="Normlny0"/>
              <w:jc w:val="center"/>
            </w:pPr>
          </w:p>
          <w:p w14:paraId="701DE039" w14:textId="77777777" w:rsidR="00C406FB" w:rsidRPr="00202034" w:rsidRDefault="00C406FB" w:rsidP="00C406FB">
            <w:pPr>
              <w:pStyle w:val="Normlny0"/>
              <w:jc w:val="center"/>
            </w:pPr>
          </w:p>
          <w:p w14:paraId="452FE5AA" w14:textId="77777777" w:rsidR="00C406FB" w:rsidRPr="00202034" w:rsidRDefault="00C406FB" w:rsidP="00C406FB">
            <w:pPr>
              <w:pStyle w:val="Normlny0"/>
              <w:jc w:val="center"/>
            </w:pPr>
          </w:p>
          <w:p w14:paraId="598A8771" w14:textId="77777777" w:rsidR="00C406FB" w:rsidRPr="00202034" w:rsidRDefault="00C406FB" w:rsidP="00C406FB">
            <w:pPr>
              <w:pStyle w:val="Normlny0"/>
              <w:jc w:val="center"/>
            </w:pPr>
          </w:p>
        </w:tc>
        <w:tc>
          <w:tcPr>
            <w:tcW w:w="1418" w:type="dxa"/>
            <w:tcBorders>
              <w:top w:val="single" w:sz="4" w:space="0" w:color="auto"/>
              <w:bottom w:val="single" w:sz="4" w:space="0" w:color="auto"/>
            </w:tcBorders>
          </w:tcPr>
          <w:p w14:paraId="327AEE57" w14:textId="77777777" w:rsidR="00C406FB" w:rsidRPr="00202034" w:rsidRDefault="00C406FB" w:rsidP="00C406FB">
            <w:pPr>
              <w:shd w:val="clear" w:color="auto" w:fill="FFFFFF"/>
              <w:rPr>
                <w:rFonts w:ascii="Times New Roman" w:hAnsi="Times New Roman" w:cs="Times New Roman"/>
                <w:bCs/>
                <w:sz w:val="20"/>
                <w:szCs w:val="20"/>
              </w:rPr>
            </w:pPr>
            <w:r w:rsidRPr="00202034">
              <w:rPr>
                <w:rFonts w:ascii="Times New Roman" w:hAnsi="Times New Roman" w:cs="Times New Roman"/>
                <w:bCs/>
                <w:sz w:val="20"/>
                <w:szCs w:val="20"/>
              </w:rPr>
              <w:t>Ide o zrkadlové ustanovenie k oprave základu dane pri úplnom alebo čiastočnom nezaplatení protihodnoty</w:t>
            </w:r>
            <w:r w:rsidRPr="00202034">
              <w:rPr>
                <w:rFonts w:ascii="Times New Roman" w:hAnsi="Times New Roman" w:cs="Times New Roman"/>
                <w:bCs/>
                <w:sz w:val="20"/>
                <w:szCs w:val="20"/>
              </w:rPr>
              <w:br/>
              <w:t>za dodanie tovaru alebo služby (§ 25a).</w:t>
            </w:r>
          </w:p>
          <w:p w14:paraId="311655D9"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40E8424B"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294416A2" w14:textId="77777777" w:rsidR="00C406FB" w:rsidRPr="00202034" w:rsidRDefault="00C406FB" w:rsidP="00C406FB">
            <w:pPr>
              <w:jc w:val="center"/>
              <w:rPr>
                <w:rFonts w:ascii="Times New Roman" w:hAnsi="Times New Roman" w:cs="Times New Roman"/>
                <w:sz w:val="20"/>
                <w:szCs w:val="20"/>
              </w:rPr>
            </w:pPr>
          </w:p>
          <w:p w14:paraId="34250118" w14:textId="77777777" w:rsidR="00C406FB" w:rsidRPr="00202034" w:rsidRDefault="00C406FB" w:rsidP="00C406FB">
            <w:pPr>
              <w:jc w:val="center"/>
              <w:rPr>
                <w:rFonts w:ascii="Times New Roman" w:hAnsi="Times New Roman" w:cs="Times New Roman"/>
                <w:sz w:val="20"/>
                <w:szCs w:val="20"/>
              </w:rPr>
            </w:pPr>
          </w:p>
          <w:p w14:paraId="0AA7D10F" w14:textId="77777777" w:rsidR="00C406FB" w:rsidRPr="00202034" w:rsidRDefault="00C406FB" w:rsidP="00C406FB">
            <w:pPr>
              <w:jc w:val="center"/>
              <w:rPr>
                <w:rFonts w:ascii="Times New Roman" w:hAnsi="Times New Roman" w:cs="Times New Roman"/>
                <w:sz w:val="20"/>
                <w:szCs w:val="20"/>
              </w:rPr>
            </w:pPr>
          </w:p>
          <w:p w14:paraId="630BF008" w14:textId="77777777" w:rsidR="00C406FB" w:rsidRPr="00202034" w:rsidRDefault="00C406FB" w:rsidP="00C406FB">
            <w:pPr>
              <w:jc w:val="center"/>
              <w:rPr>
                <w:rFonts w:ascii="Times New Roman" w:hAnsi="Times New Roman" w:cs="Times New Roman"/>
                <w:sz w:val="20"/>
                <w:szCs w:val="20"/>
              </w:rPr>
            </w:pPr>
          </w:p>
          <w:p w14:paraId="5C045CF7" w14:textId="77777777" w:rsidR="00C406FB" w:rsidRPr="00202034" w:rsidRDefault="00C406FB" w:rsidP="00C406FB">
            <w:pPr>
              <w:jc w:val="center"/>
              <w:rPr>
                <w:rFonts w:ascii="Times New Roman" w:hAnsi="Times New Roman" w:cs="Times New Roman"/>
                <w:sz w:val="20"/>
                <w:szCs w:val="20"/>
              </w:rPr>
            </w:pPr>
          </w:p>
          <w:p w14:paraId="2E6F4573" w14:textId="77777777" w:rsidR="00C406FB" w:rsidRPr="00202034" w:rsidRDefault="00C406FB" w:rsidP="00C406FB">
            <w:pPr>
              <w:jc w:val="center"/>
              <w:rPr>
                <w:rFonts w:ascii="Times New Roman" w:hAnsi="Times New Roman" w:cs="Times New Roman"/>
                <w:sz w:val="20"/>
                <w:szCs w:val="20"/>
              </w:rPr>
            </w:pPr>
          </w:p>
          <w:p w14:paraId="7DC81ED2" w14:textId="77777777" w:rsidR="00C406FB" w:rsidRPr="00202034" w:rsidRDefault="00C406FB" w:rsidP="00C406FB">
            <w:pPr>
              <w:jc w:val="center"/>
              <w:rPr>
                <w:rFonts w:ascii="Times New Roman" w:hAnsi="Times New Roman" w:cs="Times New Roman"/>
                <w:sz w:val="20"/>
                <w:szCs w:val="20"/>
              </w:rPr>
            </w:pPr>
          </w:p>
          <w:p w14:paraId="01535A86" w14:textId="77777777" w:rsidR="00C406FB" w:rsidRPr="00202034" w:rsidRDefault="00C406FB" w:rsidP="00C406FB">
            <w:pPr>
              <w:jc w:val="center"/>
              <w:rPr>
                <w:rFonts w:ascii="Times New Roman" w:hAnsi="Times New Roman" w:cs="Times New Roman"/>
                <w:sz w:val="20"/>
                <w:szCs w:val="20"/>
              </w:rPr>
            </w:pPr>
          </w:p>
          <w:p w14:paraId="75C48072" w14:textId="77777777" w:rsidR="00C406FB" w:rsidRPr="00202034" w:rsidRDefault="00C406FB" w:rsidP="00C406FB">
            <w:pPr>
              <w:jc w:val="center"/>
              <w:rPr>
                <w:rFonts w:ascii="Times New Roman" w:hAnsi="Times New Roman" w:cs="Times New Roman"/>
                <w:sz w:val="20"/>
                <w:szCs w:val="20"/>
              </w:rPr>
            </w:pPr>
          </w:p>
          <w:p w14:paraId="0E809758" w14:textId="77777777" w:rsidR="00C406FB" w:rsidRPr="00202034" w:rsidRDefault="00C406FB" w:rsidP="00C406FB">
            <w:pPr>
              <w:jc w:val="center"/>
              <w:rPr>
                <w:rFonts w:ascii="Times New Roman" w:hAnsi="Times New Roman" w:cs="Times New Roman"/>
                <w:sz w:val="20"/>
                <w:szCs w:val="20"/>
              </w:rPr>
            </w:pPr>
          </w:p>
          <w:p w14:paraId="763AC8A2"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82FDB7F" w14:textId="77777777" w:rsidR="00C406FB" w:rsidRPr="00202034" w:rsidDel="000652B8" w:rsidRDefault="00C406FB" w:rsidP="00C406FB">
            <w:pPr>
              <w:jc w:val="center"/>
              <w:rPr>
                <w:rFonts w:ascii="Times New Roman" w:hAnsi="Times New Roman" w:cs="Times New Roman"/>
                <w:sz w:val="20"/>
                <w:szCs w:val="20"/>
              </w:rPr>
            </w:pPr>
          </w:p>
        </w:tc>
      </w:tr>
      <w:tr w:rsidR="00C406FB" w:rsidRPr="00202034" w14:paraId="56FD934A" w14:textId="77777777" w:rsidTr="006F2482">
        <w:tc>
          <w:tcPr>
            <w:tcW w:w="988" w:type="dxa"/>
            <w:tcBorders>
              <w:top w:val="single" w:sz="4" w:space="0" w:color="auto"/>
              <w:bottom w:val="single" w:sz="4" w:space="0" w:color="auto"/>
            </w:tcBorders>
          </w:tcPr>
          <w:p w14:paraId="1AA25F26" w14:textId="77777777" w:rsidR="00C406FB" w:rsidRPr="00BC631A" w:rsidRDefault="00C406FB" w:rsidP="00C406FB">
            <w:pPr>
              <w:jc w:val="both"/>
              <w:rPr>
                <w:rFonts w:ascii="Times New Roman" w:hAnsi="Times New Roman" w:cs="Times New Roman"/>
                <w:b/>
                <w:bCs/>
                <w:sz w:val="20"/>
                <w:szCs w:val="20"/>
              </w:rPr>
            </w:pPr>
            <w:r w:rsidRPr="00BC631A">
              <w:rPr>
                <w:rFonts w:ascii="Times New Roman" w:hAnsi="Times New Roman" w:cs="Times New Roman"/>
                <w:b/>
                <w:bCs/>
                <w:sz w:val="20"/>
                <w:szCs w:val="20"/>
              </w:rPr>
              <w:t>Č: 194</w:t>
            </w:r>
          </w:p>
          <w:p w14:paraId="6228E5E2" w14:textId="77777777" w:rsidR="00C406FB" w:rsidRPr="00684DC4" w:rsidRDefault="00C406FB" w:rsidP="00C406FB">
            <w:pPr>
              <w:jc w:val="both"/>
              <w:rPr>
                <w:rFonts w:ascii="Times New Roman" w:hAnsi="Times New Roman" w:cs="Times New Roman"/>
                <w:b/>
                <w:bCs/>
                <w:sz w:val="20"/>
                <w:szCs w:val="20"/>
                <w:highlight w:val="yellow"/>
              </w:rPr>
            </w:pPr>
            <w:r w:rsidRPr="00BC631A">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5607E7F7" w14:textId="77777777" w:rsidR="00C406FB" w:rsidRPr="00202034" w:rsidRDefault="00C406FB" w:rsidP="00C406FB">
            <w:pPr>
              <w:shd w:val="clear" w:color="auto" w:fill="FFFFFF"/>
              <w:jc w:val="both"/>
              <w:rPr>
                <w:bCs/>
              </w:rPr>
            </w:pPr>
            <w:r w:rsidRPr="00202034">
              <w:rPr>
                <w:rFonts w:ascii="Times New Roman" w:hAnsi="Times New Roman" w:cs="Times New Roman" w:hint="eastAsia"/>
                <w:bCs/>
                <w:sz w:val="20"/>
                <w:szCs w:val="20"/>
              </w:rPr>
              <w:t>1.   Ak zdaniteľné dodanie tovaru alebo zdaniteľné poskytovanie služieb uskutočňuje zdaniteľná osoba, ktorá nie je usadená na území členského štátu, v ktorom je DPH splatná, členské štáty môžu ustanoviť, že osobou povinnou platiť daň je príjemca dodaného tovaru alebo poskytovaných služieb.</w:t>
            </w:r>
          </w:p>
        </w:tc>
        <w:tc>
          <w:tcPr>
            <w:tcW w:w="567" w:type="dxa"/>
            <w:tcBorders>
              <w:top w:val="single" w:sz="4" w:space="0" w:color="auto"/>
              <w:bottom w:val="single" w:sz="4" w:space="0" w:color="auto"/>
            </w:tcBorders>
          </w:tcPr>
          <w:p w14:paraId="085AD8E8" w14:textId="77777777" w:rsidR="00C406FB" w:rsidRPr="00202034" w:rsidRDefault="00C406FB" w:rsidP="00C406FB">
            <w:pPr>
              <w:pStyle w:val="Normlny0"/>
              <w:jc w:val="center"/>
            </w:pPr>
            <w:r w:rsidRPr="00202034">
              <w:t>D</w:t>
            </w:r>
          </w:p>
        </w:tc>
        <w:tc>
          <w:tcPr>
            <w:tcW w:w="992" w:type="dxa"/>
            <w:tcBorders>
              <w:top w:val="single" w:sz="4" w:space="0" w:color="auto"/>
              <w:bottom w:val="single" w:sz="4" w:space="0" w:color="auto"/>
            </w:tcBorders>
          </w:tcPr>
          <w:p w14:paraId="203FFE85" w14:textId="77777777" w:rsidR="00C406FB" w:rsidRPr="00202034" w:rsidRDefault="00C406FB" w:rsidP="00C406FB">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5213FDAC" w14:textId="77777777" w:rsidR="00C406FB" w:rsidRPr="00202034" w:rsidRDefault="00C406FB" w:rsidP="00C406FB">
            <w:pPr>
              <w:jc w:val="center"/>
              <w:rPr>
                <w:rFonts w:ascii="Times New Roman" w:hAnsi="Times New Roman" w:cs="Times New Roman"/>
                <w:sz w:val="20"/>
                <w:szCs w:val="20"/>
              </w:rPr>
            </w:pPr>
          </w:p>
          <w:p w14:paraId="63F782A7" w14:textId="77777777" w:rsidR="00C406FB" w:rsidRPr="00202034" w:rsidRDefault="00C406FB" w:rsidP="00C406FB">
            <w:pPr>
              <w:jc w:val="center"/>
              <w:rPr>
                <w:b/>
              </w:rPr>
            </w:pPr>
          </w:p>
          <w:p w14:paraId="295C3256" w14:textId="77777777" w:rsidR="00C406FB" w:rsidRPr="00202034" w:rsidRDefault="00C406FB" w:rsidP="00C406F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103D5C6" w14:textId="77777777" w:rsidR="00C406FB" w:rsidRPr="00202034" w:rsidRDefault="00C406FB" w:rsidP="00C406FB">
            <w:pPr>
              <w:pStyle w:val="Normlny0"/>
              <w:rPr>
                <w:rFonts w:eastAsiaTheme="minorHAnsi"/>
              </w:rPr>
            </w:pPr>
            <w:r w:rsidRPr="00202034">
              <w:rPr>
                <w:rFonts w:eastAsiaTheme="minorHAnsi"/>
              </w:rPr>
              <w:t>§: 69</w:t>
            </w:r>
          </w:p>
          <w:p w14:paraId="1B2CE02D" w14:textId="77777777" w:rsidR="00C406FB" w:rsidRPr="00202034" w:rsidRDefault="00C406FB" w:rsidP="00C406FB">
            <w:pPr>
              <w:pStyle w:val="Normlny0"/>
              <w:rPr>
                <w:rFonts w:eastAsiaTheme="minorHAnsi"/>
              </w:rPr>
            </w:pPr>
            <w:r w:rsidRPr="00202034">
              <w:rPr>
                <w:rFonts w:eastAsiaTheme="minorHAnsi"/>
              </w:rPr>
              <w:t>O: 2</w:t>
            </w:r>
          </w:p>
          <w:p w14:paraId="23A0F09F" w14:textId="77777777" w:rsidR="00C406FB" w:rsidRPr="00202034" w:rsidRDefault="00C406FB" w:rsidP="00C406FB">
            <w:pPr>
              <w:pStyle w:val="Normlny0"/>
            </w:pPr>
            <w:r w:rsidRPr="00202034">
              <w:t>P: a, b</w:t>
            </w:r>
          </w:p>
          <w:p w14:paraId="703BC82B" w14:textId="77777777" w:rsidR="00C406FB" w:rsidRPr="00202034" w:rsidRDefault="00C406FB" w:rsidP="00C406FB">
            <w:pPr>
              <w:pStyle w:val="Normlny0"/>
            </w:pPr>
          </w:p>
          <w:p w14:paraId="407B139B" w14:textId="77777777" w:rsidR="00C406FB" w:rsidRPr="00202034" w:rsidRDefault="00C406FB" w:rsidP="00C406FB">
            <w:pPr>
              <w:pStyle w:val="Normlny0"/>
            </w:pPr>
          </w:p>
          <w:p w14:paraId="4CABF00F" w14:textId="77777777" w:rsidR="00C406FB" w:rsidRPr="00202034" w:rsidRDefault="00C406FB" w:rsidP="00C406FB">
            <w:pPr>
              <w:pStyle w:val="Normlny0"/>
            </w:pPr>
          </w:p>
          <w:p w14:paraId="7B25459D" w14:textId="77777777" w:rsidR="00C406FB" w:rsidRPr="00202034" w:rsidRDefault="00C406FB" w:rsidP="00C406FB">
            <w:pPr>
              <w:pStyle w:val="Normlny0"/>
            </w:pPr>
          </w:p>
          <w:p w14:paraId="5FEC93E4" w14:textId="77777777" w:rsidR="00C406FB" w:rsidRPr="00202034" w:rsidRDefault="00C406FB" w:rsidP="00C406FB">
            <w:pPr>
              <w:pStyle w:val="Normlny0"/>
            </w:pPr>
          </w:p>
          <w:p w14:paraId="11F27569" w14:textId="77777777" w:rsidR="00C406FB" w:rsidRPr="00202034" w:rsidRDefault="00C406FB" w:rsidP="00C406FB">
            <w:pPr>
              <w:pStyle w:val="Normlny0"/>
            </w:pPr>
          </w:p>
          <w:p w14:paraId="1D8EFFFC" w14:textId="77777777" w:rsidR="00C406FB" w:rsidRPr="00202034" w:rsidRDefault="00C406FB" w:rsidP="00C406FB">
            <w:pPr>
              <w:pStyle w:val="Normlny0"/>
            </w:pPr>
          </w:p>
          <w:p w14:paraId="11FF1AED" w14:textId="77777777" w:rsidR="00C406FB" w:rsidRPr="00202034" w:rsidRDefault="00C406FB" w:rsidP="00C406FB">
            <w:pPr>
              <w:pStyle w:val="Normlny0"/>
            </w:pPr>
          </w:p>
          <w:p w14:paraId="02B8A84E" w14:textId="77777777" w:rsidR="00C406FB" w:rsidRPr="00202034" w:rsidRDefault="00C406FB" w:rsidP="00C406FB">
            <w:pPr>
              <w:pStyle w:val="Normlny0"/>
            </w:pPr>
          </w:p>
          <w:p w14:paraId="011D6047" w14:textId="77777777" w:rsidR="00C406FB" w:rsidRPr="00202034" w:rsidRDefault="00C406FB" w:rsidP="00C406FB">
            <w:pPr>
              <w:pStyle w:val="Normlny0"/>
            </w:pPr>
          </w:p>
          <w:p w14:paraId="5F033027" w14:textId="77777777" w:rsidR="00C406FB" w:rsidRPr="00202034" w:rsidRDefault="00C406FB" w:rsidP="00C406FB">
            <w:pPr>
              <w:pStyle w:val="Normlny0"/>
            </w:pPr>
          </w:p>
          <w:p w14:paraId="185B2706" w14:textId="77777777" w:rsidR="00C406FB" w:rsidRPr="00202034" w:rsidRDefault="00C406FB" w:rsidP="00C406FB">
            <w:pPr>
              <w:pStyle w:val="Normlny0"/>
            </w:pPr>
          </w:p>
          <w:p w14:paraId="7BF4D643" w14:textId="77777777" w:rsidR="00C406FB" w:rsidRPr="00202034" w:rsidRDefault="00C406FB" w:rsidP="00C406FB">
            <w:pPr>
              <w:pStyle w:val="Normlny0"/>
            </w:pPr>
          </w:p>
          <w:p w14:paraId="7ACCB44F" w14:textId="77777777" w:rsidR="00C406FB" w:rsidRPr="00202034" w:rsidRDefault="00C406FB" w:rsidP="00C406FB">
            <w:pPr>
              <w:pStyle w:val="Normlny0"/>
            </w:pPr>
          </w:p>
          <w:p w14:paraId="1A2E312A" w14:textId="77777777" w:rsidR="00C406FB" w:rsidRPr="00202034" w:rsidRDefault="00C406FB" w:rsidP="00C406FB">
            <w:pPr>
              <w:pStyle w:val="Normlny0"/>
            </w:pPr>
          </w:p>
          <w:p w14:paraId="7920D279" w14:textId="77777777" w:rsidR="00C406FB" w:rsidRPr="00202034" w:rsidRDefault="00C406FB" w:rsidP="00C406FB">
            <w:pPr>
              <w:pStyle w:val="Normlny0"/>
            </w:pPr>
          </w:p>
          <w:p w14:paraId="37C44899" w14:textId="4A9140E8" w:rsidR="00C406FB" w:rsidRPr="00202034" w:rsidRDefault="00C406FB" w:rsidP="00C406FB">
            <w:pPr>
              <w:pStyle w:val="Normlny0"/>
            </w:pPr>
          </w:p>
        </w:tc>
        <w:tc>
          <w:tcPr>
            <w:tcW w:w="3686" w:type="dxa"/>
            <w:tcBorders>
              <w:top w:val="single" w:sz="4" w:space="0" w:color="auto"/>
              <w:bottom w:val="single" w:sz="4" w:space="0" w:color="auto"/>
            </w:tcBorders>
          </w:tcPr>
          <w:p w14:paraId="0021DE44" w14:textId="77777777" w:rsidR="00C406FB" w:rsidRPr="00202034" w:rsidRDefault="00C406FB" w:rsidP="00C406FB">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(2) Zdaniteľná osoba, ktorá má sídlo, miesto podnikania, prevádzkareň alebo bydlisko v tuzemsku, je povinná platiť daň pri</w:t>
            </w:r>
          </w:p>
          <w:p w14:paraId="2E589186" w14:textId="77777777" w:rsidR="00C406FB" w:rsidRPr="00202034" w:rsidRDefault="00C406FB" w:rsidP="00C406FB">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a) službách uvedených v </w:t>
            </w:r>
            <w:hyperlink r:id="rId40" w:anchor="paragraf-16.odsek-1" w:tooltip="Odkaz na predpis alebo ustanovenie" w:history="1">
              <w:r w:rsidRPr="00202034">
                <w:rPr>
                  <w:rFonts w:ascii="Times New Roman" w:hAnsi="Times New Roman" w:cs="Times New Roman"/>
                  <w:sz w:val="20"/>
                  <w:szCs w:val="20"/>
                </w:rPr>
                <w:t>§ 16 ods. 1 až 4</w:t>
              </w:r>
            </w:hyperlink>
            <w:r w:rsidRPr="00202034">
              <w:rPr>
                <w:rFonts w:ascii="Times New Roman" w:hAnsi="Times New Roman" w:cs="Times New Roman"/>
                <w:sz w:val="20"/>
                <w:szCs w:val="20"/>
              </w:rPr>
              <w:t>, </w:t>
            </w:r>
            <w:hyperlink r:id="rId41" w:anchor="paragraf-16.odsek-10" w:tooltip="Odkaz na predpis alebo ustanovenie" w:history="1">
              <w:r w:rsidRPr="00202034">
                <w:rPr>
                  <w:rFonts w:ascii="Times New Roman" w:hAnsi="Times New Roman" w:cs="Times New Roman"/>
                  <w:sz w:val="20"/>
                  <w:szCs w:val="20"/>
                </w:rPr>
                <w:t>10</w:t>
              </w:r>
            </w:hyperlink>
            <w:r w:rsidRPr="00202034">
              <w:rPr>
                <w:rFonts w:ascii="Times New Roman" w:hAnsi="Times New Roman" w:cs="Times New Roman"/>
                <w:sz w:val="20"/>
                <w:szCs w:val="20"/>
              </w:rPr>
              <w:t> a </w:t>
            </w:r>
            <w:hyperlink r:id="rId42" w:anchor="paragraf-16.odsek-11" w:tooltip="Odkaz na predpis alebo ustanovenie" w:history="1">
              <w:r w:rsidRPr="00202034">
                <w:rPr>
                  <w:rFonts w:ascii="Times New Roman" w:hAnsi="Times New Roman" w:cs="Times New Roman"/>
                  <w:sz w:val="20"/>
                  <w:szCs w:val="20"/>
                </w:rPr>
                <w:t>11</w:t>
              </w:r>
            </w:hyperlink>
            <w:r w:rsidRPr="00202034">
              <w:rPr>
                <w:rFonts w:ascii="Times New Roman" w:hAnsi="Times New Roman" w:cs="Times New Roman"/>
                <w:sz w:val="20"/>
                <w:szCs w:val="20"/>
              </w:rPr>
              <w:t>, ktoré tejto zdaniteľnej osobe dodala zahraničná osoba z iného členského štátu</w:t>
            </w:r>
            <w:r w:rsidRPr="00202034">
              <w:rPr>
                <w:rFonts w:ascii="Times New Roman" w:hAnsi="Times New Roman" w:cs="Times New Roman"/>
                <w:b/>
                <w:sz w:val="20"/>
                <w:szCs w:val="20"/>
              </w:rPr>
              <w:t>, ktorá nie je malým podnikom zahraničnej osoby uplatňujúcim oslobodenie od dane podľa § 68f ods. 2,</w:t>
            </w:r>
            <w:r w:rsidRPr="00202034">
              <w:rPr>
                <w:rFonts w:ascii="Times New Roman" w:hAnsi="Times New Roman" w:cs="Times New Roman"/>
                <w:sz w:val="20"/>
                <w:szCs w:val="20"/>
              </w:rPr>
              <w:t xml:space="preserve"> alebo zahraničná osoba z tretieho štátu, ak miesto dodania služby je v tuzemsku,</w:t>
            </w:r>
          </w:p>
          <w:p w14:paraId="3B24798A" w14:textId="591BFFE1" w:rsidR="00C406FB" w:rsidRPr="00202034" w:rsidRDefault="00C406FB" w:rsidP="00BC631A">
            <w:pPr>
              <w:shd w:val="clear" w:color="auto" w:fill="FFFFFF"/>
              <w:jc w:val="both"/>
            </w:pPr>
            <w:r w:rsidRPr="00202034">
              <w:rPr>
                <w:rFonts w:ascii="Times New Roman" w:hAnsi="Times New Roman" w:cs="Times New Roman"/>
                <w:sz w:val="20"/>
                <w:szCs w:val="20"/>
              </w:rPr>
              <w:t>b) tovare, ktorý tejto zdaniteľnej osobe dodala zahraničná osoba z iného členského štátu</w:t>
            </w:r>
            <w:r w:rsidRPr="00202034">
              <w:rPr>
                <w:rFonts w:ascii="Times New Roman" w:hAnsi="Times New Roman" w:cs="Times New Roman"/>
                <w:b/>
                <w:sz w:val="20"/>
                <w:szCs w:val="20"/>
              </w:rPr>
              <w:t>, ktorá nie je malým podnikom zahraničnej osoby uplatňujúcim oslobodenie od dane podľa § 68f ods. 2,</w:t>
            </w:r>
            <w:r w:rsidRPr="00202034">
              <w:rPr>
                <w:rFonts w:ascii="Times New Roman" w:hAnsi="Times New Roman" w:cs="Times New Roman"/>
                <w:sz w:val="20"/>
                <w:szCs w:val="20"/>
              </w:rPr>
              <w:t xml:space="preserve"> alebo zahraničná osoba z tretieho štátu, ak miesto dodania tovaru je v tuzemsku, okrem .... (body 1 až 4)</w:t>
            </w:r>
          </w:p>
        </w:tc>
        <w:tc>
          <w:tcPr>
            <w:tcW w:w="708" w:type="dxa"/>
            <w:tcBorders>
              <w:top w:val="single" w:sz="4" w:space="0" w:color="auto"/>
              <w:bottom w:val="single" w:sz="4" w:space="0" w:color="auto"/>
            </w:tcBorders>
          </w:tcPr>
          <w:p w14:paraId="01577D6D" w14:textId="77777777" w:rsidR="00C406FB" w:rsidRPr="00202034" w:rsidRDefault="00C406FB" w:rsidP="00C406FB">
            <w:pPr>
              <w:pStyle w:val="Normlny0"/>
              <w:jc w:val="center"/>
            </w:pPr>
            <w:r w:rsidRPr="00202034">
              <w:t>Ú</w:t>
            </w:r>
          </w:p>
        </w:tc>
        <w:tc>
          <w:tcPr>
            <w:tcW w:w="1418" w:type="dxa"/>
            <w:tcBorders>
              <w:top w:val="single" w:sz="4" w:space="0" w:color="auto"/>
              <w:bottom w:val="single" w:sz="4" w:space="0" w:color="auto"/>
            </w:tcBorders>
          </w:tcPr>
          <w:p w14:paraId="14736D5B"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2B36FCB9"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778A212E"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927CD59" w14:textId="77777777" w:rsidR="00C406FB" w:rsidRPr="00202034" w:rsidRDefault="00C406FB" w:rsidP="00C406FB">
            <w:pPr>
              <w:jc w:val="center"/>
              <w:rPr>
                <w:rFonts w:ascii="Times New Roman" w:hAnsi="Times New Roman" w:cs="Times New Roman"/>
                <w:sz w:val="20"/>
                <w:szCs w:val="20"/>
              </w:rPr>
            </w:pPr>
          </w:p>
        </w:tc>
      </w:tr>
      <w:tr w:rsidR="001B0661" w:rsidRPr="00202034" w14:paraId="67704854" w14:textId="77777777" w:rsidTr="006F2482">
        <w:tc>
          <w:tcPr>
            <w:tcW w:w="988" w:type="dxa"/>
            <w:tcBorders>
              <w:top w:val="single" w:sz="4" w:space="0" w:color="auto"/>
              <w:bottom w:val="single" w:sz="4" w:space="0" w:color="auto"/>
            </w:tcBorders>
          </w:tcPr>
          <w:p w14:paraId="07208297" w14:textId="2A5CE848" w:rsidR="001B0661" w:rsidRPr="00BC631A" w:rsidRDefault="001B0661" w:rsidP="001B0661">
            <w:pPr>
              <w:jc w:val="both"/>
              <w:rPr>
                <w:rFonts w:ascii="Times New Roman" w:hAnsi="Times New Roman" w:cs="Times New Roman"/>
                <w:b/>
                <w:bCs/>
                <w:sz w:val="20"/>
                <w:szCs w:val="20"/>
              </w:rPr>
            </w:pPr>
            <w:r>
              <w:rPr>
                <w:rFonts w:ascii="Times New Roman" w:hAnsi="Times New Roman" w:cs="Times New Roman"/>
                <w:b/>
                <w:bCs/>
                <w:sz w:val="20"/>
                <w:szCs w:val="20"/>
              </w:rPr>
              <w:t>Č: 195</w:t>
            </w:r>
          </w:p>
          <w:p w14:paraId="0A0D9D76" w14:textId="109461CA" w:rsidR="001B0661" w:rsidRPr="00BC631A" w:rsidRDefault="001B0661" w:rsidP="001B0661">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75E7EC0" w14:textId="4CEE1254" w:rsidR="001B0661" w:rsidRPr="00202034" w:rsidRDefault="001B0661" w:rsidP="001B0661">
            <w:pPr>
              <w:shd w:val="clear" w:color="auto" w:fill="FFFFFF"/>
              <w:jc w:val="both"/>
              <w:rPr>
                <w:rFonts w:ascii="Times New Roman" w:hAnsi="Times New Roman" w:cs="Times New Roman"/>
                <w:bCs/>
                <w:sz w:val="20"/>
                <w:szCs w:val="20"/>
              </w:rPr>
            </w:pPr>
            <w:r>
              <w:rPr>
                <w:rFonts w:ascii="Times New Roman" w:hAnsi="Times New Roman" w:cs="Times New Roman"/>
                <w:bCs/>
                <w:sz w:val="20"/>
                <w:szCs w:val="20"/>
              </w:rPr>
              <w:t>DPH platí každá osoba, ktorá je identifikovaná pre DPH v členskom štáte, kde je daň splatná, a ktorej sa dodáva tovar v súlade s podmienkami stanovených v článkoch 38 alebo 39, ak dodanie uskutočňuje zdaniteľná osoba, ktorá nie je usadená na území tohto členského štátu.</w:t>
            </w:r>
          </w:p>
        </w:tc>
        <w:tc>
          <w:tcPr>
            <w:tcW w:w="567" w:type="dxa"/>
            <w:tcBorders>
              <w:top w:val="single" w:sz="4" w:space="0" w:color="auto"/>
              <w:bottom w:val="single" w:sz="4" w:space="0" w:color="auto"/>
            </w:tcBorders>
          </w:tcPr>
          <w:p w14:paraId="0F315F26" w14:textId="5EAF79AB" w:rsidR="001B0661" w:rsidRPr="00202034" w:rsidRDefault="001B0661" w:rsidP="001B0661">
            <w:pPr>
              <w:pStyle w:val="Normlny0"/>
              <w:jc w:val="center"/>
            </w:pPr>
            <w:r>
              <w:t>N</w:t>
            </w:r>
          </w:p>
        </w:tc>
        <w:tc>
          <w:tcPr>
            <w:tcW w:w="992" w:type="dxa"/>
            <w:tcBorders>
              <w:top w:val="single" w:sz="4" w:space="0" w:color="auto"/>
              <w:bottom w:val="single" w:sz="4" w:space="0" w:color="auto"/>
            </w:tcBorders>
          </w:tcPr>
          <w:p w14:paraId="08D7ED7B" w14:textId="77777777" w:rsidR="001B0661" w:rsidRPr="00202034" w:rsidRDefault="001B0661" w:rsidP="001B0661">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741BEEA5" w14:textId="77777777" w:rsidR="001B0661" w:rsidRPr="00202034" w:rsidRDefault="001B0661" w:rsidP="001B0661">
            <w:pPr>
              <w:pStyle w:val="Normlny0"/>
              <w:jc w:val="center"/>
            </w:pPr>
          </w:p>
        </w:tc>
        <w:tc>
          <w:tcPr>
            <w:tcW w:w="992" w:type="dxa"/>
            <w:tcBorders>
              <w:top w:val="single" w:sz="4" w:space="0" w:color="auto"/>
              <w:bottom w:val="single" w:sz="4" w:space="0" w:color="auto"/>
            </w:tcBorders>
          </w:tcPr>
          <w:p w14:paraId="65264DFE" w14:textId="77777777" w:rsidR="001B0661" w:rsidRDefault="001B0661" w:rsidP="001B0661">
            <w:pPr>
              <w:pStyle w:val="Normlny0"/>
              <w:rPr>
                <w:rFonts w:eastAsiaTheme="minorHAnsi"/>
              </w:rPr>
            </w:pPr>
            <w:r>
              <w:rPr>
                <w:rFonts w:eastAsiaTheme="minorHAnsi"/>
              </w:rPr>
              <w:t>§: 69</w:t>
            </w:r>
          </w:p>
          <w:p w14:paraId="098AED4E" w14:textId="40A4E6DC" w:rsidR="001B0661" w:rsidRDefault="001B0661" w:rsidP="001B0661">
            <w:pPr>
              <w:pStyle w:val="Normlny0"/>
              <w:rPr>
                <w:rFonts w:eastAsiaTheme="minorHAnsi"/>
              </w:rPr>
            </w:pPr>
            <w:r>
              <w:rPr>
                <w:rFonts w:eastAsiaTheme="minorHAnsi"/>
              </w:rPr>
              <w:t>O:</w:t>
            </w:r>
            <w:r w:rsidR="00DD2024">
              <w:rPr>
                <w:rFonts w:eastAsiaTheme="minorHAnsi"/>
              </w:rPr>
              <w:t xml:space="preserve"> </w:t>
            </w:r>
            <w:r>
              <w:rPr>
                <w:rFonts w:eastAsiaTheme="minorHAnsi"/>
              </w:rPr>
              <w:t>9</w:t>
            </w:r>
          </w:p>
          <w:p w14:paraId="6E9F38D5" w14:textId="77777777" w:rsidR="001B0661" w:rsidRPr="00202034" w:rsidRDefault="001B0661" w:rsidP="001B0661">
            <w:pPr>
              <w:pStyle w:val="Normlny0"/>
              <w:rPr>
                <w:rFonts w:eastAsiaTheme="minorHAnsi"/>
              </w:rPr>
            </w:pPr>
          </w:p>
        </w:tc>
        <w:tc>
          <w:tcPr>
            <w:tcW w:w="3686" w:type="dxa"/>
            <w:tcBorders>
              <w:top w:val="single" w:sz="4" w:space="0" w:color="auto"/>
              <w:bottom w:val="single" w:sz="4" w:space="0" w:color="auto"/>
            </w:tcBorders>
          </w:tcPr>
          <w:p w14:paraId="6BD1E516" w14:textId="0AB1E1A1" w:rsidR="001B0661" w:rsidRPr="001B0661" w:rsidRDefault="001B0661" w:rsidP="001B0661">
            <w:pPr>
              <w:spacing w:before="225" w:after="225" w:line="264" w:lineRule="auto"/>
              <w:jc w:val="both"/>
              <w:rPr>
                <w:rFonts w:ascii="Times New Roman" w:hAnsi="Times New Roman" w:cs="Times New Roman"/>
                <w:sz w:val="20"/>
                <w:szCs w:val="20"/>
              </w:rPr>
            </w:pPr>
            <w:bookmarkStart w:id="0" w:name="paragraf-69.odsek-9.oznacenie"/>
            <w:bookmarkStart w:id="1" w:name="paragraf-69.odsek-9"/>
            <w:r w:rsidRPr="001B0661">
              <w:rPr>
                <w:rFonts w:ascii="Times New Roman" w:hAnsi="Times New Roman" w:cs="Times New Roman"/>
                <w:sz w:val="20"/>
                <w:szCs w:val="20"/>
              </w:rPr>
              <w:t xml:space="preserve">(9) </w:t>
            </w:r>
            <w:bookmarkEnd w:id="0"/>
            <w:r w:rsidRPr="001B0661">
              <w:rPr>
                <w:rFonts w:ascii="Times New Roman" w:hAnsi="Times New Roman" w:cs="Times New Roman"/>
                <w:sz w:val="20"/>
                <w:szCs w:val="20"/>
              </w:rPr>
              <w:t>Platiteľ</w:t>
            </w:r>
            <w:r w:rsidRPr="001B0661">
              <w:rPr>
                <w:rFonts w:ascii="Times New Roman" w:hAnsi="Times New Roman" w:cs="Times New Roman"/>
                <w:b/>
                <w:sz w:val="20"/>
                <w:szCs w:val="20"/>
              </w:rPr>
              <w:t xml:space="preserve">, </w:t>
            </w:r>
            <w:r w:rsidRPr="001B0661">
              <w:rPr>
                <w:rFonts w:ascii="Times New Roman" w:hAnsi="Times New Roman" w:cs="Times New Roman"/>
                <w:b/>
                <w:sz w:val="20"/>
                <w:szCs w:val="20"/>
                <w:shd w:val="clear" w:color="auto" w:fill="FFFFFF"/>
              </w:rPr>
              <w:t>ktorý má pridelené identifikačné číslo pre daň podľa § 4, § 4b alebo § 5,</w:t>
            </w:r>
            <w:r w:rsidRPr="001B0661">
              <w:rPr>
                <w:rFonts w:ascii="Times New Roman" w:hAnsi="Times New Roman" w:cs="Times New Roman"/>
                <w:sz w:val="20"/>
                <w:szCs w:val="20"/>
              </w:rPr>
              <w:t xml:space="preserve"> alebo osoba registrovaná pre daň podľa </w:t>
            </w:r>
            <w:hyperlink w:anchor="paragraf-7">
              <w:r w:rsidRPr="001B0661">
                <w:rPr>
                  <w:rFonts w:ascii="Times New Roman" w:hAnsi="Times New Roman" w:cs="Times New Roman"/>
                  <w:sz w:val="20"/>
                  <w:szCs w:val="20"/>
                </w:rPr>
                <w:t xml:space="preserve">§ 7 alebo </w:t>
              </w:r>
            </w:hyperlink>
            <w:r w:rsidRPr="001B0661">
              <w:rPr>
                <w:rFonts w:ascii="Times New Roman" w:hAnsi="Times New Roman" w:cs="Times New Roman"/>
                <w:b/>
                <w:sz w:val="20"/>
                <w:szCs w:val="20"/>
              </w:rPr>
              <w:t>§ 7a</w:t>
            </w:r>
            <w:r w:rsidRPr="001B0661">
              <w:rPr>
                <w:rFonts w:ascii="Times New Roman" w:hAnsi="Times New Roman" w:cs="Times New Roman"/>
                <w:sz w:val="20"/>
                <w:szCs w:val="20"/>
              </w:rPr>
              <w:t xml:space="preserve">, ktorej je dodaný tovar podľa </w:t>
            </w:r>
            <w:hyperlink w:anchor="paragraf-13.odsek-1.pismeno-e">
              <w:r w:rsidRPr="001B0661">
                <w:rPr>
                  <w:rFonts w:ascii="Times New Roman" w:hAnsi="Times New Roman" w:cs="Times New Roman"/>
                  <w:sz w:val="20"/>
                  <w:szCs w:val="20"/>
                </w:rPr>
                <w:t>§ 13 ods. 1 písm. e) a f)</w:t>
              </w:r>
            </w:hyperlink>
            <w:bookmarkStart w:id="2" w:name="paragraf-69.odsek-9.text"/>
            <w:r w:rsidRPr="001B0661">
              <w:rPr>
                <w:rFonts w:ascii="Times New Roman" w:hAnsi="Times New Roman" w:cs="Times New Roman"/>
                <w:sz w:val="20"/>
                <w:szCs w:val="20"/>
              </w:rPr>
              <w:t xml:space="preserve">, je povinný platiť daň pri tomto tovare, ak je dodaný zahraničnou osobou. </w:t>
            </w:r>
            <w:bookmarkEnd w:id="2"/>
          </w:p>
          <w:bookmarkEnd w:id="1"/>
          <w:p w14:paraId="6D543E2F" w14:textId="77777777" w:rsidR="001B0661" w:rsidRPr="001B0661" w:rsidRDefault="001B0661" w:rsidP="001B0661">
            <w:pPr>
              <w:shd w:val="clear" w:color="auto" w:fill="FFFFFF"/>
              <w:jc w:val="both"/>
              <w:rPr>
                <w:rFonts w:ascii="Times New Roman" w:hAnsi="Times New Roman" w:cs="Times New Roman"/>
                <w:sz w:val="20"/>
                <w:szCs w:val="20"/>
              </w:rPr>
            </w:pPr>
          </w:p>
        </w:tc>
        <w:tc>
          <w:tcPr>
            <w:tcW w:w="708" w:type="dxa"/>
            <w:tcBorders>
              <w:top w:val="single" w:sz="4" w:space="0" w:color="auto"/>
              <w:bottom w:val="single" w:sz="4" w:space="0" w:color="auto"/>
            </w:tcBorders>
          </w:tcPr>
          <w:p w14:paraId="53E28630" w14:textId="71606E46" w:rsidR="001B0661" w:rsidRPr="00202034" w:rsidRDefault="001B0661" w:rsidP="001B0661">
            <w:pPr>
              <w:pStyle w:val="Normlny0"/>
              <w:jc w:val="center"/>
            </w:pPr>
            <w:r w:rsidRPr="00202034">
              <w:t>Ú</w:t>
            </w:r>
          </w:p>
        </w:tc>
        <w:tc>
          <w:tcPr>
            <w:tcW w:w="1418" w:type="dxa"/>
            <w:tcBorders>
              <w:top w:val="single" w:sz="4" w:space="0" w:color="auto"/>
              <w:bottom w:val="single" w:sz="4" w:space="0" w:color="auto"/>
            </w:tcBorders>
          </w:tcPr>
          <w:p w14:paraId="3442B5AE" w14:textId="77777777" w:rsidR="001B0661" w:rsidRPr="00202034" w:rsidRDefault="001B0661" w:rsidP="001B0661">
            <w:pPr>
              <w:pStyle w:val="Normlny0"/>
              <w:jc w:val="center"/>
            </w:pPr>
          </w:p>
        </w:tc>
        <w:tc>
          <w:tcPr>
            <w:tcW w:w="992" w:type="dxa"/>
            <w:tcBorders>
              <w:top w:val="single" w:sz="4" w:space="0" w:color="auto"/>
              <w:bottom w:val="single" w:sz="4" w:space="0" w:color="auto"/>
            </w:tcBorders>
          </w:tcPr>
          <w:p w14:paraId="1B7355C2" w14:textId="77777777" w:rsidR="001B0661" w:rsidRPr="00202034" w:rsidRDefault="001B0661" w:rsidP="001B0661">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7E40B0AB" w14:textId="77777777" w:rsidR="001B0661" w:rsidRPr="00202034" w:rsidRDefault="001B0661" w:rsidP="001B066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2C695DF" w14:textId="77777777" w:rsidR="001B0661" w:rsidRPr="00202034" w:rsidRDefault="001B0661" w:rsidP="001B0661">
            <w:pPr>
              <w:jc w:val="center"/>
              <w:rPr>
                <w:rFonts w:ascii="Times New Roman" w:hAnsi="Times New Roman" w:cs="Times New Roman"/>
                <w:sz w:val="20"/>
                <w:szCs w:val="20"/>
              </w:rPr>
            </w:pPr>
          </w:p>
        </w:tc>
      </w:tr>
      <w:tr w:rsidR="00C406FB" w:rsidRPr="00202034" w14:paraId="2E0B43E6" w14:textId="77777777" w:rsidTr="006F2482">
        <w:tc>
          <w:tcPr>
            <w:tcW w:w="988" w:type="dxa"/>
            <w:tcBorders>
              <w:top w:val="single" w:sz="4" w:space="0" w:color="auto"/>
              <w:bottom w:val="single" w:sz="4" w:space="0" w:color="auto"/>
            </w:tcBorders>
          </w:tcPr>
          <w:p w14:paraId="5908746B" w14:textId="77777777" w:rsidR="00C406FB" w:rsidRPr="00CC4F26" w:rsidRDefault="00C406FB" w:rsidP="00C406FB">
            <w:pPr>
              <w:jc w:val="both"/>
              <w:rPr>
                <w:rFonts w:ascii="Times New Roman" w:hAnsi="Times New Roman" w:cs="Times New Roman"/>
                <w:b/>
                <w:bCs/>
                <w:sz w:val="20"/>
                <w:szCs w:val="20"/>
              </w:rPr>
            </w:pPr>
            <w:r w:rsidRPr="00CC4F26">
              <w:rPr>
                <w:rFonts w:ascii="Times New Roman" w:hAnsi="Times New Roman" w:cs="Times New Roman"/>
                <w:b/>
                <w:bCs/>
                <w:sz w:val="20"/>
                <w:szCs w:val="20"/>
              </w:rPr>
              <w:t>Č: 198</w:t>
            </w:r>
          </w:p>
          <w:p w14:paraId="34671459" w14:textId="77777777" w:rsidR="00C406FB" w:rsidRPr="00202034" w:rsidRDefault="00C406FB" w:rsidP="00C406FB">
            <w:pPr>
              <w:jc w:val="both"/>
              <w:rPr>
                <w:rFonts w:ascii="Times New Roman" w:hAnsi="Times New Roman" w:cs="Times New Roman"/>
                <w:b/>
                <w:bCs/>
                <w:sz w:val="20"/>
                <w:szCs w:val="20"/>
              </w:rPr>
            </w:pPr>
            <w:r w:rsidRPr="00CC4F26">
              <w:rPr>
                <w:rFonts w:ascii="Times New Roman" w:hAnsi="Times New Roman" w:cs="Times New Roman"/>
                <w:b/>
                <w:bCs/>
                <w:sz w:val="20"/>
                <w:szCs w:val="20"/>
              </w:rPr>
              <w:t>O: 2</w:t>
            </w:r>
          </w:p>
        </w:tc>
        <w:tc>
          <w:tcPr>
            <w:tcW w:w="2268" w:type="dxa"/>
            <w:tcBorders>
              <w:top w:val="single" w:sz="4" w:space="0" w:color="auto"/>
              <w:bottom w:val="single" w:sz="4" w:space="0" w:color="auto"/>
            </w:tcBorders>
          </w:tcPr>
          <w:p w14:paraId="71846E40" w14:textId="77777777" w:rsidR="00C406FB" w:rsidRPr="00202034" w:rsidRDefault="00C406FB" w:rsidP="00C406FB">
            <w:pPr>
              <w:shd w:val="clear" w:color="auto" w:fill="FFFFFF"/>
              <w:jc w:val="both"/>
              <w:rPr>
                <w:rFonts w:ascii="Times New Roman" w:hAnsi="Times New Roman" w:cs="Times New Roman"/>
                <w:bCs/>
                <w:sz w:val="20"/>
                <w:szCs w:val="20"/>
              </w:rPr>
            </w:pPr>
            <w:r w:rsidRPr="00202034">
              <w:rPr>
                <w:rFonts w:ascii="Times New Roman" w:hAnsi="Times New Roman" w:cs="Times New Roman" w:hint="eastAsia"/>
                <w:bCs/>
                <w:sz w:val="20"/>
                <w:szCs w:val="20"/>
              </w:rPr>
              <w:t>2.   Ke</w:t>
            </w:r>
            <w:r w:rsidRPr="00202034">
              <w:rPr>
                <w:rFonts w:ascii="Times New Roman" w:hAnsi="Times New Roman" w:cs="Times New Roman"/>
                <w:bCs/>
                <w:sz w:val="20"/>
                <w:szCs w:val="20"/>
              </w:rPr>
              <w:t>ď</w:t>
            </w:r>
            <w:r w:rsidRPr="00202034">
              <w:rPr>
                <w:rFonts w:ascii="Times New Roman" w:hAnsi="Times New Roman" w:cs="Times New Roman" w:hint="eastAsia"/>
                <w:bCs/>
                <w:sz w:val="20"/>
                <w:szCs w:val="20"/>
              </w:rPr>
              <w:t xml:space="preserve"> dodanie zlata vo forme suroviny alebo polotovaru o rýdzosti 325 tisícin alebo vyššej alebo dodanie investi</w:t>
            </w:r>
            <w:r w:rsidRPr="00202034">
              <w:rPr>
                <w:rFonts w:ascii="Times New Roman" w:hAnsi="Times New Roman" w:cs="Times New Roman"/>
                <w:bCs/>
                <w:sz w:val="20"/>
                <w:szCs w:val="20"/>
              </w:rPr>
              <w:t>č</w:t>
            </w:r>
            <w:r w:rsidRPr="00202034">
              <w:rPr>
                <w:rFonts w:ascii="Times New Roman" w:hAnsi="Times New Roman" w:cs="Times New Roman" w:hint="eastAsia"/>
                <w:bCs/>
                <w:sz w:val="20"/>
                <w:szCs w:val="20"/>
              </w:rPr>
              <w:t xml:space="preserve">ného zlata tak, ako je vymedzené v </w:t>
            </w:r>
            <w:r w:rsidRPr="00202034">
              <w:rPr>
                <w:rFonts w:ascii="Times New Roman" w:hAnsi="Times New Roman" w:cs="Times New Roman"/>
                <w:bCs/>
                <w:sz w:val="20"/>
                <w:szCs w:val="20"/>
              </w:rPr>
              <w:t>č</w:t>
            </w:r>
            <w:r w:rsidRPr="00202034">
              <w:rPr>
                <w:rFonts w:ascii="Times New Roman" w:hAnsi="Times New Roman" w:cs="Times New Roman" w:hint="eastAsia"/>
                <w:bCs/>
                <w:sz w:val="20"/>
                <w:szCs w:val="20"/>
              </w:rPr>
              <w:t>lánku 344 ods. 1, uskuto</w:t>
            </w:r>
            <w:r w:rsidRPr="00202034">
              <w:rPr>
                <w:rFonts w:ascii="Times New Roman" w:hAnsi="Times New Roman" w:cs="Times New Roman"/>
                <w:bCs/>
                <w:sz w:val="20"/>
                <w:szCs w:val="20"/>
              </w:rPr>
              <w:t>č</w:t>
            </w:r>
            <w:r w:rsidRPr="00202034">
              <w:rPr>
                <w:rFonts w:ascii="Times New Roman" w:hAnsi="Times New Roman" w:cs="Times New Roman" w:hint="eastAsia"/>
                <w:bCs/>
                <w:sz w:val="20"/>
                <w:szCs w:val="20"/>
              </w:rPr>
              <w:t>ní zdanite</w:t>
            </w:r>
            <w:r w:rsidRPr="00202034">
              <w:rPr>
                <w:rFonts w:ascii="Times New Roman" w:hAnsi="Times New Roman" w:cs="Times New Roman"/>
                <w:bCs/>
                <w:sz w:val="20"/>
                <w:szCs w:val="20"/>
              </w:rPr>
              <w:t>ľ</w:t>
            </w:r>
            <w:r w:rsidRPr="00202034">
              <w:rPr>
                <w:rFonts w:ascii="Times New Roman" w:hAnsi="Times New Roman" w:cs="Times New Roman" w:hint="eastAsia"/>
                <w:bCs/>
                <w:sz w:val="20"/>
                <w:szCs w:val="20"/>
              </w:rPr>
              <w:t xml:space="preserve">ná osoba, ktorá využila jednu z možností stanovených v </w:t>
            </w:r>
            <w:r w:rsidRPr="00202034">
              <w:rPr>
                <w:rFonts w:ascii="Times New Roman" w:hAnsi="Times New Roman" w:cs="Times New Roman"/>
                <w:bCs/>
                <w:sz w:val="20"/>
                <w:szCs w:val="20"/>
              </w:rPr>
              <w:t>č</w:t>
            </w:r>
            <w:r w:rsidRPr="00202034">
              <w:rPr>
                <w:rFonts w:ascii="Times New Roman" w:hAnsi="Times New Roman" w:cs="Times New Roman" w:hint="eastAsia"/>
                <w:bCs/>
                <w:sz w:val="20"/>
                <w:szCs w:val="20"/>
              </w:rPr>
              <w:t>lánkoch 348, 349 a 350, za osobu povinnú plati</w:t>
            </w:r>
            <w:r w:rsidRPr="00202034">
              <w:rPr>
                <w:rFonts w:ascii="Times New Roman" w:hAnsi="Times New Roman" w:cs="Times New Roman"/>
                <w:bCs/>
                <w:sz w:val="20"/>
                <w:szCs w:val="20"/>
              </w:rPr>
              <w:t>ť</w:t>
            </w:r>
            <w:r w:rsidRPr="00202034">
              <w:rPr>
                <w:rFonts w:ascii="Times New Roman" w:hAnsi="Times New Roman" w:cs="Times New Roman" w:hint="eastAsia"/>
                <w:bCs/>
                <w:sz w:val="20"/>
                <w:szCs w:val="20"/>
              </w:rPr>
              <w:t xml:space="preserve"> da</w:t>
            </w:r>
            <w:r w:rsidRPr="00202034">
              <w:rPr>
                <w:rFonts w:ascii="Times New Roman" w:hAnsi="Times New Roman" w:cs="Times New Roman"/>
                <w:bCs/>
                <w:sz w:val="20"/>
                <w:szCs w:val="20"/>
              </w:rPr>
              <w:t>ň</w:t>
            </w:r>
            <w:r w:rsidRPr="00202034">
              <w:rPr>
                <w:rFonts w:ascii="Times New Roman" w:hAnsi="Times New Roman" w:cs="Times New Roman" w:hint="eastAsia"/>
                <w:bCs/>
                <w:sz w:val="20"/>
                <w:szCs w:val="20"/>
              </w:rPr>
              <w:t xml:space="preserve"> môžu </w:t>
            </w:r>
            <w:r w:rsidRPr="00202034">
              <w:rPr>
                <w:rFonts w:ascii="Times New Roman" w:hAnsi="Times New Roman" w:cs="Times New Roman"/>
                <w:bCs/>
                <w:sz w:val="20"/>
                <w:szCs w:val="20"/>
              </w:rPr>
              <w:t>č</w:t>
            </w:r>
            <w:r w:rsidRPr="00202034">
              <w:rPr>
                <w:rFonts w:ascii="Times New Roman" w:hAnsi="Times New Roman" w:cs="Times New Roman" w:hint="eastAsia"/>
                <w:bCs/>
                <w:sz w:val="20"/>
                <w:szCs w:val="20"/>
              </w:rPr>
              <w:t>lenské štáty ur</w:t>
            </w:r>
            <w:r w:rsidRPr="00202034">
              <w:rPr>
                <w:rFonts w:ascii="Times New Roman" w:hAnsi="Times New Roman" w:cs="Times New Roman"/>
                <w:bCs/>
                <w:sz w:val="20"/>
                <w:szCs w:val="20"/>
              </w:rPr>
              <w:t>č</w:t>
            </w:r>
            <w:r w:rsidRPr="00202034">
              <w:rPr>
                <w:rFonts w:ascii="Times New Roman" w:hAnsi="Times New Roman" w:cs="Times New Roman" w:hint="eastAsia"/>
                <w:bCs/>
                <w:sz w:val="20"/>
                <w:szCs w:val="20"/>
              </w:rPr>
              <w:t>i</w:t>
            </w:r>
            <w:r w:rsidRPr="00202034">
              <w:rPr>
                <w:rFonts w:ascii="Times New Roman" w:hAnsi="Times New Roman" w:cs="Times New Roman"/>
                <w:bCs/>
                <w:sz w:val="20"/>
                <w:szCs w:val="20"/>
              </w:rPr>
              <w:t>ť</w:t>
            </w:r>
            <w:r w:rsidRPr="00202034">
              <w:rPr>
                <w:rFonts w:ascii="Times New Roman" w:hAnsi="Times New Roman" w:cs="Times New Roman" w:hint="eastAsia"/>
                <w:bCs/>
                <w:sz w:val="20"/>
                <w:szCs w:val="20"/>
              </w:rPr>
              <w:t xml:space="preserve"> nadobúdate</w:t>
            </w:r>
            <w:r w:rsidRPr="00202034">
              <w:rPr>
                <w:rFonts w:ascii="Times New Roman" w:hAnsi="Times New Roman" w:cs="Times New Roman"/>
                <w:bCs/>
                <w:sz w:val="20"/>
                <w:szCs w:val="20"/>
              </w:rPr>
              <w:t>ľ</w:t>
            </w:r>
            <w:r w:rsidRPr="00202034">
              <w:rPr>
                <w:rFonts w:ascii="Times New Roman" w:hAnsi="Times New Roman" w:cs="Times New Roman" w:hint="eastAsia"/>
                <w:bCs/>
                <w:sz w:val="20"/>
                <w:szCs w:val="20"/>
              </w:rPr>
              <w:t>a.</w:t>
            </w:r>
          </w:p>
          <w:p w14:paraId="008677E1" w14:textId="77777777" w:rsidR="00C406FB" w:rsidRPr="00202034" w:rsidRDefault="00C406FB" w:rsidP="00C406FB">
            <w:pPr>
              <w:pStyle w:val="Normlny0"/>
              <w:jc w:val="center"/>
              <w:rPr>
                <w:rFonts w:eastAsiaTheme="minorHAnsi"/>
                <w:bCs/>
              </w:rPr>
            </w:pPr>
          </w:p>
        </w:tc>
        <w:tc>
          <w:tcPr>
            <w:tcW w:w="567" w:type="dxa"/>
            <w:tcBorders>
              <w:top w:val="single" w:sz="4" w:space="0" w:color="auto"/>
              <w:bottom w:val="single" w:sz="4" w:space="0" w:color="auto"/>
            </w:tcBorders>
          </w:tcPr>
          <w:p w14:paraId="41B19222" w14:textId="77777777" w:rsidR="00C406FB" w:rsidRPr="00202034" w:rsidRDefault="00C406FB" w:rsidP="00C406FB">
            <w:pPr>
              <w:pStyle w:val="Normlny0"/>
              <w:jc w:val="center"/>
            </w:pPr>
            <w:r w:rsidRPr="00202034">
              <w:t>D</w:t>
            </w:r>
          </w:p>
        </w:tc>
        <w:tc>
          <w:tcPr>
            <w:tcW w:w="992" w:type="dxa"/>
            <w:tcBorders>
              <w:top w:val="single" w:sz="4" w:space="0" w:color="auto"/>
              <w:bottom w:val="single" w:sz="4" w:space="0" w:color="auto"/>
            </w:tcBorders>
          </w:tcPr>
          <w:p w14:paraId="54400050" w14:textId="77777777" w:rsidR="00C406FB" w:rsidRPr="00202034" w:rsidRDefault="00C406FB" w:rsidP="00C406FB">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3658D9D3"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06A4C761" w14:textId="69ABF88A" w:rsidR="00BC631A" w:rsidRDefault="00BC631A" w:rsidP="00C406FB">
            <w:pPr>
              <w:pStyle w:val="Normlny0"/>
              <w:rPr>
                <w:rFonts w:eastAsiaTheme="minorHAnsi"/>
              </w:rPr>
            </w:pPr>
            <w:r>
              <w:rPr>
                <w:rFonts w:eastAsiaTheme="minorHAnsi"/>
              </w:rPr>
              <w:t>§: 69</w:t>
            </w:r>
          </w:p>
          <w:p w14:paraId="056AB807" w14:textId="0698979C" w:rsidR="00BC631A" w:rsidRDefault="00BC631A" w:rsidP="00C406FB">
            <w:pPr>
              <w:pStyle w:val="Normlny0"/>
              <w:rPr>
                <w:rFonts w:eastAsiaTheme="minorHAnsi"/>
              </w:rPr>
            </w:pPr>
            <w:r>
              <w:rPr>
                <w:rFonts w:eastAsiaTheme="minorHAnsi"/>
              </w:rPr>
              <w:t>O:</w:t>
            </w:r>
            <w:r w:rsidR="00DD2024">
              <w:rPr>
                <w:rFonts w:eastAsiaTheme="minorHAnsi"/>
              </w:rPr>
              <w:t xml:space="preserve"> </w:t>
            </w:r>
            <w:r>
              <w:rPr>
                <w:rFonts w:eastAsiaTheme="minorHAnsi"/>
              </w:rPr>
              <w:t>10</w:t>
            </w:r>
          </w:p>
          <w:p w14:paraId="1C578111" w14:textId="4359CAA4" w:rsidR="00BC631A" w:rsidRDefault="00BC631A" w:rsidP="00C406FB">
            <w:pPr>
              <w:pStyle w:val="Normlny0"/>
              <w:rPr>
                <w:rFonts w:eastAsiaTheme="minorHAnsi"/>
              </w:rPr>
            </w:pPr>
          </w:p>
          <w:p w14:paraId="66BFBE55" w14:textId="20A367C1" w:rsidR="00B11051" w:rsidRDefault="00B11051" w:rsidP="00C406FB">
            <w:pPr>
              <w:pStyle w:val="Normlny0"/>
              <w:rPr>
                <w:rFonts w:eastAsiaTheme="minorHAnsi"/>
              </w:rPr>
            </w:pPr>
          </w:p>
          <w:p w14:paraId="37D00BB7" w14:textId="20DCD247" w:rsidR="00B11051" w:rsidRDefault="00B11051" w:rsidP="00C406FB">
            <w:pPr>
              <w:pStyle w:val="Normlny0"/>
              <w:rPr>
                <w:rFonts w:eastAsiaTheme="minorHAnsi"/>
              </w:rPr>
            </w:pPr>
          </w:p>
          <w:p w14:paraId="527BB4C0" w14:textId="01475701" w:rsidR="00B11051" w:rsidRDefault="00B11051" w:rsidP="00C406FB">
            <w:pPr>
              <w:pStyle w:val="Normlny0"/>
              <w:rPr>
                <w:rFonts w:eastAsiaTheme="minorHAnsi"/>
              </w:rPr>
            </w:pPr>
          </w:p>
          <w:p w14:paraId="28E16B8D" w14:textId="231F5A19" w:rsidR="00B11051" w:rsidRDefault="00B11051" w:rsidP="00C406FB">
            <w:pPr>
              <w:pStyle w:val="Normlny0"/>
              <w:rPr>
                <w:rFonts w:eastAsiaTheme="minorHAnsi"/>
              </w:rPr>
            </w:pPr>
          </w:p>
          <w:p w14:paraId="04D048D4" w14:textId="3D68AC99" w:rsidR="00B11051" w:rsidRDefault="00B11051" w:rsidP="00C406FB">
            <w:pPr>
              <w:pStyle w:val="Normlny0"/>
              <w:rPr>
                <w:rFonts w:eastAsiaTheme="minorHAnsi"/>
              </w:rPr>
            </w:pPr>
          </w:p>
          <w:p w14:paraId="73B24D75" w14:textId="5CAEEDED" w:rsidR="00B11051" w:rsidRDefault="00B11051" w:rsidP="00C406FB">
            <w:pPr>
              <w:pStyle w:val="Normlny0"/>
              <w:rPr>
                <w:rFonts w:eastAsiaTheme="minorHAnsi"/>
              </w:rPr>
            </w:pPr>
          </w:p>
          <w:p w14:paraId="3DEA8D6A" w14:textId="5465D03F" w:rsidR="00B11051" w:rsidRDefault="00B11051" w:rsidP="00C406FB">
            <w:pPr>
              <w:pStyle w:val="Normlny0"/>
              <w:rPr>
                <w:rFonts w:eastAsiaTheme="minorHAnsi"/>
              </w:rPr>
            </w:pPr>
          </w:p>
          <w:p w14:paraId="60F2EB35" w14:textId="62F34A16" w:rsidR="00B11051" w:rsidRDefault="00B11051" w:rsidP="00C406FB">
            <w:pPr>
              <w:pStyle w:val="Normlny0"/>
              <w:rPr>
                <w:rFonts w:eastAsiaTheme="minorHAnsi"/>
              </w:rPr>
            </w:pPr>
          </w:p>
          <w:p w14:paraId="2A6E0C7A" w14:textId="74B66E93" w:rsidR="00B11051" w:rsidRDefault="00B11051" w:rsidP="00C406FB">
            <w:pPr>
              <w:pStyle w:val="Normlny0"/>
              <w:rPr>
                <w:rFonts w:eastAsiaTheme="minorHAnsi"/>
              </w:rPr>
            </w:pPr>
          </w:p>
          <w:p w14:paraId="15BCED59" w14:textId="6A4CA9CA" w:rsidR="00B11051" w:rsidRDefault="00B11051" w:rsidP="00C406FB">
            <w:pPr>
              <w:pStyle w:val="Normlny0"/>
              <w:rPr>
                <w:rFonts w:eastAsiaTheme="minorHAnsi"/>
              </w:rPr>
            </w:pPr>
          </w:p>
          <w:p w14:paraId="1A1A971B" w14:textId="08C3DBAF" w:rsidR="00B11051" w:rsidRDefault="00B11051" w:rsidP="00C406FB">
            <w:pPr>
              <w:pStyle w:val="Normlny0"/>
              <w:rPr>
                <w:rFonts w:eastAsiaTheme="minorHAnsi"/>
              </w:rPr>
            </w:pPr>
          </w:p>
          <w:p w14:paraId="5CCF81AB" w14:textId="265DDEC4" w:rsidR="00B11051" w:rsidRDefault="00B11051" w:rsidP="00C406FB">
            <w:pPr>
              <w:pStyle w:val="Normlny0"/>
              <w:rPr>
                <w:rFonts w:eastAsiaTheme="minorHAnsi"/>
              </w:rPr>
            </w:pPr>
          </w:p>
          <w:p w14:paraId="7A37DCF1" w14:textId="29EB0731" w:rsidR="00B11051" w:rsidRDefault="00B11051" w:rsidP="00C406FB">
            <w:pPr>
              <w:pStyle w:val="Normlny0"/>
              <w:rPr>
                <w:rFonts w:eastAsiaTheme="minorHAnsi"/>
              </w:rPr>
            </w:pPr>
          </w:p>
          <w:p w14:paraId="387FBD64" w14:textId="77777777" w:rsidR="00B11051" w:rsidRDefault="00B11051" w:rsidP="00C406FB">
            <w:pPr>
              <w:pStyle w:val="Normlny0"/>
              <w:rPr>
                <w:rFonts w:eastAsiaTheme="minorHAnsi"/>
              </w:rPr>
            </w:pPr>
          </w:p>
          <w:p w14:paraId="09A9488D" w14:textId="7C928725" w:rsidR="00C406FB" w:rsidRPr="00202034" w:rsidRDefault="00C406FB" w:rsidP="00C406FB">
            <w:pPr>
              <w:pStyle w:val="Normlny0"/>
              <w:rPr>
                <w:rFonts w:eastAsiaTheme="minorHAnsi"/>
              </w:rPr>
            </w:pPr>
            <w:r w:rsidRPr="00202034">
              <w:rPr>
                <w:rFonts w:eastAsiaTheme="minorHAnsi"/>
              </w:rPr>
              <w:t>§: 69</w:t>
            </w:r>
          </w:p>
          <w:p w14:paraId="3E50F4FB" w14:textId="77777777" w:rsidR="00C406FB" w:rsidRPr="00202034" w:rsidRDefault="00C406FB" w:rsidP="00C406FB">
            <w:pPr>
              <w:pStyle w:val="Normlny0"/>
              <w:rPr>
                <w:rFonts w:eastAsiaTheme="minorHAnsi"/>
              </w:rPr>
            </w:pPr>
            <w:r w:rsidRPr="00202034">
              <w:rPr>
                <w:rFonts w:eastAsiaTheme="minorHAnsi"/>
              </w:rPr>
              <w:t>O: 11</w:t>
            </w:r>
          </w:p>
          <w:p w14:paraId="42D31E05" w14:textId="77777777" w:rsidR="00C406FB" w:rsidRPr="00202034" w:rsidRDefault="00C406FB" w:rsidP="00C406FB">
            <w:pPr>
              <w:pStyle w:val="Normlny0"/>
              <w:jc w:val="center"/>
            </w:pPr>
          </w:p>
        </w:tc>
        <w:tc>
          <w:tcPr>
            <w:tcW w:w="3686" w:type="dxa"/>
            <w:tcBorders>
              <w:top w:val="single" w:sz="4" w:space="0" w:color="auto"/>
              <w:bottom w:val="single" w:sz="4" w:space="0" w:color="auto"/>
            </w:tcBorders>
          </w:tcPr>
          <w:p w14:paraId="43C2CF7A" w14:textId="77777777" w:rsidR="00B11051" w:rsidRPr="00B11051" w:rsidRDefault="00B11051" w:rsidP="00B11051">
            <w:pPr>
              <w:spacing w:before="225" w:after="225" w:line="264" w:lineRule="auto"/>
              <w:jc w:val="both"/>
              <w:rPr>
                <w:sz w:val="20"/>
                <w:szCs w:val="20"/>
              </w:rPr>
            </w:pPr>
            <w:bookmarkStart w:id="3" w:name="paragraf-69.odsek-10.oznacenie"/>
            <w:bookmarkStart w:id="4" w:name="paragraf-69.odsek-10"/>
            <w:r w:rsidRPr="00B11051">
              <w:rPr>
                <w:rFonts w:ascii="Times New Roman" w:hAnsi="Times New Roman"/>
                <w:sz w:val="20"/>
                <w:szCs w:val="20"/>
              </w:rPr>
              <w:t xml:space="preserve">(10) </w:t>
            </w:r>
            <w:bookmarkStart w:id="5" w:name="paragraf-69.odsek-10.text"/>
            <w:bookmarkEnd w:id="3"/>
            <w:r w:rsidRPr="00B11051">
              <w:rPr>
                <w:rFonts w:ascii="Times New Roman" w:hAnsi="Times New Roman"/>
                <w:sz w:val="20"/>
                <w:szCs w:val="20"/>
              </w:rPr>
              <w:t>Pri dodaní zlata vo forme suroviny alebo polotovaru o rýdzosti 325 tisícin alebo vyššej je povinný platiť daň z tohto tovaru platiteľ</w:t>
            </w:r>
            <w:r w:rsidRPr="00B11051">
              <w:rPr>
                <w:rFonts w:ascii="Times New Roman" w:hAnsi="Times New Roman"/>
                <w:b/>
                <w:sz w:val="20"/>
                <w:szCs w:val="20"/>
              </w:rPr>
              <w:t xml:space="preserve">, </w:t>
            </w:r>
            <w:r w:rsidRPr="00B11051">
              <w:rPr>
                <w:rFonts w:ascii="Times New Roman" w:hAnsi="Times New Roman" w:cs="Times New Roman"/>
                <w:b/>
                <w:sz w:val="20"/>
                <w:szCs w:val="20"/>
                <w:shd w:val="clear" w:color="auto" w:fill="FFFFFF"/>
              </w:rPr>
              <w:t>ktorý má pridelené identifikačné číslo pre daň podľa § 4, § 4b alebo § 5 a</w:t>
            </w:r>
            <w:r w:rsidRPr="00B11051">
              <w:rPr>
                <w:rFonts w:ascii="Times New Roman" w:hAnsi="Times New Roman"/>
                <w:sz w:val="20"/>
                <w:szCs w:val="20"/>
              </w:rPr>
              <w:t xml:space="preserve"> ktorému je takéto zlato dodané. Ak dodanie zlata podľa prvej vety sprostredkuje sprostredkovateľ, ktorý koná v mene a na účet inej osoby, osobou povinnou platiť daň je platiteľ, </w:t>
            </w:r>
            <w:r w:rsidRPr="00B11051">
              <w:rPr>
                <w:rFonts w:ascii="Times New Roman" w:hAnsi="Times New Roman" w:cs="Times New Roman"/>
                <w:b/>
                <w:sz w:val="20"/>
                <w:szCs w:val="20"/>
                <w:shd w:val="clear" w:color="auto" w:fill="FFFFFF"/>
              </w:rPr>
              <w:t>ktorý má pridelené identifikačné číslo pre daň podľa § 4, § 4b alebo § 5 a</w:t>
            </w:r>
            <w:r w:rsidRPr="00B11051">
              <w:rPr>
                <w:rFonts w:ascii="Times New Roman" w:hAnsi="Times New Roman"/>
                <w:b/>
                <w:sz w:val="20"/>
                <w:szCs w:val="20"/>
              </w:rPr>
              <w:t xml:space="preserve"> </w:t>
            </w:r>
            <w:r w:rsidRPr="00B11051">
              <w:rPr>
                <w:rFonts w:ascii="Times New Roman" w:hAnsi="Times New Roman"/>
                <w:sz w:val="20"/>
                <w:szCs w:val="20"/>
              </w:rPr>
              <w:t xml:space="preserve">ktorý je príjemcom sprostredkovateľskej služby. </w:t>
            </w:r>
            <w:bookmarkEnd w:id="5"/>
          </w:p>
          <w:bookmarkEnd w:id="4"/>
          <w:p w14:paraId="383381AE" w14:textId="14CB27AB" w:rsidR="00C406FB" w:rsidRPr="00202034" w:rsidRDefault="00C406FB" w:rsidP="00C406FB">
            <w:pPr>
              <w:pStyle w:val="Normlny0"/>
              <w:jc w:val="both"/>
            </w:pPr>
            <w:r w:rsidRPr="00202034">
              <w:t xml:space="preserve">(11) </w:t>
            </w:r>
            <w:r w:rsidRPr="00202034">
              <w:rPr>
                <w:rFonts w:eastAsiaTheme="minorHAnsi"/>
              </w:rPr>
              <w:t>Pri dodaní investičného zlata podľa </w:t>
            </w:r>
            <w:hyperlink r:id="rId43" w:anchor="paragraf-67.odsek-1.pismeno-a" w:tooltip="Odkaz na predpis alebo ustanovenie" w:history="1">
              <w:r w:rsidRPr="00202034">
                <w:rPr>
                  <w:rFonts w:eastAsiaTheme="minorHAnsi"/>
                </w:rPr>
                <w:t>§ 67 ods. 1 písm. a)</w:t>
              </w:r>
            </w:hyperlink>
            <w:r w:rsidRPr="00202034">
              <w:rPr>
                <w:rFonts w:eastAsiaTheme="minorHAnsi"/>
              </w:rPr>
              <w:t> platiteľom,</w:t>
            </w:r>
            <w:r w:rsidRPr="00202034">
              <w:rPr>
                <w:rFonts w:eastAsiaTheme="minorHAnsi"/>
                <w:b/>
              </w:rPr>
              <w:t xml:space="preserve"> ktorý má pridelené identifikačné číslo pre daň podľa § 4, § 4b alebo § 5</w:t>
            </w:r>
            <w:r w:rsidRPr="00202034">
              <w:rPr>
                <w:rFonts w:eastAsiaTheme="minorHAnsi"/>
              </w:rPr>
              <w:t xml:space="preserve"> </w:t>
            </w:r>
            <w:r w:rsidRPr="00202034">
              <w:rPr>
                <w:rFonts w:eastAsiaTheme="minorHAnsi"/>
                <w:b/>
              </w:rPr>
              <w:t>a</w:t>
            </w:r>
            <w:r w:rsidRPr="00202034">
              <w:rPr>
                <w:rFonts w:eastAsiaTheme="minorHAnsi"/>
              </w:rPr>
              <w:t xml:space="preserve"> ktorý využil možnosť zdanenia podľa </w:t>
            </w:r>
            <w:hyperlink r:id="rId44" w:anchor="paragraf-67.odsek-4" w:tooltip="Odkaz na predpis alebo ustanovenie" w:history="1">
              <w:r w:rsidRPr="00202034">
                <w:rPr>
                  <w:rFonts w:eastAsiaTheme="minorHAnsi"/>
                </w:rPr>
                <w:t>§ 67 ods. 4</w:t>
              </w:r>
            </w:hyperlink>
            <w:r w:rsidRPr="00202034">
              <w:rPr>
                <w:rFonts w:eastAsiaTheme="minorHAnsi"/>
              </w:rPr>
              <w:t xml:space="preserve">, je povinný platiť daň platiteľ, </w:t>
            </w:r>
            <w:r w:rsidRPr="00202034">
              <w:rPr>
                <w:rFonts w:eastAsiaTheme="minorHAnsi"/>
                <w:b/>
              </w:rPr>
              <w:t>ktorý má pridelené identifikačné číslo pre daň podľa § 4, § 4b alebo § 5</w:t>
            </w:r>
            <w:r w:rsidRPr="00202034">
              <w:rPr>
                <w:rFonts w:eastAsiaTheme="minorHAnsi"/>
              </w:rPr>
              <w:t xml:space="preserve"> </w:t>
            </w:r>
            <w:r w:rsidRPr="00202034">
              <w:rPr>
                <w:rFonts w:eastAsiaTheme="minorHAnsi"/>
                <w:b/>
              </w:rPr>
              <w:t>a</w:t>
            </w:r>
            <w:r w:rsidRPr="00202034">
              <w:rPr>
                <w:rFonts w:eastAsiaTheme="minorHAnsi"/>
              </w:rPr>
              <w:t xml:space="preserve"> ktorému je takéto zlato dodané. Ak dodanie zlata podľa prvej vety sprostredkuje sprostredkovateľ, ktorý koná v mene a na účet inej osoby, osobou povinnou platiť daň je platiteľ, </w:t>
            </w:r>
            <w:r w:rsidRPr="00202034">
              <w:rPr>
                <w:rFonts w:eastAsiaTheme="minorHAnsi"/>
                <w:b/>
              </w:rPr>
              <w:t>ktorý má pridelené identifikačné číslo pre daň podľa § 4, § 4b alebo podľa § 5</w:t>
            </w:r>
            <w:r w:rsidRPr="00202034">
              <w:rPr>
                <w:rFonts w:eastAsiaTheme="minorHAnsi"/>
              </w:rPr>
              <w:t xml:space="preserve"> </w:t>
            </w:r>
            <w:r w:rsidRPr="00202034">
              <w:rPr>
                <w:rFonts w:eastAsiaTheme="minorHAnsi"/>
                <w:b/>
              </w:rPr>
              <w:t>a</w:t>
            </w:r>
            <w:r w:rsidRPr="00202034">
              <w:rPr>
                <w:rFonts w:eastAsiaTheme="minorHAnsi"/>
              </w:rPr>
              <w:t xml:space="preserve"> ktorý je príjemcom sprostredkovateľskej služby.</w:t>
            </w:r>
          </w:p>
        </w:tc>
        <w:tc>
          <w:tcPr>
            <w:tcW w:w="708" w:type="dxa"/>
            <w:tcBorders>
              <w:top w:val="single" w:sz="4" w:space="0" w:color="auto"/>
              <w:bottom w:val="single" w:sz="4" w:space="0" w:color="auto"/>
            </w:tcBorders>
          </w:tcPr>
          <w:p w14:paraId="2B02BE37" w14:textId="77777777" w:rsidR="00C406FB" w:rsidRPr="00202034" w:rsidRDefault="00C406FB" w:rsidP="00C406FB">
            <w:pPr>
              <w:pStyle w:val="Normlny0"/>
              <w:jc w:val="center"/>
            </w:pPr>
            <w:r w:rsidRPr="00202034">
              <w:t>Ú</w:t>
            </w:r>
          </w:p>
        </w:tc>
        <w:tc>
          <w:tcPr>
            <w:tcW w:w="1418" w:type="dxa"/>
            <w:tcBorders>
              <w:top w:val="single" w:sz="4" w:space="0" w:color="auto"/>
              <w:bottom w:val="single" w:sz="4" w:space="0" w:color="auto"/>
            </w:tcBorders>
          </w:tcPr>
          <w:p w14:paraId="2347FAD4"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1B6E6F5C"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76B2D5D0"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5C19202" w14:textId="77777777" w:rsidR="00C406FB" w:rsidRPr="00202034" w:rsidRDefault="00C406FB" w:rsidP="00C406FB">
            <w:pPr>
              <w:jc w:val="center"/>
              <w:rPr>
                <w:rFonts w:ascii="Times New Roman" w:hAnsi="Times New Roman" w:cs="Times New Roman"/>
                <w:sz w:val="20"/>
                <w:szCs w:val="20"/>
              </w:rPr>
            </w:pPr>
          </w:p>
        </w:tc>
      </w:tr>
      <w:tr w:rsidR="00C406FB" w:rsidRPr="00202034" w14:paraId="7B8E7F7F" w14:textId="77777777" w:rsidTr="006F2482">
        <w:trPr>
          <w:trHeight w:val="487"/>
        </w:trPr>
        <w:tc>
          <w:tcPr>
            <w:tcW w:w="988" w:type="dxa"/>
            <w:tcBorders>
              <w:top w:val="single" w:sz="4" w:space="0" w:color="auto"/>
              <w:bottom w:val="single" w:sz="4" w:space="0" w:color="auto"/>
            </w:tcBorders>
          </w:tcPr>
          <w:p w14:paraId="5C37E252"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Č: 201</w:t>
            </w:r>
          </w:p>
          <w:p w14:paraId="66F23E86" w14:textId="77777777" w:rsidR="00C406FB" w:rsidRPr="00202034" w:rsidRDefault="00C406FB" w:rsidP="00C406FB">
            <w:pPr>
              <w:pStyle w:val="Normlny0"/>
              <w:jc w:val="center"/>
            </w:pPr>
          </w:p>
        </w:tc>
        <w:tc>
          <w:tcPr>
            <w:tcW w:w="2268" w:type="dxa"/>
            <w:tcBorders>
              <w:top w:val="single" w:sz="4" w:space="0" w:color="auto"/>
              <w:bottom w:val="single" w:sz="4" w:space="0" w:color="auto"/>
            </w:tcBorders>
          </w:tcPr>
          <w:p w14:paraId="7655999B" w14:textId="77777777" w:rsidR="00C406FB" w:rsidRPr="00202034" w:rsidRDefault="00C406FB" w:rsidP="00C406FB">
            <w:pPr>
              <w:pStyle w:val="Normlny0"/>
              <w:jc w:val="both"/>
            </w:pPr>
            <w:r w:rsidRPr="00202034">
              <w:t>P</w:t>
            </w:r>
            <w:r w:rsidRPr="00202034">
              <w:rPr>
                <w:rFonts w:hint="eastAsia"/>
              </w:rPr>
              <w:t>ri</w:t>
            </w:r>
            <w:r w:rsidRPr="00202034">
              <w:t xml:space="preserve"> dovoze platí DPH osoba alebo osoby, ktoré určí alebo uzná za osoby povinné platiť daň členský štát dovozu.</w:t>
            </w:r>
          </w:p>
        </w:tc>
        <w:tc>
          <w:tcPr>
            <w:tcW w:w="567" w:type="dxa"/>
            <w:tcBorders>
              <w:top w:val="single" w:sz="4" w:space="0" w:color="auto"/>
              <w:bottom w:val="single" w:sz="4" w:space="0" w:color="auto"/>
            </w:tcBorders>
          </w:tcPr>
          <w:p w14:paraId="4CF2C3F9"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N</w:t>
            </w:r>
          </w:p>
        </w:tc>
        <w:tc>
          <w:tcPr>
            <w:tcW w:w="992" w:type="dxa"/>
            <w:tcBorders>
              <w:top w:val="single" w:sz="4" w:space="0" w:color="auto"/>
              <w:bottom w:val="single" w:sz="4" w:space="0" w:color="auto"/>
            </w:tcBorders>
          </w:tcPr>
          <w:p w14:paraId="1854FA41"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návrh zákona Č: I</w:t>
            </w:r>
          </w:p>
          <w:p w14:paraId="0F115E71" w14:textId="77777777" w:rsidR="00C406FB" w:rsidRPr="00202034" w:rsidRDefault="00C406FB" w:rsidP="00C406F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860CBD3" w14:textId="77777777" w:rsidR="00C406FB" w:rsidRPr="00202034" w:rsidRDefault="00C406FB" w:rsidP="00C406FB">
            <w:pPr>
              <w:pStyle w:val="Normlny0"/>
              <w:rPr>
                <w:rFonts w:eastAsiaTheme="minorHAnsi"/>
              </w:rPr>
            </w:pPr>
            <w:r w:rsidRPr="00202034">
              <w:rPr>
                <w:rFonts w:eastAsiaTheme="minorHAnsi"/>
              </w:rPr>
              <w:t>§: 69</w:t>
            </w:r>
          </w:p>
          <w:p w14:paraId="24782F07" w14:textId="77777777" w:rsidR="00C406FB" w:rsidRPr="00202034" w:rsidRDefault="00C406FB" w:rsidP="00C406FB">
            <w:pPr>
              <w:pStyle w:val="Normlny0"/>
              <w:rPr>
                <w:rFonts w:eastAsiaTheme="minorHAnsi"/>
              </w:rPr>
            </w:pPr>
            <w:r w:rsidRPr="00202034">
              <w:rPr>
                <w:rFonts w:eastAsiaTheme="minorHAnsi"/>
              </w:rPr>
              <w:t>O: 8</w:t>
            </w:r>
          </w:p>
          <w:p w14:paraId="31B0DD0F" w14:textId="77777777" w:rsidR="00C406FB" w:rsidRPr="00202034" w:rsidRDefault="00C406FB" w:rsidP="00C406FB">
            <w:pPr>
              <w:pStyle w:val="Normlny0"/>
              <w:rPr>
                <w:rFonts w:eastAsiaTheme="minorHAnsi"/>
              </w:rPr>
            </w:pPr>
          </w:p>
          <w:p w14:paraId="691D6728" w14:textId="77777777" w:rsidR="00C406FB" w:rsidRPr="00202034" w:rsidRDefault="00C406FB" w:rsidP="00C406FB">
            <w:pPr>
              <w:pStyle w:val="Normlny0"/>
              <w:rPr>
                <w:rFonts w:eastAsiaTheme="minorHAnsi"/>
              </w:rPr>
            </w:pPr>
          </w:p>
          <w:p w14:paraId="280B5A26" w14:textId="77777777" w:rsidR="00C406FB" w:rsidRPr="00202034" w:rsidRDefault="00C406FB" w:rsidP="00C406FB">
            <w:pPr>
              <w:pStyle w:val="Normlny0"/>
              <w:rPr>
                <w:rFonts w:eastAsiaTheme="minorHAnsi"/>
              </w:rPr>
            </w:pPr>
          </w:p>
          <w:p w14:paraId="568E3DDE" w14:textId="77777777" w:rsidR="00C406FB" w:rsidRPr="00202034" w:rsidRDefault="00C406FB" w:rsidP="00C406FB">
            <w:pPr>
              <w:pStyle w:val="Normlny0"/>
              <w:rPr>
                <w:rFonts w:eastAsiaTheme="minorHAnsi"/>
              </w:rPr>
            </w:pPr>
            <w:r w:rsidRPr="00202034">
              <w:rPr>
                <w:rFonts w:eastAsiaTheme="minorHAnsi"/>
              </w:rPr>
              <w:t>§: 84a</w:t>
            </w:r>
          </w:p>
          <w:p w14:paraId="29E8543A" w14:textId="77777777" w:rsidR="00C406FB" w:rsidRPr="00202034" w:rsidRDefault="00C406FB" w:rsidP="00C406FB">
            <w:pPr>
              <w:pStyle w:val="Normlny0"/>
              <w:rPr>
                <w:rFonts w:eastAsiaTheme="minorHAnsi"/>
              </w:rPr>
            </w:pPr>
            <w:r w:rsidRPr="00202034">
              <w:rPr>
                <w:rFonts w:eastAsiaTheme="minorHAnsi"/>
              </w:rPr>
              <w:t>O: 3</w:t>
            </w:r>
          </w:p>
          <w:p w14:paraId="50F40219" w14:textId="77777777" w:rsidR="00C406FB" w:rsidRPr="00202034" w:rsidRDefault="00C406FB" w:rsidP="00C406FB">
            <w:pPr>
              <w:pStyle w:val="Normlny0"/>
            </w:pPr>
          </w:p>
        </w:tc>
        <w:tc>
          <w:tcPr>
            <w:tcW w:w="3686" w:type="dxa"/>
            <w:tcBorders>
              <w:top w:val="single" w:sz="4" w:space="0" w:color="auto"/>
              <w:bottom w:val="single" w:sz="4" w:space="0" w:color="auto"/>
            </w:tcBorders>
          </w:tcPr>
          <w:p w14:paraId="3C01486F"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(8) Pri dovoze tovaru je povinná platiť daň osoba, ktorá je dlžníkom podľa colných predpisov, ak § 84a ods. 3 neustanovuje inak.</w:t>
            </w:r>
          </w:p>
          <w:p w14:paraId="18448B84" w14:textId="77777777" w:rsidR="00C406FB" w:rsidRPr="00202034" w:rsidRDefault="00C406FB" w:rsidP="00C406FB">
            <w:pPr>
              <w:jc w:val="both"/>
              <w:rPr>
                <w:rFonts w:ascii="Times New Roman" w:hAnsi="Times New Roman" w:cs="Times New Roman"/>
                <w:b/>
                <w:sz w:val="20"/>
                <w:szCs w:val="20"/>
              </w:rPr>
            </w:pPr>
          </w:p>
          <w:p w14:paraId="18A8FB7B"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(3) Platiteľ podľa odseku 2, na účet ktorého bolo podané colné vyhlásenie na tovar, pri ktorom vznikla daňová povinnosť podľa § 21 ods. 1 písm. a) alebo písm. b), je povinný daň pri dovoze tovaru vypočítať a uviesť do daňového priznania za zdaňovacie obdobie, v ktorom vznikla daňová povinnosť; tento platiteľ je osobou povinnou</w:t>
            </w:r>
            <w:r>
              <w:rPr>
                <w:rFonts w:ascii="Times New Roman" w:hAnsi="Times New Roman" w:cs="Times New Roman"/>
                <w:b/>
                <w:sz w:val="20"/>
                <w:szCs w:val="20"/>
              </w:rPr>
              <w:t xml:space="preserve"> </w:t>
            </w:r>
            <w:r w:rsidRPr="00202034">
              <w:rPr>
                <w:rFonts w:ascii="Times New Roman" w:hAnsi="Times New Roman" w:cs="Times New Roman"/>
                <w:b/>
                <w:sz w:val="20"/>
                <w:szCs w:val="20"/>
              </w:rPr>
              <w:t>zaplatiť</w:t>
            </w:r>
            <w:r>
              <w:rPr>
                <w:rFonts w:ascii="Times New Roman" w:hAnsi="Times New Roman" w:cs="Times New Roman"/>
                <w:b/>
                <w:sz w:val="20"/>
                <w:szCs w:val="20"/>
              </w:rPr>
              <w:t xml:space="preserve"> túto daň.</w:t>
            </w:r>
          </w:p>
        </w:tc>
        <w:tc>
          <w:tcPr>
            <w:tcW w:w="708" w:type="dxa"/>
            <w:tcBorders>
              <w:top w:val="single" w:sz="4" w:space="0" w:color="auto"/>
              <w:bottom w:val="single" w:sz="4" w:space="0" w:color="auto"/>
            </w:tcBorders>
          </w:tcPr>
          <w:p w14:paraId="25C45DD3" w14:textId="77777777" w:rsidR="00C406FB" w:rsidRPr="00202034" w:rsidRDefault="00C406FB" w:rsidP="00C406FB">
            <w:pPr>
              <w:jc w:val="center"/>
            </w:pPr>
            <w:r w:rsidRPr="00202034">
              <w:t>Ú</w:t>
            </w:r>
          </w:p>
          <w:p w14:paraId="79502DB5" w14:textId="77777777" w:rsidR="00C406FB" w:rsidRPr="00202034" w:rsidRDefault="00C406FB" w:rsidP="00C406FB">
            <w:pPr>
              <w:jc w:val="both"/>
              <w:rPr>
                <w:rFonts w:ascii="Times New Roman" w:hAnsi="Times New Roman" w:cs="Times New Roman"/>
                <w:sz w:val="20"/>
                <w:szCs w:val="20"/>
              </w:rPr>
            </w:pPr>
          </w:p>
        </w:tc>
        <w:tc>
          <w:tcPr>
            <w:tcW w:w="1418" w:type="dxa"/>
            <w:tcBorders>
              <w:top w:val="single" w:sz="4" w:space="0" w:color="auto"/>
              <w:bottom w:val="single" w:sz="4" w:space="0" w:color="auto"/>
            </w:tcBorders>
          </w:tcPr>
          <w:p w14:paraId="13F67297" w14:textId="77777777" w:rsidR="00C406FB" w:rsidRPr="00202034" w:rsidRDefault="00C406FB" w:rsidP="00C406FB">
            <w:pPr>
              <w:pStyle w:val="Nadpis1"/>
              <w:jc w:val="both"/>
              <w:outlineLvl w:val="0"/>
              <w:rPr>
                <w:b w:val="0"/>
                <w:bCs w:val="0"/>
                <w:sz w:val="20"/>
                <w:szCs w:val="20"/>
              </w:rPr>
            </w:pPr>
          </w:p>
        </w:tc>
        <w:tc>
          <w:tcPr>
            <w:tcW w:w="992" w:type="dxa"/>
            <w:tcBorders>
              <w:top w:val="single" w:sz="4" w:space="0" w:color="auto"/>
              <w:bottom w:val="single" w:sz="4" w:space="0" w:color="auto"/>
            </w:tcBorders>
          </w:tcPr>
          <w:p w14:paraId="7096CBD1"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6415FD45"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AA23315" w14:textId="77777777" w:rsidR="00C406FB" w:rsidRPr="00202034" w:rsidRDefault="00C406FB" w:rsidP="00C406FB">
            <w:pPr>
              <w:jc w:val="center"/>
              <w:rPr>
                <w:rFonts w:ascii="Times New Roman" w:hAnsi="Times New Roman" w:cs="Times New Roman"/>
                <w:sz w:val="20"/>
                <w:szCs w:val="20"/>
              </w:rPr>
            </w:pPr>
          </w:p>
        </w:tc>
      </w:tr>
      <w:tr w:rsidR="00C406FB" w:rsidRPr="00202034" w14:paraId="34FDFEDD" w14:textId="77777777" w:rsidTr="006F2482">
        <w:trPr>
          <w:trHeight w:val="927"/>
        </w:trPr>
        <w:tc>
          <w:tcPr>
            <w:tcW w:w="988" w:type="dxa"/>
            <w:tcBorders>
              <w:top w:val="single" w:sz="4" w:space="0" w:color="auto"/>
              <w:bottom w:val="single" w:sz="4" w:space="0" w:color="auto"/>
            </w:tcBorders>
          </w:tcPr>
          <w:p w14:paraId="24BE274B"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Č: 202</w:t>
            </w:r>
          </w:p>
          <w:p w14:paraId="2DF64156" w14:textId="77777777" w:rsidR="00C406FB" w:rsidRPr="00202034" w:rsidRDefault="00C406FB" w:rsidP="00C406FB">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5B3558F5" w14:textId="77777777" w:rsidR="00C406FB" w:rsidRPr="00202034" w:rsidRDefault="00C406FB" w:rsidP="00C406FB">
            <w:pPr>
              <w:pStyle w:val="Normlny0"/>
              <w:jc w:val="both"/>
            </w:pPr>
            <w:r w:rsidRPr="00202034">
              <w:t>DPH platí osoba, ktorá spôsobí, že sa na tovar prestanú vzťahovať režimy alebo situácie uvedené v článkoch 156, 157, 158, 160 a 161.</w:t>
            </w:r>
          </w:p>
        </w:tc>
        <w:tc>
          <w:tcPr>
            <w:tcW w:w="567" w:type="dxa"/>
            <w:tcBorders>
              <w:top w:val="single" w:sz="4" w:space="0" w:color="auto"/>
              <w:bottom w:val="single" w:sz="4" w:space="0" w:color="auto"/>
            </w:tcBorders>
          </w:tcPr>
          <w:p w14:paraId="28A28B3E"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N</w:t>
            </w:r>
          </w:p>
        </w:tc>
        <w:tc>
          <w:tcPr>
            <w:tcW w:w="992" w:type="dxa"/>
            <w:tcBorders>
              <w:top w:val="single" w:sz="4" w:space="0" w:color="auto"/>
              <w:bottom w:val="single" w:sz="4" w:space="0" w:color="auto"/>
            </w:tcBorders>
          </w:tcPr>
          <w:p w14:paraId="7EC49400"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222/2004</w:t>
            </w:r>
            <w:r w:rsidRPr="00202034">
              <w:t xml:space="preserve"> </w:t>
            </w:r>
            <w:r w:rsidRPr="00202034">
              <w:rPr>
                <w:rFonts w:ascii="Times New Roman" w:hAnsi="Times New Roman" w:cs="Times New Roman"/>
                <w:sz w:val="20"/>
                <w:szCs w:val="20"/>
              </w:rPr>
              <w:t>a</w:t>
            </w:r>
          </w:p>
          <w:p w14:paraId="566EB2F8"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návrh zákona čl. I</w:t>
            </w:r>
          </w:p>
          <w:p w14:paraId="6FD4AE61" w14:textId="77777777" w:rsidR="00C406FB" w:rsidRPr="00202034" w:rsidRDefault="00C406FB" w:rsidP="00C406FB">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4D32BAB8" w14:textId="77777777" w:rsidR="00C406FB" w:rsidRDefault="00C406FB" w:rsidP="00C406FB">
            <w:pPr>
              <w:pStyle w:val="Normlny0"/>
              <w:rPr>
                <w:rFonts w:eastAsiaTheme="minorHAnsi"/>
              </w:rPr>
            </w:pPr>
            <w:r w:rsidRPr="00202034">
              <w:rPr>
                <w:rFonts w:eastAsiaTheme="minorHAnsi"/>
              </w:rPr>
              <w:t xml:space="preserve">§ 48c </w:t>
            </w:r>
          </w:p>
          <w:p w14:paraId="2E320BDF" w14:textId="77777777" w:rsidR="00C406FB" w:rsidRPr="00202034" w:rsidRDefault="00C406FB" w:rsidP="00C406FB">
            <w:pPr>
              <w:pStyle w:val="Normlny0"/>
              <w:rPr>
                <w:rFonts w:eastAsiaTheme="minorHAnsi"/>
              </w:rPr>
            </w:pPr>
            <w:r>
              <w:rPr>
                <w:rFonts w:eastAsiaTheme="minorHAnsi"/>
              </w:rPr>
              <w:t>O:</w:t>
            </w:r>
            <w:r w:rsidRPr="00202034">
              <w:rPr>
                <w:rFonts w:eastAsiaTheme="minorHAnsi"/>
              </w:rPr>
              <w:t xml:space="preserve"> 5</w:t>
            </w:r>
          </w:p>
          <w:p w14:paraId="50FE3A7C" w14:textId="77777777" w:rsidR="00C406FB" w:rsidRPr="00202034" w:rsidRDefault="00C406FB" w:rsidP="00C406FB">
            <w:pPr>
              <w:pStyle w:val="Normlny0"/>
              <w:rPr>
                <w:rFonts w:eastAsiaTheme="minorHAnsi"/>
              </w:rPr>
            </w:pPr>
          </w:p>
          <w:p w14:paraId="44168408" w14:textId="77777777" w:rsidR="00C406FB" w:rsidRPr="00202034" w:rsidRDefault="00C406FB" w:rsidP="00C406FB">
            <w:pPr>
              <w:pStyle w:val="Normlny0"/>
              <w:rPr>
                <w:rFonts w:eastAsiaTheme="minorHAnsi"/>
              </w:rPr>
            </w:pPr>
          </w:p>
          <w:p w14:paraId="2ED410B5" w14:textId="77777777" w:rsidR="00C406FB" w:rsidRPr="00202034" w:rsidRDefault="00C406FB" w:rsidP="00C406FB">
            <w:pPr>
              <w:pStyle w:val="Normlny0"/>
              <w:rPr>
                <w:rFonts w:eastAsiaTheme="minorHAnsi"/>
              </w:rPr>
            </w:pPr>
          </w:p>
          <w:p w14:paraId="1891B584" w14:textId="77777777" w:rsidR="00C406FB" w:rsidRPr="00202034" w:rsidRDefault="00C406FB" w:rsidP="00C406FB">
            <w:pPr>
              <w:pStyle w:val="Normlny0"/>
              <w:rPr>
                <w:rFonts w:eastAsiaTheme="minorHAnsi"/>
              </w:rPr>
            </w:pPr>
          </w:p>
          <w:p w14:paraId="28ED408D" w14:textId="77777777" w:rsidR="00C406FB" w:rsidRPr="00202034" w:rsidRDefault="00C406FB" w:rsidP="00C406FB">
            <w:pPr>
              <w:pStyle w:val="Normlny0"/>
              <w:rPr>
                <w:rFonts w:eastAsiaTheme="minorHAnsi"/>
              </w:rPr>
            </w:pPr>
          </w:p>
          <w:p w14:paraId="30D23285" w14:textId="77777777" w:rsidR="00C406FB" w:rsidRPr="00202034" w:rsidRDefault="00C406FB" w:rsidP="00C406FB">
            <w:pPr>
              <w:pStyle w:val="Normlny0"/>
              <w:rPr>
                <w:rFonts w:eastAsiaTheme="minorHAnsi"/>
              </w:rPr>
            </w:pPr>
          </w:p>
          <w:p w14:paraId="0AE8F53B" w14:textId="77777777" w:rsidR="00C406FB" w:rsidRPr="00202034" w:rsidRDefault="00C406FB" w:rsidP="00C406FB">
            <w:pPr>
              <w:pStyle w:val="Normlny0"/>
              <w:rPr>
                <w:rFonts w:eastAsiaTheme="minorHAnsi"/>
              </w:rPr>
            </w:pPr>
          </w:p>
          <w:p w14:paraId="261494E7" w14:textId="77777777" w:rsidR="00C406FB" w:rsidRPr="00202034" w:rsidRDefault="00C406FB" w:rsidP="00C406FB">
            <w:pPr>
              <w:pStyle w:val="Normlny0"/>
              <w:rPr>
                <w:rFonts w:eastAsiaTheme="minorHAnsi"/>
              </w:rPr>
            </w:pPr>
          </w:p>
          <w:p w14:paraId="7EA12BCB" w14:textId="77777777" w:rsidR="00C406FB" w:rsidRPr="00202034" w:rsidRDefault="00C406FB" w:rsidP="00C406FB">
            <w:pPr>
              <w:pStyle w:val="Normlny0"/>
              <w:rPr>
                <w:rFonts w:eastAsiaTheme="minorHAnsi"/>
              </w:rPr>
            </w:pPr>
          </w:p>
          <w:p w14:paraId="081A0EB3" w14:textId="77777777" w:rsidR="00C406FB" w:rsidRPr="00202034" w:rsidRDefault="00C406FB" w:rsidP="00C406FB">
            <w:pPr>
              <w:pStyle w:val="Normlny0"/>
              <w:rPr>
                <w:rFonts w:eastAsiaTheme="minorHAnsi"/>
              </w:rPr>
            </w:pPr>
          </w:p>
          <w:p w14:paraId="6AB2978E" w14:textId="77777777" w:rsidR="00C406FB" w:rsidRPr="00202034" w:rsidRDefault="00C406FB" w:rsidP="00C406FB">
            <w:pPr>
              <w:pStyle w:val="Normlny0"/>
              <w:rPr>
                <w:rFonts w:eastAsiaTheme="minorHAnsi"/>
              </w:rPr>
            </w:pPr>
          </w:p>
          <w:p w14:paraId="606D1B12" w14:textId="77777777" w:rsidR="00C406FB" w:rsidRPr="00202034" w:rsidRDefault="00C406FB" w:rsidP="00C406FB">
            <w:pPr>
              <w:pStyle w:val="Normlny0"/>
              <w:rPr>
                <w:rFonts w:eastAsiaTheme="minorHAnsi"/>
              </w:rPr>
            </w:pPr>
          </w:p>
          <w:p w14:paraId="54B45E60" w14:textId="77777777" w:rsidR="00C406FB" w:rsidRPr="00202034" w:rsidRDefault="00C406FB" w:rsidP="00C406FB">
            <w:pPr>
              <w:pStyle w:val="Normlny0"/>
              <w:rPr>
                <w:rFonts w:eastAsiaTheme="minorHAnsi"/>
              </w:rPr>
            </w:pPr>
            <w:r w:rsidRPr="00202034">
              <w:rPr>
                <w:rFonts w:eastAsiaTheme="minorHAnsi"/>
              </w:rPr>
              <w:t xml:space="preserve">§ 48ca </w:t>
            </w:r>
            <w:r>
              <w:rPr>
                <w:rFonts w:eastAsiaTheme="minorHAnsi"/>
              </w:rPr>
              <w:t>O:</w:t>
            </w:r>
            <w:r w:rsidRPr="00202034">
              <w:rPr>
                <w:rFonts w:eastAsiaTheme="minorHAnsi"/>
              </w:rPr>
              <w:t xml:space="preserve"> 2 </w:t>
            </w:r>
          </w:p>
          <w:p w14:paraId="269564BD" w14:textId="77777777" w:rsidR="00C406FB" w:rsidRPr="00202034" w:rsidRDefault="00C406FB" w:rsidP="00C406FB">
            <w:pPr>
              <w:pStyle w:val="Normlny0"/>
              <w:rPr>
                <w:rFonts w:eastAsiaTheme="minorHAnsi"/>
              </w:rPr>
            </w:pPr>
          </w:p>
          <w:p w14:paraId="4C4674A9" w14:textId="77777777" w:rsidR="00C406FB" w:rsidRPr="00202034" w:rsidRDefault="00C406FB" w:rsidP="00C406FB">
            <w:pPr>
              <w:pStyle w:val="Normlny0"/>
              <w:rPr>
                <w:rFonts w:eastAsiaTheme="minorHAnsi"/>
              </w:rPr>
            </w:pPr>
          </w:p>
          <w:p w14:paraId="45F6549B" w14:textId="77777777" w:rsidR="00C406FB" w:rsidRPr="00202034" w:rsidRDefault="00C406FB" w:rsidP="00C406FB">
            <w:pPr>
              <w:pStyle w:val="Normlny0"/>
              <w:rPr>
                <w:rFonts w:eastAsiaTheme="minorHAnsi"/>
              </w:rPr>
            </w:pPr>
          </w:p>
          <w:p w14:paraId="161896A7" w14:textId="77777777" w:rsidR="00C406FB" w:rsidRPr="00202034" w:rsidRDefault="00C406FB" w:rsidP="00C406FB">
            <w:pPr>
              <w:pStyle w:val="Normlny0"/>
              <w:rPr>
                <w:rFonts w:eastAsiaTheme="minorHAnsi"/>
              </w:rPr>
            </w:pPr>
          </w:p>
          <w:p w14:paraId="48583E10" w14:textId="77777777" w:rsidR="00C406FB" w:rsidRPr="00202034" w:rsidRDefault="00C406FB" w:rsidP="00C406FB">
            <w:pPr>
              <w:pStyle w:val="Normlny0"/>
              <w:rPr>
                <w:rFonts w:eastAsiaTheme="minorHAnsi"/>
              </w:rPr>
            </w:pPr>
          </w:p>
          <w:p w14:paraId="7C51CAE5" w14:textId="77777777" w:rsidR="00C406FB" w:rsidRPr="00202034" w:rsidRDefault="00C406FB" w:rsidP="00C406FB">
            <w:pPr>
              <w:pStyle w:val="Normlny0"/>
              <w:rPr>
                <w:rFonts w:eastAsiaTheme="minorHAnsi"/>
              </w:rPr>
            </w:pPr>
          </w:p>
          <w:p w14:paraId="68E1A049" w14:textId="77777777" w:rsidR="00C406FB" w:rsidRPr="00202034" w:rsidRDefault="00C406FB" w:rsidP="00C406FB">
            <w:pPr>
              <w:pStyle w:val="Normlny0"/>
              <w:rPr>
                <w:rFonts w:eastAsiaTheme="minorHAnsi"/>
              </w:rPr>
            </w:pPr>
          </w:p>
          <w:p w14:paraId="32CEFC58" w14:textId="77777777" w:rsidR="00C406FB" w:rsidRPr="00202034" w:rsidRDefault="00C406FB" w:rsidP="00C406FB">
            <w:pPr>
              <w:pStyle w:val="Normlny0"/>
              <w:rPr>
                <w:rFonts w:eastAsiaTheme="minorHAnsi"/>
              </w:rPr>
            </w:pPr>
          </w:p>
          <w:p w14:paraId="49B37E0E" w14:textId="77777777" w:rsidR="00C406FB" w:rsidRPr="00202034" w:rsidRDefault="00C406FB" w:rsidP="00C406FB">
            <w:pPr>
              <w:pStyle w:val="Normlny0"/>
              <w:rPr>
                <w:rFonts w:eastAsiaTheme="minorHAnsi"/>
              </w:rPr>
            </w:pPr>
          </w:p>
          <w:p w14:paraId="05F7C0DF" w14:textId="77777777" w:rsidR="00C406FB" w:rsidRPr="00202034" w:rsidRDefault="00C406FB" w:rsidP="00C406FB">
            <w:pPr>
              <w:pStyle w:val="Normlny0"/>
              <w:rPr>
                <w:rFonts w:eastAsiaTheme="minorHAnsi"/>
              </w:rPr>
            </w:pPr>
          </w:p>
          <w:p w14:paraId="0CAEE010" w14:textId="77777777" w:rsidR="00C406FB" w:rsidRPr="00202034" w:rsidRDefault="00C406FB" w:rsidP="00C406FB">
            <w:pPr>
              <w:pStyle w:val="Normlny0"/>
              <w:rPr>
                <w:rFonts w:eastAsiaTheme="minorHAnsi"/>
              </w:rPr>
            </w:pPr>
          </w:p>
          <w:p w14:paraId="2BD6905E" w14:textId="77777777" w:rsidR="00C406FB" w:rsidRPr="00202034" w:rsidRDefault="00C406FB" w:rsidP="00C406FB">
            <w:pPr>
              <w:pStyle w:val="Normlny0"/>
              <w:rPr>
                <w:rFonts w:eastAsiaTheme="minorHAnsi"/>
              </w:rPr>
            </w:pPr>
          </w:p>
          <w:p w14:paraId="616D35B8" w14:textId="77777777" w:rsidR="00C406FB" w:rsidRPr="00202034" w:rsidRDefault="00C406FB" w:rsidP="00C406FB">
            <w:pPr>
              <w:pStyle w:val="Normlny0"/>
              <w:rPr>
                <w:rFonts w:eastAsiaTheme="minorHAnsi"/>
              </w:rPr>
            </w:pPr>
          </w:p>
          <w:p w14:paraId="35B2D04D" w14:textId="77777777" w:rsidR="00C406FB" w:rsidRPr="00202034" w:rsidRDefault="00C406FB" w:rsidP="00C406FB">
            <w:pPr>
              <w:pStyle w:val="Normlny0"/>
              <w:rPr>
                <w:rFonts w:eastAsiaTheme="minorHAnsi"/>
              </w:rPr>
            </w:pPr>
          </w:p>
          <w:p w14:paraId="27EDE880" w14:textId="77777777" w:rsidR="00C406FB" w:rsidRPr="00202034" w:rsidRDefault="00C406FB" w:rsidP="00C406FB">
            <w:pPr>
              <w:pStyle w:val="Normlny0"/>
              <w:rPr>
                <w:rFonts w:eastAsiaTheme="minorHAnsi"/>
              </w:rPr>
            </w:pPr>
          </w:p>
          <w:p w14:paraId="6CFD37C3" w14:textId="77777777" w:rsidR="00C406FB" w:rsidRDefault="00C406FB" w:rsidP="00C406FB">
            <w:pPr>
              <w:pStyle w:val="Normlny0"/>
              <w:rPr>
                <w:rFonts w:eastAsiaTheme="minorHAnsi"/>
              </w:rPr>
            </w:pPr>
            <w:r w:rsidRPr="00202034">
              <w:rPr>
                <w:rFonts w:eastAsiaTheme="minorHAnsi"/>
              </w:rPr>
              <w:t xml:space="preserve">§ 48d </w:t>
            </w:r>
          </w:p>
          <w:p w14:paraId="495115B2" w14:textId="77777777" w:rsidR="00C406FB" w:rsidRPr="00202034" w:rsidRDefault="00C406FB" w:rsidP="00C406FB">
            <w:pPr>
              <w:pStyle w:val="Normlny0"/>
              <w:rPr>
                <w:rFonts w:eastAsiaTheme="minorHAnsi"/>
              </w:rPr>
            </w:pPr>
            <w:r>
              <w:rPr>
                <w:rFonts w:eastAsiaTheme="minorHAnsi"/>
              </w:rPr>
              <w:t>O:</w:t>
            </w:r>
            <w:r w:rsidRPr="00202034">
              <w:rPr>
                <w:rFonts w:eastAsiaTheme="minorHAnsi"/>
              </w:rPr>
              <w:t xml:space="preserve"> 14</w:t>
            </w:r>
          </w:p>
          <w:p w14:paraId="46BA3032" w14:textId="77777777" w:rsidR="00C406FB" w:rsidRPr="00202034" w:rsidRDefault="00C406FB" w:rsidP="00C406FB">
            <w:pPr>
              <w:pStyle w:val="Normlny0"/>
              <w:rPr>
                <w:rFonts w:eastAsiaTheme="minorHAnsi"/>
              </w:rPr>
            </w:pPr>
          </w:p>
          <w:p w14:paraId="6FD7C288" w14:textId="77777777" w:rsidR="00C406FB" w:rsidRPr="00202034" w:rsidRDefault="00C406FB" w:rsidP="00C406FB">
            <w:pPr>
              <w:pStyle w:val="Normlny0"/>
              <w:rPr>
                <w:rFonts w:eastAsiaTheme="minorHAnsi"/>
              </w:rPr>
            </w:pPr>
          </w:p>
          <w:p w14:paraId="434EC97A" w14:textId="77777777" w:rsidR="00C406FB" w:rsidRPr="00202034" w:rsidRDefault="00C406FB" w:rsidP="00C406FB">
            <w:pPr>
              <w:pStyle w:val="Normlny0"/>
              <w:rPr>
                <w:rFonts w:eastAsiaTheme="minorHAnsi"/>
              </w:rPr>
            </w:pPr>
          </w:p>
          <w:p w14:paraId="409420B7" w14:textId="77777777" w:rsidR="00C406FB" w:rsidRPr="00202034" w:rsidRDefault="00C406FB" w:rsidP="00C406FB">
            <w:pPr>
              <w:pStyle w:val="Normlny0"/>
              <w:rPr>
                <w:rFonts w:eastAsiaTheme="minorHAnsi"/>
              </w:rPr>
            </w:pPr>
          </w:p>
          <w:p w14:paraId="0DB7ECB1" w14:textId="77777777" w:rsidR="00C406FB" w:rsidRPr="00202034" w:rsidRDefault="00C406FB" w:rsidP="00C406FB">
            <w:pPr>
              <w:pStyle w:val="Normlny0"/>
              <w:rPr>
                <w:rFonts w:eastAsiaTheme="minorHAnsi"/>
              </w:rPr>
            </w:pPr>
          </w:p>
          <w:p w14:paraId="63FFFE77" w14:textId="77777777" w:rsidR="00C406FB" w:rsidRPr="00202034" w:rsidRDefault="00C406FB" w:rsidP="00C406FB">
            <w:pPr>
              <w:pStyle w:val="Normlny0"/>
              <w:rPr>
                <w:rFonts w:eastAsiaTheme="minorHAnsi"/>
              </w:rPr>
            </w:pPr>
          </w:p>
          <w:p w14:paraId="6ED215F6" w14:textId="77777777" w:rsidR="00C406FB" w:rsidRPr="00202034" w:rsidRDefault="00C406FB" w:rsidP="00C406FB">
            <w:pPr>
              <w:pStyle w:val="Normlny0"/>
              <w:rPr>
                <w:rFonts w:eastAsiaTheme="minorHAnsi"/>
              </w:rPr>
            </w:pPr>
          </w:p>
          <w:p w14:paraId="0CA16C71" w14:textId="77777777" w:rsidR="00C406FB" w:rsidRDefault="00C406FB" w:rsidP="00C406FB">
            <w:pPr>
              <w:pStyle w:val="Normlny0"/>
              <w:rPr>
                <w:rFonts w:eastAsiaTheme="minorHAnsi"/>
              </w:rPr>
            </w:pPr>
            <w:r w:rsidRPr="00202034">
              <w:rPr>
                <w:rFonts w:eastAsiaTheme="minorHAnsi"/>
              </w:rPr>
              <w:t xml:space="preserve">§ 48e </w:t>
            </w:r>
          </w:p>
          <w:p w14:paraId="27C9D816" w14:textId="77777777" w:rsidR="00C406FB" w:rsidRPr="00202034" w:rsidRDefault="00C406FB" w:rsidP="00C406FB">
            <w:pPr>
              <w:pStyle w:val="Normlny0"/>
              <w:rPr>
                <w:rFonts w:eastAsiaTheme="minorHAnsi"/>
              </w:rPr>
            </w:pPr>
            <w:r>
              <w:rPr>
                <w:rFonts w:eastAsiaTheme="minorHAnsi"/>
              </w:rPr>
              <w:t>O:</w:t>
            </w:r>
            <w:r w:rsidRPr="00202034">
              <w:rPr>
                <w:rFonts w:eastAsiaTheme="minorHAnsi"/>
              </w:rPr>
              <w:t xml:space="preserve"> 8</w:t>
            </w:r>
          </w:p>
          <w:p w14:paraId="05737DD7" w14:textId="77777777" w:rsidR="00C406FB" w:rsidRPr="00202034" w:rsidRDefault="00C406FB" w:rsidP="00C406FB">
            <w:pPr>
              <w:pStyle w:val="Normlny0"/>
              <w:rPr>
                <w:rFonts w:eastAsiaTheme="minorHAnsi"/>
              </w:rPr>
            </w:pPr>
          </w:p>
        </w:tc>
        <w:tc>
          <w:tcPr>
            <w:tcW w:w="3686" w:type="dxa"/>
            <w:tcBorders>
              <w:top w:val="single" w:sz="4" w:space="0" w:color="auto"/>
              <w:bottom w:val="single" w:sz="4" w:space="0" w:color="auto"/>
            </w:tcBorders>
          </w:tcPr>
          <w:p w14:paraId="3AAF5D46" w14:textId="275BBA36" w:rsidR="00C406FB" w:rsidRPr="00202034" w:rsidRDefault="00C406FB" w:rsidP="00C406FB">
            <w:pPr>
              <w:shd w:val="clear" w:color="auto" w:fill="FFFFFF"/>
              <w:jc w:val="both"/>
              <w:rPr>
                <w:rFonts w:ascii="Times New Roman" w:hAnsi="Times New Roman" w:cs="Times New Roman"/>
                <w:b/>
                <w:sz w:val="20"/>
                <w:szCs w:val="20"/>
              </w:rPr>
            </w:pPr>
            <w:r w:rsidRPr="00202034">
              <w:rPr>
                <w:rFonts w:ascii="Times New Roman" w:hAnsi="Times New Roman" w:cs="Times New Roman"/>
                <w:sz w:val="20"/>
                <w:szCs w:val="20"/>
              </w:rPr>
              <w:t xml:space="preserve">(5) Osoba, ktorá spôsobí, že sa na tovar prestane vzťahovať režim alebo situácia uvedená v odsekoch 1 a 2, je povinná platiť daň. </w:t>
            </w:r>
            <w:r w:rsidRPr="00202034">
              <w:rPr>
                <w:rFonts w:ascii="Times New Roman" w:hAnsi="Times New Roman" w:cs="Times New Roman"/>
                <w:b/>
                <w:sz w:val="20"/>
                <w:szCs w:val="20"/>
              </w:rPr>
              <w:t xml:space="preserve">Ak osoba podľa prvej vety nie je platiteľom, stáva sa platiteľom okamihom, keď sa na tovar prestane vzťahovať režim alebo situácia uvedená v odsekoch 1 a 2. Na registračnú povinnosť osoby podľa druhej vety sa primerane vzťahujú § 4 ods. 2 alebo § 5 ods. 3 a na postup daňového úradu pri registrácii pre daň sa primerane vzťahujú § 4 ods. </w:t>
            </w:r>
            <w:r w:rsidR="002A33EA">
              <w:rPr>
                <w:rFonts w:ascii="Times New Roman" w:hAnsi="Times New Roman" w:cs="Times New Roman"/>
                <w:b/>
                <w:sz w:val="20"/>
                <w:szCs w:val="20"/>
              </w:rPr>
              <w:t>4</w:t>
            </w:r>
            <w:r w:rsidRPr="00202034">
              <w:rPr>
                <w:rFonts w:ascii="Times New Roman" w:hAnsi="Times New Roman" w:cs="Times New Roman"/>
                <w:b/>
                <w:sz w:val="20"/>
                <w:szCs w:val="20"/>
              </w:rPr>
              <w:t xml:space="preserve"> alebo § 5 ods. 3.</w:t>
            </w:r>
          </w:p>
          <w:p w14:paraId="749A1ACC" w14:textId="77777777" w:rsidR="00C406FB" w:rsidRPr="00202034" w:rsidRDefault="00C406FB" w:rsidP="00C406FB">
            <w:pPr>
              <w:jc w:val="both"/>
              <w:rPr>
                <w:rFonts w:ascii="Times New Roman" w:hAnsi="Times New Roman" w:cs="Times New Roman"/>
                <w:sz w:val="20"/>
                <w:szCs w:val="20"/>
              </w:rPr>
            </w:pPr>
          </w:p>
          <w:p w14:paraId="5702F22E" w14:textId="77777777" w:rsidR="00C406FB" w:rsidRPr="00202034" w:rsidRDefault="00C406FB" w:rsidP="00C406FB">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(2) Ak sa na tovar prestane vzťahovať colný režim colné uskladňovanie okrem ukončenia colného režimu colné uskladňovanie, ku ktorému dochádza v súvislosti s dodaním tovaru, oslobodenie od dane uplatnené na dodanie tovaru, ktoré tomu predchádzalo, a oslobodenie od dane na prijaté služby sa týmto okamihom zrušujú a osobou povinnou priznať a zaplatiť daň ku dňu, keď táto skutočnosť nastala, je osoba, ktorá spôsobí, že sa na tovar prestane vzťahovať colný režim colné uskladňovanie; oslobodenie od dane na prijaté služby sa nezrušuje, ak sú tieto služby oslobodené od dane podľa </w:t>
            </w:r>
            <w:hyperlink r:id="rId45" w:anchor="paragraf-47.odsek-6" w:tooltip="Odkaz na predpis alebo ustanovenie" w:history="1">
              <w:r w:rsidRPr="00202034">
                <w:rPr>
                  <w:rFonts w:ascii="Times New Roman" w:hAnsi="Times New Roman" w:cs="Times New Roman"/>
                  <w:sz w:val="20"/>
                  <w:szCs w:val="20"/>
                </w:rPr>
                <w:t>§ 47 ods. 6.</w:t>
              </w:r>
            </w:hyperlink>
          </w:p>
          <w:p w14:paraId="2711A21C" w14:textId="77777777" w:rsidR="00C406FB" w:rsidRPr="00202034" w:rsidRDefault="00C406FB" w:rsidP="00C406FB">
            <w:pPr>
              <w:jc w:val="both"/>
              <w:rPr>
                <w:rFonts w:ascii="Times New Roman" w:hAnsi="Times New Roman" w:cs="Times New Roman"/>
                <w:b/>
                <w:sz w:val="20"/>
                <w:szCs w:val="20"/>
              </w:rPr>
            </w:pPr>
          </w:p>
          <w:p w14:paraId="6A84C604" w14:textId="77777777" w:rsidR="00C406FB" w:rsidRPr="00202034" w:rsidRDefault="00C406FB" w:rsidP="00C406FB">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(14) Osoba, ktorá dodá tovar s oslobodením od dane podľa </w:t>
            </w:r>
            <w:hyperlink r:id="rId46" w:anchor="paragraf-48c.odsek-1.pismeno-b" w:tooltip="Odkaz na predpis alebo ustanovenie" w:history="1">
              <w:r w:rsidRPr="00202034">
                <w:rPr>
                  <w:rFonts w:ascii="Times New Roman" w:hAnsi="Times New Roman" w:cs="Times New Roman"/>
                  <w:sz w:val="20"/>
                  <w:szCs w:val="20"/>
                </w:rPr>
                <w:t>§ 48c ods. 1 písm. b)</w:t>
              </w:r>
            </w:hyperlink>
            <w:r w:rsidRPr="00202034">
              <w:rPr>
                <w:rFonts w:ascii="Times New Roman" w:hAnsi="Times New Roman" w:cs="Times New Roman"/>
                <w:sz w:val="20"/>
                <w:szCs w:val="20"/>
              </w:rPr>
              <w:t>, je povinná do desiatich dní odo dňa dodania tovaru oznámiť prevádzkovateľovi osobitného skladu obchodné meno alebo názov osoby, ktorej tovar dodala, dátum dodania tovaru a množstvo dodaného tovaru v metrických tonách.</w:t>
            </w:r>
          </w:p>
          <w:p w14:paraId="02AD69FD" w14:textId="77777777" w:rsidR="00C406FB" w:rsidRPr="00202034" w:rsidRDefault="00C406FB" w:rsidP="00C406FB">
            <w:pPr>
              <w:jc w:val="both"/>
              <w:rPr>
                <w:rFonts w:ascii="Times New Roman" w:hAnsi="Times New Roman" w:cs="Times New Roman"/>
                <w:b/>
                <w:sz w:val="20"/>
                <w:szCs w:val="20"/>
              </w:rPr>
            </w:pPr>
          </w:p>
          <w:p w14:paraId="51C7BCEA" w14:textId="77777777" w:rsidR="00C406FB" w:rsidRPr="00202034" w:rsidRDefault="00C406FB" w:rsidP="00C406FB">
            <w:pPr>
              <w:shd w:val="clear" w:color="auto" w:fill="FFFFFF"/>
              <w:jc w:val="both"/>
              <w:rPr>
                <w:rFonts w:ascii="Times New Roman" w:hAnsi="Times New Roman" w:cs="Times New Roman"/>
                <w:b/>
                <w:sz w:val="20"/>
                <w:szCs w:val="20"/>
              </w:rPr>
            </w:pPr>
            <w:r w:rsidRPr="00202034">
              <w:rPr>
                <w:rFonts w:ascii="Times New Roman" w:hAnsi="Times New Roman" w:cs="Times New Roman"/>
                <w:sz w:val="20"/>
                <w:szCs w:val="20"/>
              </w:rPr>
              <w:t>(8) Ak sa tovar vyjme z daňového skladu okrem vyňatia tovaru, ku ktorému dochádza v súvislosti s dodaním tovaru, oslobodenie od dane uplatnené na dodanie tovaru podľa </w:t>
            </w:r>
            <w:hyperlink r:id="rId47" w:anchor="paragraf-48c.odsek-2.pismeno-c" w:tooltip="Odkaz na predpis alebo ustanovenie" w:history="1">
              <w:r w:rsidRPr="00202034">
                <w:rPr>
                  <w:rFonts w:ascii="Times New Roman" w:hAnsi="Times New Roman" w:cs="Times New Roman"/>
                  <w:sz w:val="20"/>
                  <w:szCs w:val="20"/>
                </w:rPr>
                <w:t>§ 48c ods. 2 písm. c)</w:t>
              </w:r>
            </w:hyperlink>
            <w:r w:rsidRPr="00202034">
              <w:rPr>
                <w:rFonts w:ascii="Times New Roman" w:hAnsi="Times New Roman" w:cs="Times New Roman"/>
                <w:sz w:val="20"/>
                <w:szCs w:val="20"/>
              </w:rPr>
              <w:t>, ktoré tomu predchádzalo, oslobodenie od dane uplatnené na nadobudnutie tovaru podľa </w:t>
            </w:r>
            <w:hyperlink r:id="rId48" w:anchor="paragraf-48c.odsek-2.pismeno-d" w:tooltip="Odkaz na predpis alebo ustanovenie" w:history="1">
              <w:r w:rsidRPr="00202034">
                <w:rPr>
                  <w:rFonts w:ascii="Times New Roman" w:hAnsi="Times New Roman" w:cs="Times New Roman"/>
                  <w:sz w:val="20"/>
                  <w:szCs w:val="20"/>
                </w:rPr>
                <w:t>§ 48c ods. 2 písm. d)</w:t>
              </w:r>
            </w:hyperlink>
            <w:r w:rsidRPr="00202034">
              <w:rPr>
                <w:rFonts w:ascii="Times New Roman" w:hAnsi="Times New Roman" w:cs="Times New Roman"/>
                <w:sz w:val="20"/>
                <w:szCs w:val="20"/>
              </w:rPr>
              <w:t>, ktoré tomu predchádzalo, a oslobodenie od dane na prijaté služby podľa </w:t>
            </w:r>
            <w:hyperlink r:id="rId49" w:anchor="paragraf-48c.odsek-2.pismeno-b" w:tooltip="Odkaz na predpis alebo ustanovenie" w:history="1">
              <w:r w:rsidRPr="00202034">
                <w:rPr>
                  <w:rFonts w:ascii="Times New Roman" w:hAnsi="Times New Roman" w:cs="Times New Roman"/>
                  <w:sz w:val="20"/>
                  <w:szCs w:val="20"/>
                </w:rPr>
                <w:t>§ 48c ods. 2 písm. b) až d)</w:t>
              </w:r>
            </w:hyperlink>
            <w:r w:rsidRPr="00202034">
              <w:rPr>
                <w:rFonts w:ascii="Times New Roman" w:hAnsi="Times New Roman" w:cs="Times New Roman"/>
                <w:sz w:val="20"/>
                <w:szCs w:val="20"/>
              </w:rPr>
              <w:t> sa okamihom vyňatia tovaru zrušujú a osobou povinnou priznať a zaplatiť daň ku dňu, keď táto skutočnosť nastala, je osoba, ktorá spôsobí, že sa tovar vyjme z daňového skladu; ak sa z daňového skladu vyjme tovar, pri ktorom sa uplatnilo oslobodenie od dane podľa </w:t>
            </w:r>
            <w:hyperlink r:id="rId50" w:anchor="paragraf-48c.odsek-2.pismeno-a" w:tooltip="Odkaz na predpis alebo ustanovenie" w:history="1">
              <w:r w:rsidRPr="00202034">
                <w:rPr>
                  <w:rFonts w:ascii="Times New Roman" w:hAnsi="Times New Roman" w:cs="Times New Roman"/>
                  <w:sz w:val="20"/>
                  <w:szCs w:val="20"/>
                </w:rPr>
                <w:t>§ 48c ods. 2 písm. a)</w:t>
              </w:r>
            </w:hyperlink>
            <w:r w:rsidRPr="00202034">
              <w:rPr>
                <w:rFonts w:ascii="Times New Roman" w:hAnsi="Times New Roman" w:cs="Times New Roman"/>
                <w:sz w:val="20"/>
                <w:szCs w:val="20"/>
              </w:rPr>
              <w:t>, bez toho, aby došlo k dodaniu tovaru v daňovom sklade, je osoba, ktorá spôsobí, že sa tovar vyjme z daňového skladu, povinná priznať a zaplatiť daň ku dňu, keď táto skutočnosť nastala, a to vo výške, ktorú by bola povinná zaplatiť pri dovoze tovaru, ak by sa neuplatnilo oslobodenie od dane.</w:t>
            </w:r>
          </w:p>
        </w:tc>
        <w:tc>
          <w:tcPr>
            <w:tcW w:w="708" w:type="dxa"/>
            <w:tcBorders>
              <w:top w:val="single" w:sz="4" w:space="0" w:color="auto"/>
              <w:bottom w:val="single" w:sz="4" w:space="0" w:color="auto"/>
            </w:tcBorders>
          </w:tcPr>
          <w:p w14:paraId="76A74B14" w14:textId="77777777" w:rsidR="00C406FB" w:rsidRPr="00202034" w:rsidRDefault="00C406FB" w:rsidP="00C406FB">
            <w:pPr>
              <w:jc w:val="center"/>
            </w:pPr>
            <w:r w:rsidRPr="00202034">
              <w:t>Ú</w:t>
            </w:r>
          </w:p>
        </w:tc>
        <w:tc>
          <w:tcPr>
            <w:tcW w:w="1418" w:type="dxa"/>
            <w:tcBorders>
              <w:top w:val="single" w:sz="4" w:space="0" w:color="auto"/>
              <w:bottom w:val="single" w:sz="4" w:space="0" w:color="auto"/>
            </w:tcBorders>
          </w:tcPr>
          <w:p w14:paraId="0AF82898" w14:textId="77777777" w:rsidR="00C406FB" w:rsidRPr="00202034" w:rsidRDefault="00C406FB" w:rsidP="00C406FB">
            <w:pPr>
              <w:pStyle w:val="Nadpis1"/>
              <w:jc w:val="both"/>
              <w:outlineLvl w:val="0"/>
              <w:rPr>
                <w:b w:val="0"/>
                <w:bCs w:val="0"/>
                <w:sz w:val="20"/>
                <w:szCs w:val="20"/>
              </w:rPr>
            </w:pPr>
          </w:p>
        </w:tc>
        <w:tc>
          <w:tcPr>
            <w:tcW w:w="992" w:type="dxa"/>
            <w:tcBorders>
              <w:top w:val="single" w:sz="4" w:space="0" w:color="auto"/>
              <w:bottom w:val="single" w:sz="4" w:space="0" w:color="auto"/>
            </w:tcBorders>
          </w:tcPr>
          <w:p w14:paraId="6D39F91A"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641648E3"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5F722C7" w14:textId="77777777" w:rsidR="00C406FB" w:rsidRPr="00202034" w:rsidRDefault="00C406FB" w:rsidP="00C406FB">
            <w:pPr>
              <w:jc w:val="center"/>
              <w:rPr>
                <w:rFonts w:ascii="Times New Roman" w:hAnsi="Times New Roman" w:cs="Times New Roman"/>
                <w:sz w:val="20"/>
                <w:szCs w:val="20"/>
              </w:rPr>
            </w:pPr>
          </w:p>
        </w:tc>
      </w:tr>
      <w:tr w:rsidR="00C406FB" w:rsidRPr="00202034" w14:paraId="01E826CA" w14:textId="77777777" w:rsidTr="006F2482">
        <w:tc>
          <w:tcPr>
            <w:tcW w:w="988" w:type="dxa"/>
            <w:tcBorders>
              <w:top w:val="single" w:sz="4" w:space="0" w:color="auto"/>
              <w:bottom w:val="single" w:sz="4" w:space="0" w:color="auto"/>
            </w:tcBorders>
          </w:tcPr>
          <w:p w14:paraId="0F274492"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Č: 211</w:t>
            </w:r>
          </w:p>
          <w:p w14:paraId="707E582C" w14:textId="77777777" w:rsidR="00C406FB" w:rsidRPr="00202034" w:rsidRDefault="00C406FB" w:rsidP="00C406FB">
            <w:pPr>
              <w:jc w:val="both"/>
              <w:rPr>
                <w:rFonts w:ascii="Times New Roman" w:hAnsi="Times New Roman" w:cs="Times New Roman"/>
                <w:b/>
                <w:bCs/>
                <w:sz w:val="20"/>
                <w:szCs w:val="20"/>
              </w:rPr>
            </w:pPr>
          </w:p>
          <w:p w14:paraId="3A098699" w14:textId="77777777" w:rsidR="00C406FB" w:rsidRPr="00202034" w:rsidRDefault="00C406FB" w:rsidP="00C406FB">
            <w:pPr>
              <w:jc w:val="both"/>
              <w:rPr>
                <w:rFonts w:ascii="Times New Roman" w:hAnsi="Times New Roman" w:cs="Times New Roman"/>
                <w:b/>
                <w:bCs/>
                <w:sz w:val="20"/>
                <w:szCs w:val="20"/>
              </w:rPr>
            </w:pPr>
          </w:p>
          <w:p w14:paraId="1A7D63BE" w14:textId="77777777" w:rsidR="00C406FB" w:rsidRPr="00202034" w:rsidRDefault="00C406FB" w:rsidP="00C406FB">
            <w:pPr>
              <w:jc w:val="both"/>
              <w:rPr>
                <w:rFonts w:ascii="Times New Roman" w:hAnsi="Times New Roman" w:cs="Times New Roman"/>
                <w:b/>
                <w:bCs/>
                <w:sz w:val="20"/>
                <w:szCs w:val="20"/>
              </w:rPr>
            </w:pPr>
          </w:p>
          <w:p w14:paraId="5768206D" w14:textId="77777777" w:rsidR="00C406FB" w:rsidRPr="00202034" w:rsidRDefault="00C406FB" w:rsidP="00C406FB">
            <w:pPr>
              <w:jc w:val="both"/>
              <w:rPr>
                <w:rFonts w:ascii="Times New Roman" w:hAnsi="Times New Roman" w:cs="Times New Roman"/>
                <w:b/>
                <w:bCs/>
                <w:sz w:val="20"/>
                <w:szCs w:val="20"/>
              </w:rPr>
            </w:pPr>
          </w:p>
          <w:p w14:paraId="50B0DC79" w14:textId="77777777" w:rsidR="00C406FB" w:rsidRPr="00202034" w:rsidRDefault="00C406FB" w:rsidP="00C406FB">
            <w:pPr>
              <w:jc w:val="both"/>
              <w:rPr>
                <w:rFonts w:ascii="Times New Roman" w:hAnsi="Times New Roman" w:cs="Times New Roman"/>
                <w:b/>
                <w:bCs/>
                <w:sz w:val="20"/>
                <w:szCs w:val="20"/>
              </w:rPr>
            </w:pPr>
          </w:p>
          <w:p w14:paraId="2C06F6DC" w14:textId="77777777" w:rsidR="00C406FB" w:rsidRPr="00202034" w:rsidRDefault="00C406FB" w:rsidP="00C406FB">
            <w:pPr>
              <w:jc w:val="both"/>
              <w:rPr>
                <w:rFonts w:ascii="Times New Roman" w:hAnsi="Times New Roman" w:cs="Times New Roman"/>
                <w:b/>
                <w:bCs/>
                <w:sz w:val="20"/>
                <w:szCs w:val="20"/>
              </w:rPr>
            </w:pPr>
          </w:p>
          <w:p w14:paraId="223914CA" w14:textId="77777777" w:rsidR="00C406FB" w:rsidRPr="00202034" w:rsidRDefault="00C406FB" w:rsidP="00C406FB">
            <w:pPr>
              <w:jc w:val="both"/>
              <w:rPr>
                <w:rFonts w:ascii="Times New Roman" w:hAnsi="Times New Roman" w:cs="Times New Roman"/>
                <w:b/>
                <w:bCs/>
                <w:sz w:val="20"/>
                <w:szCs w:val="20"/>
              </w:rPr>
            </w:pPr>
          </w:p>
          <w:p w14:paraId="02DF4C13" w14:textId="77777777" w:rsidR="00C406FB" w:rsidRPr="00202034" w:rsidRDefault="00C406FB" w:rsidP="00C406FB">
            <w:pPr>
              <w:jc w:val="both"/>
              <w:rPr>
                <w:rFonts w:ascii="Times New Roman" w:hAnsi="Times New Roman" w:cs="Times New Roman"/>
                <w:b/>
                <w:bCs/>
                <w:sz w:val="20"/>
                <w:szCs w:val="20"/>
              </w:rPr>
            </w:pPr>
          </w:p>
          <w:p w14:paraId="4B761B57" w14:textId="77777777" w:rsidR="00C406FB" w:rsidRPr="00202034" w:rsidRDefault="00C406FB" w:rsidP="00C406FB">
            <w:pPr>
              <w:jc w:val="both"/>
              <w:rPr>
                <w:rFonts w:ascii="Times New Roman" w:hAnsi="Times New Roman" w:cs="Times New Roman"/>
                <w:b/>
                <w:bCs/>
                <w:sz w:val="20"/>
                <w:szCs w:val="20"/>
              </w:rPr>
            </w:pPr>
          </w:p>
          <w:p w14:paraId="0D03B96B" w14:textId="77777777" w:rsidR="00C406FB" w:rsidRPr="00202034" w:rsidRDefault="00C406FB" w:rsidP="00C406FB">
            <w:pPr>
              <w:jc w:val="both"/>
              <w:rPr>
                <w:rFonts w:ascii="Times New Roman" w:hAnsi="Times New Roman" w:cs="Times New Roman"/>
                <w:b/>
                <w:bCs/>
                <w:sz w:val="20"/>
                <w:szCs w:val="20"/>
              </w:rPr>
            </w:pPr>
          </w:p>
          <w:p w14:paraId="62ECFC0F" w14:textId="77777777" w:rsidR="00C406FB" w:rsidRPr="00202034" w:rsidRDefault="00C406FB" w:rsidP="00C406FB">
            <w:pPr>
              <w:jc w:val="both"/>
              <w:rPr>
                <w:rFonts w:ascii="Times New Roman" w:hAnsi="Times New Roman" w:cs="Times New Roman"/>
                <w:b/>
                <w:bCs/>
                <w:sz w:val="20"/>
                <w:szCs w:val="20"/>
              </w:rPr>
            </w:pPr>
          </w:p>
          <w:p w14:paraId="388EC283" w14:textId="77777777" w:rsidR="00C406FB" w:rsidRPr="00202034" w:rsidRDefault="00C406FB" w:rsidP="00C406FB">
            <w:pPr>
              <w:jc w:val="both"/>
              <w:rPr>
                <w:rFonts w:ascii="Times New Roman" w:hAnsi="Times New Roman" w:cs="Times New Roman"/>
                <w:b/>
                <w:bCs/>
                <w:sz w:val="20"/>
                <w:szCs w:val="20"/>
              </w:rPr>
            </w:pPr>
          </w:p>
          <w:p w14:paraId="57C8E71E" w14:textId="77777777" w:rsidR="00C406FB" w:rsidRPr="00202034" w:rsidRDefault="00C406FB" w:rsidP="00C406FB">
            <w:pPr>
              <w:jc w:val="both"/>
              <w:rPr>
                <w:rFonts w:ascii="Times New Roman" w:hAnsi="Times New Roman" w:cs="Times New Roman"/>
                <w:b/>
                <w:bCs/>
                <w:sz w:val="20"/>
                <w:szCs w:val="20"/>
              </w:rPr>
            </w:pPr>
          </w:p>
          <w:p w14:paraId="51574755" w14:textId="77777777" w:rsidR="00C406FB" w:rsidRPr="00202034" w:rsidRDefault="00C406FB" w:rsidP="00C406FB">
            <w:pPr>
              <w:jc w:val="both"/>
              <w:rPr>
                <w:rFonts w:ascii="Times New Roman" w:hAnsi="Times New Roman" w:cs="Times New Roman"/>
                <w:b/>
                <w:bCs/>
                <w:sz w:val="20"/>
                <w:szCs w:val="20"/>
              </w:rPr>
            </w:pPr>
          </w:p>
          <w:p w14:paraId="1C587520" w14:textId="77777777" w:rsidR="00C406FB" w:rsidRPr="00202034" w:rsidRDefault="00C406FB" w:rsidP="00C406FB">
            <w:pPr>
              <w:jc w:val="both"/>
              <w:rPr>
                <w:rFonts w:ascii="Times New Roman" w:hAnsi="Times New Roman" w:cs="Times New Roman"/>
                <w:b/>
                <w:bCs/>
                <w:sz w:val="20"/>
                <w:szCs w:val="20"/>
              </w:rPr>
            </w:pPr>
          </w:p>
          <w:p w14:paraId="08922006" w14:textId="77777777" w:rsidR="00C406FB" w:rsidRPr="00202034" w:rsidRDefault="00C406FB" w:rsidP="00C406FB">
            <w:pPr>
              <w:jc w:val="both"/>
              <w:rPr>
                <w:rFonts w:ascii="Times New Roman" w:hAnsi="Times New Roman" w:cs="Times New Roman"/>
                <w:b/>
                <w:bCs/>
                <w:sz w:val="20"/>
                <w:szCs w:val="20"/>
              </w:rPr>
            </w:pPr>
          </w:p>
          <w:p w14:paraId="68E34006" w14:textId="77777777" w:rsidR="00C406FB" w:rsidRPr="00202034" w:rsidRDefault="00C406FB" w:rsidP="00C406FB">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711C08B5" w14:textId="77777777" w:rsidR="00C406FB" w:rsidRPr="00202034" w:rsidRDefault="00C406FB" w:rsidP="00C406FB">
            <w:pPr>
              <w:shd w:val="clear" w:color="auto" w:fill="FFFFFF"/>
              <w:jc w:val="both"/>
              <w:rPr>
                <w:rFonts w:ascii="Times New Roman" w:hAnsi="Times New Roman" w:cs="Times New Roman"/>
                <w:sz w:val="20"/>
                <w:szCs w:val="20"/>
              </w:rPr>
            </w:pPr>
            <w:r w:rsidRPr="00202034">
              <w:rPr>
                <w:rFonts w:ascii="Times New Roman" w:hAnsi="Times New Roman" w:cs="Times New Roman" w:hint="eastAsia"/>
                <w:sz w:val="20"/>
                <w:szCs w:val="20"/>
              </w:rPr>
              <w:t>Členské štáty stanovia spôsoby platby DPH pri dovoze tovaru.</w:t>
            </w:r>
          </w:p>
          <w:p w14:paraId="5B87027C" w14:textId="77777777" w:rsidR="00C406FB" w:rsidRPr="00202034" w:rsidRDefault="00C406FB" w:rsidP="00C406FB">
            <w:pPr>
              <w:shd w:val="clear" w:color="auto" w:fill="FFFFFF"/>
              <w:jc w:val="both"/>
              <w:rPr>
                <w:rFonts w:ascii="Times New Roman" w:hAnsi="Times New Roman" w:cs="Times New Roman"/>
                <w:sz w:val="20"/>
                <w:szCs w:val="20"/>
              </w:rPr>
            </w:pPr>
          </w:p>
          <w:p w14:paraId="65773D44" w14:textId="77777777" w:rsidR="00C406FB" w:rsidRPr="00202034" w:rsidRDefault="00C406FB" w:rsidP="00C406FB">
            <w:pPr>
              <w:shd w:val="clear" w:color="auto" w:fill="FFFFFF"/>
              <w:jc w:val="both"/>
              <w:rPr>
                <w:rFonts w:ascii="Times New Roman" w:hAnsi="Times New Roman" w:cs="Times New Roman"/>
                <w:sz w:val="20"/>
                <w:szCs w:val="20"/>
              </w:rPr>
            </w:pPr>
            <w:r w:rsidRPr="00202034">
              <w:rPr>
                <w:rFonts w:ascii="Times New Roman" w:hAnsi="Times New Roman" w:cs="Times New Roman" w:hint="eastAsia"/>
                <w:sz w:val="20"/>
                <w:szCs w:val="20"/>
              </w:rPr>
              <w:t xml:space="preserve">Členské štáty môžu najmä ustanoviť, že DPH splatná z tovaru dovezeného </w:t>
            </w:r>
            <w:r w:rsidRPr="00202034">
              <w:rPr>
                <w:rFonts w:ascii="Times New Roman" w:hAnsi="Times New Roman" w:cs="Times New Roman"/>
                <w:sz w:val="20"/>
                <w:szCs w:val="20"/>
              </w:rPr>
              <w:t>z</w:t>
            </w:r>
            <w:r w:rsidRPr="00202034">
              <w:rPr>
                <w:rFonts w:ascii="Times New Roman" w:hAnsi="Times New Roman" w:cs="Times New Roman" w:hint="eastAsia"/>
                <w:sz w:val="20"/>
                <w:szCs w:val="20"/>
              </w:rPr>
              <w:t>daniteľnými osobami alebo osobami, ktoré sú povinné platiť daň, prípadne určitými kategóriami týchto osôb, nemusí byť zaplatená v čase dovozu pod podmienkou, že sa daň ako taká uvedie v daňovom priznaní k DPH podanom v súlade s článkom 250.</w:t>
            </w:r>
          </w:p>
        </w:tc>
        <w:tc>
          <w:tcPr>
            <w:tcW w:w="567" w:type="dxa"/>
            <w:tcBorders>
              <w:top w:val="single" w:sz="4" w:space="0" w:color="auto"/>
              <w:bottom w:val="single" w:sz="4" w:space="0" w:color="auto"/>
            </w:tcBorders>
          </w:tcPr>
          <w:p w14:paraId="2A763AF6"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N</w:t>
            </w:r>
          </w:p>
        </w:tc>
        <w:tc>
          <w:tcPr>
            <w:tcW w:w="992" w:type="dxa"/>
            <w:tcBorders>
              <w:top w:val="single" w:sz="4" w:space="0" w:color="auto"/>
              <w:bottom w:val="single" w:sz="4" w:space="0" w:color="auto"/>
            </w:tcBorders>
          </w:tcPr>
          <w:p w14:paraId="14C0C05E" w14:textId="77777777" w:rsidR="00C406FB" w:rsidRPr="00202034" w:rsidRDefault="00C406FB" w:rsidP="00C406FB">
            <w:pPr>
              <w:pStyle w:val="Normlny0"/>
              <w:jc w:val="center"/>
            </w:pPr>
            <w:r w:rsidRPr="00202034">
              <w:rPr>
                <w:b/>
              </w:rPr>
              <w:t xml:space="preserve">návrh zákona </w:t>
            </w:r>
            <w:r w:rsidRPr="00202034">
              <w:rPr>
                <w:rFonts w:eastAsiaTheme="minorHAnsi"/>
                <w:b/>
              </w:rPr>
              <w:t>Č: I</w:t>
            </w:r>
          </w:p>
        </w:tc>
        <w:tc>
          <w:tcPr>
            <w:tcW w:w="992" w:type="dxa"/>
            <w:tcBorders>
              <w:top w:val="single" w:sz="4" w:space="0" w:color="auto"/>
              <w:bottom w:val="single" w:sz="4" w:space="0" w:color="auto"/>
            </w:tcBorders>
          </w:tcPr>
          <w:p w14:paraId="41A09730" w14:textId="77777777" w:rsidR="00C406FB" w:rsidRPr="00202034" w:rsidRDefault="00C406FB" w:rsidP="00C406FB">
            <w:pPr>
              <w:pStyle w:val="Normlny0"/>
              <w:rPr>
                <w:rFonts w:eastAsiaTheme="minorHAnsi"/>
              </w:rPr>
            </w:pPr>
            <w:r w:rsidRPr="00202034">
              <w:rPr>
                <w:rFonts w:eastAsiaTheme="minorHAnsi"/>
              </w:rPr>
              <w:t>§: 84a</w:t>
            </w:r>
          </w:p>
          <w:p w14:paraId="48D4D963" w14:textId="77777777" w:rsidR="00C406FB" w:rsidRPr="00202034" w:rsidRDefault="00C406FB" w:rsidP="00C406FB">
            <w:pPr>
              <w:pStyle w:val="Normlny0"/>
              <w:rPr>
                <w:rFonts w:eastAsiaTheme="minorHAnsi"/>
              </w:rPr>
            </w:pPr>
          </w:p>
          <w:p w14:paraId="28A499B6" w14:textId="77777777" w:rsidR="00C406FB" w:rsidRPr="00202034" w:rsidRDefault="00C406FB" w:rsidP="00C406FB">
            <w:pPr>
              <w:pStyle w:val="Normlny0"/>
              <w:rPr>
                <w:rFonts w:eastAsiaTheme="minorHAnsi"/>
              </w:rPr>
            </w:pPr>
          </w:p>
          <w:p w14:paraId="4DA9A06D" w14:textId="77777777" w:rsidR="00C406FB" w:rsidRPr="00202034" w:rsidRDefault="00C406FB" w:rsidP="00C406FB">
            <w:pPr>
              <w:pStyle w:val="Normlny0"/>
              <w:rPr>
                <w:rFonts w:eastAsiaTheme="minorHAnsi"/>
              </w:rPr>
            </w:pPr>
          </w:p>
          <w:p w14:paraId="7F7C501C" w14:textId="77777777" w:rsidR="00C406FB" w:rsidRPr="00202034" w:rsidRDefault="00C406FB" w:rsidP="00C406FB">
            <w:pPr>
              <w:pStyle w:val="Normlny0"/>
              <w:rPr>
                <w:rFonts w:eastAsiaTheme="minorHAnsi"/>
              </w:rPr>
            </w:pPr>
          </w:p>
          <w:p w14:paraId="5F1A2C32" w14:textId="77777777" w:rsidR="00C406FB" w:rsidRPr="00202034" w:rsidRDefault="00C406FB" w:rsidP="00C406FB">
            <w:pPr>
              <w:pStyle w:val="Normlny0"/>
              <w:rPr>
                <w:rFonts w:eastAsiaTheme="minorHAnsi"/>
              </w:rPr>
            </w:pPr>
          </w:p>
          <w:p w14:paraId="0A1E54E8" w14:textId="77777777" w:rsidR="00C406FB" w:rsidRPr="00202034" w:rsidRDefault="00C406FB" w:rsidP="00C406FB">
            <w:pPr>
              <w:pStyle w:val="Normlny0"/>
              <w:rPr>
                <w:rFonts w:eastAsiaTheme="minorHAnsi"/>
              </w:rPr>
            </w:pPr>
          </w:p>
          <w:p w14:paraId="48ABFA7C" w14:textId="77777777" w:rsidR="00C406FB" w:rsidRPr="00202034" w:rsidRDefault="00C406FB" w:rsidP="00C406FB">
            <w:pPr>
              <w:pStyle w:val="Normlny0"/>
              <w:rPr>
                <w:rFonts w:eastAsiaTheme="minorHAnsi"/>
              </w:rPr>
            </w:pPr>
          </w:p>
          <w:p w14:paraId="08B5355A" w14:textId="77777777" w:rsidR="00C406FB" w:rsidRPr="00202034" w:rsidRDefault="00C406FB" w:rsidP="00C406FB">
            <w:pPr>
              <w:pStyle w:val="Normlny0"/>
              <w:rPr>
                <w:rFonts w:eastAsiaTheme="minorHAnsi"/>
              </w:rPr>
            </w:pPr>
          </w:p>
          <w:p w14:paraId="2ACC6A0E" w14:textId="77777777" w:rsidR="00C406FB" w:rsidRPr="00202034" w:rsidRDefault="00C406FB" w:rsidP="00C406FB">
            <w:pPr>
              <w:pStyle w:val="Normlny0"/>
              <w:rPr>
                <w:rFonts w:eastAsiaTheme="minorHAnsi"/>
              </w:rPr>
            </w:pPr>
          </w:p>
          <w:p w14:paraId="7F0D62F0" w14:textId="77777777" w:rsidR="00C406FB" w:rsidRPr="00202034" w:rsidRDefault="00C406FB" w:rsidP="00C406FB">
            <w:pPr>
              <w:pStyle w:val="Normlny0"/>
              <w:rPr>
                <w:rFonts w:eastAsiaTheme="minorHAnsi"/>
              </w:rPr>
            </w:pPr>
          </w:p>
          <w:p w14:paraId="3F9998CF" w14:textId="77777777" w:rsidR="00C406FB" w:rsidRPr="00202034" w:rsidRDefault="00C406FB" w:rsidP="00C406FB">
            <w:pPr>
              <w:pStyle w:val="Normlny0"/>
              <w:rPr>
                <w:rFonts w:eastAsiaTheme="minorHAnsi"/>
              </w:rPr>
            </w:pPr>
          </w:p>
          <w:p w14:paraId="02880E5A" w14:textId="77777777" w:rsidR="00C406FB" w:rsidRPr="00202034" w:rsidRDefault="00C406FB" w:rsidP="00C406FB">
            <w:pPr>
              <w:pStyle w:val="Normlny0"/>
              <w:rPr>
                <w:rFonts w:eastAsiaTheme="minorHAnsi"/>
              </w:rPr>
            </w:pPr>
          </w:p>
          <w:p w14:paraId="389B3B4F" w14:textId="77777777" w:rsidR="00C406FB" w:rsidRPr="00202034" w:rsidRDefault="00C406FB" w:rsidP="00C406FB">
            <w:pPr>
              <w:pStyle w:val="Normlny0"/>
              <w:rPr>
                <w:rFonts w:eastAsiaTheme="minorHAnsi"/>
              </w:rPr>
            </w:pPr>
          </w:p>
          <w:p w14:paraId="363F0A69" w14:textId="77777777" w:rsidR="00C406FB" w:rsidRPr="00202034" w:rsidRDefault="00C406FB" w:rsidP="00C406FB">
            <w:pPr>
              <w:pStyle w:val="Normlny0"/>
              <w:rPr>
                <w:rFonts w:eastAsiaTheme="minorHAnsi"/>
              </w:rPr>
            </w:pPr>
          </w:p>
          <w:p w14:paraId="2B7F3E47" w14:textId="77777777" w:rsidR="00C406FB" w:rsidRPr="00202034" w:rsidRDefault="00C406FB" w:rsidP="00C406FB">
            <w:pPr>
              <w:pStyle w:val="Normlny0"/>
              <w:rPr>
                <w:rFonts w:eastAsiaTheme="minorHAnsi"/>
              </w:rPr>
            </w:pPr>
          </w:p>
          <w:p w14:paraId="4B85055B" w14:textId="77777777" w:rsidR="00C406FB" w:rsidRPr="00202034" w:rsidRDefault="00C406FB" w:rsidP="00C406FB">
            <w:pPr>
              <w:pStyle w:val="Normlny0"/>
              <w:rPr>
                <w:rFonts w:eastAsiaTheme="minorHAnsi"/>
              </w:rPr>
            </w:pPr>
          </w:p>
          <w:p w14:paraId="492B4C8C" w14:textId="77777777" w:rsidR="00C406FB" w:rsidRPr="00202034" w:rsidRDefault="00C406FB" w:rsidP="00C406FB">
            <w:pPr>
              <w:pStyle w:val="Normlny0"/>
              <w:rPr>
                <w:rFonts w:eastAsiaTheme="minorHAnsi"/>
              </w:rPr>
            </w:pPr>
          </w:p>
          <w:p w14:paraId="1D24848F" w14:textId="77777777" w:rsidR="00C406FB" w:rsidRPr="00202034" w:rsidRDefault="00C406FB" w:rsidP="00C406FB">
            <w:pPr>
              <w:pStyle w:val="Normlny0"/>
              <w:rPr>
                <w:rFonts w:eastAsiaTheme="minorHAnsi"/>
              </w:rPr>
            </w:pPr>
          </w:p>
          <w:p w14:paraId="1CFE126E" w14:textId="77777777" w:rsidR="00C406FB" w:rsidRPr="00202034" w:rsidRDefault="00C406FB" w:rsidP="00C406FB">
            <w:pPr>
              <w:pStyle w:val="Normlny0"/>
              <w:rPr>
                <w:rFonts w:eastAsiaTheme="minorHAnsi"/>
              </w:rPr>
            </w:pPr>
          </w:p>
          <w:p w14:paraId="5A15CD71" w14:textId="77777777" w:rsidR="00C406FB" w:rsidRPr="00202034" w:rsidRDefault="00C406FB" w:rsidP="00C406FB">
            <w:pPr>
              <w:pStyle w:val="Normlny0"/>
              <w:rPr>
                <w:rFonts w:eastAsiaTheme="minorHAnsi"/>
              </w:rPr>
            </w:pPr>
          </w:p>
          <w:p w14:paraId="11774CD5" w14:textId="77777777" w:rsidR="00C406FB" w:rsidRPr="00202034" w:rsidRDefault="00C406FB" w:rsidP="00C406FB">
            <w:pPr>
              <w:pStyle w:val="Normlny0"/>
              <w:rPr>
                <w:rFonts w:eastAsiaTheme="minorHAnsi"/>
              </w:rPr>
            </w:pPr>
          </w:p>
          <w:p w14:paraId="28CB469F" w14:textId="77777777" w:rsidR="00C406FB" w:rsidRPr="00202034" w:rsidRDefault="00C406FB" w:rsidP="00C406FB">
            <w:pPr>
              <w:pStyle w:val="Normlny0"/>
              <w:rPr>
                <w:rFonts w:eastAsiaTheme="minorHAnsi"/>
              </w:rPr>
            </w:pPr>
          </w:p>
          <w:p w14:paraId="196100EE" w14:textId="77777777" w:rsidR="00C406FB" w:rsidRPr="00202034" w:rsidRDefault="00C406FB" w:rsidP="00C406FB">
            <w:pPr>
              <w:pStyle w:val="Normlny0"/>
              <w:rPr>
                <w:rFonts w:eastAsiaTheme="minorHAnsi"/>
              </w:rPr>
            </w:pPr>
          </w:p>
          <w:p w14:paraId="396D62A8" w14:textId="77777777" w:rsidR="00C406FB" w:rsidRPr="00202034" w:rsidRDefault="00C406FB" w:rsidP="00C406FB">
            <w:pPr>
              <w:pStyle w:val="Normlny0"/>
              <w:rPr>
                <w:rFonts w:eastAsiaTheme="minorHAnsi"/>
              </w:rPr>
            </w:pPr>
          </w:p>
          <w:p w14:paraId="346EA9B6" w14:textId="77777777" w:rsidR="00C406FB" w:rsidRPr="00202034" w:rsidRDefault="00C406FB" w:rsidP="00C406FB">
            <w:pPr>
              <w:pStyle w:val="Normlny0"/>
              <w:rPr>
                <w:rFonts w:eastAsiaTheme="minorHAnsi"/>
              </w:rPr>
            </w:pPr>
          </w:p>
          <w:p w14:paraId="14718D6D" w14:textId="77777777" w:rsidR="00C406FB" w:rsidRPr="00202034" w:rsidRDefault="00C406FB" w:rsidP="00C406FB">
            <w:pPr>
              <w:pStyle w:val="Normlny0"/>
              <w:rPr>
                <w:rFonts w:eastAsiaTheme="minorHAnsi"/>
              </w:rPr>
            </w:pPr>
          </w:p>
          <w:p w14:paraId="634B4E0F" w14:textId="77777777" w:rsidR="00C406FB" w:rsidRPr="00202034" w:rsidRDefault="00C406FB" w:rsidP="00C406FB">
            <w:pPr>
              <w:pStyle w:val="Normlny0"/>
              <w:rPr>
                <w:rFonts w:eastAsiaTheme="minorHAnsi"/>
              </w:rPr>
            </w:pPr>
          </w:p>
          <w:p w14:paraId="5AFE8FE1" w14:textId="77777777" w:rsidR="00C406FB" w:rsidRPr="00202034" w:rsidRDefault="00C406FB" w:rsidP="00C406FB">
            <w:pPr>
              <w:pStyle w:val="Normlny0"/>
              <w:rPr>
                <w:rFonts w:eastAsiaTheme="minorHAnsi"/>
              </w:rPr>
            </w:pPr>
          </w:p>
          <w:p w14:paraId="72E2A34C" w14:textId="77777777" w:rsidR="00C406FB" w:rsidRPr="00202034" w:rsidRDefault="00C406FB" w:rsidP="00C406FB">
            <w:pPr>
              <w:pStyle w:val="Normlny0"/>
              <w:rPr>
                <w:rFonts w:eastAsiaTheme="minorHAnsi"/>
              </w:rPr>
            </w:pPr>
          </w:p>
          <w:p w14:paraId="7B9F7E69" w14:textId="77777777" w:rsidR="00C406FB" w:rsidRPr="00202034" w:rsidRDefault="00C406FB" w:rsidP="00C406FB">
            <w:pPr>
              <w:pStyle w:val="Normlny0"/>
              <w:rPr>
                <w:rFonts w:eastAsiaTheme="minorHAnsi"/>
              </w:rPr>
            </w:pPr>
          </w:p>
          <w:p w14:paraId="30C18040" w14:textId="77777777" w:rsidR="00C406FB" w:rsidRPr="00202034" w:rsidRDefault="00C406FB" w:rsidP="00C406FB">
            <w:pPr>
              <w:pStyle w:val="Normlny0"/>
              <w:rPr>
                <w:rFonts w:eastAsiaTheme="minorHAnsi"/>
              </w:rPr>
            </w:pPr>
          </w:p>
          <w:p w14:paraId="0A61E5B4" w14:textId="77777777" w:rsidR="00C406FB" w:rsidRPr="00202034" w:rsidRDefault="00C406FB" w:rsidP="00C406FB">
            <w:pPr>
              <w:pStyle w:val="Normlny0"/>
              <w:rPr>
                <w:rFonts w:eastAsiaTheme="minorHAnsi"/>
              </w:rPr>
            </w:pPr>
          </w:p>
          <w:p w14:paraId="68B5E4AF" w14:textId="77777777" w:rsidR="00C406FB" w:rsidRPr="00202034" w:rsidRDefault="00C406FB" w:rsidP="00C406FB">
            <w:pPr>
              <w:pStyle w:val="Normlny0"/>
              <w:rPr>
                <w:rFonts w:eastAsiaTheme="minorHAnsi"/>
              </w:rPr>
            </w:pPr>
          </w:p>
          <w:p w14:paraId="2512F38E" w14:textId="77777777" w:rsidR="00C406FB" w:rsidRPr="00202034" w:rsidRDefault="00C406FB" w:rsidP="00C406FB">
            <w:pPr>
              <w:pStyle w:val="Normlny0"/>
              <w:rPr>
                <w:rFonts w:eastAsiaTheme="minorHAnsi"/>
              </w:rPr>
            </w:pPr>
          </w:p>
          <w:p w14:paraId="63164A3A" w14:textId="77777777" w:rsidR="00C406FB" w:rsidRPr="00202034" w:rsidRDefault="00C406FB" w:rsidP="00C406FB">
            <w:pPr>
              <w:pStyle w:val="Normlny0"/>
              <w:rPr>
                <w:rFonts w:eastAsiaTheme="minorHAnsi"/>
              </w:rPr>
            </w:pPr>
          </w:p>
          <w:p w14:paraId="692A8363" w14:textId="77777777" w:rsidR="00C406FB" w:rsidRPr="00202034" w:rsidRDefault="00C406FB" w:rsidP="00C406FB">
            <w:pPr>
              <w:pStyle w:val="Normlny0"/>
              <w:rPr>
                <w:rFonts w:eastAsiaTheme="minorHAnsi"/>
              </w:rPr>
            </w:pPr>
          </w:p>
          <w:p w14:paraId="1EFF5185" w14:textId="77777777" w:rsidR="00C406FB" w:rsidRPr="00202034" w:rsidRDefault="00C406FB" w:rsidP="00C406FB">
            <w:pPr>
              <w:pStyle w:val="Normlny0"/>
              <w:rPr>
                <w:rFonts w:eastAsiaTheme="minorHAnsi"/>
              </w:rPr>
            </w:pPr>
          </w:p>
          <w:p w14:paraId="43E72C04" w14:textId="77777777" w:rsidR="00C406FB" w:rsidRPr="00202034" w:rsidRDefault="00C406FB" w:rsidP="00C406FB">
            <w:pPr>
              <w:pStyle w:val="Normlny0"/>
              <w:rPr>
                <w:rFonts w:eastAsiaTheme="minorHAnsi"/>
              </w:rPr>
            </w:pPr>
          </w:p>
          <w:p w14:paraId="169060FC" w14:textId="77777777" w:rsidR="00C406FB" w:rsidRPr="00202034" w:rsidRDefault="00C406FB" w:rsidP="00C406FB">
            <w:pPr>
              <w:pStyle w:val="Normlny0"/>
              <w:rPr>
                <w:rFonts w:eastAsiaTheme="minorHAnsi"/>
              </w:rPr>
            </w:pPr>
          </w:p>
          <w:p w14:paraId="3BE55A9F" w14:textId="77777777" w:rsidR="00C406FB" w:rsidRPr="00202034" w:rsidRDefault="00C406FB" w:rsidP="00C406FB">
            <w:pPr>
              <w:pStyle w:val="Normlny0"/>
              <w:rPr>
                <w:rFonts w:eastAsiaTheme="minorHAnsi"/>
              </w:rPr>
            </w:pPr>
          </w:p>
          <w:p w14:paraId="68D24CA4" w14:textId="77777777" w:rsidR="00C406FB" w:rsidRPr="00202034" w:rsidRDefault="00C406FB" w:rsidP="00C406FB">
            <w:pPr>
              <w:pStyle w:val="Normlny0"/>
              <w:rPr>
                <w:rFonts w:eastAsiaTheme="minorHAnsi"/>
              </w:rPr>
            </w:pPr>
          </w:p>
          <w:p w14:paraId="66D32956" w14:textId="77777777" w:rsidR="00C406FB" w:rsidRPr="00202034" w:rsidRDefault="00C406FB" w:rsidP="00C406FB">
            <w:pPr>
              <w:pStyle w:val="Normlny0"/>
              <w:rPr>
                <w:rFonts w:eastAsiaTheme="minorHAnsi"/>
              </w:rPr>
            </w:pPr>
          </w:p>
          <w:p w14:paraId="4DE5A873" w14:textId="77777777" w:rsidR="00C406FB" w:rsidRPr="00202034" w:rsidRDefault="00C406FB" w:rsidP="00C406FB">
            <w:pPr>
              <w:pStyle w:val="Normlny0"/>
              <w:rPr>
                <w:rFonts w:eastAsiaTheme="minorHAnsi"/>
              </w:rPr>
            </w:pPr>
          </w:p>
          <w:p w14:paraId="7E7C264E" w14:textId="77777777" w:rsidR="00C406FB" w:rsidRPr="00202034" w:rsidRDefault="00C406FB" w:rsidP="00C406FB">
            <w:pPr>
              <w:pStyle w:val="Normlny0"/>
              <w:rPr>
                <w:rFonts w:eastAsiaTheme="minorHAnsi"/>
              </w:rPr>
            </w:pPr>
          </w:p>
          <w:p w14:paraId="7BD67911" w14:textId="77777777" w:rsidR="00C406FB" w:rsidRPr="00202034" w:rsidRDefault="00C406FB" w:rsidP="00C406FB">
            <w:pPr>
              <w:pStyle w:val="Normlny0"/>
              <w:rPr>
                <w:rFonts w:eastAsiaTheme="minorHAnsi"/>
              </w:rPr>
            </w:pPr>
          </w:p>
          <w:p w14:paraId="6DEF6F65" w14:textId="77777777" w:rsidR="00C406FB" w:rsidRPr="00202034" w:rsidRDefault="00C406FB" w:rsidP="00C406FB">
            <w:pPr>
              <w:pStyle w:val="Normlny0"/>
              <w:rPr>
                <w:rFonts w:eastAsiaTheme="minorHAnsi"/>
              </w:rPr>
            </w:pPr>
          </w:p>
          <w:p w14:paraId="15915707" w14:textId="77777777" w:rsidR="00C406FB" w:rsidRPr="00202034" w:rsidRDefault="00C406FB" w:rsidP="00C406FB">
            <w:pPr>
              <w:pStyle w:val="Normlny0"/>
              <w:rPr>
                <w:rFonts w:eastAsiaTheme="minorHAnsi"/>
              </w:rPr>
            </w:pPr>
          </w:p>
          <w:p w14:paraId="03C45939" w14:textId="77777777" w:rsidR="00C406FB" w:rsidRPr="00202034" w:rsidRDefault="00C406FB" w:rsidP="00C406FB">
            <w:pPr>
              <w:pStyle w:val="Normlny0"/>
              <w:rPr>
                <w:rFonts w:eastAsiaTheme="minorHAnsi"/>
              </w:rPr>
            </w:pPr>
          </w:p>
          <w:p w14:paraId="1E9FA398" w14:textId="77777777" w:rsidR="00C406FB" w:rsidRPr="00202034" w:rsidRDefault="00C406FB" w:rsidP="00C406FB">
            <w:pPr>
              <w:pStyle w:val="Normlny0"/>
              <w:rPr>
                <w:rFonts w:eastAsiaTheme="minorHAnsi"/>
              </w:rPr>
            </w:pPr>
          </w:p>
          <w:p w14:paraId="6D53C76C" w14:textId="77777777" w:rsidR="00C406FB" w:rsidRPr="00202034" w:rsidRDefault="00C406FB" w:rsidP="00C406FB">
            <w:pPr>
              <w:pStyle w:val="Normlny0"/>
              <w:rPr>
                <w:rFonts w:eastAsiaTheme="minorHAnsi"/>
              </w:rPr>
            </w:pPr>
          </w:p>
          <w:p w14:paraId="421665D5" w14:textId="77777777" w:rsidR="00C406FB" w:rsidRPr="00202034" w:rsidRDefault="00C406FB" w:rsidP="00C406FB">
            <w:pPr>
              <w:pStyle w:val="Normlny0"/>
              <w:rPr>
                <w:rFonts w:eastAsiaTheme="minorHAnsi"/>
              </w:rPr>
            </w:pPr>
          </w:p>
          <w:p w14:paraId="704D6FEC" w14:textId="77777777" w:rsidR="00C406FB" w:rsidRPr="00202034" w:rsidRDefault="00C406FB" w:rsidP="00C406FB">
            <w:pPr>
              <w:pStyle w:val="Normlny0"/>
              <w:rPr>
                <w:rFonts w:eastAsiaTheme="minorHAnsi"/>
              </w:rPr>
            </w:pPr>
          </w:p>
          <w:p w14:paraId="65CB9EE1" w14:textId="77777777" w:rsidR="00C406FB" w:rsidRPr="00202034" w:rsidRDefault="00C406FB" w:rsidP="00C406FB">
            <w:pPr>
              <w:pStyle w:val="Normlny0"/>
              <w:rPr>
                <w:rFonts w:eastAsiaTheme="minorHAnsi"/>
              </w:rPr>
            </w:pPr>
          </w:p>
          <w:p w14:paraId="4F9AF82D" w14:textId="77777777" w:rsidR="00C406FB" w:rsidRPr="00202034" w:rsidRDefault="00C406FB" w:rsidP="00C406FB">
            <w:pPr>
              <w:pStyle w:val="Normlny0"/>
              <w:rPr>
                <w:rFonts w:eastAsiaTheme="minorHAnsi"/>
              </w:rPr>
            </w:pPr>
          </w:p>
          <w:p w14:paraId="072FB968" w14:textId="77777777" w:rsidR="00C406FB" w:rsidRPr="00202034" w:rsidRDefault="00C406FB" w:rsidP="00C406FB">
            <w:pPr>
              <w:pStyle w:val="Normlny0"/>
              <w:rPr>
                <w:rFonts w:eastAsiaTheme="minorHAnsi"/>
              </w:rPr>
            </w:pPr>
          </w:p>
          <w:p w14:paraId="4CE88334" w14:textId="77777777" w:rsidR="00C406FB" w:rsidRPr="00202034" w:rsidRDefault="00C406FB" w:rsidP="00C406FB">
            <w:pPr>
              <w:pStyle w:val="Normlny0"/>
              <w:rPr>
                <w:rFonts w:eastAsiaTheme="minorHAnsi"/>
              </w:rPr>
            </w:pPr>
          </w:p>
          <w:p w14:paraId="0EFE331E" w14:textId="77777777" w:rsidR="00C406FB" w:rsidRPr="00202034" w:rsidRDefault="00C406FB" w:rsidP="00C406FB">
            <w:pPr>
              <w:pStyle w:val="Normlny0"/>
              <w:rPr>
                <w:rFonts w:eastAsiaTheme="minorHAnsi"/>
              </w:rPr>
            </w:pPr>
          </w:p>
          <w:p w14:paraId="48FBB57A" w14:textId="77777777" w:rsidR="00C406FB" w:rsidRPr="00202034" w:rsidRDefault="00C406FB" w:rsidP="00C406FB">
            <w:pPr>
              <w:pStyle w:val="Normlny0"/>
              <w:rPr>
                <w:rFonts w:eastAsiaTheme="minorHAnsi"/>
              </w:rPr>
            </w:pPr>
            <w:r w:rsidRPr="00202034">
              <w:rPr>
                <w:rFonts w:eastAsiaTheme="minorHAnsi"/>
              </w:rPr>
              <w:t>§: 84b</w:t>
            </w:r>
          </w:p>
          <w:p w14:paraId="7B6DF045" w14:textId="77777777" w:rsidR="00C406FB" w:rsidRPr="00202034" w:rsidRDefault="00C406FB" w:rsidP="00C406FB">
            <w:pPr>
              <w:pStyle w:val="Normlny0"/>
              <w:rPr>
                <w:rFonts w:eastAsiaTheme="minorHAnsi"/>
              </w:rPr>
            </w:pPr>
          </w:p>
          <w:p w14:paraId="43A776EF" w14:textId="77777777" w:rsidR="00C406FB" w:rsidRPr="00202034" w:rsidRDefault="00C406FB" w:rsidP="00C406FB">
            <w:pPr>
              <w:pStyle w:val="Normlny0"/>
              <w:rPr>
                <w:rFonts w:eastAsiaTheme="minorHAnsi"/>
              </w:rPr>
            </w:pPr>
          </w:p>
          <w:p w14:paraId="0A8A9003" w14:textId="77777777" w:rsidR="00C406FB" w:rsidRPr="00202034" w:rsidRDefault="00C406FB" w:rsidP="00C406FB">
            <w:pPr>
              <w:pStyle w:val="Normlny0"/>
              <w:rPr>
                <w:rFonts w:eastAsiaTheme="minorHAnsi"/>
              </w:rPr>
            </w:pPr>
          </w:p>
          <w:p w14:paraId="00C366C3" w14:textId="77777777" w:rsidR="00C406FB" w:rsidRPr="00202034" w:rsidRDefault="00C406FB" w:rsidP="00C406FB">
            <w:pPr>
              <w:pStyle w:val="Normlny0"/>
              <w:rPr>
                <w:rFonts w:eastAsiaTheme="minorHAnsi"/>
              </w:rPr>
            </w:pPr>
          </w:p>
          <w:p w14:paraId="6349E5A2" w14:textId="77777777" w:rsidR="00C406FB" w:rsidRPr="00202034" w:rsidRDefault="00C406FB" w:rsidP="00C406FB">
            <w:pPr>
              <w:pStyle w:val="Normlny0"/>
              <w:rPr>
                <w:rFonts w:eastAsiaTheme="minorHAnsi"/>
              </w:rPr>
            </w:pPr>
          </w:p>
          <w:p w14:paraId="24FB6ACB" w14:textId="77777777" w:rsidR="00C406FB" w:rsidRPr="00202034" w:rsidRDefault="00C406FB" w:rsidP="00C406FB">
            <w:pPr>
              <w:pStyle w:val="Normlny0"/>
              <w:rPr>
                <w:rFonts w:eastAsiaTheme="minorHAnsi"/>
              </w:rPr>
            </w:pPr>
          </w:p>
          <w:p w14:paraId="5C3CC51C" w14:textId="77777777" w:rsidR="00C406FB" w:rsidRPr="00202034" w:rsidRDefault="00C406FB" w:rsidP="00C406FB">
            <w:pPr>
              <w:pStyle w:val="Normlny0"/>
              <w:rPr>
                <w:rFonts w:eastAsiaTheme="minorHAnsi"/>
              </w:rPr>
            </w:pPr>
          </w:p>
          <w:p w14:paraId="2262BB6F" w14:textId="77777777" w:rsidR="00C406FB" w:rsidRPr="00202034" w:rsidRDefault="00C406FB" w:rsidP="00C406FB">
            <w:pPr>
              <w:pStyle w:val="Normlny0"/>
              <w:rPr>
                <w:rFonts w:eastAsiaTheme="minorHAnsi"/>
              </w:rPr>
            </w:pPr>
          </w:p>
          <w:p w14:paraId="40BD5941" w14:textId="77777777" w:rsidR="00C406FB" w:rsidRPr="00202034" w:rsidRDefault="00C406FB" w:rsidP="00C406FB">
            <w:pPr>
              <w:pStyle w:val="Normlny0"/>
              <w:rPr>
                <w:rFonts w:eastAsiaTheme="minorHAnsi"/>
              </w:rPr>
            </w:pPr>
          </w:p>
          <w:p w14:paraId="3B15FAD7" w14:textId="77777777" w:rsidR="00C406FB" w:rsidRPr="00202034" w:rsidRDefault="00C406FB" w:rsidP="00C406FB">
            <w:pPr>
              <w:pStyle w:val="Normlny0"/>
              <w:rPr>
                <w:rFonts w:eastAsiaTheme="minorHAnsi"/>
              </w:rPr>
            </w:pPr>
          </w:p>
          <w:p w14:paraId="5544D6FB" w14:textId="77777777" w:rsidR="00C406FB" w:rsidRPr="00202034" w:rsidRDefault="00C406FB" w:rsidP="00C406FB">
            <w:pPr>
              <w:pStyle w:val="Normlny0"/>
              <w:rPr>
                <w:rFonts w:eastAsiaTheme="minorHAnsi"/>
              </w:rPr>
            </w:pPr>
          </w:p>
          <w:p w14:paraId="4CF842F5" w14:textId="77777777" w:rsidR="00C406FB" w:rsidRPr="00202034" w:rsidRDefault="00C406FB" w:rsidP="00C406FB">
            <w:pPr>
              <w:pStyle w:val="Normlny0"/>
              <w:rPr>
                <w:rFonts w:eastAsiaTheme="minorHAnsi"/>
              </w:rPr>
            </w:pPr>
          </w:p>
          <w:p w14:paraId="6B2DA0CB" w14:textId="77777777" w:rsidR="00C406FB" w:rsidRPr="00202034" w:rsidRDefault="00C406FB" w:rsidP="00C406FB">
            <w:pPr>
              <w:pStyle w:val="Normlny0"/>
              <w:rPr>
                <w:rFonts w:eastAsiaTheme="minorHAnsi"/>
              </w:rPr>
            </w:pPr>
          </w:p>
          <w:p w14:paraId="507E8C3F" w14:textId="77777777" w:rsidR="00C406FB" w:rsidRPr="00202034" w:rsidRDefault="00C406FB" w:rsidP="00C406FB">
            <w:pPr>
              <w:pStyle w:val="Normlny0"/>
              <w:rPr>
                <w:rFonts w:eastAsiaTheme="minorHAnsi"/>
              </w:rPr>
            </w:pPr>
          </w:p>
          <w:p w14:paraId="21D73A82" w14:textId="77777777" w:rsidR="00C406FB" w:rsidRPr="00202034" w:rsidRDefault="00C406FB" w:rsidP="00C406FB">
            <w:pPr>
              <w:pStyle w:val="Normlny0"/>
              <w:rPr>
                <w:rFonts w:eastAsiaTheme="minorHAnsi"/>
              </w:rPr>
            </w:pPr>
          </w:p>
          <w:p w14:paraId="58EC5D19" w14:textId="77777777" w:rsidR="00C406FB" w:rsidRPr="00202034" w:rsidRDefault="00C406FB" w:rsidP="00C406FB">
            <w:pPr>
              <w:pStyle w:val="Normlny0"/>
              <w:rPr>
                <w:rFonts w:eastAsiaTheme="minorHAnsi"/>
              </w:rPr>
            </w:pPr>
          </w:p>
          <w:p w14:paraId="7EBC7A0B" w14:textId="77777777" w:rsidR="00C406FB" w:rsidRPr="00202034" w:rsidRDefault="00C406FB" w:rsidP="00C406FB">
            <w:pPr>
              <w:pStyle w:val="Normlny0"/>
              <w:rPr>
                <w:rFonts w:eastAsiaTheme="minorHAnsi"/>
              </w:rPr>
            </w:pPr>
          </w:p>
          <w:p w14:paraId="1FA302C4" w14:textId="77777777" w:rsidR="00C406FB" w:rsidRPr="00202034" w:rsidRDefault="00C406FB" w:rsidP="00C406FB">
            <w:pPr>
              <w:pStyle w:val="Normlny0"/>
              <w:rPr>
                <w:rFonts w:eastAsiaTheme="minorHAnsi"/>
              </w:rPr>
            </w:pPr>
          </w:p>
          <w:p w14:paraId="4BADDBF7" w14:textId="77777777" w:rsidR="00C406FB" w:rsidRPr="00202034" w:rsidRDefault="00C406FB" w:rsidP="00C406FB">
            <w:pPr>
              <w:pStyle w:val="Normlny0"/>
              <w:rPr>
                <w:rFonts w:eastAsiaTheme="minorHAnsi"/>
              </w:rPr>
            </w:pPr>
          </w:p>
          <w:p w14:paraId="67DC6680" w14:textId="77777777" w:rsidR="00C406FB" w:rsidRPr="00202034" w:rsidRDefault="00C406FB" w:rsidP="00C406FB">
            <w:pPr>
              <w:pStyle w:val="Normlny0"/>
              <w:rPr>
                <w:rFonts w:eastAsiaTheme="minorHAnsi"/>
              </w:rPr>
            </w:pPr>
          </w:p>
          <w:p w14:paraId="0D551931" w14:textId="77777777" w:rsidR="00C406FB" w:rsidRPr="00202034" w:rsidRDefault="00C406FB" w:rsidP="00C406FB">
            <w:pPr>
              <w:pStyle w:val="Normlny0"/>
              <w:rPr>
                <w:rFonts w:eastAsiaTheme="minorHAnsi"/>
              </w:rPr>
            </w:pPr>
          </w:p>
          <w:p w14:paraId="14B4145E" w14:textId="77777777" w:rsidR="00C406FB" w:rsidRPr="00202034" w:rsidRDefault="00C406FB" w:rsidP="00C406FB">
            <w:pPr>
              <w:pStyle w:val="Normlny0"/>
              <w:rPr>
                <w:rFonts w:eastAsiaTheme="minorHAnsi"/>
              </w:rPr>
            </w:pPr>
          </w:p>
          <w:p w14:paraId="5B7E0A07" w14:textId="77777777" w:rsidR="00C406FB" w:rsidRPr="00202034" w:rsidRDefault="00C406FB" w:rsidP="00C406FB">
            <w:pPr>
              <w:pStyle w:val="Normlny0"/>
              <w:rPr>
                <w:rFonts w:eastAsiaTheme="minorHAnsi"/>
              </w:rPr>
            </w:pPr>
          </w:p>
          <w:p w14:paraId="0D538B02" w14:textId="77777777" w:rsidR="00C406FB" w:rsidRPr="00202034" w:rsidRDefault="00C406FB" w:rsidP="00C406FB">
            <w:pPr>
              <w:pStyle w:val="Normlny0"/>
              <w:rPr>
                <w:rFonts w:eastAsiaTheme="minorHAnsi"/>
              </w:rPr>
            </w:pPr>
          </w:p>
          <w:p w14:paraId="590884BF" w14:textId="77777777" w:rsidR="00C406FB" w:rsidRPr="00202034" w:rsidRDefault="00C406FB" w:rsidP="00C406FB">
            <w:pPr>
              <w:pStyle w:val="Normlny0"/>
              <w:rPr>
                <w:rFonts w:eastAsiaTheme="minorHAnsi"/>
              </w:rPr>
            </w:pPr>
          </w:p>
          <w:p w14:paraId="36D975FE" w14:textId="77777777" w:rsidR="00C406FB" w:rsidRPr="00202034" w:rsidRDefault="00C406FB" w:rsidP="00C406FB">
            <w:pPr>
              <w:pStyle w:val="Normlny0"/>
              <w:rPr>
                <w:rFonts w:eastAsiaTheme="minorHAnsi"/>
              </w:rPr>
            </w:pPr>
          </w:p>
          <w:p w14:paraId="4F906C9C" w14:textId="77777777" w:rsidR="00C406FB" w:rsidRPr="00202034" w:rsidRDefault="00C406FB" w:rsidP="00C406FB">
            <w:pPr>
              <w:pStyle w:val="Normlny0"/>
              <w:rPr>
                <w:rFonts w:eastAsiaTheme="minorHAnsi"/>
              </w:rPr>
            </w:pPr>
          </w:p>
          <w:p w14:paraId="72A3869E" w14:textId="77777777" w:rsidR="00C406FB" w:rsidRPr="00202034" w:rsidRDefault="00C406FB" w:rsidP="00C406FB">
            <w:pPr>
              <w:pStyle w:val="Normlny0"/>
              <w:rPr>
                <w:rFonts w:eastAsiaTheme="minorHAnsi"/>
              </w:rPr>
            </w:pPr>
          </w:p>
          <w:p w14:paraId="06705576" w14:textId="77777777" w:rsidR="00C406FB" w:rsidRPr="00202034" w:rsidRDefault="00C406FB" w:rsidP="00C406FB">
            <w:pPr>
              <w:pStyle w:val="Normlny0"/>
              <w:rPr>
                <w:rFonts w:eastAsiaTheme="minorHAnsi"/>
              </w:rPr>
            </w:pPr>
          </w:p>
          <w:p w14:paraId="1E8B3F4D" w14:textId="77777777" w:rsidR="00C406FB" w:rsidRPr="00202034" w:rsidRDefault="00C406FB" w:rsidP="00C406FB">
            <w:pPr>
              <w:pStyle w:val="Normlny0"/>
              <w:rPr>
                <w:rFonts w:eastAsiaTheme="minorHAnsi"/>
              </w:rPr>
            </w:pPr>
          </w:p>
          <w:p w14:paraId="5F081F9F" w14:textId="77777777" w:rsidR="00C406FB" w:rsidRPr="00202034" w:rsidRDefault="00C406FB" w:rsidP="00C406FB">
            <w:pPr>
              <w:pStyle w:val="Normlny0"/>
              <w:rPr>
                <w:rFonts w:eastAsiaTheme="minorHAnsi"/>
              </w:rPr>
            </w:pPr>
          </w:p>
          <w:p w14:paraId="55B20EDF" w14:textId="77777777" w:rsidR="00C406FB" w:rsidRPr="00202034" w:rsidRDefault="00C406FB" w:rsidP="00C406FB">
            <w:pPr>
              <w:pStyle w:val="Normlny0"/>
              <w:rPr>
                <w:rFonts w:eastAsiaTheme="minorHAnsi"/>
              </w:rPr>
            </w:pPr>
          </w:p>
          <w:p w14:paraId="2AF1615F" w14:textId="77777777" w:rsidR="00C406FB" w:rsidRPr="00202034" w:rsidRDefault="00C406FB" w:rsidP="00C406FB">
            <w:pPr>
              <w:pStyle w:val="Normlny0"/>
              <w:rPr>
                <w:rFonts w:eastAsiaTheme="minorHAnsi"/>
              </w:rPr>
            </w:pPr>
          </w:p>
          <w:p w14:paraId="0931439F" w14:textId="77777777" w:rsidR="00C406FB" w:rsidRPr="00202034" w:rsidRDefault="00C406FB" w:rsidP="00C406FB">
            <w:pPr>
              <w:pStyle w:val="Normlny0"/>
              <w:rPr>
                <w:rFonts w:eastAsiaTheme="minorHAnsi"/>
              </w:rPr>
            </w:pPr>
          </w:p>
          <w:p w14:paraId="41FBD087" w14:textId="77777777" w:rsidR="00C406FB" w:rsidRPr="00202034" w:rsidRDefault="00C406FB" w:rsidP="00C406FB">
            <w:pPr>
              <w:pStyle w:val="Normlny0"/>
              <w:rPr>
                <w:rFonts w:eastAsiaTheme="minorHAnsi"/>
              </w:rPr>
            </w:pPr>
          </w:p>
          <w:p w14:paraId="747B937F" w14:textId="77777777" w:rsidR="00C406FB" w:rsidRPr="00202034" w:rsidRDefault="00C406FB" w:rsidP="00C406FB">
            <w:pPr>
              <w:pStyle w:val="Normlny0"/>
              <w:rPr>
                <w:rFonts w:eastAsiaTheme="minorHAnsi"/>
              </w:rPr>
            </w:pPr>
          </w:p>
          <w:p w14:paraId="43D661C7" w14:textId="77777777" w:rsidR="00C406FB" w:rsidRPr="00202034" w:rsidRDefault="00C406FB" w:rsidP="00C406FB">
            <w:pPr>
              <w:pStyle w:val="Normlny0"/>
              <w:rPr>
                <w:rFonts w:eastAsiaTheme="minorHAnsi"/>
              </w:rPr>
            </w:pPr>
          </w:p>
          <w:p w14:paraId="1271E5D7" w14:textId="77777777" w:rsidR="00C406FB" w:rsidRPr="00202034" w:rsidRDefault="00C406FB" w:rsidP="00C406FB">
            <w:pPr>
              <w:pStyle w:val="Normlny0"/>
              <w:rPr>
                <w:rFonts w:eastAsiaTheme="minorHAnsi"/>
              </w:rPr>
            </w:pPr>
          </w:p>
          <w:p w14:paraId="368B14B7" w14:textId="77777777" w:rsidR="00C406FB" w:rsidRPr="00202034" w:rsidRDefault="00C406FB" w:rsidP="00C406FB">
            <w:pPr>
              <w:pStyle w:val="Normlny0"/>
              <w:rPr>
                <w:rFonts w:eastAsiaTheme="minorHAnsi"/>
              </w:rPr>
            </w:pPr>
          </w:p>
          <w:p w14:paraId="10A67F62" w14:textId="77777777" w:rsidR="00C406FB" w:rsidRPr="00202034" w:rsidRDefault="00C406FB" w:rsidP="00C406FB">
            <w:pPr>
              <w:pStyle w:val="Normlny0"/>
              <w:rPr>
                <w:rFonts w:eastAsiaTheme="minorHAnsi"/>
              </w:rPr>
            </w:pPr>
          </w:p>
          <w:p w14:paraId="5E719057" w14:textId="77777777" w:rsidR="00C406FB" w:rsidRPr="00202034" w:rsidRDefault="00C406FB" w:rsidP="00C406FB">
            <w:pPr>
              <w:pStyle w:val="Normlny0"/>
              <w:rPr>
                <w:rFonts w:eastAsiaTheme="minorHAnsi"/>
              </w:rPr>
            </w:pPr>
          </w:p>
          <w:p w14:paraId="45BB4D38" w14:textId="77777777" w:rsidR="00C406FB" w:rsidRPr="00202034" w:rsidRDefault="00C406FB" w:rsidP="00C406FB">
            <w:pPr>
              <w:pStyle w:val="Normlny0"/>
              <w:rPr>
                <w:rFonts w:eastAsiaTheme="minorHAnsi"/>
              </w:rPr>
            </w:pPr>
          </w:p>
          <w:p w14:paraId="3D8E4199" w14:textId="77777777" w:rsidR="00C406FB" w:rsidRPr="00202034" w:rsidRDefault="00C406FB" w:rsidP="00C406FB">
            <w:pPr>
              <w:pStyle w:val="Normlny0"/>
              <w:rPr>
                <w:rFonts w:eastAsiaTheme="minorHAnsi"/>
              </w:rPr>
            </w:pPr>
          </w:p>
          <w:p w14:paraId="157765C6" w14:textId="77777777" w:rsidR="00C406FB" w:rsidRPr="00202034" w:rsidRDefault="00C406FB" w:rsidP="00C406FB">
            <w:pPr>
              <w:pStyle w:val="Normlny0"/>
              <w:rPr>
                <w:rFonts w:eastAsiaTheme="minorHAnsi"/>
              </w:rPr>
            </w:pPr>
          </w:p>
          <w:p w14:paraId="20881295" w14:textId="77777777" w:rsidR="00C406FB" w:rsidRPr="00202034" w:rsidRDefault="00C406FB" w:rsidP="00C406FB">
            <w:pPr>
              <w:pStyle w:val="Normlny0"/>
              <w:rPr>
                <w:rFonts w:eastAsiaTheme="minorHAnsi"/>
              </w:rPr>
            </w:pPr>
          </w:p>
          <w:p w14:paraId="1F3D93B4" w14:textId="77777777" w:rsidR="00C406FB" w:rsidRPr="00202034" w:rsidRDefault="00C406FB" w:rsidP="00C406FB">
            <w:pPr>
              <w:pStyle w:val="Normlny0"/>
              <w:rPr>
                <w:rFonts w:eastAsiaTheme="minorHAnsi"/>
              </w:rPr>
            </w:pPr>
          </w:p>
          <w:p w14:paraId="1858355D" w14:textId="77777777" w:rsidR="00C406FB" w:rsidRPr="00202034" w:rsidRDefault="00C406FB" w:rsidP="00C406FB">
            <w:pPr>
              <w:pStyle w:val="Normlny0"/>
              <w:rPr>
                <w:rFonts w:eastAsiaTheme="minorHAnsi"/>
              </w:rPr>
            </w:pPr>
          </w:p>
          <w:p w14:paraId="0B03E384" w14:textId="77777777" w:rsidR="00C406FB" w:rsidRPr="00202034" w:rsidRDefault="00C406FB" w:rsidP="00C406FB">
            <w:pPr>
              <w:pStyle w:val="Normlny0"/>
              <w:rPr>
                <w:rFonts w:eastAsiaTheme="minorHAnsi"/>
              </w:rPr>
            </w:pPr>
          </w:p>
          <w:p w14:paraId="2F3BF14E" w14:textId="77777777" w:rsidR="00C406FB" w:rsidRPr="00202034" w:rsidRDefault="00C406FB" w:rsidP="00C406FB">
            <w:pPr>
              <w:pStyle w:val="Normlny0"/>
              <w:rPr>
                <w:rFonts w:eastAsiaTheme="minorHAnsi"/>
              </w:rPr>
            </w:pPr>
          </w:p>
          <w:p w14:paraId="29A51993" w14:textId="77777777" w:rsidR="00C406FB" w:rsidRPr="00202034" w:rsidRDefault="00C406FB" w:rsidP="00C406FB">
            <w:pPr>
              <w:pStyle w:val="Normlny0"/>
              <w:rPr>
                <w:rFonts w:eastAsiaTheme="minorHAnsi"/>
              </w:rPr>
            </w:pPr>
          </w:p>
          <w:p w14:paraId="3DD2E6E2" w14:textId="77777777" w:rsidR="00C406FB" w:rsidRPr="00202034" w:rsidRDefault="00C406FB" w:rsidP="00C406FB">
            <w:pPr>
              <w:pStyle w:val="Normlny0"/>
              <w:rPr>
                <w:rFonts w:eastAsiaTheme="minorHAnsi"/>
              </w:rPr>
            </w:pPr>
          </w:p>
          <w:p w14:paraId="5EF034B5" w14:textId="77777777" w:rsidR="00C406FB" w:rsidRPr="00202034" w:rsidRDefault="00C406FB" w:rsidP="00C406FB">
            <w:pPr>
              <w:pStyle w:val="Normlny0"/>
              <w:rPr>
                <w:rFonts w:eastAsiaTheme="minorHAnsi"/>
              </w:rPr>
            </w:pPr>
          </w:p>
          <w:p w14:paraId="4022DDF8" w14:textId="77777777" w:rsidR="00C406FB" w:rsidRPr="00202034" w:rsidRDefault="00C406FB" w:rsidP="00C406FB">
            <w:pPr>
              <w:pStyle w:val="Normlny0"/>
              <w:rPr>
                <w:rFonts w:eastAsiaTheme="minorHAnsi"/>
              </w:rPr>
            </w:pPr>
          </w:p>
          <w:p w14:paraId="14AA413F" w14:textId="77777777" w:rsidR="00C406FB" w:rsidRPr="00202034" w:rsidRDefault="00C406FB" w:rsidP="00C406FB">
            <w:pPr>
              <w:pStyle w:val="Normlny0"/>
              <w:rPr>
                <w:rFonts w:eastAsiaTheme="minorHAnsi"/>
              </w:rPr>
            </w:pPr>
          </w:p>
          <w:p w14:paraId="6295D2AB" w14:textId="77777777" w:rsidR="00C406FB" w:rsidRPr="00202034" w:rsidRDefault="00C406FB" w:rsidP="00C406FB">
            <w:pPr>
              <w:pStyle w:val="Normlny0"/>
              <w:rPr>
                <w:rFonts w:eastAsiaTheme="minorHAnsi"/>
              </w:rPr>
            </w:pPr>
          </w:p>
          <w:p w14:paraId="28BFE096" w14:textId="77777777" w:rsidR="00C406FB" w:rsidRPr="00202034" w:rsidRDefault="00C406FB" w:rsidP="00C406FB">
            <w:pPr>
              <w:pStyle w:val="Normlny0"/>
              <w:rPr>
                <w:rFonts w:eastAsiaTheme="minorHAnsi"/>
              </w:rPr>
            </w:pPr>
          </w:p>
          <w:p w14:paraId="641794A2" w14:textId="77777777" w:rsidR="00C406FB" w:rsidRPr="00202034" w:rsidRDefault="00C406FB" w:rsidP="00C406FB">
            <w:pPr>
              <w:pStyle w:val="Normlny0"/>
              <w:rPr>
                <w:rFonts w:eastAsiaTheme="minorHAnsi"/>
              </w:rPr>
            </w:pPr>
          </w:p>
          <w:p w14:paraId="77AE0941" w14:textId="77777777" w:rsidR="00C406FB" w:rsidRPr="00202034" w:rsidRDefault="00C406FB" w:rsidP="00C406FB">
            <w:pPr>
              <w:pStyle w:val="Normlny0"/>
              <w:rPr>
                <w:rFonts w:eastAsiaTheme="minorHAnsi"/>
              </w:rPr>
            </w:pPr>
          </w:p>
          <w:p w14:paraId="6AA5ECDC" w14:textId="77777777" w:rsidR="00C406FB" w:rsidRPr="00202034" w:rsidRDefault="00C406FB" w:rsidP="00C406FB">
            <w:pPr>
              <w:pStyle w:val="Normlny0"/>
              <w:rPr>
                <w:rFonts w:eastAsiaTheme="minorHAnsi"/>
              </w:rPr>
            </w:pPr>
          </w:p>
          <w:p w14:paraId="7A7CA3A3" w14:textId="77777777" w:rsidR="00C406FB" w:rsidRPr="00202034" w:rsidRDefault="00C406FB" w:rsidP="00C406FB">
            <w:pPr>
              <w:pStyle w:val="Normlny0"/>
              <w:rPr>
                <w:rFonts w:eastAsiaTheme="minorHAnsi"/>
              </w:rPr>
            </w:pPr>
          </w:p>
          <w:p w14:paraId="1A9E9DC0" w14:textId="77777777" w:rsidR="00C406FB" w:rsidRPr="00202034" w:rsidRDefault="00C406FB" w:rsidP="00C406FB">
            <w:pPr>
              <w:pStyle w:val="Normlny0"/>
              <w:rPr>
                <w:rFonts w:eastAsiaTheme="minorHAnsi"/>
              </w:rPr>
            </w:pPr>
          </w:p>
          <w:p w14:paraId="52169A34" w14:textId="77777777" w:rsidR="00C406FB" w:rsidRPr="00202034" w:rsidRDefault="00C406FB" w:rsidP="00C406FB">
            <w:pPr>
              <w:pStyle w:val="Normlny0"/>
              <w:rPr>
                <w:rFonts w:eastAsiaTheme="minorHAnsi"/>
              </w:rPr>
            </w:pPr>
          </w:p>
          <w:p w14:paraId="4826935C" w14:textId="77777777" w:rsidR="00C406FB" w:rsidRPr="00202034" w:rsidRDefault="00C406FB" w:rsidP="00C406FB">
            <w:pPr>
              <w:pStyle w:val="Normlny0"/>
              <w:rPr>
                <w:rFonts w:eastAsiaTheme="minorHAnsi"/>
              </w:rPr>
            </w:pPr>
          </w:p>
          <w:p w14:paraId="0AEFFB6E" w14:textId="77777777" w:rsidR="00C406FB" w:rsidRPr="00202034" w:rsidRDefault="00C406FB" w:rsidP="00C406FB">
            <w:pPr>
              <w:pStyle w:val="Normlny0"/>
              <w:rPr>
                <w:rFonts w:eastAsiaTheme="minorHAnsi"/>
              </w:rPr>
            </w:pPr>
          </w:p>
          <w:p w14:paraId="338D579F" w14:textId="77777777" w:rsidR="00C406FB" w:rsidRPr="00202034" w:rsidRDefault="00C406FB" w:rsidP="00C406FB">
            <w:pPr>
              <w:pStyle w:val="Normlny0"/>
              <w:rPr>
                <w:rFonts w:eastAsiaTheme="minorHAnsi"/>
              </w:rPr>
            </w:pPr>
          </w:p>
          <w:p w14:paraId="50672C21" w14:textId="77777777" w:rsidR="00C406FB" w:rsidRPr="00202034" w:rsidRDefault="00C406FB" w:rsidP="00C406FB">
            <w:pPr>
              <w:pStyle w:val="Normlny0"/>
              <w:rPr>
                <w:rFonts w:eastAsiaTheme="minorHAnsi"/>
              </w:rPr>
            </w:pPr>
          </w:p>
          <w:p w14:paraId="2114BEC3" w14:textId="77777777" w:rsidR="00C406FB" w:rsidRPr="00202034" w:rsidRDefault="00C406FB" w:rsidP="00C406FB">
            <w:pPr>
              <w:pStyle w:val="Normlny0"/>
              <w:rPr>
                <w:rFonts w:eastAsiaTheme="minorHAnsi"/>
              </w:rPr>
            </w:pPr>
          </w:p>
          <w:p w14:paraId="33E71156" w14:textId="77777777" w:rsidR="00C406FB" w:rsidRPr="00202034" w:rsidRDefault="00C406FB" w:rsidP="00C406FB">
            <w:pPr>
              <w:pStyle w:val="Normlny0"/>
              <w:rPr>
                <w:rFonts w:eastAsiaTheme="minorHAnsi"/>
              </w:rPr>
            </w:pPr>
          </w:p>
          <w:p w14:paraId="4290E98F" w14:textId="77777777" w:rsidR="00C406FB" w:rsidRPr="00202034" w:rsidRDefault="00C406FB" w:rsidP="00C406FB">
            <w:pPr>
              <w:pStyle w:val="Normlny0"/>
              <w:rPr>
                <w:rFonts w:eastAsiaTheme="minorHAnsi"/>
              </w:rPr>
            </w:pPr>
          </w:p>
          <w:p w14:paraId="4C5CDA35" w14:textId="77777777" w:rsidR="00C406FB" w:rsidRPr="00202034" w:rsidRDefault="00C406FB" w:rsidP="00C406FB">
            <w:pPr>
              <w:pStyle w:val="Normlny0"/>
              <w:rPr>
                <w:rFonts w:eastAsiaTheme="minorHAnsi"/>
              </w:rPr>
            </w:pPr>
          </w:p>
          <w:p w14:paraId="212BF321" w14:textId="77777777" w:rsidR="00C406FB" w:rsidRPr="00202034" w:rsidRDefault="00C406FB" w:rsidP="00C406FB">
            <w:pPr>
              <w:pStyle w:val="Normlny0"/>
              <w:rPr>
                <w:rFonts w:eastAsiaTheme="minorHAnsi"/>
              </w:rPr>
            </w:pPr>
          </w:p>
          <w:p w14:paraId="2E1B0498" w14:textId="77777777" w:rsidR="00C406FB" w:rsidRPr="00202034" w:rsidRDefault="00C406FB" w:rsidP="00C406FB">
            <w:pPr>
              <w:pStyle w:val="Normlny0"/>
              <w:rPr>
                <w:rFonts w:eastAsiaTheme="minorHAnsi"/>
              </w:rPr>
            </w:pPr>
          </w:p>
          <w:p w14:paraId="5D8BF942" w14:textId="77777777" w:rsidR="00C406FB" w:rsidRPr="00202034" w:rsidRDefault="00C406FB" w:rsidP="00C406FB">
            <w:pPr>
              <w:pStyle w:val="Normlny0"/>
              <w:rPr>
                <w:rFonts w:eastAsiaTheme="minorHAnsi"/>
              </w:rPr>
            </w:pPr>
          </w:p>
          <w:p w14:paraId="5DE64219" w14:textId="77777777" w:rsidR="00C406FB" w:rsidRDefault="00C406FB" w:rsidP="00C406FB">
            <w:pPr>
              <w:pStyle w:val="Normlny0"/>
              <w:rPr>
                <w:rFonts w:eastAsiaTheme="minorHAnsi"/>
              </w:rPr>
            </w:pPr>
          </w:p>
          <w:p w14:paraId="6582B337" w14:textId="77777777" w:rsidR="00C406FB" w:rsidRDefault="00C406FB" w:rsidP="00C406FB">
            <w:pPr>
              <w:pStyle w:val="Normlny0"/>
              <w:rPr>
                <w:rFonts w:eastAsiaTheme="minorHAnsi"/>
              </w:rPr>
            </w:pPr>
          </w:p>
          <w:p w14:paraId="622221AA" w14:textId="77777777" w:rsidR="00C406FB" w:rsidRPr="00202034" w:rsidRDefault="00C406FB" w:rsidP="00C406FB">
            <w:pPr>
              <w:pStyle w:val="Normlny0"/>
              <w:rPr>
                <w:rFonts w:eastAsiaTheme="minorHAnsi"/>
              </w:rPr>
            </w:pPr>
          </w:p>
          <w:p w14:paraId="52726B0C" w14:textId="77777777" w:rsidR="00C406FB" w:rsidRPr="00202034" w:rsidRDefault="00C406FB" w:rsidP="00C406FB">
            <w:pPr>
              <w:pStyle w:val="Normlny0"/>
              <w:rPr>
                <w:rFonts w:eastAsiaTheme="minorHAnsi"/>
              </w:rPr>
            </w:pPr>
          </w:p>
          <w:p w14:paraId="0A81819B" w14:textId="77777777" w:rsidR="00C406FB" w:rsidRPr="00202034" w:rsidRDefault="00C406FB" w:rsidP="00C406FB">
            <w:pPr>
              <w:pStyle w:val="Normlny0"/>
              <w:rPr>
                <w:rFonts w:eastAsiaTheme="minorHAnsi"/>
              </w:rPr>
            </w:pPr>
          </w:p>
          <w:p w14:paraId="2555CD69" w14:textId="77777777" w:rsidR="00C406FB" w:rsidRPr="00202034" w:rsidRDefault="00C406FB" w:rsidP="00C406FB">
            <w:pPr>
              <w:pStyle w:val="Normlny0"/>
              <w:rPr>
                <w:rFonts w:eastAsiaTheme="minorHAnsi"/>
              </w:rPr>
            </w:pPr>
            <w:r w:rsidRPr="00202034">
              <w:rPr>
                <w:rFonts w:eastAsiaTheme="minorHAnsi"/>
              </w:rPr>
              <w:t>§: 85l</w:t>
            </w:r>
          </w:p>
          <w:p w14:paraId="67B5EE2A" w14:textId="77777777" w:rsidR="00C406FB" w:rsidRPr="00202034" w:rsidRDefault="00C406FB" w:rsidP="00C406FB">
            <w:pPr>
              <w:pStyle w:val="Normlny0"/>
            </w:pPr>
          </w:p>
        </w:tc>
        <w:tc>
          <w:tcPr>
            <w:tcW w:w="3686" w:type="dxa"/>
            <w:tcBorders>
              <w:top w:val="single" w:sz="4" w:space="0" w:color="auto"/>
              <w:bottom w:val="single" w:sz="4" w:space="0" w:color="auto"/>
            </w:tcBorders>
          </w:tcPr>
          <w:p w14:paraId="497EA3DD"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 84a</w:t>
            </w:r>
          </w:p>
          <w:p w14:paraId="1A6130A0"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Úhrada dane pri dovoze tovaru</w:t>
            </w:r>
          </w:p>
          <w:p w14:paraId="1D932DB6" w14:textId="77777777" w:rsidR="00C406FB" w:rsidRPr="00202034" w:rsidRDefault="00C406FB" w:rsidP="00C406FB">
            <w:pPr>
              <w:jc w:val="both"/>
              <w:rPr>
                <w:rFonts w:ascii="Times New Roman" w:hAnsi="Times New Roman" w:cs="Times New Roman"/>
                <w:b/>
                <w:sz w:val="20"/>
                <w:szCs w:val="20"/>
              </w:rPr>
            </w:pPr>
          </w:p>
          <w:p w14:paraId="324D72D0"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(1) Daň pri dovoze tovaru vyrubuje colný úrad a daň vyrubená colným úradom je splatná v lehote pre splatnosť cla podľa colných predpisov, ak odsek</w:t>
            </w:r>
            <w:r>
              <w:rPr>
                <w:rFonts w:ascii="Times New Roman" w:hAnsi="Times New Roman" w:cs="Times New Roman"/>
                <w:b/>
                <w:sz w:val="20"/>
                <w:szCs w:val="20"/>
              </w:rPr>
              <w:t>y</w:t>
            </w:r>
            <w:r w:rsidRPr="00202034">
              <w:rPr>
                <w:rFonts w:ascii="Times New Roman" w:hAnsi="Times New Roman" w:cs="Times New Roman"/>
                <w:b/>
                <w:sz w:val="20"/>
                <w:szCs w:val="20"/>
              </w:rPr>
              <w:t xml:space="preserve"> 2 až 5</w:t>
            </w:r>
            <w:r>
              <w:rPr>
                <w:rFonts w:ascii="Times New Roman" w:hAnsi="Times New Roman" w:cs="Times New Roman"/>
                <w:b/>
                <w:sz w:val="20"/>
                <w:szCs w:val="20"/>
              </w:rPr>
              <w:t>, § 21 ods. 3</w:t>
            </w:r>
            <w:r w:rsidRPr="00202034">
              <w:rPr>
                <w:rFonts w:ascii="Times New Roman" w:hAnsi="Times New Roman" w:cs="Times New Roman"/>
                <w:b/>
                <w:sz w:val="20"/>
                <w:szCs w:val="20"/>
              </w:rPr>
              <w:t> a § 84b neustanovuj</w:t>
            </w:r>
            <w:r>
              <w:rPr>
                <w:rFonts w:ascii="Times New Roman" w:hAnsi="Times New Roman" w:cs="Times New Roman"/>
                <w:b/>
                <w:sz w:val="20"/>
                <w:szCs w:val="20"/>
              </w:rPr>
              <w:t>ú</w:t>
            </w:r>
            <w:r w:rsidRPr="00202034">
              <w:rPr>
                <w:rFonts w:ascii="Times New Roman" w:hAnsi="Times New Roman" w:cs="Times New Roman"/>
                <w:b/>
                <w:sz w:val="20"/>
                <w:szCs w:val="20"/>
              </w:rPr>
              <w:t xml:space="preserve"> inak. </w:t>
            </w:r>
          </w:p>
          <w:p w14:paraId="603A6B47"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(2) Postup podľa odseku 1 sa neuplatní pri dovoze tovaru, pri ktorom daňová povinnosť vznikla podľa § 21 ods. 1 písm. a) alebo písm. b), ak</w:t>
            </w:r>
          </w:p>
          <w:p w14:paraId="3C327B34"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a) platiteľ, na účet ktorého sa podáva colné vyhlásenie, má v čase vzniku daňovej povinnosti</w:t>
            </w:r>
          </w:p>
          <w:p w14:paraId="77AD4FC1"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1. sídlo, miesto podnikania alebo prevádzkareň v tuzemsku, a ak nemá takéto miesto, má v tuzemsku bydlisko,</w:t>
            </w:r>
          </w:p>
          <w:p w14:paraId="4ED9A576"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2. pridelené identifikačné číslo pre daň podľa § 4 alebo § 4b a</w:t>
            </w:r>
          </w:p>
          <w:p w14:paraId="0EAD6D92"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3. účinné povolenie, ktorým sa udeľuje status schváleného hospodárskeho subjektu podľa colných predpisov,</w:t>
            </w:r>
          </w:p>
          <w:p w14:paraId="2E513B61"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b) platiteľ, na účet ktorého sa podáva colné vyhlásenie v rámci centralizovaného colného konania podľa colných predpisov, má v čase vzniku daňovej povinnosti </w:t>
            </w:r>
          </w:p>
          <w:p w14:paraId="7D5FBAB2"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1. pridelené identifikačné číslo pre daň podľa § 4, § 4b alebo § 5 a</w:t>
            </w:r>
          </w:p>
          <w:p w14:paraId="5C8A4349"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2. účinné povolenie, ktorým sa udeľuje status schváleného hospodárskeho subjektu podľa colných predpisov.</w:t>
            </w:r>
          </w:p>
          <w:p w14:paraId="3F4434D7"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(3) Platiteľ podľa odseku 2, na účet ktorého bolo podané colné vyhlásenie na tovar, pri ktorom vznikla daňová povinnosť podľa § 21 ods. 1 písm. a) alebo písm. b), je povinný daň pri dovoze tovaru vypočítať a uviesť do daňového priznania za zdaňovacie obdobie, v ktorom vznikla daňová povinnosť; tento platiteľ je osobou povinnou zaplatiť túto daň.</w:t>
            </w:r>
          </w:p>
          <w:p w14:paraId="36ABF678"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(4) Ak platiteľ uplatnil postup podľa odseku 3 a podmienky podľa odseku 2 písm. a) prvého bodu neboli splnené, daňový úrad uloží platiteľovi pokutu do výšky 1,3 % zo sumy dane pri dovoze tovaru, ktorú by bol colný úrad vyrubil, ak by sa neuplatnil postup podľa odseku 3.</w:t>
            </w:r>
          </w:p>
          <w:p w14:paraId="7E1B35AD"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(5) Správu dane podľa odseku 2 vykonáva daňový úrad a na správu dane sa použijú ustanovenia osobitného predpisu,33) ak tento zákon neustanovuje inak.</w:t>
            </w:r>
          </w:p>
          <w:p w14:paraId="74E7371D" w14:textId="77777777" w:rsidR="00C406FB" w:rsidRPr="00202034" w:rsidRDefault="00C406FB" w:rsidP="00C406FB">
            <w:pPr>
              <w:jc w:val="both"/>
              <w:rPr>
                <w:rFonts w:ascii="Times New Roman" w:hAnsi="Times New Roman" w:cs="Times New Roman"/>
                <w:b/>
                <w:sz w:val="20"/>
                <w:szCs w:val="20"/>
              </w:rPr>
            </w:pPr>
          </w:p>
          <w:p w14:paraId="653A4ABE"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 84b</w:t>
            </w:r>
          </w:p>
          <w:p w14:paraId="08525AEE"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Osobitný spôsob úhrady dane pri dovoze tovaru v rámci centralizovaného colného konania</w:t>
            </w:r>
          </w:p>
          <w:p w14:paraId="5A771242" w14:textId="77777777" w:rsidR="00C406FB" w:rsidRPr="00202034" w:rsidRDefault="00C406FB" w:rsidP="00C406FB">
            <w:pPr>
              <w:jc w:val="both"/>
              <w:rPr>
                <w:rFonts w:ascii="Times New Roman" w:hAnsi="Times New Roman" w:cs="Times New Roman"/>
                <w:b/>
                <w:sz w:val="20"/>
                <w:szCs w:val="20"/>
              </w:rPr>
            </w:pPr>
          </w:p>
          <w:p w14:paraId="250457DA"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(1) Ak daňová povinnosť vznikla podľa § 21 ods. 1 písm. a) alebo písm. b) a colné vyhlásenie bolo v rámci centralizovaného colného konania podané na účet osoby, ktorá nespĺňa podmienky podľa § 84a ods. 2 písm. b), je osoba, v mene ktorej bolo podané colné vyhlásenie, povinná podať elektronickými prostriedkami colnému úradu, ktorému bol predložený tovar, dovozné vyhlásenie na účely úhrady dane pri dovoze tovaru (ďalej len „dovozné vyhlásenie“) najneskôr nasledujúci deň po dni, keď bolo prijaté colné vyhlásenie.</w:t>
            </w:r>
          </w:p>
          <w:p w14:paraId="32AB12EC"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(2) Dovozné vyhlásenie sa podáva na tlačive, ktorého vzor zverejní finančné riaditeľstvo na webovom sídle finančného riaditeľstva.</w:t>
            </w:r>
          </w:p>
          <w:p w14:paraId="6801C192"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(3) Colný úrad bezodkladne po prijatí dovozného vyhlásenia oznámi osobe povinnej platiť daň (§ 69 ods. 8) sumu dane podľa odseku 1. Na oznámenie sumy dane sa primerane použijú ustanovenia colných predpisov o oznámení colného dlhu. Daň je splatná do desiatich dní odo dňa oznámenia sumy dane.</w:t>
            </w:r>
          </w:p>
          <w:p w14:paraId="266BF613"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(4) Ak dovozné vyhlásenie nebolo podané v lehote podľa odseku 1, colný úrad elektronicky zašle výzvu na podanie dovozného vyhlásenia osobe, v mene ktorej bolo podané colné vyhlásenie, aby dovozné vyhlásenie podala v lehote 10 dní od doručenia tejto výzvy; ak colné vyhlásenie podala iná osoba ako osoba, na účet ktorej bolo podané colné vyhlásenie, colný úrad o zaslaní výzvy informuje osobu, na účet ktorej bolo podané colné vyhlásenie. </w:t>
            </w:r>
          </w:p>
          <w:p w14:paraId="16CC104B"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(5) Ak dovozné vyhlásenie nebolo podané ani v lehote po výzve podľa odseku 4, colný úrad určí daň podľa pomôcok33a) a oznámi ju osobe povinnej platiť daň (§ 69 ods. 8). </w:t>
            </w:r>
          </w:p>
          <w:p w14:paraId="2D99DB79"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(6) Colný úrad uloží osobe, v mene ktorej bolo podané colné vyhlásenie, </w:t>
            </w:r>
          </w:p>
          <w:p w14:paraId="02857CB7"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a) pokutu do výšky 1 000 eur za nepodanie dovozného vyhlásenia v lehote podľa odseku 1, </w:t>
            </w:r>
          </w:p>
          <w:p w14:paraId="560E1E18"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b) pokutu do výšky 10 000 eur za nepodanie dovozného vyhlásenia v lehote podľa odseku 4.</w:t>
            </w:r>
          </w:p>
          <w:p w14:paraId="76A55F9A" w14:textId="77777777" w:rsidR="00C406FB"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(7) Ak je osoba, v mene ktorej bolo podané colné vyhlásenie, zahraničnou osobou a nemá aktivovanú elektronickú schránku podľa osobitného predpisu,33b) je povinná zvoliť si </w:t>
            </w:r>
            <w:r>
              <w:rPr>
                <w:rFonts w:ascii="Times New Roman" w:hAnsi="Times New Roman" w:cs="Times New Roman"/>
                <w:b/>
                <w:sz w:val="20"/>
                <w:szCs w:val="20"/>
              </w:rPr>
              <w:t xml:space="preserve">pred prvým podaním colného vyhlásenia podľa odseku 1 </w:t>
            </w:r>
            <w:r w:rsidRPr="00202034">
              <w:rPr>
                <w:rFonts w:ascii="Times New Roman" w:hAnsi="Times New Roman" w:cs="Times New Roman"/>
                <w:b/>
                <w:sz w:val="20"/>
                <w:szCs w:val="20"/>
              </w:rPr>
              <w:t>zástupcu na doručovanie, ktorý má aktivovanú elektronickú schr</w:t>
            </w:r>
            <w:r>
              <w:rPr>
                <w:rFonts w:ascii="Times New Roman" w:hAnsi="Times New Roman" w:cs="Times New Roman"/>
                <w:b/>
                <w:sz w:val="20"/>
                <w:szCs w:val="20"/>
              </w:rPr>
              <w:t>ánku podľa osobitného predpisu.“.</w:t>
            </w:r>
          </w:p>
          <w:p w14:paraId="41518278" w14:textId="77777777" w:rsidR="00C406FB" w:rsidRPr="00202034" w:rsidRDefault="00C406FB" w:rsidP="00C406FB">
            <w:pPr>
              <w:jc w:val="both"/>
              <w:rPr>
                <w:rFonts w:ascii="Times New Roman" w:hAnsi="Times New Roman" w:cs="Times New Roman"/>
                <w:b/>
                <w:sz w:val="20"/>
                <w:szCs w:val="20"/>
              </w:rPr>
            </w:pPr>
          </w:p>
          <w:p w14:paraId="6F07023E"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Poznámky pod čiarou k odkazom 33a a 33b znejú:</w:t>
            </w:r>
          </w:p>
          <w:p w14:paraId="7AEDFDC1"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„33a) § 48 ods. 3 zákona č. 563/2009 Z. z. v znení neskorších predpisov.</w:t>
            </w:r>
          </w:p>
          <w:p w14:paraId="172CD16C"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33b) Zákon č. 305/2013 Z. z. o elektronickej podobe výkonu pôsobnosti orgánov verejnej moci a o zmene a doplnení niektorých zákonov (zákon o e-</w:t>
            </w:r>
            <w:proofErr w:type="spellStart"/>
            <w:r w:rsidRPr="00202034">
              <w:rPr>
                <w:rFonts w:ascii="Times New Roman" w:hAnsi="Times New Roman" w:cs="Times New Roman"/>
                <w:b/>
                <w:sz w:val="20"/>
                <w:szCs w:val="20"/>
              </w:rPr>
              <w:t>Governmente</w:t>
            </w:r>
            <w:proofErr w:type="spellEnd"/>
            <w:r w:rsidRPr="00202034">
              <w:rPr>
                <w:rFonts w:ascii="Times New Roman" w:hAnsi="Times New Roman" w:cs="Times New Roman"/>
                <w:b/>
                <w:sz w:val="20"/>
                <w:szCs w:val="20"/>
              </w:rPr>
              <w:t>) v znení neskorších predpisov.“.</w:t>
            </w:r>
          </w:p>
          <w:p w14:paraId="2D6ADCE6" w14:textId="77777777" w:rsidR="00C406FB" w:rsidRPr="00202034" w:rsidRDefault="00C406FB" w:rsidP="00C406FB">
            <w:pPr>
              <w:jc w:val="both"/>
              <w:rPr>
                <w:rFonts w:ascii="Times New Roman" w:hAnsi="Times New Roman" w:cs="Times New Roman"/>
                <w:b/>
                <w:sz w:val="20"/>
                <w:szCs w:val="20"/>
              </w:rPr>
            </w:pPr>
          </w:p>
          <w:p w14:paraId="77A93406"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 85l</w:t>
            </w:r>
          </w:p>
          <w:p w14:paraId="313DCD88"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Prechodné ustanovenie k uplatneniu samozdanenia pri dovoze tovaru</w:t>
            </w:r>
          </w:p>
          <w:p w14:paraId="2B029DEB" w14:textId="77777777" w:rsidR="00C406FB" w:rsidRPr="00202034" w:rsidRDefault="00C406FB" w:rsidP="00C406FB">
            <w:pPr>
              <w:jc w:val="both"/>
              <w:rPr>
                <w:rFonts w:ascii="Times New Roman" w:hAnsi="Times New Roman" w:cs="Times New Roman"/>
                <w:b/>
                <w:sz w:val="20"/>
                <w:szCs w:val="20"/>
              </w:rPr>
            </w:pPr>
          </w:p>
          <w:p w14:paraId="1E710D1A"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Postup podľa § 84a sa prvýkrát použije na dovoz tovaru, pri ktorom daňová povinnosť pri dovoze tovaru podľa § 21 ods. 1 písm. a) alebo písm. b) vznikla po 31. decembri 2024.</w:t>
            </w:r>
          </w:p>
        </w:tc>
        <w:tc>
          <w:tcPr>
            <w:tcW w:w="708" w:type="dxa"/>
            <w:tcBorders>
              <w:top w:val="single" w:sz="4" w:space="0" w:color="auto"/>
              <w:bottom w:val="single" w:sz="4" w:space="0" w:color="auto"/>
            </w:tcBorders>
          </w:tcPr>
          <w:p w14:paraId="721051EB" w14:textId="77777777" w:rsidR="00C406FB" w:rsidRPr="00202034" w:rsidRDefault="00C406FB" w:rsidP="00C406FB">
            <w:pPr>
              <w:pStyle w:val="Normlny0"/>
              <w:jc w:val="center"/>
            </w:pPr>
            <w:r w:rsidRPr="00202034">
              <w:t>Ú</w:t>
            </w:r>
          </w:p>
        </w:tc>
        <w:tc>
          <w:tcPr>
            <w:tcW w:w="1418" w:type="dxa"/>
            <w:tcBorders>
              <w:top w:val="single" w:sz="4" w:space="0" w:color="auto"/>
              <w:bottom w:val="single" w:sz="4" w:space="0" w:color="auto"/>
            </w:tcBorders>
          </w:tcPr>
          <w:p w14:paraId="77239C67"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2C341B52"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6608F506"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0ACD807" w14:textId="77777777" w:rsidR="00C406FB" w:rsidRPr="00202034" w:rsidRDefault="00C406FB" w:rsidP="00C406FB">
            <w:pPr>
              <w:jc w:val="center"/>
              <w:rPr>
                <w:rFonts w:ascii="Times New Roman" w:hAnsi="Times New Roman" w:cs="Times New Roman"/>
                <w:sz w:val="20"/>
                <w:szCs w:val="20"/>
              </w:rPr>
            </w:pPr>
          </w:p>
        </w:tc>
      </w:tr>
      <w:tr w:rsidR="00C406FB" w:rsidRPr="00202034" w14:paraId="38CBB3AC" w14:textId="77777777" w:rsidTr="006F2482">
        <w:tc>
          <w:tcPr>
            <w:tcW w:w="988" w:type="dxa"/>
            <w:tcBorders>
              <w:top w:val="single" w:sz="4" w:space="0" w:color="auto"/>
              <w:bottom w:val="single" w:sz="4" w:space="0" w:color="auto"/>
            </w:tcBorders>
          </w:tcPr>
          <w:p w14:paraId="4224C73C" w14:textId="77777777" w:rsidR="00C406FB" w:rsidRPr="004C2801" w:rsidRDefault="00C406FB" w:rsidP="00C406FB">
            <w:pPr>
              <w:jc w:val="both"/>
              <w:rPr>
                <w:rFonts w:ascii="Times New Roman" w:hAnsi="Times New Roman" w:cs="Times New Roman"/>
                <w:b/>
                <w:bCs/>
                <w:sz w:val="20"/>
                <w:szCs w:val="20"/>
              </w:rPr>
            </w:pPr>
            <w:r w:rsidRPr="004C2801">
              <w:rPr>
                <w:rFonts w:ascii="Times New Roman" w:hAnsi="Times New Roman" w:cs="Times New Roman"/>
                <w:b/>
                <w:bCs/>
                <w:sz w:val="20"/>
                <w:szCs w:val="20"/>
              </w:rPr>
              <w:t>Č: 213</w:t>
            </w:r>
          </w:p>
          <w:p w14:paraId="17FC2273" w14:textId="77777777" w:rsidR="00C406FB" w:rsidRPr="004C2801" w:rsidRDefault="004C2801" w:rsidP="00C406FB">
            <w:pPr>
              <w:jc w:val="both"/>
              <w:rPr>
                <w:rFonts w:ascii="Times New Roman" w:hAnsi="Times New Roman" w:cs="Times New Roman"/>
                <w:b/>
                <w:bCs/>
                <w:sz w:val="20"/>
                <w:szCs w:val="20"/>
              </w:rPr>
            </w:pPr>
            <w:r w:rsidRPr="004C2801">
              <w:rPr>
                <w:rFonts w:ascii="Times New Roman" w:hAnsi="Times New Roman" w:cs="Times New Roman"/>
                <w:b/>
                <w:bCs/>
                <w:sz w:val="20"/>
                <w:szCs w:val="20"/>
              </w:rPr>
              <w:t>O: 1</w:t>
            </w:r>
          </w:p>
          <w:p w14:paraId="3EC2523F" w14:textId="77777777" w:rsidR="00C406FB" w:rsidRPr="00C406FB" w:rsidRDefault="00C406FB" w:rsidP="00C406FB">
            <w:pPr>
              <w:jc w:val="both"/>
              <w:rPr>
                <w:rFonts w:ascii="Times New Roman" w:hAnsi="Times New Roman" w:cs="Times New Roman"/>
                <w:b/>
                <w:bCs/>
                <w:sz w:val="20"/>
                <w:szCs w:val="20"/>
                <w:highlight w:val="yellow"/>
              </w:rPr>
            </w:pPr>
          </w:p>
        </w:tc>
        <w:tc>
          <w:tcPr>
            <w:tcW w:w="2268" w:type="dxa"/>
            <w:tcBorders>
              <w:top w:val="single" w:sz="4" w:space="0" w:color="auto"/>
              <w:bottom w:val="single" w:sz="4" w:space="0" w:color="auto"/>
            </w:tcBorders>
          </w:tcPr>
          <w:p w14:paraId="3FDA04C4" w14:textId="77777777" w:rsidR="00C406FB" w:rsidRPr="00202034" w:rsidRDefault="00C406FB" w:rsidP="00C406FB">
            <w:pPr>
              <w:adjustRightInd w:val="0"/>
              <w:spacing w:before="60" w:after="60"/>
              <w:rPr>
                <w:rFonts w:ascii="Times New Roman" w:hAnsi="Times New Roman" w:cs="Times New Roman"/>
                <w:sz w:val="20"/>
                <w:szCs w:val="20"/>
              </w:rPr>
            </w:pPr>
            <w:r w:rsidRPr="00202034">
              <w:rPr>
                <w:rFonts w:ascii="Times New Roman" w:hAnsi="Times New Roman" w:cs="Times New Roman"/>
                <w:sz w:val="20"/>
                <w:szCs w:val="20"/>
              </w:rPr>
              <w:t xml:space="preserve">1. Každá zdaniteľná osoba oznamuje začatie, zmenu alebo ukončenie svojej činnosti, ktorú vykonáva ako zdaniteľná osoba. </w:t>
            </w:r>
          </w:p>
          <w:p w14:paraId="29F5B0CA" w14:textId="77777777" w:rsidR="00C406FB" w:rsidRPr="00202034" w:rsidRDefault="00C406FB" w:rsidP="00C406FB">
            <w:pPr>
              <w:adjustRightInd w:val="0"/>
              <w:spacing w:before="60" w:after="60"/>
              <w:rPr>
                <w:rFonts w:ascii="Times New Roman" w:hAnsi="Times New Roman" w:cs="Times New Roman"/>
                <w:sz w:val="20"/>
                <w:szCs w:val="20"/>
              </w:rPr>
            </w:pPr>
            <w:r w:rsidRPr="00202034">
              <w:rPr>
                <w:rFonts w:ascii="Times New Roman" w:hAnsi="Times New Roman" w:cs="Times New Roman"/>
                <w:sz w:val="20"/>
                <w:szCs w:val="20"/>
              </w:rPr>
              <w:t xml:space="preserve">Členské štáty umožnia, a môžu požadovať, aby sa oznámenie podávalo elektronicky v súlade s podmienkami, ktoré stanovia. </w:t>
            </w:r>
          </w:p>
          <w:p w14:paraId="518C0A33" w14:textId="77777777" w:rsidR="00C406FB" w:rsidRPr="00202034" w:rsidRDefault="00C406FB" w:rsidP="00C406FB">
            <w:pPr>
              <w:shd w:val="clear" w:color="auto" w:fill="FFFFFF"/>
              <w:jc w:val="both"/>
              <w:rPr>
                <w:rFonts w:ascii="Times New Roman" w:eastAsia="Times New Roman" w:hAnsi="Times New Roman" w:cs="Times New Roman"/>
                <w:sz w:val="20"/>
                <w:szCs w:val="20"/>
                <w:lang w:eastAsia="sk-SK"/>
              </w:rPr>
            </w:pPr>
          </w:p>
        </w:tc>
        <w:tc>
          <w:tcPr>
            <w:tcW w:w="567" w:type="dxa"/>
            <w:tcBorders>
              <w:top w:val="single" w:sz="4" w:space="0" w:color="auto"/>
              <w:bottom w:val="single" w:sz="4" w:space="0" w:color="auto"/>
            </w:tcBorders>
          </w:tcPr>
          <w:p w14:paraId="0470380C"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N</w:t>
            </w:r>
          </w:p>
        </w:tc>
        <w:tc>
          <w:tcPr>
            <w:tcW w:w="992" w:type="dxa"/>
            <w:tcBorders>
              <w:top w:val="single" w:sz="4" w:space="0" w:color="auto"/>
              <w:bottom w:val="single" w:sz="4" w:space="0" w:color="auto"/>
            </w:tcBorders>
          </w:tcPr>
          <w:p w14:paraId="6022DEF4" w14:textId="77777777" w:rsidR="00C406FB" w:rsidRPr="00C37AE1" w:rsidRDefault="00C406FB" w:rsidP="00C406FB">
            <w:pPr>
              <w:jc w:val="center"/>
              <w:rPr>
                <w:rFonts w:ascii="Times New Roman" w:eastAsia="Times New Roman" w:hAnsi="Times New Roman" w:cs="Times New Roman"/>
                <w:b/>
                <w:sz w:val="20"/>
                <w:szCs w:val="20"/>
              </w:rPr>
            </w:pPr>
            <w:r w:rsidRPr="00C37AE1">
              <w:rPr>
                <w:rFonts w:ascii="Times New Roman" w:eastAsia="Times New Roman" w:hAnsi="Times New Roman" w:cs="Times New Roman"/>
                <w:b/>
                <w:sz w:val="20"/>
                <w:szCs w:val="20"/>
              </w:rPr>
              <w:t>návrh zákona Č: I</w:t>
            </w:r>
          </w:p>
          <w:p w14:paraId="34D01221" w14:textId="77777777" w:rsidR="00C406FB" w:rsidRPr="00C37AE1" w:rsidRDefault="00C406FB" w:rsidP="00C406FB">
            <w:pPr>
              <w:jc w:val="center"/>
              <w:rPr>
                <w:rFonts w:ascii="Times New Roman" w:eastAsia="Times New Roman" w:hAnsi="Times New Roman" w:cs="Times New Roman"/>
                <w:b/>
                <w:sz w:val="20"/>
                <w:szCs w:val="20"/>
              </w:rPr>
            </w:pPr>
          </w:p>
          <w:p w14:paraId="2D544D83" w14:textId="77777777" w:rsidR="00C406FB" w:rsidRPr="00C37AE1" w:rsidRDefault="00C406FB" w:rsidP="00C406FB">
            <w:pPr>
              <w:jc w:val="center"/>
              <w:rPr>
                <w:rFonts w:ascii="Times New Roman" w:eastAsia="Times New Roman" w:hAnsi="Times New Roman" w:cs="Times New Roman"/>
                <w:b/>
                <w:sz w:val="20"/>
                <w:szCs w:val="20"/>
              </w:rPr>
            </w:pPr>
          </w:p>
          <w:p w14:paraId="162E660C" w14:textId="77777777" w:rsidR="00C406FB" w:rsidRPr="00C37AE1" w:rsidRDefault="00C406FB" w:rsidP="00C406FB">
            <w:pPr>
              <w:jc w:val="center"/>
              <w:rPr>
                <w:rFonts w:ascii="Times New Roman" w:eastAsia="Times New Roman" w:hAnsi="Times New Roman" w:cs="Times New Roman"/>
                <w:b/>
                <w:sz w:val="20"/>
                <w:szCs w:val="20"/>
              </w:rPr>
            </w:pPr>
          </w:p>
          <w:p w14:paraId="0D0D8A77" w14:textId="77777777" w:rsidR="00C406FB" w:rsidRPr="00C37AE1" w:rsidRDefault="00C406FB" w:rsidP="00C406FB">
            <w:pPr>
              <w:jc w:val="center"/>
              <w:rPr>
                <w:rFonts w:ascii="Times New Roman" w:eastAsia="Times New Roman" w:hAnsi="Times New Roman" w:cs="Times New Roman"/>
                <w:b/>
                <w:sz w:val="20"/>
                <w:szCs w:val="20"/>
              </w:rPr>
            </w:pPr>
          </w:p>
          <w:p w14:paraId="5B85C23B" w14:textId="77777777" w:rsidR="00C406FB" w:rsidRPr="00C37AE1" w:rsidRDefault="00C406FB" w:rsidP="00C406FB">
            <w:pPr>
              <w:jc w:val="center"/>
              <w:rPr>
                <w:rFonts w:ascii="Times New Roman" w:eastAsia="Times New Roman" w:hAnsi="Times New Roman" w:cs="Times New Roman"/>
                <w:b/>
                <w:sz w:val="20"/>
                <w:szCs w:val="20"/>
              </w:rPr>
            </w:pPr>
          </w:p>
          <w:p w14:paraId="35794AD2" w14:textId="77777777" w:rsidR="00C406FB" w:rsidRPr="00C37AE1" w:rsidRDefault="00C406FB" w:rsidP="00C406FB">
            <w:pPr>
              <w:jc w:val="center"/>
              <w:rPr>
                <w:rFonts w:ascii="Times New Roman" w:eastAsia="Times New Roman" w:hAnsi="Times New Roman" w:cs="Times New Roman"/>
                <w:b/>
                <w:sz w:val="20"/>
                <w:szCs w:val="20"/>
              </w:rPr>
            </w:pPr>
          </w:p>
          <w:p w14:paraId="093817A9" w14:textId="77777777" w:rsidR="00C406FB" w:rsidRPr="00C37AE1" w:rsidRDefault="00C406FB" w:rsidP="00C406FB">
            <w:pPr>
              <w:jc w:val="center"/>
              <w:rPr>
                <w:rFonts w:ascii="Times New Roman" w:eastAsia="Times New Roman" w:hAnsi="Times New Roman" w:cs="Times New Roman"/>
                <w:b/>
                <w:sz w:val="20"/>
                <w:szCs w:val="20"/>
              </w:rPr>
            </w:pPr>
          </w:p>
          <w:p w14:paraId="47F058CE" w14:textId="77777777" w:rsidR="00C406FB" w:rsidRPr="00C37AE1" w:rsidRDefault="00C406FB" w:rsidP="00C406FB">
            <w:pPr>
              <w:jc w:val="center"/>
              <w:rPr>
                <w:rFonts w:ascii="Times New Roman" w:eastAsia="Times New Roman" w:hAnsi="Times New Roman" w:cs="Times New Roman"/>
                <w:b/>
                <w:sz w:val="20"/>
                <w:szCs w:val="20"/>
              </w:rPr>
            </w:pPr>
          </w:p>
          <w:p w14:paraId="6A8BA954" w14:textId="77777777" w:rsidR="00C406FB" w:rsidRPr="00C37AE1" w:rsidRDefault="00C406FB" w:rsidP="00C406FB">
            <w:pPr>
              <w:jc w:val="center"/>
              <w:rPr>
                <w:rFonts w:ascii="Times New Roman" w:eastAsia="Times New Roman" w:hAnsi="Times New Roman" w:cs="Times New Roman"/>
                <w:b/>
                <w:sz w:val="20"/>
                <w:szCs w:val="20"/>
              </w:rPr>
            </w:pPr>
          </w:p>
          <w:p w14:paraId="0AEBFB32" w14:textId="77777777" w:rsidR="00C406FB" w:rsidRPr="00C37AE1" w:rsidRDefault="00C406FB" w:rsidP="00C406FB">
            <w:pPr>
              <w:jc w:val="center"/>
              <w:rPr>
                <w:rFonts w:ascii="Times New Roman" w:eastAsia="Times New Roman" w:hAnsi="Times New Roman" w:cs="Times New Roman"/>
                <w:b/>
                <w:sz w:val="20"/>
                <w:szCs w:val="20"/>
              </w:rPr>
            </w:pPr>
          </w:p>
          <w:p w14:paraId="1A10746C" w14:textId="77777777" w:rsidR="00C406FB" w:rsidRPr="00C37AE1" w:rsidRDefault="00C406FB" w:rsidP="00C406FB">
            <w:pPr>
              <w:jc w:val="center"/>
              <w:rPr>
                <w:rFonts w:ascii="Times New Roman" w:eastAsia="Times New Roman" w:hAnsi="Times New Roman" w:cs="Times New Roman"/>
                <w:b/>
                <w:sz w:val="20"/>
                <w:szCs w:val="20"/>
              </w:rPr>
            </w:pPr>
          </w:p>
          <w:p w14:paraId="044F231D" w14:textId="77777777" w:rsidR="00C406FB" w:rsidRPr="00C37AE1" w:rsidRDefault="00C406FB" w:rsidP="00C406FB">
            <w:pPr>
              <w:jc w:val="center"/>
              <w:rPr>
                <w:rFonts w:ascii="Times New Roman" w:eastAsia="Times New Roman" w:hAnsi="Times New Roman" w:cs="Times New Roman"/>
                <w:b/>
                <w:sz w:val="20"/>
                <w:szCs w:val="20"/>
              </w:rPr>
            </w:pPr>
          </w:p>
          <w:p w14:paraId="6B02B4C6" w14:textId="77777777" w:rsidR="00C406FB" w:rsidRPr="00C37AE1" w:rsidRDefault="00C406FB" w:rsidP="00C406FB">
            <w:pPr>
              <w:jc w:val="center"/>
              <w:rPr>
                <w:rFonts w:ascii="Times New Roman" w:eastAsia="Times New Roman" w:hAnsi="Times New Roman" w:cs="Times New Roman"/>
                <w:b/>
                <w:sz w:val="20"/>
                <w:szCs w:val="20"/>
              </w:rPr>
            </w:pPr>
          </w:p>
          <w:p w14:paraId="61DDF455" w14:textId="77777777" w:rsidR="00C406FB" w:rsidRPr="00C37AE1" w:rsidRDefault="00C406FB" w:rsidP="00C406FB">
            <w:pPr>
              <w:jc w:val="center"/>
              <w:rPr>
                <w:rFonts w:ascii="Times New Roman" w:eastAsia="Times New Roman" w:hAnsi="Times New Roman" w:cs="Times New Roman"/>
                <w:b/>
                <w:sz w:val="20"/>
                <w:szCs w:val="20"/>
              </w:rPr>
            </w:pPr>
          </w:p>
          <w:p w14:paraId="1AF34A02" w14:textId="77777777" w:rsidR="00C406FB" w:rsidRPr="00C37AE1" w:rsidRDefault="00C406FB" w:rsidP="00C406FB">
            <w:pPr>
              <w:jc w:val="center"/>
              <w:rPr>
                <w:rFonts w:ascii="Times New Roman" w:eastAsia="Times New Roman" w:hAnsi="Times New Roman" w:cs="Times New Roman"/>
                <w:b/>
                <w:sz w:val="20"/>
                <w:szCs w:val="20"/>
              </w:rPr>
            </w:pPr>
          </w:p>
          <w:p w14:paraId="026ADC23" w14:textId="77777777" w:rsidR="00C406FB" w:rsidRPr="00C37AE1" w:rsidRDefault="00C406FB" w:rsidP="00C406FB">
            <w:pPr>
              <w:jc w:val="center"/>
              <w:rPr>
                <w:rFonts w:ascii="Times New Roman" w:eastAsia="Times New Roman" w:hAnsi="Times New Roman" w:cs="Times New Roman"/>
                <w:b/>
                <w:sz w:val="20"/>
                <w:szCs w:val="20"/>
              </w:rPr>
            </w:pPr>
          </w:p>
          <w:p w14:paraId="588BE109" w14:textId="77777777" w:rsidR="00C406FB" w:rsidRPr="00C37AE1" w:rsidRDefault="00C406FB" w:rsidP="00C406FB">
            <w:pPr>
              <w:jc w:val="center"/>
              <w:rPr>
                <w:rFonts w:ascii="Times New Roman" w:eastAsia="Times New Roman" w:hAnsi="Times New Roman" w:cs="Times New Roman"/>
                <w:b/>
                <w:sz w:val="20"/>
                <w:szCs w:val="20"/>
              </w:rPr>
            </w:pPr>
          </w:p>
          <w:p w14:paraId="09450A90" w14:textId="77777777" w:rsidR="00C406FB" w:rsidRPr="00C37AE1" w:rsidRDefault="00C406FB" w:rsidP="00C406FB">
            <w:pPr>
              <w:jc w:val="center"/>
              <w:rPr>
                <w:rFonts w:ascii="Times New Roman" w:eastAsia="Times New Roman" w:hAnsi="Times New Roman" w:cs="Times New Roman"/>
                <w:b/>
                <w:sz w:val="20"/>
                <w:szCs w:val="20"/>
              </w:rPr>
            </w:pPr>
          </w:p>
          <w:p w14:paraId="38B2FD32" w14:textId="77777777" w:rsidR="00C406FB" w:rsidRPr="00C37AE1" w:rsidRDefault="00C406FB" w:rsidP="00C406FB">
            <w:pPr>
              <w:jc w:val="center"/>
              <w:rPr>
                <w:rFonts w:ascii="Times New Roman" w:eastAsia="Times New Roman" w:hAnsi="Times New Roman" w:cs="Times New Roman"/>
                <w:b/>
                <w:sz w:val="20"/>
                <w:szCs w:val="20"/>
              </w:rPr>
            </w:pPr>
          </w:p>
          <w:p w14:paraId="45A83A8F" w14:textId="77777777" w:rsidR="00C406FB" w:rsidRPr="00C37AE1" w:rsidRDefault="00C406FB" w:rsidP="00C406FB">
            <w:pPr>
              <w:jc w:val="center"/>
              <w:rPr>
                <w:rFonts w:ascii="Times New Roman" w:eastAsia="Times New Roman" w:hAnsi="Times New Roman" w:cs="Times New Roman"/>
                <w:b/>
                <w:sz w:val="20"/>
                <w:szCs w:val="20"/>
              </w:rPr>
            </w:pPr>
          </w:p>
          <w:p w14:paraId="61DB6028" w14:textId="77777777" w:rsidR="00C406FB" w:rsidRPr="00C37AE1" w:rsidRDefault="00C406FB" w:rsidP="00C406FB">
            <w:pPr>
              <w:jc w:val="center"/>
              <w:rPr>
                <w:rFonts w:ascii="Times New Roman" w:eastAsia="Times New Roman" w:hAnsi="Times New Roman" w:cs="Times New Roman"/>
                <w:b/>
                <w:sz w:val="20"/>
                <w:szCs w:val="20"/>
              </w:rPr>
            </w:pPr>
          </w:p>
          <w:p w14:paraId="3804C110" w14:textId="77777777" w:rsidR="00C406FB" w:rsidRPr="00C37AE1" w:rsidRDefault="00C406FB" w:rsidP="00C406FB">
            <w:pPr>
              <w:jc w:val="center"/>
              <w:rPr>
                <w:rFonts w:ascii="Times New Roman" w:eastAsia="Times New Roman" w:hAnsi="Times New Roman" w:cs="Times New Roman"/>
                <w:b/>
                <w:sz w:val="20"/>
                <w:szCs w:val="20"/>
              </w:rPr>
            </w:pPr>
          </w:p>
          <w:p w14:paraId="296F572F" w14:textId="77777777" w:rsidR="00C406FB" w:rsidRPr="00C37AE1" w:rsidRDefault="00C406FB" w:rsidP="00C406FB">
            <w:pPr>
              <w:jc w:val="center"/>
              <w:rPr>
                <w:rFonts w:ascii="Times New Roman" w:eastAsia="Times New Roman" w:hAnsi="Times New Roman" w:cs="Times New Roman"/>
                <w:b/>
                <w:sz w:val="20"/>
                <w:szCs w:val="20"/>
              </w:rPr>
            </w:pPr>
          </w:p>
          <w:p w14:paraId="2F706DC8" w14:textId="77777777" w:rsidR="00C406FB" w:rsidRPr="00C37AE1" w:rsidRDefault="00C406FB" w:rsidP="00C406FB">
            <w:pPr>
              <w:jc w:val="center"/>
              <w:rPr>
                <w:rFonts w:ascii="Times New Roman" w:eastAsia="Times New Roman" w:hAnsi="Times New Roman" w:cs="Times New Roman"/>
                <w:b/>
                <w:sz w:val="20"/>
                <w:szCs w:val="20"/>
              </w:rPr>
            </w:pPr>
          </w:p>
          <w:p w14:paraId="073064FB" w14:textId="77777777" w:rsidR="00C406FB" w:rsidRPr="00C37AE1" w:rsidRDefault="00C406FB" w:rsidP="00C406FB">
            <w:pPr>
              <w:jc w:val="center"/>
              <w:rPr>
                <w:rFonts w:ascii="Times New Roman" w:eastAsia="Times New Roman" w:hAnsi="Times New Roman" w:cs="Times New Roman"/>
                <w:b/>
                <w:sz w:val="20"/>
                <w:szCs w:val="20"/>
              </w:rPr>
            </w:pPr>
          </w:p>
          <w:p w14:paraId="669EA40F" w14:textId="77777777" w:rsidR="00C406FB" w:rsidRPr="00C37AE1" w:rsidRDefault="00C406FB" w:rsidP="00C406FB">
            <w:pPr>
              <w:jc w:val="center"/>
              <w:rPr>
                <w:rFonts w:ascii="Times New Roman" w:eastAsia="Times New Roman" w:hAnsi="Times New Roman" w:cs="Times New Roman"/>
                <w:b/>
                <w:sz w:val="20"/>
                <w:szCs w:val="20"/>
              </w:rPr>
            </w:pPr>
          </w:p>
          <w:p w14:paraId="6F08BA19" w14:textId="77777777" w:rsidR="00C406FB" w:rsidRPr="00C37AE1" w:rsidRDefault="00C406FB" w:rsidP="00C406FB">
            <w:pPr>
              <w:jc w:val="center"/>
              <w:rPr>
                <w:rFonts w:ascii="Times New Roman" w:eastAsia="Times New Roman" w:hAnsi="Times New Roman" w:cs="Times New Roman"/>
                <w:b/>
                <w:sz w:val="20"/>
                <w:szCs w:val="20"/>
              </w:rPr>
            </w:pPr>
          </w:p>
          <w:p w14:paraId="3CD84B71" w14:textId="77777777" w:rsidR="00C406FB" w:rsidRPr="00C37AE1" w:rsidRDefault="00C406FB" w:rsidP="00C406FB">
            <w:pPr>
              <w:jc w:val="center"/>
              <w:rPr>
                <w:rFonts w:ascii="Times New Roman" w:eastAsia="Times New Roman" w:hAnsi="Times New Roman" w:cs="Times New Roman"/>
                <w:b/>
                <w:sz w:val="20"/>
                <w:szCs w:val="20"/>
              </w:rPr>
            </w:pPr>
          </w:p>
          <w:p w14:paraId="50D2F95A" w14:textId="77777777" w:rsidR="00C406FB" w:rsidRPr="00C37AE1" w:rsidRDefault="00C406FB" w:rsidP="00C406FB">
            <w:pPr>
              <w:jc w:val="center"/>
              <w:rPr>
                <w:rFonts w:ascii="Times New Roman" w:eastAsia="Times New Roman" w:hAnsi="Times New Roman" w:cs="Times New Roman"/>
                <w:b/>
                <w:sz w:val="20"/>
                <w:szCs w:val="20"/>
              </w:rPr>
            </w:pPr>
          </w:p>
          <w:p w14:paraId="48B4E097" w14:textId="77777777" w:rsidR="00C406FB" w:rsidRPr="00C37AE1" w:rsidRDefault="00C406FB" w:rsidP="00C406FB">
            <w:pPr>
              <w:jc w:val="center"/>
              <w:rPr>
                <w:rFonts w:ascii="Times New Roman" w:eastAsia="Times New Roman" w:hAnsi="Times New Roman" w:cs="Times New Roman"/>
                <w:b/>
                <w:sz w:val="20"/>
                <w:szCs w:val="20"/>
              </w:rPr>
            </w:pPr>
          </w:p>
          <w:p w14:paraId="5E18D419" w14:textId="77777777" w:rsidR="00C406FB" w:rsidRPr="00C37AE1" w:rsidRDefault="00C406FB" w:rsidP="00C406FB">
            <w:pPr>
              <w:jc w:val="center"/>
              <w:rPr>
                <w:rFonts w:ascii="Times New Roman" w:eastAsia="Times New Roman" w:hAnsi="Times New Roman" w:cs="Times New Roman"/>
                <w:b/>
                <w:sz w:val="20"/>
                <w:szCs w:val="20"/>
              </w:rPr>
            </w:pPr>
          </w:p>
          <w:p w14:paraId="798DBBB7" w14:textId="77777777" w:rsidR="00C406FB" w:rsidRPr="00C37AE1" w:rsidRDefault="00C406FB" w:rsidP="00C406FB">
            <w:pPr>
              <w:jc w:val="center"/>
              <w:rPr>
                <w:rFonts w:ascii="Times New Roman" w:eastAsia="Times New Roman" w:hAnsi="Times New Roman" w:cs="Times New Roman"/>
                <w:b/>
                <w:sz w:val="20"/>
                <w:szCs w:val="20"/>
              </w:rPr>
            </w:pPr>
          </w:p>
          <w:p w14:paraId="4D674641" w14:textId="77777777" w:rsidR="00C406FB" w:rsidRPr="00C37AE1" w:rsidRDefault="00C406FB" w:rsidP="00C406FB">
            <w:pPr>
              <w:jc w:val="center"/>
              <w:rPr>
                <w:rFonts w:ascii="Times New Roman" w:eastAsia="Times New Roman" w:hAnsi="Times New Roman" w:cs="Times New Roman"/>
                <w:b/>
                <w:sz w:val="20"/>
                <w:szCs w:val="20"/>
              </w:rPr>
            </w:pPr>
          </w:p>
          <w:p w14:paraId="0DFEFF50" w14:textId="77777777" w:rsidR="00C406FB" w:rsidRPr="00C37AE1" w:rsidRDefault="00C406FB" w:rsidP="00C406FB">
            <w:pPr>
              <w:jc w:val="center"/>
              <w:rPr>
                <w:rFonts w:ascii="Times New Roman" w:eastAsia="Times New Roman" w:hAnsi="Times New Roman" w:cs="Times New Roman"/>
                <w:b/>
                <w:sz w:val="20"/>
                <w:szCs w:val="20"/>
              </w:rPr>
            </w:pPr>
          </w:p>
          <w:p w14:paraId="0A954F6C" w14:textId="77777777" w:rsidR="00C406FB" w:rsidRPr="00C37AE1" w:rsidRDefault="00C406FB" w:rsidP="00C406FB">
            <w:pPr>
              <w:jc w:val="center"/>
              <w:rPr>
                <w:rFonts w:ascii="Times New Roman" w:eastAsia="Times New Roman" w:hAnsi="Times New Roman" w:cs="Times New Roman"/>
                <w:b/>
                <w:sz w:val="20"/>
                <w:szCs w:val="20"/>
              </w:rPr>
            </w:pPr>
          </w:p>
          <w:p w14:paraId="1D148DEC" w14:textId="77777777" w:rsidR="00C406FB" w:rsidRPr="00C37AE1" w:rsidRDefault="00C406FB" w:rsidP="00C406FB">
            <w:pPr>
              <w:jc w:val="center"/>
              <w:rPr>
                <w:rFonts w:ascii="Times New Roman" w:eastAsia="Times New Roman" w:hAnsi="Times New Roman" w:cs="Times New Roman"/>
                <w:b/>
                <w:sz w:val="20"/>
                <w:szCs w:val="20"/>
              </w:rPr>
            </w:pPr>
          </w:p>
          <w:p w14:paraId="3895463D" w14:textId="77777777" w:rsidR="00C406FB" w:rsidRPr="00C37AE1" w:rsidRDefault="00C406FB" w:rsidP="00C406FB">
            <w:pPr>
              <w:jc w:val="center"/>
              <w:rPr>
                <w:rFonts w:ascii="Times New Roman" w:eastAsia="Times New Roman" w:hAnsi="Times New Roman" w:cs="Times New Roman"/>
                <w:b/>
                <w:sz w:val="20"/>
                <w:szCs w:val="20"/>
              </w:rPr>
            </w:pPr>
          </w:p>
          <w:p w14:paraId="51B47224" w14:textId="77777777" w:rsidR="00C406FB" w:rsidRPr="00C37AE1" w:rsidRDefault="00C406FB" w:rsidP="00C406FB">
            <w:pPr>
              <w:jc w:val="center"/>
              <w:rPr>
                <w:rFonts w:ascii="Times New Roman" w:eastAsia="Times New Roman" w:hAnsi="Times New Roman" w:cs="Times New Roman"/>
                <w:b/>
                <w:sz w:val="20"/>
                <w:szCs w:val="20"/>
              </w:rPr>
            </w:pPr>
          </w:p>
          <w:p w14:paraId="128BC312" w14:textId="77777777" w:rsidR="00C406FB" w:rsidRPr="00C37AE1" w:rsidRDefault="00C406FB" w:rsidP="00C406FB">
            <w:pPr>
              <w:jc w:val="center"/>
              <w:rPr>
                <w:rFonts w:ascii="Times New Roman" w:eastAsia="Times New Roman" w:hAnsi="Times New Roman" w:cs="Times New Roman"/>
                <w:b/>
                <w:sz w:val="20"/>
                <w:szCs w:val="20"/>
              </w:rPr>
            </w:pPr>
          </w:p>
          <w:p w14:paraId="16C743E9" w14:textId="77777777" w:rsidR="00C406FB" w:rsidRPr="00C37AE1" w:rsidRDefault="00C406FB" w:rsidP="00C406FB">
            <w:pPr>
              <w:jc w:val="center"/>
              <w:rPr>
                <w:rFonts w:ascii="Times New Roman" w:eastAsia="Times New Roman" w:hAnsi="Times New Roman" w:cs="Times New Roman"/>
                <w:b/>
                <w:sz w:val="20"/>
                <w:szCs w:val="20"/>
              </w:rPr>
            </w:pPr>
          </w:p>
          <w:p w14:paraId="75850839" w14:textId="77777777" w:rsidR="00C406FB" w:rsidRPr="00C37AE1" w:rsidRDefault="00C406FB" w:rsidP="00C406FB">
            <w:pPr>
              <w:jc w:val="center"/>
              <w:rPr>
                <w:rFonts w:ascii="Times New Roman" w:eastAsia="Times New Roman" w:hAnsi="Times New Roman" w:cs="Times New Roman"/>
                <w:b/>
                <w:sz w:val="20"/>
                <w:szCs w:val="20"/>
              </w:rPr>
            </w:pPr>
          </w:p>
          <w:p w14:paraId="0B9976F6" w14:textId="77777777" w:rsidR="00C406FB" w:rsidRPr="00C37AE1" w:rsidRDefault="00C406FB" w:rsidP="00C406FB">
            <w:pPr>
              <w:jc w:val="center"/>
              <w:rPr>
                <w:rFonts w:ascii="Times New Roman" w:eastAsia="Times New Roman" w:hAnsi="Times New Roman" w:cs="Times New Roman"/>
                <w:b/>
                <w:sz w:val="20"/>
                <w:szCs w:val="20"/>
              </w:rPr>
            </w:pPr>
          </w:p>
          <w:p w14:paraId="19755F69" w14:textId="77777777" w:rsidR="00C406FB" w:rsidRPr="00C37AE1" w:rsidRDefault="00C406FB" w:rsidP="00C406FB">
            <w:pPr>
              <w:jc w:val="center"/>
              <w:rPr>
                <w:rFonts w:ascii="Times New Roman" w:eastAsia="Times New Roman" w:hAnsi="Times New Roman" w:cs="Times New Roman"/>
                <w:b/>
                <w:sz w:val="20"/>
                <w:szCs w:val="20"/>
              </w:rPr>
            </w:pPr>
          </w:p>
          <w:p w14:paraId="46DA00C8" w14:textId="77777777" w:rsidR="00C406FB" w:rsidRPr="00C37AE1" w:rsidRDefault="00C406FB" w:rsidP="00C406FB">
            <w:pPr>
              <w:jc w:val="center"/>
              <w:rPr>
                <w:rFonts w:ascii="Times New Roman" w:eastAsia="Times New Roman" w:hAnsi="Times New Roman" w:cs="Times New Roman"/>
                <w:b/>
                <w:sz w:val="20"/>
                <w:szCs w:val="20"/>
              </w:rPr>
            </w:pPr>
          </w:p>
          <w:p w14:paraId="345CD6FE" w14:textId="77777777" w:rsidR="00C406FB" w:rsidRPr="00C37AE1" w:rsidRDefault="00C406FB" w:rsidP="00C406FB">
            <w:pPr>
              <w:jc w:val="center"/>
              <w:rPr>
                <w:rFonts w:ascii="Times New Roman" w:eastAsia="Times New Roman" w:hAnsi="Times New Roman" w:cs="Times New Roman"/>
                <w:b/>
                <w:sz w:val="20"/>
                <w:szCs w:val="20"/>
              </w:rPr>
            </w:pPr>
          </w:p>
          <w:p w14:paraId="68B09C0C" w14:textId="77777777" w:rsidR="00C406FB" w:rsidRPr="00C37AE1" w:rsidRDefault="00C406FB" w:rsidP="00C406FB">
            <w:pPr>
              <w:jc w:val="center"/>
              <w:rPr>
                <w:rFonts w:ascii="Times New Roman" w:eastAsia="Times New Roman" w:hAnsi="Times New Roman" w:cs="Times New Roman"/>
                <w:b/>
                <w:sz w:val="20"/>
                <w:szCs w:val="20"/>
              </w:rPr>
            </w:pPr>
          </w:p>
          <w:p w14:paraId="5A5F6707" w14:textId="77777777" w:rsidR="00C406FB" w:rsidRPr="00C37AE1" w:rsidRDefault="00C406FB" w:rsidP="00C406FB">
            <w:pPr>
              <w:jc w:val="center"/>
              <w:rPr>
                <w:rFonts w:ascii="Times New Roman" w:eastAsia="Times New Roman" w:hAnsi="Times New Roman" w:cs="Times New Roman"/>
                <w:b/>
                <w:sz w:val="20"/>
                <w:szCs w:val="20"/>
              </w:rPr>
            </w:pPr>
          </w:p>
          <w:p w14:paraId="19005C40" w14:textId="77777777" w:rsidR="00C406FB" w:rsidRPr="00C37AE1" w:rsidRDefault="00C406FB" w:rsidP="00C406FB">
            <w:pPr>
              <w:jc w:val="center"/>
              <w:rPr>
                <w:rFonts w:ascii="Times New Roman" w:eastAsia="Times New Roman" w:hAnsi="Times New Roman" w:cs="Times New Roman"/>
                <w:b/>
                <w:sz w:val="20"/>
                <w:szCs w:val="20"/>
              </w:rPr>
            </w:pPr>
          </w:p>
          <w:p w14:paraId="3DDFBB86" w14:textId="77777777" w:rsidR="00C406FB" w:rsidRPr="00C37AE1" w:rsidRDefault="00C406FB" w:rsidP="00C406FB">
            <w:pPr>
              <w:jc w:val="center"/>
              <w:rPr>
                <w:rFonts w:ascii="Times New Roman" w:eastAsia="Times New Roman" w:hAnsi="Times New Roman" w:cs="Times New Roman"/>
                <w:b/>
                <w:sz w:val="20"/>
                <w:szCs w:val="20"/>
              </w:rPr>
            </w:pPr>
          </w:p>
          <w:p w14:paraId="4B29C6F7" w14:textId="77777777" w:rsidR="00C406FB" w:rsidRPr="00C37AE1" w:rsidRDefault="00C406FB" w:rsidP="00C406FB">
            <w:pPr>
              <w:jc w:val="center"/>
              <w:rPr>
                <w:rFonts w:ascii="Times New Roman" w:eastAsia="Times New Roman" w:hAnsi="Times New Roman" w:cs="Times New Roman"/>
                <w:b/>
                <w:sz w:val="20"/>
                <w:szCs w:val="20"/>
              </w:rPr>
            </w:pPr>
          </w:p>
          <w:p w14:paraId="1CC2CFEB" w14:textId="77777777" w:rsidR="00C406FB" w:rsidRPr="00C37AE1" w:rsidRDefault="00C406FB" w:rsidP="00C406FB">
            <w:pPr>
              <w:jc w:val="center"/>
              <w:rPr>
                <w:rFonts w:ascii="Times New Roman" w:eastAsia="Times New Roman" w:hAnsi="Times New Roman" w:cs="Times New Roman"/>
                <w:b/>
                <w:sz w:val="20"/>
                <w:szCs w:val="20"/>
              </w:rPr>
            </w:pPr>
          </w:p>
          <w:p w14:paraId="78AF2A35" w14:textId="77777777" w:rsidR="00C406FB" w:rsidRPr="00C37AE1" w:rsidRDefault="00C406FB" w:rsidP="00C406FB">
            <w:pPr>
              <w:jc w:val="center"/>
              <w:rPr>
                <w:rFonts w:ascii="Times New Roman" w:eastAsia="Times New Roman" w:hAnsi="Times New Roman" w:cs="Times New Roman"/>
                <w:b/>
                <w:sz w:val="20"/>
                <w:szCs w:val="20"/>
              </w:rPr>
            </w:pPr>
          </w:p>
          <w:p w14:paraId="72F32A2A" w14:textId="77777777" w:rsidR="00C406FB" w:rsidRPr="00C37AE1" w:rsidRDefault="00C406FB" w:rsidP="00C406FB">
            <w:pPr>
              <w:jc w:val="center"/>
              <w:rPr>
                <w:rFonts w:ascii="Times New Roman" w:eastAsia="Times New Roman" w:hAnsi="Times New Roman" w:cs="Times New Roman"/>
                <w:b/>
                <w:sz w:val="20"/>
                <w:szCs w:val="20"/>
              </w:rPr>
            </w:pPr>
          </w:p>
          <w:p w14:paraId="75A57149" w14:textId="77777777" w:rsidR="00C406FB" w:rsidRPr="00C37AE1" w:rsidRDefault="00C406FB" w:rsidP="00C406FB">
            <w:pPr>
              <w:jc w:val="center"/>
              <w:rPr>
                <w:rFonts w:ascii="Times New Roman" w:eastAsia="Times New Roman" w:hAnsi="Times New Roman" w:cs="Times New Roman"/>
                <w:b/>
                <w:sz w:val="20"/>
                <w:szCs w:val="20"/>
              </w:rPr>
            </w:pPr>
          </w:p>
          <w:p w14:paraId="66F7EA3D" w14:textId="77777777" w:rsidR="00C406FB" w:rsidRPr="00C37AE1" w:rsidRDefault="00C406FB" w:rsidP="00C406FB">
            <w:pPr>
              <w:jc w:val="center"/>
              <w:rPr>
                <w:rFonts w:ascii="Times New Roman" w:eastAsia="Times New Roman" w:hAnsi="Times New Roman" w:cs="Times New Roman"/>
                <w:b/>
                <w:sz w:val="20"/>
                <w:szCs w:val="20"/>
              </w:rPr>
            </w:pPr>
          </w:p>
          <w:p w14:paraId="4FE21594" w14:textId="77777777" w:rsidR="00C406FB" w:rsidRPr="00C37AE1" w:rsidRDefault="00C406FB" w:rsidP="00C406FB">
            <w:pPr>
              <w:jc w:val="center"/>
              <w:rPr>
                <w:rFonts w:ascii="Times New Roman" w:eastAsia="Times New Roman" w:hAnsi="Times New Roman" w:cs="Times New Roman"/>
                <w:b/>
                <w:sz w:val="20"/>
                <w:szCs w:val="20"/>
              </w:rPr>
            </w:pPr>
          </w:p>
          <w:p w14:paraId="2F62AC6D" w14:textId="77777777" w:rsidR="00C406FB" w:rsidRPr="00C37AE1" w:rsidRDefault="00C406FB" w:rsidP="00C406FB">
            <w:pPr>
              <w:jc w:val="center"/>
              <w:rPr>
                <w:rFonts w:ascii="Times New Roman" w:eastAsia="Times New Roman" w:hAnsi="Times New Roman" w:cs="Times New Roman"/>
                <w:b/>
                <w:sz w:val="20"/>
                <w:szCs w:val="20"/>
              </w:rPr>
            </w:pPr>
          </w:p>
          <w:p w14:paraId="777DAD62" w14:textId="77777777" w:rsidR="00C406FB" w:rsidRPr="00C37AE1" w:rsidRDefault="00C406FB" w:rsidP="00C406FB">
            <w:pPr>
              <w:jc w:val="center"/>
              <w:rPr>
                <w:rFonts w:ascii="Times New Roman" w:eastAsia="Times New Roman" w:hAnsi="Times New Roman" w:cs="Times New Roman"/>
                <w:b/>
                <w:sz w:val="20"/>
                <w:szCs w:val="20"/>
              </w:rPr>
            </w:pPr>
          </w:p>
          <w:p w14:paraId="2B717600" w14:textId="77777777" w:rsidR="00C406FB" w:rsidRPr="00C37AE1" w:rsidRDefault="00C406FB" w:rsidP="00C406FB">
            <w:pPr>
              <w:jc w:val="center"/>
              <w:rPr>
                <w:rFonts w:ascii="Times New Roman" w:eastAsia="Times New Roman" w:hAnsi="Times New Roman" w:cs="Times New Roman"/>
                <w:b/>
                <w:sz w:val="20"/>
                <w:szCs w:val="20"/>
              </w:rPr>
            </w:pPr>
          </w:p>
          <w:p w14:paraId="3AC898F8" w14:textId="77777777" w:rsidR="00C406FB" w:rsidRPr="00C37AE1" w:rsidRDefault="00C406FB" w:rsidP="00C406FB">
            <w:pPr>
              <w:jc w:val="center"/>
              <w:rPr>
                <w:rFonts w:ascii="Times New Roman" w:eastAsia="Times New Roman" w:hAnsi="Times New Roman" w:cs="Times New Roman"/>
                <w:b/>
                <w:sz w:val="20"/>
                <w:szCs w:val="20"/>
              </w:rPr>
            </w:pPr>
          </w:p>
          <w:p w14:paraId="3CA13A0F" w14:textId="77777777" w:rsidR="00C406FB" w:rsidRPr="00C37AE1" w:rsidRDefault="00C406FB" w:rsidP="00C406FB">
            <w:pPr>
              <w:jc w:val="center"/>
              <w:rPr>
                <w:rFonts w:ascii="Times New Roman" w:eastAsia="Times New Roman" w:hAnsi="Times New Roman" w:cs="Times New Roman"/>
                <w:b/>
                <w:sz w:val="20"/>
                <w:szCs w:val="20"/>
              </w:rPr>
            </w:pPr>
          </w:p>
          <w:p w14:paraId="103D34BC" w14:textId="77777777" w:rsidR="00C406FB" w:rsidRPr="00C37AE1" w:rsidRDefault="00C406FB" w:rsidP="00C406FB">
            <w:pPr>
              <w:jc w:val="center"/>
              <w:rPr>
                <w:rFonts w:ascii="Times New Roman" w:eastAsia="Times New Roman" w:hAnsi="Times New Roman" w:cs="Times New Roman"/>
                <w:b/>
                <w:sz w:val="20"/>
                <w:szCs w:val="20"/>
              </w:rPr>
            </w:pPr>
          </w:p>
          <w:p w14:paraId="171CB743" w14:textId="77777777" w:rsidR="00C406FB" w:rsidRPr="00C37AE1" w:rsidRDefault="00C406FB" w:rsidP="00C406FB">
            <w:pPr>
              <w:jc w:val="center"/>
              <w:rPr>
                <w:rFonts w:ascii="Times New Roman" w:eastAsia="Times New Roman" w:hAnsi="Times New Roman" w:cs="Times New Roman"/>
                <w:b/>
                <w:sz w:val="20"/>
                <w:szCs w:val="20"/>
              </w:rPr>
            </w:pPr>
          </w:p>
          <w:p w14:paraId="43AF4A33" w14:textId="77777777" w:rsidR="00C406FB" w:rsidRPr="00C37AE1" w:rsidRDefault="00C406FB" w:rsidP="00C406FB">
            <w:pPr>
              <w:jc w:val="center"/>
              <w:rPr>
                <w:rFonts w:ascii="Times New Roman" w:eastAsia="Times New Roman" w:hAnsi="Times New Roman" w:cs="Times New Roman"/>
                <w:b/>
                <w:sz w:val="20"/>
                <w:szCs w:val="20"/>
              </w:rPr>
            </w:pPr>
          </w:p>
          <w:p w14:paraId="36BE5D98" w14:textId="77777777" w:rsidR="00C406FB" w:rsidRPr="00C37AE1" w:rsidRDefault="00C406FB" w:rsidP="00C406FB">
            <w:pPr>
              <w:jc w:val="center"/>
              <w:rPr>
                <w:rFonts w:ascii="Times New Roman" w:eastAsia="Times New Roman" w:hAnsi="Times New Roman" w:cs="Times New Roman"/>
                <w:b/>
                <w:sz w:val="20"/>
                <w:szCs w:val="20"/>
              </w:rPr>
            </w:pPr>
          </w:p>
          <w:p w14:paraId="40196C9B" w14:textId="77777777" w:rsidR="00C406FB" w:rsidRPr="00C37AE1" w:rsidRDefault="00C406FB" w:rsidP="00C406FB">
            <w:pPr>
              <w:jc w:val="center"/>
              <w:rPr>
                <w:rFonts w:ascii="Times New Roman" w:eastAsia="Times New Roman" w:hAnsi="Times New Roman" w:cs="Times New Roman"/>
                <w:b/>
                <w:sz w:val="20"/>
                <w:szCs w:val="20"/>
              </w:rPr>
            </w:pPr>
          </w:p>
          <w:p w14:paraId="2A684EBA" w14:textId="77777777" w:rsidR="00C406FB" w:rsidRPr="00C37AE1" w:rsidRDefault="00C406FB" w:rsidP="00C406FB">
            <w:pPr>
              <w:jc w:val="center"/>
              <w:rPr>
                <w:rFonts w:ascii="Times New Roman" w:eastAsia="Times New Roman" w:hAnsi="Times New Roman" w:cs="Times New Roman"/>
                <w:b/>
                <w:sz w:val="20"/>
                <w:szCs w:val="20"/>
              </w:rPr>
            </w:pPr>
          </w:p>
          <w:p w14:paraId="7EA0F5EE" w14:textId="77777777" w:rsidR="00C406FB" w:rsidRPr="00C37AE1" w:rsidRDefault="00C406FB" w:rsidP="00C406FB">
            <w:pPr>
              <w:jc w:val="center"/>
              <w:rPr>
                <w:rFonts w:ascii="Times New Roman" w:eastAsia="Times New Roman" w:hAnsi="Times New Roman" w:cs="Times New Roman"/>
                <w:b/>
                <w:sz w:val="20"/>
                <w:szCs w:val="20"/>
              </w:rPr>
            </w:pPr>
          </w:p>
          <w:p w14:paraId="0007ACCB" w14:textId="77777777" w:rsidR="00C406FB" w:rsidRPr="00C37AE1" w:rsidRDefault="00C406FB" w:rsidP="00C406FB">
            <w:pPr>
              <w:jc w:val="center"/>
              <w:rPr>
                <w:rFonts w:ascii="Times New Roman" w:eastAsia="Times New Roman" w:hAnsi="Times New Roman" w:cs="Times New Roman"/>
                <w:b/>
                <w:sz w:val="20"/>
                <w:szCs w:val="20"/>
              </w:rPr>
            </w:pPr>
          </w:p>
          <w:p w14:paraId="417C88A4" w14:textId="77777777" w:rsidR="00C406FB" w:rsidRPr="00C37AE1" w:rsidRDefault="00C406FB" w:rsidP="00C406FB">
            <w:pPr>
              <w:jc w:val="center"/>
              <w:rPr>
                <w:rFonts w:ascii="Times New Roman" w:eastAsia="Times New Roman" w:hAnsi="Times New Roman" w:cs="Times New Roman"/>
                <w:b/>
                <w:sz w:val="20"/>
                <w:szCs w:val="20"/>
              </w:rPr>
            </w:pPr>
          </w:p>
          <w:p w14:paraId="6192CB74" w14:textId="77777777" w:rsidR="00C406FB" w:rsidRPr="00C37AE1" w:rsidRDefault="00C406FB" w:rsidP="00C406FB">
            <w:pPr>
              <w:jc w:val="center"/>
              <w:rPr>
                <w:rFonts w:ascii="Times New Roman" w:eastAsia="Times New Roman" w:hAnsi="Times New Roman" w:cs="Times New Roman"/>
                <w:b/>
                <w:sz w:val="20"/>
                <w:szCs w:val="20"/>
              </w:rPr>
            </w:pPr>
          </w:p>
          <w:p w14:paraId="5793FA61" w14:textId="77777777" w:rsidR="00C406FB" w:rsidRPr="00C37AE1" w:rsidRDefault="00C406FB" w:rsidP="00C406FB">
            <w:pPr>
              <w:jc w:val="center"/>
              <w:rPr>
                <w:rFonts w:ascii="Times New Roman" w:eastAsia="Times New Roman" w:hAnsi="Times New Roman" w:cs="Times New Roman"/>
                <w:b/>
                <w:sz w:val="20"/>
                <w:szCs w:val="20"/>
              </w:rPr>
            </w:pPr>
          </w:p>
          <w:p w14:paraId="62F941E3" w14:textId="77777777" w:rsidR="00C406FB" w:rsidRPr="00C37AE1" w:rsidRDefault="00C406FB" w:rsidP="00C406FB">
            <w:pPr>
              <w:jc w:val="center"/>
              <w:rPr>
                <w:rFonts w:ascii="Times New Roman" w:eastAsia="Times New Roman" w:hAnsi="Times New Roman" w:cs="Times New Roman"/>
                <w:b/>
                <w:sz w:val="20"/>
                <w:szCs w:val="20"/>
              </w:rPr>
            </w:pPr>
          </w:p>
          <w:p w14:paraId="0F619BD3" w14:textId="77777777" w:rsidR="00C406FB" w:rsidRPr="00C37AE1" w:rsidRDefault="00C406FB" w:rsidP="00C406FB">
            <w:pPr>
              <w:jc w:val="center"/>
              <w:rPr>
                <w:rFonts w:ascii="Times New Roman" w:eastAsia="Times New Roman" w:hAnsi="Times New Roman" w:cs="Times New Roman"/>
                <w:b/>
                <w:sz w:val="20"/>
                <w:szCs w:val="20"/>
              </w:rPr>
            </w:pPr>
          </w:p>
          <w:p w14:paraId="2EA3B8E2" w14:textId="77777777" w:rsidR="00C406FB" w:rsidRPr="00C37AE1" w:rsidRDefault="00C406FB" w:rsidP="00C406FB">
            <w:pPr>
              <w:jc w:val="center"/>
              <w:rPr>
                <w:rFonts w:ascii="Times New Roman" w:eastAsia="Times New Roman" w:hAnsi="Times New Roman" w:cs="Times New Roman"/>
                <w:b/>
                <w:sz w:val="20"/>
                <w:szCs w:val="20"/>
              </w:rPr>
            </w:pPr>
          </w:p>
          <w:p w14:paraId="59F877AA" w14:textId="77777777" w:rsidR="00C406FB" w:rsidRPr="00C37AE1" w:rsidRDefault="00C406FB" w:rsidP="00C406FB">
            <w:pPr>
              <w:jc w:val="center"/>
              <w:rPr>
                <w:rFonts w:ascii="Times New Roman" w:eastAsia="Times New Roman" w:hAnsi="Times New Roman" w:cs="Times New Roman"/>
                <w:b/>
                <w:sz w:val="20"/>
                <w:szCs w:val="20"/>
              </w:rPr>
            </w:pPr>
          </w:p>
          <w:p w14:paraId="2C138C20" w14:textId="77777777" w:rsidR="00C406FB" w:rsidRPr="00C37AE1" w:rsidRDefault="00C406FB" w:rsidP="00C406FB">
            <w:pPr>
              <w:jc w:val="center"/>
              <w:rPr>
                <w:rFonts w:ascii="Times New Roman" w:eastAsia="Times New Roman" w:hAnsi="Times New Roman" w:cs="Times New Roman"/>
                <w:b/>
                <w:sz w:val="20"/>
                <w:szCs w:val="20"/>
              </w:rPr>
            </w:pPr>
          </w:p>
          <w:p w14:paraId="04F37987" w14:textId="77777777" w:rsidR="00C406FB" w:rsidRPr="00C37AE1" w:rsidRDefault="00C406FB" w:rsidP="00C406FB">
            <w:pPr>
              <w:jc w:val="center"/>
              <w:rPr>
                <w:rFonts w:ascii="Times New Roman" w:eastAsia="Times New Roman" w:hAnsi="Times New Roman" w:cs="Times New Roman"/>
                <w:b/>
                <w:sz w:val="20"/>
                <w:szCs w:val="20"/>
              </w:rPr>
            </w:pPr>
          </w:p>
          <w:p w14:paraId="0B89D19D" w14:textId="77777777" w:rsidR="00C406FB" w:rsidRPr="00C37AE1" w:rsidRDefault="00C406FB" w:rsidP="00C406FB">
            <w:pPr>
              <w:jc w:val="center"/>
              <w:rPr>
                <w:rFonts w:ascii="Times New Roman" w:eastAsia="Times New Roman" w:hAnsi="Times New Roman" w:cs="Times New Roman"/>
                <w:b/>
                <w:sz w:val="20"/>
                <w:szCs w:val="20"/>
              </w:rPr>
            </w:pPr>
          </w:p>
          <w:p w14:paraId="413B35E6" w14:textId="77777777" w:rsidR="00C406FB" w:rsidRPr="00C37AE1" w:rsidRDefault="00C406FB" w:rsidP="00C406FB">
            <w:pPr>
              <w:jc w:val="center"/>
              <w:rPr>
                <w:rFonts w:ascii="Times New Roman" w:eastAsia="Times New Roman" w:hAnsi="Times New Roman" w:cs="Times New Roman"/>
                <w:b/>
                <w:sz w:val="20"/>
                <w:szCs w:val="20"/>
              </w:rPr>
            </w:pPr>
          </w:p>
          <w:p w14:paraId="178F856F" w14:textId="77777777" w:rsidR="00C406FB" w:rsidRPr="00C37AE1" w:rsidRDefault="00C406FB" w:rsidP="00C406FB">
            <w:pPr>
              <w:jc w:val="center"/>
              <w:rPr>
                <w:rFonts w:ascii="Times New Roman" w:eastAsia="Times New Roman" w:hAnsi="Times New Roman" w:cs="Times New Roman"/>
                <w:b/>
                <w:sz w:val="20"/>
                <w:szCs w:val="20"/>
              </w:rPr>
            </w:pPr>
          </w:p>
          <w:p w14:paraId="77FEB4BC" w14:textId="77777777" w:rsidR="00C406FB" w:rsidRPr="00C37AE1" w:rsidRDefault="00C406FB" w:rsidP="00C406FB">
            <w:pPr>
              <w:jc w:val="center"/>
              <w:rPr>
                <w:rFonts w:ascii="Times New Roman" w:eastAsia="Times New Roman" w:hAnsi="Times New Roman" w:cs="Times New Roman"/>
                <w:b/>
                <w:sz w:val="20"/>
                <w:szCs w:val="20"/>
              </w:rPr>
            </w:pPr>
          </w:p>
          <w:p w14:paraId="01688018" w14:textId="77777777" w:rsidR="00C406FB" w:rsidRPr="00C37AE1" w:rsidRDefault="00C406FB" w:rsidP="00C406FB">
            <w:pPr>
              <w:jc w:val="center"/>
              <w:rPr>
                <w:rFonts w:ascii="Times New Roman" w:eastAsia="Times New Roman" w:hAnsi="Times New Roman" w:cs="Times New Roman"/>
                <w:b/>
                <w:sz w:val="20"/>
                <w:szCs w:val="20"/>
              </w:rPr>
            </w:pPr>
          </w:p>
          <w:p w14:paraId="2106CC7F" w14:textId="77777777" w:rsidR="00C406FB" w:rsidRPr="00C37AE1" w:rsidRDefault="00C406FB" w:rsidP="00C406FB">
            <w:pPr>
              <w:jc w:val="center"/>
              <w:rPr>
                <w:rFonts w:ascii="Times New Roman" w:eastAsia="Times New Roman" w:hAnsi="Times New Roman" w:cs="Times New Roman"/>
                <w:b/>
                <w:sz w:val="20"/>
                <w:szCs w:val="20"/>
              </w:rPr>
            </w:pPr>
          </w:p>
          <w:p w14:paraId="1CDFEB52" w14:textId="77777777" w:rsidR="00C406FB" w:rsidRPr="00C37AE1" w:rsidRDefault="00C406FB" w:rsidP="00C406FB">
            <w:pPr>
              <w:jc w:val="center"/>
              <w:rPr>
                <w:rFonts w:ascii="Times New Roman" w:eastAsia="Times New Roman" w:hAnsi="Times New Roman" w:cs="Times New Roman"/>
                <w:b/>
                <w:sz w:val="20"/>
                <w:szCs w:val="20"/>
              </w:rPr>
            </w:pPr>
          </w:p>
          <w:p w14:paraId="55537D32" w14:textId="77777777" w:rsidR="00C406FB" w:rsidRPr="00C37AE1" w:rsidRDefault="00C406FB" w:rsidP="00C406FB">
            <w:pPr>
              <w:jc w:val="center"/>
              <w:rPr>
                <w:rFonts w:ascii="Times New Roman" w:eastAsia="Times New Roman" w:hAnsi="Times New Roman" w:cs="Times New Roman"/>
                <w:b/>
                <w:sz w:val="20"/>
                <w:szCs w:val="20"/>
              </w:rPr>
            </w:pPr>
          </w:p>
          <w:p w14:paraId="7EF6C588" w14:textId="77777777" w:rsidR="00C406FB" w:rsidRPr="00C37AE1" w:rsidRDefault="00C406FB" w:rsidP="00C406FB">
            <w:pPr>
              <w:jc w:val="center"/>
              <w:rPr>
                <w:rFonts w:ascii="Times New Roman" w:eastAsia="Times New Roman" w:hAnsi="Times New Roman" w:cs="Times New Roman"/>
                <w:b/>
                <w:sz w:val="20"/>
                <w:szCs w:val="20"/>
              </w:rPr>
            </w:pPr>
          </w:p>
          <w:p w14:paraId="5C04FD2C" w14:textId="77777777" w:rsidR="00C406FB" w:rsidRPr="00C37AE1" w:rsidRDefault="00C406FB" w:rsidP="00C406FB">
            <w:pPr>
              <w:jc w:val="center"/>
              <w:rPr>
                <w:rFonts w:ascii="Times New Roman" w:eastAsia="Times New Roman" w:hAnsi="Times New Roman" w:cs="Times New Roman"/>
                <w:b/>
                <w:sz w:val="20"/>
                <w:szCs w:val="20"/>
              </w:rPr>
            </w:pPr>
          </w:p>
          <w:p w14:paraId="46716A1C" w14:textId="77777777" w:rsidR="00C406FB" w:rsidRPr="00C37AE1" w:rsidRDefault="00C406FB" w:rsidP="00C406FB">
            <w:pPr>
              <w:jc w:val="center"/>
              <w:rPr>
                <w:rFonts w:ascii="Times New Roman" w:eastAsia="Times New Roman" w:hAnsi="Times New Roman" w:cs="Times New Roman"/>
                <w:b/>
                <w:sz w:val="20"/>
                <w:szCs w:val="20"/>
              </w:rPr>
            </w:pPr>
          </w:p>
          <w:p w14:paraId="080087F2" w14:textId="77777777" w:rsidR="00C406FB" w:rsidRPr="00C37AE1" w:rsidRDefault="00C406FB" w:rsidP="00C406FB">
            <w:pPr>
              <w:jc w:val="center"/>
              <w:rPr>
                <w:rFonts w:ascii="Times New Roman" w:eastAsia="Times New Roman" w:hAnsi="Times New Roman" w:cs="Times New Roman"/>
                <w:b/>
                <w:sz w:val="20"/>
                <w:szCs w:val="20"/>
              </w:rPr>
            </w:pPr>
          </w:p>
          <w:p w14:paraId="176C053D" w14:textId="77777777" w:rsidR="00C406FB" w:rsidRPr="00C37AE1" w:rsidRDefault="00C406FB" w:rsidP="00C406FB">
            <w:pPr>
              <w:jc w:val="center"/>
              <w:rPr>
                <w:rFonts w:ascii="Times New Roman" w:eastAsia="Times New Roman" w:hAnsi="Times New Roman" w:cs="Times New Roman"/>
                <w:b/>
                <w:sz w:val="20"/>
                <w:szCs w:val="20"/>
              </w:rPr>
            </w:pPr>
          </w:p>
          <w:p w14:paraId="2611C316" w14:textId="77777777" w:rsidR="00C406FB" w:rsidRPr="00C37AE1" w:rsidRDefault="00C406FB" w:rsidP="00C406FB">
            <w:pPr>
              <w:jc w:val="center"/>
              <w:rPr>
                <w:rFonts w:ascii="Times New Roman" w:eastAsia="Times New Roman" w:hAnsi="Times New Roman" w:cs="Times New Roman"/>
                <w:b/>
                <w:sz w:val="20"/>
                <w:szCs w:val="20"/>
              </w:rPr>
            </w:pPr>
          </w:p>
          <w:p w14:paraId="1275F93D" w14:textId="77777777" w:rsidR="00C406FB" w:rsidRPr="00C37AE1" w:rsidRDefault="00C406FB" w:rsidP="00C406FB">
            <w:pPr>
              <w:jc w:val="center"/>
              <w:rPr>
                <w:rFonts w:ascii="Times New Roman" w:eastAsia="Times New Roman" w:hAnsi="Times New Roman" w:cs="Times New Roman"/>
                <w:b/>
                <w:sz w:val="20"/>
                <w:szCs w:val="20"/>
              </w:rPr>
            </w:pPr>
          </w:p>
          <w:p w14:paraId="52E74F42" w14:textId="77777777" w:rsidR="00C406FB" w:rsidRPr="00C37AE1" w:rsidRDefault="00C406FB" w:rsidP="00C406FB">
            <w:pPr>
              <w:jc w:val="center"/>
              <w:rPr>
                <w:rFonts w:ascii="Times New Roman" w:eastAsia="Times New Roman" w:hAnsi="Times New Roman" w:cs="Times New Roman"/>
                <w:b/>
                <w:sz w:val="20"/>
                <w:szCs w:val="20"/>
              </w:rPr>
            </w:pPr>
          </w:p>
          <w:p w14:paraId="0ED8765D" w14:textId="77777777" w:rsidR="00C406FB" w:rsidRPr="00C37AE1" w:rsidRDefault="00C406FB" w:rsidP="00C406FB">
            <w:pPr>
              <w:jc w:val="center"/>
              <w:rPr>
                <w:rFonts w:ascii="Times New Roman" w:eastAsia="Times New Roman" w:hAnsi="Times New Roman" w:cs="Times New Roman"/>
                <w:b/>
                <w:sz w:val="20"/>
                <w:szCs w:val="20"/>
              </w:rPr>
            </w:pPr>
          </w:p>
          <w:p w14:paraId="21418A08" w14:textId="77777777" w:rsidR="00C406FB" w:rsidRPr="00C37AE1" w:rsidRDefault="00C406FB" w:rsidP="00C406FB">
            <w:pPr>
              <w:jc w:val="center"/>
              <w:rPr>
                <w:rFonts w:ascii="Times New Roman" w:eastAsia="Times New Roman" w:hAnsi="Times New Roman" w:cs="Times New Roman"/>
                <w:b/>
                <w:sz w:val="20"/>
                <w:szCs w:val="20"/>
              </w:rPr>
            </w:pPr>
          </w:p>
          <w:p w14:paraId="6A5909E1" w14:textId="77777777" w:rsidR="00C406FB" w:rsidRPr="00C37AE1" w:rsidRDefault="00C406FB" w:rsidP="00C406FB">
            <w:pPr>
              <w:jc w:val="center"/>
              <w:rPr>
                <w:rFonts w:ascii="Times New Roman" w:eastAsia="Times New Roman" w:hAnsi="Times New Roman" w:cs="Times New Roman"/>
                <w:b/>
                <w:sz w:val="20"/>
                <w:szCs w:val="20"/>
              </w:rPr>
            </w:pPr>
          </w:p>
          <w:p w14:paraId="74DCE6AF" w14:textId="77777777" w:rsidR="00C406FB" w:rsidRPr="00C37AE1" w:rsidRDefault="00C406FB" w:rsidP="00C406FB">
            <w:pPr>
              <w:jc w:val="center"/>
              <w:rPr>
                <w:rFonts w:ascii="Times New Roman" w:eastAsia="Times New Roman" w:hAnsi="Times New Roman" w:cs="Times New Roman"/>
                <w:b/>
                <w:sz w:val="20"/>
                <w:szCs w:val="20"/>
              </w:rPr>
            </w:pPr>
          </w:p>
          <w:p w14:paraId="598AC1A2" w14:textId="77777777" w:rsidR="00C406FB" w:rsidRPr="00C37AE1" w:rsidRDefault="00C406FB" w:rsidP="00C406FB">
            <w:pPr>
              <w:jc w:val="center"/>
              <w:rPr>
                <w:rFonts w:ascii="Times New Roman" w:eastAsia="Times New Roman" w:hAnsi="Times New Roman" w:cs="Times New Roman"/>
                <w:b/>
                <w:sz w:val="20"/>
                <w:szCs w:val="20"/>
              </w:rPr>
            </w:pPr>
          </w:p>
          <w:p w14:paraId="3B3339A5" w14:textId="77777777" w:rsidR="00C406FB" w:rsidRPr="00C37AE1" w:rsidRDefault="00C406FB" w:rsidP="00C406FB">
            <w:pPr>
              <w:jc w:val="center"/>
              <w:rPr>
                <w:rFonts w:ascii="Times New Roman" w:eastAsia="Times New Roman" w:hAnsi="Times New Roman" w:cs="Times New Roman"/>
                <w:b/>
                <w:sz w:val="20"/>
                <w:szCs w:val="20"/>
              </w:rPr>
            </w:pPr>
          </w:p>
          <w:p w14:paraId="373747F5" w14:textId="77777777" w:rsidR="00C406FB" w:rsidRPr="00C37AE1" w:rsidRDefault="00C406FB" w:rsidP="00C406FB">
            <w:pPr>
              <w:jc w:val="center"/>
              <w:rPr>
                <w:rFonts w:ascii="Times New Roman" w:eastAsia="Times New Roman" w:hAnsi="Times New Roman" w:cs="Times New Roman"/>
                <w:b/>
                <w:sz w:val="20"/>
                <w:szCs w:val="20"/>
              </w:rPr>
            </w:pPr>
          </w:p>
          <w:p w14:paraId="5ED053C0" w14:textId="77777777" w:rsidR="00C406FB" w:rsidRPr="00C37AE1" w:rsidRDefault="00C406FB" w:rsidP="00C406FB">
            <w:pPr>
              <w:jc w:val="center"/>
              <w:rPr>
                <w:rFonts w:ascii="Times New Roman" w:eastAsia="Times New Roman" w:hAnsi="Times New Roman" w:cs="Times New Roman"/>
                <w:b/>
                <w:sz w:val="20"/>
                <w:szCs w:val="20"/>
              </w:rPr>
            </w:pPr>
          </w:p>
          <w:p w14:paraId="7929CD1B" w14:textId="77777777" w:rsidR="00C406FB" w:rsidRPr="00C37AE1" w:rsidRDefault="00C406FB" w:rsidP="00C406FB">
            <w:pPr>
              <w:jc w:val="center"/>
              <w:rPr>
                <w:rFonts w:ascii="Times New Roman" w:eastAsia="Times New Roman" w:hAnsi="Times New Roman" w:cs="Times New Roman"/>
                <w:b/>
                <w:sz w:val="20"/>
                <w:szCs w:val="20"/>
              </w:rPr>
            </w:pPr>
          </w:p>
          <w:p w14:paraId="53AE7546" w14:textId="77777777" w:rsidR="00C406FB" w:rsidRPr="00C37AE1" w:rsidRDefault="00C406FB" w:rsidP="00C406FB">
            <w:pPr>
              <w:jc w:val="center"/>
              <w:rPr>
                <w:rFonts w:ascii="Times New Roman" w:eastAsia="Times New Roman" w:hAnsi="Times New Roman" w:cs="Times New Roman"/>
                <w:b/>
                <w:sz w:val="20"/>
                <w:szCs w:val="20"/>
              </w:rPr>
            </w:pPr>
          </w:p>
          <w:p w14:paraId="66D5F0FE" w14:textId="77777777" w:rsidR="00C406FB" w:rsidRPr="00C37AE1" w:rsidRDefault="00C406FB" w:rsidP="00C406FB">
            <w:pPr>
              <w:jc w:val="center"/>
              <w:rPr>
                <w:rFonts w:ascii="Times New Roman" w:eastAsia="Times New Roman" w:hAnsi="Times New Roman" w:cs="Times New Roman"/>
                <w:b/>
                <w:sz w:val="20"/>
                <w:szCs w:val="20"/>
              </w:rPr>
            </w:pPr>
          </w:p>
          <w:p w14:paraId="388B3610" w14:textId="77777777" w:rsidR="00C406FB" w:rsidRPr="00C37AE1" w:rsidRDefault="00C406FB" w:rsidP="00C406FB">
            <w:pPr>
              <w:jc w:val="center"/>
              <w:rPr>
                <w:rFonts w:ascii="Times New Roman" w:eastAsia="Times New Roman" w:hAnsi="Times New Roman" w:cs="Times New Roman"/>
                <w:b/>
                <w:sz w:val="20"/>
                <w:szCs w:val="20"/>
              </w:rPr>
            </w:pPr>
          </w:p>
          <w:p w14:paraId="4FA5CBF8" w14:textId="77777777" w:rsidR="00C406FB" w:rsidRPr="00C37AE1" w:rsidRDefault="00C406FB" w:rsidP="00C406FB">
            <w:pPr>
              <w:jc w:val="center"/>
              <w:rPr>
                <w:rFonts w:ascii="Times New Roman" w:eastAsia="Times New Roman" w:hAnsi="Times New Roman" w:cs="Times New Roman"/>
                <w:b/>
                <w:sz w:val="20"/>
                <w:szCs w:val="20"/>
              </w:rPr>
            </w:pPr>
          </w:p>
          <w:p w14:paraId="268EBFDD" w14:textId="77777777" w:rsidR="00C406FB" w:rsidRPr="00C37AE1" w:rsidRDefault="00C406FB" w:rsidP="00C406FB">
            <w:pPr>
              <w:jc w:val="center"/>
              <w:rPr>
                <w:rFonts w:ascii="Times New Roman" w:eastAsia="Times New Roman" w:hAnsi="Times New Roman" w:cs="Times New Roman"/>
                <w:b/>
                <w:sz w:val="20"/>
                <w:szCs w:val="20"/>
              </w:rPr>
            </w:pPr>
          </w:p>
          <w:p w14:paraId="4D6341CC" w14:textId="77777777" w:rsidR="00C406FB" w:rsidRPr="00C37AE1" w:rsidRDefault="00C406FB" w:rsidP="00C406FB">
            <w:pPr>
              <w:jc w:val="center"/>
              <w:rPr>
                <w:rFonts w:ascii="Times New Roman" w:eastAsia="Times New Roman" w:hAnsi="Times New Roman" w:cs="Times New Roman"/>
                <w:b/>
                <w:sz w:val="20"/>
                <w:szCs w:val="20"/>
              </w:rPr>
            </w:pPr>
          </w:p>
          <w:p w14:paraId="73E01802" w14:textId="77777777" w:rsidR="00C406FB" w:rsidRPr="00C37AE1" w:rsidRDefault="00C406FB" w:rsidP="00C406FB">
            <w:pPr>
              <w:jc w:val="center"/>
              <w:rPr>
                <w:rFonts w:ascii="Times New Roman" w:eastAsia="Times New Roman" w:hAnsi="Times New Roman" w:cs="Times New Roman"/>
                <w:b/>
                <w:sz w:val="20"/>
                <w:szCs w:val="20"/>
              </w:rPr>
            </w:pPr>
          </w:p>
          <w:p w14:paraId="7705E9F4" w14:textId="77777777" w:rsidR="00C406FB" w:rsidRPr="00C37AE1" w:rsidRDefault="00C406FB" w:rsidP="00C406FB">
            <w:pPr>
              <w:jc w:val="center"/>
              <w:rPr>
                <w:rFonts w:ascii="Times New Roman" w:eastAsia="Times New Roman" w:hAnsi="Times New Roman" w:cs="Times New Roman"/>
                <w:b/>
                <w:sz w:val="20"/>
                <w:szCs w:val="20"/>
              </w:rPr>
            </w:pPr>
          </w:p>
          <w:p w14:paraId="38ED1EC4" w14:textId="77777777" w:rsidR="00C406FB" w:rsidRPr="00C37AE1" w:rsidRDefault="00C406FB" w:rsidP="00C406FB">
            <w:pPr>
              <w:jc w:val="center"/>
              <w:rPr>
                <w:rFonts w:ascii="Times New Roman" w:eastAsia="Times New Roman" w:hAnsi="Times New Roman" w:cs="Times New Roman"/>
                <w:b/>
                <w:sz w:val="20"/>
                <w:szCs w:val="20"/>
              </w:rPr>
            </w:pPr>
          </w:p>
          <w:p w14:paraId="7BC2190B" w14:textId="77777777" w:rsidR="00C406FB" w:rsidRPr="00C37AE1" w:rsidRDefault="00C406FB" w:rsidP="00C406FB">
            <w:pPr>
              <w:jc w:val="center"/>
              <w:rPr>
                <w:rFonts w:ascii="Times New Roman" w:eastAsia="Times New Roman" w:hAnsi="Times New Roman" w:cs="Times New Roman"/>
                <w:b/>
                <w:sz w:val="20"/>
                <w:szCs w:val="20"/>
              </w:rPr>
            </w:pPr>
          </w:p>
          <w:p w14:paraId="6047C503" w14:textId="77777777" w:rsidR="00C406FB" w:rsidRPr="00C37AE1" w:rsidRDefault="00C406FB" w:rsidP="00C406FB">
            <w:pPr>
              <w:jc w:val="center"/>
              <w:rPr>
                <w:rFonts w:ascii="Times New Roman" w:eastAsia="Times New Roman" w:hAnsi="Times New Roman" w:cs="Times New Roman"/>
                <w:b/>
                <w:sz w:val="20"/>
                <w:szCs w:val="20"/>
              </w:rPr>
            </w:pPr>
          </w:p>
          <w:p w14:paraId="3C5DF468" w14:textId="77777777" w:rsidR="00C406FB" w:rsidRPr="00C37AE1" w:rsidRDefault="00C406FB" w:rsidP="00C406FB">
            <w:pPr>
              <w:jc w:val="center"/>
              <w:rPr>
                <w:rFonts w:ascii="Times New Roman" w:eastAsia="Times New Roman" w:hAnsi="Times New Roman" w:cs="Times New Roman"/>
                <w:b/>
                <w:sz w:val="20"/>
                <w:szCs w:val="20"/>
              </w:rPr>
            </w:pPr>
          </w:p>
          <w:p w14:paraId="7B761E55" w14:textId="77777777" w:rsidR="00C406FB" w:rsidRPr="00C37AE1" w:rsidRDefault="00C406FB" w:rsidP="00C406FB">
            <w:pPr>
              <w:jc w:val="center"/>
              <w:rPr>
                <w:rFonts w:ascii="Times New Roman" w:eastAsia="Times New Roman" w:hAnsi="Times New Roman" w:cs="Times New Roman"/>
                <w:b/>
                <w:sz w:val="20"/>
                <w:szCs w:val="20"/>
              </w:rPr>
            </w:pPr>
          </w:p>
          <w:p w14:paraId="7D7699F0" w14:textId="77777777" w:rsidR="00C406FB" w:rsidRPr="00C37AE1" w:rsidRDefault="00C406FB" w:rsidP="00C406FB">
            <w:pPr>
              <w:jc w:val="center"/>
              <w:rPr>
                <w:rFonts w:ascii="Times New Roman" w:eastAsia="Times New Roman" w:hAnsi="Times New Roman" w:cs="Times New Roman"/>
                <w:b/>
                <w:sz w:val="20"/>
                <w:szCs w:val="20"/>
              </w:rPr>
            </w:pPr>
          </w:p>
          <w:p w14:paraId="49FC7E27" w14:textId="77777777" w:rsidR="00C406FB" w:rsidRPr="00C37AE1" w:rsidRDefault="00C406FB" w:rsidP="00C406FB">
            <w:pPr>
              <w:jc w:val="center"/>
              <w:rPr>
                <w:rFonts w:ascii="Times New Roman" w:eastAsia="Times New Roman" w:hAnsi="Times New Roman" w:cs="Times New Roman"/>
                <w:b/>
                <w:sz w:val="20"/>
                <w:szCs w:val="20"/>
              </w:rPr>
            </w:pPr>
          </w:p>
          <w:p w14:paraId="768082A5" w14:textId="77777777" w:rsidR="00C406FB" w:rsidRPr="00C37AE1" w:rsidRDefault="00C406FB" w:rsidP="00C406FB">
            <w:pPr>
              <w:jc w:val="center"/>
              <w:rPr>
                <w:rFonts w:ascii="Times New Roman" w:eastAsia="Times New Roman" w:hAnsi="Times New Roman" w:cs="Times New Roman"/>
                <w:b/>
                <w:sz w:val="20"/>
                <w:szCs w:val="20"/>
              </w:rPr>
            </w:pPr>
          </w:p>
          <w:p w14:paraId="3B20E409" w14:textId="77777777" w:rsidR="00C406FB" w:rsidRPr="00C37AE1" w:rsidRDefault="00C406FB" w:rsidP="00C406FB">
            <w:pPr>
              <w:jc w:val="center"/>
              <w:rPr>
                <w:rFonts w:ascii="Times New Roman" w:eastAsia="Times New Roman" w:hAnsi="Times New Roman" w:cs="Times New Roman"/>
                <w:b/>
                <w:sz w:val="20"/>
                <w:szCs w:val="20"/>
              </w:rPr>
            </w:pPr>
          </w:p>
          <w:p w14:paraId="77D8FCEA" w14:textId="77777777" w:rsidR="00C406FB" w:rsidRPr="00C37AE1" w:rsidRDefault="00C406FB" w:rsidP="00C406FB">
            <w:pPr>
              <w:jc w:val="center"/>
              <w:rPr>
                <w:rFonts w:ascii="Times New Roman" w:eastAsia="Times New Roman" w:hAnsi="Times New Roman" w:cs="Times New Roman"/>
                <w:b/>
                <w:sz w:val="20"/>
                <w:szCs w:val="20"/>
              </w:rPr>
            </w:pPr>
          </w:p>
          <w:p w14:paraId="5A6BA06E" w14:textId="77777777" w:rsidR="00C406FB" w:rsidRPr="00C37AE1" w:rsidRDefault="00C406FB" w:rsidP="00C406FB">
            <w:pPr>
              <w:jc w:val="center"/>
              <w:rPr>
                <w:rFonts w:ascii="Times New Roman" w:eastAsia="Times New Roman" w:hAnsi="Times New Roman" w:cs="Times New Roman"/>
                <w:b/>
                <w:sz w:val="20"/>
                <w:szCs w:val="20"/>
              </w:rPr>
            </w:pPr>
          </w:p>
          <w:p w14:paraId="6DF68CE0" w14:textId="77777777" w:rsidR="00C406FB" w:rsidRPr="00C37AE1" w:rsidRDefault="00C406FB" w:rsidP="00C406FB">
            <w:pPr>
              <w:jc w:val="center"/>
              <w:rPr>
                <w:rFonts w:ascii="Times New Roman" w:eastAsia="Times New Roman" w:hAnsi="Times New Roman" w:cs="Times New Roman"/>
                <w:b/>
                <w:sz w:val="20"/>
                <w:szCs w:val="20"/>
              </w:rPr>
            </w:pPr>
          </w:p>
          <w:p w14:paraId="26876350" w14:textId="77777777" w:rsidR="00C406FB" w:rsidRPr="00C37AE1" w:rsidRDefault="00C406FB" w:rsidP="00C406FB">
            <w:pPr>
              <w:jc w:val="center"/>
              <w:rPr>
                <w:rFonts w:ascii="Times New Roman" w:eastAsia="Times New Roman" w:hAnsi="Times New Roman" w:cs="Times New Roman"/>
                <w:b/>
                <w:sz w:val="20"/>
                <w:szCs w:val="20"/>
              </w:rPr>
            </w:pPr>
          </w:p>
          <w:p w14:paraId="32F9CA4E" w14:textId="77777777" w:rsidR="00C406FB" w:rsidRPr="00C37AE1" w:rsidRDefault="00C406FB" w:rsidP="00C406FB">
            <w:pPr>
              <w:jc w:val="center"/>
              <w:rPr>
                <w:rFonts w:ascii="Times New Roman" w:eastAsia="Times New Roman" w:hAnsi="Times New Roman" w:cs="Times New Roman"/>
                <w:b/>
                <w:sz w:val="20"/>
                <w:szCs w:val="20"/>
              </w:rPr>
            </w:pPr>
          </w:p>
          <w:p w14:paraId="33D2EECC" w14:textId="77777777" w:rsidR="00C406FB" w:rsidRPr="00C37AE1" w:rsidRDefault="00C406FB" w:rsidP="00C406FB">
            <w:pPr>
              <w:jc w:val="center"/>
              <w:rPr>
                <w:rFonts w:ascii="Times New Roman" w:eastAsia="Times New Roman" w:hAnsi="Times New Roman" w:cs="Times New Roman"/>
                <w:b/>
                <w:sz w:val="20"/>
                <w:szCs w:val="20"/>
              </w:rPr>
            </w:pPr>
          </w:p>
          <w:p w14:paraId="3E1FE77E" w14:textId="77777777" w:rsidR="00C406FB" w:rsidRPr="00C37AE1" w:rsidRDefault="00C406FB" w:rsidP="00C406FB">
            <w:pPr>
              <w:jc w:val="center"/>
              <w:rPr>
                <w:rFonts w:ascii="Times New Roman" w:eastAsia="Times New Roman" w:hAnsi="Times New Roman" w:cs="Times New Roman"/>
                <w:b/>
                <w:sz w:val="20"/>
                <w:szCs w:val="20"/>
              </w:rPr>
            </w:pPr>
          </w:p>
          <w:p w14:paraId="6900AF60" w14:textId="77777777" w:rsidR="00C406FB" w:rsidRPr="00C37AE1" w:rsidRDefault="00C406FB" w:rsidP="00C406FB">
            <w:pPr>
              <w:jc w:val="center"/>
              <w:rPr>
                <w:rFonts w:ascii="Times New Roman" w:eastAsia="Times New Roman" w:hAnsi="Times New Roman" w:cs="Times New Roman"/>
                <w:b/>
                <w:sz w:val="20"/>
                <w:szCs w:val="20"/>
              </w:rPr>
            </w:pPr>
          </w:p>
          <w:p w14:paraId="5A54F793" w14:textId="77777777" w:rsidR="00C406FB" w:rsidRPr="00C37AE1" w:rsidRDefault="00C406FB" w:rsidP="00C406FB">
            <w:pPr>
              <w:jc w:val="center"/>
              <w:rPr>
                <w:rFonts w:ascii="Times New Roman" w:eastAsia="Times New Roman" w:hAnsi="Times New Roman" w:cs="Times New Roman"/>
                <w:b/>
                <w:sz w:val="20"/>
                <w:szCs w:val="20"/>
              </w:rPr>
            </w:pPr>
          </w:p>
          <w:p w14:paraId="08AAAC5B" w14:textId="77777777" w:rsidR="00C406FB" w:rsidRPr="00C37AE1" w:rsidRDefault="00C406FB" w:rsidP="00C406FB">
            <w:pPr>
              <w:jc w:val="center"/>
              <w:rPr>
                <w:rFonts w:ascii="Times New Roman" w:eastAsia="Times New Roman" w:hAnsi="Times New Roman" w:cs="Times New Roman"/>
                <w:b/>
                <w:sz w:val="20"/>
                <w:szCs w:val="20"/>
              </w:rPr>
            </w:pPr>
          </w:p>
          <w:p w14:paraId="16A2CC65" w14:textId="77777777" w:rsidR="00C406FB" w:rsidRPr="00C37AE1" w:rsidRDefault="00C406FB" w:rsidP="00C406FB">
            <w:pPr>
              <w:jc w:val="center"/>
              <w:rPr>
                <w:rFonts w:ascii="Times New Roman" w:eastAsia="Times New Roman" w:hAnsi="Times New Roman" w:cs="Times New Roman"/>
                <w:b/>
                <w:sz w:val="20"/>
                <w:szCs w:val="20"/>
              </w:rPr>
            </w:pPr>
          </w:p>
          <w:p w14:paraId="7E87EE0B" w14:textId="77777777" w:rsidR="00C406FB" w:rsidRPr="00C37AE1" w:rsidRDefault="00C406FB" w:rsidP="00C406FB">
            <w:pPr>
              <w:jc w:val="center"/>
              <w:rPr>
                <w:rFonts w:ascii="Times New Roman" w:eastAsia="Times New Roman" w:hAnsi="Times New Roman" w:cs="Times New Roman"/>
                <w:b/>
                <w:sz w:val="20"/>
                <w:szCs w:val="20"/>
              </w:rPr>
            </w:pPr>
          </w:p>
          <w:p w14:paraId="3FC41468" w14:textId="77777777" w:rsidR="00C406FB" w:rsidRPr="00C37AE1" w:rsidRDefault="00C406FB" w:rsidP="00C406FB">
            <w:pPr>
              <w:jc w:val="center"/>
              <w:rPr>
                <w:rFonts w:ascii="Times New Roman" w:eastAsia="Times New Roman" w:hAnsi="Times New Roman" w:cs="Times New Roman"/>
                <w:b/>
                <w:sz w:val="20"/>
                <w:szCs w:val="20"/>
              </w:rPr>
            </w:pPr>
          </w:p>
          <w:p w14:paraId="604FAFB9" w14:textId="77777777" w:rsidR="00C406FB" w:rsidRPr="00C37AE1" w:rsidRDefault="00C406FB" w:rsidP="00C406FB">
            <w:pPr>
              <w:jc w:val="center"/>
              <w:rPr>
                <w:rFonts w:ascii="Times New Roman" w:eastAsia="Times New Roman" w:hAnsi="Times New Roman" w:cs="Times New Roman"/>
                <w:b/>
                <w:sz w:val="20"/>
                <w:szCs w:val="20"/>
              </w:rPr>
            </w:pPr>
          </w:p>
          <w:p w14:paraId="6C153328" w14:textId="77777777" w:rsidR="00C406FB" w:rsidRPr="00C37AE1" w:rsidRDefault="00C406FB" w:rsidP="00C406FB">
            <w:pPr>
              <w:jc w:val="center"/>
              <w:rPr>
                <w:rFonts w:ascii="Times New Roman" w:eastAsia="Times New Roman" w:hAnsi="Times New Roman" w:cs="Times New Roman"/>
                <w:b/>
                <w:sz w:val="20"/>
                <w:szCs w:val="20"/>
              </w:rPr>
            </w:pPr>
          </w:p>
          <w:p w14:paraId="04587567" w14:textId="77777777" w:rsidR="00C406FB" w:rsidRPr="00C37AE1" w:rsidRDefault="00C406FB" w:rsidP="00C406FB">
            <w:pPr>
              <w:jc w:val="center"/>
              <w:rPr>
                <w:rFonts w:ascii="Times New Roman" w:eastAsia="Times New Roman" w:hAnsi="Times New Roman" w:cs="Times New Roman"/>
                <w:b/>
                <w:sz w:val="20"/>
                <w:szCs w:val="20"/>
              </w:rPr>
            </w:pPr>
          </w:p>
          <w:p w14:paraId="509CAB3C" w14:textId="77777777" w:rsidR="00C406FB" w:rsidRPr="00C37AE1" w:rsidRDefault="00C406FB" w:rsidP="00C406FB">
            <w:pPr>
              <w:jc w:val="center"/>
              <w:rPr>
                <w:rFonts w:ascii="Times New Roman" w:eastAsia="Times New Roman" w:hAnsi="Times New Roman" w:cs="Times New Roman"/>
                <w:b/>
                <w:sz w:val="20"/>
                <w:szCs w:val="20"/>
              </w:rPr>
            </w:pPr>
          </w:p>
          <w:p w14:paraId="25620D31" w14:textId="77777777" w:rsidR="00C406FB" w:rsidRPr="00C37AE1" w:rsidRDefault="00C406FB" w:rsidP="00C406FB">
            <w:pPr>
              <w:jc w:val="center"/>
              <w:rPr>
                <w:rFonts w:ascii="Times New Roman" w:eastAsia="Times New Roman" w:hAnsi="Times New Roman" w:cs="Times New Roman"/>
                <w:b/>
                <w:sz w:val="20"/>
                <w:szCs w:val="20"/>
              </w:rPr>
            </w:pPr>
          </w:p>
          <w:p w14:paraId="7B31C8CC" w14:textId="77777777" w:rsidR="00C406FB" w:rsidRDefault="00C406FB" w:rsidP="00C406FB">
            <w:pPr>
              <w:jc w:val="center"/>
              <w:rPr>
                <w:rFonts w:ascii="Times New Roman" w:eastAsia="Times New Roman" w:hAnsi="Times New Roman" w:cs="Times New Roman"/>
                <w:b/>
                <w:sz w:val="20"/>
                <w:szCs w:val="20"/>
              </w:rPr>
            </w:pPr>
          </w:p>
          <w:p w14:paraId="3FF12C27" w14:textId="6B364A32" w:rsidR="00C406FB" w:rsidRDefault="00C406FB" w:rsidP="00C406FB">
            <w:pPr>
              <w:jc w:val="center"/>
              <w:rPr>
                <w:rFonts w:ascii="Times New Roman" w:eastAsia="Times New Roman" w:hAnsi="Times New Roman" w:cs="Times New Roman"/>
                <w:b/>
                <w:sz w:val="20"/>
                <w:szCs w:val="20"/>
              </w:rPr>
            </w:pPr>
          </w:p>
          <w:p w14:paraId="1CC96204" w14:textId="7ACCBE31" w:rsidR="00E21419" w:rsidRDefault="00E21419" w:rsidP="00C406FB">
            <w:pPr>
              <w:jc w:val="center"/>
              <w:rPr>
                <w:rFonts w:ascii="Times New Roman" w:eastAsia="Times New Roman" w:hAnsi="Times New Roman" w:cs="Times New Roman"/>
                <w:b/>
                <w:sz w:val="20"/>
                <w:szCs w:val="20"/>
              </w:rPr>
            </w:pPr>
          </w:p>
          <w:p w14:paraId="1BA96294" w14:textId="4C6AC802" w:rsidR="00E21419" w:rsidRDefault="00E21419" w:rsidP="00C406FB">
            <w:pPr>
              <w:jc w:val="center"/>
              <w:rPr>
                <w:rFonts w:ascii="Times New Roman" w:eastAsia="Times New Roman" w:hAnsi="Times New Roman" w:cs="Times New Roman"/>
                <w:b/>
                <w:sz w:val="20"/>
                <w:szCs w:val="20"/>
              </w:rPr>
            </w:pPr>
          </w:p>
          <w:p w14:paraId="3787E2DF" w14:textId="007E6A7D" w:rsidR="00E21419" w:rsidRDefault="00E21419" w:rsidP="00C406FB">
            <w:pPr>
              <w:jc w:val="center"/>
              <w:rPr>
                <w:rFonts w:ascii="Times New Roman" w:eastAsia="Times New Roman" w:hAnsi="Times New Roman" w:cs="Times New Roman"/>
                <w:b/>
                <w:sz w:val="20"/>
                <w:szCs w:val="20"/>
              </w:rPr>
            </w:pPr>
          </w:p>
          <w:p w14:paraId="0CC7FE39" w14:textId="6C1F4D49" w:rsidR="00E21419" w:rsidRDefault="00E21419" w:rsidP="00C406FB">
            <w:pPr>
              <w:jc w:val="center"/>
              <w:rPr>
                <w:rFonts w:ascii="Times New Roman" w:eastAsia="Times New Roman" w:hAnsi="Times New Roman" w:cs="Times New Roman"/>
                <w:b/>
                <w:sz w:val="20"/>
                <w:szCs w:val="20"/>
              </w:rPr>
            </w:pPr>
          </w:p>
          <w:p w14:paraId="07E4D618" w14:textId="25E7A4C9" w:rsidR="00E21419" w:rsidRDefault="00E21419" w:rsidP="00C406FB">
            <w:pPr>
              <w:jc w:val="center"/>
              <w:rPr>
                <w:rFonts w:ascii="Times New Roman" w:eastAsia="Times New Roman" w:hAnsi="Times New Roman" w:cs="Times New Roman"/>
                <w:b/>
                <w:sz w:val="20"/>
                <w:szCs w:val="20"/>
              </w:rPr>
            </w:pPr>
          </w:p>
          <w:p w14:paraId="42A98B83" w14:textId="5DC3A9CA" w:rsidR="00E21419" w:rsidRDefault="00E21419" w:rsidP="00C406FB">
            <w:pPr>
              <w:jc w:val="center"/>
              <w:rPr>
                <w:rFonts w:ascii="Times New Roman" w:eastAsia="Times New Roman" w:hAnsi="Times New Roman" w:cs="Times New Roman"/>
                <w:b/>
                <w:sz w:val="20"/>
                <w:szCs w:val="20"/>
              </w:rPr>
            </w:pPr>
          </w:p>
          <w:p w14:paraId="36559947" w14:textId="5A1AA5E3" w:rsidR="00E21419" w:rsidRDefault="00E21419" w:rsidP="00C406FB">
            <w:pPr>
              <w:jc w:val="center"/>
              <w:rPr>
                <w:rFonts w:ascii="Times New Roman" w:eastAsia="Times New Roman" w:hAnsi="Times New Roman" w:cs="Times New Roman"/>
                <w:b/>
                <w:sz w:val="20"/>
                <w:szCs w:val="20"/>
              </w:rPr>
            </w:pPr>
          </w:p>
          <w:p w14:paraId="4B5AEC00" w14:textId="0FD13C60" w:rsidR="00E21419" w:rsidRDefault="00E21419" w:rsidP="00C406FB">
            <w:pPr>
              <w:jc w:val="center"/>
              <w:rPr>
                <w:rFonts w:ascii="Times New Roman" w:eastAsia="Times New Roman" w:hAnsi="Times New Roman" w:cs="Times New Roman"/>
                <w:b/>
                <w:sz w:val="20"/>
                <w:szCs w:val="20"/>
              </w:rPr>
            </w:pPr>
          </w:p>
          <w:p w14:paraId="6905EFC3" w14:textId="306F37FC" w:rsidR="00E21419" w:rsidRDefault="00E21419" w:rsidP="00C406FB">
            <w:pPr>
              <w:jc w:val="center"/>
              <w:rPr>
                <w:rFonts w:ascii="Times New Roman" w:eastAsia="Times New Roman" w:hAnsi="Times New Roman" w:cs="Times New Roman"/>
                <w:b/>
                <w:sz w:val="20"/>
                <w:szCs w:val="20"/>
              </w:rPr>
            </w:pPr>
          </w:p>
          <w:p w14:paraId="35C397F0" w14:textId="66321FE1" w:rsidR="00E21419" w:rsidRDefault="00E21419" w:rsidP="00C406FB">
            <w:pPr>
              <w:jc w:val="center"/>
              <w:rPr>
                <w:rFonts w:ascii="Times New Roman" w:eastAsia="Times New Roman" w:hAnsi="Times New Roman" w:cs="Times New Roman"/>
                <w:b/>
                <w:sz w:val="20"/>
                <w:szCs w:val="20"/>
              </w:rPr>
            </w:pPr>
          </w:p>
          <w:p w14:paraId="2BFDDE52" w14:textId="6F7A9A77" w:rsidR="00E21419" w:rsidRDefault="00E21419" w:rsidP="00C406FB">
            <w:pPr>
              <w:jc w:val="center"/>
              <w:rPr>
                <w:rFonts w:ascii="Times New Roman" w:eastAsia="Times New Roman" w:hAnsi="Times New Roman" w:cs="Times New Roman"/>
                <w:b/>
                <w:sz w:val="20"/>
                <w:szCs w:val="20"/>
              </w:rPr>
            </w:pPr>
          </w:p>
          <w:p w14:paraId="4D84BC91" w14:textId="6AA95E64" w:rsidR="00E21419" w:rsidRDefault="00E21419" w:rsidP="00C406FB">
            <w:pPr>
              <w:jc w:val="center"/>
              <w:rPr>
                <w:rFonts w:ascii="Times New Roman" w:eastAsia="Times New Roman" w:hAnsi="Times New Roman" w:cs="Times New Roman"/>
                <w:b/>
                <w:sz w:val="20"/>
                <w:szCs w:val="20"/>
              </w:rPr>
            </w:pPr>
          </w:p>
          <w:p w14:paraId="7E971E08" w14:textId="1F535FDE" w:rsidR="00E21419" w:rsidRDefault="00E21419" w:rsidP="00C406FB">
            <w:pPr>
              <w:jc w:val="center"/>
              <w:rPr>
                <w:rFonts w:ascii="Times New Roman" w:eastAsia="Times New Roman" w:hAnsi="Times New Roman" w:cs="Times New Roman"/>
                <w:b/>
                <w:sz w:val="20"/>
                <w:szCs w:val="20"/>
              </w:rPr>
            </w:pPr>
          </w:p>
          <w:p w14:paraId="5C9198CB" w14:textId="269A1217" w:rsidR="00E21419" w:rsidRDefault="00E21419" w:rsidP="00C406FB">
            <w:pPr>
              <w:jc w:val="center"/>
              <w:rPr>
                <w:rFonts w:ascii="Times New Roman" w:eastAsia="Times New Roman" w:hAnsi="Times New Roman" w:cs="Times New Roman"/>
                <w:b/>
                <w:sz w:val="20"/>
                <w:szCs w:val="20"/>
              </w:rPr>
            </w:pPr>
          </w:p>
          <w:p w14:paraId="7FB4CD20" w14:textId="03A81D94" w:rsidR="00E21419" w:rsidRDefault="00E21419" w:rsidP="00C406FB">
            <w:pPr>
              <w:jc w:val="center"/>
              <w:rPr>
                <w:rFonts w:ascii="Times New Roman" w:eastAsia="Times New Roman" w:hAnsi="Times New Roman" w:cs="Times New Roman"/>
                <w:b/>
                <w:sz w:val="20"/>
                <w:szCs w:val="20"/>
              </w:rPr>
            </w:pPr>
          </w:p>
          <w:p w14:paraId="638371F5" w14:textId="6DBFE963" w:rsidR="00E21419" w:rsidRDefault="00E21419" w:rsidP="00C406FB">
            <w:pPr>
              <w:jc w:val="center"/>
              <w:rPr>
                <w:rFonts w:ascii="Times New Roman" w:eastAsia="Times New Roman" w:hAnsi="Times New Roman" w:cs="Times New Roman"/>
                <w:b/>
                <w:sz w:val="20"/>
                <w:szCs w:val="20"/>
              </w:rPr>
            </w:pPr>
          </w:p>
          <w:p w14:paraId="76697BC3" w14:textId="0ACD5E3C" w:rsidR="00E21419" w:rsidRDefault="00E21419" w:rsidP="00C406FB">
            <w:pPr>
              <w:jc w:val="center"/>
              <w:rPr>
                <w:rFonts w:ascii="Times New Roman" w:eastAsia="Times New Roman" w:hAnsi="Times New Roman" w:cs="Times New Roman"/>
                <w:b/>
                <w:sz w:val="20"/>
                <w:szCs w:val="20"/>
              </w:rPr>
            </w:pPr>
          </w:p>
          <w:p w14:paraId="03A4EAE8" w14:textId="11E3A64C" w:rsidR="00E21419" w:rsidRDefault="00E21419" w:rsidP="00C406FB">
            <w:pPr>
              <w:jc w:val="center"/>
              <w:rPr>
                <w:rFonts w:ascii="Times New Roman" w:eastAsia="Times New Roman" w:hAnsi="Times New Roman" w:cs="Times New Roman"/>
                <w:b/>
                <w:sz w:val="20"/>
                <w:szCs w:val="20"/>
              </w:rPr>
            </w:pPr>
          </w:p>
          <w:p w14:paraId="656F5FC3" w14:textId="704C08F1" w:rsidR="00E21419" w:rsidRDefault="00E21419" w:rsidP="00C406FB">
            <w:pPr>
              <w:jc w:val="center"/>
              <w:rPr>
                <w:rFonts w:ascii="Times New Roman" w:eastAsia="Times New Roman" w:hAnsi="Times New Roman" w:cs="Times New Roman"/>
                <w:b/>
                <w:sz w:val="20"/>
                <w:szCs w:val="20"/>
              </w:rPr>
            </w:pPr>
          </w:p>
          <w:p w14:paraId="2FFFFCC3" w14:textId="5309806D" w:rsidR="00E21419" w:rsidRDefault="00E21419" w:rsidP="00C406FB">
            <w:pPr>
              <w:jc w:val="center"/>
              <w:rPr>
                <w:rFonts w:ascii="Times New Roman" w:eastAsia="Times New Roman" w:hAnsi="Times New Roman" w:cs="Times New Roman"/>
                <w:b/>
                <w:sz w:val="20"/>
                <w:szCs w:val="20"/>
              </w:rPr>
            </w:pPr>
          </w:p>
          <w:p w14:paraId="2E90ADF1" w14:textId="6115902E" w:rsidR="00E21419" w:rsidRDefault="00E21419" w:rsidP="00C406FB">
            <w:pPr>
              <w:jc w:val="center"/>
              <w:rPr>
                <w:rFonts w:ascii="Times New Roman" w:eastAsia="Times New Roman" w:hAnsi="Times New Roman" w:cs="Times New Roman"/>
                <w:b/>
                <w:sz w:val="20"/>
                <w:szCs w:val="20"/>
              </w:rPr>
            </w:pPr>
          </w:p>
          <w:p w14:paraId="1349257B" w14:textId="0A4E1367" w:rsidR="00E21419" w:rsidRDefault="00E21419" w:rsidP="00C406FB">
            <w:pPr>
              <w:jc w:val="center"/>
              <w:rPr>
                <w:rFonts w:ascii="Times New Roman" w:eastAsia="Times New Roman" w:hAnsi="Times New Roman" w:cs="Times New Roman"/>
                <w:b/>
                <w:sz w:val="20"/>
                <w:szCs w:val="20"/>
              </w:rPr>
            </w:pPr>
          </w:p>
          <w:p w14:paraId="704B07A5" w14:textId="25661B5C" w:rsidR="00E21419" w:rsidRDefault="00E21419" w:rsidP="00C406FB">
            <w:pPr>
              <w:jc w:val="center"/>
              <w:rPr>
                <w:rFonts w:ascii="Times New Roman" w:eastAsia="Times New Roman" w:hAnsi="Times New Roman" w:cs="Times New Roman"/>
                <w:b/>
                <w:sz w:val="20"/>
                <w:szCs w:val="20"/>
              </w:rPr>
            </w:pPr>
          </w:p>
          <w:p w14:paraId="59344BE5" w14:textId="24FEA6BC" w:rsidR="00E21419" w:rsidRDefault="00E21419" w:rsidP="00C406FB">
            <w:pPr>
              <w:jc w:val="center"/>
              <w:rPr>
                <w:rFonts w:ascii="Times New Roman" w:eastAsia="Times New Roman" w:hAnsi="Times New Roman" w:cs="Times New Roman"/>
                <w:b/>
                <w:sz w:val="20"/>
                <w:szCs w:val="20"/>
              </w:rPr>
            </w:pPr>
          </w:p>
          <w:p w14:paraId="584F491F" w14:textId="445BB48D" w:rsidR="00E21419" w:rsidRDefault="00E21419" w:rsidP="00C406FB">
            <w:pPr>
              <w:jc w:val="center"/>
              <w:rPr>
                <w:rFonts w:ascii="Times New Roman" w:eastAsia="Times New Roman" w:hAnsi="Times New Roman" w:cs="Times New Roman"/>
                <w:b/>
                <w:sz w:val="20"/>
                <w:szCs w:val="20"/>
              </w:rPr>
            </w:pPr>
          </w:p>
          <w:p w14:paraId="0D2A5600" w14:textId="69CB4E1F" w:rsidR="00E21419" w:rsidRDefault="00E21419" w:rsidP="00C406FB">
            <w:pPr>
              <w:jc w:val="center"/>
              <w:rPr>
                <w:rFonts w:ascii="Times New Roman" w:eastAsia="Times New Roman" w:hAnsi="Times New Roman" w:cs="Times New Roman"/>
                <w:b/>
                <w:sz w:val="20"/>
                <w:szCs w:val="20"/>
              </w:rPr>
            </w:pPr>
          </w:p>
          <w:p w14:paraId="3780DAB9" w14:textId="74FEBE00" w:rsidR="00E21419" w:rsidRDefault="00E21419" w:rsidP="00C406FB">
            <w:pPr>
              <w:jc w:val="center"/>
              <w:rPr>
                <w:rFonts w:ascii="Times New Roman" w:eastAsia="Times New Roman" w:hAnsi="Times New Roman" w:cs="Times New Roman"/>
                <w:b/>
                <w:sz w:val="20"/>
                <w:szCs w:val="20"/>
              </w:rPr>
            </w:pPr>
          </w:p>
          <w:p w14:paraId="6BCBF784" w14:textId="41281D4D" w:rsidR="00E21419" w:rsidRDefault="00E21419" w:rsidP="00C406FB">
            <w:pPr>
              <w:jc w:val="center"/>
              <w:rPr>
                <w:rFonts w:ascii="Times New Roman" w:eastAsia="Times New Roman" w:hAnsi="Times New Roman" w:cs="Times New Roman"/>
                <w:b/>
                <w:sz w:val="20"/>
                <w:szCs w:val="20"/>
              </w:rPr>
            </w:pPr>
          </w:p>
          <w:p w14:paraId="3AF8FAC0" w14:textId="3ACF17FD" w:rsidR="00E21419" w:rsidRDefault="00E21419" w:rsidP="00C406FB">
            <w:pPr>
              <w:jc w:val="center"/>
              <w:rPr>
                <w:rFonts w:ascii="Times New Roman" w:eastAsia="Times New Roman" w:hAnsi="Times New Roman" w:cs="Times New Roman"/>
                <w:b/>
                <w:sz w:val="20"/>
                <w:szCs w:val="20"/>
              </w:rPr>
            </w:pPr>
          </w:p>
          <w:p w14:paraId="35D82173" w14:textId="17F72DD2" w:rsidR="00E21419" w:rsidRDefault="00E21419" w:rsidP="00C406FB">
            <w:pPr>
              <w:jc w:val="center"/>
              <w:rPr>
                <w:rFonts w:ascii="Times New Roman" w:eastAsia="Times New Roman" w:hAnsi="Times New Roman" w:cs="Times New Roman"/>
                <w:b/>
                <w:sz w:val="20"/>
                <w:szCs w:val="20"/>
              </w:rPr>
            </w:pPr>
          </w:p>
          <w:p w14:paraId="00A59F25" w14:textId="3C850916" w:rsidR="00E21419" w:rsidRDefault="00E21419" w:rsidP="00C406FB">
            <w:pPr>
              <w:jc w:val="center"/>
              <w:rPr>
                <w:rFonts w:ascii="Times New Roman" w:eastAsia="Times New Roman" w:hAnsi="Times New Roman" w:cs="Times New Roman"/>
                <w:b/>
                <w:sz w:val="20"/>
                <w:szCs w:val="20"/>
              </w:rPr>
            </w:pPr>
          </w:p>
          <w:p w14:paraId="56BA691B" w14:textId="10B6CAF8" w:rsidR="00E21419" w:rsidRDefault="00E21419" w:rsidP="00C406FB">
            <w:pPr>
              <w:jc w:val="center"/>
              <w:rPr>
                <w:rFonts w:ascii="Times New Roman" w:eastAsia="Times New Roman" w:hAnsi="Times New Roman" w:cs="Times New Roman"/>
                <w:b/>
                <w:sz w:val="20"/>
                <w:szCs w:val="20"/>
              </w:rPr>
            </w:pPr>
          </w:p>
          <w:p w14:paraId="4F95347B" w14:textId="5D9FB53B" w:rsidR="00E21419" w:rsidRDefault="00E21419" w:rsidP="00C406FB">
            <w:pPr>
              <w:jc w:val="center"/>
              <w:rPr>
                <w:rFonts w:ascii="Times New Roman" w:eastAsia="Times New Roman" w:hAnsi="Times New Roman" w:cs="Times New Roman"/>
                <w:b/>
                <w:sz w:val="20"/>
                <w:szCs w:val="20"/>
              </w:rPr>
            </w:pPr>
          </w:p>
          <w:p w14:paraId="52F87D83" w14:textId="34491235" w:rsidR="00E21419" w:rsidRDefault="00E21419" w:rsidP="00C406FB">
            <w:pPr>
              <w:jc w:val="center"/>
              <w:rPr>
                <w:rFonts w:ascii="Times New Roman" w:eastAsia="Times New Roman" w:hAnsi="Times New Roman" w:cs="Times New Roman"/>
                <w:b/>
                <w:sz w:val="20"/>
                <w:szCs w:val="20"/>
              </w:rPr>
            </w:pPr>
          </w:p>
          <w:p w14:paraId="724C48E0" w14:textId="3922F848" w:rsidR="00E21419" w:rsidRDefault="00E21419" w:rsidP="00C406FB">
            <w:pPr>
              <w:jc w:val="center"/>
              <w:rPr>
                <w:rFonts w:ascii="Times New Roman" w:eastAsia="Times New Roman" w:hAnsi="Times New Roman" w:cs="Times New Roman"/>
                <w:b/>
                <w:sz w:val="20"/>
                <w:szCs w:val="20"/>
              </w:rPr>
            </w:pPr>
          </w:p>
          <w:p w14:paraId="0D9BC0F2" w14:textId="01626B43" w:rsidR="00E21419" w:rsidRDefault="00E21419" w:rsidP="00C406FB">
            <w:pPr>
              <w:jc w:val="center"/>
              <w:rPr>
                <w:rFonts w:ascii="Times New Roman" w:eastAsia="Times New Roman" w:hAnsi="Times New Roman" w:cs="Times New Roman"/>
                <w:b/>
                <w:sz w:val="20"/>
                <w:szCs w:val="20"/>
              </w:rPr>
            </w:pPr>
          </w:p>
          <w:p w14:paraId="37B9A5CF" w14:textId="76941316" w:rsidR="00E21419" w:rsidRDefault="00E21419" w:rsidP="00C406FB">
            <w:pPr>
              <w:jc w:val="center"/>
              <w:rPr>
                <w:rFonts w:ascii="Times New Roman" w:eastAsia="Times New Roman" w:hAnsi="Times New Roman" w:cs="Times New Roman"/>
                <w:b/>
                <w:sz w:val="20"/>
                <w:szCs w:val="20"/>
              </w:rPr>
            </w:pPr>
          </w:p>
          <w:p w14:paraId="29AD2A81" w14:textId="62EC3680" w:rsidR="00E21419" w:rsidRDefault="00E21419" w:rsidP="00C406FB">
            <w:pPr>
              <w:jc w:val="center"/>
              <w:rPr>
                <w:rFonts w:ascii="Times New Roman" w:eastAsia="Times New Roman" w:hAnsi="Times New Roman" w:cs="Times New Roman"/>
                <w:b/>
                <w:sz w:val="20"/>
                <w:szCs w:val="20"/>
              </w:rPr>
            </w:pPr>
          </w:p>
          <w:p w14:paraId="1AF3B3C1" w14:textId="43A3E390" w:rsidR="00E21419" w:rsidRDefault="00E21419" w:rsidP="00C406FB">
            <w:pPr>
              <w:jc w:val="center"/>
              <w:rPr>
                <w:rFonts w:ascii="Times New Roman" w:eastAsia="Times New Roman" w:hAnsi="Times New Roman" w:cs="Times New Roman"/>
                <w:b/>
                <w:sz w:val="20"/>
                <w:szCs w:val="20"/>
              </w:rPr>
            </w:pPr>
          </w:p>
          <w:p w14:paraId="015DE9CD" w14:textId="088C5007" w:rsidR="00E21419" w:rsidRDefault="00E21419" w:rsidP="00C406FB">
            <w:pPr>
              <w:jc w:val="center"/>
              <w:rPr>
                <w:rFonts w:ascii="Times New Roman" w:eastAsia="Times New Roman" w:hAnsi="Times New Roman" w:cs="Times New Roman"/>
                <w:b/>
                <w:sz w:val="20"/>
                <w:szCs w:val="20"/>
              </w:rPr>
            </w:pPr>
          </w:p>
          <w:p w14:paraId="09E6D8A4" w14:textId="71AEBE16" w:rsidR="00E21419" w:rsidRDefault="00E21419" w:rsidP="00C406FB">
            <w:pPr>
              <w:jc w:val="center"/>
              <w:rPr>
                <w:rFonts w:ascii="Times New Roman" w:eastAsia="Times New Roman" w:hAnsi="Times New Roman" w:cs="Times New Roman"/>
                <w:b/>
                <w:sz w:val="20"/>
                <w:szCs w:val="20"/>
              </w:rPr>
            </w:pPr>
          </w:p>
          <w:p w14:paraId="57BF3C04" w14:textId="56AAB704" w:rsidR="00E21419" w:rsidRDefault="00E21419" w:rsidP="00C406FB">
            <w:pPr>
              <w:jc w:val="center"/>
              <w:rPr>
                <w:rFonts w:ascii="Times New Roman" w:eastAsia="Times New Roman" w:hAnsi="Times New Roman" w:cs="Times New Roman"/>
                <w:b/>
                <w:sz w:val="20"/>
                <w:szCs w:val="20"/>
              </w:rPr>
            </w:pPr>
          </w:p>
          <w:p w14:paraId="6E3BE573" w14:textId="2FA826D6" w:rsidR="00E21419" w:rsidRDefault="00E21419" w:rsidP="00C406FB">
            <w:pPr>
              <w:jc w:val="center"/>
              <w:rPr>
                <w:rFonts w:ascii="Times New Roman" w:eastAsia="Times New Roman" w:hAnsi="Times New Roman" w:cs="Times New Roman"/>
                <w:b/>
                <w:sz w:val="20"/>
                <w:szCs w:val="20"/>
              </w:rPr>
            </w:pPr>
          </w:p>
          <w:p w14:paraId="60E69A7C" w14:textId="753D2B17" w:rsidR="00E21419" w:rsidRDefault="00E21419" w:rsidP="00C406FB">
            <w:pPr>
              <w:jc w:val="center"/>
              <w:rPr>
                <w:rFonts w:ascii="Times New Roman" w:eastAsia="Times New Roman" w:hAnsi="Times New Roman" w:cs="Times New Roman"/>
                <w:b/>
                <w:sz w:val="20"/>
                <w:szCs w:val="20"/>
              </w:rPr>
            </w:pPr>
          </w:p>
          <w:p w14:paraId="46AB0A84" w14:textId="71212629" w:rsidR="00E21419" w:rsidRDefault="00E21419" w:rsidP="00C406FB">
            <w:pPr>
              <w:jc w:val="center"/>
              <w:rPr>
                <w:rFonts w:ascii="Times New Roman" w:eastAsia="Times New Roman" w:hAnsi="Times New Roman" w:cs="Times New Roman"/>
                <w:b/>
                <w:sz w:val="20"/>
                <w:szCs w:val="20"/>
              </w:rPr>
            </w:pPr>
          </w:p>
          <w:p w14:paraId="1FC1F4F9" w14:textId="454F5DED" w:rsidR="00E21419" w:rsidRDefault="00E21419" w:rsidP="00C406FB">
            <w:pPr>
              <w:jc w:val="center"/>
              <w:rPr>
                <w:rFonts w:ascii="Times New Roman" w:eastAsia="Times New Roman" w:hAnsi="Times New Roman" w:cs="Times New Roman"/>
                <w:b/>
                <w:sz w:val="20"/>
                <w:szCs w:val="20"/>
              </w:rPr>
            </w:pPr>
          </w:p>
          <w:p w14:paraId="10D31A21" w14:textId="5B20E915" w:rsidR="00E21419" w:rsidRDefault="00E21419" w:rsidP="00C406FB">
            <w:pPr>
              <w:jc w:val="center"/>
              <w:rPr>
                <w:rFonts w:ascii="Times New Roman" w:eastAsia="Times New Roman" w:hAnsi="Times New Roman" w:cs="Times New Roman"/>
                <w:b/>
                <w:sz w:val="20"/>
                <w:szCs w:val="20"/>
              </w:rPr>
            </w:pPr>
          </w:p>
          <w:p w14:paraId="189AB81A" w14:textId="7079124D" w:rsidR="00E21419" w:rsidRDefault="00E21419" w:rsidP="00C406FB">
            <w:pPr>
              <w:jc w:val="center"/>
              <w:rPr>
                <w:rFonts w:ascii="Times New Roman" w:eastAsia="Times New Roman" w:hAnsi="Times New Roman" w:cs="Times New Roman"/>
                <w:b/>
                <w:sz w:val="20"/>
                <w:szCs w:val="20"/>
              </w:rPr>
            </w:pPr>
          </w:p>
          <w:p w14:paraId="6FBFFC0C" w14:textId="7C21BF56" w:rsidR="00E21419" w:rsidRDefault="00E21419" w:rsidP="00C406FB">
            <w:pPr>
              <w:jc w:val="center"/>
              <w:rPr>
                <w:rFonts w:ascii="Times New Roman" w:eastAsia="Times New Roman" w:hAnsi="Times New Roman" w:cs="Times New Roman"/>
                <w:b/>
                <w:sz w:val="20"/>
                <w:szCs w:val="20"/>
              </w:rPr>
            </w:pPr>
          </w:p>
          <w:p w14:paraId="35B64E63" w14:textId="47C8ABE6" w:rsidR="00E21419" w:rsidRDefault="00E21419" w:rsidP="00C406FB">
            <w:pPr>
              <w:jc w:val="center"/>
              <w:rPr>
                <w:rFonts w:ascii="Times New Roman" w:eastAsia="Times New Roman" w:hAnsi="Times New Roman" w:cs="Times New Roman"/>
                <w:b/>
                <w:sz w:val="20"/>
                <w:szCs w:val="20"/>
              </w:rPr>
            </w:pPr>
          </w:p>
          <w:p w14:paraId="7877666D" w14:textId="017542BA" w:rsidR="00E21419" w:rsidRDefault="00E21419" w:rsidP="00C406FB">
            <w:pPr>
              <w:jc w:val="center"/>
              <w:rPr>
                <w:rFonts w:ascii="Times New Roman" w:eastAsia="Times New Roman" w:hAnsi="Times New Roman" w:cs="Times New Roman"/>
                <w:b/>
                <w:sz w:val="20"/>
                <w:szCs w:val="20"/>
              </w:rPr>
            </w:pPr>
          </w:p>
          <w:p w14:paraId="0A8D98E3" w14:textId="4703725A" w:rsidR="00E21419" w:rsidRDefault="00E21419" w:rsidP="00C406FB">
            <w:pPr>
              <w:jc w:val="center"/>
              <w:rPr>
                <w:rFonts w:ascii="Times New Roman" w:eastAsia="Times New Roman" w:hAnsi="Times New Roman" w:cs="Times New Roman"/>
                <w:b/>
                <w:sz w:val="20"/>
                <w:szCs w:val="20"/>
              </w:rPr>
            </w:pPr>
          </w:p>
          <w:p w14:paraId="6A46B871" w14:textId="7F015EF3" w:rsidR="00E21419" w:rsidRDefault="00E21419" w:rsidP="00C406FB">
            <w:pPr>
              <w:jc w:val="center"/>
              <w:rPr>
                <w:rFonts w:ascii="Times New Roman" w:eastAsia="Times New Roman" w:hAnsi="Times New Roman" w:cs="Times New Roman"/>
                <w:b/>
                <w:sz w:val="20"/>
                <w:szCs w:val="20"/>
              </w:rPr>
            </w:pPr>
          </w:p>
          <w:p w14:paraId="72A47F8B" w14:textId="42702F4C" w:rsidR="00E21419" w:rsidRDefault="00E21419" w:rsidP="00C406FB">
            <w:pPr>
              <w:jc w:val="center"/>
              <w:rPr>
                <w:rFonts w:ascii="Times New Roman" w:eastAsia="Times New Roman" w:hAnsi="Times New Roman" w:cs="Times New Roman"/>
                <w:b/>
                <w:sz w:val="20"/>
                <w:szCs w:val="20"/>
              </w:rPr>
            </w:pPr>
          </w:p>
          <w:p w14:paraId="64D35FE2" w14:textId="0C554FCC" w:rsidR="00E21419" w:rsidRDefault="00E21419" w:rsidP="00C406FB">
            <w:pPr>
              <w:jc w:val="center"/>
              <w:rPr>
                <w:rFonts w:ascii="Times New Roman" w:eastAsia="Times New Roman" w:hAnsi="Times New Roman" w:cs="Times New Roman"/>
                <w:b/>
                <w:sz w:val="20"/>
                <w:szCs w:val="20"/>
              </w:rPr>
            </w:pPr>
          </w:p>
          <w:p w14:paraId="3FE2FCDB" w14:textId="7C40E0D5" w:rsidR="00E21419" w:rsidRDefault="00E21419" w:rsidP="00C406FB">
            <w:pPr>
              <w:jc w:val="center"/>
              <w:rPr>
                <w:rFonts w:ascii="Times New Roman" w:eastAsia="Times New Roman" w:hAnsi="Times New Roman" w:cs="Times New Roman"/>
                <w:b/>
                <w:sz w:val="20"/>
                <w:szCs w:val="20"/>
              </w:rPr>
            </w:pPr>
          </w:p>
          <w:p w14:paraId="5FFE340D" w14:textId="5A4F4E61" w:rsidR="00E21419" w:rsidRDefault="00E21419" w:rsidP="00C406FB">
            <w:pPr>
              <w:jc w:val="center"/>
              <w:rPr>
                <w:rFonts w:ascii="Times New Roman" w:eastAsia="Times New Roman" w:hAnsi="Times New Roman" w:cs="Times New Roman"/>
                <w:b/>
                <w:sz w:val="20"/>
                <w:szCs w:val="20"/>
              </w:rPr>
            </w:pPr>
          </w:p>
          <w:p w14:paraId="2F7ED780" w14:textId="780A8571" w:rsidR="00E21419" w:rsidRDefault="00E21419" w:rsidP="00C406FB">
            <w:pPr>
              <w:jc w:val="center"/>
              <w:rPr>
                <w:rFonts w:ascii="Times New Roman" w:eastAsia="Times New Roman" w:hAnsi="Times New Roman" w:cs="Times New Roman"/>
                <w:b/>
                <w:sz w:val="20"/>
                <w:szCs w:val="20"/>
              </w:rPr>
            </w:pPr>
          </w:p>
          <w:p w14:paraId="46AE26ED" w14:textId="1A0AEF68" w:rsidR="00E21419" w:rsidRDefault="00E21419" w:rsidP="00C406FB">
            <w:pPr>
              <w:jc w:val="center"/>
              <w:rPr>
                <w:rFonts w:ascii="Times New Roman" w:eastAsia="Times New Roman" w:hAnsi="Times New Roman" w:cs="Times New Roman"/>
                <w:b/>
                <w:sz w:val="20"/>
                <w:szCs w:val="20"/>
              </w:rPr>
            </w:pPr>
          </w:p>
          <w:p w14:paraId="308F2C38" w14:textId="2BC19597" w:rsidR="00E21419" w:rsidRDefault="00E21419" w:rsidP="00C406FB">
            <w:pPr>
              <w:jc w:val="center"/>
              <w:rPr>
                <w:rFonts w:ascii="Times New Roman" w:eastAsia="Times New Roman" w:hAnsi="Times New Roman" w:cs="Times New Roman"/>
                <w:b/>
                <w:sz w:val="20"/>
                <w:szCs w:val="20"/>
              </w:rPr>
            </w:pPr>
          </w:p>
          <w:p w14:paraId="3C9486A4" w14:textId="1D3813DB" w:rsidR="00E21419" w:rsidRDefault="00E21419" w:rsidP="00C406FB">
            <w:pPr>
              <w:jc w:val="center"/>
              <w:rPr>
                <w:rFonts w:ascii="Times New Roman" w:eastAsia="Times New Roman" w:hAnsi="Times New Roman" w:cs="Times New Roman"/>
                <w:b/>
                <w:sz w:val="20"/>
                <w:szCs w:val="20"/>
              </w:rPr>
            </w:pPr>
          </w:p>
          <w:p w14:paraId="0B5E7481" w14:textId="29B5D55A" w:rsidR="00E21419" w:rsidRDefault="00E21419" w:rsidP="00C406FB">
            <w:pPr>
              <w:jc w:val="center"/>
              <w:rPr>
                <w:rFonts w:ascii="Times New Roman" w:eastAsia="Times New Roman" w:hAnsi="Times New Roman" w:cs="Times New Roman"/>
                <w:b/>
                <w:sz w:val="20"/>
                <w:szCs w:val="20"/>
              </w:rPr>
            </w:pPr>
          </w:p>
          <w:p w14:paraId="3FC69DAF" w14:textId="446FB1F1" w:rsidR="00E21419" w:rsidRDefault="00E21419" w:rsidP="00C406FB">
            <w:pPr>
              <w:jc w:val="center"/>
              <w:rPr>
                <w:rFonts w:ascii="Times New Roman" w:eastAsia="Times New Roman" w:hAnsi="Times New Roman" w:cs="Times New Roman"/>
                <w:b/>
                <w:sz w:val="20"/>
                <w:szCs w:val="20"/>
              </w:rPr>
            </w:pPr>
          </w:p>
          <w:p w14:paraId="0C0A32DC" w14:textId="7F3D2245" w:rsidR="00E21419" w:rsidRDefault="00E21419" w:rsidP="00C406FB">
            <w:pPr>
              <w:jc w:val="center"/>
              <w:rPr>
                <w:rFonts w:ascii="Times New Roman" w:eastAsia="Times New Roman" w:hAnsi="Times New Roman" w:cs="Times New Roman"/>
                <w:b/>
                <w:sz w:val="20"/>
                <w:szCs w:val="20"/>
              </w:rPr>
            </w:pPr>
          </w:p>
          <w:p w14:paraId="6758BD7B" w14:textId="13D5FA7D" w:rsidR="00E21419" w:rsidRDefault="00E21419" w:rsidP="00C406FB">
            <w:pPr>
              <w:jc w:val="center"/>
              <w:rPr>
                <w:rFonts w:ascii="Times New Roman" w:eastAsia="Times New Roman" w:hAnsi="Times New Roman" w:cs="Times New Roman"/>
                <w:b/>
                <w:sz w:val="20"/>
                <w:szCs w:val="20"/>
              </w:rPr>
            </w:pPr>
          </w:p>
          <w:p w14:paraId="12F74EC0" w14:textId="12CFD0E3" w:rsidR="00E21419" w:rsidRDefault="00E21419" w:rsidP="00C406FB">
            <w:pPr>
              <w:jc w:val="center"/>
              <w:rPr>
                <w:rFonts w:ascii="Times New Roman" w:eastAsia="Times New Roman" w:hAnsi="Times New Roman" w:cs="Times New Roman"/>
                <w:b/>
                <w:sz w:val="20"/>
                <w:szCs w:val="20"/>
              </w:rPr>
            </w:pPr>
          </w:p>
          <w:p w14:paraId="498D4D43" w14:textId="72EE7AF6" w:rsidR="00E21419" w:rsidRDefault="00E21419" w:rsidP="00C406FB">
            <w:pPr>
              <w:jc w:val="center"/>
              <w:rPr>
                <w:rFonts w:ascii="Times New Roman" w:eastAsia="Times New Roman" w:hAnsi="Times New Roman" w:cs="Times New Roman"/>
                <w:b/>
                <w:sz w:val="20"/>
                <w:szCs w:val="20"/>
              </w:rPr>
            </w:pPr>
          </w:p>
          <w:p w14:paraId="41F02767" w14:textId="56324DCC" w:rsidR="00E21419" w:rsidRDefault="00E21419" w:rsidP="00C406FB">
            <w:pPr>
              <w:jc w:val="center"/>
              <w:rPr>
                <w:rFonts w:ascii="Times New Roman" w:eastAsia="Times New Roman" w:hAnsi="Times New Roman" w:cs="Times New Roman"/>
                <w:b/>
                <w:sz w:val="20"/>
                <w:szCs w:val="20"/>
              </w:rPr>
            </w:pPr>
          </w:p>
          <w:p w14:paraId="62DF5EF4" w14:textId="5567BE0F" w:rsidR="00E21419" w:rsidRDefault="00E21419" w:rsidP="00C406FB">
            <w:pPr>
              <w:jc w:val="center"/>
              <w:rPr>
                <w:rFonts w:ascii="Times New Roman" w:eastAsia="Times New Roman" w:hAnsi="Times New Roman" w:cs="Times New Roman"/>
                <w:b/>
                <w:sz w:val="20"/>
                <w:szCs w:val="20"/>
              </w:rPr>
            </w:pPr>
          </w:p>
          <w:p w14:paraId="07F32A4E" w14:textId="5B59554A" w:rsidR="00E21419" w:rsidRDefault="00E21419" w:rsidP="00C406FB">
            <w:pPr>
              <w:jc w:val="center"/>
              <w:rPr>
                <w:rFonts w:ascii="Times New Roman" w:eastAsia="Times New Roman" w:hAnsi="Times New Roman" w:cs="Times New Roman"/>
                <w:b/>
                <w:sz w:val="20"/>
                <w:szCs w:val="20"/>
              </w:rPr>
            </w:pPr>
          </w:p>
          <w:p w14:paraId="0D29D95E" w14:textId="1716A4C8" w:rsidR="00E21419" w:rsidRDefault="00E21419" w:rsidP="00C406FB">
            <w:pPr>
              <w:jc w:val="center"/>
              <w:rPr>
                <w:rFonts w:ascii="Times New Roman" w:eastAsia="Times New Roman" w:hAnsi="Times New Roman" w:cs="Times New Roman"/>
                <w:b/>
                <w:sz w:val="20"/>
                <w:szCs w:val="20"/>
              </w:rPr>
            </w:pPr>
          </w:p>
          <w:p w14:paraId="5ABC5B08" w14:textId="4B3637C0" w:rsidR="00E21419" w:rsidRDefault="00E21419" w:rsidP="00C406FB">
            <w:pPr>
              <w:jc w:val="center"/>
              <w:rPr>
                <w:rFonts w:ascii="Times New Roman" w:eastAsia="Times New Roman" w:hAnsi="Times New Roman" w:cs="Times New Roman"/>
                <w:b/>
                <w:sz w:val="20"/>
                <w:szCs w:val="20"/>
              </w:rPr>
            </w:pPr>
          </w:p>
          <w:p w14:paraId="7A05AE11" w14:textId="46E1FF04" w:rsidR="00E21419" w:rsidRDefault="00E21419" w:rsidP="00C406FB">
            <w:pPr>
              <w:jc w:val="center"/>
              <w:rPr>
                <w:rFonts w:ascii="Times New Roman" w:eastAsia="Times New Roman" w:hAnsi="Times New Roman" w:cs="Times New Roman"/>
                <w:b/>
                <w:sz w:val="20"/>
                <w:szCs w:val="20"/>
              </w:rPr>
            </w:pPr>
          </w:p>
          <w:p w14:paraId="6701208F" w14:textId="345223AC" w:rsidR="00E21419" w:rsidRDefault="00E21419" w:rsidP="00C406FB">
            <w:pPr>
              <w:jc w:val="center"/>
              <w:rPr>
                <w:rFonts w:ascii="Times New Roman" w:eastAsia="Times New Roman" w:hAnsi="Times New Roman" w:cs="Times New Roman"/>
                <w:b/>
                <w:sz w:val="20"/>
                <w:szCs w:val="20"/>
              </w:rPr>
            </w:pPr>
          </w:p>
          <w:p w14:paraId="4E2F4617" w14:textId="016AF0C2" w:rsidR="00E21419" w:rsidRDefault="00E21419" w:rsidP="00C406FB">
            <w:pPr>
              <w:jc w:val="center"/>
              <w:rPr>
                <w:rFonts w:ascii="Times New Roman" w:eastAsia="Times New Roman" w:hAnsi="Times New Roman" w:cs="Times New Roman"/>
                <w:b/>
                <w:sz w:val="20"/>
                <w:szCs w:val="20"/>
              </w:rPr>
            </w:pPr>
          </w:p>
          <w:p w14:paraId="7EA2F6C6" w14:textId="6DB45415" w:rsidR="00E21419" w:rsidRDefault="00E21419" w:rsidP="00C406FB">
            <w:pPr>
              <w:jc w:val="center"/>
              <w:rPr>
                <w:rFonts w:ascii="Times New Roman" w:eastAsia="Times New Roman" w:hAnsi="Times New Roman" w:cs="Times New Roman"/>
                <w:b/>
                <w:sz w:val="20"/>
                <w:szCs w:val="20"/>
              </w:rPr>
            </w:pPr>
          </w:p>
          <w:p w14:paraId="3A0A8FAF" w14:textId="6AA9E665" w:rsidR="00E21419" w:rsidRDefault="00E21419" w:rsidP="00C406FB">
            <w:pPr>
              <w:jc w:val="center"/>
              <w:rPr>
                <w:rFonts w:ascii="Times New Roman" w:eastAsia="Times New Roman" w:hAnsi="Times New Roman" w:cs="Times New Roman"/>
                <w:b/>
                <w:sz w:val="20"/>
                <w:szCs w:val="20"/>
              </w:rPr>
            </w:pPr>
          </w:p>
          <w:p w14:paraId="12F89DDD" w14:textId="2F00CDAA" w:rsidR="00E21419" w:rsidRDefault="00E21419" w:rsidP="00C406FB">
            <w:pPr>
              <w:jc w:val="center"/>
              <w:rPr>
                <w:rFonts w:ascii="Times New Roman" w:eastAsia="Times New Roman" w:hAnsi="Times New Roman" w:cs="Times New Roman"/>
                <w:b/>
                <w:sz w:val="20"/>
                <w:szCs w:val="20"/>
              </w:rPr>
            </w:pPr>
          </w:p>
          <w:p w14:paraId="4CDEC4CE" w14:textId="2352D867" w:rsidR="00E21419" w:rsidRDefault="00E21419" w:rsidP="00C406FB">
            <w:pPr>
              <w:jc w:val="center"/>
              <w:rPr>
                <w:rFonts w:ascii="Times New Roman" w:eastAsia="Times New Roman" w:hAnsi="Times New Roman" w:cs="Times New Roman"/>
                <w:b/>
                <w:sz w:val="20"/>
                <w:szCs w:val="20"/>
              </w:rPr>
            </w:pPr>
          </w:p>
          <w:p w14:paraId="3C449D24" w14:textId="7109166C" w:rsidR="00E21419" w:rsidRDefault="00E21419" w:rsidP="00C406FB">
            <w:pPr>
              <w:jc w:val="center"/>
              <w:rPr>
                <w:rFonts w:ascii="Times New Roman" w:eastAsia="Times New Roman" w:hAnsi="Times New Roman" w:cs="Times New Roman"/>
                <w:b/>
                <w:sz w:val="20"/>
                <w:szCs w:val="20"/>
              </w:rPr>
            </w:pPr>
          </w:p>
          <w:p w14:paraId="04AE3349" w14:textId="7EA5733D" w:rsidR="00E21419" w:rsidRDefault="00E21419" w:rsidP="00C406FB">
            <w:pPr>
              <w:jc w:val="center"/>
              <w:rPr>
                <w:rFonts w:ascii="Times New Roman" w:eastAsia="Times New Roman" w:hAnsi="Times New Roman" w:cs="Times New Roman"/>
                <w:b/>
                <w:sz w:val="20"/>
                <w:szCs w:val="20"/>
              </w:rPr>
            </w:pPr>
          </w:p>
          <w:p w14:paraId="2C42D82F" w14:textId="398E8C83" w:rsidR="00E21419" w:rsidRDefault="00E21419" w:rsidP="00C406FB">
            <w:pPr>
              <w:jc w:val="center"/>
              <w:rPr>
                <w:rFonts w:ascii="Times New Roman" w:eastAsia="Times New Roman" w:hAnsi="Times New Roman" w:cs="Times New Roman"/>
                <w:b/>
                <w:sz w:val="20"/>
                <w:szCs w:val="20"/>
              </w:rPr>
            </w:pPr>
          </w:p>
          <w:p w14:paraId="2CB161C5" w14:textId="11299ACD" w:rsidR="00E21419" w:rsidRDefault="00E21419" w:rsidP="00C406FB">
            <w:pPr>
              <w:jc w:val="center"/>
              <w:rPr>
                <w:rFonts w:ascii="Times New Roman" w:eastAsia="Times New Roman" w:hAnsi="Times New Roman" w:cs="Times New Roman"/>
                <w:b/>
                <w:sz w:val="20"/>
                <w:szCs w:val="20"/>
              </w:rPr>
            </w:pPr>
          </w:p>
          <w:p w14:paraId="0424672B" w14:textId="64EBE85E" w:rsidR="00E21419" w:rsidRDefault="00E21419" w:rsidP="00C406FB">
            <w:pPr>
              <w:jc w:val="center"/>
              <w:rPr>
                <w:rFonts w:ascii="Times New Roman" w:eastAsia="Times New Roman" w:hAnsi="Times New Roman" w:cs="Times New Roman"/>
                <w:b/>
                <w:sz w:val="20"/>
                <w:szCs w:val="20"/>
              </w:rPr>
            </w:pPr>
          </w:p>
          <w:p w14:paraId="493E47CC" w14:textId="74E72CB1" w:rsidR="00E21419" w:rsidRDefault="00E21419" w:rsidP="00C406FB">
            <w:pPr>
              <w:jc w:val="center"/>
              <w:rPr>
                <w:rFonts w:ascii="Times New Roman" w:eastAsia="Times New Roman" w:hAnsi="Times New Roman" w:cs="Times New Roman"/>
                <w:b/>
                <w:sz w:val="20"/>
                <w:szCs w:val="20"/>
              </w:rPr>
            </w:pPr>
          </w:p>
          <w:p w14:paraId="63AA8220" w14:textId="4A44D726" w:rsidR="00E21419" w:rsidRDefault="00E21419" w:rsidP="00C406FB">
            <w:pPr>
              <w:jc w:val="center"/>
              <w:rPr>
                <w:rFonts w:ascii="Times New Roman" w:eastAsia="Times New Roman" w:hAnsi="Times New Roman" w:cs="Times New Roman"/>
                <w:b/>
                <w:sz w:val="20"/>
                <w:szCs w:val="20"/>
              </w:rPr>
            </w:pPr>
          </w:p>
          <w:p w14:paraId="4DFEA61E" w14:textId="242533B8" w:rsidR="00E21419" w:rsidRDefault="00E21419" w:rsidP="00C406FB">
            <w:pPr>
              <w:jc w:val="center"/>
              <w:rPr>
                <w:rFonts w:ascii="Times New Roman" w:eastAsia="Times New Roman" w:hAnsi="Times New Roman" w:cs="Times New Roman"/>
                <w:b/>
                <w:sz w:val="20"/>
                <w:szCs w:val="20"/>
              </w:rPr>
            </w:pPr>
          </w:p>
          <w:p w14:paraId="423DE43F" w14:textId="24230E4B" w:rsidR="00E21419" w:rsidRDefault="00E21419" w:rsidP="00C406FB">
            <w:pPr>
              <w:jc w:val="center"/>
              <w:rPr>
                <w:rFonts w:ascii="Times New Roman" w:eastAsia="Times New Roman" w:hAnsi="Times New Roman" w:cs="Times New Roman"/>
                <w:b/>
                <w:sz w:val="20"/>
                <w:szCs w:val="20"/>
              </w:rPr>
            </w:pPr>
          </w:p>
          <w:p w14:paraId="6FE8224B" w14:textId="4D6538AC" w:rsidR="00E21419" w:rsidRDefault="00E21419" w:rsidP="00C406FB">
            <w:pPr>
              <w:jc w:val="center"/>
              <w:rPr>
                <w:rFonts w:ascii="Times New Roman" w:eastAsia="Times New Roman" w:hAnsi="Times New Roman" w:cs="Times New Roman"/>
                <w:b/>
                <w:sz w:val="20"/>
                <w:szCs w:val="20"/>
              </w:rPr>
            </w:pPr>
          </w:p>
          <w:p w14:paraId="3F3BF28E" w14:textId="6FBF50B7" w:rsidR="00E21419" w:rsidRDefault="00E21419" w:rsidP="00C406FB">
            <w:pPr>
              <w:jc w:val="center"/>
              <w:rPr>
                <w:rFonts w:ascii="Times New Roman" w:eastAsia="Times New Roman" w:hAnsi="Times New Roman" w:cs="Times New Roman"/>
                <w:b/>
                <w:sz w:val="20"/>
                <w:szCs w:val="20"/>
              </w:rPr>
            </w:pPr>
          </w:p>
          <w:p w14:paraId="198865E8" w14:textId="463CA3C4" w:rsidR="00E21419" w:rsidRDefault="00E21419" w:rsidP="00C406FB">
            <w:pPr>
              <w:jc w:val="center"/>
              <w:rPr>
                <w:rFonts w:ascii="Times New Roman" w:eastAsia="Times New Roman" w:hAnsi="Times New Roman" w:cs="Times New Roman"/>
                <w:b/>
                <w:sz w:val="20"/>
                <w:szCs w:val="20"/>
              </w:rPr>
            </w:pPr>
          </w:p>
          <w:p w14:paraId="1F635DE9" w14:textId="70D39B2B" w:rsidR="00E21419" w:rsidRDefault="00E21419" w:rsidP="00C406FB">
            <w:pPr>
              <w:jc w:val="center"/>
              <w:rPr>
                <w:rFonts w:ascii="Times New Roman" w:eastAsia="Times New Roman" w:hAnsi="Times New Roman" w:cs="Times New Roman"/>
                <w:b/>
                <w:sz w:val="20"/>
                <w:szCs w:val="20"/>
              </w:rPr>
            </w:pPr>
          </w:p>
          <w:p w14:paraId="00F4BF54" w14:textId="604BE843" w:rsidR="00E21419" w:rsidRDefault="00E21419" w:rsidP="00C406FB">
            <w:pPr>
              <w:jc w:val="center"/>
              <w:rPr>
                <w:rFonts w:ascii="Times New Roman" w:eastAsia="Times New Roman" w:hAnsi="Times New Roman" w:cs="Times New Roman"/>
                <w:b/>
                <w:sz w:val="20"/>
                <w:szCs w:val="20"/>
              </w:rPr>
            </w:pPr>
          </w:p>
          <w:p w14:paraId="5B1A4AE6" w14:textId="0E5C2B2B" w:rsidR="00E21419" w:rsidRDefault="00E21419" w:rsidP="00C406FB">
            <w:pPr>
              <w:jc w:val="center"/>
              <w:rPr>
                <w:rFonts w:ascii="Times New Roman" w:eastAsia="Times New Roman" w:hAnsi="Times New Roman" w:cs="Times New Roman"/>
                <w:b/>
                <w:sz w:val="20"/>
                <w:szCs w:val="20"/>
              </w:rPr>
            </w:pPr>
          </w:p>
          <w:p w14:paraId="00F0B6EA" w14:textId="458E4DF6" w:rsidR="00E21419" w:rsidRDefault="00E21419" w:rsidP="00C406FB">
            <w:pPr>
              <w:jc w:val="center"/>
              <w:rPr>
                <w:rFonts w:ascii="Times New Roman" w:eastAsia="Times New Roman" w:hAnsi="Times New Roman" w:cs="Times New Roman"/>
                <w:b/>
                <w:sz w:val="20"/>
                <w:szCs w:val="20"/>
              </w:rPr>
            </w:pPr>
          </w:p>
          <w:p w14:paraId="7F51A2F1" w14:textId="10403670" w:rsidR="00E21419" w:rsidRDefault="00E21419" w:rsidP="00C406FB">
            <w:pPr>
              <w:jc w:val="center"/>
              <w:rPr>
                <w:rFonts w:ascii="Times New Roman" w:eastAsia="Times New Roman" w:hAnsi="Times New Roman" w:cs="Times New Roman"/>
                <w:b/>
                <w:sz w:val="20"/>
                <w:szCs w:val="20"/>
              </w:rPr>
            </w:pPr>
          </w:p>
          <w:p w14:paraId="0A751DD7" w14:textId="07862E1E" w:rsidR="00E21419" w:rsidRDefault="00E21419" w:rsidP="00C406FB">
            <w:pPr>
              <w:jc w:val="center"/>
              <w:rPr>
                <w:rFonts w:ascii="Times New Roman" w:eastAsia="Times New Roman" w:hAnsi="Times New Roman" w:cs="Times New Roman"/>
                <w:b/>
                <w:sz w:val="20"/>
                <w:szCs w:val="20"/>
              </w:rPr>
            </w:pPr>
          </w:p>
          <w:p w14:paraId="41A3F20B" w14:textId="1CC3D8E6" w:rsidR="00E21419" w:rsidRDefault="00E21419" w:rsidP="00C406FB">
            <w:pPr>
              <w:jc w:val="center"/>
              <w:rPr>
                <w:rFonts w:ascii="Times New Roman" w:eastAsia="Times New Roman" w:hAnsi="Times New Roman" w:cs="Times New Roman"/>
                <w:b/>
                <w:sz w:val="20"/>
                <w:szCs w:val="20"/>
              </w:rPr>
            </w:pPr>
          </w:p>
          <w:p w14:paraId="2064A5F4" w14:textId="547B6FC4" w:rsidR="00E21419" w:rsidRDefault="00E21419" w:rsidP="00C406FB">
            <w:pPr>
              <w:jc w:val="center"/>
              <w:rPr>
                <w:rFonts w:ascii="Times New Roman" w:eastAsia="Times New Roman" w:hAnsi="Times New Roman" w:cs="Times New Roman"/>
                <w:b/>
                <w:sz w:val="20"/>
                <w:szCs w:val="20"/>
              </w:rPr>
            </w:pPr>
          </w:p>
          <w:p w14:paraId="1E7B89B9" w14:textId="4F5C34EA" w:rsidR="00E21419" w:rsidRDefault="00E21419" w:rsidP="00C406FB">
            <w:pPr>
              <w:jc w:val="center"/>
              <w:rPr>
                <w:rFonts w:ascii="Times New Roman" w:eastAsia="Times New Roman" w:hAnsi="Times New Roman" w:cs="Times New Roman"/>
                <w:b/>
                <w:sz w:val="20"/>
                <w:szCs w:val="20"/>
              </w:rPr>
            </w:pPr>
          </w:p>
          <w:p w14:paraId="1F66E674" w14:textId="72E505CB" w:rsidR="00E21419" w:rsidRDefault="00E21419" w:rsidP="00C406FB">
            <w:pPr>
              <w:jc w:val="center"/>
              <w:rPr>
                <w:rFonts w:ascii="Times New Roman" w:eastAsia="Times New Roman" w:hAnsi="Times New Roman" w:cs="Times New Roman"/>
                <w:b/>
                <w:sz w:val="20"/>
                <w:szCs w:val="20"/>
              </w:rPr>
            </w:pPr>
          </w:p>
          <w:p w14:paraId="571C31B5" w14:textId="482BF65F" w:rsidR="00E21419" w:rsidRDefault="00E21419" w:rsidP="00C406FB">
            <w:pPr>
              <w:jc w:val="center"/>
              <w:rPr>
                <w:rFonts w:ascii="Times New Roman" w:eastAsia="Times New Roman" w:hAnsi="Times New Roman" w:cs="Times New Roman"/>
                <w:b/>
                <w:sz w:val="20"/>
                <w:szCs w:val="20"/>
              </w:rPr>
            </w:pPr>
          </w:p>
          <w:p w14:paraId="59976D15" w14:textId="0AD13C87" w:rsidR="00E21419" w:rsidRDefault="00E21419" w:rsidP="00C406FB">
            <w:pPr>
              <w:jc w:val="center"/>
              <w:rPr>
                <w:rFonts w:ascii="Times New Roman" w:eastAsia="Times New Roman" w:hAnsi="Times New Roman" w:cs="Times New Roman"/>
                <w:b/>
                <w:sz w:val="20"/>
                <w:szCs w:val="20"/>
              </w:rPr>
            </w:pPr>
          </w:p>
          <w:p w14:paraId="180BB2CE" w14:textId="11D65B3D" w:rsidR="00E21419" w:rsidRDefault="00E21419" w:rsidP="00C406FB">
            <w:pPr>
              <w:jc w:val="center"/>
              <w:rPr>
                <w:rFonts w:ascii="Times New Roman" w:eastAsia="Times New Roman" w:hAnsi="Times New Roman" w:cs="Times New Roman"/>
                <w:b/>
                <w:sz w:val="20"/>
                <w:szCs w:val="20"/>
              </w:rPr>
            </w:pPr>
          </w:p>
          <w:p w14:paraId="6776FF5C" w14:textId="6B210E0D" w:rsidR="00E21419" w:rsidRDefault="00E21419" w:rsidP="00C406FB">
            <w:pPr>
              <w:jc w:val="center"/>
              <w:rPr>
                <w:rFonts w:ascii="Times New Roman" w:eastAsia="Times New Roman" w:hAnsi="Times New Roman" w:cs="Times New Roman"/>
                <w:b/>
                <w:sz w:val="20"/>
                <w:szCs w:val="20"/>
              </w:rPr>
            </w:pPr>
          </w:p>
          <w:p w14:paraId="6E250C25" w14:textId="09B74B35" w:rsidR="00E21419" w:rsidRDefault="00E21419" w:rsidP="00C406FB">
            <w:pPr>
              <w:jc w:val="center"/>
              <w:rPr>
                <w:rFonts w:ascii="Times New Roman" w:eastAsia="Times New Roman" w:hAnsi="Times New Roman" w:cs="Times New Roman"/>
                <w:b/>
                <w:sz w:val="20"/>
                <w:szCs w:val="20"/>
              </w:rPr>
            </w:pPr>
          </w:p>
          <w:p w14:paraId="57CCD93D" w14:textId="7295799F" w:rsidR="00E21419" w:rsidRDefault="00E21419" w:rsidP="00C406FB">
            <w:pPr>
              <w:jc w:val="center"/>
              <w:rPr>
                <w:rFonts w:ascii="Times New Roman" w:eastAsia="Times New Roman" w:hAnsi="Times New Roman" w:cs="Times New Roman"/>
                <w:b/>
                <w:sz w:val="20"/>
                <w:szCs w:val="20"/>
              </w:rPr>
            </w:pPr>
          </w:p>
          <w:p w14:paraId="6B67C72A" w14:textId="56CF6689" w:rsidR="00E21419" w:rsidRDefault="00E21419" w:rsidP="00C406FB">
            <w:pPr>
              <w:jc w:val="center"/>
              <w:rPr>
                <w:rFonts w:ascii="Times New Roman" w:eastAsia="Times New Roman" w:hAnsi="Times New Roman" w:cs="Times New Roman"/>
                <w:b/>
                <w:sz w:val="20"/>
                <w:szCs w:val="20"/>
              </w:rPr>
            </w:pPr>
          </w:p>
          <w:p w14:paraId="6D9D7B38" w14:textId="7630ED1C" w:rsidR="00E21419" w:rsidRDefault="00E21419" w:rsidP="00C406FB">
            <w:pPr>
              <w:jc w:val="center"/>
              <w:rPr>
                <w:rFonts w:ascii="Times New Roman" w:eastAsia="Times New Roman" w:hAnsi="Times New Roman" w:cs="Times New Roman"/>
                <w:b/>
                <w:sz w:val="20"/>
                <w:szCs w:val="20"/>
              </w:rPr>
            </w:pPr>
          </w:p>
          <w:p w14:paraId="4E0551F8" w14:textId="28B86DD2" w:rsidR="00E21419" w:rsidRDefault="00E21419" w:rsidP="00C406FB">
            <w:pPr>
              <w:jc w:val="center"/>
              <w:rPr>
                <w:rFonts w:ascii="Times New Roman" w:eastAsia="Times New Roman" w:hAnsi="Times New Roman" w:cs="Times New Roman"/>
                <w:b/>
                <w:sz w:val="20"/>
                <w:szCs w:val="20"/>
              </w:rPr>
            </w:pPr>
          </w:p>
          <w:p w14:paraId="4659DFBD" w14:textId="5AC07AE3" w:rsidR="00E21419" w:rsidRDefault="00E21419" w:rsidP="00C406FB">
            <w:pPr>
              <w:jc w:val="center"/>
              <w:rPr>
                <w:rFonts w:ascii="Times New Roman" w:eastAsia="Times New Roman" w:hAnsi="Times New Roman" w:cs="Times New Roman"/>
                <w:b/>
                <w:sz w:val="20"/>
                <w:szCs w:val="20"/>
              </w:rPr>
            </w:pPr>
          </w:p>
          <w:p w14:paraId="25373314" w14:textId="4F7B6862" w:rsidR="00E21419" w:rsidRDefault="00E21419" w:rsidP="00C406FB">
            <w:pPr>
              <w:jc w:val="center"/>
              <w:rPr>
                <w:rFonts w:ascii="Times New Roman" w:eastAsia="Times New Roman" w:hAnsi="Times New Roman" w:cs="Times New Roman"/>
                <w:b/>
                <w:sz w:val="20"/>
                <w:szCs w:val="20"/>
              </w:rPr>
            </w:pPr>
          </w:p>
          <w:p w14:paraId="4C604E38" w14:textId="1AC01C9C" w:rsidR="00E21419" w:rsidRDefault="00E21419" w:rsidP="00C406FB">
            <w:pPr>
              <w:jc w:val="center"/>
              <w:rPr>
                <w:rFonts w:ascii="Times New Roman" w:eastAsia="Times New Roman" w:hAnsi="Times New Roman" w:cs="Times New Roman"/>
                <w:b/>
                <w:sz w:val="20"/>
                <w:szCs w:val="20"/>
              </w:rPr>
            </w:pPr>
          </w:p>
          <w:p w14:paraId="57164491" w14:textId="775021A8" w:rsidR="00E21419" w:rsidRDefault="00E21419" w:rsidP="00C406FB">
            <w:pPr>
              <w:jc w:val="center"/>
              <w:rPr>
                <w:rFonts w:ascii="Times New Roman" w:eastAsia="Times New Roman" w:hAnsi="Times New Roman" w:cs="Times New Roman"/>
                <w:b/>
                <w:sz w:val="20"/>
                <w:szCs w:val="20"/>
              </w:rPr>
            </w:pPr>
          </w:p>
          <w:p w14:paraId="582817E0" w14:textId="169B3092" w:rsidR="00E21419" w:rsidRDefault="00E21419" w:rsidP="00C406FB">
            <w:pPr>
              <w:jc w:val="center"/>
              <w:rPr>
                <w:rFonts w:ascii="Times New Roman" w:eastAsia="Times New Roman" w:hAnsi="Times New Roman" w:cs="Times New Roman"/>
                <w:b/>
                <w:sz w:val="20"/>
                <w:szCs w:val="20"/>
              </w:rPr>
            </w:pPr>
          </w:p>
          <w:p w14:paraId="5AA31167" w14:textId="767B4850" w:rsidR="00E21419" w:rsidRDefault="00E21419" w:rsidP="00C406FB">
            <w:pPr>
              <w:jc w:val="center"/>
              <w:rPr>
                <w:rFonts w:ascii="Times New Roman" w:eastAsia="Times New Roman" w:hAnsi="Times New Roman" w:cs="Times New Roman"/>
                <w:b/>
                <w:sz w:val="20"/>
                <w:szCs w:val="20"/>
              </w:rPr>
            </w:pPr>
          </w:p>
          <w:p w14:paraId="72921766" w14:textId="13BE7729" w:rsidR="00E21419" w:rsidRDefault="00E21419" w:rsidP="00C406FB">
            <w:pPr>
              <w:jc w:val="center"/>
              <w:rPr>
                <w:rFonts w:ascii="Times New Roman" w:eastAsia="Times New Roman" w:hAnsi="Times New Roman" w:cs="Times New Roman"/>
                <w:b/>
                <w:sz w:val="20"/>
                <w:szCs w:val="20"/>
              </w:rPr>
            </w:pPr>
          </w:p>
          <w:p w14:paraId="0CEE18C5" w14:textId="6C4F5358" w:rsidR="00E21419" w:rsidRDefault="00E21419" w:rsidP="00C406FB">
            <w:pPr>
              <w:jc w:val="center"/>
              <w:rPr>
                <w:rFonts w:ascii="Times New Roman" w:eastAsia="Times New Roman" w:hAnsi="Times New Roman" w:cs="Times New Roman"/>
                <w:b/>
                <w:sz w:val="20"/>
                <w:szCs w:val="20"/>
              </w:rPr>
            </w:pPr>
          </w:p>
          <w:p w14:paraId="3A3D4AA9" w14:textId="7CC88A7D" w:rsidR="00E21419" w:rsidRDefault="00E21419" w:rsidP="00C406FB">
            <w:pPr>
              <w:jc w:val="center"/>
              <w:rPr>
                <w:rFonts w:ascii="Times New Roman" w:eastAsia="Times New Roman" w:hAnsi="Times New Roman" w:cs="Times New Roman"/>
                <w:b/>
                <w:sz w:val="20"/>
                <w:szCs w:val="20"/>
              </w:rPr>
            </w:pPr>
          </w:p>
          <w:p w14:paraId="3475C7A9" w14:textId="5E646C88" w:rsidR="00E21419" w:rsidRDefault="00E21419" w:rsidP="00C406FB">
            <w:pPr>
              <w:jc w:val="center"/>
              <w:rPr>
                <w:rFonts w:ascii="Times New Roman" w:eastAsia="Times New Roman" w:hAnsi="Times New Roman" w:cs="Times New Roman"/>
                <w:b/>
                <w:sz w:val="20"/>
                <w:szCs w:val="20"/>
              </w:rPr>
            </w:pPr>
          </w:p>
          <w:p w14:paraId="4DA47AD7" w14:textId="77777777" w:rsidR="00E21419" w:rsidRDefault="00E21419" w:rsidP="00C406FB">
            <w:pPr>
              <w:jc w:val="center"/>
              <w:rPr>
                <w:rFonts w:ascii="Times New Roman" w:eastAsia="Times New Roman" w:hAnsi="Times New Roman" w:cs="Times New Roman"/>
                <w:b/>
                <w:sz w:val="20"/>
                <w:szCs w:val="20"/>
              </w:rPr>
            </w:pPr>
          </w:p>
          <w:p w14:paraId="22379954" w14:textId="77777777" w:rsidR="00C406FB" w:rsidRDefault="00C406FB" w:rsidP="00C406FB">
            <w:pPr>
              <w:jc w:val="center"/>
              <w:rPr>
                <w:rFonts w:ascii="Times New Roman" w:eastAsia="Times New Roman" w:hAnsi="Times New Roman" w:cs="Times New Roman"/>
                <w:b/>
                <w:sz w:val="20"/>
                <w:szCs w:val="20"/>
              </w:rPr>
            </w:pPr>
          </w:p>
          <w:p w14:paraId="4A01F818" w14:textId="6D3E93BD" w:rsidR="00C406FB" w:rsidRDefault="00C406FB" w:rsidP="00C406FB">
            <w:pPr>
              <w:jc w:val="center"/>
              <w:rPr>
                <w:rFonts w:ascii="Times New Roman" w:eastAsia="Times New Roman" w:hAnsi="Times New Roman" w:cs="Times New Roman"/>
                <w:b/>
                <w:sz w:val="20"/>
                <w:szCs w:val="20"/>
              </w:rPr>
            </w:pPr>
          </w:p>
          <w:p w14:paraId="14B6B572" w14:textId="4B89EFC5" w:rsidR="006719F5" w:rsidRDefault="006719F5" w:rsidP="00C406FB">
            <w:pPr>
              <w:jc w:val="center"/>
              <w:rPr>
                <w:rFonts w:ascii="Times New Roman" w:eastAsia="Times New Roman" w:hAnsi="Times New Roman" w:cs="Times New Roman"/>
                <w:b/>
                <w:sz w:val="20"/>
                <w:szCs w:val="20"/>
              </w:rPr>
            </w:pPr>
          </w:p>
          <w:p w14:paraId="7D1B32A8" w14:textId="77777777" w:rsidR="006719F5" w:rsidRDefault="006719F5" w:rsidP="006719F5">
            <w:pPr>
              <w:jc w:val="center"/>
              <w:rPr>
                <w:rFonts w:ascii="Times New Roman" w:eastAsia="Times New Roman" w:hAnsi="Times New Roman" w:cs="Times New Roman"/>
                <w:b/>
                <w:sz w:val="20"/>
                <w:szCs w:val="20"/>
              </w:rPr>
            </w:pPr>
            <w:r w:rsidRPr="00C37AE1">
              <w:rPr>
                <w:rFonts w:ascii="Times New Roman" w:eastAsia="Times New Roman" w:hAnsi="Times New Roman" w:cs="Times New Roman"/>
                <w:sz w:val="20"/>
                <w:szCs w:val="20"/>
              </w:rPr>
              <w:t>222/2004 a</w:t>
            </w:r>
            <w:r w:rsidRPr="00C37AE1">
              <w:rPr>
                <w:rFonts w:ascii="Times New Roman" w:eastAsia="Times New Roman" w:hAnsi="Times New Roman" w:cs="Times New Roman"/>
                <w:b/>
                <w:sz w:val="20"/>
                <w:szCs w:val="20"/>
              </w:rPr>
              <w:t xml:space="preserve"> návrh zákona Č: I</w:t>
            </w:r>
          </w:p>
          <w:p w14:paraId="05C03854" w14:textId="66233F26" w:rsidR="006719F5" w:rsidRDefault="006719F5" w:rsidP="00C406FB">
            <w:pPr>
              <w:jc w:val="center"/>
              <w:rPr>
                <w:rFonts w:ascii="Times New Roman" w:eastAsia="Times New Roman" w:hAnsi="Times New Roman" w:cs="Times New Roman"/>
                <w:b/>
                <w:sz w:val="20"/>
                <w:szCs w:val="20"/>
              </w:rPr>
            </w:pPr>
          </w:p>
          <w:p w14:paraId="713A8605" w14:textId="628A365A" w:rsidR="006719F5" w:rsidRDefault="006719F5" w:rsidP="00C406FB">
            <w:pPr>
              <w:jc w:val="center"/>
              <w:rPr>
                <w:rFonts w:ascii="Times New Roman" w:eastAsia="Times New Roman" w:hAnsi="Times New Roman" w:cs="Times New Roman"/>
                <w:b/>
                <w:sz w:val="20"/>
                <w:szCs w:val="20"/>
              </w:rPr>
            </w:pPr>
          </w:p>
          <w:p w14:paraId="6B540F6E" w14:textId="1391BEF6" w:rsidR="006719F5" w:rsidRDefault="006719F5" w:rsidP="00C406FB">
            <w:pPr>
              <w:jc w:val="center"/>
              <w:rPr>
                <w:rFonts w:ascii="Times New Roman" w:eastAsia="Times New Roman" w:hAnsi="Times New Roman" w:cs="Times New Roman"/>
                <w:b/>
                <w:sz w:val="20"/>
                <w:szCs w:val="20"/>
              </w:rPr>
            </w:pPr>
          </w:p>
          <w:p w14:paraId="5957A5AD" w14:textId="7C553542" w:rsidR="006719F5" w:rsidRDefault="006719F5" w:rsidP="00C406FB">
            <w:pPr>
              <w:jc w:val="center"/>
              <w:rPr>
                <w:rFonts w:ascii="Times New Roman" w:eastAsia="Times New Roman" w:hAnsi="Times New Roman" w:cs="Times New Roman"/>
                <w:b/>
                <w:sz w:val="20"/>
                <w:szCs w:val="20"/>
              </w:rPr>
            </w:pPr>
          </w:p>
          <w:p w14:paraId="6BE926FA" w14:textId="0304BCB4" w:rsidR="006719F5" w:rsidRDefault="006719F5" w:rsidP="00C406FB">
            <w:pPr>
              <w:jc w:val="center"/>
              <w:rPr>
                <w:rFonts w:ascii="Times New Roman" w:eastAsia="Times New Roman" w:hAnsi="Times New Roman" w:cs="Times New Roman"/>
                <w:b/>
                <w:sz w:val="20"/>
                <w:szCs w:val="20"/>
              </w:rPr>
            </w:pPr>
          </w:p>
          <w:p w14:paraId="67C7EFDF" w14:textId="72C2C153" w:rsidR="006719F5" w:rsidRDefault="006719F5" w:rsidP="00C406FB">
            <w:pPr>
              <w:jc w:val="center"/>
              <w:rPr>
                <w:rFonts w:ascii="Times New Roman" w:eastAsia="Times New Roman" w:hAnsi="Times New Roman" w:cs="Times New Roman"/>
                <w:b/>
                <w:sz w:val="20"/>
                <w:szCs w:val="20"/>
              </w:rPr>
            </w:pPr>
          </w:p>
          <w:p w14:paraId="347F839D" w14:textId="5915EB78" w:rsidR="006719F5" w:rsidRDefault="006719F5" w:rsidP="00C406FB">
            <w:pPr>
              <w:jc w:val="center"/>
              <w:rPr>
                <w:rFonts w:ascii="Times New Roman" w:eastAsia="Times New Roman" w:hAnsi="Times New Roman" w:cs="Times New Roman"/>
                <w:b/>
                <w:sz w:val="20"/>
                <w:szCs w:val="20"/>
              </w:rPr>
            </w:pPr>
          </w:p>
          <w:p w14:paraId="38F74CA3" w14:textId="0016EB85" w:rsidR="006719F5" w:rsidRDefault="006719F5" w:rsidP="00C406FB">
            <w:pPr>
              <w:jc w:val="center"/>
              <w:rPr>
                <w:rFonts w:ascii="Times New Roman" w:eastAsia="Times New Roman" w:hAnsi="Times New Roman" w:cs="Times New Roman"/>
                <w:b/>
                <w:sz w:val="20"/>
                <w:szCs w:val="20"/>
              </w:rPr>
            </w:pPr>
          </w:p>
          <w:p w14:paraId="0A55F34F" w14:textId="3558A88C" w:rsidR="006719F5" w:rsidRDefault="006719F5" w:rsidP="00C406FB">
            <w:pPr>
              <w:jc w:val="center"/>
              <w:rPr>
                <w:rFonts w:ascii="Times New Roman" w:eastAsia="Times New Roman" w:hAnsi="Times New Roman" w:cs="Times New Roman"/>
                <w:b/>
                <w:sz w:val="20"/>
                <w:szCs w:val="20"/>
              </w:rPr>
            </w:pPr>
          </w:p>
          <w:p w14:paraId="2546C985" w14:textId="5DEF9942" w:rsidR="006719F5" w:rsidRDefault="006719F5" w:rsidP="00C406FB">
            <w:pPr>
              <w:jc w:val="center"/>
              <w:rPr>
                <w:rFonts w:ascii="Times New Roman" w:eastAsia="Times New Roman" w:hAnsi="Times New Roman" w:cs="Times New Roman"/>
                <w:b/>
                <w:sz w:val="20"/>
                <w:szCs w:val="20"/>
              </w:rPr>
            </w:pPr>
          </w:p>
          <w:p w14:paraId="4BD76AA4" w14:textId="77777777" w:rsidR="006719F5" w:rsidRDefault="006719F5" w:rsidP="00C406FB">
            <w:pPr>
              <w:jc w:val="center"/>
              <w:rPr>
                <w:rFonts w:ascii="Times New Roman" w:eastAsia="Times New Roman" w:hAnsi="Times New Roman" w:cs="Times New Roman"/>
                <w:b/>
                <w:sz w:val="20"/>
                <w:szCs w:val="20"/>
              </w:rPr>
            </w:pPr>
          </w:p>
          <w:p w14:paraId="48977C9F" w14:textId="77777777" w:rsidR="00C406FB" w:rsidRDefault="00C406FB" w:rsidP="00C406FB">
            <w:pPr>
              <w:jc w:val="center"/>
              <w:rPr>
                <w:rFonts w:ascii="Times New Roman" w:eastAsia="Times New Roman" w:hAnsi="Times New Roman" w:cs="Times New Roman"/>
                <w:b/>
                <w:sz w:val="20"/>
                <w:szCs w:val="20"/>
              </w:rPr>
            </w:pPr>
          </w:p>
          <w:p w14:paraId="7694B9AC" w14:textId="77777777" w:rsidR="00C406FB" w:rsidRDefault="00C406FB" w:rsidP="00C406FB">
            <w:pPr>
              <w:jc w:val="center"/>
              <w:rPr>
                <w:rFonts w:ascii="Times New Roman" w:eastAsia="Times New Roman" w:hAnsi="Times New Roman" w:cs="Times New Roman"/>
                <w:b/>
                <w:sz w:val="20"/>
                <w:szCs w:val="20"/>
              </w:rPr>
            </w:pPr>
          </w:p>
          <w:p w14:paraId="42A3FA7D" w14:textId="77777777" w:rsidR="00C406FB" w:rsidRPr="00C37AE1" w:rsidRDefault="00C406FB" w:rsidP="00C406FB">
            <w:pPr>
              <w:jc w:val="center"/>
              <w:rPr>
                <w:rFonts w:ascii="Times New Roman" w:eastAsia="Times New Roman" w:hAnsi="Times New Roman" w:cs="Times New Roman"/>
                <w:b/>
                <w:sz w:val="20"/>
                <w:szCs w:val="20"/>
              </w:rPr>
            </w:pPr>
            <w:r w:rsidRPr="00C37AE1">
              <w:rPr>
                <w:rFonts w:ascii="Times New Roman" w:eastAsia="Times New Roman" w:hAnsi="Times New Roman" w:cs="Times New Roman"/>
                <w:b/>
                <w:sz w:val="20"/>
                <w:szCs w:val="20"/>
              </w:rPr>
              <w:t>návrh zákona Č: I</w:t>
            </w:r>
          </w:p>
          <w:p w14:paraId="27CD62C1" w14:textId="77777777" w:rsidR="00C406FB" w:rsidRPr="00C37AE1" w:rsidRDefault="00C406FB" w:rsidP="00C406FB">
            <w:pPr>
              <w:jc w:val="center"/>
              <w:rPr>
                <w:rFonts w:ascii="Times New Roman" w:eastAsia="Times New Roman" w:hAnsi="Times New Roman" w:cs="Times New Roman"/>
                <w:b/>
                <w:sz w:val="20"/>
                <w:szCs w:val="20"/>
              </w:rPr>
            </w:pPr>
          </w:p>
        </w:tc>
        <w:tc>
          <w:tcPr>
            <w:tcW w:w="992" w:type="dxa"/>
            <w:tcBorders>
              <w:top w:val="single" w:sz="4" w:space="0" w:color="auto"/>
              <w:bottom w:val="single" w:sz="4" w:space="0" w:color="auto"/>
            </w:tcBorders>
          </w:tcPr>
          <w:p w14:paraId="0D525BAF" w14:textId="77777777" w:rsidR="00C406FB" w:rsidRPr="00202034" w:rsidRDefault="00C406FB" w:rsidP="00C406FB">
            <w:pPr>
              <w:pStyle w:val="Normlny0"/>
              <w:rPr>
                <w:rFonts w:eastAsiaTheme="minorHAnsi"/>
              </w:rPr>
            </w:pPr>
            <w:r w:rsidRPr="00202034">
              <w:rPr>
                <w:rFonts w:eastAsiaTheme="minorHAnsi"/>
              </w:rPr>
              <w:t>§: 4</w:t>
            </w:r>
          </w:p>
          <w:p w14:paraId="2B940CB0" w14:textId="77777777" w:rsidR="00C406FB" w:rsidRPr="00202034" w:rsidRDefault="00C406FB" w:rsidP="00C406FB">
            <w:pPr>
              <w:pStyle w:val="Normlny0"/>
              <w:rPr>
                <w:rFonts w:eastAsiaTheme="minorHAnsi"/>
              </w:rPr>
            </w:pPr>
            <w:r w:rsidRPr="00202034">
              <w:rPr>
                <w:rFonts w:eastAsiaTheme="minorHAnsi"/>
              </w:rPr>
              <w:t>O: 1</w:t>
            </w:r>
          </w:p>
          <w:p w14:paraId="69B773AF" w14:textId="77777777" w:rsidR="00C406FB" w:rsidRPr="00202034" w:rsidRDefault="00C406FB" w:rsidP="00C406FB">
            <w:pPr>
              <w:pStyle w:val="Normlny0"/>
              <w:rPr>
                <w:rFonts w:eastAsiaTheme="minorHAnsi"/>
              </w:rPr>
            </w:pPr>
          </w:p>
          <w:p w14:paraId="3DDDDFCF" w14:textId="77777777" w:rsidR="00C406FB" w:rsidRPr="00202034" w:rsidRDefault="00C406FB" w:rsidP="00C406FB">
            <w:pPr>
              <w:pStyle w:val="Normlny0"/>
              <w:jc w:val="center"/>
            </w:pPr>
          </w:p>
          <w:p w14:paraId="03DFDCDF" w14:textId="77777777" w:rsidR="00C406FB" w:rsidRPr="00202034" w:rsidRDefault="00C406FB" w:rsidP="00C406FB">
            <w:pPr>
              <w:pStyle w:val="Normlny0"/>
              <w:jc w:val="center"/>
            </w:pPr>
          </w:p>
          <w:p w14:paraId="3E29143B" w14:textId="77777777" w:rsidR="00C406FB" w:rsidRPr="00202034" w:rsidRDefault="00C406FB" w:rsidP="00C406FB">
            <w:pPr>
              <w:pStyle w:val="Normlny0"/>
              <w:jc w:val="center"/>
            </w:pPr>
          </w:p>
          <w:p w14:paraId="48F9DE45" w14:textId="77777777" w:rsidR="00C406FB" w:rsidRPr="00202034" w:rsidRDefault="00C406FB" w:rsidP="00C406FB">
            <w:pPr>
              <w:pStyle w:val="Normlny0"/>
              <w:jc w:val="center"/>
            </w:pPr>
          </w:p>
          <w:p w14:paraId="34D0D7CE" w14:textId="77777777" w:rsidR="00C406FB" w:rsidRPr="00202034" w:rsidRDefault="00C406FB" w:rsidP="00C406FB">
            <w:pPr>
              <w:pStyle w:val="Normlny0"/>
              <w:jc w:val="center"/>
            </w:pPr>
          </w:p>
          <w:p w14:paraId="4AF3D267" w14:textId="77777777" w:rsidR="00C406FB" w:rsidRPr="00202034" w:rsidRDefault="00C406FB" w:rsidP="00C406FB">
            <w:pPr>
              <w:pStyle w:val="Normlny0"/>
              <w:jc w:val="center"/>
            </w:pPr>
          </w:p>
          <w:p w14:paraId="06DB87B9" w14:textId="77777777" w:rsidR="00C406FB" w:rsidRPr="00202034" w:rsidRDefault="00C406FB" w:rsidP="00C406FB">
            <w:pPr>
              <w:pStyle w:val="Normlny0"/>
              <w:jc w:val="center"/>
            </w:pPr>
          </w:p>
          <w:p w14:paraId="2EF27091" w14:textId="77777777" w:rsidR="00C406FB" w:rsidRPr="00202034" w:rsidRDefault="00C406FB" w:rsidP="00C406FB">
            <w:pPr>
              <w:pStyle w:val="Normlny0"/>
              <w:jc w:val="center"/>
            </w:pPr>
          </w:p>
          <w:p w14:paraId="25D53289" w14:textId="77777777" w:rsidR="00C406FB" w:rsidRPr="00202034" w:rsidRDefault="00C406FB" w:rsidP="00C406FB">
            <w:pPr>
              <w:pStyle w:val="Normlny0"/>
              <w:jc w:val="center"/>
            </w:pPr>
          </w:p>
          <w:p w14:paraId="7F006CA9" w14:textId="77777777" w:rsidR="00C406FB" w:rsidRPr="00202034" w:rsidRDefault="00C406FB" w:rsidP="00C406FB">
            <w:pPr>
              <w:pStyle w:val="Normlny0"/>
              <w:jc w:val="center"/>
            </w:pPr>
          </w:p>
          <w:p w14:paraId="4E5586C1" w14:textId="77777777" w:rsidR="00C406FB" w:rsidRPr="00202034" w:rsidRDefault="00C406FB" w:rsidP="00C406FB">
            <w:pPr>
              <w:pStyle w:val="Normlny0"/>
              <w:jc w:val="center"/>
            </w:pPr>
          </w:p>
          <w:p w14:paraId="421F8197" w14:textId="77777777" w:rsidR="00C406FB" w:rsidRPr="00202034" w:rsidRDefault="00C406FB" w:rsidP="00C406FB">
            <w:pPr>
              <w:pStyle w:val="Normlny0"/>
              <w:jc w:val="center"/>
            </w:pPr>
          </w:p>
          <w:p w14:paraId="4DBB51C6" w14:textId="77777777" w:rsidR="00C406FB" w:rsidRPr="00202034" w:rsidRDefault="00C406FB" w:rsidP="00C406FB">
            <w:pPr>
              <w:pStyle w:val="Normlny0"/>
              <w:jc w:val="center"/>
            </w:pPr>
          </w:p>
          <w:p w14:paraId="263D038E" w14:textId="77777777" w:rsidR="00C406FB" w:rsidRPr="00202034" w:rsidRDefault="00C406FB" w:rsidP="00C406FB">
            <w:pPr>
              <w:pStyle w:val="Normlny0"/>
              <w:jc w:val="center"/>
            </w:pPr>
          </w:p>
          <w:p w14:paraId="0DBE2446" w14:textId="77777777" w:rsidR="00C406FB" w:rsidRPr="00202034" w:rsidRDefault="00C406FB" w:rsidP="00C406FB">
            <w:pPr>
              <w:pStyle w:val="Normlny0"/>
              <w:jc w:val="center"/>
            </w:pPr>
          </w:p>
          <w:p w14:paraId="5282420F" w14:textId="77777777" w:rsidR="00C406FB" w:rsidRPr="00202034" w:rsidRDefault="00C406FB" w:rsidP="00C406FB">
            <w:pPr>
              <w:pStyle w:val="Normlny0"/>
              <w:jc w:val="center"/>
            </w:pPr>
          </w:p>
          <w:p w14:paraId="6A2D0EDD" w14:textId="77777777" w:rsidR="00C406FB" w:rsidRPr="00202034" w:rsidRDefault="00C406FB" w:rsidP="00C406FB">
            <w:pPr>
              <w:pStyle w:val="Normlny0"/>
              <w:jc w:val="center"/>
            </w:pPr>
          </w:p>
          <w:p w14:paraId="5DA0372F" w14:textId="77777777" w:rsidR="00C406FB" w:rsidRPr="00202034" w:rsidRDefault="00C406FB" w:rsidP="00C406FB">
            <w:pPr>
              <w:pStyle w:val="Normlny0"/>
              <w:jc w:val="center"/>
            </w:pPr>
          </w:p>
          <w:p w14:paraId="6671EC6D" w14:textId="77777777" w:rsidR="00C406FB" w:rsidRPr="00202034" w:rsidRDefault="00C406FB" w:rsidP="00C406FB">
            <w:pPr>
              <w:pStyle w:val="Normlny0"/>
              <w:jc w:val="center"/>
            </w:pPr>
          </w:p>
          <w:p w14:paraId="3B87F015" w14:textId="77777777" w:rsidR="00C406FB" w:rsidRPr="00202034" w:rsidRDefault="00C406FB" w:rsidP="00C406FB">
            <w:pPr>
              <w:pStyle w:val="Normlny0"/>
              <w:jc w:val="center"/>
            </w:pPr>
          </w:p>
          <w:p w14:paraId="69123157" w14:textId="77777777" w:rsidR="00C406FB" w:rsidRPr="00202034" w:rsidRDefault="00C406FB" w:rsidP="00C406FB">
            <w:pPr>
              <w:pStyle w:val="Normlny0"/>
              <w:jc w:val="center"/>
            </w:pPr>
          </w:p>
          <w:p w14:paraId="79FBBD07" w14:textId="77777777" w:rsidR="00C406FB" w:rsidRPr="00202034" w:rsidRDefault="00C406FB" w:rsidP="00C406FB">
            <w:pPr>
              <w:pStyle w:val="Normlny0"/>
              <w:jc w:val="center"/>
            </w:pPr>
          </w:p>
          <w:p w14:paraId="498FC15C" w14:textId="77777777" w:rsidR="00C406FB" w:rsidRPr="00202034" w:rsidRDefault="00C406FB" w:rsidP="00C406FB">
            <w:pPr>
              <w:pStyle w:val="Normlny0"/>
              <w:jc w:val="center"/>
            </w:pPr>
          </w:p>
          <w:p w14:paraId="2AF9BE2A" w14:textId="77777777" w:rsidR="00C406FB" w:rsidRPr="00202034" w:rsidRDefault="00C406FB" w:rsidP="00C406FB">
            <w:pPr>
              <w:pStyle w:val="Normlny0"/>
              <w:jc w:val="center"/>
            </w:pPr>
          </w:p>
          <w:p w14:paraId="4A011FA2" w14:textId="77777777" w:rsidR="00C406FB" w:rsidRPr="00202034" w:rsidRDefault="00C406FB" w:rsidP="00C406FB">
            <w:pPr>
              <w:pStyle w:val="Normlny0"/>
              <w:jc w:val="center"/>
            </w:pPr>
          </w:p>
          <w:p w14:paraId="2827638B" w14:textId="77777777" w:rsidR="00C406FB" w:rsidRPr="00202034" w:rsidRDefault="00C406FB" w:rsidP="00C406FB">
            <w:pPr>
              <w:pStyle w:val="Normlny0"/>
              <w:jc w:val="center"/>
            </w:pPr>
          </w:p>
          <w:p w14:paraId="0A228F3C" w14:textId="77777777" w:rsidR="00C406FB" w:rsidRPr="00202034" w:rsidRDefault="00C406FB" w:rsidP="00C406FB">
            <w:pPr>
              <w:pStyle w:val="Normlny0"/>
              <w:jc w:val="center"/>
            </w:pPr>
          </w:p>
          <w:p w14:paraId="6ADDAC10" w14:textId="77777777" w:rsidR="00C406FB" w:rsidRPr="00202034" w:rsidRDefault="00C406FB" w:rsidP="00C406FB">
            <w:pPr>
              <w:pStyle w:val="Normlny0"/>
              <w:jc w:val="center"/>
            </w:pPr>
          </w:p>
          <w:p w14:paraId="551ED5A7" w14:textId="77777777" w:rsidR="00C406FB" w:rsidRPr="00202034" w:rsidRDefault="00C406FB" w:rsidP="00C406FB">
            <w:pPr>
              <w:pStyle w:val="Normlny0"/>
              <w:jc w:val="center"/>
            </w:pPr>
          </w:p>
          <w:p w14:paraId="1AF73A9E" w14:textId="77777777" w:rsidR="00C406FB" w:rsidRPr="00202034" w:rsidRDefault="00C406FB" w:rsidP="00C406FB">
            <w:pPr>
              <w:pStyle w:val="Normlny0"/>
              <w:jc w:val="center"/>
            </w:pPr>
          </w:p>
          <w:p w14:paraId="199075CD" w14:textId="77777777" w:rsidR="00C406FB" w:rsidRPr="00202034" w:rsidRDefault="00C406FB" w:rsidP="00C406FB">
            <w:pPr>
              <w:pStyle w:val="Normlny0"/>
              <w:jc w:val="center"/>
            </w:pPr>
          </w:p>
          <w:p w14:paraId="5603E801" w14:textId="77777777" w:rsidR="00C406FB" w:rsidRPr="00202034" w:rsidRDefault="00C406FB" w:rsidP="00C406FB">
            <w:pPr>
              <w:pStyle w:val="Normlny0"/>
              <w:jc w:val="center"/>
            </w:pPr>
          </w:p>
          <w:p w14:paraId="6EE8407B" w14:textId="77777777" w:rsidR="00C406FB" w:rsidRPr="00202034" w:rsidRDefault="00C406FB" w:rsidP="00C406FB">
            <w:pPr>
              <w:pStyle w:val="Normlny0"/>
              <w:jc w:val="center"/>
            </w:pPr>
          </w:p>
          <w:p w14:paraId="5EFEB1E2" w14:textId="77777777" w:rsidR="00C406FB" w:rsidRPr="00202034" w:rsidRDefault="00C406FB" w:rsidP="00C406FB">
            <w:pPr>
              <w:pStyle w:val="Normlny0"/>
              <w:jc w:val="center"/>
            </w:pPr>
          </w:p>
          <w:p w14:paraId="6BFB0709" w14:textId="77777777" w:rsidR="00C406FB" w:rsidRPr="00202034" w:rsidRDefault="00C406FB" w:rsidP="00C406FB">
            <w:pPr>
              <w:pStyle w:val="Normlny0"/>
              <w:jc w:val="center"/>
            </w:pPr>
          </w:p>
          <w:p w14:paraId="1849DF9B" w14:textId="77777777" w:rsidR="00C406FB" w:rsidRPr="00202034" w:rsidRDefault="00C406FB" w:rsidP="00C406FB">
            <w:pPr>
              <w:pStyle w:val="Normlny0"/>
              <w:jc w:val="center"/>
            </w:pPr>
          </w:p>
          <w:p w14:paraId="6513F02F" w14:textId="77777777" w:rsidR="00C406FB" w:rsidRPr="00202034" w:rsidRDefault="00C406FB" w:rsidP="00C406FB">
            <w:pPr>
              <w:pStyle w:val="Normlny0"/>
              <w:jc w:val="center"/>
            </w:pPr>
          </w:p>
          <w:p w14:paraId="48F221BA" w14:textId="77777777" w:rsidR="00C406FB" w:rsidRPr="00202034" w:rsidRDefault="00C406FB" w:rsidP="00C406FB">
            <w:pPr>
              <w:pStyle w:val="Normlny0"/>
              <w:jc w:val="center"/>
            </w:pPr>
          </w:p>
          <w:p w14:paraId="0C04B092" w14:textId="77777777" w:rsidR="00C406FB" w:rsidRPr="00202034" w:rsidRDefault="00C406FB" w:rsidP="00C406FB">
            <w:pPr>
              <w:pStyle w:val="Normlny0"/>
              <w:jc w:val="center"/>
            </w:pPr>
          </w:p>
          <w:p w14:paraId="2AF675E8" w14:textId="77777777" w:rsidR="00C406FB" w:rsidRPr="00202034" w:rsidRDefault="00C406FB" w:rsidP="00C406FB">
            <w:pPr>
              <w:pStyle w:val="Normlny0"/>
              <w:jc w:val="center"/>
            </w:pPr>
          </w:p>
          <w:p w14:paraId="4C1606D8" w14:textId="77777777" w:rsidR="00C406FB" w:rsidRPr="00202034" w:rsidRDefault="00C406FB" w:rsidP="00C406FB">
            <w:pPr>
              <w:pStyle w:val="Normlny0"/>
              <w:jc w:val="center"/>
            </w:pPr>
          </w:p>
          <w:p w14:paraId="041163D7" w14:textId="77777777" w:rsidR="00C406FB" w:rsidRPr="00202034" w:rsidRDefault="00C406FB" w:rsidP="00C406FB">
            <w:pPr>
              <w:pStyle w:val="Normlny0"/>
              <w:jc w:val="center"/>
            </w:pPr>
          </w:p>
          <w:p w14:paraId="2A2FDAA4" w14:textId="77777777" w:rsidR="00C406FB" w:rsidRPr="00202034" w:rsidRDefault="00C406FB" w:rsidP="00C406FB">
            <w:pPr>
              <w:pStyle w:val="Normlny0"/>
              <w:jc w:val="center"/>
            </w:pPr>
          </w:p>
          <w:p w14:paraId="08E38D83" w14:textId="77777777" w:rsidR="00C406FB" w:rsidRPr="00202034" w:rsidRDefault="00C406FB" w:rsidP="00C406FB">
            <w:pPr>
              <w:pStyle w:val="Normlny0"/>
              <w:jc w:val="center"/>
            </w:pPr>
          </w:p>
          <w:p w14:paraId="1CB89C74" w14:textId="77777777" w:rsidR="00C406FB" w:rsidRPr="00202034" w:rsidRDefault="00C406FB" w:rsidP="00C406FB">
            <w:pPr>
              <w:pStyle w:val="Normlny0"/>
              <w:jc w:val="center"/>
            </w:pPr>
          </w:p>
          <w:p w14:paraId="7156DB04" w14:textId="77777777" w:rsidR="00C406FB" w:rsidRPr="00202034" w:rsidRDefault="00C406FB" w:rsidP="00C406FB">
            <w:pPr>
              <w:pStyle w:val="Normlny0"/>
              <w:jc w:val="center"/>
            </w:pPr>
          </w:p>
          <w:p w14:paraId="2C1D103B" w14:textId="77777777" w:rsidR="00C406FB" w:rsidRPr="00202034" w:rsidRDefault="00C406FB" w:rsidP="00C406FB">
            <w:pPr>
              <w:pStyle w:val="Normlny0"/>
              <w:jc w:val="center"/>
            </w:pPr>
          </w:p>
          <w:p w14:paraId="720470EF" w14:textId="77777777" w:rsidR="00C406FB" w:rsidRPr="00202034" w:rsidRDefault="00C406FB" w:rsidP="00C406FB">
            <w:pPr>
              <w:pStyle w:val="Normlny0"/>
              <w:jc w:val="center"/>
            </w:pPr>
          </w:p>
          <w:p w14:paraId="2F6D884C" w14:textId="77777777" w:rsidR="00C406FB" w:rsidRPr="00202034" w:rsidRDefault="00C406FB" w:rsidP="00C406FB">
            <w:pPr>
              <w:pStyle w:val="Normlny0"/>
              <w:jc w:val="center"/>
            </w:pPr>
          </w:p>
          <w:p w14:paraId="18128EAC" w14:textId="77777777" w:rsidR="00C406FB" w:rsidRPr="00202034" w:rsidRDefault="00C406FB" w:rsidP="00C406FB">
            <w:pPr>
              <w:pStyle w:val="Normlny0"/>
              <w:jc w:val="center"/>
            </w:pPr>
          </w:p>
          <w:p w14:paraId="1AF825C4" w14:textId="77777777" w:rsidR="00C406FB" w:rsidRPr="00202034" w:rsidRDefault="00C406FB" w:rsidP="00C406FB">
            <w:pPr>
              <w:pStyle w:val="Normlny0"/>
              <w:jc w:val="center"/>
            </w:pPr>
          </w:p>
          <w:p w14:paraId="3CCD9C68" w14:textId="77777777" w:rsidR="00C406FB" w:rsidRPr="00202034" w:rsidRDefault="00C406FB" w:rsidP="00C406FB">
            <w:pPr>
              <w:pStyle w:val="Normlny0"/>
              <w:jc w:val="center"/>
            </w:pPr>
          </w:p>
          <w:p w14:paraId="36F61135" w14:textId="77777777" w:rsidR="00C406FB" w:rsidRPr="00202034" w:rsidRDefault="00C406FB" w:rsidP="00C406FB">
            <w:pPr>
              <w:pStyle w:val="Normlny0"/>
              <w:jc w:val="center"/>
            </w:pPr>
          </w:p>
          <w:p w14:paraId="18FEE66A" w14:textId="77777777" w:rsidR="00C406FB" w:rsidRPr="00202034" w:rsidRDefault="00C406FB" w:rsidP="00C406FB">
            <w:pPr>
              <w:pStyle w:val="Normlny0"/>
              <w:jc w:val="center"/>
            </w:pPr>
          </w:p>
          <w:p w14:paraId="05DA20EA" w14:textId="77777777" w:rsidR="00C406FB" w:rsidRPr="00202034" w:rsidRDefault="00C406FB" w:rsidP="00C406FB">
            <w:pPr>
              <w:pStyle w:val="Normlny0"/>
              <w:jc w:val="center"/>
            </w:pPr>
          </w:p>
          <w:p w14:paraId="1C2D7186" w14:textId="77777777" w:rsidR="00C406FB" w:rsidRPr="00202034" w:rsidRDefault="00C406FB" w:rsidP="00C406FB">
            <w:pPr>
              <w:pStyle w:val="Normlny0"/>
            </w:pPr>
          </w:p>
          <w:p w14:paraId="1668E438" w14:textId="77777777" w:rsidR="00C406FB" w:rsidRPr="00202034" w:rsidRDefault="00C406FB" w:rsidP="00C406FB">
            <w:pPr>
              <w:pStyle w:val="Normlny0"/>
              <w:jc w:val="center"/>
            </w:pPr>
          </w:p>
          <w:p w14:paraId="5107F735" w14:textId="77777777" w:rsidR="00C406FB" w:rsidRPr="00202034" w:rsidRDefault="00C406FB" w:rsidP="00C406FB">
            <w:pPr>
              <w:pStyle w:val="Normlny0"/>
              <w:jc w:val="center"/>
            </w:pPr>
          </w:p>
          <w:p w14:paraId="39A3954E" w14:textId="77777777" w:rsidR="00C406FB" w:rsidRPr="00202034" w:rsidRDefault="00C406FB" w:rsidP="00C406FB">
            <w:pPr>
              <w:pStyle w:val="Normlny0"/>
              <w:jc w:val="center"/>
            </w:pPr>
          </w:p>
          <w:p w14:paraId="53A39E23" w14:textId="77777777" w:rsidR="00C406FB" w:rsidRPr="00202034" w:rsidRDefault="00C406FB" w:rsidP="00C406FB">
            <w:pPr>
              <w:pStyle w:val="Normlny0"/>
              <w:jc w:val="center"/>
            </w:pPr>
          </w:p>
          <w:p w14:paraId="46F68586" w14:textId="77777777" w:rsidR="00C406FB" w:rsidRPr="00202034" w:rsidRDefault="00C406FB" w:rsidP="00C406FB">
            <w:pPr>
              <w:pStyle w:val="Normlny0"/>
              <w:jc w:val="center"/>
            </w:pPr>
          </w:p>
          <w:p w14:paraId="7A6D333A" w14:textId="77777777" w:rsidR="00C406FB" w:rsidRDefault="00C406FB" w:rsidP="00C406FB">
            <w:pPr>
              <w:pStyle w:val="Normlny0"/>
              <w:jc w:val="center"/>
            </w:pPr>
          </w:p>
          <w:p w14:paraId="4A533833" w14:textId="77777777" w:rsidR="00C406FB" w:rsidRDefault="00C406FB" w:rsidP="00C406FB">
            <w:pPr>
              <w:pStyle w:val="Normlny0"/>
              <w:jc w:val="center"/>
            </w:pPr>
          </w:p>
          <w:p w14:paraId="759FC761" w14:textId="77777777" w:rsidR="00C406FB" w:rsidRPr="00202034" w:rsidRDefault="00C406FB" w:rsidP="00C406FB">
            <w:pPr>
              <w:pStyle w:val="Normlny0"/>
              <w:jc w:val="center"/>
            </w:pPr>
          </w:p>
          <w:p w14:paraId="0DB0BFB0" w14:textId="77777777" w:rsidR="00C406FB" w:rsidRPr="00202034" w:rsidRDefault="00C406FB" w:rsidP="00C406FB">
            <w:pPr>
              <w:pStyle w:val="Normlny0"/>
              <w:jc w:val="center"/>
            </w:pPr>
          </w:p>
          <w:p w14:paraId="50B688B2" w14:textId="77777777" w:rsidR="00C406FB" w:rsidRDefault="00C406FB" w:rsidP="00C406FB">
            <w:pPr>
              <w:pStyle w:val="Normlny0"/>
            </w:pPr>
          </w:p>
          <w:p w14:paraId="05A6F2A1" w14:textId="77777777" w:rsidR="00C20745" w:rsidRDefault="00C20745" w:rsidP="00C406FB">
            <w:pPr>
              <w:pStyle w:val="Normlny0"/>
            </w:pPr>
          </w:p>
          <w:p w14:paraId="70B6B56B" w14:textId="77777777" w:rsidR="00C20745" w:rsidRPr="00202034" w:rsidRDefault="00C20745" w:rsidP="00C20745">
            <w:pPr>
              <w:pStyle w:val="Normlny0"/>
              <w:rPr>
                <w:rFonts w:eastAsiaTheme="minorHAnsi"/>
              </w:rPr>
            </w:pPr>
            <w:r w:rsidRPr="00202034">
              <w:rPr>
                <w:rFonts w:eastAsiaTheme="minorHAnsi"/>
              </w:rPr>
              <w:t>§: 4</w:t>
            </w:r>
          </w:p>
          <w:p w14:paraId="2C5ACD26" w14:textId="77777777" w:rsidR="00C20745" w:rsidRPr="00202034" w:rsidRDefault="00C20745" w:rsidP="00C20745">
            <w:pPr>
              <w:pStyle w:val="Normlny0"/>
              <w:rPr>
                <w:rFonts w:eastAsiaTheme="minorHAnsi"/>
              </w:rPr>
            </w:pPr>
            <w:r w:rsidRPr="00202034">
              <w:rPr>
                <w:rFonts w:eastAsiaTheme="minorHAnsi"/>
              </w:rPr>
              <w:t xml:space="preserve">O: </w:t>
            </w:r>
            <w:r>
              <w:rPr>
                <w:rFonts w:eastAsiaTheme="minorHAnsi"/>
              </w:rPr>
              <w:t>5</w:t>
            </w:r>
          </w:p>
          <w:p w14:paraId="327CE746" w14:textId="77777777" w:rsidR="00C20745" w:rsidRDefault="00C20745" w:rsidP="00C406FB">
            <w:pPr>
              <w:pStyle w:val="Normlny0"/>
            </w:pPr>
          </w:p>
          <w:p w14:paraId="7CC1324E" w14:textId="77777777" w:rsidR="00C20745" w:rsidRDefault="00C20745" w:rsidP="00C406FB">
            <w:pPr>
              <w:pStyle w:val="Normlny0"/>
            </w:pPr>
          </w:p>
          <w:p w14:paraId="1AB3DE4A" w14:textId="77777777" w:rsidR="00C20745" w:rsidRDefault="00C20745" w:rsidP="00C406FB">
            <w:pPr>
              <w:pStyle w:val="Normlny0"/>
            </w:pPr>
          </w:p>
          <w:p w14:paraId="01636B6B" w14:textId="77777777" w:rsidR="00C20745" w:rsidRDefault="00C20745" w:rsidP="00C406FB">
            <w:pPr>
              <w:pStyle w:val="Normlny0"/>
            </w:pPr>
          </w:p>
          <w:p w14:paraId="5E1C93A1" w14:textId="77777777" w:rsidR="00C20745" w:rsidRDefault="00C20745" w:rsidP="00C406FB">
            <w:pPr>
              <w:pStyle w:val="Normlny0"/>
            </w:pPr>
          </w:p>
          <w:p w14:paraId="09586454" w14:textId="77777777" w:rsidR="00C20745" w:rsidRDefault="00C20745" w:rsidP="00C406FB">
            <w:pPr>
              <w:pStyle w:val="Normlny0"/>
            </w:pPr>
          </w:p>
          <w:p w14:paraId="1F0DAB7B" w14:textId="77777777" w:rsidR="00C20745" w:rsidRDefault="00C20745" w:rsidP="00C406FB">
            <w:pPr>
              <w:pStyle w:val="Normlny0"/>
            </w:pPr>
          </w:p>
          <w:p w14:paraId="6A7853AA" w14:textId="77777777" w:rsidR="00C20745" w:rsidRDefault="00C20745" w:rsidP="00C406FB">
            <w:pPr>
              <w:pStyle w:val="Normlny0"/>
            </w:pPr>
          </w:p>
          <w:p w14:paraId="252E93A0" w14:textId="77777777" w:rsidR="00C20745" w:rsidRDefault="00C20745" w:rsidP="00C406FB">
            <w:pPr>
              <w:pStyle w:val="Normlny0"/>
            </w:pPr>
          </w:p>
          <w:p w14:paraId="06E22610" w14:textId="77777777" w:rsidR="00C20745" w:rsidRDefault="00C20745" w:rsidP="00C406FB">
            <w:pPr>
              <w:pStyle w:val="Normlny0"/>
            </w:pPr>
          </w:p>
          <w:p w14:paraId="2CDAEB7C" w14:textId="77777777" w:rsidR="00C20745" w:rsidRDefault="00C20745" w:rsidP="00C406FB">
            <w:pPr>
              <w:pStyle w:val="Normlny0"/>
            </w:pPr>
          </w:p>
          <w:p w14:paraId="056E51C6" w14:textId="77777777" w:rsidR="00E21419" w:rsidRDefault="00E21419" w:rsidP="00C406FB">
            <w:pPr>
              <w:pStyle w:val="Normlny0"/>
              <w:rPr>
                <w:rFonts w:eastAsiaTheme="minorHAnsi"/>
              </w:rPr>
            </w:pPr>
          </w:p>
          <w:p w14:paraId="4C12F1DA" w14:textId="40D6A46A" w:rsidR="00C406FB" w:rsidRPr="00202034" w:rsidRDefault="00C406FB" w:rsidP="00C406FB">
            <w:pPr>
              <w:pStyle w:val="Normlny0"/>
              <w:rPr>
                <w:rFonts w:eastAsiaTheme="minorHAnsi"/>
              </w:rPr>
            </w:pPr>
            <w:r w:rsidRPr="00202034">
              <w:rPr>
                <w:rFonts w:eastAsiaTheme="minorHAnsi"/>
              </w:rPr>
              <w:t>§: 4</w:t>
            </w:r>
          </w:p>
          <w:p w14:paraId="0DD51B67" w14:textId="77777777" w:rsidR="00C406FB" w:rsidRPr="00202034" w:rsidRDefault="00C406FB" w:rsidP="00C406FB">
            <w:pPr>
              <w:pStyle w:val="Normlny0"/>
              <w:rPr>
                <w:rFonts w:eastAsiaTheme="minorHAnsi"/>
              </w:rPr>
            </w:pPr>
            <w:r>
              <w:rPr>
                <w:rFonts w:eastAsiaTheme="minorHAnsi"/>
              </w:rPr>
              <w:t>O: 6</w:t>
            </w:r>
          </w:p>
          <w:p w14:paraId="438904C7" w14:textId="77777777" w:rsidR="00C406FB" w:rsidRDefault="00C406FB" w:rsidP="00C406FB">
            <w:pPr>
              <w:pStyle w:val="Normlny0"/>
              <w:jc w:val="center"/>
            </w:pPr>
          </w:p>
          <w:p w14:paraId="771BC71E" w14:textId="77777777" w:rsidR="00C406FB" w:rsidRPr="00202034" w:rsidRDefault="00C406FB" w:rsidP="00C406FB">
            <w:pPr>
              <w:pStyle w:val="Normlny0"/>
              <w:jc w:val="center"/>
            </w:pPr>
          </w:p>
          <w:p w14:paraId="7FB2D03E" w14:textId="77777777" w:rsidR="00C406FB" w:rsidRPr="00202034" w:rsidRDefault="00C406FB" w:rsidP="00C406FB">
            <w:pPr>
              <w:pStyle w:val="Normlny0"/>
              <w:jc w:val="center"/>
            </w:pPr>
          </w:p>
          <w:p w14:paraId="09EBCE97" w14:textId="77777777" w:rsidR="00C406FB" w:rsidRPr="00202034" w:rsidRDefault="00C406FB" w:rsidP="00C406FB">
            <w:pPr>
              <w:pStyle w:val="Normlny0"/>
              <w:jc w:val="center"/>
            </w:pPr>
          </w:p>
          <w:p w14:paraId="36613845" w14:textId="77777777" w:rsidR="00C406FB" w:rsidRPr="00202034" w:rsidRDefault="00C406FB" w:rsidP="00C406FB">
            <w:pPr>
              <w:pStyle w:val="Normlny0"/>
            </w:pPr>
          </w:p>
          <w:p w14:paraId="4AB8787F" w14:textId="51C31CDF" w:rsidR="00C406FB" w:rsidRDefault="00C406FB" w:rsidP="00C406FB">
            <w:pPr>
              <w:pStyle w:val="Normlny0"/>
              <w:jc w:val="center"/>
            </w:pPr>
          </w:p>
          <w:p w14:paraId="45377F89" w14:textId="4BD03E2E" w:rsidR="00E21419" w:rsidRDefault="00E21419" w:rsidP="00C406FB">
            <w:pPr>
              <w:pStyle w:val="Normlny0"/>
              <w:jc w:val="center"/>
            </w:pPr>
          </w:p>
          <w:p w14:paraId="0EEE4BF9" w14:textId="77777777" w:rsidR="00E21419" w:rsidRPr="00202034" w:rsidRDefault="00E21419" w:rsidP="00C406FB">
            <w:pPr>
              <w:pStyle w:val="Normlny0"/>
              <w:jc w:val="center"/>
            </w:pPr>
          </w:p>
          <w:p w14:paraId="6B90D998" w14:textId="77777777" w:rsidR="00E21419" w:rsidRPr="00202034" w:rsidRDefault="00E21419" w:rsidP="00E21419">
            <w:pPr>
              <w:pStyle w:val="Normlny0"/>
              <w:rPr>
                <w:rFonts w:eastAsiaTheme="minorHAnsi"/>
              </w:rPr>
            </w:pPr>
            <w:r w:rsidRPr="00202034">
              <w:rPr>
                <w:rFonts w:eastAsiaTheme="minorHAnsi"/>
              </w:rPr>
              <w:t>§: 4</w:t>
            </w:r>
          </w:p>
          <w:p w14:paraId="2EF88545" w14:textId="76DFBC84" w:rsidR="00E21419" w:rsidRPr="00202034" w:rsidRDefault="00E21419" w:rsidP="00E21419">
            <w:pPr>
              <w:pStyle w:val="Normlny0"/>
              <w:rPr>
                <w:rFonts w:eastAsiaTheme="minorHAnsi"/>
              </w:rPr>
            </w:pPr>
            <w:r>
              <w:rPr>
                <w:rFonts w:eastAsiaTheme="minorHAnsi"/>
              </w:rPr>
              <w:t>O: 7</w:t>
            </w:r>
          </w:p>
          <w:p w14:paraId="21F37A47" w14:textId="77777777" w:rsidR="00C406FB" w:rsidRPr="00202034" w:rsidRDefault="00C406FB" w:rsidP="00C406FB">
            <w:pPr>
              <w:pStyle w:val="Normlny0"/>
              <w:jc w:val="center"/>
            </w:pPr>
          </w:p>
          <w:p w14:paraId="14A6BCFA" w14:textId="0DB956D1" w:rsidR="00C406FB" w:rsidRDefault="00C406FB" w:rsidP="00C406FB">
            <w:pPr>
              <w:pStyle w:val="Normlny0"/>
              <w:jc w:val="center"/>
            </w:pPr>
          </w:p>
          <w:p w14:paraId="1A44413B" w14:textId="2C1DF9B8" w:rsidR="00E21419" w:rsidRDefault="00E21419" w:rsidP="00C406FB">
            <w:pPr>
              <w:pStyle w:val="Normlny0"/>
              <w:jc w:val="center"/>
            </w:pPr>
          </w:p>
          <w:p w14:paraId="1501CF1A" w14:textId="7C4777AC" w:rsidR="00E21419" w:rsidRDefault="00E21419" w:rsidP="00C406FB">
            <w:pPr>
              <w:pStyle w:val="Normlny0"/>
              <w:jc w:val="center"/>
            </w:pPr>
          </w:p>
          <w:p w14:paraId="5CC7044F" w14:textId="6AC6623B" w:rsidR="00E21419" w:rsidRDefault="00E21419" w:rsidP="00C406FB">
            <w:pPr>
              <w:pStyle w:val="Normlny0"/>
              <w:jc w:val="center"/>
            </w:pPr>
          </w:p>
          <w:p w14:paraId="57B36C8A" w14:textId="108DF099" w:rsidR="00E21419" w:rsidRDefault="00E21419" w:rsidP="00C406FB">
            <w:pPr>
              <w:pStyle w:val="Normlny0"/>
              <w:jc w:val="center"/>
            </w:pPr>
          </w:p>
          <w:p w14:paraId="3053D1F5" w14:textId="1597A4F7" w:rsidR="00E21419" w:rsidRDefault="00E21419" w:rsidP="00C406FB">
            <w:pPr>
              <w:pStyle w:val="Normlny0"/>
              <w:jc w:val="center"/>
            </w:pPr>
          </w:p>
          <w:p w14:paraId="75A04609" w14:textId="13531DDB" w:rsidR="00E21419" w:rsidRDefault="00E21419" w:rsidP="00C406FB">
            <w:pPr>
              <w:pStyle w:val="Normlny0"/>
              <w:jc w:val="center"/>
            </w:pPr>
          </w:p>
          <w:p w14:paraId="76AD1F91" w14:textId="7D6D0F54" w:rsidR="00E21419" w:rsidRDefault="00E21419" w:rsidP="00C406FB">
            <w:pPr>
              <w:pStyle w:val="Normlny0"/>
              <w:jc w:val="center"/>
            </w:pPr>
          </w:p>
          <w:p w14:paraId="5BF20944" w14:textId="63C2C1A9" w:rsidR="00E21419" w:rsidRDefault="00E21419" w:rsidP="00C406FB">
            <w:pPr>
              <w:pStyle w:val="Normlny0"/>
              <w:jc w:val="center"/>
            </w:pPr>
          </w:p>
          <w:p w14:paraId="418C63EF" w14:textId="261BBFA2" w:rsidR="00E21419" w:rsidRDefault="00E21419" w:rsidP="00C406FB">
            <w:pPr>
              <w:pStyle w:val="Normlny0"/>
              <w:jc w:val="center"/>
            </w:pPr>
          </w:p>
          <w:p w14:paraId="11937CA7" w14:textId="10F645DC" w:rsidR="00E21419" w:rsidRDefault="00E21419" w:rsidP="00C406FB">
            <w:pPr>
              <w:pStyle w:val="Normlny0"/>
              <w:jc w:val="center"/>
            </w:pPr>
          </w:p>
          <w:p w14:paraId="52E2B49B" w14:textId="501BAC8E" w:rsidR="00E21419" w:rsidRDefault="00E21419" w:rsidP="00C406FB">
            <w:pPr>
              <w:pStyle w:val="Normlny0"/>
              <w:jc w:val="center"/>
            </w:pPr>
          </w:p>
          <w:p w14:paraId="50B7A06C" w14:textId="1B84EAC8" w:rsidR="00E21419" w:rsidRDefault="00E21419" w:rsidP="00C406FB">
            <w:pPr>
              <w:pStyle w:val="Normlny0"/>
              <w:jc w:val="center"/>
            </w:pPr>
          </w:p>
          <w:p w14:paraId="552FC549" w14:textId="46F8B69F" w:rsidR="00E21419" w:rsidRDefault="00E21419" w:rsidP="00C406FB">
            <w:pPr>
              <w:pStyle w:val="Normlny0"/>
              <w:jc w:val="center"/>
            </w:pPr>
          </w:p>
          <w:p w14:paraId="4E82CBFA" w14:textId="022B4431" w:rsidR="00E21419" w:rsidRDefault="00E21419" w:rsidP="00C406FB">
            <w:pPr>
              <w:pStyle w:val="Normlny0"/>
              <w:jc w:val="center"/>
            </w:pPr>
          </w:p>
          <w:p w14:paraId="50E3C4E5" w14:textId="09EA439C" w:rsidR="00E21419" w:rsidRDefault="00E21419" w:rsidP="00C406FB">
            <w:pPr>
              <w:pStyle w:val="Normlny0"/>
              <w:jc w:val="center"/>
            </w:pPr>
          </w:p>
          <w:p w14:paraId="7B3060CE" w14:textId="290C28E3" w:rsidR="00E21419" w:rsidRDefault="00E21419" w:rsidP="00C406FB">
            <w:pPr>
              <w:pStyle w:val="Normlny0"/>
              <w:jc w:val="center"/>
            </w:pPr>
          </w:p>
          <w:p w14:paraId="528954FF" w14:textId="5A045DD2" w:rsidR="00E21419" w:rsidRDefault="00E21419" w:rsidP="00C406FB">
            <w:pPr>
              <w:pStyle w:val="Normlny0"/>
              <w:jc w:val="center"/>
            </w:pPr>
          </w:p>
          <w:p w14:paraId="749030DB" w14:textId="2FCE6EC8" w:rsidR="00E21419" w:rsidRDefault="00E21419" w:rsidP="00C406FB">
            <w:pPr>
              <w:pStyle w:val="Normlny0"/>
              <w:jc w:val="center"/>
            </w:pPr>
          </w:p>
          <w:p w14:paraId="1D7CBB3C" w14:textId="160275C9" w:rsidR="00E21419" w:rsidRDefault="00E21419" w:rsidP="00C406FB">
            <w:pPr>
              <w:pStyle w:val="Normlny0"/>
              <w:jc w:val="center"/>
            </w:pPr>
          </w:p>
          <w:p w14:paraId="776D4F4C" w14:textId="6DDD0B53" w:rsidR="00E21419" w:rsidRDefault="00E21419" w:rsidP="00C406FB">
            <w:pPr>
              <w:pStyle w:val="Normlny0"/>
              <w:jc w:val="center"/>
            </w:pPr>
          </w:p>
          <w:p w14:paraId="540855E1" w14:textId="775CB506" w:rsidR="00E21419" w:rsidRDefault="00E21419" w:rsidP="00C406FB">
            <w:pPr>
              <w:pStyle w:val="Normlny0"/>
              <w:jc w:val="center"/>
            </w:pPr>
          </w:p>
          <w:p w14:paraId="3A9991F4" w14:textId="3DF8E166" w:rsidR="00E21419" w:rsidRDefault="00E21419" w:rsidP="00C406FB">
            <w:pPr>
              <w:pStyle w:val="Normlny0"/>
              <w:jc w:val="center"/>
            </w:pPr>
          </w:p>
          <w:p w14:paraId="0FEBE2D2" w14:textId="449A61B7" w:rsidR="00E21419" w:rsidRDefault="00E21419" w:rsidP="00C406FB">
            <w:pPr>
              <w:pStyle w:val="Normlny0"/>
              <w:jc w:val="center"/>
            </w:pPr>
          </w:p>
          <w:p w14:paraId="71A370BC" w14:textId="77777777" w:rsidR="00E21419" w:rsidRPr="00202034" w:rsidRDefault="00E21419" w:rsidP="00C406FB">
            <w:pPr>
              <w:pStyle w:val="Normlny0"/>
              <w:jc w:val="center"/>
            </w:pPr>
          </w:p>
          <w:p w14:paraId="730B6A6F" w14:textId="77777777" w:rsidR="00E21419" w:rsidRPr="00202034" w:rsidRDefault="00E21419" w:rsidP="00E21419">
            <w:pPr>
              <w:pStyle w:val="Normlny0"/>
              <w:rPr>
                <w:rFonts w:eastAsiaTheme="minorHAnsi"/>
              </w:rPr>
            </w:pPr>
            <w:r w:rsidRPr="00202034">
              <w:rPr>
                <w:rFonts w:eastAsiaTheme="minorHAnsi"/>
              </w:rPr>
              <w:t>§: 4</w:t>
            </w:r>
          </w:p>
          <w:p w14:paraId="17FF1552" w14:textId="1C4B02DF" w:rsidR="00E21419" w:rsidRPr="00202034" w:rsidRDefault="00E21419" w:rsidP="00E21419">
            <w:pPr>
              <w:pStyle w:val="Normlny0"/>
              <w:rPr>
                <w:rFonts w:eastAsiaTheme="minorHAnsi"/>
              </w:rPr>
            </w:pPr>
            <w:r>
              <w:rPr>
                <w:rFonts w:eastAsiaTheme="minorHAnsi"/>
              </w:rPr>
              <w:t>O: 8</w:t>
            </w:r>
          </w:p>
          <w:p w14:paraId="5BAC8BB9" w14:textId="39EA3C62" w:rsidR="00C406FB" w:rsidRDefault="00C406FB" w:rsidP="00C406FB">
            <w:pPr>
              <w:pStyle w:val="Normlny0"/>
              <w:jc w:val="center"/>
            </w:pPr>
          </w:p>
          <w:p w14:paraId="6A1B4E3F" w14:textId="62D254FA" w:rsidR="00E21419" w:rsidRDefault="00E21419" w:rsidP="00C406FB">
            <w:pPr>
              <w:pStyle w:val="Normlny0"/>
              <w:jc w:val="center"/>
            </w:pPr>
          </w:p>
          <w:p w14:paraId="3A12E106" w14:textId="56AB9706" w:rsidR="00E21419" w:rsidRDefault="00E21419" w:rsidP="00C406FB">
            <w:pPr>
              <w:pStyle w:val="Normlny0"/>
              <w:jc w:val="center"/>
            </w:pPr>
          </w:p>
          <w:p w14:paraId="0FCDACA1" w14:textId="585EF22D" w:rsidR="00E21419" w:rsidRDefault="00E21419" w:rsidP="00C406FB">
            <w:pPr>
              <w:pStyle w:val="Normlny0"/>
              <w:jc w:val="center"/>
            </w:pPr>
          </w:p>
          <w:p w14:paraId="4D7D87F5" w14:textId="68796B12" w:rsidR="00E21419" w:rsidRDefault="00E21419" w:rsidP="00C406FB">
            <w:pPr>
              <w:pStyle w:val="Normlny0"/>
              <w:jc w:val="center"/>
            </w:pPr>
          </w:p>
          <w:p w14:paraId="150D85C1" w14:textId="2BD67F98" w:rsidR="00E21419" w:rsidRDefault="00E21419" w:rsidP="00C406FB">
            <w:pPr>
              <w:pStyle w:val="Normlny0"/>
              <w:jc w:val="center"/>
            </w:pPr>
          </w:p>
          <w:p w14:paraId="5EE9A809" w14:textId="1BDEBC77" w:rsidR="00E21419" w:rsidRDefault="00E21419" w:rsidP="00C406FB">
            <w:pPr>
              <w:pStyle w:val="Normlny0"/>
              <w:jc w:val="center"/>
            </w:pPr>
          </w:p>
          <w:p w14:paraId="4AF0E198" w14:textId="5AECBA60" w:rsidR="00E21419" w:rsidRDefault="00E21419" w:rsidP="00C406FB">
            <w:pPr>
              <w:pStyle w:val="Normlny0"/>
              <w:jc w:val="center"/>
            </w:pPr>
          </w:p>
          <w:p w14:paraId="46B6D54F" w14:textId="692E01E3" w:rsidR="00E21419" w:rsidRDefault="00E21419" w:rsidP="00C406FB">
            <w:pPr>
              <w:pStyle w:val="Normlny0"/>
              <w:jc w:val="center"/>
            </w:pPr>
          </w:p>
          <w:p w14:paraId="250B41D3" w14:textId="5AF30A96" w:rsidR="00E21419" w:rsidRDefault="00E21419" w:rsidP="00C406FB">
            <w:pPr>
              <w:pStyle w:val="Normlny0"/>
              <w:jc w:val="center"/>
            </w:pPr>
          </w:p>
          <w:p w14:paraId="38E9F4AF" w14:textId="60463BA7" w:rsidR="00E21419" w:rsidRDefault="00E21419" w:rsidP="00C406FB">
            <w:pPr>
              <w:pStyle w:val="Normlny0"/>
              <w:jc w:val="center"/>
            </w:pPr>
          </w:p>
          <w:p w14:paraId="016B6949" w14:textId="67375BAE" w:rsidR="00E21419" w:rsidRDefault="00E21419" w:rsidP="00C406FB">
            <w:pPr>
              <w:pStyle w:val="Normlny0"/>
              <w:jc w:val="center"/>
            </w:pPr>
          </w:p>
          <w:p w14:paraId="51C50E8E" w14:textId="4B8DE62E" w:rsidR="00E21419" w:rsidRDefault="00E21419" w:rsidP="00C406FB">
            <w:pPr>
              <w:pStyle w:val="Normlny0"/>
              <w:jc w:val="center"/>
            </w:pPr>
          </w:p>
          <w:p w14:paraId="1DC44A01" w14:textId="37269F7B" w:rsidR="00E21419" w:rsidRDefault="00E21419" w:rsidP="00C406FB">
            <w:pPr>
              <w:pStyle w:val="Normlny0"/>
              <w:jc w:val="center"/>
            </w:pPr>
          </w:p>
          <w:p w14:paraId="5FC0F9B0" w14:textId="23FC84F5" w:rsidR="00E21419" w:rsidRDefault="00E21419" w:rsidP="00C406FB">
            <w:pPr>
              <w:pStyle w:val="Normlny0"/>
              <w:jc w:val="center"/>
            </w:pPr>
          </w:p>
          <w:p w14:paraId="2985691F" w14:textId="079093BB" w:rsidR="00E21419" w:rsidRDefault="00E21419" w:rsidP="00C406FB">
            <w:pPr>
              <w:pStyle w:val="Normlny0"/>
              <w:jc w:val="center"/>
            </w:pPr>
          </w:p>
          <w:p w14:paraId="508019BD" w14:textId="606BFF01" w:rsidR="00E21419" w:rsidRDefault="00E21419" w:rsidP="00C406FB">
            <w:pPr>
              <w:pStyle w:val="Normlny0"/>
              <w:jc w:val="center"/>
            </w:pPr>
          </w:p>
          <w:p w14:paraId="2A22B44A" w14:textId="5CA0C4D6" w:rsidR="00E21419" w:rsidRDefault="00E21419" w:rsidP="00C406FB">
            <w:pPr>
              <w:pStyle w:val="Normlny0"/>
              <w:jc w:val="center"/>
            </w:pPr>
          </w:p>
          <w:p w14:paraId="1EAC3A68" w14:textId="2062427F" w:rsidR="00E21419" w:rsidRDefault="00E21419" w:rsidP="00C406FB">
            <w:pPr>
              <w:pStyle w:val="Normlny0"/>
              <w:jc w:val="center"/>
            </w:pPr>
          </w:p>
          <w:p w14:paraId="749DC8A4" w14:textId="4490DA0A" w:rsidR="00E21419" w:rsidRDefault="00E21419" w:rsidP="00C406FB">
            <w:pPr>
              <w:pStyle w:val="Normlny0"/>
              <w:jc w:val="center"/>
            </w:pPr>
          </w:p>
          <w:p w14:paraId="04098FD2" w14:textId="08C7B8F1" w:rsidR="00E21419" w:rsidRDefault="00E21419" w:rsidP="00C406FB">
            <w:pPr>
              <w:pStyle w:val="Normlny0"/>
              <w:jc w:val="center"/>
            </w:pPr>
          </w:p>
          <w:p w14:paraId="710E9E3C" w14:textId="77777777" w:rsidR="00E21419" w:rsidRPr="00202034" w:rsidRDefault="00E21419" w:rsidP="00C406FB">
            <w:pPr>
              <w:pStyle w:val="Normlny0"/>
              <w:jc w:val="center"/>
            </w:pPr>
          </w:p>
          <w:p w14:paraId="05792E4C" w14:textId="77777777" w:rsidR="00C406FB" w:rsidRPr="00202034" w:rsidRDefault="00C406FB" w:rsidP="00C406FB">
            <w:pPr>
              <w:pStyle w:val="Normlny0"/>
              <w:rPr>
                <w:rFonts w:eastAsiaTheme="minorHAnsi"/>
              </w:rPr>
            </w:pPr>
            <w:r w:rsidRPr="00202034">
              <w:rPr>
                <w:rFonts w:eastAsiaTheme="minorHAnsi"/>
              </w:rPr>
              <w:t>§: 5</w:t>
            </w:r>
          </w:p>
          <w:p w14:paraId="14F1D747" w14:textId="0054F37C" w:rsidR="00C406FB" w:rsidRPr="00202034" w:rsidRDefault="00C406FB" w:rsidP="00C406FB">
            <w:pPr>
              <w:pStyle w:val="Normlny0"/>
              <w:rPr>
                <w:rFonts w:eastAsiaTheme="minorHAnsi"/>
              </w:rPr>
            </w:pPr>
            <w:r w:rsidRPr="00202034">
              <w:rPr>
                <w:rFonts w:eastAsiaTheme="minorHAnsi"/>
              </w:rPr>
              <w:t xml:space="preserve">O: 1, </w:t>
            </w:r>
            <w:r w:rsidR="006719F5">
              <w:rPr>
                <w:rFonts w:eastAsiaTheme="minorHAnsi"/>
              </w:rPr>
              <w:t>2, 3, 4</w:t>
            </w:r>
          </w:p>
          <w:p w14:paraId="1CDC8514" w14:textId="77777777" w:rsidR="00C406FB" w:rsidRPr="00202034" w:rsidRDefault="00C406FB" w:rsidP="00C406FB">
            <w:pPr>
              <w:pStyle w:val="Normlny0"/>
              <w:jc w:val="center"/>
            </w:pPr>
          </w:p>
          <w:p w14:paraId="52EA1247" w14:textId="77777777" w:rsidR="00C406FB" w:rsidRPr="00202034" w:rsidRDefault="00C406FB" w:rsidP="00C406FB">
            <w:pPr>
              <w:pStyle w:val="Normlny0"/>
              <w:jc w:val="center"/>
            </w:pPr>
          </w:p>
          <w:p w14:paraId="78CC089A" w14:textId="77777777" w:rsidR="00C406FB" w:rsidRPr="00202034" w:rsidRDefault="00C406FB" w:rsidP="00C406FB">
            <w:pPr>
              <w:pStyle w:val="Normlny0"/>
              <w:jc w:val="center"/>
            </w:pPr>
          </w:p>
          <w:p w14:paraId="467301D8" w14:textId="77777777" w:rsidR="00C406FB" w:rsidRPr="00202034" w:rsidRDefault="00C406FB" w:rsidP="00C406FB">
            <w:pPr>
              <w:pStyle w:val="Normlny0"/>
              <w:jc w:val="center"/>
            </w:pPr>
          </w:p>
          <w:p w14:paraId="451A85B9" w14:textId="77777777" w:rsidR="00C406FB" w:rsidRPr="00202034" w:rsidRDefault="00C406FB" w:rsidP="00C406FB">
            <w:pPr>
              <w:pStyle w:val="Normlny0"/>
            </w:pPr>
          </w:p>
          <w:p w14:paraId="2588E446" w14:textId="77777777" w:rsidR="00C406FB" w:rsidRDefault="00C406FB" w:rsidP="00C406FB">
            <w:pPr>
              <w:pStyle w:val="Normlny0"/>
              <w:jc w:val="center"/>
            </w:pPr>
          </w:p>
          <w:p w14:paraId="0FAA11A6" w14:textId="77777777" w:rsidR="00C406FB" w:rsidRDefault="00C406FB" w:rsidP="00C406FB">
            <w:pPr>
              <w:pStyle w:val="Normlny0"/>
              <w:jc w:val="center"/>
            </w:pPr>
          </w:p>
          <w:p w14:paraId="0A73B3F9" w14:textId="77777777" w:rsidR="00C406FB" w:rsidRDefault="00C406FB" w:rsidP="00C406FB">
            <w:pPr>
              <w:pStyle w:val="Normlny0"/>
              <w:jc w:val="center"/>
            </w:pPr>
          </w:p>
          <w:p w14:paraId="13CC0072" w14:textId="77777777" w:rsidR="00C406FB" w:rsidRDefault="00C406FB" w:rsidP="00C406FB">
            <w:pPr>
              <w:pStyle w:val="Normlny0"/>
              <w:jc w:val="center"/>
            </w:pPr>
          </w:p>
          <w:p w14:paraId="1439D69B" w14:textId="77777777" w:rsidR="00C406FB" w:rsidRDefault="00C406FB" w:rsidP="00C406FB">
            <w:pPr>
              <w:pStyle w:val="Normlny0"/>
              <w:jc w:val="center"/>
            </w:pPr>
          </w:p>
          <w:p w14:paraId="09EAACD6" w14:textId="77777777" w:rsidR="00C406FB" w:rsidRDefault="00C406FB" w:rsidP="00C406FB">
            <w:pPr>
              <w:pStyle w:val="Normlny0"/>
              <w:jc w:val="center"/>
            </w:pPr>
          </w:p>
          <w:p w14:paraId="0AF54DE2" w14:textId="77777777" w:rsidR="00C406FB" w:rsidRDefault="00C406FB" w:rsidP="00C406FB">
            <w:pPr>
              <w:pStyle w:val="Normlny0"/>
              <w:jc w:val="center"/>
            </w:pPr>
          </w:p>
          <w:p w14:paraId="7FB99D28" w14:textId="77777777" w:rsidR="00C406FB" w:rsidRDefault="00C406FB" w:rsidP="00C406FB">
            <w:pPr>
              <w:pStyle w:val="Normlny0"/>
              <w:jc w:val="center"/>
            </w:pPr>
          </w:p>
          <w:p w14:paraId="0ECF015E" w14:textId="77777777" w:rsidR="00C406FB" w:rsidRDefault="00C406FB" w:rsidP="00C406FB">
            <w:pPr>
              <w:pStyle w:val="Normlny0"/>
              <w:jc w:val="center"/>
            </w:pPr>
          </w:p>
          <w:p w14:paraId="3674341D" w14:textId="77777777" w:rsidR="00C406FB" w:rsidRDefault="00C406FB" w:rsidP="00C406FB">
            <w:pPr>
              <w:pStyle w:val="Normlny0"/>
              <w:jc w:val="center"/>
            </w:pPr>
          </w:p>
          <w:p w14:paraId="23000285" w14:textId="77777777" w:rsidR="00C406FB" w:rsidRDefault="00C406FB" w:rsidP="00C406FB">
            <w:pPr>
              <w:pStyle w:val="Normlny0"/>
              <w:jc w:val="center"/>
            </w:pPr>
          </w:p>
          <w:p w14:paraId="526D74D1" w14:textId="77777777" w:rsidR="00C406FB" w:rsidRDefault="00C406FB" w:rsidP="00C406FB">
            <w:pPr>
              <w:pStyle w:val="Normlny0"/>
              <w:jc w:val="center"/>
            </w:pPr>
          </w:p>
          <w:p w14:paraId="4C276139" w14:textId="77777777" w:rsidR="00C406FB" w:rsidRDefault="00C406FB" w:rsidP="00C406FB">
            <w:pPr>
              <w:pStyle w:val="Normlny0"/>
              <w:jc w:val="center"/>
            </w:pPr>
          </w:p>
          <w:p w14:paraId="1DC9A5BF" w14:textId="77777777" w:rsidR="00C406FB" w:rsidRDefault="00C406FB" w:rsidP="00C406FB">
            <w:pPr>
              <w:pStyle w:val="Normlny0"/>
              <w:jc w:val="center"/>
            </w:pPr>
          </w:p>
          <w:p w14:paraId="5BE8424A" w14:textId="77777777" w:rsidR="00C406FB" w:rsidRDefault="00C406FB" w:rsidP="00C406FB">
            <w:pPr>
              <w:pStyle w:val="Normlny0"/>
              <w:jc w:val="center"/>
            </w:pPr>
          </w:p>
          <w:p w14:paraId="7843E9AB" w14:textId="77777777" w:rsidR="00C406FB" w:rsidRDefault="00C406FB" w:rsidP="00C406FB">
            <w:pPr>
              <w:pStyle w:val="Normlny0"/>
              <w:jc w:val="center"/>
            </w:pPr>
          </w:p>
          <w:p w14:paraId="60684EB0" w14:textId="77777777" w:rsidR="00C406FB" w:rsidRDefault="00C406FB" w:rsidP="00C406FB">
            <w:pPr>
              <w:pStyle w:val="Normlny0"/>
              <w:jc w:val="center"/>
            </w:pPr>
          </w:p>
          <w:p w14:paraId="1C9FA2A9" w14:textId="77777777" w:rsidR="00C406FB" w:rsidRDefault="00C406FB" w:rsidP="00C406FB">
            <w:pPr>
              <w:pStyle w:val="Normlny0"/>
              <w:jc w:val="center"/>
            </w:pPr>
          </w:p>
          <w:p w14:paraId="332FF660" w14:textId="77777777" w:rsidR="00C406FB" w:rsidRDefault="00C406FB" w:rsidP="00C406FB">
            <w:pPr>
              <w:pStyle w:val="Normlny0"/>
              <w:jc w:val="center"/>
            </w:pPr>
          </w:p>
          <w:p w14:paraId="520B9791" w14:textId="77777777" w:rsidR="00C406FB" w:rsidRDefault="00C406FB" w:rsidP="00C406FB">
            <w:pPr>
              <w:pStyle w:val="Normlny0"/>
              <w:jc w:val="center"/>
            </w:pPr>
          </w:p>
          <w:p w14:paraId="21C27596" w14:textId="77777777" w:rsidR="00C406FB" w:rsidRDefault="00C406FB" w:rsidP="00C406FB">
            <w:pPr>
              <w:pStyle w:val="Normlny0"/>
              <w:jc w:val="center"/>
            </w:pPr>
          </w:p>
          <w:p w14:paraId="3C25C226" w14:textId="77777777" w:rsidR="00C406FB" w:rsidRDefault="00C406FB" w:rsidP="00C406FB">
            <w:pPr>
              <w:pStyle w:val="Normlny0"/>
              <w:jc w:val="center"/>
            </w:pPr>
          </w:p>
          <w:p w14:paraId="0F9610A9" w14:textId="77777777" w:rsidR="00C406FB" w:rsidRDefault="00C406FB" w:rsidP="00C406FB">
            <w:pPr>
              <w:pStyle w:val="Normlny0"/>
              <w:jc w:val="center"/>
            </w:pPr>
          </w:p>
          <w:p w14:paraId="0B09E99B" w14:textId="77777777" w:rsidR="00C406FB" w:rsidRDefault="00C406FB" w:rsidP="00C406FB">
            <w:pPr>
              <w:pStyle w:val="Normlny0"/>
              <w:jc w:val="center"/>
            </w:pPr>
          </w:p>
          <w:p w14:paraId="16539A5B" w14:textId="77777777" w:rsidR="00C406FB" w:rsidRDefault="00C406FB" w:rsidP="00C406FB">
            <w:pPr>
              <w:pStyle w:val="Normlny0"/>
              <w:jc w:val="center"/>
            </w:pPr>
          </w:p>
          <w:p w14:paraId="20554DA2" w14:textId="77777777" w:rsidR="00C406FB" w:rsidRDefault="00C406FB" w:rsidP="00C406FB">
            <w:pPr>
              <w:pStyle w:val="Normlny0"/>
              <w:jc w:val="center"/>
            </w:pPr>
          </w:p>
          <w:p w14:paraId="038FF8A7" w14:textId="77777777" w:rsidR="00C406FB" w:rsidRDefault="00C406FB" w:rsidP="00C406FB">
            <w:pPr>
              <w:pStyle w:val="Normlny0"/>
              <w:jc w:val="center"/>
            </w:pPr>
          </w:p>
          <w:p w14:paraId="4542C601" w14:textId="77777777" w:rsidR="00C406FB" w:rsidRDefault="00C406FB" w:rsidP="00C406FB">
            <w:pPr>
              <w:pStyle w:val="Normlny0"/>
              <w:jc w:val="center"/>
            </w:pPr>
          </w:p>
          <w:p w14:paraId="2DB2FC11" w14:textId="77777777" w:rsidR="00C406FB" w:rsidRDefault="00C406FB" w:rsidP="00C406FB">
            <w:pPr>
              <w:pStyle w:val="Normlny0"/>
              <w:jc w:val="center"/>
            </w:pPr>
          </w:p>
          <w:p w14:paraId="467CDAA3" w14:textId="77777777" w:rsidR="00C406FB" w:rsidRDefault="00C406FB" w:rsidP="00C406FB">
            <w:pPr>
              <w:pStyle w:val="Normlny0"/>
              <w:jc w:val="center"/>
            </w:pPr>
          </w:p>
          <w:p w14:paraId="3EDC7D7A" w14:textId="77777777" w:rsidR="00C406FB" w:rsidRDefault="00C406FB" w:rsidP="00C406FB">
            <w:pPr>
              <w:pStyle w:val="Normlny0"/>
              <w:jc w:val="center"/>
            </w:pPr>
          </w:p>
          <w:p w14:paraId="2BC67821" w14:textId="77777777" w:rsidR="00C406FB" w:rsidRDefault="00C406FB" w:rsidP="00C406FB">
            <w:pPr>
              <w:pStyle w:val="Normlny0"/>
              <w:jc w:val="center"/>
            </w:pPr>
          </w:p>
          <w:p w14:paraId="77FB5669" w14:textId="77777777" w:rsidR="00C406FB" w:rsidRDefault="00C406FB" w:rsidP="00C406FB">
            <w:pPr>
              <w:pStyle w:val="Normlny0"/>
              <w:jc w:val="center"/>
            </w:pPr>
          </w:p>
          <w:p w14:paraId="002F04D7" w14:textId="77777777" w:rsidR="00C406FB" w:rsidRDefault="00C406FB" w:rsidP="00C406FB">
            <w:pPr>
              <w:pStyle w:val="Normlny0"/>
              <w:jc w:val="center"/>
            </w:pPr>
          </w:p>
          <w:p w14:paraId="26D967FA" w14:textId="77777777" w:rsidR="00C406FB" w:rsidRDefault="00C406FB" w:rsidP="00C406FB">
            <w:pPr>
              <w:pStyle w:val="Normlny0"/>
              <w:jc w:val="center"/>
            </w:pPr>
          </w:p>
          <w:p w14:paraId="7D769A50" w14:textId="77777777" w:rsidR="00C406FB" w:rsidRDefault="00C406FB" w:rsidP="00C406FB">
            <w:pPr>
              <w:pStyle w:val="Normlny0"/>
              <w:jc w:val="center"/>
            </w:pPr>
          </w:p>
          <w:p w14:paraId="4A0AFC01" w14:textId="77777777" w:rsidR="00C406FB" w:rsidRDefault="00C406FB" w:rsidP="00C406FB">
            <w:pPr>
              <w:pStyle w:val="Normlny0"/>
              <w:jc w:val="center"/>
            </w:pPr>
          </w:p>
          <w:p w14:paraId="22727F77" w14:textId="77777777" w:rsidR="00C406FB" w:rsidRDefault="00C406FB" w:rsidP="00C406FB">
            <w:pPr>
              <w:pStyle w:val="Normlny0"/>
              <w:jc w:val="center"/>
            </w:pPr>
          </w:p>
          <w:p w14:paraId="1D90CE8D" w14:textId="77777777" w:rsidR="00C406FB" w:rsidRDefault="00C406FB" w:rsidP="00C406FB">
            <w:pPr>
              <w:pStyle w:val="Normlny0"/>
              <w:jc w:val="center"/>
            </w:pPr>
          </w:p>
          <w:p w14:paraId="5750B44A" w14:textId="77777777" w:rsidR="00C406FB" w:rsidRDefault="00C406FB" w:rsidP="00C406FB">
            <w:pPr>
              <w:pStyle w:val="Normlny0"/>
              <w:jc w:val="center"/>
            </w:pPr>
          </w:p>
          <w:p w14:paraId="4E215625" w14:textId="77777777" w:rsidR="00C406FB" w:rsidRDefault="00C406FB" w:rsidP="00C406FB">
            <w:pPr>
              <w:pStyle w:val="Normlny0"/>
              <w:jc w:val="center"/>
            </w:pPr>
          </w:p>
          <w:p w14:paraId="6FF2AC6B" w14:textId="77777777" w:rsidR="00C406FB" w:rsidRDefault="00C406FB" w:rsidP="00C406FB">
            <w:pPr>
              <w:pStyle w:val="Normlny0"/>
              <w:jc w:val="center"/>
            </w:pPr>
          </w:p>
          <w:p w14:paraId="4BCD830D" w14:textId="77777777" w:rsidR="00C406FB" w:rsidRDefault="00C406FB" w:rsidP="00C406FB">
            <w:pPr>
              <w:pStyle w:val="Normlny0"/>
              <w:jc w:val="center"/>
            </w:pPr>
          </w:p>
          <w:p w14:paraId="26295F11" w14:textId="77777777" w:rsidR="00C406FB" w:rsidRDefault="00C406FB" w:rsidP="00C406FB">
            <w:pPr>
              <w:pStyle w:val="Normlny0"/>
              <w:jc w:val="center"/>
            </w:pPr>
          </w:p>
          <w:p w14:paraId="1C30E4BF" w14:textId="77777777" w:rsidR="00C406FB" w:rsidRDefault="00C406FB" w:rsidP="00C406FB">
            <w:pPr>
              <w:pStyle w:val="Normlny0"/>
              <w:jc w:val="center"/>
            </w:pPr>
          </w:p>
          <w:p w14:paraId="1AC43780" w14:textId="77777777" w:rsidR="00C406FB" w:rsidRDefault="00C406FB" w:rsidP="00C406FB">
            <w:pPr>
              <w:pStyle w:val="Normlny0"/>
              <w:jc w:val="center"/>
            </w:pPr>
          </w:p>
          <w:p w14:paraId="7491E13E" w14:textId="77777777" w:rsidR="00C406FB" w:rsidRDefault="00C406FB" w:rsidP="00C406FB">
            <w:pPr>
              <w:pStyle w:val="Normlny0"/>
              <w:jc w:val="center"/>
            </w:pPr>
          </w:p>
          <w:p w14:paraId="1B7B0D20" w14:textId="77777777" w:rsidR="00C406FB" w:rsidRDefault="00C406FB" w:rsidP="00C406FB">
            <w:pPr>
              <w:pStyle w:val="Normlny0"/>
              <w:jc w:val="center"/>
            </w:pPr>
          </w:p>
          <w:p w14:paraId="5AB33301" w14:textId="77777777" w:rsidR="00C406FB" w:rsidRDefault="00C406FB" w:rsidP="00C406FB">
            <w:pPr>
              <w:pStyle w:val="Normlny0"/>
              <w:jc w:val="center"/>
            </w:pPr>
          </w:p>
          <w:p w14:paraId="27B897EA" w14:textId="77777777" w:rsidR="00C406FB" w:rsidRDefault="00C406FB" w:rsidP="00C406FB">
            <w:pPr>
              <w:pStyle w:val="Normlny0"/>
              <w:jc w:val="center"/>
            </w:pPr>
          </w:p>
          <w:p w14:paraId="6FA8AAB8" w14:textId="77777777" w:rsidR="00C406FB" w:rsidRDefault="00C406FB" w:rsidP="00C406FB">
            <w:pPr>
              <w:pStyle w:val="Normlny0"/>
              <w:jc w:val="center"/>
            </w:pPr>
          </w:p>
          <w:p w14:paraId="34AA5652" w14:textId="77777777" w:rsidR="00C406FB" w:rsidRDefault="00C406FB" w:rsidP="00C406FB">
            <w:pPr>
              <w:pStyle w:val="Normlny0"/>
              <w:jc w:val="center"/>
            </w:pPr>
          </w:p>
          <w:p w14:paraId="05BE5CD6" w14:textId="77777777" w:rsidR="00C406FB" w:rsidRDefault="00C406FB" w:rsidP="00C406FB">
            <w:pPr>
              <w:pStyle w:val="Normlny0"/>
              <w:jc w:val="center"/>
            </w:pPr>
          </w:p>
          <w:p w14:paraId="72FC376F" w14:textId="77777777" w:rsidR="00C406FB" w:rsidRDefault="00C406FB" w:rsidP="00C406FB">
            <w:pPr>
              <w:pStyle w:val="Normlny0"/>
              <w:jc w:val="center"/>
            </w:pPr>
          </w:p>
          <w:p w14:paraId="50E79848" w14:textId="77777777" w:rsidR="00C406FB" w:rsidRDefault="00C406FB" w:rsidP="00C406FB">
            <w:pPr>
              <w:pStyle w:val="Normlny0"/>
              <w:jc w:val="center"/>
            </w:pPr>
          </w:p>
          <w:p w14:paraId="5FC9DED7" w14:textId="77777777" w:rsidR="00C406FB" w:rsidRDefault="00C406FB" w:rsidP="00C406FB">
            <w:pPr>
              <w:pStyle w:val="Normlny0"/>
              <w:jc w:val="center"/>
            </w:pPr>
          </w:p>
          <w:p w14:paraId="7B5D6A39" w14:textId="77777777" w:rsidR="002A33EA" w:rsidRDefault="002A33EA" w:rsidP="00C406FB">
            <w:pPr>
              <w:pStyle w:val="Normlny0"/>
              <w:rPr>
                <w:rFonts w:eastAsiaTheme="minorHAnsi"/>
              </w:rPr>
            </w:pPr>
          </w:p>
          <w:p w14:paraId="5687E426" w14:textId="77777777" w:rsidR="002A33EA" w:rsidRDefault="002A33EA" w:rsidP="00C406FB">
            <w:pPr>
              <w:pStyle w:val="Normlny0"/>
              <w:rPr>
                <w:rFonts w:eastAsiaTheme="minorHAnsi"/>
              </w:rPr>
            </w:pPr>
          </w:p>
          <w:p w14:paraId="531D359C" w14:textId="22180278" w:rsidR="002A33EA" w:rsidRDefault="002A33EA" w:rsidP="00C406FB">
            <w:pPr>
              <w:pStyle w:val="Normlny0"/>
              <w:rPr>
                <w:rFonts w:eastAsiaTheme="minorHAnsi"/>
              </w:rPr>
            </w:pPr>
          </w:p>
          <w:p w14:paraId="0E237EF4" w14:textId="7C192DE1" w:rsidR="006719F5" w:rsidRDefault="006719F5" w:rsidP="00C406FB">
            <w:pPr>
              <w:pStyle w:val="Normlny0"/>
              <w:rPr>
                <w:rFonts w:eastAsiaTheme="minorHAnsi"/>
              </w:rPr>
            </w:pPr>
          </w:p>
          <w:p w14:paraId="6D0205EC" w14:textId="330518A2" w:rsidR="006719F5" w:rsidRDefault="006719F5" w:rsidP="00C406FB">
            <w:pPr>
              <w:pStyle w:val="Normlny0"/>
              <w:rPr>
                <w:rFonts w:eastAsiaTheme="minorHAnsi"/>
              </w:rPr>
            </w:pPr>
          </w:p>
          <w:p w14:paraId="658EC9A1" w14:textId="06210474" w:rsidR="006719F5" w:rsidRDefault="006719F5" w:rsidP="00C406FB">
            <w:pPr>
              <w:pStyle w:val="Normlny0"/>
              <w:rPr>
                <w:rFonts w:eastAsiaTheme="minorHAnsi"/>
              </w:rPr>
            </w:pPr>
          </w:p>
          <w:p w14:paraId="3BB49169" w14:textId="24C8621D" w:rsidR="006719F5" w:rsidRDefault="006719F5" w:rsidP="00C406FB">
            <w:pPr>
              <w:pStyle w:val="Normlny0"/>
              <w:rPr>
                <w:rFonts w:eastAsiaTheme="minorHAnsi"/>
              </w:rPr>
            </w:pPr>
          </w:p>
          <w:p w14:paraId="3668A9E8" w14:textId="7AFB3674" w:rsidR="006719F5" w:rsidRDefault="006719F5" w:rsidP="00C406FB">
            <w:pPr>
              <w:pStyle w:val="Normlny0"/>
              <w:rPr>
                <w:rFonts w:eastAsiaTheme="minorHAnsi"/>
              </w:rPr>
            </w:pPr>
          </w:p>
          <w:p w14:paraId="1264FFD2" w14:textId="7E72852B" w:rsidR="006719F5" w:rsidRDefault="006719F5" w:rsidP="00C406FB">
            <w:pPr>
              <w:pStyle w:val="Normlny0"/>
              <w:rPr>
                <w:rFonts w:eastAsiaTheme="minorHAnsi"/>
              </w:rPr>
            </w:pPr>
          </w:p>
          <w:p w14:paraId="0A6BAE60" w14:textId="3FD4C75D" w:rsidR="006719F5" w:rsidRDefault="006719F5" w:rsidP="00C406FB">
            <w:pPr>
              <w:pStyle w:val="Normlny0"/>
              <w:rPr>
                <w:rFonts w:eastAsiaTheme="minorHAnsi"/>
              </w:rPr>
            </w:pPr>
          </w:p>
          <w:p w14:paraId="60F11632" w14:textId="468F1148" w:rsidR="006719F5" w:rsidRDefault="006719F5" w:rsidP="00C406FB">
            <w:pPr>
              <w:pStyle w:val="Normlny0"/>
              <w:rPr>
                <w:rFonts w:eastAsiaTheme="minorHAnsi"/>
              </w:rPr>
            </w:pPr>
          </w:p>
          <w:p w14:paraId="7996D364" w14:textId="53081D1E" w:rsidR="006719F5" w:rsidRDefault="006719F5" w:rsidP="00C406FB">
            <w:pPr>
              <w:pStyle w:val="Normlny0"/>
              <w:rPr>
                <w:rFonts w:eastAsiaTheme="minorHAnsi"/>
              </w:rPr>
            </w:pPr>
          </w:p>
          <w:p w14:paraId="7951E9D4" w14:textId="41702FAD" w:rsidR="006719F5" w:rsidRDefault="006719F5" w:rsidP="00C406FB">
            <w:pPr>
              <w:pStyle w:val="Normlny0"/>
              <w:rPr>
                <w:rFonts w:eastAsiaTheme="minorHAnsi"/>
              </w:rPr>
            </w:pPr>
          </w:p>
          <w:p w14:paraId="07E1C41C" w14:textId="520CDF2F" w:rsidR="006719F5" w:rsidRDefault="006719F5" w:rsidP="00C406FB">
            <w:pPr>
              <w:pStyle w:val="Normlny0"/>
              <w:rPr>
                <w:rFonts w:eastAsiaTheme="minorHAnsi"/>
              </w:rPr>
            </w:pPr>
          </w:p>
          <w:p w14:paraId="52DAEF7B" w14:textId="722FDD30" w:rsidR="006719F5" w:rsidRDefault="006719F5" w:rsidP="00C406FB">
            <w:pPr>
              <w:pStyle w:val="Normlny0"/>
              <w:rPr>
                <w:rFonts w:eastAsiaTheme="minorHAnsi"/>
              </w:rPr>
            </w:pPr>
          </w:p>
          <w:p w14:paraId="3145679C" w14:textId="5BE667F4" w:rsidR="006719F5" w:rsidRDefault="006719F5" w:rsidP="00C406FB">
            <w:pPr>
              <w:pStyle w:val="Normlny0"/>
              <w:rPr>
                <w:rFonts w:eastAsiaTheme="minorHAnsi"/>
              </w:rPr>
            </w:pPr>
          </w:p>
          <w:p w14:paraId="312EE511" w14:textId="4958172D" w:rsidR="006719F5" w:rsidRDefault="006719F5" w:rsidP="00C406FB">
            <w:pPr>
              <w:pStyle w:val="Normlny0"/>
              <w:rPr>
                <w:rFonts w:eastAsiaTheme="minorHAnsi"/>
              </w:rPr>
            </w:pPr>
          </w:p>
          <w:p w14:paraId="537DFC1A" w14:textId="72D394B7" w:rsidR="006719F5" w:rsidRDefault="006719F5" w:rsidP="00C406FB">
            <w:pPr>
              <w:pStyle w:val="Normlny0"/>
              <w:rPr>
                <w:rFonts w:eastAsiaTheme="minorHAnsi"/>
              </w:rPr>
            </w:pPr>
          </w:p>
          <w:p w14:paraId="39FD29F1" w14:textId="5DCB6265" w:rsidR="006719F5" w:rsidRDefault="006719F5" w:rsidP="00C406FB">
            <w:pPr>
              <w:pStyle w:val="Normlny0"/>
              <w:rPr>
                <w:rFonts w:eastAsiaTheme="minorHAnsi"/>
              </w:rPr>
            </w:pPr>
          </w:p>
          <w:p w14:paraId="5E8AA717" w14:textId="67CE32F5" w:rsidR="006719F5" w:rsidRDefault="006719F5" w:rsidP="00C406FB">
            <w:pPr>
              <w:pStyle w:val="Normlny0"/>
              <w:rPr>
                <w:rFonts w:eastAsiaTheme="minorHAnsi"/>
              </w:rPr>
            </w:pPr>
          </w:p>
          <w:p w14:paraId="6C85DAAF" w14:textId="37623CDE" w:rsidR="006719F5" w:rsidRDefault="006719F5" w:rsidP="00C406FB">
            <w:pPr>
              <w:pStyle w:val="Normlny0"/>
              <w:rPr>
                <w:rFonts w:eastAsiaTheme="minorHAnsi"/>
              </w:rPr>
            </w:pPr>
          </w:p>
          <w:p w14:paraId="4EC5D8A7" w14:textId="13FD307B" w:rsidR="006719F5" w:rsidRDefault="006719F5" w:rsidP="00C406FB">
            <w:pPr>
              <w:pStyle w:val="Normlny0"/>
              <w:rPr>
                <w:rFonts w:eastAsiaTheme="minorHAnsi"/>
              </w:rPr>
            </w:pPr>
          </w:p>
          <w:p w14:paraId="73398891" w14:textId="4CCCAFA9" w:rsidR="006719F5" w:rsidRDefault="006719F5" w:rsidP="00C406FB">
            <w:pPr>
              <w:pStyle w:val="Normlny0"/>
              <w:rPr>
                <w:rFonts w:eastAsiaTheme="minorHAnsi"/>
              </w:rPr>
            </w:pPr>
          </w:p>
          <w:p w14:paraId="637BB9DD" w14:textId="51C66441" w:rsidR="006719F5" w:rsidRDefault="006719F5" w:rsidP="00C406FB">
            <w:pPr>
              <w:pStyle w:val="Normlny0"/>
              <w:rPr>
                <w:rFonts w:eastAsiaTheme="minorHAnsi"/>
              </w:rPr>
            </w:pPr>
          </w:p>
          <w:p w14:paraId="4300F62B" w14:textId="0124933C" w:rsidR="006719F5" w:rsidRDefault="006719F5" w:rsidP="00C406FB">
            <w:pPr>
              <w:pStyle w:val="Normlny0"/>
              <w:rPr>
                <w:rFonts w:eastAsiaTheme="minorHAnsi"/>
              </w:rPr>
            </w:pPr>
          </w:p>
          <w:p w14:paraId="73311100" w14:textId="37292287" w:rsidR="006719F5" w:rsidRDefault="006719F5" w:rsidP="00C406FB">
            <w:pPr>
              <w:pStyle w:val="Normlny0"/>
              <w:rPr>
                <w:rFonts w:eastAsiaTheme="minorHAnsi"/>
              </w:rPr>
            </w:pPr>
          </w:p>
          <w:p w14:paraId="401E5D6D" w14:textId="29D529AD" w:rsidR="006719F5" w:rsidRDefault="006719F5" w:rsidP="00C406FB">
            <w:pPr>
              <w:pStyle w:val="Normlny0"/>
              <w:rPr>
                <w:rFonts w:eastAsiaTheme="minorHAnsi"/>
              </w:rPr>
            </w:pPr>
          </w:p>
          <w:p w14:paraId="71ACA7B6" w14:textId="12013B73" w:rsidR="006719F5" w:rsidRDefault="006719F5" w:rsidP="00C406FB">
            <w:pPr>
              <w:pStyle w:val="Normlny0"/>
              <w:rPr>
                <w:rFonts w:eastAsiaTheme="minorHAnsi"/>
              </w:rPr>
            </w:pPr>
          </w:p>
          <w:p w14:paraId="54527508" w14:textId="749BA238" w:rsidR="006719F5" w:rsidRDefault="006719F5" w:rsidP="00C406FB">
            <w:pPr>
              <w:pStyle w:val="Normlny0"/>
              <w:rPr>
                <w:rFonts w:eastAsiaTheme="minorHAnsi"/>
              </w:rPr>
            </w:pPr>
          </w:p>
          <w:p w14:paraId="11AB267F" w14:textId="11B87C0A" w:rsidR="006719F5" w:rsidRDefault="006719F5" w:rsidP="00C406FB">
            <w:pPr>
              <w:pStyle w:val="Normlny0"/>
              <w:rPr>
                <w:rFonts w:eastAsiaTheme="minorHAnsi"/>
              </w:rPr>
            </w:pPr>
          </w:p>
          <w:p w14:paraId="6D7B580F" w14:textId="3CFE1762" w:rsidR="006719F5" w:rsidRDefault="006719F5" w:rsidP="00C406FB">
            <w:pPr>
              <w:pStyle w:val="Normlny0"/>
              <w:rPr>
                <w:rFonts w:eastAsiaTheme="minorHAnsi"/>
              </w:rPr>
            </w:pPr>
          </w:p>
          <w:p w14:paraId="7AD3D6E1" w14:textId="35A811A1" w:rsidR="006719F5" w:rsidRDefault="006719F5" w:rsidP="00C406FB">
            <w:pPr>
              <w:pStyle w:val="Normlny0"/>
              <w:rPr>
                <w:rFonts w:eastAsiaTheme="minorHAnsi"/>
              </w:rPr>
            </w:pPr>
          </w:p>
          <w:p w14:paraId="0BB92C5A" w14:textId="4B697529" w:rsidR="006719F5" w:rsidRDefault="006719F5" w:rsidP="00C406FB">
            <w:pPr>
              <w:pStyle w:val="Normlny0"/>
              <w:rPr>
                <w:rFonts w:eastAsiaTheme="minorHAnsi"/>
              </w:rPr>
            </w:pPr>
          </w:p>
          <w:p w14:paraId="27C07911" w14:textId="390621FF" w:rsidR="006719F5" w:rsidRDefault="006719F5" w:rsidP="00C406FB">
            <w:pPr>
              <w:pStyle w:val="Normlny0"/>
              <w:rPr>
                <w:rFonts w:eastAsiaTheme="minorHAnsi"/>
              </w:rPr>
            </w:pPr>
          </w:p>
          <w:p w14:paraId="3B52F2F4" w14:textId="0CF8A900" w:rsidR="006719F5" w:rsidRDefault="006719F5" w:rsidP="00C406FB">
            <w:pPr>
              <w:pStyle w:val="Normlny0"/>
              <w:rPr>
                <w:rFonts w:eastAsiaTheme="minorHAnsi"/>
              </w:rPr>
            </w:pPr>
          </w:p>
          <w:p w14:paraId="3A782F68" w14:textId="525360FA" w:rsidR="006719F5" w:rsidRDefault="006719F5" w:rsidP="00C406FB">
            <w:pPr>
              <w:pStyle w:val="Normlny0"/>
              <w:rPr>
                <w:rFonts w:eastAsiaTheme="minorHAnsi"/>
              </w:rPr>
            </w:pPr>
          </w:p>
          <w:p w14:paraId="63BC3288" w14:textId="3C007D94" w:rsidR="006719F5" w:rsidRDefault="006719F5" w:rsidP="00C406FB">
            <w:pPr>
              <w:pStyle w:val="Normlny0"/>
              <w:rPr>
                <w:rFonts w:eastAsiaTheme="minorHAnsi"/>
              </w:rPr>
            </w:pPr>
          </w:p>
          <w:p w14:paraId="3387A4DF" w14:textId="243C2416" w:rsidR="006719F5" w:rsidRDefault="006719F5" w:rsidP="00C406FB">
            <w:pPr>
              <w:pStyle w:val="Normlny0"/>
              <w:rPr>
                <w:rFonts w:eastAsiaTheme="minorHAnsi"/>
              </w:rPr>
            </w:pPr>
          </w:p>
          <w:p w14:paraId="32412EE5" w14:textId="1329AD1E" w:rsidR="006719F5" w:rsidRDefault="006719F5" w:rsidP="00C406FB">
            <w:pPr>
              <w:pStyle w:val="Normlny0"/>
              <w:rPr>
                <w:rFonts w:eastAsiaTheme="minorHAnsi"/>
              </w:rPr>
            </w:pPr>
          </w:p>
          <w:p w14:paraId="40E31890" w14:textId="14C124A5" w:rsidR="006719F5" w:rsidRDefault="006719F5" w:rsidP="00C406FB">
            <w:pPr>
              <w:pStyle w:val="Normlny0"/>
              <w:rPr>
                <w:rFonts w:eastAsiaTheme="minorHAnsi"/>
              </w:rPr>
            </w:pPr>
          </w:p>
          <w:p w14:paraId="50A78B3B" w14:textId="16C278FA" w:rsidR="006719F5" w:rsidRDefault="006719F5" w:rsidP="00C406FB">
            <w:pPr>
              <w:pStyle w:val="Normlny0"/>
              <w:rPr>
                <w:rFonts w:eastAsiaTheme="minorHAnsi"/>
              </w:rPr>
            </w:pPr>
          </w:p>
          <w:p w14:paraId="3DA7D3E8" w14:textId="27DF023E" w:rsidR="006719F5" w:rsidRDefault="006719F5" w:rsidP="00C406FB">
            <w:pPr>
              <w:pStyle w:val="Normlny0"/>
              <w:rPr>
                <w:rFonts w:eastAsiaTheme="minorHAnsi"/>
              </w:rPr>
            </w:pPr>
          </w:p>
          <w:p w14:paraId="3165C018" w14:textId="6CA31C71" w:rsidR="006719F5" w:rsidRDefault="006719F5" w:rsidP="00C406FB">
            <w:pPr>
              <w:pStyle w:val="Normlny0"/>
              <w:rPr>
                <w:rFonts w:eastAsiaTheme="minorHAnsi"/>
              </w:rPr>
            </w:pPr>
          </w:p>
          <w:p w14:paraId="48870260" w14:textId="79B333C7" w:rsidR="006719F5" w:rsidRDefault="006719F5" w:rsidP="00C406FB">
            <w:pPr>
              <w:pStyle w:val="Normlny0"/>
              <w:rPr>
                <w:rFonts w:eastAsiaTheme="minorHAnsi"/>
              </w:rPr>
            </w:pPr>
          </w:p>
          <w:p w14:paraId="6AD65FA3" w14:textId="77777777" w:rsidR="006719F5" w:rsidRDefault="006719F5" w:rsidP="00C406FB">
            <w:pPr>
              <w:pStyle w:val="Normlny0"/>
              <w:rPr>
                <w:rFonts w:eastAsiaTheme="minorHAnsi"/>
              </w:rPr>
            </w:pPr>
          </w:p>
          <w:p w14:paraId="5E76D265" w14:textId="0A795762" w:rsidR="00C406FB" w:rsidRDefault="00C406FB" w:rsidP="00C406FB">
            <w:pPr>
              <w:pStyle w:val="Normlny0"/>
              <w:rPr>
                <w:rFonts w:eastAsiaTheme="minorHAnsi"/>
              </w:rPr>
            </w:pPr>
            <w:r>
              <w:rPr>
                <w:rFonts w:eastAsiaTheme="minorHAnsi"/>
              </w:rPr>
              <w:t>§: 81</w:t>
            </w:r>
          </w:p>
          <w:p w14:paraId="0F7242F0" w14:textId="77777777" w:rsidR="00C406FB" w:rsidRPr="00202034" w:rsidRDefault="00C406FB" w:rsidP="00C406FB">
            <w:pPr>
              <w:pStyle w:val="Normlny0"/>
              <w:rPr>
                <w:rFonts w:eastAsiaTheme="minorHAnsi"/>
              </w:rPr>
            </w:pPr>
            <w:r>
              <w:rPr>
                <w:rFonts w:eastAsiaTheme="minorHAnsi"/>
              </w:rPr>
              <w:t>O: 1</w:t>
            </w:r>
          </w:p>
          <w:p w14:paraId="2D7EA74A" w14:textId="77777777" w:rsidR="00C406FB" w:rsidRDefault="00C406FB" w:rsidP="00C406FB">
            <w:pPr>
              <w:pStyle w:val="Normlny0"/>
              <w:jc w:val="center"/>
            </w:pPr>
          </w:p>
          <w:p w14:paraId="6EE47AE7" w14:textId="77777777" w:rsidR="00C406FB" w:rsidRDefault="00C406FB" w:rsidP="00C406FB">
            <w:pPr>
              <w:pStyle w:val="Normlny0"/>
              <w:jc w:val="center"/>
            </w:pPr>
          </w:p>
          <w:p w14:paraId="4E4BD286" w14:textId="77777777" w:rsidR="00C406FB" w:rsidRDefault="00C406FB" w:rsidP="00C406FB">
            <w:pPr>
              <w:pStyle w:val="Normlny0"/>
              <w:jc w:val="center"/>
            </w:pPr>
          </w:p>
          <w:p w14:paraId="4DD83A04" w14:textId="77777777" w:rsidR="00C406FB" w:rsidRDefault="00C406FB" w:rsidP="00C406FB">
            <w:pPr>
              <w:pStyle w:val="Normlny0"/>
              <w:jc w:val="center"/>
            </w:pPr>
          </w:p>
          <w:p w14:paraId="7B369566" w14:textId="77777777" w:rsidR="00C406FB" w:rsidRDefault="00C406FB" w:rsidP="00C406FB">
            <w:pPr>
              <w:pStyle w:val="Normlny0"/>
              <w:jc w:val="center"/>
            </w:pPr>
          </w:p>
          <w:p w14:paraId="780E641C" w14:textId="77777777" w:rsidR="00C406FB" w:rsidRDefault="00C406FB" w:rsidP="00C406FB">
            <w:pPr>
              <w:pStyle w:val="Normlny0"/>
              <w:jc w:val="center"/>
            </w:pPr>
          </w:p>
          <w:p w14:paraId="5B238254" w14:textId="77777777" w:rsidR="00C406FB" w:rsidRDefault="00C406FB" w:rsidP="00C406FB">
            <w:pPr>
              <w:pStyle w:val="Normlny0"/>
              <w:jc w:val="center"/>
            </w:pPr>
          </w:p>
          <w:p w14:paraId="7C4BA99A" w14:textId="77777777" w:rsidR="00C406FB" w:rsidRDefault="00C406FB" w:rsidP="00C406FB">
            <w:pPr>
              <w:pStyle w:val="Normlny0"/>
              <w:jc w:val="center"/>
            </w:pPr>
          </w:p>
          <w:p w14:paraId="7DB67805" w14:textId="77777777" w:rsidR="00C406FB" w:rsidRDefault="00C406FB" w:rsidP="00C406FB">
            <w:pPr>
              <w:pStyle w:val="Normlny0"/>
              <w:jc w:val="center"/>
            </w:pPr>
          </w:p>
          <w:p w14:paraId="6CC4856C" w14:textId="77777777" w:rsidR="00C406FB" w:rsidRDefault="00C406FB" w:rsidP="00C406FB">
            <w:pPr>
              <w:pStyle w:val="Normlny0"/>
              <w:jc w:val="center"/>
            </w:pPr>
          </w:p>
          <w:p w14:paraId="4A3F762C" w14:textId="77777777" w:rsidR="00C406FB" w:rsidRDefault="00C406FB" w:rsidP="00C406FB">
            <w:pPr>
              <w:pStyle w:val="Normlny0"/>
              <w:rPr>
                <w:rFonts w:eastAsiaTheme="minorHAnsi"/>
              </w:rPr>
            </w:pPr>
            <w:r>
              <w:rPr>
                <w:rFonts w:eastAsiaTheme="minorHAnsi"/>
              </w:rPr>
              <w:t>§: 81</w:t>
            </w:r>
          </w:p>
          <w:p w14:paraId="7FA54C39" w14:textId="77777777" w:rsidR="00C406FB" w:rsidRDefault="00C406FB" w:rsidP="00C406FB">
            <w:pPr>
              <w:pStyle w:val="Normlny0"/>
              <w:rPr>
                <w:rFonts w:eastAsiaTheme="minorHAnsi"/>
              </w:rPr>
            </w:pPr>
            <w:r>
              <w:rPr>
                <w:rFonts w:eastAsiaTheme="minorHAnsi"/>
              </w:rPr>
              <w:t>O: 7</w:t>
            </w:r>
          </w:p>
          <w:p w14:paraId="036A2989" w14:textId="77777777" w:rsidR="00C406FB" w:rsidRDefault="00C406FB" w:rsidP="00C406FB">
            <w:pPr>
              <w:pStyle w:val="Normlny0"/>
              <w:rPr>
                <w:rFonts w:eastAsiaTheme="minorHAnsi"/>
              </w:rPr>
            </w:pPr>
          </w:p>
          <w:p w14:paraId="1AC825F1" w14:textId="77777777" w:rsidR="00C406FB" w:rsidRDefault="00C406FB" w:rsidP="00C406FB">
            <w:pPr>
              <w:pStyle w:val="Normlny0"/>
              <w:rPr>
                <w:rFonts w:eastAsiaTheme="minorHAnsi"/>
              </w:rPr>
            </w:pPr>
          </w:p>
          <w:p w14:paraId="0B6458BC" w14:textId="77777777" w:rsidR="00C406FB" w:rsidRDefault="00C406FB" w:rsidP="00C406FB">
            <w:pPr>
              <w:pStyle w:val="Normlny0"/>
              <w:rPr>
                <w:rFonts w:eastAsiaTheme="minorHAnsi"/>
              </w:rPr>
            </w:pPr>
          </w:p>
          <w:p w14:paraId="23ACD108" w14:textId="77777777" w:rsidR="00C406FB" w:rsidRDefault="00C406FB" w:rsidP="00C406FB">
            <w:pPr>
              <w:pStyle w:val="Normlny0"/>
              <w:rPr>
                <w:rFonts w:eastAsiaTheme="minorHAnsi"/>
              </w:rPr>
            </w:pPr>
          </w:p>
          <w:p w14:paraId="37DBE43E" w14:textId="77777777" w:rsidR="00C406FB" w:rsidRDefault="00C406FB" w:rsidP="00C406FB">
            <w:pPr>
              <w:pStyle w:val="Normlny0"/>
              <w:rPr>
                <w:rFonts w:eastAsiaTheme="minorHAnsi"/>
              </w:rPr>
            </w:pPr>
            <w:r>
              <w:rPr>
                <w:rFonts w:eastAsiaTheme="minorHAnsi"/>
              </w:rPr>
              <w:t>§: 81</w:t>
            </w:r>
          </w:p>
          <w:p w14:paraId="09CFEB2E" w14:textId="77777777" w:rsidR="00C406FB" w:rsidRPr="00202034" w:rsidRDefault="00C406FB" w:rsidP="00C406FB">
            <w:pPr>
              <w:pStyle w:val="Normlny0"/>
              <w:rPr>
                <w:rFonts w:eastAsiaTheme="minorHAnsi"/>
              </w:rPr>
            </w:pPr>
            <w:r>
              <w:rPr>
                <w:rFonts w:eastAsiaTheme="minorHAnsi"/>
              </w:rPr>
              <w:t>O: 8</w:t>
            </w:r>
          </w:p>
          <w:p w14:paraId="087DF039" w14:textId="77777777" w:rsidR="00C406FB" w:rsidRDefault="00C406FB" w:rsidP="00C406FB">
            <w:pPr>
              <w:pStyle w:val="Normlny0"/>
              <w:rPr>
                <w:rFonts w:eastAsiaTheme="minorHAnsi"/>
              </w:rPr>
            </w:pPr>
          </w:p>
          <w:p w14:paraId="62756A23" w14:textId="77777777" w:rsidR="00C406FB" w:rsidRDefault="00C406FB" w:rsidP="00C406FB">
            <w:pPr>
              <w:pStyle w:val="Normlny0"/>
              <w:rPr>
                <w:rFonts w:eastAsiaTheme="minorHAnsi"/>
              </w:rPr>
            </w:pPr>
          </w:p>
          <w:p w14:paraId="4D7599BB" w14:textId="77777777" w:rsidR="00C406FB" w:rsidRDefault="00C406FB" w:rsidP="00C406FB">
            <w:pPr>
              <w:pStyle w:val="Normlny0"/>
              <w:rPr>
                <w:rFonts w:eastAsiaTheme="minorHAnsi"/>
              </w:rPr>
            </w:pPr>
          </w:p>
          <w:p w14:paraId="33976CAE" w14:textId="77777777" w:rsidR="00C406FB" w:rsidRDefault="00C406FB" w:rsidP="00C406FB">
            <w:pPr>
              <w:pStyle w:val="Normlny0"/>
              <w:rPr>
                <w:rFonts w:eastAsiaTheme="minorHAnsi"/>
              </w:rPr>
            </w:pPr>
          </w:p>
          <w:p w14:paraId="53312F91" w14:textId="77777777" w:rsidR="00C406FB" w:rsidRDefault="00C406FB" w:rsidP="00C406FB">
            <w:pPr>
              <w:pStyle w:val="Normlny0"/>
              <w:rPr>
                <w:rFonts w:eastAsiaTheme="minorHAnsi"/>
              </w:rPr>
            </w:pPr>
          </w:p>
          <w:p w14:paraId="20FABE25" w14:textId="77777777" w:rsidR="00C406FB" w:rsidRDefault="00C406FB" w:rsidP="00C406FB">
            <w:pPr>
              <w:pStyle w:val="Normlny0"/>
              <w:rPr>
                <w:rFonts w:eastAsiaTheme="minorHAnsi"/>
              </w:rPr>
            </w:pPr>
          </w:p>
          <w:p w14:paraId="4E5D5D91" w14:textId="77777777" w:rsidR="00C406FB" w:rsidRDefault="00C406FB" w:rsidP="00C406FB">
            <w:pPr>
              <w:pStyle w:val="Normlny0"/>
              <w:rPr>
                <w:rFonts w:eastAsiaTheme="minorHAnsi"/>
              </w:rPr>
            </w:pPr>
          </w:p>
          <w:p w14:paraId="6EDB727E" w14:textId="77777777" w:rsidR="00C406FB" w:rsidRDefault="00C406FB" w:rsidP="00C406FB">
            <w:pPr>
              <w:pStyle w:val="Normlny0"/>
              <w:rPr>
                <w:rFonts w:eastAsiaTheme="minorHAnsi"/>
              </w:rPr>
            </w:pPr>
          </w:p>
          <w:p w14:paraId="73C43E69" w14:textId="77777777" w:rsidR="00C406FB" w:rsidRDefault="00C406FB" w:rsidP="00C406FB">
            <w:pPr>
              <w:pStyle w:val="Normlny0"/>
              <w:rPr>
                <w:rFonts w:eastAsiaTheme="minorHAnsi"/>
              </w:rPr>
            </w:pPr>
          </w:p>
          <w:p w14:paraId="4A9B3F0D" w14:textId="77777777" w:rsidR="00C406FB" w:rsidRDefault="00C406FB" w:rsidP="00C406FB">
            <w:pPr>
              <w:pStyle w:val="Normlny0"/>
              <w:rPr>
                <w:rFonts w:eastAsiaTheme="minorHAnsi"/>
              </w:rPr>
            </w:pPr>
            <w:r>
              <w:rPr>
                <w:rFonts w:eastAsiaTheme="minorHAnsi"/>
              </w:rPr>
              <w:t>§: 81</w:t>
            </w:r>
          </w:p>
          <w:p w14:paraId="40CEA7C5" w14:textId="77777777" w:rsidR="00C406FB" w:rsidRPr="00202034" w:rsidRDefault="00C406FB" w:rsidP="00C406FB">
            <w:pPr>
              <w:pStyle w:val="Normlny0"/>
              <w:rPr>
                <w:rFonts w:eastAsiaTheme="minorHAnsi"/>
              </w:rPr>
            </w:pPr>
            <w:r>
              <w:rPr>
                <w:rFonts w:eastAsiaTheme="minorHAnsi"/>
              </w:rPr>
              <w:t>O: 10</w:t>
            </w:r>
          </w:p>
          <w:p w14:paraId="5307066F" w14:textId="77777777" w:rsidR="00C406FB" w:rsidRPr="00202034" w:rsidRDefault="00C406FB" w:rsidP="00C406FB">
            <w:pPr>
              <w:pStyle w:val="Normlny0"/>
              <w:jc w:val="center"/>
            </w:pPr>
          </w:p>
        </w:tc>
        <w:tc>
          <w:tcPr>
            <w:tcW w:w="3686" w:type="dxa"/>
            <w:tcBorders>
              <w:top w:val="single" w:sz="4" w:space="0" w:color="auto"/>
              <w:bottom w:val="single" w:sz="4" w:space="0" w:color="auto"/>
            </w:tcBorders>
          </w:tcPr>
          <w:p w14:paraId="4F8EB04F"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Platiteľ dane a registračná povinnosť platiteľa dane</w:t>
            </w:r>
          </w:p>
          <w:p w14:paraId="300E9454"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 4</w:t>
            </w:r>
          </w:p>
          <w:p w14:paraId="3A5D14E3" w14:textId="77777777" w:rsidR="00C406FB" w:rsidRPr="00202034" w:rsidRDefault="00C406FB" w:rsidP="00C406FB">
            <w:pPr>
              <w:jc w:val="both"/>
              <w:rPr>
                <w:rFonts w:ascii="Times New Roman" w:hAnsi="Times New Roman" w:cs="Times New Roman"/>
                <w:b/>
                <w:sz w:val="20"/>
                <w:szCs w:val="20"/>
              </w:rPr>
            </w:pPr>
          </w:p>
          <w:p w14:paraId="1FF70F0D"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(1) Zdaniteľná osoba, ktorá má sídlo, miesto podnikania alebo prevádzkareň v tuzemsku, a ak nemá takéto miesto, ale má bydlisko v tuzemsku alebo sa v tuzemsku obvykle zdržiava, sa stáva platiteľom dane (ďalej len „platiteľ“)</w:t>
            </w:r>
          </w:p>
          <w:p w14:paraId="64091D3E"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a) prvým dňom kalendárneho roka nasledujúceho po kalendárnom roku, </w:t>
            </w:r>
            <w:r>
              <w:rPr>
                <w:rFonts w:ascii="Times New Roman" w:hAnsi="Times New Roman" w:cs="Times New Roman"/>
                <w:b/>
                <w:sz w:val="20"/>
                <w:szCs w:val="20"/>
              </w:rPr>
              <w:t>za ktorý</w:t>
            </w:r>
            <w:r w:rsidRPr="00202034">
              <w:rPr>
                <w:rFonts w:ascii="Times New Roman" w:hAnsi="Times New Roman" w:cs="Times New Roman"/>
                <w:b/>
                <w:sz w:val="20"/>
                <w:szCs w:val="20"/>
              </w:rPr>
              <w:t xml:space="preserve"> hodnota bez dane dodaných tovarov alebo služieb touto osobou, ktoré sa zahŕňajú do obratu podľ</w:t>
            </w:r>
            <w:r>
              <w:rPr>
                <w:rFonts w:ascii="Times New Roman" w:hAnsi="Times New Roman" w:cs="Times New Roman"/>
                <w:b/>
                <w:sz w:val="20"/>
                <w:szCs w:val="20"/>
              </w:rPr>
              <w:t>a odseku 15</w:t>
            </w:r>
            <w:r w:rsidRPr="00202034">
              <w:rPr>
                <w:rFonts w:ascii="Times New Roman" w:hAnsi="Times New Roman" w:cs="Times New Roman"/>
                <w:b/>
                <w:sz w:val="20"/>
                <w:szCs w:val="20"/>
              </w:rPr>
              <w:t xml:space="preserve">, presiahla 50 000 eur, ak tento zákon v písmenách b) až i), odseku </w:t>
            </w:r>
            <w:r>
              <w:rPr>
                <w:rFonts w:ascii="Times New Roman" w:hAnsi="Times New Roman" w:cs="Times New Roman"/>
                <w:b/>
                <w:sz w:val="20"/>
                <w:szCs w:val="20"/>
              </w:rPr>
              <w:t>8</w:t>
            </w:r>
            <w:r w:rsidRPr="00202034">
              <w:rPr>
                <w:rFonts w:ascii="Times New Roman" w:hAnsi="Times New Roman" w:cs="Times New Roman"/>
                <w:b/>
                <w:sz w:val="20"/>
                <w:szCs w:val="20"/>
              </w:rPr>
              <w:t xml:space="preserve"> a § 48c ods. 5 neustanovuje inak, </w:t>
            </w:r>
          </w:p>
          <w:p w14:paraId="4CB3C437"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b) dodaním tovaru alebo služby, ktorým hodnota bez dane dodaných tovarov alebo služieb touto osobou, ktoré sa zahŕňajú do obratu podľa odseku 17, v prebiehajúcom kalendárnom roku presiahne 62 500 eur,</w:t>
            </w:r>
          </w:p>
          <w:p w14:paraId="277B5304"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c) dňom, v ktorom sa táto osoba stala právnym nástupcom platiteľa, ktorý zanikol bez likvidácie,</w:t>
            </w:r>
          </w:p>
          <w:p w14:paraId="412C7C8C"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d) dňom nadobudnutia podniku alebo jeho časti, ak táto osoba nadobudne v tuzemsku hmotný majetok a nehmotný majetok v rámci nadobudnutého podniku platiteľa alebo časti podniku platiteľa, ktorá tvorí samostatnú organizačnú zložku,</w:t>
            </w:r>
          </w:p>
          <w:p w14:paraId="62B2D442"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e) dňom účinnosti premeny pri odštiepení3)  alebo dňom účinnosti premeny pri odštiepení podľa zákona platného v inom členskom štáte alebo zmluvnom štáte Dohody o Európskom hospodárskom priestore alebo dňom účinnosti premeny pri cezhraničnom odštiepení,4) ak na túto osobu v tuzemsku prechádza hmotný majetok alebo nehmotný majetok platiteľa, ktorý sa rozdelil odštiepením4a) alebo cezhraničným odštiepením4b),  </w:t>
            </w:r>
          </w:p>
          <w:p w14:paraId="0185DA2C"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f) dňom, v ktorom táto osoba dodá stavbu, časť stavby alebo stavebný pozemok, ak sa z dodania má </w:t>
            </w:r>
            <w:r>
              <w:rPr>
                <w:rFonts w:ascii="Times New Roman" w:hAnsi="Times New Roman" w:cs="Times New Roman"/>
                <w:b/>
                <w:sz w:val="20"/>
                <w:szCs w:val="20"/>
              </w:rPr>
              <w:t>presiahnuť obrat podľa písmena b</w:t>
            </w:r>
            <w:r w:rsidRPr="00202034">
              <w:rPr>
                <w:rFonts w:ascii="Times New Roman" w:hAnsi="Times New Roman" w:cs="Times New Roman"/>
                <w:b/>
                <w:sz w:val="20"/>
                <w:szCs w:val="20"/>
              </w:rPr>
              <w:t>), okrem dodania stavby, časti stavby alebo stavebného pozemku, ktoré sú oslobodené od dane podľa § 38 ods. 1 alebo ods. 7,</w:t>
            </w:r>
          </w:p>
          <w:p w14:paraId="070F7692"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g) dňom, v ktorom táto osoba prijme platbu pred dodaním tovaru podľa písmena f),</w:t>
            </w:r>
          </w:p>
          <w:p w14:paraId="7744756F"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h) dňom dodania tovaru s miestom dodania v tuzemsku, ak ide o zdaniteľnú osobu podľa § 8 ods. 7 prvej vety, ktorá neuplatňuje </w:t>
            </w:r>
            <w:r>
              <w:rPr>
                <w:rFonts w:ascii="Times New Roman" w:hAnsi="Times New Roman" w:cs="Times New Roman"/>
                <w:b/>
                <w:sz w:val="20"/>
                <w:szCs w:val="20"/>
              </w:rPr>
              <w:t>osobitnú úpravu podľa § 68b alebo</w:t>
            </w:r>
          </w:p>
          <w:p w14:paraId="185A2A16"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i) dodaním tovaru alebo služby, ktoré je predmetom dane podľa § 2, uskutočneným zdaniteľnou osobou, ktorá má v tuzemsku výlučne prevádzkareň, ak nejde o malý podnik zahraničnej osoby, ktorý uplatňuje oslobodenie od dane podľa § 68f ods. 2.</w:t>
            </w:r>
          </w:p>
          <w:p w14:paraId="560D4883" w14:textId="77777777" w:rsidR="00C406FB" w:rsidRPr="00C20745" w:rsidRDefault="00C406FB" w:rsidP="00C406FB">
            <w:pPr>
              <w:jc w:val="both"/>
              <w:rPr>
                <w:rFonts w:ascii="Times New Roman" w:hAnsi="Times New Roman" w:cs="Times New Roman"/>
                <w:b/>
                <w:sz w:val="20"/>
                <w:szCs w:val="20"/>
              </w:rPr>
            </w:pPr>
          </w:p>
          <w:p w14:paraId="56A39E1C" w14:textId="77777777" w:rsidR="00C20745" w:rsidRPr="00C20745" w:rsidRDefault="00C20745" w:rsidP="00C20745">
            <w:pPr>
              <w:jc w:val="both"/>
              <w:rPr>
                <w:rFonts w:ascii="Times New Roman" w:hAnsi="Times New Roman" w:cs="Times New Roman"/>
                <w:b/>
                <w:sz w:val="20"/>
                <w:szCs w:val="20"/>
              </w:rPr>
            </w:pPr>
            <w:r w:rsidRPr="00C20745">
              <w:rPr>
                <w:rFonts w:ascii="Times New Roman" w:hAnsi="Times New Roman" w:cs="Times New Roman"/>
                <w:b/>
                <w:sz w:val="20"/>
                <w:szCs w:val="20"/>
              </w:rPr>
              <w:t>(5) Zdaniteľná osoba, ktorá podala žiadosť o registráciu pre daň podľa odseku 2 písm. a) je povinná bezodkladne oznámiť daňovému úradu skutočnosť, že sa stala platiteľom podľa odseku 1 písm. b) až i) do 31. decembra prebiehajúceho kalendárneho roka; v oznámení uvedie deň, keď k tejto skutočnosti došlo. Ak daňový úrad ku dňu oznámenia podľa prvej vety ešte nevydal rozhodnutie podľa odseku 4 písm. a), vydá rozhodnutie o registrácii pre daň podľa § 4 písm. b).</w:t>
            </w:r>
          </w:p>
          <w:p w14:paraId="5DF56DD0" w14:textId="77777777" w:rsidR="00C20745" w:rsidRPr="00C20745" w:rsidRDefault="00C20745" w:rsidP="00C406FB">
            <w:pPr>
              <w:jc w:val="both"/>
              <w:rPr>
                <w:rFonts w:ascii="Times New Roman" w:hAnsi="Times New Roman" w:cs="Times New Roman"/>
                <w:b/>
                <w:sz w:val="20"/>
                <w:szCs w:val="20"/>
              </w:rPr>
            </w:pPr>
          </w:p>
          <w:p w14:paraId="2B82B601" w14:textId="77777777" w:rsidR="00C406FB" w:rsidRPr="002A33EA" w:rsidRDefault="00C406FB" w:rsidP="00C406FB">
            <w:pPr>
              <w:jc w:val="both"/>
              <w:rPr>
                <w:rFonts w:ascii="Times New Roman" w:hAnsi="Times New Roman" w:cs="Times New Roman"/>
                <w:b/>
                <w:sz w:val="20"/>
                <w:szCs w:val="20"/>
              </w:rPr>
            </w:pPr>
            <w:r w:rsidRPr="002A33EA">
              <w:rPr>
                <w:rFonts w:ascii="Times New Roman" w:hAnsi="Times New Roman" w:cs="Times New Roman"/>
                <w:b/>
                <w:sz w:val="20"/>
                <w:szCs w:val="20"/>
              </w:rPr>
              <w:t xml:space="preserve">(6) Platiteľom sa môže stať aj zdaniteľná osoba, ktorá má v tuzemsku sídlo, miesto podnikania, a ak nemá takéto miesto, ale má bydlisko v tuzemsku alebo sa v tuzemsku obvykle zdržiava, pred </w:t>
            </w:r>
          </w:p>
          <w:p w14:paraId="508D1E5A" w14:textId="77777777" w:rsidR="00C406FB" w:rsidRPr="002A33EA" w:rsidRDefault="00C406FB" w:rsidP="00C406FB">
            <w:pPr>
              <w:jc w:val="both"/>
              <w:rPr>
                <w:rFonts w:ascii="Times New Roman" w:hAnsi="Times New Roman" w:cs="Times New Roman"/>
                <w:b/>
                <w:sz w:val="20"/>
                <w:szCs w:val="20"/>
              </w:rPr>
            </w:pPr>
            <w:r w:rsidRPr="002A33EA">
              <w:rPr>
                <w:rFonts w:ascii="Times New Roman" w:hAnsi="Times New Roman" w:cs="Times New Roman"/>
                <w:b/>
                <w:sz w:val="20"/>
                <w:szCs w:val="20"/>
              </w:rPr>
              <w:t>a) presiahnutím obratu podľa odseku 1 písm. a) alebo</w:t>
            </w:r>
          </w:p>
          <w:p w14:paraId="50D2424E" w14:textId="77777777" w:rsidR="00C406FB" w:rsidRPr="00202034" w:rsidRDefault="00C406FB" w:rsidP="00C406FB">
            <w:pPr>
              <w:jc w:val="both"/>
              <w:rPr>
                <w:rFonts w:ascii="Times New Roman" w:hAnsi="Times New Roman" w:cs="Times New Roman"/>
                <w:b/>
                <w:sz w:val="20"/>
                <w:szCs w:val="20"/>
              </w:rPr>
            </w:pPr>
            <w:r w:rsidRPr="002A33EA">
              <w:rPr>
                <w:rFonts w:ascii="Times New Roman" w:hAnsi="Times New Roman" w:cs="Times New Roman"/>
                <w:b/>
                <w:sz w:val="20"/>
                <w:szCs w:val="20"/>
              </w:rPr>
              <w:t>b) presiahnutím obratu podľa odseku 1 písm. b).</w:t>
            </w:r>
          </w:p>
          <w:p w14:paraId="2D467B7C" w14:textId="77777777" w:rsidR="00C406FB" w:rsidRPr="00202034" w:rsidRDefault="00C406FB" w:rsidP="00C406FB">
            <w:pPr>
              <w:jc w:val="both"/>
              <w:rPr>
                <w:rFonts w:ascii="Times New Roman" w:hAnsi="Times New Roman" w:cs="Times New Roman"/>
                <w:b/>
                <w:sz w:val="20"/>
                <w:szCs w:val="20"/>
              </w:rPr>
            </w:pPr>
          </w:p>
          <w:p w14:paraId="02F581CA" w14:textId="08D762E1" w:rsidR="00E21419" w:rsidRDefault="00E21419" w:rsidP="00E21419">
            <w:pPr>
              <w:jc w:val="both"/>
              <w:rPr>
                <w:rFonts w:ascii="Times New Roman" w:hAnsi="Times New Roman" w:cs="Times New Roman"/>
                <w:b/>
                <w:color w:val="000000"/>
                <w:sz w:val="20"/>
                <w:szCs w:val="20"/>
                <w:shd w:val="clear" w:color="auto" w:fill="FFFFFF"/>
              </w:rPr>
            </w:pPr>
            <w:r w:rsidRPr="00E21419">
              <w:rPr>
                <w:rFonts w:ascii="Times New Roman" w:hAnsi="Times New Roman" w:cs="Times New Roman"/>
                <w:b/>
                <w:color w:val="000000"/>
                <w:sz w:val="20"/>
                <w:szCs w:val="20"/>
                <w:shd w:val="clear" w:color="auto" w:fill="FFFFFF"/>
              </w:rPr>
              <w:t>(7) Zdaniteľná osoba podľa odseku 6 písm. a) môže podať žiadosť o registráciu pre daň. Ak nie je v odseku 10 písm. b) ustanovené inak, daňový úrad zaregistruje túto osobu, pridelí jej identifikačné číslo pre daň a vydá rozhodnutie o registrácii pre daň najneskôr do 21 dní odo dňa doručenia žiadosti o registráciu pre daň. Zdaniteľná osoba sa stáva platiteľom dňom uvedeným v rozhodnutí o registrácii pre daň a týmto dňom nadobúda platnosť identifikačné číslo pre daň; to neplatí, ak sa zdaniteľná osoba stane platiteľom podľa odseku 1 písm. a) až h) pred týmto dňom, pričom túto skutočnosť, je povinná   bezodkladne oznámiť daňovému úradu. Ak nastane skutočnosť podľa druhej vety a daňový úrad už vydal rozhodnutie o registrácii pre daň, toto rozhodnutie sa zrušuje vydaním nového rozhodnutia; na postup zdaniteľnej osoby sa primerane vzťahuje odsek 3 a na postup daňového úradu v registračnom konaní sa primerane vzťahujú odseky 4 a 10.</w:t>
            </w:r>
          </w:p>
          <w:p w14:paraId="49F9171F" w14:textId="77777777" w:rsidR="00E21419" w:rsidRPr="00E21419" w:rsidRDefault="00E21419" w:rsidP="00E21419">
            <w:pPr>
              <w:jc w:val="both"/>
              <w:rPr>
                <w:rFonts w:ascii="Times New Roman" w:hAnsi="Times New Roman" w:cs="Times New Roman"/>
                <w:b/>
                <w:color w:val="000000"/>
                <w:sz w:val="20"/>
                <w:szCs w:val="20"/>
                <w:shd w:val="clear" w:color="auto" w:fill="FFFFFF"/>
              </w:rPr>
            </w:pPr>
          </w:p>
          <w:p w14:paraId="1F80C9CC" w14:textId="77777777" w:rsidR="00E21419" w:rsidRPr="00E21419" w:rsidRDefault="00E21419" w:rsidP="00E21419">
            <w:pPr>
              <w:jc w:val="both"/>
              <w:rPr>
                <w:rFonts w:ascii="Times New Roman" w:hAnsi="Times New Roman" w:cs="Times New Roman"/>
                <w:b/>
                <w:color w:val="000000"/>
                <w:sz w:val="20"/>
                <w:szCs w:val="20"/>
                <w:shd w:val="clear" w:color="auto" w:fill="FFFFFF"/>
              </w:rPr>
            </w:pPr>
            <w:r w:rsidRPr="00E21419">
              <w:rPr>
                <w:rFonts w:ascii="Times New Roman" w:hAnsi="Times New Roman" w:cs="Times New Roman"/>
                <w:b/>
                <w:color w:val="000000"/>
                <w:sz w:val="20"/>
                <w:szCs w:val="20"/>
                <w:shd w:val="clear" w:color="auto" w:fill="FFFFFF"/>
              </w:rPr>
              <w:t>(8) Ak sa zdaniteľná osoba, ktorej obrat v prebiehajúcom kalendárnom roku presiahol 50 000 eur,  chce stať platiteľom podľa odseku 6 písm. b)</w:t>
            </w:r>
          </w:p>
          <w:p w14:paraId="2ACA5F6B" w14:textId="77777777" w:rsidR="00E21419" w:rsidRPr="00E21419" w:rsidRDefault="00E21419" w:rsidP="00E21419">
            <w:pPr>
              <w:jc w:val="both"/>
              <w:rPr>
                <w:rFonts w:ascii="Times New Roman" w:hAnsi="Times New Roman" w:cs="Times New Roman"/>
                <w:b/>
                <w:color w:val="000000"/>
                <w:sz w:val="20"/>
                <w:szCs w:val="20"/>
                <w:shd w:val="clear" w:color="auto" w:fill="FFFFFF"/>
              </w:rPr>
            </w:pPr>
            <w:r w:rsidRPr="00E21419">
              <w:rPr>
                <w:rFonts w:ascii="Times New Roman" w:hAnsi="Times New Roman" w:cs="Times New Roman"/>
                <w:b/>
                <w:color w:val="000000"/>
                <w:sz w:val="20"/>
                <w:szCs w:val="20"/>
                <w:shd w:val="clear" w:color="auto" w:fill="FFFFFF"/>
              </w:rPr>
              <w:t>a) dodaním tovaru alebo služby, ktorým hodnota bez dane dodaných tovarov alebo služieb touto osobou, ktoré sa zahŕňajú do obratu podľa odseku 15, v prebiehajúcom kalendárnom roku presiahne 50 000 eur, uvedie túto skutočnosť v žiadosti o registráciu pre daň podľa odseku 2 a zdaniteľná osoba sa stáva platiteľom počnúc týmto dodaním,</w:t>
            </w:r>
          </w:p>
          <w:p w14:paraId="03FC1306" w14:textId="30BB6137" w:rsidR="00C406FB" w:rsidRPr="00E21419" w:rsidRDefault="00E21419" w:rsidP="00E21419">
            <w:pPr>
              <w:jc w:val="both"/>
              <w:rPr>
                <w:rFonts w:ascii="Times New Roman" w:hAnsi="Times New Roman" w:cs="Times New Roman"/>
                <w:b/>
                <w:color w:val="000000"/>
                <w:sz w:val="20"/>
                <w:szCs w:val="20"/>
                <w:shd w:val="clear" w:color="auto" w:fill="FFFFFF"/>
              </w:rPr>
            </w:pPr>
            <w:r w:rsidRPr="00E21419">
              <w:rPr>
                <w:rFonts w:ascii="Times New Roman" w:hAnsi="Times New Roman" w:cs="Times New Roman"/>
                <w:b/>
                <w:color w:val="000000"/>
                <w:sz w:val="20"/>
                <w:szCs w:val="20"/>
                <w:shd w:val="clear" w:color="auto" w:fill="FFFFFF"/>
              </w:rPr>
              <w:t>b) pred presiahnutím obratu podľa odseku 1 písm. b), oznámi túto skutočnosť daňovému úradu najskôr po doručení rozhodnutia o registrácii pre daň podľa odseku 4 písm. a) a zdaniteľná osoba sa stáva platiteľom dňom nasledujúcim po dni, v ktorom túto skutočnosť oznámila.</w:t>
            </w:r>
          </w:p>
          <w:p w14:paraId="393FD200" w14:textId="183F4B2E" w:rsidR="00E21419" w:rsidRDefault="00E21419" w:rsidP="00C406FB">
            <w:pPr>
              <w:jc w:val="both"/>
              <w:rPr>
                <w:rFonts w:ascii="Times New Roman" w:hAnsi="Times New Roman" w:cs="Times New Roman"/>
                <w:b/>
                <w:sz w:val="20"/>
                <w:szCs w:val="20"/>
              </w:rPr>
            </w:pPr>
          </w:p>
          <w:p w14:paraId="4F33E8CB" w14:textId="77777777" w:rsidR="00E21419" w:rsidRPr="00202034" w:rsidRDefault="00E21419" w:rsidP="00C406FB">
            <w:pPr>
              <w:jc w:val="both"/>
              <w:rPr>
                <w:rFonts w:ascii="Times New Roman" w:hAnsi="Times New Roman" w:cs="Times New Roman"/>
                <w:b/>
                <w:sz w:val="20"/>
                <w:szCs w:val="20"/>
              </w:rPr>
            </w:pPr>
          </w:p>
          <w:p w14:paraId="787291E3" w14:textId="77777777" w:rsidR="00C406FB" w:rsidRPr="00202034" w:rsidRDefault="00C406FB" w:rsidP="00C406FB">
            <w:pPr>
              <w:jc w:val="center"/>
              <w:rPr>
                <w:rFonts w:ascii="Times New Roman" w:hAnsi="Times New Roman" w:cs="Times New Roman"/>
                <w:b/>
                <w:sz w:val="20"/>
                <w:szCs w:val="20"/>
              </w:rPr>
            </w:pPr>
            <w:r w:rsidRPr="00202034">
              <w:rPr>
                <w:rFonts w:ascii="Times New Roman" w:hAnsi="Times New Roman" w:cs="Times New Roman"/>
                <w:b/>
                <w:sz w:val="20"/>
                <w:szCs w:val="20"/>
              </w:rPr>
              <w:t>§ 5</w:t>
            </w:r>
          </w:p>
          <w:p w14:paraId="5E53A0F5" w14:textId="77777777" w:rsidR="00C406FB" w:rsidRPr="00202034" w:rsidRDefault="00C406FB" w:rsidP="00C406FB">
            <w:pPr>
              <w:jc w:val="center"/>
              <w:rPr>
                <w:rFonts w:ascii="Times New Roman" w:hAnsi="Times New Roman" w:cs="Times New Roman"/>
                <w:b/>
                <w:sz w:val="20"/>
                <w:szCs w:val="20"/>
              </w:rPr>
            </w:pPr>
          </w:p>
          <w:p w14:paraId="4952BBA2"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sz w:val="20"/>
                <w:szCs w:val="20"/>
              </w:rPr>
              <w:t xml:space="preserve">(1) </w:t>
            </w:r>
            <w:r w:rsidRPr="00202034">
              <w:rPr>
                <w:rFonts w:ascii="Times New Roman" w:hAnsi="Times New Roman" w:cs="Times New Roman"/>
                <w:b/>
                <w:color w:val="000000"/>
                <w:sz w:val="20"/>
                <w:szCs w:val="20"/>
                <w:shd w:val="clear" w:color="auto" w:fill="FFFFFF"/>
              </w:rPr>
              <w:t>Zdaniteľná osoba, ktorá nemá v tuzemsku sídlo, miesto podnikania, prevádzkareň, bydlisko alebo sa v tuzemsku obvykle nezdržiava (ďalej len „zahraničná osoba”) sa stáva platiteľom</w:t>
            </w:r>
          </w:p>
          <w:p w14:paraId="05F50D86"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 xml:space="preserve">a) dodaním tovaru alebo služby, ktoré je predmetom dane podľa § 2, okrem dodania tovaru alebo služieb uvedených v odseku 2, </w:t>
            </w:r>
          </w:p>
          <w:p w14:paraId="25146EBA"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b) prijatím platby pred dodaním tovar</w:t>
            </w:r>
            <w:r>
              <w:rPr>
                <w:rFonts w:ascii="Times New Roman" w:hAnsi="Times New Roman" w:cs="Times New Roman"/>
                <w:b/>
                <w:color w:val="000000"/>
                <w:sz w:val="20"/>
                <w:szCs w:val="20"/>
                <w:shd w:val="clear" w:color="auto" w:fill="FFFFFF"/>
              </w:rPr>
              <w:t>u alebo služby podľa písmena a) alebo</w:t>
            </w:r>
          </w:p>
          <w:p w14:paraId="1BE88D05"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c) nadobudnutím tovaru v tuzemsku z iného členského štátu, ktoré je predmetom dane podľa § 2, ak nejde o malý podnik zahraničnej osoby, ktorý uplatňuje oslobodenie od dane podľa § 68f ods. 2</w:t>
            </w:r>
            <w:r>
              <w:rPr>
                <w:rFonts w:ascii="Times New Roman" w:hAnsi="Times New Roman" w:cs="Times New Roman"/>
                <w:b/>
                <w:color w:val="000000"/>
                <w:sz w:val="20"/>
                <w:szCs w:val="20"/>
                <w:shd w:val="clear" w:color="auto" w:fill="FFFFFF"/>
              </w:rPr>
              <w:t xml:space="preserve">, </w:t>
            </w:r>
            <w:r w:rsidRPr="00EC238B">
              <w:rPr>
                <w:rFonts w:ascii="Times New Roman" w:hAnsi="Times New Roman" w:cs="Times New Roman"/>
                <w:b/>
                <w:color w:val="000000"/>
                <w:sz w:val="20"/>
                <w:szCs w:val="20"/>
                <w:shd w:val="clear" w:color="auto" w:fill="FFFFFF"/>
              </w:rPr>
              <w:t>a ak nejde o nadobudnutie tovaru v tuzemsku z iného členského štátu, ktoré sa považuje za zdanené podľa § 45 ods. 2</w:t>
            </w:r>
            <w:r>
              <w:rPr>
                <w:rFonts w:ascii="Times New Roman" w:hAnsi="Times New Roman" w:cs="Times New Roman"/>
                <w:b/>
                <w:color w:val="000000"/>
                <w:sz w:val="20"/>
                <w:szCs w:val="20"/>
                <w:shd w:val="clear" w:color="auto" w:fill="FFFFFF"/>
              </w:rPr>
              <w:t>.</w:t>
            </w:r>
            <w:r w:rsidRPr="00202034">
              <w:rPr>
                <w:rFonts w:ascii="Times New Roman" w:hAnsi="Times New Roman" w:cs="Times New Roman"/>
                <w:b/>
                <w:color w:val="000000"/>
                <w:sz w:val="20"/>
                <w:szCs w:val="20"/>
                <w:shd w:val="clear" w:color="auto" w:fill="FFFFFF"/>
              </w:rPr>
              <w:t xml:space="preserve"> </w:t>
            </w:r>
          </w:p>
          <w:p w14:paraId="4376BC2D"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(2) Zahraničná osoba sa nestáva platiteľom, ak v tuzemsku dodáva len</w:t>
            </w:r>
          </w:p>
          <w:p w14:paraId="3D1DEF80"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a) prepravné služby a s nimi súvisiace doplnkové služby, ktoré sú oslobodené od dane podľa § 47 ods. 6, 8, 10 a 12 a § 48 ods. 8,</w:t>
            </w:r>
          </w:p>
          <w:p w14:paraId="4079E395"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b) služby alebo tovar, pri ktorých je osobou povinnou platiť daň príjemca (§ 69 ods. 2 až 4),</w:t>
            </w:r>
          </w:p>
          <w:p w14:paraId="1F1C9C0E"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c) tovar podľa § 13 ods. 1 písm. e) a f) a osobou povinnou platiť daň je platiteľ, ktorý má pridelené identifikačné číslo pre daň podľa § 4, § 4b alebo § 5, alebo osoba registrovaná pre daň podľa § 7 alebo § 7a (§ 69 ods. 9),</w:t>
            </w:r>
          </w:p>
          <w:p w14:paraId="279B7F28"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d) tovar z tuzemska do iného členského štátu, ktorý bol dovezený z tretieho štátu, a zahraničná osoba bola zastúpená daňovým zástupcom podľa § 69a, alebo ak dodáva tovar z tuzemska do iného členského štátu alebo tretieho štátu, ktorý bol nadobudnutý v tuzemsku z iného členského štátu, a zahraničná osoba bola zastúpená daňovým zástupcom podľa § 69aa,</w:t>
            </w:r>
          </w:p>
          <w:p w14:paraId="1369F29B"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e) tovar v rámci trojstranného obchodu podľa § 45, na ktorom je zúčastnená ako prvý odberateľ,</w:t>
            </w:r>
          </w:p>
          <w:p w14:paraId="628CEC50"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f) tovar alebo služby, na ktoré uplatňuje osobitné úpravy podľa § 68a až 68c a členským štátom spotreby je Slovenská republika alebo osobitné úpravy podľa ustanovení zákona platného v inom členskom štáte zodpovedajúcich § 68a až 68c a členským štátom spotreby je Slovenská republika,</w:t>
            </w:r>
          </w:p>
          <w:p w14:paraId="5352A841"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g) tovar alebo služby oslobodené od dane podľa § 28 až 42,</w:t>
            </w:r>
          </w:p>
          <w:p w14:paraId="250DB4BC" w14:textId="77777777" w:rsidR="00C406FB" w:rsidRPr="00202034" w:rsidRDefault="00C406FB" w:rsidP="00C406FB">
            <w:pPr>
              <w:jc w:val="both"/>
              <w:rPr>
                <w:rFonts w:ascii="Times New Roman" w:hAnsi="Times New Roman" w:cs="Times New Roman"/>
                <w:b/>
                <w:color w:val="000000"/>
                <w:sz w:val="20"/>
                <w:szCs w:val="20"/>
                <w:shd w:val="clear" w:color="auto" w:fill="FFFFFF"/>
              </w:rPr>
            </w:pPr>
            <w:r w:rsidRPr="00202034">
              <w:rPr>
                <w:rFonts w:ascii="Times New Roman" w:hAnsi="Times New Roman" w:cs="Times New Roman"/>
                <w:b/>
                <w:color w:val="000000"/>
                <w:sz w:val="20"/>
                <w:szCs w:val="20"/>
                <w:shd w:val="clear" w:color="auto" w:fill="FFFFFF"/>
              </w:rPr>
              <w:t>h) tovar alebo služby oslobodené od dane podľa § 48c ods. 1 a 2,</w:t>
            </w:r>
          </w:p>
          <w:p w14:paraId="19DB5216" w14:textId="77777777" w:rsidR="00C406FB" w:rsidRDefault="00C406FB" w:rsidP="00C406FB">
            <w:pPr>
              <w:jc w:val="both"/>
              <w:rPr>
                <w:rFonts w:ascii="Times New Roman" w:hAnsi="Times New Roman" w:cs="Times New Roman"/>
                <w:b/>
                <w:color w:val="000000"/>
                <w:sz w:val="20"/>
                <w:szCs w:val="20"/>
                <w:shd w:val="clear" w:color="auto" w:fill="FFFFFF"/>
              </w:rPr>
            </w:pPr>
            <w:r w:rsidRPr="0053775B">
              <w:rPr>
                <w:rFonts w:ascii="Times New Roman" w:hAnsi="Times New Roman" w:cs="Times New Roman"/>
                <w:b/>
                <w:color w:val="000000"/>
                <w:sz w:val="20"/>
                <w:szCs w:val="20"/>
                <w:shd w:val="clear" w:color="auto" w:fill="FFFFFF"/>
              </w:rPr>
              <w:t>i) tovar alebo služby oslobodené od dane podľa § 68f ods. 2.</w:t>
            </w:r>
          </w:p>
          <w:p w14:paraId="14BC2DCC" w14:textId="77777777" w:rsidR="006719F5" w:rsidRPr="006719F5" w:rsidRDefault="006719F5" w:rsidP="006719F5">
            <w:pPr>
              <w:jc w:val="both"/>
              <w:rPr>
                <w:rFonts w:ascii="Times New Roman" w:hAnsi="Times New Roman" w:cs="Times New Roman"/>
                <w:b/>
                <w:color w:val="000000"/>
                <w:sz w:val="20"/>
                <w:szCs w:val="20"/>
                <w:shd w:val="clear" w:color="auto" w:fill="FFFFFF"/>
              </w:rPr>
            </w:pPr>
            <w:r w:rsidRPr="006719F5">
              <w:rPr>
                <w:rFonts w:ascii="Times New Roman" w:hAnsi="Times New Roman" w:cs="Times New Roman"/>
                <w:b/>
                <w:color w:val="000000"/>
                <w:sz w:val="20"/>
                <w:szCs w:val="20"/>
                <w:shd w:val="clear" w:color="auto" w:fill="FFFFFF"/>
              </w:rPr>
              <w:t>(3) Zahraničná osoba je povinná podať žiadosť o registráciu pre daň Daňovému úradu Bratislava, a to do piatich pracovných dní odo dňa, kedy sa stala platiteľom podľa odseku 1. Daňový úrad Bratislava zaregistruje</w:t>
            </w:r>
            <w:r w:rsidRPr="006719F5" w:rsidDel="00EC3489">
              <w:rPr>
                <w:rFonts w:ascii="Times New Roman" w:hAnsi="Times New Roman" w:cs="Times New Roman"/>
                <w:b/>
                <w:color w:val="000000"/>
                <w:sz w:val="20"/>
                <w:szCs w:val="20"/>
                <w:shd w:val="clear" w:color="auto" w:fill="FFFFFF"/>
              </w:rPr>
              <w:t xml:space="preserve"> </w:t>
            </w:r>
            <w:r w:rsidRPr="006719F5">
              <w:rPr>
                <w:rFonts w:ascii="Times New Roman" w:hAnsi="Times New Roman" w:cs="Times New Roman"/>
                <w:b/>
                <w:color w:val="000000"/>
                <w:sz w:val="20"/>
                <w:szCs w:val="20"/>
                <w:shd w:val="clear" w:color="auto" w:fill="FFFFFF"/>
              </w:rPr>
              <w:t>platiteľa podľa odseku 1, pridelí mu identifikačné číslo pre daň a vydá rozhodnutie o registrácii pre daň najneskôr do desiatich dní odo dňa doručenia žiadosti o registráciu pre daň, pričom identifikačné číslo pre daň nadobúda platnosť dňom, keď sa zahraničná osoba stala platiteľom; ak platiteľ má pridelené identifikačné číslo pre daň podľa § 7 alebo na účely uplatňovania osobitnej úpravy podľa § 68b ods. 2, daňový úrad mu pridelí to isté identifikačné číslo pre daň. Proti rozhodnutiu podľa druhej vety nemožno podať odvolanie. Ak Daňový úrad Bratislava zahraničnú osobu nezaregistruje z dôvodu, že sa nestala platiteľom, vydá o tom rozhodnutie, proti ktorému nemožno podať odvolanie.</w:t>
            </w:r>
          </w:p>
          <w:p w14:paraId="1235B2D2" w14:textId="77777777" w:rsidR="006719F5" w:rsidRPr="006719F5" w:rsidRDefault="006719F5" w:rsidP="006719F5">
            <w:pPr>
              <w:jc w:val="both"/>
              <w:rPr>
                <w:rFonts w:ascii="Times New Roman" w:hAnsi="Times New Roman" w:cs="Times New Roman"/>
                <w:b/>
                <w:color w:val="000000"/>
                <w:sz w:val="20"/>
                <w:szCs w:val="20"/>
                <w:shd w:val="clear" w:color="auto" w:fill="FFFFFF"/>
              </w:rPr>
            </w:pPr>
            <w:r w:rsidRPr="006719F5">
              <w:rPr>
                <w:rFonts w:ascii="Times New Roman" w:hAnsi="Times New Roman" w:cs="Times New Roman"/>
                <w:b/>
                <w:color w:val="000000"/>
                <w:sz w:val="20"/>
                <w:szCs w:val="20"/>
                <w:shd w:val="clear" w:color="auto" w:fill="FFFFFF"/>
              </w:rPr>
              <w:t>(4) Platiteľom sa stáva aj zahraničná osoba, na ktorú v tuzemsku prechádza hmotný majetok alebo nehmotný majetok platiteľa, ktorý</w:t>
            </w:r>
          </w:p>
          <w:p w14:paraId="3119CF3F" w14:textId="77777777" w:rsidR="006719F5" w:rsidRPr="006719F5" w:rsidRDefault="006719F5" w:rsidP="006719F5">
            <w:pPr>
              <w:jc w:val="both"/>
              <w:rPr>
                <w:rFonts w:ascii="Times New Roman" w:hAnsi="Times New Roman" w:cs="Times New Roman"/>
                <w:b/>
                <w:color w:val="000000"/>
                <w:sz w:val="20"/>
                <w:szCs w:val="20"/>
                <w:shd w:val="clear" w:color="auto" w:fill="FFFFFF"/>
              </w:rPr>
            </w:pPr>
            <w:r w:rsidRPr="006719F5">
              <w:rPr>
                <w:rFonts w:ascii="Times New Roman" w:hAnsi="Times New Roman" w:cs="Times New Roman"/>
                <w:b/>
                <w:color w:val="000000"/>
                <w:sz w:val="20"/>
                <w:szCs w:val="20"/>
                <w:shd w:val="clear" w:color="auto" w:fill="FFFFFF"/>
              </w:rPr>
              <w:t>a) zanikol bez likvidácie, a to dňom keď sa stala právnym nástupcom platiteľa, ak naďalej spĺňa status zahraničnej osoby,</w:t>
            </w:r>
          </w:p>
          <w:p w14:paraId="46307D20" w14:textId="77777777" w:rsidR="006719F5" w:rsidRPr="006719F5" w:rsidRDefault="006719F5" w:rsidP="006719F5">
            <w:pPr>
              <w:jc w:val="both"/>
              <w:rPr>
                <w:rFonts w:ascii="Times New Roman" w:hAnsi="Times New Roman" w:cs="Times New Roman"/>
                <w:b/>
                <w:color w:val="000000"/>
                <w:sz w:val="20"/>
                <w:szCs w:val="20"/>
                <w:shd w:val="clear" w:color="auto" w:fill="FFFFFF"/>
              </w:rPr>
            </w:pPr>
            <w:r w:rsidRPr="006719F5">
              <w:rPr>
                <w:rFonts w:ascii="Times New Roman" w:hAnsi="Times New Roman" w:cs="Times New Roman"/>
                <w:b/>
                <w:color w:val="000000"/>
                <w:sz w:val="20"/>
                <w:szCs w:val="20"/>
                <w:shd w:val="clear" w:color="auto" w:fill="FFFFFF"/>
              </w:rPr>
              <w:t>b) sa rozdelil odštiepením, a to dňom účinnosti premeny pri odštiepení podľa zákona platného v inom členskom štáte alebo zmluvnom štáte Dohody o Európskom hospodárskom priestore, ak naďalej spĺňa status zahraničnej osoby, alebo</w:t>
            </w:r>
          </w:p>
          <w:p w14:paraId="4D3D1B47" w14:textId="77777777" w:rsidR="006719F5" w:rsidRPr="006719F5" w:rsidRDefault="006719F5" w:rsidP="006719F5">
            <w:pPr>
              <w:jc w:val="both"/>
              <w:rPr>
                <w:rFonts w:ascii="Times New Roman" w:hAnsi="Times New Roman" w:cs="Times New Roman"/>
                <w:b/>
                <w:color w:val="000000"/>
                <w:sz w:val="20"/>
                <w:szCs w:val="20"/>
                <w:shd w:val="clear" w:color="auto" w:fill="FFFFFF"/>
              </w:rPr>
            </w:pPr>
            <w:r w:rsidRPr="006719F5">
              <w:rPr>
                <w:rFonts w:ascii="Times New Roman" w:hAnsi="Times New Roman" w:cs="Times New Roman"/>
                <w:b/>
                <w:color w:val="000000"/>
                <w:sz w:val="20"/>
                <w:szCs w:val="20"/>
                <w:shd w:val="clear" w:color="auto" w:fill="FFFFFF"/>
              </w:rPr>
              <w:t>c) sa rozdelil cezhraničným odštiepením, a to dňom účinnosti premeny pri cezhraničnom odštiepení, ak naďalej spĺňa status zahraničnej osoby.</w:t>
            </w:r>
          </w:p>
          <w:p w14:paraId="0DE8DBE7" w14:textId="77777777" w:rsidR="00C406FB" w:rsidRDefault="00C406FB" w:rsidP="00C406FB">
            <w:pPr>
              <w:jc w:val="both"/>
              <w:rPr>
                <w:rFonts w:ascii="Times New Roman" w:hAnsi="Times New Roman" w:cs="Times New Roman"/>
                <w:b/>
                <w:color w:val="000000"/>
                <w:sz w:val="20"/>
                <w:szCs w:val="20"/>
                <w:shd w:val="clear" w:color="auto" w:fill="FFFFFF"/>
              </w:rPr>
            </w:pPr>
          </w:p>
          <w:p w14:paraId="3948F274" w14:textId="77777777" w:rsidR="00C406FB" w:rsidRPr="00C37AE1" w:rsidRDefault="00C406FB" w:rsidP="00C406FB">
            <w:pPr>
              <w:jc w:val="both"/>
              <w:rPr>
                <w:rFonts w:ascii="Times New Roman" w:hAnsi="Times New Roman" w:cs="Times New Roman"/>
                <w:b/>
                <w:color w:val="000000"/>
                <w:sz w:val="20"/>
                <w:szCs w:val="20"/>
                <w:shd w:val="clear" w:color="auto" w:fill="FFFFFF"/>
              </w:rPr>
            </w:pPr>
            <w:r w:rsidRPr="00C37AE1">
              <w:rPr>
                <w:rFonts w:ascii="Times New Roman" w:hAnsi="Times New Roman" w:cs="Times New Roman"/>
                <w:b/>
                <w:color w:val="000000"/>
                <w:sz w:val="20"/>
                <w:szCs w:val="20"/>
                <w:shd w:val="clear" w:color="auto" w:fill="FFFFFF"/>
              </w:rPr>
              <w:t>(1) Žiadosť o zrušenie registrácie pre daň môže podať platiteľ, ak je registrovaný</w:t>
            </w:r>
            <w:r w:rsidRPr="00C37AE1" w:rsidDel="00470021">
              <w:rPr>
                <w:rFonts w:ascii="Times New Roman" w:hAnsi="Times New Roman" w:cs="Times New Roman"/>
                <w:b/>
                <w:color w:val="000000"/>
                <w:sz w:val="20"/>
                <w:szCs w:val="20"/>
                <w:shd w:val="clear" w:color="auto" w:fill="FFFFFF"/>
              </w:rPr>
              <w:t xml:space="preserve"> </w:t>
            </w:r>
          </w:p>
          <w:p w14:paraId="3E8A1532" w14:textId="77777777" w:rsidR="00C406FB" w:rsidRPr="00C37AE1" w:rsidRDefault="00C406FB" w:rsidP="00C406FB">
            <w:pPr>
              <w:jc w:val="both"/>
              <w:rPr>
                <w:rFonts w:ascii="Times New Roman" w:hAnsi="Times New Roman" w:cs="Times New Roman"/>
                <w:b/>
                <w:color w:val="000000"/>
                <w:sz w:val="20"/>
                <w:szCs w:val="20"/>
                <w:shd w:val="clear" w:color="auto" w:fill="FFFFFF"/>
              </w:rPr>
            </w:pPr>
            <w:r w:rsidRPr="00C37AE1">
              <w:rPr>
                <w:rFonts w:ascii="Times New Roman" w:hAnsi="Times New Roman" w:cs="Times New Roman"/>
                <w:b/>
                <w:color w:val="000000"/>
                <w:sz w:val="20"/>
                <w:szCs w:val="20"/>
                <w:shd w:val="clear" w:color="auto" w:fill="FFFFFF"/>
              </w:rPr>
              <w:t xml:space="preserve">a) podľa § 4, a to najskôr po uplynutí jedného kalendárneho roka odo dňa, keď sa stal platiteľom, ak jeho obrat nepresiahol v predchádzajúcom kalendárnom roku 50 000 eur, </w:t>
            </w:r>
            <w:r w:rsidRPr="00C37AE1">
              <w:rPr>
                <w:rFonts w:ascii="Times New Roman" w:hAnsi="Times New Roman" w:cs="Times New Roman"/>
                <w:b/>
                <w:color w:val="000000"/>
                <w:sz w:val="20"/>
                <w:szCs w:val="20"/>
                <w:shd w:val="clear" w:color="auto" w:fill="FFFFFF"/>
              </w:rPr>
              <w:br/>
              <w:t>b) podľa § 5 a odôvodnene predpokladá, že bude v tuzemsku uskutočňovať výlučne dodania tovarov a služieb podľa § 5 ods. 2 písm. a) až i).</w:t>
            </w:r>
          </w:p>
          <w:p w14:paraId="2DFF0671" w14:textId="77777777" w:rsidR="00C406FB" w:rsidRDefault="00C406FB" w:rsidP="00C406FB">
            <w:pPr>
              <w:jc w:val="both"/>
              <w:rPr>
                <w:rFonts w:ascii="Times New Roman" w:hAnsi="Times New Roman" w:cs="Times New Roman"/>
                <w:sz w:val="20"/>
                <w:szCs w:val="20"/>
              </w:rPr>
            </w:pPr>
          </w:p>
          <w:p w14:paraId="2BA6E416" w14:textId="77777777" w:rsidR="00C406FB" w:rsidRDefault="00C406FB" w:rsidP="00C406FB">
            <w:pPr>
              <w:jc w:val="both"/>
              <w:rPr>
                <w:rFonts w:ascii="Times New Roman" w:hAnsi="Times New Roman" w:cs="Times New Roman"/>
                <w:sz w:val="20"/>
                <w:szCs w:val="20"/>
              </w:rPr>
            </w:pPr>
            <w:r>
              <w:rPr>
                <w:rFonts w:ascii="Times New Roman" w:hAnsi="Times New Roman" w:cs="Times New Roman"/>
                <w:sz w:val="20"/>
                <w:szCs w:val="20"/>
              </w:rPr>
              <w:t xml:space="preserve">(7) </w:t>
            </w:r>
            <w:r w:rsidRPr="00F31343">
              <w:rPr>
                <w:rFonts w:ascii="Times New Roman" w:hAnsi="Times New Roman" w:cs="Times New Roman"/>
                <w:sz w:val="20"/>
                <w:szCs w:val="20"/>
              </w:rPr>
              <w:t>Daňová povinnosť</w:t>
            </w:r>
            <w:r>
              <w:rPr>
                <w:rFonts w:ascii="Times New Roman" w:hAnsi="Times New Roman" w:cs="Times New Roman"/>
                <w:sz w:val="20"/>
                <w:szCs w:val="20"/>
              </w:rPr>
              <w:t xml:space="preserve"> podľa odseku 5 nevzniká pri zániku platiteľa bez likvidácie, keď právny nástupca je platiteľom alebo sa stáva platiteľom podľa </w:t>
            </w:r>
            <w:r w:rsidRPr="00BF30EC">
              <w:rPr>
                <w:rFonts w:ascii="Times New Roman" w:hAnsi="Times New Roman" w:cs="Times New Roman"/>
                <w:b/>
                <w:color w:val="000000"/>
                <w:sz w:val="20"/>
                <w:szCs w:val="20"/>
                <w:shd w:val="clear" w:color="auto" w:fill="FFFFFF"/>
              </w:rPr>
              <w:t>§ 4 ods. 1 písm. c) alebo podľa § 5 ods. 4 písm. a).</w:t>
            </w:r>
          </w:p>
          <w:p w14:paraId="3C88DAF6" w14:textId="77777777" w:rsidR="00C406FB" w:rsidRDefault="00C406FB" w:rsidP="00C406FB">
            <w:pPr>
              <w:jc w:val="both"/>
              <w:rPr>
                <w:rFonts w:ascii="Times New Roman" w:hAnsi="Times New Roman" w:cs="Times New Roman"/>
                <w:sz w:val="20"/>
                <w:szCs w:val="20"/>
              </w:rPr>
            </w:pPr>
          </w:p>
          <w:p w14:paraId="6944E755" w14:textId="77777777" w:rsidR="00C406FB" w:rsidRPr="00F31343" w:rsidRDefault="00C406FB" w:rsidP="00C406FB">
            <w:pPr>
              <w:shd w:val="clear" w:color="auto" w:fill="FFFFFF"/>
              <w:jc w:val="both"/>
              <w:rPr>
                <w:rFonts w:ascii="Times New Roman" w:hAnsi="Times New Roman" w:cs="Times New Roman"/>
                <w:sz w:val="20"/>
                <w:szCs w:val="20"/>
              </w:rPr>
            </w:pPr>
            <w:r w:rsidRPr="00F31343">
              <w:rPr>
                <w:rFonts w:ascii="Times New Roman" w:hAnsi="Times New Roman" w:cs="Times New Roman"/>
                <w:sz w:val="20"/>
                <w:szCs w:val="20"/>
              </w:rPr>
              <w:t>(8)</w:t>
            </w:r>
            <w:r>
              <w:rPr>
                <w:rFonts w:ascii="Times New Roman" w:hAnsi="Times New Roman" w:cs="Times New Roman"/>
                <w:sz w:val="20"/>
                <w:szCs w:val="20"/>
              </w:rPr>
              <w:t xml:space="preserve"> </w:t>
            </w:r>
            <w:r w:rsidRPr="00F31343">
              <w:rPr>
                <w:rFonts w:ascii="Times New Roman" w:hAnsi="Times New Roman" w:cs="Times New Roman"/>
                <w:sz w:val="20"/>
                <w:szCs w:val="20"/>
              </w:rPr>
              <w:t>V poslednom zdaňovacom období vzniká platiteľovi povinnosť vrátiť odpočítanú daň z platby podľa </w:t>
            </w:r>
            <w:hyperlink r:id="rId51" w:anchor="paragraf-19.odsek-4" w:tooltip="Odkaz na predpis alebo ustanovenie" w:history="1">
              <w:r w:rsidRPr="00F31343">
                <w:rPr>
                  <w:rFonts w:ascii="Times New Roman" w:hAnsi="Times New Roman" w:cs="Times New Roman"/>
                  <w:sz w:val="20"/>
                  <w:szCs w:val="20"/>
                </w:rPr>
                <w:t>§ 19 ods. 4</w:t>
              </w:r>
            </w:hyperlink>
            <w:r w:rsidRPr="00F31343">
              <w:rPr>
                <w:rFonts w:ascii="Times New Roman" w:hAnsi="Times New Roman" w:cs="Times New Roman"/>
                <w:sz w:val="20"/>
                <w:szCs w:val="20"/>
              </w:rPr>
              <w:t>, ak ku dňu skončenia posledného zdaňovacieho obdobia tovar nebol dodaný alebo služba nebola dodaná; túto povinnosť nemá platiteľ pri zániku bez likvidácie, ak právny nástupca je platiteľom alebo sa stáva platiteľom podľa </w:t>
            </w:r>
            <w:r w:rsidRPr="00BF30EC">
              <w:rPr>
                <w:rFonts w:ascii="Times New Roman" w:hAnsi="Times New Roman" w:cs="Times New Roman"/>
                <w:b/>
                <w:color w:val="000000"/>
                <w:sz w:val="20"/>
                <w:szCs w:val="20"/>
                <w:shd w:val="clear" w:color="auto" w:fill="FFFFFF"/>
              </w:rPr>
              <w:t>§ 4 ods. 1 písm. c) alebo podľa § 5 ods. 4 písm. a).</w:t>
            </w:r>
          </w:p>
          <w:p w14:paraId="136B8B29" w14:textId="77777777" w:rsidR="00C406FB" w:rsidRDefault="00C406FB" w:rsidP="00C406FB">
            <w:pPr>
              <w:jc w:val="both"/>
              <w:rPr>
                <w:rFonts w:ascii="Times New Roman" w:hAnsi="Times New Roman" w:cs="Times New Roman"/>
                <w:b/>
                <w:sz w:val="20"/>
                <w:szCs w:val="20"/>
              </w:rPr>
            </w:pPr>
          </w:p>
          <w:p w14:paraId="1FC67139" w14:textId="262AE0EE" w:rsidR="00C406FB" w:rsidRPr="00562B3D" w:rsidRDefault="00C406FB" w:rsidP="00C406FB">
            <w:pPr>
              <w:jc w:val="both"/>
              <w:rPr>
                <w:rFonts w:ascii="Times New Roman" w:hAnsi="Times New Roman" w:cs="Times New Roman"/>
                <w:b/>
                <w:color w:val="000000"/>
                <w:sz w:val="20"/>
                <w:szCs w:val="20"/>
                <w:shd w:val="clear" w:color="auto" w:fill="FFFFFF"/>
              </w:rPr>
            </w:pPr>
            <w:r w:rsidRPr="00562B3D">
              <w:rPr>
                <w:rFonts w:ascii="Times New Roman" w:hAnsi="Times New Roman" w:cs="Times New Roman"/>
                <w:b/>
                <w:color w:val="000000"/>
                <w:sz w:val="20"/>
                <w:szCs w:val="20"/>
                <w:shd w:val="clear" w:color="auto" w:fill="FFFFFF"/>
              </w:rPr>
              <w:t xml:space="preserve">(10) Ak bolo zdaniteľnej osobe registrovanej pre daň podľa § 4 alebo § 5 oznámené individuálne identifikačné číslo s príponou EX pre tuzemsko, táto osoba prestáva byť platiteľom dňom, ktorý predchádza dňu tohto oznámenia; túto skutočnosť daňový úrad bezodkladne oznámi zdaniteľnej osobe. Uplynutím dňa, kedy zdaniteľná osoba podľa prvej vety prestáva byť </w:t>
            </w:r>
            <w:proofErr w:type="spellStart"/>
            <w:r w:rsidRPr="00562B3D">
              <w:rPr>
                <w:rFonts w:ascii="Times New Roman" w:hAnsi="Times New Roman" w:cs="Times New Roman"/>
                <w:b/>
                <w:color w:val="000000"/>
                <w:sz w:val="20"/>
                <w:szCs w:val="20"/>
                <w:shd w:val="clear" w:color="auto" w:fill="FFFFFF"/>
              </w:rPr>
              <w:t>platieľom</w:t>
            </w:r>
            <w:proofErr w:type="spellEnd"/>
            <w:r w:rsidRPr="00562B3D">
              <w:rPr>
                <w:rFonts w:ascii="Times New Roman" w:hAnsi="Times New Roman" w:cs="Times New Roman"/>
                <w:b/>
                <w:color w:val="000000"/>
                <w:sz w:val="20"/>
                <w:szCs w:val="20"/>
                <w:shd w:val="clear" w:color="auto" w:fill="FFFFFF"/>
              </w:rPr>
              <w:t xml:space="preserve">, končí prebiehajúce zdaňovacie obdobie a zaniká platnosť identifikačného čísla pre daň; ustanovenia odsekov 5 až 9 týmto nie sú dotknuté. </w:t>
            </w:r>
          </w:p>
        </w:tc>
        <w:tc>
          <w:tcPr>
            <w:tcW w:w="708" w:type="dxa"/>
            <w:tcBorders>
              <w:top w:val="single" w:sz="4" w:space="0" w:color="auto"/>
              <w:bottom w:val="single" w:sz="4" w:space="0" w:color="auto"/>
            </w:tcBorders>
          </w:tcPr>
          <w:p w14:paraId="1AF25C92" w14:textId="77777777" w:rsidR="00C406FB" w:rsidRPr="00202034" w:rsidRDefault="00C406FB" w:rsidP="00C406FB">
            <w:pPr>
              <w:jc w:val="center"/>
            </w:pPr>
            <w:r w:rsidRPr="00202034">
              <w:t>Ú</w:t>
            </w:r>
          </w:p>
          <w:p w14:paraId="5ED5FDBE" w14:textId="77777777" w:rsidR="00C406FB" w:rsidRPr="00202034" w:rsidRDefault="00C406FB" w:rsidP="00C406FB">
            <w:pPr>
              <w:jc w:val="both"/>
              <w:rPr>
                <w:rFonts w:ascii="Times New Roman" w:hAnsi="Times New Roman" w:cs="Times New Roman"/>
                <w:sz w:val="20"/>
                <w:szCs w:val="20"/>
              </w:rPr>
            </w:pPr>
          </w:p>
        </w:tc>
        <w:tc>
          <w:tcPr>
            <w:tcW w:w="1418" w:type="dxa"/>
            <w:tcBorders>
              <w:top w:val="single" w:sz="4" w:space="0" w:color="auto"/>
              <w:bottom w:val="single" w:sz="4" w:space="0" w:color="auto"/>
            </w:tcBorders>
          </w:tcPr>
          <w:p w14:paraId="52743E69" w14:textId="77777777" w:rsidR="00C406FB" w:rsidRPr="00202034" w:rsidRDefault="00C406FB" w:rsidP="00C406FB">
            <w:pPr>
              <w:pStyle w:val="Nadpis1"/>
              <w:jc w:val="both"/>
              <w:outlineLvl w:val="0"/>
              <w:rPr>
                <w:b w:val="0"/>
                <w:bCs w:val="0"/>
                <w:sz w:val="20"/>
                <w:szCs w:val="20"/>
              </w:rPr>
            </w:pPr>
          </w:p>
        </w:tc>
        <w:tc>
          <w:tcPr>
            <w:tcW w:w="992" w:type="dxa"/>
            <w:tcBorders>
              <w:top w:val="single" w:sz="4" w:space="0" w:color="auto"/>
              <w:bottom w:val="single" w:sz="4" w:space="0" w:color="auto"/>
            </w:tcBorders>
          </w:tcPr>
          <w:p w14:paraId="508B1A8F"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0386C6AE"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480B5CF" w14:textId="77777777" w:rsidR="00C406FB" w:rsidRPr="00202034" w:rsidRDefault="00C406FB" w:rsidP="00C406FB">
            <w:pPr>
              <w:jc w:val="center"/>
              <w:rPr>
                <w:rFonts w:ascii="Times New Roman" w:hAnsi="Times New Roman" w:cs="Times New Roman"/>
                <w:sz w:val="20"/>
                <w:szCs w:val="20"/>
              </w:rPr>
            </w:pPr>
          </w:p>
        </w:tc>
      </w:tr>
      <w:tr w:rsidR="000624BB" w:rsidRPr="00202034" w14:paraId="5E4DCD3C" w14:textId="77777777" w:rsidTr="006F2482">
        <w:tc>
          <w:tcPr>
            <w:tcW w:w="988" w:type="dxa"/>
            <w:tcBorders>
              <w:top w:val="single" w:sz="4" w:space="0" w:color="auto"/>
              <w:bottom w:val="single" w:sz="4" w:space="0" w:color="auto"/>
            </w:tcBorders>
          </w:tcPr>
          <w:p w14:paraId="1D6B4A8B" w14:textId="77777777" w:rsidR="000624BB" w:rsidRDefault="000624BB" w:rsidP="00C406FB">
            <w:pPr>
              <w:jc w:val="both"/>
              <w:rPr>
                <w:rFonts w:ascii="Times New Roman" w:hAnsi="Times New Roman" w:cs="Times New Roman"/>
                <w:b/>
                <w:bCs/>
                <w:sz w:val="20"/>
                <w:szCs w:val="20"/>
              </w:rPr>
            </w:pPr>
            <w:r>
              <w:rPr>
                <w:rFonts w:ascii="Times New Roman" w:hAnsi="Times New Roman" w:cs="Times New Roman"/>
                <w:b/>
                <w:bCs/>
                <w:sz w:val="20"/>
                <w:szCs w:val="20"/>
              </w:rPr>
              <w:t>Č: 213</w:t>
            </w:r>
          </w:p>
          <w:p w14:paraId="067BFA2C" w14:textId="6D2A112C" w:rsidR="000624BB" w:rsidRPr="004C2801" w:rsidRDefault="000624BB" w:rsidP="00C406FB">
            <w:pPr>
              <w:jc w:val="both"/>
              <w:rPr>
                <w:rFonts w:ascii="Times New Roman" w:hAnsi="Times New Roman" w:cs="Times New Roman"/>
                <w:b/>
                <w:bCs/>
                <w:sz w:val="20"/>
                <w:szCs w:val="20"/>
              </w:rPr>
            </w:pPr>
            <w:r>
              <w:rPr>
                <w:rFonts w:ascii="Times New Roman" w:hAnsi="Times New Roman" w:cs="Times New Roman"/>
                <w:b/>
                <w:bCs/>
                <w:sz w:val="20"/>
                <w:szCs w:val="20"/>
              </w:rPr>
              <w:t>O: 2</w:t>
            </w:r>
          </w:p>
        </w:tc>
        <w:tc>
          <w:tcPr>
            <w:tcW w:w="2268" w:type="dxa"/>
            <w:tcBorders>
              <w:top w:val="single" w:sz="4" w:space="0" w:color="auto"/>
              <w:bottom w:val="single" w:sz="4" w:space="0" w:color="auto"/>
            </w:tcBorders>
          </w:tcPr>
          <w:p w14:paraId="5D3922A1" w14:textId="38E4913F" w:rsidR="000624BB" w:rsidRPr="00202034" w:rsidRDefault="000624BB" w:rsidP="00C406FB">
            <w:pPr>
              <w:adjustRightInd w:val="0"/>
              <w:spacing w:before="60" w:after="60"/>
              <w:rPr>
                <w:rFonts w:ascii="Times New Roman" w:hAnsi="Times New Roman" w:cs="Times New Roman"/>
                <w:sz w:val="20"/>
                <w:szCs w:val="20"/>
              </w:rPr>
            </w:pPr>
            <w:r w:rsidRPr="000624BB">
              <w:rPr>
                <w:rFonts w:ascii="Times New Roman" w:hAnsi="Times New Roman" w:cs="Times New Roman" w:hint="eastAsia"/>
                <w:sz w:val="20"/>
                <w:szCs w:val="20"/>
              </w:rPr>
              <w:t xml:space="preserve">Bez toho, aby boli dotknuté ustanovenia prvého </w:t>
            </w:r>
            <w:proofErr w:type="spellStart"/>
            <w:r w:rsidRPr="000624BB">
              <w:rPr>
                <w:rFonts w:ascii="Times New Roman" w:hAnsi="Times New Roman" w:cs="Times New Roman" w:hint="eastAsia"/>
                <w:sz w:val="20"/>
                <w:szCs w:val="20"/>
              </w:rPr>
              <w:t>pododseku</w:t>
            </w:r>
            <w:proofErr w:type="spellEnd"/>
            <w:r w:rsidRPr="000624BB">
              <w:rPr>
                <w:rFonts w:ascii="Times New Roman" w:hAnsi="Times New Roman" w:cs="Times New Roman" w:hint="eastAsia"/>
                <w:sz w:val="20"/>
                <w:szCs w:val="20"/>
              </w:rPr>
              <w:t xml:space="preserve"> odseku 1, každá zdaniteľná osoba alebo nezdaniteľná právnická osoba, ktorá v rámci Spoločenstva nadobúda tovar nepodliehajúci DPH podľa článku 3 ods. 1, musí oznámiť, že takéto nadobudnutie uskutočňuje, ak podmienky ustanovené v uvedenom článku, za ktorých takéto nadobudnutie nepodlieha dani, už viac nie sú splnené.</w:t>
            </w:r>
          </w:p>
        </w:tc>
        <w:tc>
          <w:tcPr>
            <w:tcW w:w="567" w:type="dxa"/>
            <w:tcBorders>
              <w:top w:val="single" w:sz="4" w:space="0" w:color="auto"/>
              <w:bottom w:val="single" w:sz="4" w:space="0" w:color="auto"/>
            </w:tcBorders>
          </w:tcPr>
          <w:p w14:paraId="73F2609D" w14:textId="54701A4D" w:rsidR="000624BB" w:rsidRPr="00202034" w:rsidRDefault="000624BB" w:rsidP="00C406FB">
            <w:pPr>
              <w:jc w:val="center"/>
              <w:rPr>
                <w:rFonts w:ascii="Times New Roman" w:hAnsi="Times New Roman" w:cs="Times New Roman"/>
                <w:sz w:val="20"/>
                <w:szCs w:val="20"/>
              </w:rPr>
            </w:pPr>
            <w:r>
              <w:rPr>
                <w:rFonts w:ascii="Times New Roman" w:hAnsi="Times New Roman" w:cs="Times New Roman"/>
                <w:sz w:val="20"/>
                <w:szCs w:val="20"/>
              </w:rPr>
              <w:t>N</w:t>
            </w:r>
          </w:p>
        </w:tc>
        <w:tc>
          <w:tcPr>
            <w:tcW w:w="992" w:type="dxa"/>
            <w:tcBorders>
              <w:top w:val="single" w:sz="4" w:space="0" w:color="auto"/>
              <w:bottom w:val="single" w:sz="4" w:space="0" w:color="auto"/>
            </w:tcBorders>
          </w:tcPr>
          <w:p w14:paraId="4371F7BC" w14:textId="77777777" w:rsidR="000624BB" w:rsidRDefault="000624BB" w:rsidP="00C406F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222/2004 a návrh zákona </w:t>
            </w:r>
          </w:p>
          <w:p w14:paraId="347156FB" w14:textId="3B6FA50F" w:rsidR="000624BB" w:rsidRPr="00C37AE1" w:rsidRDefault="000624BB" w:rsidP="00C406F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 I</w:t>
            </w:r>
          </w:p>
        </w:tc>
        <w:tc>
          <w:tcPr>
            <w:tcW w:w="992" w:type="dxa"/>
            <w:tcBorders>
              <w:top w:val="single" w:sz="4" w:space="0" w:color="auto"/>
              <w:bottom w:val="single" w:sz="4" w:space="0" w:color="auto"/>
            </w:tcBorders>
          </w:tcPr>
          <w:p w14:paraId="7B229D0B" w14:textId="242E5DFC" w:rsidR="000624BB" w:rsidRPr="00202034" w:rsidRDefault="000624BB" w:rsidP="00C406FB">
            <w:pPr>
              <w:pStyle w:val="Normlny0"/>
              <w:rPr>
                <w:rFonts w:eastAsiaTheme="minorHAnsi"/>
              </w:rPr>
            </w:pPr>
            <w:r>
              <w:rPr>
                <w:rFonts w:eastAsiaTheme="minorHAnsi"/>
              </w:rPr>
              <w:t>§ 7</w:t>
            </w:r>
          </w:p>
        </w:tc>
        <w:tc>
          <w:tcPr>
            <w:tcW w:w="3686" w:type="dxa"/>
            <w:tcBorders>
              <w:top w:val="single" w:sz="4" w:space="0" w:color="auto"/>
              <w:bottom w:val="single" w:sz="4" w:space="0" w:color="auto"/>
            </w:tcBorders>
          </w:tcPr>
          <w:p w14:paraId="564AFADA" w14:textId="77777777" w:rsidR="00256603" w:rsidRDefault="00256603" w:rsidP="00494B58">
            <w:pPr>
              <w:spacing w:before="225" w:after="225" w:line="264" w:lineRule="auto"/>
              <w:jc w:val="center"/>
              <w:rPr>
                <w:rFonts w:ascii="Times New Roman" w:hAnsi="Times New Roman" w:cs="Times New Roman"/>
                <w:sz w:val="20"/>
                <w:szCs w:val="20"/>
              </w:rPr>
            </w:pPr>
            <w:bookmarkStart w:id="6" w:name="paragraf-7.odsek-1.oznacenie"/>
            <w:bookmarkStart w:id="7" w:name="paragraf-7.odsek-1"/>
            <w:r>
              <w:rPr>
                <w:rFonts w:ascii="Times New Roman" w:hAnsi="Times New Roman" w:cs="Times New Roman"/>
                <w:sz w:val="20"/>
                <w:szCs w:val="20"/>
              </w:rPr>
              <w:t>§ 7</w:t>
            </w:r>
          </w:p>
          <w:p w14:paraId="2FC03758" w14:textId="5C2711AA" w:rsidR="000624BB" w:rsidRPr="00494B58" w:rsidRDefault="000624BB" w:rsidP="000624BB">
            <w:pPr>
              <w:spacing w:before="225" w:after="225" w:line="264" w:lineRule="auto"/>
              <w:jc w:val="both"/>
              <w:rPr>
                <w:rFonts w:ascii="Times New Roman" w:hAnsi="Times New Roman" w:cs="Times New Roman"/>
                <w:sz w:val="20"/>
                <w:szCs w:val="20"/>
              </w:rPr>
            </w:pPr>
            <w:r w:rsidRPr="00494B58">
              <w:rPr>
                <w:rFonts w:ascii="Times New Roman" w:hAnsi="Times New Roman" w:cs="Times New Roman"/>
                <w:sz w:val="20"/>
                <w:szCs w:val="20"/>
              </w:rPr>
              <w:t xml:space="preserve">(1) </w:t>
            </w:r>
            <w:bookmarkStart w:id="8" w:name="paragraf-7.odsek-1.text"/>
            <w:bookmarkEnd w:id="6"/>
            <w:r w:rsidRPr="00494B58">
              <w:rPr>
                <w:rFonts w:ascii="Times New Roman" w:hAnsi="Times New Roman" w:cs="Times New Roman"/>
                <w:sz w:val="20"/>
                <w:szCs w:val="20"/>
              </w:rPr>
              <w:t xml:space="preserve">Ak zdaniteľná osoba, ktorá nie je </w:t>
            </w:r>
            <w:r w:rsidRPr="002E50B2">
              <w:rPr>
                <w:rFonts w:ascii="Times New Roman" w:hAnsi="Times New Roman" w:cs="Times New Roman"/>
                <w:b/>
                <w:sz w:val="20"/>
                <w:szCs w:val="20"/>
                <w:shd w:val="clear" w:color="auto" w:fill="FFFFFF"/>
              </w:rPr>
              <w:t>povinná podať žiadosť o registráciu pre daň podľa § 4 alebo § 5</w:t>
            </w:r>
            <w:r w:rsidRPr="00494B58">
              <w:rPr>
                <w:rFonts w:ascii="Times New Roman" w:hAnsi="Times New Roman" w:cs="Times New Roman"/>
                <w:sz w:val="20"/>
                <w:szCs w:val="20"/>
              </w:rPr>
              <w:t xml:space="preserve">, alebo právnická osoba, ktorá nie je zdaniteľnou osobou, nadobúda v tuzemsku tovar z iného členského štátu, je povinná podať daňovému úradu žiadosť o registráciu pre daň pred nadobudnutím tovaru, ktorým celková hodnota tovaru bez dane nadobudnutého z iných členských štátov dosiahne v kalendárnom roku 14 000 eur. </w:t>
            </w:r>
            <w:bookmarkEnd w:id="8"/>
          </w:p>
          <w:p w14:paraId="7C17F78B" w14:textId="77777777" w:rsidR="000624BB" w:rsidRPr="00494B58" w:rsidRDefault="000624BB" w:rsidP="000624BB">
            <w:pPr>
              <w:spacing w:before="225" w:after="225" w:line="264" w:lineRule="auto"/>
              <w:jc w:val="both"/>
              <w:rPr>
                <w:rFonts w:ascii="Times New Roman" w:hAnsi="Times New Roman" w:cs="Times New Roman"/>
                <w:sz w:val="20"/>
                <w:szCs w:val="20"/>
              </w:rPr>
            </w:pPr>
            <w:bookmarkStart w:id="9" w:name="paragraf-7.odsek-2"/>
            <w:bookmarkEnd w:id="7"/>
            <w:r w:rsidRPr="00494B58">
              <w:rPr>
                <w:rFonts w:ascii="Times New Roman" w:hAnsi="Times New Roman" w:cs="Times New Roman"/>
                <w:sz w:val="20"/>
                <w:szCs w:val="20"/>
              </w:rPr>
              <w:t xml:space="preserve"> </w:t>
            </w:r>
            <w:bookmarkStart w:id="10" w:name="paragraf-7.odsek-2.oznacenie"/>
            <w:r w:rsidRPr="00494B58">
              <w:rPr>
                <w:rFonts w:ascii="Times New Roman" w:hAnsi="Times New Roman" w:cs="Times New Roman"/>
                <w:sz w:val="20"/>
                <w:szCs w:val="20"/>
              </w:rPr>
              <w:t xml:space="preserve">(2) </w:t>
            </w:r>
            <w:bookmarkStart w:id="11" w:name="paragraf-7.odsek-2.text"/>
            <w:bookmarkEnd w:id="10"/>
            <w:r w:rsidRPr="00494B58">
              <w:rPr>
                <w:rFonts w:ascii="Times New Roman" w:hAnsi="Times New Roman" w:cs="Times New Roman"/>
                <w:sz w:val="20"/>
                <w:szCs w:val="20"/>
              </w:rPr>
              <w:t xml:space="preserve">Žiadosť o registráciu pre daň môže podať osoba podľa odseku 1 aj v prípade, ak hodnota tovaru bez dane nadobudnutého z iných členských štátov nedosiahla v kalendárnom roku 14 000 eur. </w:t>
            </w:r>
            <w:bookmarkEnd w:id="11"/>
          </w:p>
          <w:p w14:paraId="3E8081C3" w14:textId="7169FC43" w:rsidR="000624BB" w:rsidRPr="00494B58" w:rsidRDefault="000624BB" w:rsidP="000624BB">
            <w:pPr>
              <w:spacing w:before="225" w:after="225" w:line="264" w:lineRule="auto"/>
              <w:jc w:val="both"/>
              <w:rPr>
                <w:rFonts w:ascii="Times New Roman" w:hAnsi="Times New Roman" w:cs="Times New Roman"/>
                <w:sz w:val="20"/>
                <w:szCs w:val="20"/>
              </w:rPr>
            </w:pPr>
            <w:bookmarkStart w:id="12" w:name="paragraf-7.odsek-3.oznacenie"/>
            <w:bookmarkStart w:id="13" w:name="paragraf-7.odsek-3"/>
            <w:bookmarkEnd w:id="9"/>
            <w:r w:rsidRPr="00494B58">
              <w:rPr>
                <w:rFonts w:ascii="Times New Roman" w:hAnsi="Times New Roman" w:cs="Times New Roman"/>
                <w:sz w:val="20"/>
                <w:szCs w:val="20"/>
              </w:rPr>
              <w:t xml:space="preserve"> (3) </w:t>
            </w:r>
            <w:bookmarkEnd w:id="12"/>
            <w:r w:rsidRPr="00494B58">
              <w:rPr>
                <w:rFonts w:ascii="Times New Roman" w:hAnsi="Times New Roman" w:cs="Times New Roman"/>
                <w:sz w:val="20"/>
                <w:szCs w:val="20"/>
              </w:rPr>
              <w:t xml:space="preserve">Daňový úrad je povinný osobu podľa odsekov 1 a 2 registrovať pre daň a prideliť jej identifikačné číslo pre daň bezodkladne, najneskôr do </w:t>
            </w:r>
            <w:r w:rsidRPr="002E50B2">
              <w:rPr>
                <w:rFonts w:ascii="Times New Roman" w:hAnsi="Times New Roman" w:cs="Times New Roman"/>
                <w:b/>
                <w:sz w:val="20"/>
                <w:szCs w:val="20"/>
              </w:rPr>
              <w:t>desiatich</w:t>
            </w:r>
            <w:r w:rsidRPr="002E50B2">
              <w:rPr>
                <w:rFonts w:ascii="Times New Roman" w:hAnsi="Times New Roman" w:cs="Times New Roman"/>
                <w:sz w:val="20"/>
                <w:szCs w:val="20"/>
              </w:rPr>
              <w:t xml:space="preserve"> </w:t>
            </w:r>
            <w:r w:rsidRPr="00494B58">
              <w:rPr>
                <w:rFonts w:ascii="Times New Roman" w:hAnsi="Times New Roman" w:cs="Times New Roman"/>
                <w:sz w:val="20"/>
                <w:szCs w:val="20"/>
              </w:rPr>
              <w:t xml:space="preserve">dní odo dňa doručenia žiadosti o registráciu pre daň; ak zdaniteľná osoba má identifikačné číslo pre daň na účely uplatňovania osobitnej úpravy podľa </w:t>
            </w:r>
            <w:hyperlink w:anchor="paragraf-68b.odsek-2">
              <w:r w:rsidRPr="00494B58">
                <w:rPr>
                  <w:rFonts w:ascii="Times New Roman" w:hAnsi="Times New Roman" w:cs="Times New Roman"/>
                  <w:sz w:val="20"/>
                  <w:szCs w:val="20"/>
                </w:rPr>
                <w:t>§ 68b ods. 2</w:t>
              </w:r>
            </w:hyperlink>
            <w:bookmarkStart w:id="14" w:name="paragraf-7.odsek-3.text"/>
            <w:r w:rsidRPr="00494B58">
              <w:rPr>
                <w:rFonts w:ascii="Times New Roman" w:hAnsi="Times New Roman" w:cs="Times New Roman"/>
                <w:sz w:val="20"/>
                <w:szCs w:val="20"/>
              </w:rPr>
              <w:t xml:space="preserve">, daňový úrad jej pridelí to isté identifikačné číslo pre daň. Proti rozhodnutiu podľa prvej vety nemožno podať odvolanie. </w:t>
            </w:r>
            <w:bookmarkEnd w:id="14"/>
          </w:p>
          <w:p w14:paraId="79EFA23C" w14:textId="75A45015" w:rsidR="000624BB" w:rsidRPr="00494B58" w:rsidRDefault="000624BB" w:rsidP="00494B58">
            <w:pPr>
              <w:spacing w:before="225" w:after="225" w:line="264" w:lineRule="auto"/>
              <w:jc w:val="both"/>
              <w:rPr>
                <w:rFonts w:ascii="Times New Roman" w:hAnsi="Times New Roman" w:cs="Times New Roman"/>
                <w:sz w:val="20"/>
                <w:szCs w:val="20"/>
              </w:rPr>
            </w:pPr>
            <w:bookmarkStart w:id="15" w:name="paragraf-7.odsek-4"/>
            <w:bookmarkEnd w:id="13"/>
            <w:r w:rsidRPr="00494B58">
              <w:rPr>
                <w:rFonts w:ascii="Times New Roman" w:hAnsi="Times New Roman" w:cs="Times New Roman"/>
                <w:sz w:val="20"/>
                <w:szCs w:val="20"/>
              </w:rPr>
              <w:t xml:space="preserve"> </w:t>
            </w:r>
            <w:bookmarkStart w:id="16" w:name="paragraf-7.odsek-4.oznacenie"/>
            <w:r w:rsidRPr="00494B58">
              <w:rPr>
                <w:rFonts w:ascii="Times New Roman" w:hAnsi="Times New Roman" w:cs="Times New Roman"/>
                <w:sz w:val="20"/>
                <w:szCs w:val="20"/>
              </w:rPr>
              <w:t xml:space="preserve">(4) </w:t>
            </w:r>
            <w:bookmarkEnd w:id="16"/>
            <w:r w:rsidRPr="00494B58">
              <w:rPr>
                <w:rFonts w:ascii="Times New Roman" w:hAnsi="Times New Roman" w:cs="Times New Roman"/>
                <w:sz w:val="20"/>
                <w:szCs w:val="20"/>
              </w:rPr>
              <w:t xml:space="preserve">Žiadosť o registráciu pre daň sa nepodáva, ak je zdaniteľná osoba registrovaná pre daň podľa </w:t>
            </w:r>
            <w:bookmarkStart w:id="17" w:name="_GoBack"/>
            <w:r w:rsidRPr="002E50B2">
              <w:rPr>
                <w:rFonts w:ascii="Times New Roman" w:hAnsi="Times New Roman" w:cs="Times New Roman"/>
                <w:b/>
                <w:sz w:val="20"/>
                <w:szCs w:val="20"/>
                <w:shd w:val="clear" w:color="auto" w:fill="FFFFFF"/>
              </w:rPr>
              <w:t>§ 4 ods. 7 alebo</w:t>
            </w:r>
            <w:r w:rsidRPr="002E50B2">
              <w:rPr>
                <w:rFonts w:ascii="Times New Roman" w:hAnsi="Times New Roman" w:cs="Times New Roman"/>
                <w:sz w:val="20"/>
                <w:szCs w:val="20"/>
                <w:shd w:val="clear" w:color="auto" w:fill="FFFFFF"/>
              </w:rPr>
              <w:t xml:space="preserve"> </w:t>
            </w:r>
            <w:bookmarkEnd w:id="17"/>
            <w:r w:rsidR="002E50B2">
              <w:fldChar w:fldCharType="begin"/>
            </w:r>
            <w:r w:rsidR="002E50B2">
              <w:instrText xml:space="preserve"> HYPERLINK \l "paragraf-7a" \h </w:instrText>
            </w:r>
            <w:r w:rsidR="002E50B2">
              <w:fldChar w:fldCharType="separate"/>
            </w:r>
            <w:r w:rsidRPr="00494B58">
              <w:rPr>
                <w:rFonts w:ascii="Times New Roman" w:hAnsi="Times New Roman" w:cs="Times New Roman"/>
                <w:sz w:val="20"/>
                <w:szCs w:val="20"/>
              </w:rPr>
              <w:t>§ 7a</w:t>
            </w:r>
            <w:r w:rsidR="002E50B2">
              <w:rPr>
                <w:rFonts w:ascii="Times New Roman" w:hAnsi="Times New Roman" w:cs="Times New Roman"/>
                <w:sz w:val="20"/>
                <w:szCs w:val="20"/>
              </w:rPr>
              <w:fldChar w:fldCharType="end"/>
            </w:r>
            <w:bookmarkStart w:id="18" w:name="paragraf-7.odsek-4.text"/>
            <w:r w:rsidRPr="00494B58">
              <w:rPr>
                <w:rFonts w:ascii="Times New Roman" w:hAnsi="Times New Roman" w:cs="Times New Roman"/>
                <w:sz w:val="20"/>
                <w:szCs w:val="20"/>
              </w:rPr>
              <w:t xml:space="preserve">. </w:t>
            </w:r>
            <w:bookmarkEnd w:id="15"/>
            <w:bookmarkEnd w:id="18"/>
          </w:p>
        </w:tc>
        <w:tc>
          <w:tcPr>
            <w:tcW w:w="708" w:type="dxa"/>
            <w:tcBorders>
              <w:top w:val="single" w:sz="4" w:space="0" w:color="auto"/>
              <w:bottom w:val="single" w:sz="4" w:space="0" w:color="auto"/>
            </w:tcBorders>
          </w:tcPr>
          <w:p w14:paraId="792FBFB8" w14:textId="34ABC05D" w:rsidR="000624BB" w:rsidRPr="00494B58" w:rsidRDefault="000624BB" w:rsidP="00C406FB">
            <w:pPr>
              <w:jc w:val="center"/>
              <w:rPr>
                <w:b/>
              </w:rPr>
            </w:pPr>
            <w:r w:rsidRPr="00494B58">
              <w:rPr>
                <w:b/>
              </w:rPr>
              <w:t>Ú</w:t>
            </w:r>
          </w:p>
        </w:tc>
        <w:tc>
          <w:tcPr>
            <w:tcW w:w="1418" w:type="dxa"/>
            <w:tcBorders>
              <w:top w:val="single" w:sz="4" w:space="0" w:color="auto"/>
              <w:bottom w:val="single" w:sz="4" w:space="0" w:color="auto"/>
            </w:tcBorders>
          </w:tcPr>
          <w:p w14:paraId="37DAF3A6" w14:textId="77777777" w:rsidR="000624BB" w:rsidRPr="00202034" w:rsidRDefault="000624BB" w:rsidP="00C406FB">
            <w:pPr>
              <w:pStyle w:val="Nadpis1"/>
              <w:jc w:val="both"/>
              <w:outlineLvl w:val="0"/>
              <w:rPr>
                <w:b w:val="0"/>
                <w:bCs w:val="0"/>
                <w:sz w:val="20"/>
                <w:szCs w:val="20"/>
              </w:rPr>
            </w:pPr>
          </w:p>
        </w:tc>
        <w:tc>
          <w:tcPr>
            <w:tcW w:w="992" w:type="dxa"/>
            <w:tcBorders>
              <w:top w:val="single" w:sz="4" w:space="0" w:color="auto"/>
              <w:bottom w:val="single" w:sz="4" w:space="0" w:color="auto"/>
            </w:tcBorders>
          </w:tcPr>
          <w:p w14:paraId="65C2003E" w14:textId="49C83F38" w:rsidR="000624BB" w:rsidRPr="00202034" w:rsidRDefault="000624BB" w:rsidP="00C406FB">
            <w:pPr>
              <w:jc w:val="center"/>
              <w:rPr>
                <w:rFonts w:ascii="Times New Roman" w:hAnsi="Times New Roman" w:cs="Times New Roman"/>
                <w:sz w:val="20"/>
                <w:szCs w:val="20"/>
              </w:rPr>
            </w:pPr>
            <w:r>
              <w:rPr>
                <w:rFonts w:ascii="Times New Roman" w:hAnsi="Times New Roman" w:cs="Times New Roman"/>
                <w:sz w:val="20"/>
                <w:szCs w:val="20"/>
              </w:rPr>
              <w:t>GP – N</w:t>
            </w:r>
          </w:p>
        </w:tc>
        <w:tc>
          <w:tcPr>
            <w:tcW w:w="1383" w:type="dxa"/>
            <w:tcBorders>
              <w:top w:val="single" w:sz="4" w:space="0" w:color="auto"/>
              <w:bottom w:val="single" w:sz="4" w:space="0" w:color="auto"/>
            </w:tcBorders>
          </w:tcPr>
          <w:p w14:paraId="5E903BAA" w14:textId="77777777" w:rsidR="000624BB" w:rsidRPr="00202034" w:rsidRDefault="000624BB" w:rsidP="00C406FB">
            <w:pPr>
              <w:jc w:val="center"/>
              <w:rPr>
                <w:rFonts w:ascii="Times New Roman" w:hAnsi="Times New Roman" w:cs="Times New Roman"/>
                <w:sz w:val="20"/>
                <w:szCs w:val="20"/>
              </w:rPr>
            </w:pPr>
          </w:p>
        </w:tc>
      </w:tr>
      <w:tr w:rsidR="00794617" w:rsidRPr="00202034" w14:paraId="69F25F7D" w14:textId="77777777" w:rsidTr="006F2482">
        <w:tc>
          <w:tcPr>
            <w:tcW w:w="988" w:type="dxa"/>
            <w:tcBorders>
              <w:top w:val="single" w:sz="4" w:space="0" w:color="auto"/>
              <w:bottom w:val="single" w:sz="4" w:space="0" w:color="auto"/>
            </w:tcBorders>
          </w:tcPr>
          <w:p w14:paraId="4AF3EFAE" w14:textId="77777777" w:rsidR="00794617" w:rsidRPr="00202034" w:rsidRDefault="00794617" w:rsidP="00794617">
            <w:pPr>
              <w:jc w:val="both"/>
              <w:rPr>
                <w:rFonts w:ascii="Times New Roman" w:hAnsi="Times New Roman" w:cs="Times New Roman"/>
                <w:b/>
                <w:bCs/>
                <w:sz w:val="20"/>
                <w:szCs w:val="20"/>
              </w:rPr>
            </w:pPr>
            <w:r>
              <w:rPr>
                <w:rFonts w:ascii="Times New Roman" w:hAnsi="Times New Roman" w:cs="Times New Roman"/>
                <w:b/>
                <w:bCs/>
                <w:sz w:val="20"/>
                <w:szCs w:val="20"/>
              </w:rPr>
              <w:t>Č: 250</w:t>
            </w:r>
          </w:p>
          <w:p w14:paraId="0B3ED017" w14:textId="77777777" w:rsidR="00794617" w:rsidRPr="00C406FB" w:rsidRDefault="00794617" w:rsidP="00794617">
            <w:pPr>
              <w:jc w:val="both"/>
              <w:rPr>
                <w:rFonts w:ascii="Times New Roman" w:hAnsi="Times New Roman" w:cs="Times New Roman"/>
                <w:b/>
                <w:bCs/>
                <w:sz w:val="20"/>
                <w:szCs w:val="20"/>
                <w:highlight w:val="yellow"/>
              </w:rPr>
            </w:pPr>
            <w:r w:rsidRPr="00202034">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03C1A8B9" w14:textId="77777777" w:rsidR="00794617" w:rsidRPr="00202034" w:rsidRDefault="00794617" w:rsidP="00794617">
            <w:pPr>
              <w:shd w:val="clear" w:color="auto" w:fill="FFFFFF"/>
              <w:jc w:val="both"/>
              <w:rPr>
                <w:rFonts w:ascii="Times New Roman" w:hAnsi="Times New Roman" w:cs="Times New Roman"/>
                <w:sz w:val="20"/>
                <w:szCs w:val="20"/>
              </w:rPr>
            </w:pPr>
            <w:r>
              <w:rPr>
                <w:rFonts w:ascii="Times New Roman" w:hAnsi="Times New Roman" w:cs="Times New Roman"/>
                <w:sz w:val="20"/>
                <w:szCs w:val="20"/>
              </w:rPr>
              <w:t>Každá zdaniteľná osoba musí podať daňové priznanie k DPH, v ktorom uvedie všetky údaje potrebné na výpočet výšky daňovej povinnosti vrátane výšky odpočítateľnej dane a, pokiaľ je to  nevyhnutné pre stanovenie vymeriavacieho základu, celkovú hodnotu transakcií vzťahujúcich sa na túto daňovú povinnosť a na túto odpočítateľnú daň, ako aj hodnotu transakcií oslobodených od dane.</w:t>
            </w:r>
          </w:p>
        </w:tc>
        <w:tc>
          <w:tcPr>
            <w:tcW w:w="567" w:type="dxa"/>
            <w:tcBorders>
              <w:top w:val="single" w:sz="4" w:space="0" w:color="auto"/>
              <w:bottom w:val="single" w:sz="4" w:space="0" w:color="auto"/>
            </w:tcBorders>
          </w:tcPr>
          <w:p w14:paraId="377274AF" w14:textId="77777777" w:rsidR="00794617" w:rsidRPr="00202034" w:rsidRDefault="00794617" w:rsidP="00794617">
            <w:pPr>
              <w:jc w:val="center"/>
              <w:rPr>
                <w:rFonts w:ascii="Times New Roman" w:hAnsi="Times New Roman" w:cs="Times New Roman"/>
                <w:sz w:val="20"/>
                <w:szCs w:val="20"/>
              </w:rPr>
            </w:pPr>
            <w:r w:rsidRPr="00202034">
              <w:rPr>
                <w:rFonts w:ascii="Times New Roman" w:hAnsi="Times New Roman" w:cs="Times New Roman"/>
                <w:sz w:val="20"/>
                <w:szCs w:val="20"/>
              </w:rPr>
              <w:t>N</w:t>
            </w:r>
          </w:p>
          <w:p w14:paraId="3CF32F3F" w14:textId="77777777" w:rsidR="00794617" w:rsidRPr="00202034" w:rsidRDefault="00794617" w:rsidP="0079461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8685D46" w14:textId="77777777" w:rsidR="00794617" w:rsidRPr="00202034" w:rsidRDefault="00794617" w:rsidP="00794617">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36CF3B05" w14:textId="77777777" w:rsidR="00794617" w:rsidRPr="00202034" w:rsidRDefault="00794617" w:rsidP="00794617">
            <w:pPr>
              <w:pStyle w:val="Normlny0"/>
              <w:jc w:val="center"/>
            </w:pPr>
          </w:p>
        </w:tc>
        <w:tc>
          <w:tcPr>
            <w:tcW w:w="992" w:type="dxa"/>
            <w:tcBorders>
              <w:top w:val="single" w:sz="4" w:space="0" w:color="auto"/>
              <w:bottom w:val="single" w:sz="4" w:space="0" w:color="auto"/>
            </w:tcBorders>
          </w:tcPr>
          <w:p w14:paraId="4717FA92" w14:textId="77777777" w:rsidR="00794617" w:rsidRPr="00202034" w:rsidRDefault="00C92D64" w:rsidP="00794617">
            <w:pPr>
              <w:pStyle w:val="Normlny0"/>
              <w:rPr>
                <w:rFonts w:eastAsiaTheme="minorHAnsi"/>
              </w:rPr>
            </w:pPr>
            <w:r>
              <w:rPr>
                <w:rFonts w:eastAsiaTheme="minorHAnsi"/>
              </w:rPr>
              <w:t>§: 78</w:t>
            </w:r>
          </w:p>
          <w:p w14:paraId="7DF47F03" w14:textId="77777777" w:rsidR="00794617" w:rsidRPr="00202034" w:rsidRDefault="00794617" w:rsidP="00794617">
            <w:pPr>
              <w:pStyle w:val="Normlny0"/>
              <w:rPr>
                <w:rFonts w:eastAsiaTheme="minorHAnsi"/>
              </w:rPr>
            </w:pPr>
          </w:p>
        </w:tc>
        <w:tc>
          <w:tcPr>
            <w:tcW w:w="3686" w:type="dxa"/>
            <w:tcBorders>
              <w:top w:val="single" w:sz="4" w:space="0" w:color="auto"/>
              <w:bottom w:val="single" w:sz="4" w:space="0" w:color="auto"/>
            </w:tcBorders>
          </w:tcPr>
          <w:p w14:paraId="27B99D56" w14:textId="77777777" w:rsidR="00794617" w:rsidRPr="00794617" w:rsidRDefault="00794617" w:rsidP="00794617">
            <w:pPr>
              <w:shd w:val="clear" w:color="auto" w:fill="FFFFFF"/>
              <w:jc w:val="center"/>
              <w:rPr>
                <w:rFonts w:ascii="Times New Roman" w:hAnsi="Times New Roman" w:cs="Times New Roman"/>
                <w:sz w:val="20"/>
                <w:szCs w:val="20"/>
              </w:rPr>
            </w:pPr>
            <w:r w:rsidRPr="00794617">
              <w:rPr>
                <w:rFonts w:ascii="Times New Roman" w:hAnsi="Times New Roman" w:cs="Times New Roman"/>
                <w:sz w:val="20"/>
                <w:szCs w:val="20"/>
              </w:rPr>
              <w:t>Daňové priznanie a splatnosť vlastnej daňovej povinnosti</w:t>
            </w:r>
          </w:p>
          <w:p w14:paraId="16D5C0D7" w14:textId="77777777" w:rsidR="00794617" w:rsidRPr="00794617" w:rsidRDefault="00794617" w:rsidP="00794617">
            <w:pPr>
              <w:shd w:val="clear" w:color="auto" w:fill="FFFFFF"/>
              <w:jc w:val="both"/>
              <w:rPr>
                <w:rFonts w:ascii="Times New Roman" w:hAnsi="Times New Roman" w:cs="Times New Roman"/>
                <w:sz w:val="20"/>
                <w:szCs w:val="20"/>
              </w:rPr>
            </w:pPr>
            <w:r w:rsidRPr="00794617">
              <w:rPr>
                <w:rFonts w:ascii="Times New Roman" w:hAnsi="Times New Roman" w:cs="Times New Roman"/>
                <w:sz w:val="20"/>
                <w:szCs w:val="20"/>
              </w:rPr>
              <w:t>(1)</w:t>
            </w:r>
            <w:r>
              <w:rPr>
                <w:rFonts w:ascii="Times New Roman" w:hAnsi="Times New Roman" w:cs="Times New Roman"/>
                <w:sz w:val="20"/>
                <w:szCs w:val="20"/>
              </w:rPr>
              <w:t xml:space="preserve"> </w:t>
            </w:r>
            <w:r w:rsidRPr="00794617">
              <w:rPr>
                <w:rFonts w:ascii="Times New Roman" w:hAnsi="Times New Roman" w:cs="Times New Roman"/>
                <w:sz w:val="20"/>
                <w:szCs w:val="20"/>
              </w:rPr>
              <w:t>Daň, ktorú je povinný platiť platiteľ, je splatná do 25 dní po skončení zdaňovacieho obdobia, v ktorom vznikla daňová povinnosť zo zdaniteľného obchodu okrem dane vyrubenej colným orgánom pri dovoze tovaru, ktorá je splatná v lehote pre splatnosť cla podľa colných predpisov. Ak platiteľ uplatňuje odpočítanie dane, od celkovej splatnej dane okrem dane vyrubenej colným orgánom pri dovoze tovaru odpočíta odpočítateľnú daň a tento kladný rozdiel (ďalej len „vlastná daňová povinnosť“) uvedie do daňového priznania.</w:t>
            </w:r>
          </w:p>
          <w:p w14:paraId="2153AE5B" w14:textId="77777777" w:rsidR="00794617" w:rsidRPr="00794617" w:rsidRDefault="00794617" w:rsidP="00794617">
            <w:pPr>
              <w:jc w:val="both"/>
              <w:rPr>
                <w:rFonts w:ascii="Times New Roman" w:hAnsi="Times New Roman" w:cs="Times New Roman"/>
                <w:b/>
                <w:sz w:val="20"/>
                <w:szCs w:val="20"/>
              </w:rPr>
            </w:pPr>
            <w:r w:rsidRPr="00794617">
              <w:rPr>
                <w:rFonts w:ascii="Times New Roman" w:hAnsi="Times New Roman" w:cs="Times New Roman"/>
                <w:b/>
                <w:sz w:val="20"/>
                <w:szCs w:val="20"/>
              </w:rPr>
              <w:t>(2)</w:t>
            </w:r>
            <w:r>
              <w:rPr>
                <w:rFonts w:ascii="Times New Roman" w:hAnsi="Times New Roman" w:cs="Times New Roman"/>
                <w:b/>
                <w:sz w:val="20"/>
                <w:szCs w:val="20"/>
              </w:rPr>
              <w:t xml:space="preserve"> </w:t>
            </w:r>
            <w:r w:rsidRPr="00794617">
              <w:rPr>
                <w:rFonts w:ascii="Times New Roman" w:hAnsi="Times New Roman" w:cs="Times New Roman"/>
                <w:b/>
                <w:sz w:val="20"/>
                <w:szCs w:val="20"/>
              </w:rPr>
              <w:t>Platiteľ, ktorý</w:t>
            </w:r>
          </w:p>
          <w:p w14:paraId="2254A005" w14:textId="77777777" w:rsidR="00794617" w:rsidRPr="00794617" w:rsidRDefault="00794617" w:rsidP="00794617">
            <w:pPr>
              <w:jc w:val="both"/>
              <w:rPr>
                <w:rFonts w:ascii="Times New Roman" w:hAnsi="Times New Roman" w:cs="Times New Roman"/>
                <w:b/>
                <w:sz w:val="20"/>
                <w:szCs w:val="20"/>
              </w:rPr>
            </w:pPr>
            <w:r w:rsidRPr="00794617">
              <w:rPr>
                <w:rFonts w:ascii="Times New Roman" w:hAnsi="Times New Roman" w:cs="Times New Roman"/>
                <w:b/>
                <w:sz w:val="20"/>
                <w:szCs w:val="20"/>
              </w:rPr>
              <w:t>a) má sídlo, miesto podnikania alebo prevádzkareň v tuzemsku, a ak nemá takéto miesto, ale má bydlisko v tuzemsku alebo sa v tuzemsku obvykle zdržiava, je povinný podať daňové priznanie do 25 dní po skončení každého zdaňovacieho obdobia a v tej istej lehote je povinný zaplatiť vlastnú daňovú povinnosť, okrem platiteľa, ktorý</w:t>
            </w:r>
          </w:p>
          <w:p w14:paraId="238B93D2" w14:textId="77777777" w:rsidR="00794617" w:rsidRPr="00794617" w:rsidRDefault="00794617" w:rsidP="00794617">
            <w:pPr>
              <w:jc w:val="both"/>
              <w:rPr>
                <w:rFonts w:ascii="Times New Roman" w:hAnsi="Times New Roman" w:cs="Times New Roman"/>
                <w:b/>
                <w:sz w:val="20"/>
                <w:szCs w:val="20"/>
              </w:rPr>
            </w:pPr>
            <w:r w:rsidRPr="00794617">
              <w:rPr>
                <w:rFonts w:ascii="Times New Roman" w:hAnsi="Times New Roman" w:cs="Times New Roman"/>
                <w:b/>
                <w:sz w:val="20"/>
                <w:szCs w:val="20"/>
              </w:rPr>
              <w:t>1. splnil  registračnú povinnosť podľa § 4, a ktorému nebolo do uplynutia lehoty na podanie daňového priznania za prvé zdaňovacie obdobie pridelené identifikačné číslo pre daň podľa § 4, ktorý je povinný podať daňové priznanie a zaplatiť vlastnú daňovú povinnosť do piatich pracovných dní odo dňa doručenia rozhodnutia o registrácii pre daň podľa § 4 ods. 4,</w:t>
            </w:r>
          </w:p>
          <w:p w14:paraId="3CB29503" w14:textId="77777777" w:rsidR="00794617" w:rsidRPr="00794617" w:rsidRDefault="00794617" w:rsidP="00794617">
            <w:pPr>
              <w:jc w:val="both"/>
              <w:rPr>
                <w:rFonts w:ascii="Times New Roman" w:hAnsi="Times New Roman" w:cs="Times New Roman"/>
                <w:b/>
                <w:sz w:val="20"/>
                <w:szCs w:val="20"/>
              </w:rPr>
            </w:pPr>
            <w:r w:rsidRPr="00794617">
              <w:rPr>
                <w:rFonts w:ascii="Times New Roman" w:hAnsi="Times New Roman" w:cs="Times New Roman"/>
                <w:b/>
                <w:sz w:val="20"/>
                <w:szCs w:val="20"/>
              </w:rPr>
              <w:t>2. uskutočňuje v tuzemsku výlučne plnenia oslobodené od dane podľa § 28 až 42, na ktorého sa povinnosť podávať daňové priznanie vzťahuje počnúc zdaňovacím obdobím, v ktorom mu vznikne povinnosť platiť daň zo zdaniteľného obchodu, ktorý nie je oslobodený od dane podľa § 28 až 42, alebo počnúc prvým zdaňovacím obdobím, ak sa stal platiteľom 1. januára kalendárneho roka nasledujúceho po kalendárnom roku, za ktorý presiahol obrat podľa § 4 ods. 1 písm. a) výlučne z dodaní tovarov a služieb, ktoré sú oslobodené od dane podľa  § 37 až 39, a od tohto presiahnutia obratu do 31. decembra prebiehajúceho kalendárneho roka dodal v tuzemsku tovar alebo službu, ktorá nie je oslobodená od dane podľa § 28 až 42.</w:t>
            </w:r>
          </w:p>
          <w:p w14:paraId="2A0B76FF" w14:textId="77777777" w:rsidR="00794617" w:rsidRPr="00794617" w:rsidRDefault="00794617" w:rsidP="00794617">
            <w:pPr>
              <w:jc w:val="both"/>
              <w:rPr>
                <w:rFonts w:ascii="Times New Roman" w:hAnsi="Times New Roman" w:cs="Times New Roman"/>
                <w:b/>
                <w:sz w:val="20"/>
                <w:szCs w:val="20"/>
              </w:rPr>
            </w:pPr>
            <w:r w:rsidRPr="00794617">
              <w:rPr>
                <w:rFonts w:ascii="Times New Roman" w:hAnsi="Times New Roman" w:cs="Times New Roman"/>
                <w:b/>
                <w:sz w:val="20"/>
                <w:szCs w:val="20"/>
              </w:rPr>
              <w:t>b) je zahraničnou osobou, je povinný, ak odsek 9 neustanovuje inak, podať daňové priznanie do 25 dní po skončení zdaňovacieho obdobia, v ktorom mu vznikla povinnosť platiť daň, dodal tovar oslobodený od dane podľa § 43 alebo § 47, nadobudol tovar s oslobodením od dane podľa § 44 alebo uplatňuje odpočítanie dane a v tej istej lehote je povinný zaplatiť vlastnú daňovú povinnosť; ak platiteľovi, ktorý splnil registračnú povinnosť podľa § 5, nebolo do uplynutia lehoty na podanie daňového priznania za prvé zdaňovacie obdobie pridelené identifikačné číslo pre daň podľa § 5, je povinný podať daňové priznanie a zaplatiť vlastnú daňovú povinnosť do piatich pracovných dní odo dňa doručenia rozhodnutia o registrácii pre daň podľa § 5 ods. 3 alebo ods. 5.</w:t>
            </w:r>
          </w:p>
          <w:p w14:paraId="14E0E57D" w14:textId="77777777" w:rsidR="00794617" w:rsidRPr="00794617" w:rsidRDefault="00794617" w:rsidP="00794617">
            <w:pPr>
              <w:shd w:val="clear" w:color="auto" w:fill="FFFFFF"/>
              <w:jc w:val="both"/>
              <w:rPr>
                <w:rFonts w:ascii="Times New Roman" w:hAnsi="Times New Roman" w:cs="Times New Roman"/>
                <w:sz w:val="20"/>
                <w:szCs w:val="20"/>
              </w:rPr>
            </w:pPr>
            <w:r w:rsidRPr="00794617">
              <w:rPr>
                <w:rFonts w:ascii="Times New Roman" w:hAnsi="Times New Roman" w:cs="Times New Roman"/>
                <w:sz w:val="20"/>
                <w:szCs w:val="20"/>
              </w:rPr>
              <w:t>(3)</w:t>
            </w:r>
            <w:r>
              <w:rPr>
                <w:rFonts w:ascii="Times New Roman" w:hAnsi="Times New Roman" w:cs="Times New Roman"/>
                <w:sz w:val="20"/>
                <w:szCs w:val="20"/>
              </w:rPr>
              <w:t xml:space="preserve"> </w:t>
            </w:r>
            <w:r w:rsidRPr="00794617">
              <w:rPr>
                <w:rFonts w:ascii="Times New Roman" w:hAnsi="Times New Roman" w:cs="Times New Roman"/>
                <w:sz w:val="20"/>
                <w:szCs w:val="20"/>
              </w:rPr>
              <w:t>Ak osobe, ktorá nie je platiteľom, vznikne povinnosť platiť daň (</w:t>
            </w:r>
            <w:hyperlink r:id="rId52" w:anchor="paragraf-69" w:tooltip="Odkaz na predpis alebo ustanovenie" w:history="1">
              <w:r w:rsidRPr="00794617">
                <w:rPr>
                  <w:rFonts w:ascii="Times New Roman" w:hAnsi="Times New Roman" w:cs="Times New Roman"/>
                  <w:sz w:val="20"/>
                  <w:szCs w:val="20"/>
                </w:rPr>
                <w:t>§ 69</w:t>
              </w:r>
            </w:hyperlink>
            <w:r w:rsidRPr="00794617">
              <w:rPr>
                <w:rFonts w:ascii="Times New Roman" w:hAnsi="Times New Roman" w:cs="Times New Roman"/>
                <w:sz w:val="20"/>
                <w:szCs w:val="20"/>
              </w:rPr>
              <w:t>), je táto osoba povinná podať daňové priznanie do 25 dní po skončení kalendárneho mesiaca, v ktorom vznikla daňová povinnosť, a v tej istej lehote zaplatiť daň s výnimkou podľa odseku 4. Osoba, ktorá nie je platiteľom, nie je povinná zaplatiť daň, ak daň na zaplatenie nie je viac ako 5 eur.</w:t>
            </w:r>
          </w:p>
          <w:p w14:paraId="12D09F84" w14:textId="77777777" w:rsidR="00794617" w:rsidRPr="00794617" w:rsidRDefault="00794617" w:rsidP="00794617">
            <w:pPr>
              <w:shd w:val="clear" w:color="auto" w:fill="FFFFFF"/>
              <w:jc w:val="both"/>
              <w:rPr>
                <w:rFonts w:ascii="Times New Roman" w:hAnsi="Times New Roman" w:cs="Times New Roman"/>
                <w:sz w:val="20"/>
                <w:szCs w:val="20"/>
              </w:rPr>
            </w:pPr>
            <w:r w:rsidRPr="00794617">
              <w:rPr>
                <w:rFonts w:ascii="Times New Roman" w:hAnsi="Times New Roman" w:cs="Times New Roman"/>
                <w:sz w:val="20"/>
                <w:szCs w:val="20"/>
              </w:rPr>
              <w:t>(4)</w:t>
            </w:r>
            <w:r>
              <w:rPr>
                <w:rFonts w:ascii="Times New Roman" w:hAnsi="Times New Roman" w:cs="Times New Roman"/>
                <w:sz w:val="20"/>
                <w:szCs w:val="20"/>
              </w:rPr>
              <w:t xml:space="preserve"> </w:t>
            </w:r>
            <w:r w:rsidRPr="00794617">
              <w:rPr>
                <w:rFonts w:ascii="Times New Roman" w:hAnsi="Times New Roman" w:cs="Times New Roman"/>
                <w:sz w:val="20"/>
                <w:szCs w:val="20"/>
              </w:rPr>
              <w:t>Osoba, ktorá nie je registrovaná pre daň, pri nadobudnutí nového dopravného prostriedku z iného členského štátu je povinná podať daňové priznanie do siedmich dní od nadobudnutia nového dopravného prostriedku a v tej istej lehote zaplatiť daň. Ak osobe podľa prvej vety nebolo oznámené číslo účtu správcu dane vedeného pre túto osobu, je povinná zaplatiť daň do siedmich dní odo dňa doručenia tohto oznámenia.</w:t>
            </w:r>
          </w:p>
          <w:p w14:paraId="688439C8" w14:textId="77777777" w:rsidR="00794617" w:rsidRPr="00794617" w:rsidRDefault="00794617" w:rsidP="00794617">
            <w:pPr>
              <w:shd w:val="clear" w:color="auto" w:fill="FFFFFF"/>
              <w:jc w:val="both"/>
              <w:rPr>
                <w:rFonts w:ascii="Times New Roman" w:hAnsi="Times New Roman" w:cs="Times New Roman"/>
                <w:sz w:val="20"/>
                <w:szCs w:val="20"/>
              </w:rPr>
            </w:pPr>
            <w:r w:rsidRPr="00794617">
              <w:rPr>
                <w:rFonts w:ascii="Times New Roman" w:hAnsi="Times New Roman" w:cs="Times New Roman"/>
                <w:sz w:val="20"/>
                <w:szCs w:val="20"/>
              </w:rPr>
              <w:t>(5)</w:t>
            </w:r>
            <w:r>
              <w:rPr>
                <w:rFonts w:ascii="Times New Roman" w:hAnsi="Times New Roman" w:cs="Times New Roman"/>
                <w:sz w:val="20"/>
                <w:szCs w:val="20"/>
              </w:rPr>
              <w:t xml:space="preserve"> </w:t>
            </w:r>
            <w:r w:rsidRPr="00794617">
              <w:rPr>
                <w:rFonts w:ascii="Times New Roman" w:hAnsi="Times New Roman" w:cs="Times New Roman"/>
                <w:sz w:val="20"/>
                <w:szCs w:val="20"/>
              </w:rPr>
              <w:t>Každá osoba, ktorá príležitostne nadobudne nový dopravný prostriedok z iného členského štátu, je povinná priložiť k daňovému priznaniu aj úradne overenú kópiu dokladu o kúpe nového dopravného prostriedku a na požiadanie daňového úradu poskytnúť ďalšie informácie potrebné na správne určenie dane.</w:t>
            </w:r>
          </w:p>
          <w:p w14:paraId="33A99BA7" w14:textId="77777777" w:rsidR="00794617" w:rsidRPr="00794617" w:rsidRDefault="00794617" w:rsidP="00794617">
            <w:pPr>
              <w:shd w:val="clear" w:color="auto" w:fill="FFFFFF"/>
              <w:jc w:val="both"/>
              <w:rPr>
                <w:rFonts w:ascii="Times New Roman" w:hAnsi="Times New Roman" w:cs="Times New Roman"/>
                <w:sz w:val="20"/>
                <w:szCs w:val="20"/>
              </w:rPr>
            </w:pPr>
            <w:r w:rsidRPr="00794617">
              <w:rPr>
                <w:rFonts w:ascii="Times New Roman" w:hAnsi="Times New Roman" w:cs="Times New Roman"/>
                <w:sz w:val="20"/>
                <w:szCs w:val="20"/>
              </w:rPr>
              <w:t>(6)</w:t>
            </w:r>
            <w:r>
              <w:rPr>
                <w:rFonts w:ascii="Times New Roman" w:hAnsi="Times New Roman" w:cs="Times New Roman"/>
                <w:sz w:val="20"/>
                <w:szCs w:val="20"/>
              </w:rPr>
              <w:t xml:space="preserve"> </w:t>
            </w:r>
            <w:r w:rsidRPr="00794617">
              <w:rPr>
                <w:rFonts w:ascii="Times New Roman" w:hAnsi="Times New Roman" w:cs="Times New Roman"/>
                <w:sz w:val="20"/>
                <w:szCs w:val="20"/>
              </w:rPr>
              <w:t>Osoba, ktorá nie je platiteľom a príležitostne dodá nový dopravný prostriedok do iného členského štátu, uplatňuje odpočítanie dane v daňovom priznaní. Daňový úrad vráti uplatnenú odpočítanú daň do 30 dní od podania daňového priznania.</w:t>
            </w:r>
          </w:p>
          <w:p w14:paraId="0CC52206" w14:textId="77777777" w:rsidR="00794617" w:rsidRPr="00794617" w:rsidRDefault="00794617" w:rsidP="00794617">
            <w:pPr>
              <w:shd w:val="clear" w:color="auto" w:fill="FFFFFF"/>
              <w:jc w:val="both"/>
              <w:rPr>
                <w:rFonts w:ascii="Times New Roman" w:hAnsi="Times New Roman" w:cs="Times New Roman"/>
                <w:sz w:val="20"/>
                <w:szCs w:val="20"/>
              </w:rPr>
            </w:pPr>
            <w:r w:rsidRPr="00794617">
              <w:rPr>
                <w:rFonts w:ascii="Times New Roman" w:hAnsi="Times New Roman" w:cs="Times New Roman"/>
                <w:sz w:val="20"/>
                <w:szCs w:val="20"/>
              </w:rPr>
              <w:t>(7)</w:t>
            </w:r>
            <w:r>
              <w:rPr>
                <w:rFonts w:ascii="Times New Roman" w:hAnsi="Times New Roman" w:cs="Times New Roman"/>
                <w:sz w:val="20"/>
                <w:szCs w:val="20"/>
              </w:rPr>
              <w:t xml:space="preserve"> </w:t>
            </w:r>
            <w:r w:rsidRPr="00794617">
              <w:rPr>
                <w:rFonts w:ascii="Times New Roman" w:hAnsi="Times New Roman" w:cs="Times New Roman"/>
                <w:sz w:val="20"/>
                <w:szCs w:val="20"/>
              </w:rPr>
              <w:t>Každá osoba, ktorá je povinná podať daňové priznanie, uvedie v daňovom priznaní všetky údaje potrebné na výpočet celkovej splatnej dane a na výpočet celkovej odpočítateľnej dane vrátane celkovej hodnoty tovarov a služieb vzťahujúcej sa na celkovú daň a na odpočítavanú daň a celkovej hodnoty tovarov a služieb oslobodených od dane. Hodnota tovarov a služieb oslobodených od dane sa uvádza v daňovom priznaní za zdaňovacie obdobie, v ktorom vznikla daňová povinnosť. Údaje v daňovom priznaní sa zaokrúhľujú na najbližší eurocent do 0,005 eura nadol a od 0,005 eura vrátane nahor.</w:t>
            </w:r>
          </w:p>
          <w:p w14:paraId="01B6F72E" w14:textId="77777777" w:rsidR="00794617" w:rsidRPr="00794617" w:rsidRDefault="00794617" w:rsidP="00794617">
            <w:pPr>
              <w:shd w:val="clear" w:color="auto" w:fill="FFFFFF"/>
              <w:jc w:val="both"/>
              <w:rPr>
                <w:rFonts w:ascii="Times New Roman" w:hAnsi="Times New Roman" w:cs="Times New Roman"/>
                <w:sz w:val="20"/>
                <w:szCs w:val="20"/>
              </w:rPr>
            </w:pPr>
            <w:r w:rsidRPr="00794617">
              <w:rPr>
                <w:rFonts w:ascii="Times New Roman" w:hAnsi="Times New Roman" w:cs="Times New Roman"/>
                <w:sz w:val="20"/>
                <w:szCs w:val="20"/>
              </w:rPr>
              <w:t>(8)</w:t>
            </w:r>
            <w:r>
              <w:rPr>
                <w:rFonts w:ascii="Times New Roman" w:hAnsi="Times New Roman" w:cs="Times New Roman"/>
                <w:sz w:val="20"/>
                <w:szCs w:val="20"/>
              </w:rPr>
              <w:t xml:space="preserve"> </w:t>
            </w:r>
            <w:r w:rsidRPr="00794617">
              <w:rPr>
                <w:rFonts w:ascii="Times New Roman" w:hAnsi="Times New Roman" w:cs="Times New Roman"/>
                <w:sz w:val="20"/>
                <w:szCs w:val="20"/>
              </w:rPr>
              <w:t>Ustanovenie odsekov 2 až 7 sa nevzťahuje na podanie daňového priznania pri uplatnení osobitnej úpravy podľa </w:t>
            </w:r>
            <w:hyperlink r:id="rId53" w:anchor="paragraf-68" w:tooltip="Odkaz na predpis alebo ustanovenie" w:history="1">
              <w:r w:rsidRPr="00794617">
                <w:rPr>
                  <w:rFonts w:ascii="Times New Roman" w:hAnsi="Times New Roman" w:cs="Times New Roman"/>
                  <w:sz w:val="20"/>
                  <w:szCs w:val="20"/>
                </w:rPr>
                <w:t>§ 68</w:t>
              </w:r>
            </w:hyperlink>
            <w:r w:rsidRPr="00794617">
              <w:rPr>
                <w:rFonts w:ascii="Times New Roman" w:hAnsi="Times New Roman" w:cs="Times New Roman"/>
                <w:sz w:val="20"/>
                <w:szCs w:val="20"/>
              </w:rPr>
              <w:t>.</w:t>
            </w:r>
          </w:p>
          <w:p w14:paraId="11A254A6" w14:textId="42C7FEE4" w:rsidR="00794617" w:rsidRPr="00202034" w:rsidRDefault="00794617" w:rsidP="0053775B">
            <w:pPr>
              <w:shd w:val="clear" w:color="auto" w:fill="FFFFFF"/>
              <w:jc w:val="both"/>
              <w:rPr>
                <w:rFonts w:ascii="Times New Roman" w:hAnsi="Times New Roman" w:cs="Times New Roman"/>
                <w:sz w:val="20"/>
                <w:szCs w:val="20"/>
              </w:rPr>
            </w:pPr>
            <w:r w:rsidRPr="00794617">
              <w:rPr>
                <w:rFonts w:ascii="Times New Roman" w:hAnsi="Times New Roman" w:cs="Times New Roman"/>
                <w:b/>
                <w:sz w:val="20"/>
                <w:szCs w:val="20"/>
              </w:rPr>
              <w:t>(9) Platiteľ, ktorý nesplnil registračnú povinnosť, je povinný podať daňové priznanie za každé zdaňovacie obdobie, za ktoré v dôsledku nesplnenia tejto povinnosti nepodal daňové priznanie v lehote podľa odseku 2, v chronologickom poradí počnúc prvým zdaňovacím obdobím; ak je platiteľ zahraničnou osobou, je povinný podať daňové priznanie aj za zdaňovacie obdobie, za ktoré by ho nebol povinný podať podľa odseku 2 písm. b). Platiteľ neuvádza v daňovom priznaní podľa prvej vety daň, ktorú uviedol v daňovom pr</w:t>
            </w:r>
            <w:r>
              <w:rPr>
                <w:rFonts w:ascii="Times New Roman" w:hAnsi="Times New Roman" w:cs="Times New Roman"/>
                <w:b/>
                <w:sz w:val="20"/>
                <w:szCs w:val="20"/>
              </w:rPr>
              <w:t>iznaní podanom podľa odseku 3.</w:t>
            </w:r>
          </w:p>
        </w:tc>
        <w:tc>
          <w:tcPr>
            <w:tcW w:w="708" w:type="dxa"/>
            <w:tcBorders>
              <w:top w:val="single" w:sz="4" w:space="0" w:color="auto"/>
              <w:bottom w:val="single" w:sz="4" w:space="0" w:color="auto"/>
            </w:tcBorders>
          </w:tcPr>
          <w:p w14:paraId="1B960E6B" w14:textId="77777777" w:rsidR="00794617" w:rsidRPr="00202034" w:rsidRDefault="00794617" w:rsidP="00794617">
            <w:pPr>
              <w:pStyle w:val="Normlny0"/>
              <w:jc w:val="center"/>
            </w:pPr>
            <w:r w:rsidRPr="00202034">
              <w:t>Ú</w:t>
            </w:r>
          </w:p>
        </w:tc>
        <w:tc>
          <w:tcPr>
            <w:tcW w:w="1418" w:type="dxa"/>
            <w:tcBorders>
              <w:top w:val="single" w:sz="4" w:space="0" w:color="auto"/>
              <w:bottom w:val="single" w:sz="4" w:space="0" w:color="auto"/>
            </w:tcBorders>
          </w:tcPr>
          <w:p w14:paraId="66B3D57E" w14:textId="77777777" w:rsidR="00794617" w:rsidRPr="00202034" w:rsidRDefault="00794617" w:rsidP="00794617">
            <w:pPr>
              <w:pStyle w:val="Normlny0"/>
              <w:jc w:val="center"/>
            </w:pPr>
          </w:p>
        </w:tc>
        <w:tc>
          <w:tcPr>
            <w:tcW w:w="992" w:type="dxa"/>
            <w:tcBorders>
              <w:top w:val="single" w:sz="4" w:space="0" w:color="auto"/>
              <w:bottom w:val="single" w:sz="4" w:space="0" w:color="auto"/>
            </w:tcBorders>
          </w:tcPr>
          <w:p w14:paraId="1C122C93" w14:textId="77777777" w:rsidR="00794617" w:rsidRPr="00202034" w:rsidRDefault="00794617" w:rsidP="00794617">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0044C92A" w14:textId="77777777" w:rsidR="00794617" w:rsidRPr="00202034" w:rsidRDefault="00794617" w:rsidP="00794617">
            <w:pPr>
              <w:jc w:val="center"/>
              <w:rPr>
                <w:rFonts w:ascii="Times New Roman" w:hAnsi="Times New Roman" w:cs="Times New Roman"/>
                <w:sz w:val="20"/>
                <w:szCs w:val="20"/>
              </w:rPr>
            </w:pPr>
          </w:p>
          <w:p w14:paraId="69E607DA" w14:textId="77777777" w:rsidR="00794617" w:rsidRPr="00202034" w:rsidRDefault="00794617" w:rsidP="00794617">
            <w:pPr>
              <w:jc w:val="center"/>
              <w:rPr>
                <w:rFonts w:ascii="Times New Roman" w:hAnsi="Times New Roman" w:cs="Times New Roman"/>
                <w:sz w:val="20"/>
                <w:szCs w:val="20"/>
              </w:rPr>
            </w:pPr>
          </w:p>
          <w:p w14:paraId="38C82DDC" w14:textId="77777777" w:rsidR="00794617" w:rsidRPr="00202034" w:rsidRDefault="00794617" w:rsidP="00794617">
            <w:pPr>
              <w:jc w:val="center"/>
              <w:rPr>
                <w:rFonts w:ascii="Times New Roman" w:hAnsi="Times New Roman" w:cs="Times New Roman"/>
                <w:sz w:val="20"/>
                <w:szCs w:val="20"/>
              </w:rPr>
            </w:pPr>
          </w:p>
          <w:p w14:paraId="729415DA" w14:textId="77777777" w:rsidR="00794617" w:rsidRPr="00202034" w:rsidRDefault="00794617" w:rsidP="00794617">
            <w:pPr>
              <w:jc w:val="center"/>
              <w:rPr>
                <w:rFonts w:ascii="Times New Roman" w:hAnsi="Times New Roman" w:cs="Times New Roman"/>
                <w:sz w:val="20"/>
                <w:szCs w:val="20"/>
              </w:rPr>
            </w:pPr>
          </w:p>
          <w:p w14:paraId="36175098" w14:textId="77777777" w:rsidR="00794617" w:rsidRPr="00202034" w:rsidRDefault="00794617" w:rsidP="00794617">
            <w:pPr>
              <w:jc w:val="center"/>
              <w:rPr>
                <w:rFonts w:ascii="Times New Roman" w:hAnsi="Times New Roman" w:cs="Times New Roman"/>
                <w:sz w:val="20"/>
                <w:szCs w:val="20"/>
              </w:rPr>
            </w:pPr>
          </w:p>
          <w:p w14:paraId="377BAF8F" w14:textId="77777777" w:rsidR="00794617" w:rsidRPr="00202034" w:rsidRDefault="00794617" w:rsidP="00794617">
            <w:pPr>
              <w:jc w:val="center"/>
              <w:rPr>
                <w:rFonts w:ascii="Times New Roman" w:hAnsi="Times New Roman" w:cs="Times New Roman"/>
                <w:sz w:val="20"/>
                <w:szCs w:val="20"/>
              </w:rPr>
            </w:pPr>
          </w:p>
          <w:p w14:paraId="1F0AE0B6" w14:textId="77777777" w:rsidR="00794617" w:rsidRPr="00202034" w:rsidRDefault="00794617" w:rsidP="00794617">
            <w:pPr>
              <w:jc w:val="center"/>
              <w:rPr>
                <w:rFonts w:ascii="Times New Roman" w:hAnsi="Times New Roman" w:cs="Times New Roman"/>
                <w:sz w:val="20"/>
                <w:szCs w:val="20"/>
              </w:rPr>
            </w:pPr>
          </w:p>
          <w:p w14:paraId="7F5B5ED6" w14:textId="77777777" w:rsidR="00794617" w:rsidRPr="00202034" w:rsidRDefault="00794617" w:rsidP="00794617">
            <w:pPr>
              <w:jc w:val="center"/>
              <w:rPr>
                <w:rFonts w:ascii="Times New Roman" w:hAnsi="Times New Roman" w:cs="Times New Roman"/>
                <w:sz w:val="20"/>
                <w:szCs w:val="20"/>
              </w:rPr>
            </w:pPr>
          </w:p>
          <w:p w14:paraId="6F5224D6" w14:textId="77777777" w:rsidR="00794617" w:rsidRPr="00202034" w:rsidRDefault="00794617" w:rsidP="00794617">
            <w:pPr>
              <w:jc w:val="center"/>
              <w:rPr>
                <w:rFonts w:ascii="Times New Roman" w:hAnsi="Times New Roman" w:cs="Times New Roman"/>
                <w:sz w:val="20"/>
                <w:szCs w:val="20"/>
              </w:rPr>
            </w:pPr>
          </w:p>
          <w:p w14:paraId="3D5C1191" w14:textId="77777777" w:rsidR="00794617" w:rsidRPr="00202034" w:rsidRDefault="00794617" w:rsidP="0079461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01AA9D7" w14:textId="77777777" w:rsidR="00794617" w:rsidRPr="00202034" w:rsidRDefault="00794617" w:rsidP="00794617">
            <w:pPr>
              <w:jc w:val="center"/>
              <w:rPr>
                <w:rFonts w:ascii="Times New Roman" w:hAnsi="Times New Roman" w:cs="Times New Roman"/>
                <w:sz w:val="20"/>
                <w:szCs w:val="20"/>
              </w:rPr>
            </w:pPr>
          </w:p>
        </w:tc>
      </w:tr>
      <w:tr w:rsidR="00C406FB" w:rsidRPr="00202034" w14:paraId="443DB28C" w14:textId="77777777" w:rsidTr="0053775B">
        <w:trPr>
          <w:trHeight w:val="2400"/>
        </w:trPr>
        <w:tc>
          <w:tcPr>
            <w:tcW w:w="988" w:type="dxa"/>
            <w:tcBorders>
              <w:top w:val="single" w:sz="4" w:space="0" w:color="auto"/>
              <w:bottom w:val="single" w:sz="4" w:space="0" w:color="auto"/>
            </w:tcBorders>
          </w:tcPr>
          <w:p w14:paraId="12463C11"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Č: 252</w:t>
            </w:r>
          </w:p>
          <w:p w14:paraId="2B7B231B"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2DFE8EDD" w14:textId="77777777" w:rsidR="00C406FB" w:rsidRPr="00202034" w:rsidRDefault="00C406FB" w:rsidP="00C406FB">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 xml:space="preserve">(1) </w:t>
            </w:r>
            <w:r w:rsidRPr="00202034">
              <w:rPr>
                <w:rFonts w:ascii="Times New Roman" w:hAnsi="Times New Roman" w:cs="Times New Roman" w:hint="eastAsia"/>
                <w:sz w:val="20"/>
                <w:szCs w:val="20"/>
              </w:rPr>
              <w:t>Da</w:t>
            </w:r>
            <w:r w:rsidRPr="00202034">
              <w:rPr>
                <w:rFonts w:ascii="Times New Roman" w:hAnsi="Times New Roman" w:cs="Times New Roman"/>
                <w:sz w:val="20"/>
                <w:szCs w:val="20"/>
              </w:rPr>
              <w:t>ň</w:t>
            </w:r>
            <w:r w:rsidRPr="00202034">
              <w:rPr>
                <w:rFonts w:ascii="Times New Roman" w:hAnsi="Times New Roman" w:cs="Times New Roman" w:hint="eastAsia"/>
                <w:sz w:val="20"/>
                <w:szCs w:val="20"/>
              </w:rPr>
              <w:t>ové priznanie k DPH sa musí poda</w:t>
            </w:r>
            <w:r w:rsidRPr="00202034">
              <w:rPr>
                <w:rFonts w:ascii="Times New Roman" w:hAnsi="Times New Roman" w:cs="Times New Roman"/>
                <w:sz w:val="20"/>
                <w:szCs w:val="20"/>
              </w:rPr>
              <w:t>ť</w:t>
            </w:r>
            <w:r w:rsidRPr="00202034">
              <w:rPr>
                <w:rFonts w:ascii="Times New Roman" w:hAnsi="Times New Roman" w:cs="Times New Roman" w:hint="eastAsia"/>
                <w:sz w:val="20"/>
                <w:szCs w:val="20"/>
              </w:rPr>
              <w:t xml:space="preserve"> v lehote, ktorú ur</w:t>
            </w:r>
            <w:r w:rsidRPr="00202034">
              <w:rPr>
                <w:rFonts w:ascii="Times New Roman" w:hAnsi="Times New Roman" w:cs="Times New Roman"/>
                <w:sz w:val="20"/>
                <w:szCs w:val="20"/>
              </w:rPr>
              <w:t>č</w:t>
            </w:r>
            <w:r w:rsidRPr="00202034">
              <w:rPr>
                <w:rFonts w:ascii="Times New Roman" w:hAnsi="Times New Roman" w:cs="Times New Roman" w:hint="eastAsia"/>
                <w:sz w:val="20"/>
                <w:szCs w:val="20"/>
              </w:rPr>
              <w:t xml:space="preserve">ia </w:t>
            </w:r>
            <w:r w:rsidRPr="00202034">
              <w:rPr>
                <w:rFonts w:ascii="Times New Roman" w:hAnsi="Times New Roman" w:cs="Times New Roman"/>
                <w:sz w:val="20"/>
                <w:szCs w:val="20"/>
              </w:rPr>
              <w:t>č</w:t>
            </w:r>
            <w:r w:rsidRPr="00202034">
              <w:rPr>
                <w:rFonts w:ascii="Times New Roman" w:hAnsi="Times New Roman" w:cs="Times New Roman" w:hint="eastAsia"/>
                <w:sz w:val="20"/>
                <w:szCs w:val="20"/>
              </w:rPr>
              <w:t>lenské štáty. Táto lehota nesmie prekro</w:t>
            </w:r>
            <w:r w:rsidRPr="00202034">
              <w:rPr>
                <w:rFonts w:ascii="Times New Roman" w:hAnsi="Times New Roman" w:cs="Times New Roman"/>
                <w:sz w:val="20"/>
                <w:szCs w:val="20"/>
              </w:rPr>
              <w:t>č</w:t>
            </w:r>
            <w:r w:rsidRPr="00202034">
              <w:rPr>
                <w:rFonts w:ascii="Times New Roman" w:hAnsi="Times New Roman" w:cs="Times New Roman" w:hint="eastAsia"/>
                <w:sz w:val="20"/>
                <w:szCs w:val="20"/>
              </w:rPr>
              <w:t>i</w:t>
            </w:r>
            <w:r w:rsidRPr="00202034">
              <w:rPr>
                <w:rFonts w:ascii="Times New Roman" w:hAnsi="Times New Roman" w:cs="Times New Roman"/>
                <w:sz w:val="20"/>
                <w:szCs w:val="20"/>
              </w:rPr>
              <w:t>ť</w:t>
            </w:r>
            <w:r w:rsidRPr="00202034">
              <w:rPr>
                <w:rFonts w:ascii="Times New Roman" w:hAnsi="Times New Roman" w:cs="Times New Roman" w:hint="eastAsia"/>
                <w:sz w:val="20"/>
                <w:szCs w:val="20"/>
              </w:rPr>
              <w:t xml:space="preserve"> dva mesiace od uplynutia každého zda</w:t>
            </w:r>
            <w:r w:rsidRPr="00202034">
              <w:rPr>
                <w:rFonts w:ascii="Times New Roman" w:hAnsi="Times New Roman" w:cs="Times New Roman"/>
                <w:sz w:val="20"/>
                <w:szCs w:val="20"/>
              </w:rPr>
              <w:t>ň</w:t>
            </w:r>
            <w:r w:rsidRPr="00202034">
              <w:rPr>
                <w:rFonts w:ascii="Times New Roman" w:hAnsi="Times New Roman" w:cs="Times New Roman" w:hint="eastAsia"/>
                <w:sz w:val="20"/>
                <w:szCs w:val="20"/>
              </w:rPr>
              <w:t>ovacieho obdobia.</w:t>
            </w:r>
          </w:p>
        </w:tc>
        <w:tc>
          <w:tcPr>
            <w:tcW w:w="567" w:type="dxa"/>
            <w:tcBorders>
              <w:top w:val="single" w:sz="4" w:space="0" w:color="auto"/>
              <w:bottom w:val="single" w:sz="4" w:space="0" w:color="auto"/>
            </w:tcBorders>
          </w:tcPr>
          <w:p w14:paraId="19BB75C6"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N</w:t>
            </w:r>
          </w:p>
          <w:p w14:paraId="47A1FD54" w14:textId="77777777" w:rsidR="00C406FB" w:rsidRPr="00202034" w:rsidRDefault="00C406FB" w:rsidP="00C406FB">
            <w:pPr>
              <w:jc w:val="center"/>
              <w:rPr>
                <w:rFonts w:ascii="Times New Roman" w:hAnsi="Times New Roman" w:cs="Times New Roman"/>
                <w:sz w:val="20"/>
                <w:szCs w:val="20"/>
              </w:rPr>
            </w:pPr>
          </w:p>
          <w:p w14:paraId="2C805589" w14:textId="77777777" w:rsidR="00C406FB" w:rsidRPr="00202034" w:rsidRDefault="00C406FB" w:rsidP="00C406FB">
            <w:pPr>
              <w:jc w:val="center"/>
              <w:rPr>
                <w:rFonts w:ascii="Times New Roman" w:hAnsi="Times New Roman" w:cs="Times New Roman"/>
                <w:sz w:val="20"/>
                <w:szCs w:val="20"/>
              </w:rPr>
            </w:pPr>
          </w:p>
          <w:p w14:paraId="525E3053" w14:textId="77777777" w:rsidR="00C406FB" w:rsidRPr="00202034" w:rsidRDefault="00C406FB" w:rsidP="00C406FB">
            <w:pPr>
              <w:jc w:val="center"/>
              <w:rPr>
                <w:rFonts w:ascii="Times New Roman" w:hAnsi="Times New Roman" w:cs="Times New Roman"/>
                <w:sz w:val="20"/>
                <w:szCs w:val="20"/>
              </w:rPr>
            </w:pPr>
          </w:p>
          <w:p w14:paraId="0270CBE7" w14:textId="77777777" w:rsidR="00C406FB" w:rsidRPr="00202034" w:rsidRDefault="00C406FB" w:rsidP="00C406FB">
            <w:pPr>
              <w:jc w:val="center"/>
              <w:rPr>
                <w:rFonts w:ascii="Times New Roman" w:hAnsi="Times New Roman" w:cs="Times New Roman"/>
                <w:sz w:val="20"/>
                <w:szCs w:val="20"/>
              </w:rPr>
            </w:pPr>
          </w:p>
          <w:p w14:paraId="3C4B1809" w14:textId="77777777" w:rsidR="00C406FB" w:rsidRPr="00202034" w:rsidRDefault="00C406FB" w:rsidP="00C406FB">
            <w:pPr>
              <w:jc w:val="center"/>
              <w:rPr>
                <w:rFonts w:ascii="Times New Roman" w:hAnsi="Times New Roman" w:cs="Times New Roman"/>
                <w:sz w:val="20"/>
                <w:szCs w:val="20"/>
              </w:rPr>
            </w:pPr>
          </w:p>
          <w:p w14:paraId="27E5F72D" w14:textId="77777777" w:rsidR="00C406FB" w:rsidRPr="00202034" w:rsidRDefault="00C406FB" w:rsidP="00C406FB">
            <w:pPr>
              <w:jc w:val="center"/>
              <w:rPr>
                <w:rFonts w:ascii="Times New Roman" w:hAnsi="Times New Roman" w:cs="Times New Roman"/>
                <w:sz w:val="20"/>
                <w:szCs w:val="20"/>
              </w:rPr>
            </w:pPr>
          </w:p>
          <w:p w14:paraId="3C484507" w14:textId="77777777" w:rsidR="00C406FB" w:rsidRPr="00202034" w:rsidRDefault="00C406FB" w:rsidP="00C406FB">
            <w:pPr>
              <w:jc w:val="center"/>
              <w:rPr>
                <w:rFonts w:ascii="Times New Roman" w:hAnsi="Times New Roman" w:cs="Times New Roman"/>
                <w:sz w:val="20"/>
                <w:szCs w:val="20"/>
              </w:rPr>
            </w:pPr>
          </w:p>
          <w:p w14:paraId="3B8CE28D" w14:textId="77777777" w:rsidR="00C406FB" w:rsidRPr="00202034" w:rsidRDefault="00C406FB" w:rsidP="00C406FB">
            <w:pPr>
              <w:jc w:val="center"/>
              <w:rPr>
                <w:rFonts w:ascii="Times New Roman" w:hAnsi="Times New Roman" w:cs="Times New Roman"/>
                <w:sz w:val="20"/>
                <w:szCs w:val="20"/>
              </w:rPr>
            </w:pPr>
          </w:p>
          <w:p w14:paraId="26DC203A" w14:textId="77777777" w:rsidR="00C406FB" w:rsidRPr="00202034" w:rsidRDefault="00C406FB" w:rsidP="00C406FB">
            <w:pPr>
              <w:jc w:val="center"/>
              <w:rPr>
                <w:rFonts w:ascii="Times New Roman" w:hAnsi="Times New Roman" w:cs="Times New Roman"/>
                <w:sz w:val="20"/>
                <w:szCs w:val="20"/>
              </w:rPr>
            </w:pPr>
          </w:p>
          <w:p w14:paraId="65CD2536" w14:textId="77777777" w:rsidR="00C406FB" w:rsidRPr="00202034" w:rsidRDefault="00C406FB" w:rsidP="00C406FB">
            <w:pPr>
              <w:jc w:val="center"/>
              <w:rPr>
                <w:rFonts w:ascii="Times New Roman" w:hAnsi="Times New Roman" w:cs="Times New Roman"/>
                <w:sz w:val="20"/>
                <w:szCs w:val="20"/>
              </w:rPr>
            </w:pPr>
          </w:p>
          <w:p w14:paraId="0A198826" w14:textId="77777777" w:rsidR="00C406FB" w:rsidRPr="00202034" w:rsidRDefault="00C406FB" w:rsidP="00C406FB">
            <w:pPr>
              <w:jc w:val="center"/>
              <w:rPr>
                <w:rFonts w:ascii="Times New Roman" w:hAnsi="Times New Roman" w:cs="Times New Roman"/>
                <w:sz w:val="20"/>
                <w:szCs w:val="20"/>
              </w:rPr>
            </w:pPr>
          </w:p>
          <w:p w14:paraId="1088D321" w14:textId="77777777" w:rsidR="00C406FB" w:rsidRPr="00202034" w:rsidRDefault="00C406FB" w:rsidP="00C406FB">
            <w:pPr>
              <w:jc w:val="center"/>
              <w:rPr>
                <w:rFonts w:ascii="Times New Roman" w:hAnsi="Times New Roman" w:cs="Times New Roman"/>
                <w:sz w:val="20"/>
                <w:szCs w:val="20"/>
              </w:rPr>
            </w:pPr>
          </w:p>
          <w:p w14:paraId="6C184ABD" w14:textId="77777777" w:rsidR="00C406FB" w:rsidRPr="00202034" w:rsidRDefault="00C406FB" w:rsidP="00C406FB">
            <w:pPr>
              <w:jc w:val="center"/>
              <w:rPr>
                <w:rFonts w:ascii="Times New Roman" w:hAnsi="Times New Roman" w:cs="Times New Roman"/>
                <w:sz w:val="20"/>
                <w:szCs w:val="20"/>
              </w:rPr>
            </w:pPr>
          </w:p>
          <w:p w14:paraId="7AF825E0" w14:textId="77777777" w:rsidR="00C406FB" w:rsidRPr="00202034" w:rsidRDefault="00C406FB" w:rsidP="00C406FB">
            <w:pPr>
              <w:jc w:val="center"/>
              <w:rPr>
                <w:rFonts w:ascii="Times New Roman" w:hAnsi="Times New Roman" w:cs="Times New Roman"/>
                <w:sz w:val="20"/>
                <w:szCs w:val="20"/>
              </w:rPr>
            </w:pPr>
          </w:p>
          <w:p w14:paraId="1CD1EDE6" w14:textId="77777777" w:rsidR="00C406FB" w:rsidRPr="00202034" w:rsidRDefault="00C406FB" w:rsidP="00C406FB">
            <w:pPr>
              <w:jc w:val="center"/>
              <w:rPr>
                <w:rFonts w:ascii="Times New Roman" w:hAnsi="Times New Roman" w:cs="Times New Roman"/>
                <w:sz w:val="20"/>
                <w:szCs w:val="20"/>
              </w:rPr>
            </w:pPr>
          </w:p>
          <w:p w14:paraId="3CA05D35" w14:textId="77777777" w:rsidR="00C406FB" w:rsidRPr="00202034" w:rsidRDefault="00C406FB" w:rsidP="00C406FB">
            <w:pPr>
              <w:jc w:val="center"/>
              <w:rPr>
                <w:rFonts w:ascii="Times New Roman" w:hAnsi="Times New Roman" w:cs="Times New Roman"/>
                <w:sz w:val="20"/>
                <w:szCs w:val="20"/>
              </w:rPr>
            </w:pPr>
          </w:p>
          <w:p w14:paraId="6F248D1F" w14:textId="77777777" w:rsidR="00C406FB" w:rsidRPr="00202034" w:rsidRDefault="00C406FB" w:rsidP="00C406FB">
            <w:pPr>
              <w:jc w:val="center"/>
              <w:rPr>
                <w:rFonts w:ascii="Times New Roman" w:hAnsi="Times New Roman" w:cs="Times New Roman"/>
                <w:sz w:val="20"/>
                <w:szCs w:val="20"/>
              </w:rPr>
            </w:pPr>
          </w:p>
          <w:p w14:paraId="6846DA6A" w14:textId="77777777" w:rsidR="00C406FB" w:rsidRPr="00202034" w:rsidRDefault="00C406FB" w:rsidP="00C406FB">
            <w:pPr>
              <w:jc w:val="center"/>
              <w:rPr>
                <w:rFonts w:ascii="Times New Roman" w:hAnsi="Times New Roman" w:cs="Times New Roman"/>
                <w:sz w:val="20"/>
                <w:szCs w:val="20"/>
              </w:rPr>
            </w:pPr>
          </w:p>
          <w:p w14:paraId="013613F7" w14:textId="77777777" w:rsidR="00C406FB" w:rsidRPr="00202034" w:rsidRDefault="00C406FB" w:rsidP="00C406F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2A89D16" w14:textId="77777777" w:rsidR="00C406FB" w:rsidRDefault="00C406FB" w:rsidP="00C406FB">
            <w:pPr>
              <w:pStyle w:val="Normlny0"/>
              <w:jc w:val="center"/>
              <w:rPr>
                <w:rFonts w:eastAsiaTheme="minorHAnsi"/>
                <w:b/>
              </w:rPr>
            </w:pPr>
            <w:r w:rsidRPr="00202034">
              <w:rPr>
                <w:b/>
              </w:rPr>
              <w:t xml:space="preserve">návrh zákona </w:t>
            </w:r>
            <w:r w:rsidRPr="00202034">
              <w:rPr>
                <w:rFonts w:eastAsiaTheme="minorHAnsi"/>
                <w:b/>
              </w:rPr>
              <w:t>Č: I</w:t>
            </w:r>
          </w:p>
          <w:p w14:paraId="699F0ADD" w14:textId="77777777" w:rsidR="00C406FB" w:rsidRDefault="00C406FB" w:rsidP="00C406FB">
            <w:pPr>
              <w:pStyle w:val="Normlny0"/>
              <w:jc w:val="center"/>
              <w:rPr>
                <w:rFonts w:eastAsiaTheme="minorHAnsi"/>
                <w:b/>
              </w:rPr>
            </w:pPr>
          </w:p>
          <w:p w14:paraId="1570BCA2" w14:textId="77777777" w:rsidR="00C406FB" w:rsidRDefault="00C406FB" w:rsidP="00C406FB">
            <w:pPr>
              <w:pStyle w:val="Normlny0"/>
              <w:jc w:val="center"/>
              <w:rPr>
                <w:rFonts w:eastAsiaTheme="minorHAnsi"/>
                <w:b/>
              </w:rPr>
            </w:pPr>
          </w:p>
          <w:p w14:paraId="210143B5" w14:textId="77777777" w:rsidR="00C406FB" w:rsidRDefault="00C406FB" w:rsidP="00C406FB">
            <w:pPr>
              <w:pStyle w:val="Normlny0"/>
              <w:jc w:val="center"/>
              <w:rPr>
                <w:rFonts w:eastAsiaTheme="minorHAnsi"/>
                <w:b/>
              </w:rPr>
            </w:pPr>
          </w:p>
          <w:p w14:paraId="488F3AB7" w14:textId="77777777" w:rsidR="00C406FB" w:rsidRDefault="00C406FB" w:rsidP="00C406FB">
            <w:pPr>
              <w:pStyle w:val="Normlny0"/>
              <w:jc w:val="center"/>
              <w:rPr>
                <w:rFonts w:eastAsiaTheme="minorHAnsi"/>
                <w:b/>
              </w:rPr>
            </w:pPr>
          </w:p>
          <w:p w14:paraId="39CC4EA8" w14:textId="77777777" w:rsidR="00C406FB" w:rsidRDefault="00C406FB" w:rsidP="00C406FB">
            <w:pPr>
              <w:pStyle w:val="Normlny0"/>
              <w:jc w:val="center"/>
              <w:rPr>
                <w:rFonts w:eastAsiaTheme="minorHAnsi"/>
                <w:b/>
              </w:rPr>
            </w:pPr>
          </w:p>
          <w:p w14:paraId="6DF24424" w14:textId="77777777" w:rsidR="00C406FB" w:rsidRDefault="00C406FB" w:rsidP="00C406FB">
            <w:pPr>
              <w:pStyle w:val="Normlny0"/>
              <w:jc w:val="center"/>
              <w:rPr>
                <w:rFonts w:eastAsiaTheme="minorHAnsi"/>
                <w:b/>
              </w:rPr>
            </w:pPr>
          </w:p>
          <w:p w14:paraId="022D135D" w14:textId="77777777" w:rsidR="00C406FB" w:rsidRDefault="00C406FB" w:rsidP="00C406FB">
            <w:pPr>
              <w:pStyle w:val="Normlny0"/>
              <w:jc w:val="center"/>
              <w:rPr>
                <w:rFonts w:eastAsiaTheme="minorHAnsi"/>
                <w:b/>
              </w:rPr>
            </w:pPr>
          </w:p>
          <w:p w14:paraId="164C9B0C" w14:textId="77777777" w:rsidR="00C406FB" w:rsidRDefault="00C406FB" w:rsidP="00C406FB">
            <w:pPr>
              <w:pStyle w:val="Normlny0"/>
              <w:jc w:val="center"/>
              <w:rPr>
                <w:rFonts w:eastAsiaTheme="minorHAnsi"/>
                <w:b/>
              </w:rPr>
            </w:pPr>
          </w:p>
          <w:p w14:paraId="13E4E10C" w14:textId="77777777" w:rsidR="00C406FB" w:rsidRDefault="00C406FB" w:rsidP="00C406FB">
            <w:pPr>
              <w:pStyle w:val="Normlny0"/>
              <w:jc w:val="center"/>
              <w:rPr>
                <w:rFonts w:eastAsiaTheme="minorHAnsi"/>
                <w:b/>
              </w:rPr>
            </w:pPr>
          </w:p>
          <w:p w14:paraId="4E9A50FE" w14:textId="77777777" w:rsidR="00C406FB" w:rsidRDefault="00C406FB" w:rsidP="00C406FB">
            <w:pPr>
              <w:pStyle w:val="Normlny0"/>
              <w:jc w:val="center"/>
              <w:rPr>
                <w:rFonts w:eastAsiaTheme="minorHAnsi"/>
                <w:b/>
              </w:rPr>
            </w:pPr>
          </w:p>
          <w:p w14:paraId="1121ECA1" w14:textId="77777777" w:rsidR="00C406FB" w:rsidRDefault="00C406FB" w:rsidP="00C406FB">
            <w:pPr>
              <w:pStyle w:val="Normlny0"/>
              <w:jc w:val="center"/>
              <w:rPr>
                <w:rFonts w:eastAsiaTheme="minorHAnsi"/>
                <w:b/>
              </w:rPr>
            </w:pPr>
          </w:p>
          <w:p w14:paraId="5D7F937C" w14:textId="77777777" w:rsidR="00C406FB" w:rsidRDefault="00C406FB" w:rsidP="00C406FB">
            <w:pPr>
              <w:pStyle w:val="Normlny0"/>
              <w:jc w:val="center"/>
              <w:rPr>
                <w:rFonts w:eastAsiaTheme="minorHAnsi"/>
                <w:b/>
              </w:rPr>
            </w:pPr>
          </w:p>
          <w:p w14:paraId="0249E254" w14:textId="77777777" w:rsidR="00C406FB" w:rsidRDefault="00C406FB" w:rsidP="00C406FB">
            <w:pPr>
              <w:pStyle w:val="Normlny0"/>
              <w:jc w:val="center"/>
              <w:rPr>
                <w:rFonts w:eastAsiaTheme="minorHAnsi"/>
                <w:b/>
              </w:rPr>
            </w:pPr>
          </w:p>
          <w:p w14:paraId="677C61AB" w14:textId="77777777" w:rsidR="00C406FB" w:rsidRDefault="00C406FB" w:rsidP="00C406FB">
            <w:pPr>
              <w:pStyle w:val="Normlny0"/>
              <w:jc w:val="center"/>
              <w:rPr>
                <w:rFonts w:eastAsiaTheme="minorHAnsi"/>
                <w:b/>
              </w:rPr>
            </w:pPr>
          </w:p>
          <w:p w14:paraId="29BBBCF5" w14:textId="77777777" w:rsidR="00C406FB" w:rsidRDefault="00C406FB" w:rsidP="00C406FB">
            <w:pPr>
              <w:pStyle w:val="Normlny0"/>
              <w:jc w:val="center"/>
              <w:rPr>
                <w:rFonts w:eastAsiaTheme="minorHAnsi"/>
                <w:b/>
              </w:rPr>
            </w:pPr>
          </w:p>
          <w:p w14:paraId="224CD9B3" w14:textId="77777777" w:rsidR="00C406FB" w:rsidRDefault="00C406FB" w:rsidP="00C406FB">
            <w:pPr>
              <w:pStyle w:val="Normlny0"/>
              <w:jc w:val="center"/>
              <w:rPr>
                <w:rFonts w:eastAsiaTheme="minorHAnsi"/>
                <w:b/>
              </w:rPr>
            </w:pPr>
          </w:p>
          <w:p w14:paraId="79486192" w14:textId="77777777" w:rsidR="00C406FB" w:rsidRDefault="00C406FB" w:rsidP="00C406FB">
            <w:pPr>
              <w:pStyle w:val="Normlny0"/>
              <w:jc w:val="center"/>
              <w:rPr>
                <w:rFonts w:eastAsiaTheme="minorHAnsi"/>
                <w:b/>
              </w:rPr>
            </w:pPr>
          </w:p>
          <w:p w14:paraId="68D40B0F" w14:textId="77777777" w:rsidR="00C406FB" w:rsidRDefault="00C406FB" w:rsidP="00C406FB">
            <w:pPr>
              <w:pStyle w:val="Normlny0"/>
              <w:jc w:val="center"/>
              <w:rPr>
                <w:rFonts w:eastAsiaTheme="minorHAnsi"/>
                <w:b/>
              </w:rPr>
            </w:pPr>
          </w:p>
          <w:p w14:paraId="29B92361" w14:textId="77777777" w:rsidR="00C406FB" w:rsidRDefault="00C406FB" w:rsidP="00C406FB">
            <w:pPr>
              <w:pStyle w:val="Normlny0"/>
              <w:jc w:val="center"/>
              <w:rPr>
                <w:rFonts w:eastAsiaTheme="minorHAnsi"/>
                <w:b/>
              </w:rPr>
            </w:pPr>
          </w:p>
          <w:p w14:paraId="3E8F0D6A" w14:textId="77777777" w:rsidR="00C406FB" w:rsidRDefault="00C406FB" w:rsidP="00C406FB">
            <w:pPr>
              <w:pStyle w:val="Normlny0"/>
              <w:jc w:val="center"/>
              <w:rPr>
                <w:rFonts w:eastAsiaTheme="minorHAnsi"/>
                <w:b/>
              </w:rPr>
            </w:pPr>
          </w:p>
          <w:p w14:paraId="110278CC" w14:textId="77777777" w:rsidR="00C406FB" w:rsidRDefault="00C406FB" w:rsidP="00C406FB">
            <w:pPr>
              <w:pStyle w:val="Normlny0"/>
              <w:jc w:val="center"/>
              <w:rPr>
                <w:rFonts w:eastAsiaTheme="minorHAnsi"/>
                <w:b/>
              </w:rPr>
            </w:pPr>
          </w:p>
          <w:p w14:paraId="26E0E30F" w14:textId="77777777" w:rsidR="00C406FB" w:rsidRDefault="00C406FB" w:rsidP="00C406FB">
            <w:pPr>
              <w:pStyle w:val="Normlny0"/>
              <w:jc w:val="center"/>
              <w:rPr>
                <w:rFonts w:eastAsiaTheme="minorHAnsi"/>
                <w:b/>
              </w:rPr>
            </w:pPr>
          </w:p>
          <w:p w14:paraId="1C736BBA" w14:textId="77777777" w:rsidR="00C406FB" w:rsidRDefault="00C406FB" w:rsidP="00C406FB">
            <w:pPr>
              <w:pStyle w:val="Normlny0"/>
              <w:jc w:val="center"/>
              <w:rPr>
                <w:rFonts w:eastAsiaTheme="minorHAnsi"/>
                <w:b/>
              </w:rPr>
            </w:pPr>
          </w:p>
          <w:p w14:paraId="12F877AB" w14:textId="77777777" w:rsidR="00C406FB" w:rsidRDefault="00C406FB" w:rsidP="00C406FB">
            <w:pPr>
              <w:pStyle w:val="Normlny0"/>
              <w:jc w:val="center"/>
              <w:rPr>
                <w:rFonts w:eastAsiaTheme="minorHAnsi"/>
                <w:b/>
              </w:rPr>
            </w:pPr>
          </w:p>
          <w:p w14:paraId="61139E55" w14:textId="77777777" w:rsidR="00C406FB" w:rsidRDefault="00C406FB" w:rsidP="00C406FB">
            <w:pPr>
              <w:pStyle w:val="Normlny0"/>
              <w:jc w:val="center"/>
              <w:rPr>
                <w:rFonts w:eastAsiaTheme="minorHAnsi"/>
                <w:b/>
              </w:rPr>
            </w:pPr>
          </w:p>
          <w:p w14:paraId="48ADFA18" w14:textId="77777777" w:rsidR="00C406FB" w:rsidRDefault="00C406FB" w:rsidP="00C406FB">
            <w:pPr>
              <w:pStyle w:val="Normlny0"/>
              <w:jc w:val="center"/>
              <w:rPr>
                <w:rFonts w:eastAsiaTheme="minorHAnsi"/>
                <w:b/>
              </w:rPr>
            </w:pPr>
          </w:p>
          <w:p w14:paraId="5560550A" w14:textId="77777777" w:rsidR="00C406FB" w:rsidRDefault="00C406FB" w:rsidP="00C406FB">
            <w:pPr>
              <w:pStyle w:val="Normlny0"/>
              <w:jc w:val="center"/>
              <w:rPr>
                <w:rFonts w:eastAsiaTheme="minorHAnsi"/>
                <w:b/>
              </w:rPr>
            </w:pPr>
          </w:p>
          <w:p w14:paraId="6BAB572B" w14:textId="77777777" w:rsidR="00C406FB" w:rsidRDefault="00C406FB" w:rsidP="00C406FB">
            <w:pPr>
              <w:pStyle w:val="Normlny0"/>
              <w:jc w:val="center"/>
              <w:rPr>
                <w:rFonts w:eastAsiaTheme="minorHAnsi"/>
                <w:b/>
              </w:rPr>
            </w:pPr>
          </w:p>
          <w:p w14:paraId="273BF419" w14:textId="77777777" w:rsidR="00C406FB" w:rsidRDefault="00C406FB" w:rsidP="00C406FB">
            <w:pPr>
              <w:pStyle w:val="Normlny0"/>
              <w:jc w:val="center"/>
              <w:rPr>
                <w:rFonts w:eastAsiaTheme="minorHAnsi"/>
                <w:b/>
              </w:rPr>
            </w:pPr>
          </w:p>
          <w:p w14:paraId="42103714" w14:textId="77777777" w:rsidR="00C406FB" w:rsidRDefault="00C406FB" w:rsidP="00C406FB">
            <w:pPr>
              <w:pStyle w:val="Normlny0"/>
              <w:jc w:val="center"/>
              <w:rPr>
                <w:rFonts w:eastAsiaTheme="minorHAnsi"/>
                <w:b/>
              </w:rPr>
            </w:pPr>
          </w:p>
          <w:p w14:paraId="031DC57F" w14:textId="77777777" w:rsidR="00C406FB" w:rsidRDefault="00C406FB" w:rsidP="00C406FB">
            <w:pPr>
              <w:pStyle w:val="Normlny0"/>
              <w:jc w:val="center"/>
              <w:rPr>
                <w:rFonts w:eastAsiaTheme="minorHAnsi"/>
                <w:b/>
              </w:rPr>
            </w:pPr>
          </w:p>
          <w:p w14:paraId="282E5AB3" w14:textId="77777777" w:rsidR="00C406FB" w:rsidRDefault="00C406FB" w:rsidP="00C406FB">
            <w:pPr>
              <w:pStyle w:val="Normlny0"/>
              <w:jc w:val="center"/>
              <w:rPr>
                <w:rFonts w:eastAsiaTheme="minorHAnsi"/>
                <w:b/>
              </w:rPr>
            </w:pPr>
          </w:p>
          <w:p w14:paraId="155A5C66" w14:textId="77777777" w:rsidR="00C406FB" w:rsidRDefault="00C406FB" w:rsidP="00C406FB">
            <w:pPr>
              <w:pStyle w:val="Normlny0"/>
              <w:jc w:val="center"/>
              <w:rPr>
                <w:rFonts w:eastAsiaTheme="minorHAnsi"/>
                <w:b/>
              </w:rPr>
            </w:pPr>
          </w:p>
          <w:p w14:paraId="46977797" w14:textId="77777777" w:rsidR="00C406FB" w:rsidRDefault="00C406FB" w:rsidP="00C406FB">
            <w:pPr>
              <w:pStyle w:val="Normlny0"/>
              <w:jc w:val="center"/>
              <w:rPr>
                <w:rFonts w:eastAsiaTheme="minorHAnsi"/>
                <w:b/>
              </w:rPr>
            </w:pPr>
          </w:p>
          <w:p w14:paraId="3BD3C116" w14:textId="77777777" w:rsidR="00C406FB" w:rsidRDefault="00C406FB" w:rsidP="00C406FB">
            <w:pPr>
              <w:pStyle w:val="Normlny0"/>
              <w:jc w:val="center"/>
              <w:rPr>
                <w:rFonts w:eastAsiaTheme="minorHAnsi"/>
                <w:b/>
              </w:rPr>
            </w:pPr>
          </w:p>
          <w:p w14:paraId="45A32BAE" w14:textId="77777777" w:rsidR="00C406FB" w:rsidRDefault="00C406FB" w:rsidP="00C406FB">
            <w:pPr>
              <w:pStyle w:val="Normlny0"/>
              <w:jc w:val="center"/>
              <w:rPr>
                <w:rFonts w:eastAsiaTheme="minorHAnsi"/>
                <w:b/>
              </w:rPr>
            </w:pPr>
          </w:p>
          <w:p w14:paraId="1FCF7F04" w14:textId="77777777" w:rsidR="00C406FB" w:rsidRDefault="00C406FB" w:rsidP="00C406FB">
            <w:pPr>
              <w:pStyle w:val="Normlny0"/>
              <w:jc w:val="center"/>
              <w:rPr>
                <w:rFonts w:eastAsiaTheme="minorHAnsi"/>
                <w:b/>
              </w:rPr>
            </w:pPr>
          </w:p>
          <w:p w14:paraId="764876E5" w14:textId="77777777" w:rsidR="00C406FB" w:rsidRDefault="00C406FB" w:rsidP="00C406FB">
            <w:pPr>
              <w:pStyle w:val="Normlny0"/>
              <w:jc w:val="center"/>
              <w:rPr>
                <w:rFonts w:eastAsiaTheme="minorHAnsi"/>
                <w:b/>
              </w:rPr>
            </w:pPr>
          </w:p>
          <w:p w14:paraId="5506231B" w14:textId="77777777" w:rsidR="00C406FB" w:rsidRDefault="00C406FB" w:rsidP="00C406FB">
            <w:pPr>
              <w:pStyle w:val="Normlny0"/>
              <w:jc w:val="center"/>
              <w:rPr>
                <w:rFonts w:eastAsiaTheme="minorHAnsi"/>
                <w:b/>
              </w:rPr>
            </w:pPr>
          </w:p>
          <w:p w14:paraId="677D9CA5" w14:textId="77777777" w:rsidR="00C406FB" w:rsidRDefault="00C406FB" w:rsidP="00C406FB">
            <w:pPr>
              <w:pStyle w:val="Normlny0"/>
              <w:jc w:val="center"/>
              <w:rPr>
                <w:rFonts w:eastAsiaTheme="minorHAnsi"/>
                <w:b/>
              </w:rPr>
            </w:pPr>
          </w:p>
          <w:p w14:paraId="58EF5DFA" w14:textId="77777777" w:rsidR="00C406FB" w:rsidRDefault="00C406FB" w:rsidP="00C406FB">
            <w:pPr>
              <w:pStyle w:val="Normlny0"/>
              <w:jc w:val="center"/>
              <w:rPr>
                <w:rFonts w:eastAsiaTheme="minorHAnsi"/>
                <w:b/>
              </w:rPr>
            </w:pPr>
          </w:p>
          <w:p w14:paraId="71F51935" w14:textId="77777777" w:rsidR="00C406FB" w:rsidRDefault="00C406FB" w:rsidP="00C406FB">
            <w:pPr>
              <w:pStyle w:val="Normlny0"/>
              <w:jc w:val="center"/>
              <w:rPr>
                <w:rFonts w:eastAsiaTheme="minorHAnsi"/>
                <w:b/>
              </w:rPr>
            </w:pPr>
          </w:p>
          <w:p w14:paraId="62D4FAD7" w14:textId="77777777" w:rsidR="00C406FB" w:rsidRDefault="00C406FB" w:rsidP="00C406FB">
            <w:pPr>
              <w:pStyle w:val="Normlny0"/>
              <w:jc w:val="center"/>
              <w:rPr>
                <w:rFonts w:eastAsiaTheme="minorHAnsi"/>
                <w:b/>
              </w:rPr>
            </w:pPr>
          </w:p>
          <w:p w14:paraId="1FA7FC39" w14:textId="77777777" w:rsidR="00C406FB" w:rsidRDefault="00C406FB" w:rsidP="00C406FB">
            <w:pPr>
              <w:pStyle w:val="Normlny0"/>
              <w:jc w:val="center"/>
              <w:rPr>
                <w:rFonts w:eastAsiaTheme="minorHAnsi"/>
                <w:b/>
              </w:rPr>
            </w:pPr>
          </w:p>
          <w:p w14:paraId="0A83E2B0" w14:textId="77777777" w:rsidR="00C406FB" w:rsidRDefault="00C406FB" w:rsidP="00C406FB">
            <w:pPr>
              <w:pStyle w:val="Normlny0"/>
              <w:jc w:val="center"/>
              <w:rPr>
                <w:rFonts w:eastAsiaTheme="minorHAnsi"/>
                <w:b/>
              </w:rPr>
            </w:pPr>
          </w:p>
          <w:p w14:paraId="009C3476" w14:textId="77777777" w:rsidR="00C406FB" w:rsidRDefault="00C406FB" w:rsidP="00C406FB">
            <w:pPr>
              <w:pStyle w:val="Normlny0"/>
              <w:jc w:val="center"/>
              <w:rPr>
                <w:rFonts w:eastAsiaTheme="minorHAnsi"/>
                <w:b/>
              </w:rPr>
            </w:pPr>
          </w:p>
          <w:p w14:paraId="03954107" w14:textId="77777777" w:rsidR="00C406FB" w:rsidRDefault="00C406FB" w:rsidP="00C406FB">
            <w:pPr>
              <w:pStyle w:val="Normlny0"/>
              <w:jc w:val="center"/>
              <w:rPr>
                <w:rFonts w:eastAsiaTheme="minorHAnsi"/>
                <w:b/>
              </w:rPr>
            </w:pPr>
          </w:p>
          <w:p w14:paraId="0FEC58D4" w14:textId="77777777" w:rsidR="00C406FB" w:rsidRDefault="00C406FB" w:rsidP="00C406FB">
            <w:pPr>
              <w:pStyle w:val="Normlny0"/>
              <w:jc w:val="center"/>
              <w:rPr>
                <w:rFonts w:eastAsiaTheme="minorHAnsi"/>
                <w:b/>
              </w:rPr>
            </w:pPr>
          </w:p>
          <w:p w14:paraId="79186D39" w14:textId="77777777" w:rsidR="00C406FB" w:rsidRDefault="00C406FB" w:rsidP="00C406FB">
            <w:pPr>
              <w:pStyle w:val="Normlny0"/>
              <w:jc w:val="center"/>
              <w:rPr>
                <w:rFonts w:eastAsiaTheme="minorHAnsi"/>
                <w:b/>
              </w:rPr>
            </w:pPr>
          </w:p>
          <w:p w14:paraId="39232B16" w14:textId="77777777" w:rsidR="00C406FB" w:rsidRDefault="00C406FB" w:rsidP="00C406FB">
            <w:pPr>
              <w:pStyle w:val="Normlny0"/>
              <w:jc w:val="center"/>
              <w:rPr>
                <w:rFonts w:eastAsiaTheme="minorHAnsi"/>
                <w:b/>
              </w:rPr>
            </w:pPr>
          </w:p>
          <w:p w14:paraId="1538AEF5" w14:textId="77777777" w:rsidR="00C406FB" w:rsidRDefault="00C406FB" w:rsidP="00C406FB">
            <w:pPr>
              <w:pStyle w:val="Normlny0"/>
              <w:jc w:val="center"/>
              <w:rPr>
                <w:rFonts w:eastAsiaTheme="minorHAnsi"/>
                <w:b/>
              </w:rPr>
            </w:pPr>
          </w:p>
          <w:p w14:paraId="3A9C96D1" w14:textId="77777777" w:rsidR="00C406FB" w:rsidRDefault="00C406FB" w:rsidP="00C406FB">
            <w:pPr>
              <w:pStyle w:val="Normlny0"/>
              <w:jc w:val="center"/>
              <w:rPr>
                <w:rFonts w:eastAsiaTheme="minorHAnsi"/>
                <w:b/>
              </w:rPr>
            </w:pPr>
          </w:p>
          <w:p w14:paraId="2452910A" w14:textId="77777777" w:rsidR="00C406FB" w:rsidRDefault="00C406FB" w:rsidP="00C406FB">
            <w:pPr>
              <w:pStyle w:val="Normlny0"/>
              <w:jc w:val="center"/>
              <w:rPr>
                <w:rFonts w:eastAsiaTheme="minorHAnsi"/>
                <w:b/>
              </w:rPr>
            </w:pPr>
          </w:p>
          <w:p w14:paraId="0E93008E" w14:textId="77777777" w:rsidR="00C406FB" w:rsidRDefault="00C406FB" w:rsidP="00C406FB">
            <w:pPr>
              <w:pStyle w:val="Normlny0"/>
              <w:jc w:val="center"/>
              <w:rPr>
                <w:rFonts w:eastAsiaTheme="minorHAnsi"/>
                <w:b/>
              </w:rPr>
            </w:pPr>
          </w:p>
          <w:p w14:paraId="38890BD9" w14:textId="77777777" w:rsidR="00C406FB" w:rsidRDefault="00C406FB" w:rsidP="00C406FB">
            <w:pPr>
              <w:pStyle w:val="Normlny0"/>
              <w:jc w:val="center"/>
              <w:rPr>
                <w:rFonts w:eastAsiaTheme="minorHAnsi"/>
                <w:b/>
              </w:rPr>
            </w:pPr>
          </w:p>
          <w:p w14:paraId="7C984983" w14:textId="77777777" w:rsidR="00C406FB" w:rsidRDefault="00C406FB" w:rsidP="00C406FB">
            <w:pPr>
              <w:pStyle w:val="Normlny0"/>
              <w:jc w:val="center"/>
              <w:rPr>
                <w:rFonts w:eastAsiaTheme="minorHAnsi"/>
                <w:b/>
              </w:rPr>
            </w:pPr>
          </w:p>
          <w:p w14:paraId="794923F1" w14:textId="77777777" w:rsidR="00C406FB" w:rsidRDefault="00C406FB" w:rsidP="00C406FB">
            <w:pPr>
              <w:pStyle w:val="Normlny0"/>
              <w:jc w:val="center"/>
              <w:rPr>
                <w:rFonts w:eastAsiaTheme="minorHAnsi"/>
                <w:b/>
              </w:rPr>
            </w:pPr>
          </w:p>
          <w:p w14:paraId="05F4D069" w14:textId="77777777" w:rsidR="00C406FB" w:rsidRDefault="00C406FB" w:rsidP="00C406FB">
            <w:pPr>
              <w:pStyle w:val="Normlny0"/>
              <w:jc w:val="center"/>
              <w:rPr>
                <w:rFonts w:eastAsiaTheme="minorHAnsi"/>
                <w:b/>
              </w:rPr>
            </w:pPr>
          </w:p>
          <w:p w14:paraId="1BEC095D" w14:textId="77777777" w:rsidR="00C406FB" w:rsidRDefault="00C406FB" w:rsidP="00C406FB">
            <w:pPr>
              <w:pStyle w:val="Normlny0"/>
              <w:jc w:val="center"/>
              <w:rPr>
                <w:rFonts w:eastAsiaTheme="minorHAnsi"/>
                <w:b/>
              </w:rPr>
            </w:pPr>
          </w:p>
          <w:p w14:paraId="492FF79F" w14:textId="77777777" w:rsidR="00C406FB" w:rsidRDefault="00C406FB" w:rsidP="00C406FB">
            <w:pPr>
              <w:pStyle w:val="Normlny0"/>
              <w:jc w:val="center"/>
              <w:rPr>
                <w:rFonts w:eastAsiaTheme="minorHAnsi"/>
                <w:b/>
              </w:rPr>
            </w:pPr>
          </w:p>
          <w:p w14:paraId="503B6980" w14:textId="77777777" w:rsidR="00C406FB" w:rsidRDefault="00C406FB" w:rsidP="00C406FB">
            <w:pPr>
              <w:pStyle w:val="Normlny0"/>
              <w:jc w:val="center"/>
              <w:rPr>
                <w:rFonts w:eastAsiaTheme="minorHAnsi"/>
                <w:b/>
              </w:rPr>
            </w:pPr>
          </w:p>
          <w:p w14:paraId="124B2C11" w14:textId="77777777" w:rsidR="00C406FB" w:rsidRDefault="00C406FB" w:rsidP="00C406FB">
            <w:pPr>
              <w:pStyle w:val="Normlny0"/>
              <w:jc w:val="center"/>
              <w:rPr>
                <w:rFonts w:eastAsiaTheme="minorHAnsi"/>
                <w:b/>
              </w:rPr>
            </w:pPr>
          </w:p>
          <w:p w14:paraId="68E65679" w14:textId="77777777" w:rsidR="00C406FB" w:rsidRDefault="00C406FB" w:rsidP="00C406FB">
            <w:pPr>
              <w:pStyle w:val="Normlny0"/>
              <w:jc w:val="center"/>
              <w:rPr>
                <w:rFonts w:eastAsiaTheme="minorHAnsi"/>
                <w:b/>
              </w:rPr>
            </w:pPr>
          </w:p>
          <w:p w14:paraId="6790590A" w14:textId="77777777" w:rsidR="00C406FB" w:rsidRDefault="00C406FB" w:rsidP="00C406FB">
            <w:pPr>
              <w:pStyle w:val="Normlny0"/>
              <w:jc w:val="center"/>
              <w:rPr>
                <w:rFonts w:eastAsiaTheme="minorHAnsi"/>
                <w:b/>
              </w:rPr>
            </w:pPr>
          </w:p>
          <w:p w14:paraId="27B4C2DB" w14:textId="77777777" w:rsidR="00C406FB" w:rsidRDefault="00C406FB" w:rsidP="00C406FB">
            <w:pPr>
              <w:pStyle w:val="Normlny0"/>
              <w:jc w:val="center"/>
              <w:rPr>
                <w:rFonts w:eastAsiaTheme="minorHAnsi"/>
                <w:b/>
              </w:rPr>
            </w:pPr>
          </w:p>
          <w:p w14:paraId="5CA40673" w14:textId="77777777" w:rsidR="00C406FB" w:rsidRDefault="00C406FB" w:rsidP="00C406FB">
            <w:pPr>
              <w:pStyle w:val="Normlny0"/>
              <w:jc w:val="center"/>
              <w:rPr>
                <w:rFonts w:eastAsiaTheme="minorHAnsi"/>
                <w:b/>
              </w:rPr>
            </w:pPr>
          </w:p>
          <w:p w14:paraId="1B986124" w14:textId="77777777" w:rsidR="00C406FB" w:rsidRDefault="00C406FB" w:rsidP="00C406FB">
            <w:pPr>
              <w:pStyle w:val="Normlny0"/>
              <w:jc w:val="center"/>
              <w:rPr>
                <w:rFonts w:eastAsiaTheme="minorHAnsi"/>
                <w:b/>
              </w:rPr>
            </w:pPr>
          </w:p>
          <w:p w14:paraId="3FD3631E" w14:textId="77777777" w:rsidR="00C406FB" w:rsidRDefault="00C406FB" w:rsidP="00C406FB">
            <w:pPr>
              <w:pStyle w:val="Normlny0"/>
              <w:jc w:val="center"/>
              <w:rPr>
                <w:rFonts w:eastAsiaTheme="minorHAnsi"/>
                <w:b/>
              </w:rPr>
            </w:pPr>
          </w:p>
          <w:p w14:paraId="2B8E42DA" w14:textId="77777777" w:rsidR="00C406FB" w:rsidRDefault="00C406FB" w:rsidP="00C406FB">
            <w:pPr>
              <w:pStyle w:val="Normlny0"/>
              <w:jc w:val="center"/>
              <w:rPr>
                <w:rFonts w:eastAsiaTheme="minorHAnsi"/>
                <w:b/>
              </w:rPr>
            </w:pPr>
          </w:p>
          <w:p w14:paraId="0BA76D94" w14:textId="77777777" w:rsidR="00C406FB" w:rsidRDefault="00C406FB" w:rsidP="00C406FB">
            <w:pPr>
              <w:pStyle w:val="Normlny0"/>
              <w:jc w:val="center"/>
              <w:rPr>
                <w:rFonts w:eastAsiaTheme="minorHAnsi"/>
                <w:b/>
              </w:rPr>
            </w:pPr>
          </w:p>
          <w:p w14:paraId="31238C13" w14:textId="77777777" w:rsidR="00C406FB" w:rsidRDefault="00C406FB" w:rsidP="00C406FB">
            <w:pPr>
              <w:pStyle w:val="Normlny0"/>
              <w:jc w:val="center"/>
              <w:rPr>
                <w:rFonts w:eastAsiaTheme="minorHAnsi"/>
                <w:b/>
              </w:rPr>
            </w:pPr>
          </w:p>
          <w:p w14:paraId="3BC18F6B" w14:textId="77777777" w:rsidR="00C406FB" w:rsidRDefault="00C406FB" w:rsidP="00C406FB">
            <w:pPr>
              <w:pStyle w:val="Normlny0"/>
              <w:jc w:val="center"/>
              <w:rPr>
                <w:rFonts w:eastAsiaTheme="minorHAnsi"/>
                <w:b/>
              </w:rPr>
            </w:pPr>
          </w:p>
          <w:p w14:paraId="0BA7BF89" w14:textId="77777777" w:rsidR="00C406FB" w:rsidRDefault="00C406FB" w:rsidP="00C406FB">
            <w:pPr>
              <w:pStyle w:val="Normlny0"/>
              <w:jc w:val="center"/>
              <w:rPr>
                <w:rFonts w:eastAsiaTheme="minorHAnsi"/>
                <w:b/>
              </w:rPr>
            </w:pPr>
          </w:p>
          <w:p w14:paraId="3D6B9F12" w14:textId="77777777" w:rsidR="00C406FB" w:rsidRDefault="00C406FB" w:rsidP="00C406FB">
            <w:pPr>
              <w:pStyle w:val="Normlny0"/>
              <w:jc w:val="center"/>
              <w:rPr>
                <w:rFonts w:eastAsiaTheme="minorHAnsi"/>
                <w:b/>
              </w:rPr>
            </w:pPr>
          </w:p>
          <w:p w14:paraId="64C24722" w14:textId="77777777" w:rsidR="00C406FB" w:rsidRPr="00202034" w:rsidRDefault="00C406FB" w:rsidP="00C406FB">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0C2FDC24"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231CFD10" w14:textId="77777777" w:rsidR="00C406FB" w:rsidRPr="00202034" w:rsidRDefault="00C406FB" w:rsidP="00C406FB">
            <w:pPr>
              <w:pStyle w:val="Normlny0"/>
              <w:rPr>
                <w:rFonts w:eastAsiaTheme="minorHAnsi"/>
              </w:rPr>
            </w:pPr>
            <w:r w:rsidRPr="00202034">
              <w:rPr>
                <w:rFonts w:eastAsiaTheme="minorHAnsi"/>
              </w:rPr>
              <w:t>§: 78</w:t>
            </w:r>
          </w:p>
          <w:p w14:paraId="2A251A31" w14:textId="77777777" w:rsidR="00C406FB" w:rsidRPr="00202034" w:rsidRDefault="00C406FB" w:rsidP="00C406FB">
            <w:pPr>
              <w:pStyle w:val="Normlny0"/>
              <w:rPr>
                <w:rFonts w:eastAsiaTheme="minorHAnsi"/>
              </w:rPr>
            </w:pPr>
            <w:r w:rsidRPr="00202034">
              <w:rPr>
                <w:rFonts w:eastAsiaTheme="minorHAnsi"/>
              </w:rPr>
              <w:t>O: 2</w:t>
            </w:r>
          </w:p>
          <w:p w14:paraId="6C6A994C" w14:textId="77777777" w:rsidR="00C406FB" w:rsidRPr="00202034" w:rsidRDefault="00C406FB" w:rsidP="00C406FB">
            <w:pPr>
              <w:pStyle w:val="Normlny0"/>
              <w:rPr>
                <w:rFonts w:eastAsiaTheme="minorHAnsi"/>
              </w:rPr>
            </w:pPr>
          </w:p>
          <w:p w14:paraId="5087EE19" w14:textId="77777777" w:rsidR="00C406FB" w:rsidRPr="00202034" w:rsidRDefault="00C406FB" w:rsidP="00C406FB">
            <w:pPr>
              <w:pStyle w:val="Normlny0"/>
              <w:rPr>
                <w:rFonts w:eastAsiaTheme="minorHAnsi"/>
              </w:rPr>
            </w:pPr>
          </w:p>
          <w:p w14:paraId="09C607BB" w14:textId="77777777" w:rsidR="00C406FB" w:rsidRPr="00202034" w:rsidRDefault="00C406FB" w:rsidP="00C406FB">
            <w:pPr>
              <w:pStyle w:val="Normlny0"/>
              <w:rPr>
                <w:rFonts w:eastAsiaTheme="minorHAnsi"/>
              </w:rPr>
            </w:pPr>
          </w:p>
          <w:p w14:paraId="0D2351D3" w14:textId="77777777" w:rsidR="00C406FB" w:rsidRPr="00202034" w:rsidRDefault="00C406FB" w:rsidP="00C406FB">
            <w:pPr>
              <w:pStyle w:val="Normlny0"/>
              <w:rPr>
                <w:rFonts w:eastAsiaTheme="minorHAnsi"/>
              </w:rPr>
            </w:pPr>
          </w:p>
          <w:p w14:paraId="1F06CAAB" w14:textId="77777777" w:rsidR="00C406FB" w:rsidRPr="00202034" w:rsidRDefault="00C406FB" w:rsidP="00C406FB">
            <w:pPr>
              <w:pStyle w:val="Normlny0"/>
              <w:rPr>
                <w:rFonts w:eastAsiaTheme="minorHAnsi"/>
              </w:rPr>
            </w:pPr>
          </w:p>
          <w:p w14:paraId="6299D2BE" w14:textId="77777777" w:rsidR="00C406FB" w:rsidRPr="00202034" w:rsidRDefault="00C406FB" w:rsidP="00C406FB">
            <w:pPr>
              <w:pStyle w:val="Normlny0"/>
              <w:rPr>
                <w:rFonts w:eastAsiaTheme="minorHAnsi"/>
              </w:rPr>
            </w:pPr>
          </w:p>
          <w:p w14:paraId="4236ADF2" w14:textId="77777777" w:rsidR="00C406FB" w:rsidRPr="00202034" w:rsidRDefault="00C406FB" w:rsidP="00C406FB">
            <w:pPr>
              <w:pStyle w:val="Normlny0"/>
              <w:rPr>
                <w:rFonts w:eastAsiaTheme="minorHAnsi"/>
              </w:rPr>
            </w:pPr>
          </w:p>
          <w:p w14:paraId="46BBFE78" w14:textId="77777777" w:rsidR="00C406FB" w:rsidRPr="00202034" w:rsidRDefault="00C406FB" w:rsidP="00C406FB">
            <w:pPr>
              <w:pStyle w:val="Normlny0"/>
              <w:rPr>
                <w:rFonts w:eastAsiaTheme="minorHAnsi"/>
              </w:rPr>
            </w:pPr>
          </w:p>
          <w:p w14:paraId="351E2E77" w14:textId="77777777" w:rsidR="00C406FB" w:rsidRPr="00202034" w:rsidRDefault="00C406FB" w:rsidP="00C406FB">
            <w:pPr>
              <w:pStyle w:val="Normlny0"/>
              <w:rPr>
                <w:rFonts w:eastAsiaTheme="minorHAnsi"/>
              </w:rPr>
            </w:pPr>
          </w:p>
          <w:p w14:paraId="61E96225" w14:textId="77777777" w:rsidR="00C406FB" w:rsidRPr="00202034" w:rsidRDefault="00C406FB" w:rsidP="00C406FB">
            <w:pPr>
              <w:pStyle w:val="Normlny0"/>
              <w:rPr>
                <w:rFonts w:eastAsiaTheme="minorHAnsi"/>
              </w:rPr>
            </w:pPr>
          </w:p>
          <w:p w14:paraId="51671A41" w14:textId="77777777" w:rsidR="00C406FB" w:rsidRPr="00202034" w:rsidRDefault="00C406FB" w:rsidP="00C406FB">
            <w:pPr>
              <w:pStyle w:val="Normlny0"/>
              <w:rPr>
                <w:rFonts w:eastAsiaTheme="minorHAnsi"/>
              </w:rPr>
            </w:pPr>
          </w:p>
          <w:p w14:paraId="7B671044" w14:textId="77777777" w:rsidR="00C406FB" w:rsidRPr="00202034" w:rsidRDefault="00C406FB" w:rsidP="00C406FB">
            <w:pPr>
              <w:pStyle w:val="Normlny0"/>
              <w:rPr>
                <w:rFonts w:eastAsiaTheme="minorHAnsi"/>
              </w:rPr>
            </w:pPr>
          </w:p>
          <w:p w14:paraId="3BE80D0B" w14:textId="77777777" w:rsidR="00C406FB" w:rsidRPr="00202034" w:rsidRDefault="00C406FB" w:rsidP="00C406FB">
            <w:pPr>
              <w:pStyle w:val="Normlny0"/>
              <w:rPr>
                <w:rFonts w:eastAsiaTheme="minorHAnsi"/>
              </w:rPr>
            </w:pPr>
          </w:p>
          <w:p w14:paraId="50494114" w14:textId="77777777" w:rsidR="00C406FB" w:rsidRPr="00202034" w:rsidRDefault="00C406FB" w:rsidP="00C406FB">
            <w:pPr>
              <w:pStyle w:val="Normlny0"/>
              <w:rPr>
                <w:rFonts w:eastAsiaTheme="minorHAnsi"/>
              </w:rPr>
            </w:pPr>
          </w:p>
          <w:p w14:paraId="25526D31" w14:textId="77777777" w:rsidR="00C406FB" w:rsidRPr="00202034" w:rsidRDefault="00C406FB" w:rsidP="00C406FB">
            <w:pPr>
              <w:pStyle w:val="Normlny0"/>
              <w:rPr>
                <w:rFonts w:eastAsiaTheme="minorHAnsi"/>
              </w:rPr>
            </w:pPr>
          </w:p>
          <w:p w14:paraId="6633AADE" w14:textId="77777777" w:rsidR="00C406FB" w:rsidRPr="00202034" w:rsidRDefault="00C406FB" w:rsidP="00C406FB">
            <w:pPr>
              <w:pStyle w:val="Normlny0"/>
              <w:rPr>
                <w:rFonts w:eastAsiaTheme="minorHAnsi"/>
              </w:rPr>
            </w:pPr>
          </w:p>
          <w:p w14:paraId="672EFE15" w14:textId="77777777" w:rsidR="00C406FB" w:rsidRPr="00202034" w:rsidRDefault="00C406FB" w:rsidP="00C406FB">
            <w:pPr>
              <w:pStyle w:val="Normlny0"/>
              <w:rPr>
                <w:rFonts w:eastAsiaTheme="minorHAnsi"/>
              </w:rPr>
            </w:pPr>
          </w:p>
          <w:p w14:paraId="10D65A00" w14:textId="77777777" w:rsidR="00C406FB" w:rsidRPr="00202034" w:rsidRDefault="00C406FB" w:rsidP="00C406FB">
            <w:pPr>
              <w:pStyle w:val="Normlny0"/>
              <w:rPr>
                <w:rFonts w:eastAsiaTheme="minorHAnsi"/>
              </w:rPr>
            </w:pPr>
          </w:p>
          <w:p w14:paraId="0A477AD5" w14:textId="77777777" w:rsidR="00C406FB" w:rsidRPr="00202034" w:rsidRDefault="00C406FB" w:rsidP="00C406FB">
            <w:pPr>
              <w:pStyle w:val="Normlny0"/>
              <w:rPr>
                <w:rFonts w:eastAsiaTheme="minorHAnsi"/>
              </w:rPr>
            </w:pPr>
          </w:p>
          <w:p w14:paraId="73400622" w14:textId="77777777" w:rsidR="00C406FB" w:rsidRPr="00202034" w:rsidRDefault="00C406FB" w:rsidP="00C406FB">
            <w:pPr>
              <w:pStyle w:val="Normlny0"/>
              <w:rPr>
                <w:rFonts w:eastAsiaTheme="minorHAnsi"/>
              </w:rPr>
            </w:pPr>
          </w:p>
          <w:p w14:paraId="7A382E80" w14:textId="77777777" w:rsidR="00C406FB" w:rsidRPr="00202034" w:rsidRDefault="00C406FB" w:rsidP="00C406FB">
            <w:pPr>
              <w:pStyle w:val="Normlny0"/>
              <w:rPr>
                <w:rFonts w:eastAsiaTheme="minorHAnsi"/>
              </w:rPr>
            </w:pPr>
          </w:p>
          <w:p w14:paraId="585CD0EC" w14:textId="77777777" w:rsidR="00C406FB" w:rsidRPr="00202034" w:rsidRDefault="00C406FB" w:rsidP="00C406FB">
            <w:pPr>
              <w:pStyle w:val="Normlny0"/>
              <w:rPr>
                <w:rFonts w:eastAsiaTheme="minorHAnsi"/>
              </w:rPr>
            </w:pPr>
          </w:p>
          <w:p w14:paraId="7BC7C147" w14:textId="77777777" w:rsidR="00C406FB" w:rsidRPr="00202034" w:rsidRDefault="00C406FB" w:rsidP="00C406FB">
            <w:pPr>
              <w:pStyle w:val="Normlny0"/>
              <w:rPr>
                <w:rFonts w:eastAsiaTheme="minorHAnsi"/>
              </w:rPr>
            </w:pPr>
          </w:p>
          <w:p w14:paraId="394EAEF0" w14:textId="77777777" w:rsidR="00C406FB" w:rsidRPr="00202034" w:rsidRDefault="00C406FB" w:rsidP="00C406FB">
            <w:pPr>
              <w:pStyle w:val="Normlny0"/>
              <w:rPr>
                <w:rFonts w:eastAsiaTheme="minorHAnsi"/>
              </w:rPr>
            </w:pPr>
          </w:p>
          <w:p w14:paraId="1A9A07A1" w14:textId="77777777" w:rsidR="00C406FB" w:rsidRPr="00202034" w:rsidRDefault="00C406FB" w:rsidP="00C406FB">
            <w:pPr>
              <w:pStyle w:val="Normlny0"/>
              <w:rPr>
                <w:rFonts w:eastAsiaTheme="minorHAnsi"/>
              </w:rPr>
            </w:pPr>
          </w:p>
          <w:p w14:paraId="2223682F" w14:textId="77777777" w:rsidR="00C406FB" w:rsidRPr="00202034" w:rsidRDefault="00C406FB" w:rsidP="00C406FB">
            <w:pPr>
              <w:pStyle w:val="Normlny0"/>
              <w:rPr>
                <w:rFonts w:eastAsiaTheme="minorHAnsi"/>
              </w:rPr>
            </w:pPr>
          </w:p>
          <w:p w14:paraId="43608B7F" w14:textId="77777777" w:rsidR="00C406FB" w:rsidRPr="00202034" w:rsidRDefault="00C406FB" w:rsidP="00C406FB">
            <w:pPr>
              <w:pStyle w:val="Normlny0"/>
              <w:rPr>
                <w:rFonts w:eastAsiaTheme="minorHAnsi"/>
              </w:rPr>
            </w:pPr>
          </w:p>
          <w:p w14:paraId="69D4585B" w14:textId="77777777" w:rsidR="00C406FB" w:rsidRPr="00202034" w:rsidRDefault="00C406FB" w:rsidP="00C406FB">
            <w:pPr>
              <w:pStyle w:val="Normlny0"/>
              <w:rPr>
                <w:rFonts w:eastAsiaTheme="minorHAnsi"/>
              </w:rPr>
            </w:pPr>
          </w:p>
          <w:p w14:paraId="124E975E" w14:textId="77777777" w:rsidR="00C406FB" w:rsidRPr="00202034" w:rsidRDefault="00C406FB" w:rsidP="00C406FB">
            <w:pPr>
              <w:pStyle w:val="Normlny0"/>
              <w:rPr>
                <w:rFonts w:eastAsiaTheme="minorHAnsi"/>
              </w:rPr>
            </w:pPr>
          </w:p>
          <w:p w14:paraId="6C11B1BC" w14:textId="77777777" w:rsidR="00C406FB" w:rsidRPr="00202034" w:rsidRDefault="00C406FB" w:rsidP="00C406FB">
            <w:pPr>
              <w:pStyle w:val="Normlny0"/>
              <w:rPr>
                <w:rFonts w:eastAsiaTheme="minorHAnsi"/>
              </w:rPr>
            </w:pPr>
          </w:p>
          <w:p w14:paraId="7DDC6929" w14:textId="77777777" w:rsidR="00C406FB" w:rsidRPr="00202034" w:rsidRDefault="00C406FB" w:rsidP="00C406FB">
            <w:pPr>
              <w:pStyle w:val="Normlny0"/>
              <w:rPr>
                <w:rFonts w:eastAsiaTheme="minorHAnsi"/>
              </w:rPr>
            </w:pPr>
          </w:p>
          <w:p w14:paraId="0BBB5171" w14:textId="77777777" w:rsidR="00C406FB" w:rsidRPr="00202034" w:rsidRDefault="00C406FB" w:rsidP="00C406FB">
            <w:pPr>
              <w:pStyle w:val="Normlny0"/>
              <w:rPr>
                <w:rFonts w:eastAsiaTheme="minorHAnsi"/>
              </w:rPr>
            </w:pPr>
          </w:p>
          <w:p w14:paraId="2C302628" w14:textId="77777777" w:rsidR="00C406FB" w:rsidRPr="00202034" w:rsidRDefault="00C406FB" w:rsidP="00C406FB">
            <w:pPr>
              <w:pStyle w:val="Normlny0"/>
              <w:rPr>
                <w:rFonts w:eastAsiaTheme="minorHAnsi"/>
              </w:rPr>
            </w:pPr>
          </w:p>
          <w:p w14:paraId="4E3498A8" w14:textId="77777777" w:rsidR="00C406FB" w:rsidRPr="00202034" w:rsidRDefault="00C406FB" w:rsidP="00C406FB">
            <w:pPr>
              <w:pStyle w:val="Normlny0"/>
              <w:rPr>
                <w:rFonts w:eastAsiaTheme="minorHAnsi"/>
              </w:rPr>
            </w:pPr>
          </w:p>
          <w:p w14:paraId="52D153D9" w14:textId="77777777" w:rsidR="00C406FB" w:rsidRPr="00202034" w:rsidRDefault="00C406FB" w:rsidP="00C406FB">
            <w:pPr>
              <w:pStyle w:val="Normlny0"/>
              <w:rPr>
                <w:rFonts w:eastAsiaTheme="minorHAnsi"/>
              </w:rPr>
            </w:pPr>
          </w:p>
          <w:p w14:paraId="438A9E79" w14:textId="77777777" w:rsidR="00C406FB" w:rsidRPr="00202034" w:rsidRDefault="00C406FB" w:rsidP="00C406FB">
            <w:pPr>
              <w:pStyle w:val="Normlny0"/>
              <w:rPr>
                <w:rFonts w:eastAsiaTheme="minorHAnsi"/>
              </w:rPr>
            </w:pPr>
          </w:p>
          <w:p w14:paraId="37EE5E5A" w14:textId="77777777" w:rsidR="00C406FB" w:rsidRPr="00202034" w:rsidRDefault="00C406FB" w:rsidP="00C406FB">
            <w:pPr>
              <w:pStyle w:val="Normlny0"/>
              <w:rPr>
                <w:rFonts w:eastAsiaTheme="minorHAnsi"/>
              </w:rPr>
            </w:pPr>
          </w:p>
          <w:p w14:paraId="4EA666BB" w14:textId="77777777" w:rsidR="00C406FB" w:rsidRDefault="00C406FB" w:rsidP="00C406FB">
            <w:pPr>
              <w:pStyle w:val="Normlny0"/>
              <w:rPr>
                <w:rFonts w:eastAsiaTheme="minorHAnsi"/>
              </w:rPr>
            </w:pPr>
          </w:p>
          <w:p w14:paraId="60BFEB13" w14:textId="77777777" w:rsidR="00C406FB" w:rsidRDefault="00C406FB" w:rsidP="00C406FB">
            <w:pPr>
              <w:pStyle w:val="Normlny0"/>
              <w:rPr>
                <w:rFonts w:eastAsiaTheme="minorHAnsi"/>
              </w:rPr>
            </w:pPr>
          </w:p>
          <w:p w14:paraId="3DAA1B42" w14:textId="77777777" w:rsidR="00C406FB" w:rsidRDefault="00C406FB" w:rsidP="00C406FB">
            <w:pPr>
              <w:pStyle w:val="Normlny0"/>
              <w:rPr>
                <w:rFonts w:eastAsiaTheme="minorHAnsi"/>
              </w:rPr>
            </w:pPr>
          </w:p>
          <w:p w14:paraId="41E48745" w14:textId="77777777" w:rsidR="00C406FB" w:rsidRDefault="00C406FB" w:rsidP="00C406FB">
            <w:pPr>
              <w:pStyle w:val="Normlny0"/>
              <w:rPr>
                <w:rFonts w:eastAsiaTheme="minorHAnsi"/>
              </w:rPr>
            </w:pPr>
          </w:p>
          <w:p w14:paraId="7726492A" w14:textId="77777777" w:rsidR="00C406FB" w:rsidRDefault="00C406FB" w:rsidP="00C406FB">
            <w:pPr>
              <w:pStyle w:val="Normlny0"/>
              <w:rPr>
                <w:rFonts w:eastAsiaTheme="minorHAnsi"/>
              </w:rPr>
            </w:pPr>
          </w:p>
          <w:p w14:paraId="12D1CE11" w14:textId="77777777" w:rsidR="00C406FB" w:rsidRDefault="00C406FB" w:rsidP="00C406FB">
            <w:pPr>
              <w:pStyle w:val="Normlny0"/>
              <w:rPr>
                <w:rFonts w:eastAsiaTheme="minorHAnsi"/>
              </w:rPr>
            </w:pPr>
          </w:p>
          <w:p w14:paraId="15DB14C1" w14:textId="77777777" w:rsidR="00C406FB" w:rsidRDefault="00C406FB" w:rsidP="00C406FB">
            <w:pPr>
              <w:pStyle w:val="Normlny0"/>
              <w:rPr>
                <w:rFonts w:eastAsiaTheme="minorHAnsi"/>
              </w:rPr>
            </w:pPr>
          </w:p>
          <w:p w14:paraId="10B7FAE5" w14:textId="77777777" w:rsidR="00C406FB" w:rsidRDefault="00C406FB" w:rsidP="00C406FB">
            <w:pPr>
              <w:pStyle w:val="Normlny0"/>
              <w:rPr>
                <w:rFonts w:eastAsiaTheme="minorHAnsi"/>
              </w:rPr>
            </w:pPr>
          </w:p>
          <w:p w14:paraId="7D20E14E" w14:textId="77777777" w:rsidR="00C406FB" w:rsidRDefault="00C406FB" w:rsidP="00C406FB">
            <w:pPr>
              <w:pStyle w:val="Normlny0"/>
              <w:rPr>
                <w:rFonts w:eastAsiaTheme="minorHAnsi"/>
              </w:rPr>
            </w:pPr>
          </w:p>
          <w:p w14:paraId="71705D6D" w14:textId="77777777" w:rsidR="00C406FB" w:rsidRDefault="00C406FB" w:rsidP="00C406FB">
            <w:pPr>
              <w:pStyle w:val="Normlny0"/>
              <w:rPr>
                <w:rFonts w:eastAsiaTheme="minorHAnsi"/>
              </w:rPr>
            </w:pPr>
          </w:p>
          <w:p w14:paraId="7EBD149B" w14:textId="77777777" w:rsidR="00C406FB" w:rsidRDefault="00C406FB" w:rsidP="00C406FB">
            <w:pPr>
              <w:pStyle w:val="Normlny0"/>
              <w:rPr>
                <w:rFonts w:eastAsiaTheme="minorHAnsi"/>
              </w:rPr>
            </w:pPr>
          </w:p>
          <w:p w14:paraId="36CC81CF" w14:textId="77777777" w:rsidR="00C406FB" w:rsidRDefault="00C406FB" w:rsidP="00C406FB">
            <w:pPr>
              <w:pStyle w:val="Normlny0"/>
              <w:rPr>
                <w:rFonts w:eastAsiaTheme="minorHAnsi"/>
              </w:rPr>
            </w:pPr>
          </w:p>
          <w:p w14:paraId="5E9CB3A5" w14:textId="77777777" w:rsidR="00C406FB" w:rsidRDefault="00C406FB" w:rsidP="00C406FB">
            <w:pPr>
              <w:pStyle w:val="Normlny0"/>
              <w:rPr>
                <w:rFonts w:eastAsiaTheme="minorHAnsi"/>
              </w:rPr>
            </w:pPr>
          </w:p>
          <w:p w14:paraId="3CA4ABCA" w14:textId="77777777" w:rsidR="00C406FB" w:rsidRDefault="00C406FB" w:rsidP="00C406FB">
            <w:pPr>
              <w:pStyle w:val="Normlny0"/>
              <w:rPr>
                <w:rFonts w:eastAsiaTheme="minorHAnsi"/>
              </w:rPr>
            </w:pPr>
          </w:p>
          <w:p w14:paraId="145F3EF9" w14:textId="77777777" w:rsidR="00C406FB" w:rsidRPr="00202034" w:rsidRDefault="00C406FB" w:rsidP="00C406FB">
            <w:pPr>
              <w:pStyle w:val="Normlny0"/>
              <w:rPr>
                <w:rFonts w:eastAsiaTheme="minorHAnsi"/>
              </w:rPr>
            </w:pPr>
          </w:p>
          <w:p w14:paraId="24FFA116" w14:textId="77777777" w:rsidR="00C406FB" w:rsidRPr="00202034" w:rsidRDefault="00C406FB" w:rsidP="00C406FB">
            <w:pPr>
              <w:pStyle w:val="Normlny0"/>
              <w:rPr>
                <w:rFonts w:eastAsiaTheme="minorHAnsi"/>
              </w:rPr>
            </w:pPr>
          </w:p>
          <w:p w14:paraId="7DD39F88" w14:textId="77777777" w:rsidR="00C406FB" w:rsidRPr="00202034" w:rsidRDefault="00C406FB" w:rsidP="00C406FB">
            <w:pPr>
              <w:pStyle w:val="Normlny0"/>
              <w:rPr>
                <w:rFonts w:eastAsiaTheme="minorHAnsi"/>
              </w:rPr>
            </w:pPr>
          </w:p>
          <w:p w14:paraId="3A9C1CBE" w14:textId="77777777" w:rsidR="00C406FB" w:rsidRPr="00202034" w:rsidRDefault="00C406FB" w:rsidP="00C406FB">
            <w:pPr>
              <w:pStyle w:val="Normlny0"/>
              <w:rPr>
                <w:rFonts w:eastAsiaTheme="minorHAnsi"/>
              </w:rPr>
            </w:pPr>
          </w:p>
          <w:p w14:paraId="12077413" w14:textId="77777777" w:rsidR="00C406FB" w:rsidRPr="00202034" w:rsidRDefault="00C406FB" w:rsidP="00C406FB">
            <w:pPr>
              <w:pStyle w:val="Normlny0"/>
              <w:rPr>
                <w:rFonts w:eastAsiaTheme="minorHAnsi"/>
              </w:rPr>
            </w:pPr>
          </w:p>
          <w:p w14:paraId="42FCC894" w14:textId="77777777" w:rsidR="00C406FB" w:rsidRPr="00202034" w:rsidRDefault="00C406FB" w:rsidP="00C406FB">
            <w:pPr>
              <w:pStyle w:val="Normlny0"/>
              <w:rPr>
                <w:rFonts w:eastAsiaTheme="minorHAnsi"/>
              </w:rPr>
            </w:pPr>
          </w:p>
          <w:p w14:paraId="76A7C123" w14:textId="77777777" w:rsidR="00C406FB" w:rsidRPr="00202034" w:rsidRDefault="00C406FB" w:rsidP="00C406FB">
            <w:pPr>
              <w:pStyle w:val="Normlny0"/>
              <w:rPr>
                <w:rFonts w:eastAsiaTheme="minorHAnsi"/>
              </w:rPr>
            </w:pPr>
          </w:p>
          <w:p w14:paraId="1CA940B8" w14:textId="77777777" w:rsidR="00C406FB" w:rsidRPr="00202034" w:rsidRDefault="00C406FB" w:rsidP="00C406FB">
            <w:pPr>
              <w:pStyle w:val="Normlny0"/>
              <w:rPr>
                <w:rFonts w:eastAsiaTheme="minorHAnsi"/>
              </w:rPr>
            </w:pPr>
          </w:p>
          <w:p w14:paraId="2424A6FE" w14:textId="77777777" w:rsidR="00C406FB" w:rsidRPr="00202034" w:rsidRDefault="00C406FB" w:rsidP="00C406FB">
            <w:pPr>
              <w:pStyle w:val="Normlny0"/>
              <w:rPr>
                <w:rFonts w:eastAsiaTheme="minorHAnsi"/>
              </w:rPr>
            </w:pPr>
            <w:r w:rsidRPr="00202034">
              <w:rPr>
                <w:rFonts w:eastAsiaTheme="minorHAnsi"/>
              </w:rPr>
              <w:t>§: 78</w:t>
            </w:r>
          </w:p>
          <w:p w14:paraId="2D271114" w14:textId="77777777" w:rsidR="00C406FB" w:rsidRPr="00202034" w:rsidRDefault="00C406FB" w:rsidP="00C406FB">
            <w:pPr>
              <w:pStyle w:val="Normlny0"/>
              <w:rPr>
                <w:rFonts w:eastAsiaTheme="minorHAnsi"/>
              </w:rPr>
            </w:pPr>
            <w:r w:rsidRPr="00202034">
              <w:rPr>
                <w:rFonts w:eastAsiaTheme="minorHAnsi"/>
              </w:rPr>
              <w:t>O: 9</w:t>
            </w:r>
          </w:p>
          <w:p w14:paraId="4EC6E596" w14:textId="77777777" w:rsidR="00C406FB" w:rsidRPr="00202034" w:rsidRDefault="00C406FB" w:rsidP="00C406FB">
            <w:pPr>
              <w:pStyle w:val="Normlny0"/>
              <w:rPr>
                <w:rFonts w:eastAsiaTheme="minorHAnsi"/>
              </w:rPr>
            </w:pPr>
          </w:p>
          <w:p w14:paraId="3F62839C" w14:textId="77777777" w:rsidR="00C406FB" w:rsidRDefault="00C406FB" w:rsidP="00C406FB">
            <w:pPr>
              <w:pStyle w:val="Normlny0"/>
            </w:pPr>
          </w:p>
          <w:p w14:paraId="415FC287" w14:textId="77777777" w:rsidR="00C406FB" w:rsidRDefault="00C406FB" w:rsidP="00C406FB">
            <w:pPr>
              <w:pStyle w:val="Normlny0"/>
            </w:pPr>
          </w:p>
          <w:p w14:paraId="11B67A21" w14:textId="77777777" w:rsidR="00C406FB" w:rsidRDefault="00C406FB" w:rsidP="00C406FB">
            <w:pPr>
              <w:pStyle w:val="Normlny0"/>
            </w:pPr>
          </w:p>
          <w:p w14:paraId="20780999" w14:textId="77777777" w:rsidR="00C406FB" w:rsidRDefault="00C406FB" w:rsidP="00C406FB">
            <w:pPr>
              <w:pStyle w:val="Normlny0"/>
            </w:pPr>
          </w:p>
          <w:p w14:paraId="3815029B" w14:textId="77777777" w:rsidR="00C406FB" w:rsidRDefault="00C406FB" w:rsidP="00C406FB">
            <w:pPr>
              <w:pStyle w:val="Normlny0"/>
            </w:pPr>
          </w:p>
          <w:p w14:paraId="1911CDDA" w14:textId="77777777" w:rsidR="00C406FB" w:rsidRDefault="00C406FB" w:rsidP="00C406FB">
            <w:pPr>
              <w:pStyle w:val="Normlny0"/>
            </w:pPr>
          </w:p>
          <w:p w14:paraId="5B12D9FE" w14:textId="77777777" w:rsidR="00C406FB" w:rsidRDefault="00C406FB" w:rsidP="00C406FB">
            <w:pPr>
              <w:pStyle w:val="Normlny0"/>
            </w:pPr>
          </w:p>
          <w:p w14:paraId="7D41CF25" w14:textId="77777777" w:rsidR="00C406FB" w:rsidRDefault="00C406FB" w:rsidP="00C406FB">
            <w:pPr>
              <w:pStyle w:val="Normlny0"/>
            </w:pPr>
          </w:p>
          <w:p w14:paraId="60B4B188" w14:textId="77777777" w:rsidR="00C406FB" w:rsidRDefault="00C406FB" w:rsidP="00C406FB">
            <w:pPr>
              <w:pStyle w:val="Normlny0"/>
            </w:pPr>
          </w:p>
          <w:p w14:paraId="0F0B8840" w14:textId="77777777" w:rsidR="00C406FB" w:rsidRDefault="00C406FB" w:rsidP="00C406FB">
            <w:pPr>
              <w:pStyle w:val="Normlny0"/>
            </w:pPr>
          </w:p>
          <w:p w14:paraId="4876AA8F" w14:textId="77777777" w:rsidR="00C406FB" w:rsidRDefault="00C406FB" w:rsidP="00C406FB">
            <w:pPr>
              <w:pStyle w:val="Normlny0"/>
            </w:pPr>
          </w:p>
          <w:p w14:paraId="0B7A0958" w14:textId="77777777" w:rsidR="00C406FB" w:rsidRDefault="00C406FB" w:rsidP="00C406FB">
            <w:pPr>
              <w:pStyle w:val="Normlny0"/>
            </w:pPr>
          </w:p>
          <w:p w14:paraId="63C51CD4" w14:textId="77777777" w:rsidR="00C406FB" w:rsidRDefault="00C406FB" w:rsidP="00C406FB">
            <w:pPr>
              <w:pStyle w:val="Normlny0"/>
            </w:pPr>
          </w:p>
          <w:p w14:paraId="1BEFE322" w14:textId="77777777" w:rsidR="00C406FB" w:rsidRDefault="00C406FB" w:rsidP="00C406FB">
            <w:pPr>
              <w:pStyle w:val="Normlny0"/>
              <w:rPr>
                <w:rFonts w:eastAsiaTheme="minorHAnsi"/>
              </w:rPr>
            </w:pPr>
            <w:r>
              <w:rPr>
                <w:rFonts w:eastAsiaTheme="minorHAnsi"/>
              </w:rPr>
              <w:t>§: 77</w:t>
            </w:r>
          </w:p>
          <w:p w14:paraId="5CE95B54" w14:textId="77777777" w:rsidR="00C406FB" w:rsidRDefault="00C406FB" w:rsidP="00C406FB">
            <w:pPr>
              <w:pStyle w:val="Normlny0"/>
              <w:rPr>
                <w:rFonts w:eastAsiaTheme="minorHAnsi"/>
              </w:rPr>
            </w:pPr>
            <w:r>
              <w:rPr>
                <w:rFonts w:eastAsiaTheme="minorHAnsi"/>
              </w:rPr>
              <w:t>O: 2</w:t>
            </w:r>
          </w:p>
          <w:p w14:paraId="7F618665" w14:textId="77777777" w:rsidR="00C406FB" w:rsidRPr="00202034" w:rsidRDefault="00C406FB" w:rsidP="00C406FB">
            <w:pPr>
              <w:pStyle w:val="Normlny0"/>
            </w:pPr>
          </w:p>
        </w:tc>
        <w:tc>
          <w:tcPr>
            <w:tcW w:w="3686" w:type="dxa"/>
            <w:tcBorders>
              <w:top w:val="single" w:sz="4" w:space="0" w:color="auto"/>
              <w:bottom w:val="single" w:sz="4" w:space="0" w:color="auto"/>
            </w:tcBorders>
          </w:tcPr>
          <w:p w14:paraId="5B6DCB93"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(2) Platiteľ, ktorý</w:t>
            </w:r>
          </w:p>
          <w:p w14:paraId="1E279C0C"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a) má sídlo, miesto podnikania alebo prevádzkareň v tuzemsku, a ak nemá takéto miesto, ale má bydlisko v tuzemsku alebo sa v tuzemsku obvykle zdržiava, je povinný podať daňové priznanie do 25 dní po skončení každého zdaňovacieho obdobia a v tej istej lehote je povinný zaplatiť vlastnú daňovú povinnosť, okrem platiteľa, ktorý</w:t>
            </w:r>
          </w:p>
          <w:p w14:paraId="709A436F"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1. splnil  registračnú povinnosť podľa § 4, a ktorému nebolo do uplynutia lehoty na podanie daňového priznania za prvé zdaňovacie obdobie pridelené identifikačné číslo pre daň podľa § 4, ktorý je povinný podať daňové priznanie a zaplatiť vlastnú daňovú povinnosť do piatich pracovných dní odo dňa doručenia rozhodnutia o regi</w:t>
            </w:r>
            <w:r>
              <w:rPr>
                <w:rFonts w:ascii="Times New Roman" w:hAnsi="Times New Roman" w:cs="Times New Roman"/>
                <w:b/>
                <w:sz w:val="20"/>
                <w:szCs w:val="20"/>
              </w:rPr>
              <w:t>strácii pre daň podľa § 4 ods. 4</w:t>
            </w:r>
            <w:r w:rsidRPr="00202034">
              <w:rPr>
                <w:rFonts w:ascii="Times New Roman" w:hAnsi="Times New Roman" w:cs="Times New Roman"/>
                <w:b/>
                <w:sz w:val="20"/>
                <w:szCs w:val="20"/>
              </w:rPr>
              <w:t>,</w:t>
            </w:r>
          </w:p>
          <w:p w14:paraId="6919F9AD"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 xml:space="preserve">2. </w:t>
            </w:r>
            <w:r w:rsidRPr="00635623">
              <w:rPr>
                <w:rFonts w:ascii="Times New Roman" w:hAnsi="Times New Roman" w:cs="Times New Roman"/>
                <w:b/>
                <w:sz w:val="20"/>
                <w:szCs w:val="20"/>
              </w:rPr>
              <w:t>uskutočňuje v tuzemsku výlučne plnenia oslobodené od dane podľa § 28 až 42, na ktorého sa povinnosť podávať daňové priznanie vzťahuje počnúc zdaňovacím obdobím, v ktorom mu vznikne povinnosť platiť daň zo zdaniteľného obchodu, ktorý nie je oslobodený od dane podľa § 28 až 42, alebo počnúc prvým zdaňovacím obdobím, ak sa stal platiteľom 1. januára kalendárneho roka nasledujúceho po kalendárnom roku, za ktorý presiahol obrat podľa § 4 ods. 1 písm. a) výlučne z dodaní tovarov a služieb, ktoré sú oslobodené od dane podľa  § 37 až 39, a od tohto presiahnutia obratu do 31. decembra prebiehajúceho kalendárneho roka dodal v tuzemsku tovar alebo službu, ktorá nie je oslobodená od dane podľa § 28 až 42</w:t>
            </w:r>
            <w:r w:rsidRPr="00202034">
              <w:rPr>
                <w:rFonts w:ascii="Times New Roman" w:hAnsi="Times New Roman" w:cs="Times New Roman"/>
                <w:b/>
                <w:sz w:val="20"/>
                <w:szCs w:val="20"/>
              </w:rPr>
              <w:t>,</w:t>
            </w:r>
          </w:p>
          <w:p w14:paraId="248C4188" w14:textId="77777777" w:rsidR="00C406FB" w:rsidRPr="00202034" w:rsidRDefault="00C406FB" w:rsidP="00C406FB">
            <w:pPr>
              <w:jc w:val="both"/>
              <w:rPr>
                <w:rFonts w:ascii="Times New Roman" w:hAnsi="Times New Roman" w:cs="Times New Roman"/>
                <w:b/>
                <w:sz w:val="20"/>
                <w:szCs w:val="20"/>
              </w:rPr>
            </w:pPr>
            <w:r w:rsidRPr="00202034">
              <w:rPr>
                <w:rFonts w:ascii="Times New Roman" w:hAnsi="Times New Roman" w:cs="Times New Roman"/>
                <w:b/>
                <w:sz w:val="20"/>
                <w:szCs w:val="20"/>
              </w:rPr>
              <w:t>b) je zahraničnou osobou, je povinný, ak odsek 9 neustanovuje inak, podať daňové priznanie do 25 dní po skončení zdaňovacieho obdobia, v ktorom mu vznikla povinnosť platiť daň, dodal tovar oslobodený od dane podľa § 43 alebo § 47, nadobudol tovar s oslobodením od dane podľa § 44 alebo uplatňuje odpočítanie dane a v tej istej lehote je povinný zaplatiť vlastnú daňovú povinnosť; ak platiteľovi, ktorý splnil registračnú povinnosť podľa § 5, nebolo do uplynutia lehoty na podanie daňového priznania za prvé zdaňovacie obdobie pridelené identifikačné číslo pre daň podľa § 5, je povinný podať daňové priznanie a zaplatiť vlastnú daňovú povinnosť do piatich pracovných dní odo dňa doručenia rozhodnutia o registrácii pre daň podľa § 5 ods. 3 alebo ods. 5.</w:t>
            </w:r>
          </w:p>
          <w:p w14:paraId="33BAD686" w14:textId="77777777" w:rsidR="00C406FB" w:rsidRPr="00202034" w:rsidRDefault="00C406FB" w:rsidP="00C406FB">
            <w:pPr>
              <w:jc w:val="both"/>
              <w:rPr>
                <w:rFonts w:ascii="Times New Roman" w:hAnsi="Times New Roman" w:cs="Times New Roman"/>
                <w:b/>
                <w:sz w:val="20"/>
                <w:szCs w:val="20"/>
              </w:rPr>
            </w:pPr>
          </w:p>
          <w:p w14:paraId="21C49D89" w14:textId="77777777" w:rsidR="00C406FB" w:rsidRDefault="00C406FB" w:rsidP="00C406FB">
            <w:pPr>
              <w:jc w:val="both"/>
              <w:rPr>
                <w:rFonts w:ascii="Times New Roman" w:hAnsi="Times New Roman" w:cs="Times New Roman"/>
                <w:color w:val="000000"/>
                <w:sz w:val="24"/>
                <w:szCs w:val="24"/>
                <w:shd w:val="clear" w:color="auto" w:fill="FFFFFF"/>
              </w:rPr>
            </w:pPr>
            <w:r w:rsidRPr="00202034">
              <w:rPr>
                <w:rFonts w:ascii="Times New Roman" w:hAnsi="Times New Roman" w:cs="Times New Roman"/>
                <w:b/>
                <w:sz w:val="20"/>
                <w:szCs w:val="20"/>
              </w:rPr>
              <w:t>(9) Platiteľ, ktorý nesplnil registračnú povinnosť, je povinný podať daňové priznanie za každé zdaňovacie obdobie, za ktoré v dôsledku nesplnenia tejto povinnosti nepodal daňové priznanie v lehote podľa odseku 2, v chronologickom poradí počnúc prvým zdaňovacím obdobím; ak je platiteľ zahraničnou osobou, je povinný podať daňové priznanie aj za zdaňovacie obdobie, za ktoré by ho nebol povinný podať podľa odseku 2 písm. b). Platiteľ neuvádza v daňovom priznaní podľa prvej vety daň, ktorú uviedol v daňovom priznaní podanom podľa odseku 3</w:t>
            </w:r>
            <w:r w:rsidRPr="00202034">
              <w:rPr>
                <w:rFonts w:ascii="Times New Roman" w:hAnsi="Times New Roman" w:cs="Times New Roman"/>
                <w:color w:val="000000"/>
                <w:sz w:val="24"/>
                <w:szCs w:val="24"/>
                <w:shd w:val="clear" w:color="auto" w:fill="FFFFFF"/>
              </w:rPr>
              <w:t>.</w:t>
            </w:r>
          </w:p>
          <w:p w14:paraId="0EDC55DB" w14:textId="77777777" w:rsidR="00C406FB" w:rsidRPr="000C7D07" w:rsidRDefault="00C406FB" w:rsidP="00C406FB">
            <w:pPr>
              <w:jc w:val="both"/>
              <w:rPr>
                <w:rFonts w:ascii="Times New Roman" w:hAnsi="Times New Roman" w:cs="Times New Roman"/>
                <w:sz w:val="20"/>
                <w:szCs w:val="20"/>
              </w:rPr>
            </w:pPr>
          </w:p>
          <w:p w14:paraId="7FCCD9A4" w14:textId="7C83E1E2" w:rsidR="00C406FB" w:rsidRPr="00202034" w:rsidRDefault="00C406FB" w:rsidP="0053775B">
            <w:pPr>
              <w:shd w:val="clear" w:color="auto" w:fill="FFFFFF"/>
              <w:jc w:val="both"/>
              <w:rPr>
                <w:rFonts w:ascii="Times New Roman" w:hAnsi="Times New Roman" w:cs="Times New Roman"/>
                <w:b/>
                <w:sz w:val="20"/>
                <w:szCs w:val="20"/>
              </w:rPr>
            </w:pPr>
            <w:r w:rsidRPr="000C7D07">
              <w:rPr>
                <w:rFonts w:ascii="Times New Roman" w:hAnsi="Times New Roman" w:cs="Times New Roman"/>
                <w:sz w:val="20"/>
                <w:szCs w:val="20"/>
              </w:rPr>
              <w:t>(2)</w:t>
            </w:r>
            <w:r>
              <w:rPr>
                <w:rFonts w:ascii="Times New Roman" w:hAnsi="Times New Roman" w:cs="Times New Roman"/>
                <w:sz w:val="20"/>
                <w:szCs w:val="20"/>
              </w:rPr>
              <w:t xml:space="preserve"> </w:t>
            </w:r>
            <w:r w:rsidRPr="000C7D07">
              <w:rPr>
                <w:rFonts w:ascii="Times New Roman" w:hAnsi="Times New Roman" w:cs="Times New Roman"/>
                <w:sz w:val="20"/>
                <w:szCs w:val="20"/>
              </w:rPr>
              <w:t>Platiteľ sa môže rozhodnúť pre zdaňovacie obdobie kalendárny štvrťrok, ak uplynulo viac ako 12 kalendárnych mesiacov od konca kalendárneho mesiaca, v ktorom sa stal platiteľom,</w:t>
            </w:r>
            <w:r>
              <w:rPr>
                <w:rFonts w:ascii="Times New Roman" w:hAnsi="Times New Roman" w:cs="Times New Roman"/>
                <w:sz w:val="20"/>
                <w:szCs w:val="20"/>
              </w:rPr>
              <w:t xml:space="preserve"> </w:t>
            </w:r>
            <w:r w:rsidRPr="000C7D07">
              <w:rPr>
                <w:rFonts w:ascii="Times New Roman" w:hAnsi="Times New Roman" w:cs="Times New Roman"/>
                <w:b/>
                <w:sz w:val="20"/>
                <w:szCs w:val="20"/>
              </w:rPr>
              <w:t>ktorý má pridelené identifikačné číslo pre daň podľa § 4, § 4b alebo § 5,</w:t>
            </w:r>
            <w:r w:rsidRPr="000C7D07">
              <w:rPr>
                <w:rFonts w:ascii="Times New Roman" w:hAnsi="Times New Roman" w:cs="Times New Roman"/>
                <w:sz w:val="20"/>
                <w:szCs w:val="20"/>
              </w:rPr>
              <w:t xml:space="preserve"> a za 12 predchádzajúcich po sebe nasledujúcich kalendárnych mesiacov nedosiahol obrat 100 000 eur.</w:t>
            </w:r>
          </w:p>
        </w:tc>
        <w:tc>
          <w:tcPr>
            <w:tcW w:w="708" w:type="dxa"/>
            <w:tcBorders>
              <w:top w:val="single" w:sz="4" w:space="0" w:color="auto"/>
              <w:bottom w:val="single" w:sz="4" w:space="0" w:color="auto"/>
            </w:tcBorders>
          </w:tcPr>
          <w:p w14:paraId="70C6687A" w14:textId="77777777" w:rsidR="00C406FB" w:rsidRPr="00202034" w:rsidRDefault="00C406FB" w:rsidP="00C406FB">
            <w:pPr>
              <w:pStyle w:val="Normlny0"/>
              <w:jc w:val="center"/>
            </w:pPr>
            <w:r w:rsidRPr="00202034">
              <w:t>Ú</w:t>
            </w:r>
          </w:p>
          <w:p w14:paraId="06A312ED" w14:textId="77777777" w:rsidR="00C406FB" w:rsidRPr="00202034" w:rsidRDefault="00C406FB" w:rsidP="00C406FB">
            <w:pPr>
              <w:pStyle w:val="Normlny0"/>
              <w:jc w:val="center"/>
            </w:pPr>
          </w:p>
          <w:p w14:paraId="3919B24A" w14:textId="77777777" w:rsidR="00C406FB" w:rsidRPr="00202034" w:rsidRDefault="00C406FB" w:rsidP="00C406FB">
            <w:pPr>
              <w:pStyle w:val="Normlny0"/>
              <w:jc w:val="center"/>
            </w:pPr>
          </w:p>
          <w:p w14:paraId="29D99075" w14:textId="77777777" w:rsidR="00C406FB" w:rsidRPr="00202034" w:rsidRDefault="00C406FB" w:rsidP="00C406FB">
            <w:pPr>
              <w:pStyle w:val="Normlny0"/>
              <w:jc w:val="center"/>
            </w:pPr>
          </w:p>
          <w:p w14:paraId="1A87AE99" w14:textId="77777777" w:rsidR="00C406FB" w:rsidRPr="00202034" w:rsidRDefault="00C406FB" w:rsidP="00C406FB">
            <w:pPr>
              <w:pStyle w:val="Normlny0"/>
              <w:jc w:val="center"/>
            </w:pPr>
          </w:p>
          <w:p w14:paraId="6241F21B" w14:textId="77777777" w:rsidR="00C406FB" w:rsidRPr="00202034" w:rsidRDefault="00C406FB" w:rsidP="00C406FB">
            <w:pPr>
              <w:pStyle w:val="Normlny0"/>
              <w:jc w:val="center"/>
            </w:pPr>
          </w:p>
          <w:p w14:paraId="16F1DD70" w14:textId="77777777" w:rsidR="00C406FB" w:rsidRPr="00202034" w:rsidRDefault="00C406FB" w:rsidP="00C406FB">
            <w:pPr>
              <w:pStyle w:val="Normlny0"/>
              <w:jc w:val="center"/>
            </w:pPr>
          </w:p>
          <w:p w14:paraId="57C8CD2E" w14:textId="77777777" w:rsidR="00C406FB" w:rsidRPr="00202034" w:rsidRDefault="00C406FB" w:rsidP="00C406FB">
            <w:pPr>
              <w:pStyle w:val="Normlny0"/>
              <w:jc w:val="center"/>
            </w:pPr>
          </w:p>
          <w:p w14:paraId="4D744017" w14:textId="77777777" w:rsidR="00C406FB" w:rsidRPr="00202034" w:rsidRDefault="00C406FB" w:rsidP="00C406FB">
            <w:pPr>
              <w:pStyle w:val="Normlny0"/>
              <w:jc w:val="center"/>
            </w:pPr>
          </w:p>
          <w:p w14:paraId="7FCB9F26" w14:textId="77777777" w:rsidR="00C406FB" w:rsidRPr="00202034" w:rsidRDefault="00C406FB" w:rsidP="00C406FB">
            <w:pPr>
              <w:pStyle w:val="Normlny0"/>
              <w:jc w:val="center"/>
            </w:pPr>
          </w:p>
          <w:p w14:paraId="41A56B1E" w14:textId="77777777" w:rsidR="00C406FB" w:rsidRPr="00202034" w:rsidRDefault="00C406FB" w:rsidP="00C406FB">
            <w:pPr>
              <w:pStyle w:val="Normlny0"/>
              <w:jc w:val="center"/>
            </w:pPr>
          </w:p>
          <w:p w14:paraId="020B308C" w14:textId="77777777" w:rsidR="00C406FB" w:rsidRPr="00202034" w:rsidRDefault="00C406FB" w:rsidP="00C406FB">
            <w:pPr>
              <w:pStyle w:val="Normlny0"/>
              <w:jc w:val="center"/>
            </w:pPr>
          </w:p>
          <w:p w14:paraId="02522BC0" w14:textId="77777777" w:rsidR="00C406FB" w:rsidRPr="00202034" w:rsidRDefault="00C406FB" w:rsidP="00C406FB">
            <w:pPr>
              <w:pStyle w:val="Normlny0"/>
              <w:jc w:val="center"/>
            </w:pPr>
          </w:p>
          <w:p w14:paraId="256523C5" w14:textId="77777777" w:rsidR="00C406FB" w:rsidRPr="00202034" w:rsidRDefault="00C406FB" w:rsidP="00C406FB">
            <w:pPr>
              <w:pStyle w:val="Normlny0"/>
              <w:jc w:val="center"/>
            </w:pPr>
          </w:p>
          <w:p w14:paraId="3419FDD3" w14:textId="77777777" w:rsidR="00C406FB" w:rsidRPr="00202034" w:rsidRDefault="00C406FB" w:rsidP="00C406FB">
            <w:pPr>
              <w:pStyle w:val="Normlny0"/>
              <w:jc w:val="center"/>
            </w:pPr>
          </w:p>
          <w:p w14:paraId="642B61DD" w14:textId="77777777" w:rsidR="00C406FB" w:rsidRPr="00202034" w:rsidRDefault="00C406FB" w:rsidP="00C406FB">
            <w:pPr>
              <w:pStyle w:val="Normlny0"/>
              <w:jc w:val="center"/>
            </w:pPr>
          </w:p>
          <w:p w14:paraId="6F564FCC" w14:textId="77777777" w:rsidR="00C406FB" w:rsidRPr="00202034" w:rsidRDefault="00C406FB" w:rsidP="00C406FB">
            <w:pPr>
              <w:pStyle w:val="Normlny0"/>
              <w:jc w:val="center"/>
            </w:pPr>
          </w:p>
          <w:p w14:paraId="5D403041" w14:textId="77777777" w:rsidR="00C406FB" w:rsidRPr="00202034" w:rsidRDefault="00C406FB" w:rsidP="00C406FB">
            <w:pPr>
              <w:pStyle w:val="Normlny0"/>
              <w:jc w:val="center"/>
            </w:pPr>
          </w:p>
          <w:p w14:paraId="0288243B" w14:textId="77777777" w:rsidR="00C406FB" w:rsidRPr="00202034" w:rsidRDefault="00C406FB" w:rsidP="00C406FB">
            <w:pPr>
              <w:pStyle w:val="Normlny0"/>
              <w:jc w:val="center"/>
            </w:pPr>
          </w:p>
          <w:p w14:paraId="3BE28D27" w14:textId="77777777" w:rsidR="00C406FB" w:rsidRPr="00202034" w:rsidRDefault="00C406FB" w:rsidP="00C406FB">
            <w:pPr>
              <w:pStyle w:val="Normlny0"/>
              <w:jc w:val="center"/>
            </w:pPr>
          </w:p>
        </w:tc>
        <w:tc>
          <w:tcPr>
            <w:tcW w:w="1418" w:type="dxa"/>
            <w:tcBorders>
              <w:top w:val="single" w:sz="4" w:space="0" w:color="auto"/>
              <w:bottom w:val="single" w:sz="4" w:space="0" w:color="auto"/>
            </w:tcBorders>
          </w:tcPr>
          <w:p w14:paraId="7D4DE0F7"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2FBC65BB" w14:textId="77777777" w:rsidR="00C406FB" w:rsidRPr="00202034" w:rsidRDefault="00C406FB" w:rsidP="002E18E0">
            <w:pPr>
              <w:jc w:val="center"/>
              <w:rPr>
                <w:rFonts w:ascii="Times New Roman" w:hAnsi="Times New Roman" w:cs="Times New Roman"/>
                <w:sz w:val="18"/>
                <w:szCs w:val="18"/>
              </w:rPr>
            </w:pPr>
            <w:r w:rsidRPr="00202034">
              <w:rPr>
                <w:rFonts w:ascii="Times New Roman" w:hAnsi="Times New Roman" w:cs="Times New Roman"/>
                <w:sz w:val="18"/>
                <w:szCs w:val="18"/>
              </w:rPr>
              <w:t>GP-A b)</w:t>
            </w:r>
          </w:p>
          <w:p w14:paraId="69979677" w14:textId="3CCC13E5" w:rsidR="00C406FB" w:rsidRPr="00494B58" w:rsidRDefault="002E18E0" w:rsidP="002E18E0">
            <w:pPr>
              <w:jc w:val="center"/>
              <w:rPr>
                <w:rFonts w:ascii="Times New Roman" w:hAnsi="Times New Roman" w:cs="Times New Roman"/>
                <w:sz w:val="16"/>
                <w:szCs w:val="16"/>
              </w:rPr>
            </w:pPr>
            <w:r w:rsidRPr="00494B58">
              <w:rPr>
                <w:rFonts w:ascii="Times New Roman" w:hAnsi="Times New Roman" w:cs="Times New Roman"/>
                <w:sz w:val="16"/>
                <w:szCs w:val="16"/>
              </w:rPr>
              <w:t>navýšenie požiadaviek</w:t>
            </w:r>
          </w:p>
        </w:tc>
        <w:tc>
          <w:tcPr>
            <w:tcW w:w="1383" w:type="dxa"/>
            <w:tcBorders>
              <w:top w:val="single" w:sz="4" w:space="0" w:color="auto"/>
              <w:bottom w:val="single" w:sz="4" w:space="0" w:color="auto"/>
            </w:tcBorders>
          </w:tcPr>
          <w:p w14:paraId="777443C5"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podnikateľské prostredie</w:t>
            </w:r>
          </w:p>
          <w:p w14:paraId="4258D606" w14:textId="77777777" w:rsidR="00C406FB" w:rsidRPr="00202034" w:rsidRDefault="00C406FB" w:rsidP="00C406FB">
            <w:pPr>
              <w:jc w:val="center"/>
              <w:rPr>
                <w:rFonts w:ascii="Times New Roman" w:hAnsi="Times New Roman" w:cs="Times New Roman"/>
                <w:sz w:val="20"/>
                <w:szCs w:val="20"/>
              </w:rPr>
            </w:pPr>
          </w:p>
          <w:p w14:paraId="65178EF3" w14:textId="77777777" w:rsidR="00C406FB" w:rsidRPr="00202034" w:rsidRDefault="00C406FB" w:rsidP="00C406FB">
            <w:pPr>
              <w:jc w:val="center"/>
              <w:rPr>
                <w:rFonts w:ascii="Times New Roman" w:hAnsi="Times New Roman" w:cs="Times New Roman"/>
                <w:sz w:val="20"/>
                <w:szCs w:val="20"/>
              </w:rPr>
            </w:pPr>
          </w:p>
          <w:p w14:paraId="53D3FA42" w14:textId="77777777" w:rsidR="00C406FB" w:rsidRPr="00202034" w:rsidRDefault="00C406FB" w:rsidP="00C406FB">
            <w:pPr>
              <w:jc w:val="center"/>
              <w:rPr>
                <w:rFonts w:ascii="Times New Roman" w:hAnsi="Times New Roman" w:cs="Times New Roman"/>
                <w:sz w:val="20"/>
                <w:szCs w:val="20"/>
              </w:rPr>
            </w:pPr>
          </w:p>
          <w:p w14:paraId="0634AB18" w14:textId="77777777" w:rsidR="00C406FB" w:rsidRPr="00202034" w:rsidRDefault="00C406FB" w:rsidP="00C406FB">
            <w:pPr>
              <w:jc w:val="center"/>
              <w:rPr>
                <w:rFonts w:ascii="Times New Roman" w:hAnsi="Times New Roman" w:cs="Times New Roman"/>
                <w:sz w:val="20"/>
                <w:szCs w:val="20"/>
              </w:rPr>
            </w:pPr>
          </w:p>
          <w:p w14:paraId="2D946786" w14:textId="77777777" w:rsidR="00C406FB" w:rsidRPr="00202034" w:rsidRDefault="00C406FB" w:rsidP="00C406FB">
            <w:pPr>
              <w:jc w:val="center"/>
              <w:rPr>
                <w:rFonts w:ascii="Times New Roman" w:hAnsi="Times New Roman" w:cs="Times New Roman"/>
                <w:sz w:val="20"/>
                <w:szCs w:val="20"/>
              </w:rPr>
            </w:pPr>
          </w:p>
          <w:p w14:paraId="3154552D" w14:textId="77777777" w:rsidR="00C406FB" w:rsidRPr="00202034" w:rsidRDefault="00C406FB" w:rsidP="00C406FB">
            <w:pPr>
              <w:jc w:val="center"/>
              <w:rPr>
                <w:rFonts w:ascii="Times New Roman" w:hAnsi="Times New Roman" w:cs="Times New Roman"/>
                <w:sz w:val="20"/>
                <w:szCs w:val="20"/>
              </w:rPr>
            </w:pPr>
          </w:p>
          <w:p w14:paraId="0B545C7E" w14:textId="77777777" w:rsidR="00C406FB" w:rsidRPr="00202034" w:rsidRDefault="00C406FB" w:rsidP="00C406FB">
            <w:pPr>
              <w:jc w:val="center"/>
              <w:rPr>
                <w:rFonts w:ascii="Times New Roman" w:hAnsi="Times New Roman" w:cs="Times New Roman"/>
                <w:sz w:val="20"/>
                <w:szCs w:val="20"/>
              </w:rPr>
            </w:pPr>
          </w:p>
          <w:p w14:paraId="3E6D09A4" w14:textId="77777777" w:rsidR="00C406FB" w:rsidRPr="00202034" w:rsidRDefault="00C406FB" w:rsidP="00C406FB">
            <w:pPr>
              <w:jc w:val="center"/>
              <w:rPr>
                <w:rFonts w:ascii="Times New Roman" w:hAnsi="Times New Roman" w:cs="Times New Roman"/>
                <w:sz w:val="20"/>
                <w:szCs w:val="20"/>
              </w:rPr>
            </w:pPr>
          </w:p>
          <w:p w14:paraId="7817B76F" w14:textId="77777777" w:rsidR="00C406FB" w:rsidRPr="00202034" w:rsidRDefault="00C406FB" w:rsidP="00C406FB">
            <w:pPr>
              <w:jc w:val="center"/>
              <w:rPr>
                <w:rFonts w:ascii="Times New Roman" w:hAnsi="Times New Roman" w:cs="Times New Roman"/>
                <w:sz w:val="20"/>
                <w:szCs w:val="20"/>
              </w:rPr>
            </w:pPr>
          </w:p>
          <w:p w14:paraId="40E51BE1" w14:textId="77777777" w:rsidR="00C406FB" w:rsidRPr="00202034" w:rsidRDefault="00C406FB" w:rsidP="00C406FB">
            <w:pPr>
              <w:jc w:val="center"/>
              <w:rPr>
                <w:rFonts w:ascii="Times New Roman" w:hAnsi="Times New Roman" w:cs="Times New Roman"/>
                <w:sz w:val="20"/>
                <w:szCs w:val="20"/>
              </w:rPr>
            </w:pPr>
          </w:p>
          <w:p w14:paraId="306B58A3" w14:textId="77777777" w:rsidR="00C406FB" w:rsidRPr="00202034" w:rsidRDefault="00C406FB" w:rsidP="00C406FB">
            <w:pPr>
              <w:jc w:val="center"/>
              <w:rPr>
                <w:rFonts w:ascii="Times New Roman" w:hAnsi="Times New Roman" w:cs="Times New Roman"/>
                <w:sz w:val="20"/>
                <w:szCs w:val="20"/>
              </w:rPr>
            </w:pPr>
          </w:p>
          <w:p w14:paraId="21342D26" w14:textId="77777777" w:rsidR="00C406FB" w:rsidRPr="00202034" w:rsidRDefault="00C406FB" w:rsidP="00C406FB">
            <w:pPr>
              <w:jc w:val="center"/>
              <w:rPr>
                <w:rFonts w:ascii="Times New Roman" w:hAnsi="Times New Roman" w:cs="Times New Roman"/>
                <w:sz w:val="20"/>
                <w:szCs w:val="20"/>
              </w:rPr>
            </w:pPr>
          </w:p>
          <w:p w14:paraId="69B4CCAA" w14:textId="77777777" w:rsidR="00C406FB" w:rsidRPr="00202034" w:rsidRDefault="00C406FB" w:rsidP="00C406FB">
            <w:pPr>
              <w:jc w:val="center"/>
              <w:rPr>
                <w:rFonts w:ascii="Times New Roman" w:hAnsi="Times New Roman" w:cs="Times New Roman"/>
                <w:sz w:val="20"/>
                <w:szCs w:val="20"/>
              </w:rPr>
            </w:pPr>
          </w:p>
          <w:p w14:paraId="581C88FF" w14:textId="77777777" w:rsidR="00C406FB" w:rsidRPr="00202034" w:rsidRDefault="00C406FB" w:rsidP="00C406FB">
            <w:pPr>
              <w:jc w:val="center"/>
              <w:rPr>
                <w:rFonts w:ascii="Times New Roman" w:hAnsi="Times New Roman" w:cs="Times New Roman"/>
                <w:sz w:val="20"/>
                <w:szCs w:val="20"/>
              </w:rPr>
            </w:pPr>
          </w:p>
          <w:p w14:paraId="59C08669" w14:textId="77777777" w:rsidR="00C406FB" w:rsidRPr="00202034" w:rsidRDefault="00C406FB" w:rsidP="00C406FB">
            <w:pPr>
              <w:jc w:val="center"/>
              <w:rPr>
                <w:rFonts w:ascii="Times New Roman" w:hAnsi="Times New Roman" w:cs="Times New Roman"/>
                <w:sz w:val="20"/>
                <w:szCs w:val="20"/>
              </w:rPr>
            </w:pPr>
          </w:p>
          <w:p w14:paraId="49F159F0" w14:textId="77777777" w:rsidR="00C406FB" w:rsidRPr="00202034" w:rsidRDefault="00C406FB" w:rsidP="00C406FB">
            <w:pPr>
              <w:jc w:val="center"/>
              <w:rPr>
                <w:rFonts w:ascii="Times New Roman" w:hAnsi="Times New Roman" w:cs="Times New Roman"/>
                <w:sz w:val="20"/>
                <w:szCs w:val="20"/>
              </w:rPr>
            </w:pPr>
          </w:p>
          <w:p w14:paraId="4B142653" w14:textId="77777777" w:rsidR="00C406FB" w:rsidRPr="00202034" w:rsidRDefault="00C406FB" w:rsidP="00C406FB">
            <w:pPr>
              <w:jc w:val="center"/>
              <w:rPr>
                <w:rFonts w:ascii="Times New Roman" w:hAnsi="Times New Roman" w:cs="Times New Roman"/>
                <w:sz w:val="20"/>
                <w:szCs w:val="20"/>
              </w:rPr>
            </w:pPr>
          </w:p>
          <w:p w14:paraId="5F0F2BB2" w14:textId="77777777" w:rsidR="00C406FB" w:rsidRPr="00202034" w:rsidRDefault="00C406FB" w:rsidP="00C406FB">
            <w:pPr>
              <w:jc w:val="center"/>
              <w:rPr>
                <w:rFonts w:ascii="Times New Roman" w:hAnsi="Times New Roman" w:cs="Times New Roman"/>
                <w:sz w:val="20"/>
                <w:szCs w:val="20"/>
              </w:rPr>
            </w:pPr>
          </w:p>
          <w:p w14:paraId="640C3AEE" w14:textId="77777777" w:rsidR="00C406FB" w:rsidRPr="00202034" w:rsidRDefault="00C406FB" w:rsidP="00C406FB">
            <w:pPr>
              <w:jc w:val="center"/>
              <w:rPr>
                <w:rFonts w:ascii="Times New Roman" w:hAnsi="Times New Roman" w:cs="Times New Roman"/>
                <w:sz w:val="20"/>
                <w:szCs w:val="20"/>
              </w:rPr>
            </w:pPr>
          </w:p>
        </w:tc>
      </w:tr>
      <w:tr w:rsidR="00C406FB" w:rsidRPr="00202034" w14:paraId="32837D4F" w14:textId="77777777" w:rsidTr="006F2482">
        <w:tc>
          <w:tcPr>
            <w:tcW w:w="988" w:type="dxa"/>
            <w:tcBorders>
              <w:top w:val="single" w:sz="4" w:space="0" w:color="auto"/>
              <w:bottom w:val="single" w:sz="4" w:space="0" w:color="auto"/>
            </w:tcBorders>
          </w:tcPr>
          <w:p w14:paraId="0DF788E4" w14:textId="77777777" w:rsidR="00C406FB" w:rsidRPr="00202034" w:rsidRDefault="00C406FB" w:rsidP="00C406FB">
            <w:pPr>
              <w:jc w:val="both"/>
              <w:rPr>
                <w:rFonts w:ascii="Times New Roman" w:hAnsi="Times New Roman" w:cs="Times New Roman"/>
                <w:b/>
                <w:bCs/>
                <w:sz w:val="20"/>
                <w:szCs w:val="20"/>
              </w:rPr>
            </w:pPr>
            <w:r w:rsidRPr="00202034">
              <w:rPr>
                <w:rFonts w:ascii="Times New Roman" w:hAnsi="Times New Roman" w:cs="Times New Roman"/>
                <w:b/>
                <w:bCs/>
                <w:sz w:val="20"/>
                <w:szCs w:val="20"/>
              </w:rPr>
              <w:t>Č: 273</w:t>
            </w:r>
          </w:p>
          <w:p w14:paraId="6C4B591C" w14:textId="77777777" w:rsidR="00C406FB" w:rsidRPr="00202034" w:rsidRDefault="00C406FB" w:rsidP="00C406FB">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21A66F8D" w14:textId="77777777" w:rsidR="00C406FB" w:rsidRPr="00202034" w:rsidRDefault="00C406FB" w:rsidP="00C406FB">
            <w:pPr>
              <w:autoSpaceDE w:val="0"/>
              <w:autoSpaceDN w:val="0"/>
              <w:adjustRightInd w:val="0"/>
              <w:spacing w:before="60" w:after="60"/>
              <w:jc w:val="both"/>
              <w:rPr>
                <w:rFonts w:ascii="Times New Roman" w:hAnsi="Times New Roman" w:cs="Times New Roman"/>
                <w:sz w:val="20"/>
                <w:szCs w:val="20"/>
              </w:rPr>
            </w:pPr>
            <w:r w:rsidRPr="00202034">
              <w:rPr>
                <w:rFonts w:ascii="Times New Roman" w:hAnsi="Times New Roman" w:cs="Times New Roman"/>
                <w:sz w:val="20"/>
                <w:szCs w:val="20"/>
              </w:rPr>
              <w:t xml:space="preserve">Členské štáty môžu uložiť iné povinnosti, ktoré považujú za potrebné na riadny výber DPH a na predchádzanie daňovým podvodom, pod podmienkou, že splnia požiadavku rovnakého zaobchádzania s transakciami uskutočňovanými na vnútroštátnej úrovni a s transakciami uskutočňovanými medzi členskými štátmi zdaniteľnými osobami, a pod podmienkou, že tieto povinnosti nepovedú pri obchode medzi členskými štátmi k formalitám spojeným s prechodom hraníc. </w:t>
            </w:r>
          </w:p>
          <w:p w14:paraId="091228C0" w14:textId="77777777" w:rsidR="00C406FB" w:rsidRPr="00202034" w:rsidRDefault="00C406FB" w:rsidP="00C406FB">
            <w:pPr>
              <w:shd w:val="clear" w:color="auto" w:fill="FFFFFF"/>
              <w:rPr>
                <w:rFonts w:ascii="Times New Roman" w:hAnsi="Times New Roman" w:cs="Times New Roman"/>
                <w:sz w:val="20"/>
                <w:szCs w:val="20"/>
              </w:rPr>
            </w:pPr>
            <w:r w:rsidRPr="00202034">
              <w:rPr>
                <w:rFonts w:ascii="Times New Roman" w:hAnsi="Times New Roman" w:cs="Times New Roman"/>
                <w:sz w:val="20"/>
                <w:szCs w:val="20"/>
              </w:rPr>
              <w:t xml:space="preserve">Možnosť ustanovená v prvom </w:t>
            </w:r>
            <w:proofErr w:type="spellStart"/>
            <w:r w:rsidRPr="00202034">
              <w:rPr>
                <w:rFonts w:ascii="Times New Roman" w:hAnsi="Times New Roman" w:cs="Times New Roman"/>
                <w:sz w:val="20"/>
                <w:szCs w:val="20"/>
              </w:rPr>
              <w:t>pododseku</w:t>
            </w:r>
            <w:proofErr w:type="spellEnd"/>
            <w:r w:rsidRPr="00202034">
              <w:rPr>
                <w:rFonts w:ascii="Times New Roman" w:hAnsi="Times New Roman" w:cs="Times New Roman"/>
                <w:sz w:val="20"/>
                <w:szCs w:val="20"/>
              </w:rPr>
              <w:t xml:space="preserve"> sa nesmie použiť na uloženie ďalších povinností fakturácie ako tých, ktoré sú stanovené v kapitole 3.</w:t>
            </w:r>
          </w:p>
        </w:tc>
        <w:tc>
          <w:tcPr>
            <w:tcW w:w="567" w:type="dxa"/>
            <w:tcBorders>
              <w:top w:val="single" w:sz="4" w:space="0" w:color="auto"/>
              <w:bottom w:val="single" w:sz="4" w:space="0" w:color="auto"/>
            </w:tcBorders>
          </w:tcPr>
          <w:p w14:paraId="18B20DE4"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D</w:t>
            </w:r>
          </w:p>
        </w:tc>
        <w:tc>
          <w:tcPr>
            <w:tcW w:w="992" w:type="dxa"/>
            <w:tcBorders>
              <w:top w:val="single" w:sz="4" w:space="0" w:color="auto"/>
              <w:bottom w:val="single" w:sz="4" w:space="0" w:color="auto"/>
            </w:tcBorders>
          </w:tcPr>
          <w:p w14:paraId="01CBA9E4" w14:textId="77777777" w:rsidR="00C406FB" w:rsidRPr="00202034" w:rsidRDefault="00C406FB" w:rsidP="00C406FB">
            <w:pPr>
              <w:pStyle w:val="Normlny0"/>
              <w:jc w:val="center"/>
              <w:rPr>
                <w:rFonts w:eastAsiaTheme="minorHAnsi"/>
                <w:b/>
              </w:rPr>
            </w:pPr>
            <w:r w:rsidRPr="00202034">
              <w:rPr>
                <w:b/>
              </w:rPr>
              <w:t xml:space="preserve">návrh zákona </w:t>
            </w:r>
            <w:r w:rsidRPr="00202034">
              <w:rPr>
                <w:rFonts w:eastAsiaTheme="minorHAnsi"/>
                <w:b/>
              </w:rPr>
              <w:t>Č: I</w:t>
            </w:r>
          </w:p>
          <w:p w14:paraId="7D413CEE" w14:textId="77777777" w:rsidR="00C406FB" w:rsidRPr="00202034" w:rsidRDefault="00C406FB" w:rsidP="00C406FB">
            <w:pPr>
              <w:pStyle w:val="Normlny0"/>
              <w:jc w:val="center"/>
              <w:rPr>
                <w:rFonts w:eastAsiaTheme="minorHAnsi"/>
                <w:b/>
              </w:rPr>
            </w:pPr>
          </w:p>
          <w:p w14:paraId="4ACB8401" w14:textId="77777777" w:rsidR="00C406FB" w:rsidRPr="00202034" w:rsidRDefault="00C406FB" w:rsidP="00C406FB">
            <w:pPr>
              <w:pStyle w:val="Normlny0"/>
              <w:jc w:val="center"/>
              <w:rPr>
                <w:rFonts w:eastAsiaTheme="minorHAnsi"/>
                <w:b/>
              </w:rPr>
            </w:pPr>
          </w:p>
          <w:p w14:paraId="7C93E969" w14:textId="77777777" w:rsidR="00C406FB" w:rsidRPr="00202034" w:rsidRDefault="00C406FB" w:rsidP="00C406FB">
            <w:pPr>
              <w:pStyle w:val="Normlny0"/>
              <w:jc w:val="center"/>
              <w:rPr>
                <w:rFonts w:eastAsiaTheme="minorHAnsi"/>
                <w:b/>
              </w:rPr>
            </w:pPr>
          </w:p>
          <w:p w14:paraId="516E532F" w14:textId="77777777" w:rsidR="00C406FB" w:rsidRPr="00202034" w:rsidRDefault="00C406FB" w:rsidP="00C406FB">
            <w:pPr>
              <w:pStyle w:val="Normlny0"/>
              <w:jc w:val="center"/>
              <w:rPr>
                <w:rFonts w:eastAsiaTheme="minorHAnsi"/>
                <w:b/>
              </w:rPr>
            </w:pPr>
          </w:p>
          <w:p w14:paraId="107A1D99" w14:textId="77777777" w:rsidR="00C406FB" w:rsidRPr="00202034" w:rsidRDefault="00C406FB" w:rsidP="00C406FB">
            <w:pPr>
              <w:pStyle w:val="Normlny0"/>
              <w:jc w:val="center"/>
              <w:rPr>
                <w:rFonts w:eastAsiaTheme="minorHAnsi"/>
                <w:b/>
              </w:rPr>
            </w:pPr>
          </w:p>
          <w:p w14:paraId="37CE4329" w14:textId="77777777" w:rsidR="00C406FB" w:rsidRPr="00202034" w:rsidRDefault="00C406FB" w:rsidP="00C406FB">
            <w:pPr>
              <w:pStyle w:val="Normlny0"/>
              <w:jc w:val="center"/>
              <w:rPr>
                <w:rFonts w:eastAsiaTheme="minorHAnsi"/>
                <w:b/>
              </w:rPr>
            </w:pPr>
          </w:p>
          <w:p w14:paraId="7EF347CB" w14:textId="77777777" w:rsidR="00C406FB" w:rsidRPr="00202034" w:rsidRDefault="00C406FB" w:rsidP="00C406FB">
            <w:pPr>
              <w:pStyle w:val="Normlny0"/>
              <w:jc w:val="center"/>
              <w:rPr>
                <w:rFonts w:eastAsiaTheme="minorHAnsi"/>
                <w:b/>
              </w:rPr>
            </w:pPr>
          </w:p>
          <w:p w14:paraId="56163706" w14:textId="77777777" w:rsidR="00C406FB" w:rsidRPr="00202034" w:rsidRDefault="00C406FB" w:rsidP="00C406FB">
            <w:pPr>
              <w:pStyle w:val="Normlny0"/>
              <w:jc w:val="center"/>
              <w:rPr>
                <w:rFonts w:eastAsiaTheme="minorHAnsi"/>
                <w:b/>
              </w:rPr>
            </w:pPr>
          </w:p>
          <w:p w14:paraId="2D49B9D2" w14:textId="77777777" w:rsidR="00C406FB" w:rsidRPr="00202034" w:rsidRDefault="00C406FB" w:rsidP="00C406FB">
            <w:pPr>
              <w:pStyle w:val="Normlny0"/>
              <w:jc w:val="center"/>
              <w:rPr>
                <w:rFonts w:eastAsiaTheme="minorHAnsi"/>
                <w:b/>
              </w:rPr>
            </w:pPr>
          </w:p>
          <w:p w14:paraId="006A8290" w14:textId="77777777" w:rsidR="00C406FB" w:rsidRPr="00202034" w:rsidRDefault="00C406FB" w:rsidP="00C406FB">
            <w:pPr>
              <w:pStyle w:val="Normlny0"/>
              <w:jc w:val="center"/>
              <w:rPr>
                <w:rFonts w:eastAsiaTheme="minorHAnsi"/>
                <w:b/>
              </w:rPr>
            </w:pPr>
          </w:p>
          <w:p w14:paraId="111F768D" w14:textId="77777777" w:rsidR="00C406FB" w:rsidRDefault="00C406FB" w:rsidP="00C406FB">
            <w:pPr>
              <w:pStyle w:val="Normlny0"/>
              <w:jc w:val="center"/>
              <w:rPr>
                <w:rFonts w:eastAsiaTheme="minorHAnsi"/>
                <w:b/>
              </w:rPr>
            </w:pPr>
          </w:p>
          <w:p w14:paraId="7F13C774" w14:textId="77777777" w:rsidR="00C406FB" w:rsidRDefault="00C406FB" w:rsidP="00C406FB">
            <w:pPr>
              <w:pStyle w:val="Normlny0"/>
              <w:jc w:val="center"/>
              <w:rPr>
                <w:rFonts w:eastAsiaTheme="minorHAnsi"/>
                <w:b/>
              </w:rPr>
            </w:pPr>
          </w:p>
          <w:p w14:paraId="34D79661" w14:textId="77777777" w:rsidR="00C406FB" w:rsidRDefault="00C406FB" w:rsidP="00C406FB">
            <w:pPr>
              <w:pStyle w:val="Normlny0"/>
              <w:jc w:val="center"/>
              <w:rPr>
                <w:rFonts w:eastAsiaTheme="minorHAnsi"/>
                <w:b/>
              </w:rPr>
            </w:pPr>
          </w:p>
          <w:p w14:paraId="4DB0D264" w14:textId="77777777" w:rsidR="00C406FB" w:rsidRDefault="00C406FB" w:rsidP="00C406FB">
            <w:pPr>
              <w:pStyle w:val="Normlny0"/>
              <w:jc w:val="center"/>
              <w:rPr>
                <w:rFonts w:eastAsiaTheme="minorHAnsi"/>
                <w:b/>
              </w:rPr>
            </w:pPr>
          </w:p>
          <w:p w14:paraId="1384274A" w14:textId="77777777" w:rsidR="00C406FB" w:rsidRDefault="00C406FB" w:rsidP="00C406FB">
            <w:pPr>
              <w:pStyle w:val="Normlny0"/>
              <w:jc w:val="center"/>
              <w:rPr>
                <w:rFonts w:eastAsiaTheme="minorHAnsi"/>
                <w:b/>
              </w:rPr>
            </w:pPr>
          </w:p>
          <w:p w14:paraId="4FE3F702" w14:textId="77777777" w:rsidR="00C406FB" w:rsidRDefault="00C406FB" w:rsidP="00C406FB">
            <w:pPr>
              <w:pStyle w:val="Normlny0"/>
              <w:jc w:val="center"/>
              <w:rPr>
                <w:rFonts w:eastAsiaTheme="minorHAnsi"/>
                <w:b/>
              </w:rPr>
            </w:pPr>
          </w:p>
          <w:p w14:paraId="7787D93F" w14:textId="77777777" w:rsidR="00C406FB" w:rsidRPr="00202034" w:rsidRDefault="00C406FB" w:rsidP="00C406FB">
            <w:pPr>
              <w:pStyle w:val="Normlny0"/>
              <w:jc w:val="center"/>
              <w:rPr>
                <w:rFonts w:eastAsiaTheme="minorHAnsi"/>
                <w:b/>
              </w:rPr>
            </w:pPr>
          </w:p>
          <w:p w14:paraId="1C7D04CC" w14:textId="77777777" w:rsidR="00C406FB" w:rsidRDefault="00C406FB" w:rsidP="00C406FB">
            <w:pPr>
              <w:pStyle w:val="Normlny0"/>
              <w:jc w:val="center"/>
              <w:rPr>
                <w:rFonts w:eastAsiaTheme="minorHAnsi"/>
                <w:b/>
              </w:rPr>
            </w:pPr>
          </w:p>
          <w:p w14:paraId="032DD503" w14:textId="77777777" w:rsidR="00C406FB" w:rsidRDefault="00C406FB" w:rsidP="00C406FB">
            <w:pPr>
              <w:pStyle w:val="Normlny0"/>
              <w:jc w:val="center"/>
              <w:rPr>
                <w:rFonts w:eastAsiaTheme="minorHAnsi"/>
                <w:b/>
              </w:rPr>
            </w:pPr>
          </w:p>
          <w:p w14:paraId="105191D6" w14:textId="77777777" w:rsidR="00C406FB" w:rsidRDefault="00C406FB" w:rsidP="00C406FB">
            <w:pPr>
              <w:pStyle w:val="Normlny0"/>
              <w:jc w:val="center"/>
              <w:rPr>
                <w:rFonts w:eastAsiaTheme="minorHAnsi"/>
                <w:b/>
              </w:rPr>
            </w:pPr>
          </w:p>
          <w:p w14:paraId="245465A2" w14:textId="77777777" w:rsidR="00C406FB" w:rsidRDefault="00C406FB" w:rsidP="00C406FB">
            <w:pPr>
              <w:pStyle w:val="Normlny0"/>
              <w:jc w:val="center"/>
              <w:rPr>
                <w:rFonts w:eastAsiaTheme="minorHAnsi"/>
                <w:b/>
              </w:rPr>
            </w:pPr>
          </w:p>
          <w:p w14:paraId="54CBCCBF" w14:textId="77777777" w:rsidR="00C406FB" w:rsidRDefault="00C406FB" w:rsidP="00C406FB">
            <w:pPr>
              <w:pStyle w:val="Normlny0"/>
              <w:jc w:val="center"/>
              <w:rPr>
                <w:rFonts w:eastAsiaTheme="minorHAnsi"/>
                <w:b/>
              </w:rPr>
            </w:pPr>
          </w:p>
          <w:p w14:paraId="297A8D83" w14:textId="77777777" w:rsidR="00C406FB" w:rsidRDefault="00C406FB" w:rsidP="00C406FB">
            <w:pPr>
              <w:pStyle w:val="Normlny0"/>
              <w:jc w:val="center"/>
              <w:rPr>
                <w:rFonts w:eastAsiaTheme="minorHAnsi"/>
                <w:b/>
              </w:rPr>
            </w:pPr>
          </w:p>
          <w:p w14:paraId="5D939110" w14:textId="77777777" w:rsidR="00C406FB" w:rsidRDefault="00C406FB" w:rsidP="00C406FB">
            <w:pPr>
              <w:pStyle w:val="Normlny0"/>
              <w:jc w:val="center"/>
              <w:rPr>
                <w:rFonts w:eastAsiaTheme="minorHAnsi"/>
                <w:b/>
              </w:rPr>
            </w:pPr>
          </w:p>
          <w:p w14:paraId="0130EEAE" w14:textId="77777777" w:rsidR="00C406FB" w:rsidRDefault="00C406FB" w:rsidP="00C406FB">
            <w:pPr>
              <w:pStyle w:val="Normlny0"/>
              <w:jc w:val="center"/>
              <w:rPr>
                <w:rFonts w:eastAsiaTheme="minorHAnsi"/>
                <w:b/>
              </w:rPr>
            </w:pPr>
          </w:p>
          <w:p w14:paraId="4D4130D9" w14:textId="5FA7FC06" w:rsidR="00C406FB" w:rsidRDefault="00C406FB" w:rsidP="00C406FB">
            <w:pPr>
              <w:pStyle w:val="Normlny0"/>
              <w:jc w:val="center"/>
              <w:rPr>
                <w:rFonts w:eastAsiaTheme="minorHAnsi"/>
                <w:b/>
              </w:rPr>
            </w:pPr>
          </w:p>
          <w:p w14:paraId="4A7C5503" w14:textId="77777777" w:rsidR="003C1CD2" w:rsidRDefault="003C1CD2" w:rsidP="00C406FB">
            <w:pPr>
              <w:pStyle w:val="Normlny0"/>
              <w:jc w:val="center"/>
              <w:rPr>
                <w:rFonts w:eastAsiaTheme="minorHAnsi"/>
                <w:b/>
              </w:rPr>
            </w:pPr>
          </w:p>
          <w:p w14:paraId="58FBD20B" w14:textId="77777777" w:rsidR="00C406FB" w:rsidRDefault="00C406FB" w:rsidP="00C406FB">
            <w:pPr>
              <w:pStyle w:val="Normlny0"/>
              <w:jc w:val="center"/>
              <w:rPr>
                <w:rFonts w:eastAsiaTheme="minorHAnsi"/>
                <w:b/>
              </w:rPr>
            </w:pPr>
          </w:p>
          <w:p w14:paraId="4FB5D3CD" w14:textId="77777777" w:rsidR="00C406FB" w:rsidRDefault="00C406FB" w:rsidP="00C406FB">
            <w:pPr>
              <w:pStyle w:val="Normlny0"/>
              <w:jc w:val="center"/>
              <w:rPr>
                <w:rFonts w:eastAsiaTheme="minorHAnsi"/>
                <w:b/>
              </w:rPr>
            </w:pPr>
          </w:p>
          <w:p w14:paraId="0D8B3738" w14:textId="77777777" w:rsidR="00C406FB" w:rsidRDefault="00C406FB" w:rsidP="00C406FB">
            <w:pPr>
              <w:pStyle w:val="Normlny0"/>
              <w:jc w:val="center"/>
              <w:rPr>
                <w:rFonts w:eastAsiaTheme="minorHAnsi"/>
                <w:b/>
              </w:rPr>
            </w:pPr>
          </w:p>
          <w:p w14:paraId="30D2075B" w14:textId="77777777" w:rsidR="00C406FB" w:rsidRDefault="00C406FB" w:rsidP="00C406FB">
            <w:pPr>
              <w:pStyle w:val="Normlny0"/>
              <w:jc w:val="center"/>
              <w:rPr>
                <w:rFonts w:eastAsiaTheme="minorHAnsi"/>
                <w:b/>
              </w:rPr>
            </w:pPr>
          </w:p>
          <w:p w14:paraId="047107C0" w14:textId="77777777" w:rsidR="00C406FB" w:rsidRDefault="00C406FB" w:rsidP="00C406FB">
            <w:pPr>
              <w:pStyle w:val="Normlny0"/>
              <w:jc w:val="center"/>
              <w:rPr>
                <w:rFonts w:eastAsiaTheme="minorHAnsi"/>
                <w:b/>
              </w:rPr>
            </w:pPr>
          </w:p>
          <w:p w14:paraId="7F43147B" w14:textId="1DC540EC" w:rsidR="00C406FB" w:rsidRDefault="00C406FB" w:rsidP="00C406FB">
            <w:pPr>
              <w:pStyle w:val="Normlny0"/>
              <w:jc w:val="center"/>
              <w:rPr>
                <w:rFonts w:eastAsiaTheme="minorHAnsi"/>
                <w:b/>
              </w:rPr>
            </w:pPr>
          </w:p>
          <w:p w14:paraId="33586884" w14:textId="7B4C5734" w:rsidR="003C1CD2" w:rsidRDefault="003C1CD2" w:rsidP="00C406FB">
            <w:pPr>
              <w:pStyle w:val="Normlny0"/>
              <w:jc w:val="center"/>
              <w:rPr>
                <w:rFonts w:eastAsiaTheme="minorHAnsi"/>
                <w:b/>
              </w:rPr>
            </w:pPr>
          </w:p>
          <w:p w14:paraId="3ABA6BCA" w14:textId="21DDD0CE" w:rsidR="003C1CD2" w:rsidRDefault="003C1CD2" w:rsidP="00C406FB">
            <w:pPr>
              <w:pStyle w:val="Normlny0"/>
              <w:jc w:val="center"/>
              <w:rPr>
                <w:rFonts w:eastAsiaTheme="minorHAnsi"/>
                <w:b/>
              </w:rPr>
            </w:pPr>
          </w:p>
          <w:p w14:paraId="7655D3B7" w14:textId="77777777" w:rsidR="003C1CD2" w:rsidRPr="00202034" w:rsidRDefault="003C1CD2" w:rsidP="003C1CD2">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55A027B5" w14:textId="77777777" w:rsidR="003C1CD2" w:rsidRDefault="003C1CD2" w:rsidP="00C406FB">
            <w:pPr>
              <w:pStyle w:val="Normlny0"/>
              <w:jc w:val="center"/>
              <w:rPr>
                <w:rFonts w:eastAsiaTheme="minorHAnsi"/>
                <w:b/>
              </w:rPr>
            </w:pPr>
          </w:p>
          <w:p w14:paraId="4B75BAAE" w14:textId="018DDA96" w:rsidR="00C406FB" w:rsidRDefault="00C406FB" w:rsidP="00C406FB">
            <w:pPr>
              <w:pStyle w:val="Normlny0"/>
              <w:jc w:val="center"/>
              <w:rPr>
                <w:rFonts w:eastAsiaTheme="minorHAnsi"/>
                <w:b/>
              </w:rPr>
            </w:pPr>
          </w:p>
          <w:p w14:paraId="3A075F98" w14:textId="688EFBBE" w:rsidR="003C1CD2" w:rsidRDefault="003C1CD2" w:rsidP="00C406FB">
            <w:pPr>
              <w:pStyle w:val="Normlny0"/>
              <w:jc w:val="center"/>
              <w:rPr>
                <w:rFonts w:eastAsiaTheme="minorHAnsi"/>
                <w:b/>
              </w:rPr>
            </w:pPr>
          </w:p>
          <w:p w14:paraId="505C9A70" w14:textId="7941F198" w:rsidR="003C1CD2" w:rsidRDefault="003C1CD2" w:rsidP="00C406FB">
            <w:pPr>
              <w:pStyle w:val="Normlny0"/>
              <w:jc w:val="center"/>
              <w:rPr>
                <w:rFonts w:eastAsiaTheme="minorHAnsi"/>
                <w:b/>
              </w:rPr>
            </w:pPr>
          </w:p>
          <w:p w14:paraId="71DE3F5D" w14:textId="2A72B767" w:rsidR="003C1CD2" w:rsidRDefault="003C1CD2" w:rsidP="00C406FB">
            <w:pPr>
              <w:pStyle w:val="Normlny0"/>
              <w:jc w:val="center"/>
              <w:rPr>
                <w:rFonts w:eastAsiaTheme="minorHAnsi"/>
                <w:b/>
              </w:rPr>
            </w:pPr>
          </w:p>
          <w:p w14:paraId="0DF2A83D" w14:textId="7FAF0923" w:rsidR="003C1CD2" w:rsidRDefault="003C1CD2" w:rsidP="00C406FB">
            <w:pPr>
              <w:pStyle w:val="Normlny0"/>
              <w:jc w:val="center"/>
              <w:rPr>
                <w:rFonts w:eastAsiaTheme="minorHAnsi"/>
                <w:b/>
              </w:rPr>
            </w:pPr>
          </w:p>
          <w:p w14:paraId="78FE778D" w14:textId="2E2FF480" w:rsidR="003C1CD2" w:rsidRDefault="003C1CD2" w:rsidP="00C406FB">
            <w:pPr>
              <w:pStyle w:val="Normlny0"/>
              <w:jc w:val="center"/>
              <w:rPr>
                <w:rFonts w:eastAsiaTheme="minorHAnsi"/>
                <w:b/>
              </w:rPr>
            </w:pPr>
          </w:p>
          <w:p w14:paraId="00C397F6" w14:textId="1B0069A7" w:rsidR="003C1CD2" w:rsidRDefault="003C1CD2" w:rsidP="00C406FB">
            <w:pPr>
              <w:pStyle w:val="Normlny0"/>
              <w:jc w:val="center"/>
              <w:rPr>
                <w:rFonts w:eastAsiaTheme="minorHAnsi"/>
                <w:b/>
              </w:rPr>
            </w:pPr>
          </w:p>
          <w:p w14:paraId="79E1E390" w14:textId="0BF50EB8" w:rsidR="003C1CD2" w:rsidRDefault="003C1CD2" w:rsidP="00C406FB">
            <w:pPr>
              <w:pStyle w:val="Normlny0"/>
              <w:jc w:val="center"/>
              <w:rPr>
                <w:rFonts w:eastAsiaTheme="minorHAnsi"/>
                <w:b/>
              </w:rPr>
            </w:pPr>
          </w:p>
          <w:p w14:paraId="5342592C" w14:textId="514C8CBF" w:rsidR="003C1CD2" w:rsidRDefault="003C1CD2" w:rsidP="00C406FB">
            <w:pPr>
              <w:pStyle w:val="Normlny0"/>
              <w:jc w:val="center"/>
              <w:rPr>
                <w:rFonts w:eastAsiaTheme="minorHAnsi"/>
                <w:b/>
              </w:rPr>
            </w:pPr>
          </w:p>
          <w:p w14:paraId="00C06437" w14:textId="05597575" w:rsidR="003C1CD2" w:rsidRDefault="003C1CD2" w:rsidP="00C406FB">
            <w:pPr>
              <w:pStyle w:val="Normlny0"/>
              <w:jc w:val="center"/>
              <w:rPr>
                <w:rFonts w:eastAsiaTheme="minorHAnsi"/>
                <w:b/>
              </w:rPr>
            </w:pPr>
          </w:p>
          <w:p w14:paraId="53FBB82F" w14:textId="31460A49" w:rsidR="003C1CD2" w:rsidRDefault="003C1CD2" w:rsidP="00C406FB">
            <w:pPr>
              <w:pStyle w:val="Normlny0"/>
              <w:jc w:val="center"/>
              <w:rPr>
                <w:rFonts w:eastAsiaTheme="minorHAnsi"/>
                <w:b/>
              </w:rPr>
            </w:pPr>
          </w:p>
          <w:p w14:paraId="67055B93" w14:textId="5991AE74" w:rsidR="003C1CD2" w:rsidRDefault="003C1CD2" w:rsidP="00C406FB">
            <w:pPr>
              <w:pStyle w:val="Normlny0"/>
              <w:jc w:val="center"/>
              <w:rPr>
                <w:rFonts w:eastAsiaTheme="minorHAnsi"/>
                <w:b/>
              </w:rPr>
            </w:pPr>
          </w:p>
          <w:p w14:paraId="44DE7BB8" w14:textId="5D2EB406" w:rsidR="003C1CD2" w:rsidRDefault="003C1CD2" w:rsidP="00C406FB">
            <w:pPr>
              <w:pStyle w:val="Normlny0"/>
              <w:jc w:val="center"/>
              <w:rPr>
                <w:rFonts w:eastAsiaTheme="minorHAnsi"/>
                <w:b/>
              </w:rPr>
            </w:pPr>
          </w:p>
          <w:p w14:paraId="63BD21FE" w14:textId="61BD6938" w:rsidR="003C1CD2" w:rsidRDefault="003C1CD2" w:rsidP="00C406FB">
            <w:pPr>
              <w:pStyle w:val="Normlny0"/>
              <w:jc w:val="center"/>
              <w:rPr>
                <w:rFonts w:eastAsiaTheme="minorHAnsi"/>
                <w:b/>
              </w:rPr>
            </w:pPr>
          </w:p>
          <w:p w14:paraId="3A7A6C66" w14:textId="368C2B53" w:rsidR="003C1CD2" w:rsidRDefault="003C1CD2" w:rsidP="00C406FB">
            <w:pPr>
              <w:pStyle w:val="Normlny0"/>
              <w:jc w:val="center"/>
              <w:rPr>
                <w:rFonts w:eastAsiaTheme="minorHAnsi"/>
                <w:b/>
              </w:rPr>
            </w:pPr>
          </w:p>
          <w:p w14:paraId="3A66DDE7" w14:textId="4AFB5361" w:rsidR="003C1CD2" w:rsidRDefault="003C1CD2" w:rsidP="00C406FB">
            <w:pPr>
              <w:pStyle w:val="Normlny0"/>
              <w:jc w:val="center"/>
              <w:rPr>
                <w:rFonts w:eastAsiaTheme="minorHAnsi"/>
                <w:b/>
              </w:rPr>
            </w:pPr>
          </w:p>
          <w:p w14:paraId="26BA7DB7" w14:textId="4DEA7A8F" w:rsidR="003C1CD2" w:rsidRDefault="003C1CD2" w:rsidP="00C406FB">
            <w:pPr>
              <w:pStyle w:val="Normlny0"/>
              <w:jc w:val="center"/>
              <w:rPr>
                <w:rFonts w:eastAsiaTheme="minorHAnsi"/>
                <w:b/>
              </w:rPr>
            </w:pPr>
          </w:p>
          <w:p w14:paraId="376CAD92" w14:textId="19D6EA90" w:rsidR="003C1CD2" w:rsidRDefault="003C1CD2" w:rsidP="00C406FB">
            <w:pPr>
              <w:pStyle w:val="Normlny0"/>
              <w:jc w:val="center"/>
              <w:rPr>
                <w:rFonts w:eastAsiaTheme="minorHAnsi"/>
                <w:b/>
              </w:rPr>
            </w:pPr>
          </w:p>
          <w:p w14:paraId="64F158C6" w14:textId="6EC43F08" w:rsidR="003C1CD2" w:rsidRDefault="003C1CD2" w:rsidP="00C406FB">
            <w:pPr>
              <w:pStyle w:val="Normlny0"/>
              <w:jc w:val="center"/>
              <w:rPr>
                <w:rFonts w:eastAsiaTheme="minorHAnsi"/>
                <w:b/>
              </w:rPr>
            </w:pPr>
          </w:p>
          <w:p w14:paraId="79B2F7E9" w14:textId="35B3E62E" w:rsidR="003C1CD2" w:rsidRDefault="003C1CD2" w:rsidP="00C406FB">
            <w:pPr>
              <w:pStyle w:val="Normlny0"/>
              <w:jc w:val="center"/>
              <w:rPr>
                <w:rFonts w:eastAsiaTheme="minorHAnsi"/>
                <w:b/>
              </w:rPr>
            </w:pPr>
          </w:p>
          <w:p w14:paraId="519243A2" w14:textId="2ECC041C" w:rsidR="003C1CD2" w:rsidRDefault="003C1CD2" w:rsidP="00C406FB">
            <w:pPr>
              <w:pStyle w:val="Normlny0"/>
              <w:jc w:val="center"/>
              <w:rPr>
                <w:rFonts w:eastAsiaTheme="minorHAnsi"/>
                <w:b/>
              </w:rPr>
            </w:pPr>
          </w:p>
          <w:p w14:paraId="63C67DE9" w14:textId="33CDB326" w:rsidR="003C1CD2" w:rsidRDefault="003C1CD2" w:rsidP="00C406FB">
            <w:pPr>
              <w:pStyle w:val="Normlny0"/>
              <w:jc w:val="center"/>
              <w:rPr>
                <w:rFonts w:eastAsiaTheme="minorHAnsi"/>
                <w:b/>
              </w:rPr>
            </w:pPr>
          </w:p>
          <w:p w14:paraId="755E8647" w14:textId="269A440F" w:rsidR="003C1CD2" w:rsidRDefault="003C1CD2" w:rsidP="00C406FB">
            <w:pPr>
              <w:pStyle w:val="Normlny0"/>
              <w:jc w:val="center"/>
              <w:rPr>
                <w:rFonts w:eastAsiaTheme="minorHAnsi"/>
                <w:b/>
              </w:rPr>
            </w:pPr>
          </w:p>
          <w:p w14:paraId="0731B132" w14:textId="3BEE56B1" w:rsidR="003C1CD2" w:rsidRDefault="003C1CD2" w:rsidP="00C406FB">
            <w:pPr>
              <w:pStyle w:val="Normlny0"/>
              <w:jc w:val="center"/>
              <w:rPr>
                <w:rFonts w:eastAsiaTheme="minorHAnsi"/>
                <w:b/>
              </w:rPr>
            </w:pPr>
          </w:p>
          <w:p w14:paraId="41808D22" w14:textId="5730158D" w:rsidR="003C1CD2" w:rsidRDefault="003C1CD2" w:rsidP="00C406FB">
            <w:pPr>
              <w:pStyle w:val="Normlny0"/>
              <w:jc w:val="center"/>
              <w:rPr>
                <w:rFonts w:eastAsiaTheme="minorHAnsi"/>
                <w:b/>
              </w:rPr>
            </w:pPr>
          </w:p>
          <w:p w14:paraId="6AB7A56D" w14:textId="3455F080" w:rsidR="003C1CD2" w:rsidRDefault="003C1CD2" w:rsidP="00C406FB">
            <w:pPr>
              <w:pStyle w:val="Normlny0"/>
              <w:jc w:val="center"/>
              <w:rPr>
                <w:rFonts w:eastAsiaTheme="minorHAnsi"/>
                <w:b/>
              </w:rPr>
            </w:pPr>
          </w:p>
          <w:p w14:paraId="5FF828AD" w14:textId="69FC6A74" w:rsidR="003C1CD2" w:rsidRDefault="003C1CD2" w:rsidP="00C406FB">
            <w:pPr>
              <w:pStyle w:val="Normlny0"/>
              <w:jc w:val="center"/>
              <w:rPr>
                <w:rFonts w:eastAsiaTheme="minorHAnsi"/>
                <w:b/>
              </w:rPr>
            </w:pPr>
          </w:p>
          <w:p w14:paraId="138CD3A3" w14:textId="55832A99" w:rsidR="003C1CD2" w:rsidRDefault="003C1CD2" w:rsidP="00C406FB">
            <w:pPr>
              <w:pStyle w:val="Normlny0"/>
              <w:jc w:val="center"/>
              <w:rPr>
                <w:rFonts w:eastAsiaTheme="minorHAnsi"/>
                <w:b/>
              </w:rPr>
            </w:pPr>
          </w:p>
          <w:p w14:paraId="24060920" w14:textId="38E9C8C6" w:rsidR="003C1CD2" w:rsidRDefault="003C1CD2" w:rsidP="00C406FB">
            <w:pPr>
              <w:pStyle w:val="Normlny0"/>
              <w:jc w:val="center"/>
              <w:rPr>
                <w:rFonts w:eastAsiaTheme="minorHAnsi"/>
                <w:b/>
              </w:rPr>
            </w:pPr>
          </w:p>
          <w:p w14:paraId="7BC81A95" w14:textId="47216AC5" w:rsidR="003C1CD2" w:rsidRDefault="003C1CD2" w:rsidP="00C406FB">
            <w:pPr>
              <w:pStyle w:val="Normlny0"/>
              <w:jc w:val="center"/>
              <w:rPr>
                <w:rFonts w:eastAsiaTheme="minorHAnsi"/>
                <w:b/>
              </w:rPr>
            </w:pPr>
          </w:p>
          <w:p w14:paraId="6809F51C" w14:textId="513C1C15" w:rsidR="003C1CD2" w:rsidRDefault="003C1CD2" w:rsidP="00C406FB">
            <w:pPr>
              <w:pStyle w:val="Normlny0"/>
              <w:jc w:val="center"/>
              <w:rPr>
                <w:rFonts w:eastAsiaTheme="minorHAnsi"/>
                <w:b/>
              </w:rPr>
            </w:pPr>
          </w:p>
          <w:p w14:paraId="0A0E2793" w14:textId="400C492F" w:rsidR="003C1CD2" w:rsidRDefault="003C1CD2" w:rsidP="00C406FB">
            <w:pPr>
              <w:pStyle w:val="Normlny0"/>
              <w:jc w:val="center"/>
              <w:rPr>
                <w:rFonts w:eastAsiaTheme="minorHAnsi"/>
                <w:b/>
              </w:rPr>
            </w:pPr>
          </w:p>
          <w:p w14:paraId="32605562" w14:textId="6F5177E6" w:rsidR="003C1CD2" w:rsidRDefault="003C1CD2" w:rsidP="00C406FB">
            <w:pPr>
              <w:pStyle w:val="Normlny0"/>
              <w:jc w:val="center"/>
              <w:rPr>
                <w:rFonts w:eastAsiaTheme="minorHAnsi"/>
                <w:b/>
              </w:rPr>
            </w:pPr>
          </w:p>
          <w:p w14:paraId="2371A665" w14:textId="2F0F8300" w:rsidR="003C1CD2" w:rsidRDefault="003C1CD2" w:rsidP="00C406FB">
            <w:pPr>
              <w:pStyle w:val="Normlny0"/>
              <w:jc w:val="center"/>
              <w:rPr>
                <w:rFonts w:eastAsiaTheme="minorHAnsi"/>
                <w:b/>
              </w:rPr>
            </w:pPr>
          </w:p>
          <w:p w14:paraId="0121671A" w14:textId="4956333C" w:rsidR="003C1CD2" w:rsidRDefault="003C1CD2" w:rsidP="00C406FB">
            <w:pPr>
              <w:pStyle w:val="Normlny0"/>
              <w:jc w:val="center"/>
              <w:rPr>
                <w:rFonts w:eastAsiaTheme="minorHAnsi"/>
                <w:b/>
              </w:rPr>
            </w:pPr>
          </w:p>
          <w:p w14:paraId="0AF866CF" w14:textId="24B6439C" w:rsidR="003C1CD2" w:rsidRDefault="003C1CD2" w:rsidP="00C406FB">
            <w:pPr>
              <w:pStyle w:val="Normlny0"/>
              <w:jc w:val="center"/>
              <w:rPr>
                <w:rFonts w:eastAsiaTheme="minorHAnsi"/>
                <w:b/>
              </w:rPr>
            </w:pPr>
          </w:p>
          <w:p w14:paraId="7F4C8718" w14:textId="291CC793" w:rsidR="003C1CD2" w:rsidRDefault="003C1CD2" w:rsidP="00C406FB">
            <w:pPr>
              <w:pStyle w:val="Normlny0"/>
              <w:jc w:val="center"/>
              <w:rPr>
                <w:rFonts w:eastAsiaTheme="minorHAnsi"/>
                <w:b/>
              </w:rPr>
            </w:pPr>
          </w:p>
          <w:p w14:paraId="5021105E" w14:textId="639C870A" w:rsidR="003C1CD2" w:rsidRDefault="003C1CD2" w:rsidP="00C406FB">
            <w:pPr>
              <w:pStyle w:val="Normlny0"/>
              <w:jc w:val="center"/>
              <w:rPr>
                <w:rFonts w:eastAsiaTheme="minorHAnsi"/>
                <w:b/>
              </w:rPr>
            </w:pPr>
          </w:p>
          <w:p w14:paraId="06F566F3" w14:textId="3A4DD76E" w:rsidR="003C1CD2" w:rsidRDefault="003C1CD2" w:rsidP="00C406FB">
            <w:pPr>
              <w:pStyle w:val="Normlny0"/>
              <w:jc w:val="center"/>
              <w:rPr>
                <w:rFonts w:eastAsiaTheme="minorHAnsi"/>
                <w:b/>
              </w:rPr>
            </w:pPr>
          </w:p>
          <w:p w14:paraId="574E755F" w14:textId="1B4F49CB" w:rsidR="003C1CD2" w:rsidRDefault="003C1CD2" w:rsidP="00C406FB">
            <w:pPr>
              <w:pStyle w:val="Normlny0"/>
              <w:jc w:val="center"/>
              <w:rPr>
                <w:rFonts w:eastAsiaTheme="minorHAnsi"/>
                <w:b/>
              </w:rPr>
            </w:pPr>
          </w:p>
          <w:p w14:paraId="4BCEA7AB" w14:textId="4DC0A046" w:rsidR="003C1CD2" w:rsidRDefault="003C1CD2" w:rsidP="00C406FB">
            <w:pPr>
              <w:pStyle w:val="Normlny0"/>
              <w:jc w:val="center"/>
              <w:rPr>
                <w:rFonts w:eastAsiaTheme="minorHAnsi"/>
                <w:b/>
              </w:rPr>
            </w:pPr>
          </w:p>
          <w:p w14:paraId="71D18295" w14:textId="59B6D5C7" w:rsidR="003C1CD2" w:rsidRDefault="003C1CD2" w:rsidP="00C406FB">
            <w:pPr>
              <w:pStyle w:val="Normlny0"/>
              <w:jc w:val="center"/>
              <w:rPr>
                <w:rFonts w:eastAsiaTheme="minorHAnsi"/>
                <w:b/>
              </w:rPr>
            </w:pPr>
          </w:p>
          <w:p w14:paraId="56341BAB" w14:textId="34D398A9" w:rsidR="003C1CD2" w:rsidRDefault="003C1CD2" w:rsidP="00C406FB">
            <w:pPr>
              <w:pStyle w:val="Normlny0"/>
              <w:jc w:val="center"/>
              <w:rPr>
                <w:rFonts w:eastAsiaTheme="minorHAnsi"/>
                <w:b/>
              </w:rPr>
            </w:pPr>
          </w:p>
          <w:p w14:paraId="34946DA0" w14:textId="3DD97CB6" w:rsidR="003C1CD2" w:rsidRDefault="003C1CD2" w:rsidP="00C406FB">
            <w:pPr>
              <w:pStyle w:val="Normlny0"/>
              <w:jc w:val="center"/>
              <w:rPr>
                <w:rFonts w:eastAsiaTheme="minorHAnsi"/>
                <w:b/>
              </w:rPr>
            </w:pPr>
          </w:p>
          <w:p w14:paraId="5B922D3B" w14:textId="4B32931A" w:rsidR="003C1CD2" w:rsidRDefault="003C1CD2" w:rsidP="00C406FB">
            <w:pPr>
              <w:pStyle w:val="Normlny0"/>
              <w:jc w:val="center"/>
              <w:rPr>
                <w:rFonts w:eastAsiaTheme="minorHAnsi"/>
                <w:b/>
              </w:rPr>
            </w:pPr>
          </w:p>
          <w:p w14:paraId="6E4216ED" w14:textId="7CBF5009" w:rsidR="003C1CD2" w:rsidRDefault="003C1CD2" w:rsidP="00C406FB">
            <w:pPr>
              <w:pStyle w:val="Normlny0"/>
              <w:jc w:val="center"/>
              <w:rPr>
                <w:rFonts w:eastAsiaTheme="minorHAnsi"/>
                <w:b/>
              </w:rPr>
            </w:pPr>
          </w:p>
          <w:p w14:paraId="526E6F04" w14:textId="0D007EF9" w:rsidR="003C1CD2" w:rsidRDefault="003C1CD2" w:rsidP="00C406FB">
            <w:pPr>
              <w:pStyle w:val="Normlny0"/>
              <w:jc w:val="center"/>
              <w:rPr>
                <w:rFonts w:eastAsiaTheme="minorHAnsi"/>
                <w:b/>
              </w:rPr>
            </w:pPr>
          </w:p>
          <w:p w14:paraId="6713BD58" w14:textId="16825DBB" w:rsidR="003C1CD2" w:rsidRDefault="003C1CD2" w:rsidP="00C406FB">
            <w:pPr>
              <w:pStyle w:val="Normlny0"/>
              <w:jc w:val="center"/>
              <w:rPr>
                <w:rFonts w:eastAsiaTheme="minorHAnsi"/>
                <w:b/>
              </w:rPr>
            </w:pPr>
          </w:p>
          <w:p w14:paraId="22527D3E" w14:textId="5E623CF1" w:rsidR="003C1CD2" w:rsidRDefault="003C1CD2" w:rsidP="00C406FB">
            <w:pPr>
              <w:pStyle w:val="Normlny0"/>
              <w:jc w:val="center"/>
              <w:rPr>
                <w:rFonts w:eastAsiaTheme="minorHAnsi"/>
                <w:b/>
              </w:rPr>
            </w:pPr>
          </w:p>
          <w:p w14:paraId="79C8DB70" w14:textId="784D4A3F" w:rsidR="003C1CD2" w:rsidRDefault="003C1CD2" w:rsidP="00C406FB">
            <w:pPr>
              <w:pStyle w:val="Normlny0"/>
              <w:jc w:val="center"/>
              <w:rPr>
                <w:rFonts w:eastAsiaTheme="minorHAnsi"/>
                <w:b/>
              </w:rPr>
            </w:pPr>
          </w:p>
          <w:p w14:paraId="4826587C" w14:textId="27A79E4B" w:rsidR="003C1CD2" w:rsidRDefault="003C1CD2" w:rsidP="00C406FB">
            <w:pPr>
              <w:pStyle w:val="Normlny0"/>
              <w:jc w:val="center"/>
              <w:rPr>
                <w:rFonts w:eastAsiaTheme="minorHAnsi"/>
                <w:b/>
              </w:rPr>
            </w:pPr>
          </w:p>
          <w:p w14:paraId="647067F4" w14:textId="2D0AE01F" w:rsidR="003C1CD2" w:rsidRDefault="003C1CD2" w:rsidP="00C406FB">
            <w:pPr>
              <w:pStyle w:val="Normlny0"/>
              <w:jc w:val="center"/>
              <w:rPr>
                <w:rFonts w:eastAsiaTheme="minorHAnsi"/>
                <w:b/>
              </w:rPr>
            </w:pPr>
          </w:p>
          <w:p w14:paraId="1544CE05" w14:textId="1C645F6E" w:rsidR="003C1CD2" w:rsidRDefault="003C1CD2" w:rsidP="00C406FB">
            <w:pPr>
              <w:pStyle w:val="Normlny0"/>
              <w:jc w:val="center"/>
              <w:rPr>
                <w:rFonts w:eastAsiaTheme="minorHAnsi"/>
                <w:b/>
              </w:rPr>
            </w:pPr>
          </w:p>
          <w:p w14:paraId="51ADB7D5" w14:textId="3BA80C82" w:rsidR="003C1CD2" w:rsidRDefault="003C1CD2" w:rsidP="00C406FB">
            <w:pPr>
              <w:pStyle w:val="Normlny0"/>
              <w:jc w:val="center"/>
              <w:rPr>
                <w:rFonts w:eastAsiaTheme="minorHAnsi"/>
                <w:b/>
              </w:rPr>
            </w:pPr>
          </w:p>
          <w:p w14:paraId="38F4B231" w14:textId="57C7D820" w:rsidR="003C1CD2" w:rsidRDefault="003C1CD2" w:rsidP="00C406FB">
            <w:pPr>
              <w:pStyle w:val="Normlny0"/>
              <w:jc w:val="center"/>
              <w:rPr>
                <w:rFonts w:eastAsiaTheme="minorHAnsi"/>
                <w:b/>
              </w:rPr>
            </w:pPr>
          </w:p>
          <w:p w14:paraId="28BB21F6" w14:textId="07084527" w:rsidR="003C1CD2" w:rsidRDefault="003C1CD2" w:rsidP="00C406FB">
            <w:pPr>
              <w:pStyle w:val="Normlny0"/>
              <w:jc w:val="center"/>
              <w:rPr>
                <w:rFonts w:eastAsiaTheme="minorHAnsi"/>
                <w:b/>
              </w:rPr>
            </w:pPr>
          </w:p>
          <w:p w14:paraId="6351A39C" w14:textId="62575717" w:rsidR="003C1CD2" w:rsidRDefault="003C1CD2" w:rsidP="00C406FB">
            <w:pPr>
              <w:pStyle w:val="Normlny0"/>
              <w:jc w:val="center"/>
              <w:rPr>
                <w:rFonts w:eastAsiaTheme="minorHAnsi"/>
                <w:b/>
              </w:rPr>
            </w:pPr>
          </w:p>
          <w:p w14:paraId="4BB5010B" w14:textId="37FC9D31" w:rsidR="003C1CD2" w:rsidRDefault="003C1CD2" w:rsidP="00C406FB">
            <w:pPr>
              <w:pStyle w:val="Normlny0"/>
              <w:jc w:val="center"/>
              <w:rPr>
                <w:rFonts w:eastAsiaTheme="minorHAnsi"/>
                <w:b/>
              </w:rPr>
            </w:pPr>
          </w:p>
          <w:p w14:paraId="71272163" w14:textId="113406B7" w:rsidR="003C1CD2" w:rsidRDefault="003C1CD2" w:rsidP="00C406FB">
            <w:pPr>
              <w:pStyle w:val="Normlny0"/>
              <w:jc w:val="center"/>
              <w:rPr>
                <w:rFonts w:eastAsiaTheme="minorHAnsi"/>
                <w:b/>
              </w:rPr>
            </w:pPr>
          </w:p>
          <w:p w14:paraId="13F26304" w14:textId="6B29DBD8" w:rsidR="003C1CD2" w:rsidRDefault="003C1CD2" w:rsidP="00C406FB">
            <w:pPr>
              <w:pStyle w:val="Normlny0"/>
              <w:jc w:val="center"/>
              <w:rPr>
                <w:rFonts w:eastAsiaTheme="minorHAnsi"/>
                <w:b/>
              </w:rPr>
            </w:pPr>
          </w:p>
          <w:p w14:paraId="3FE3D758" w14:textId="53B78F43" w:rsidR="003C1CD2" w:rsidRDefault="003C1CD2" w:rsidP="00C406FB">
            <w:pPr>
              <w:pStyle w:val="Normlny0"/>
              <w:jc w:val="center"/>
              <w:rPr>
                <w:rFonts w:eastAsiaTheme="minorHAnsi"/>
                <w:b/>
              </w:rPr>
            </w:pPr>
          </w:p>
          <w:p w14:paraId="43FFD934" w14:textId="1BCD7E9A" w:rsidR="003C1CD2" w:rsidRDefault="003C1CD2" w:rsidP="00C406FB">
            <w:pPr>
              <w:pStyle w:val="Normlny0"/>
              <w:jc w:val="center"/>
              <w:rPr>
                <w:rFonts w:eastAsiaTheme="minorHAnsi"/>
                <w:b/>
              </w:rPr>
            </w:pPr>
          </w:p>
          <w:p w14:paraId="357E924B" w14:textId="5372FAD9" w:rsidR="003C1CD2" w:rsidRDefault="003C1CD2" w:rsidP="00C406FB">
            <w:pPr>
              <w:pStyle w:val="Normlny0"/>
              <w:jc w:val="center"/>
              <w:rPr>
                <w:rFonts w:eastAsiaTheme="minorHAnsi"/>
                <w:b/>
              </w:rPr>
            </w:pPr>
          </w:p>
          <w:p w14:paraId="7D0E44D3" w14:textId="56C2AED6" w:rsidR="003C1CD2" w:rsidRDefault="003C1CD2" w:rsidP="00C406FB">
            <w:pPr>
              <w:pStyle w:val="Normlny0"/>
              <w:jc w:val="center"/>
              <w:rPr>
                <w:rFonts w:eastAsiaTheme="minorHAnsi"/>
                <w:b/>
              </w:rPr>
            </w:pPr>
          </w:p>
          <w:p w14:paraId="05BA29D4" w14:textId="5ED7B374" w:rsidR="003C1CD2" w:rsidRDefault="003C1CD2" w:rsidP="00C406FB">
            <w:pPr>
              <w:pStyle w:val="Normlny0"/>
              <w:jc w:val="center"/>
              <w:rPr>
                <w:rFonts w:eastAsiaTheme="minorHAnsi"/>
                <w:b/>
              </w:rPr>
            </w:pPr>
          </w:p>
          <w:p w14:paraId="140C4AA0" w14:textId="56187EB2" w:rsidR="003C1CD2" w:rsidRDefault="003C1CD2" w:rsidP="00C406FB">
            <w:pPr>
              <w:pStyle w:val="Normlny0"/>
              <w:jc w:val="center"/>
              <w:rPr>
                <w:rFonts w:eastAsiaTheme="minorHAnsi"/>
                <w:b/>
              </w:rPr>
            </w:pPr>
          </w:p>
          <w:p w14:paraId="04C15ECA" w14:textId="77765FF7" w:rsidR="003C1CD2" w:rsidRDefault="003C1CD2" w:rsidP="00C406FB">
            <w:pPr>
              <w:pStyle w:val="Normlny0"/>
              <w:jc w:val="center"/>
              <w:rPr>
                <w:rFonts w:eastAsiaTheme="minorHAnsi"/>
                <w:b/>
              </w:rPr>
            </w:pPr>
          </w:p>
          <w:p w14:paraId="134C79C0" w14:textId="20A0363A" w:rsidR="003C1CD2" w:rsidRDefault="003C1CD2" w:rsidP="00C406FB">
            <w:pPr>
              <w:pStyle w:val="Normlny0"/>
              <w:jc w:val="center"/>
              <w:rPr>
                <w:rFonts w:eastAsiaTheme="minorHAnsi"/>
                <w:b/>
              </w:rPr>
            </w:pPr>
          </w:p>
          <w:p w14:paraId="3D4D0E63" w14:textId="4D7AF9AA" w:rsidR="003C1CD2" w:rsidRDefault="003C1CD2" w:rsidP="00C406FB">
            <w:pPr>
              <w:pStyle w:val="Normlny0"/>
              <w:jc w:val="center"/>
              <w:rPr>
                <w:rFonts w:eastAsiaTheme="minorHAnsi"/>
                <w:b/>
              </w:rPr>
            </w:pPr>
          </w:p>
          <w:p w14:paraId="01C8CF1F" w14:textId="609E076C" w:rsidR="003C1CD2" w:rsidRDefault="003C1CD2" w:rsidP="00C406FB">
            <w:pPr>
              <w:pStyle w:val="Normlny0"/>
              <w:jc w:val="center"/>
              <w:rPr>
                <w:rFonts w:eastAsiaTheme="minorHAnsi"/>
                <w:b/>
              </w:rPr>
            </w:pPr>
          </w:p>
          <w:p w14:paraId="298FAE26" w14:textId="4E3F12D2" w:rsidR="003C1CD2" w:rsidRDefault="003C1CD2" w:rsidP="00C406FB">
            <w:pPr>
              <w:pStyle w:val="Normlny0"/>
              <w:jc w:val="center"/>
              <w:rPr>
                <w:rFonts w:eastAsiaTheme="minorHAnsi"/>
                <w:b/>
              </w:rPr>
            </w:pPr>
          </w:p>
          <w:p w14:paraId="64C1DD40" w14:textId="7C6A652C" w:rsidR="003C1CD2" w:rsidRDefault="003C1CD2" w:rsidP="00C406FB">
            <w:pPr>
              <w:pStyle w:val="Normlny0"/>
              <w:jc w:val="center"/>
              <w:rPr>
                <w:rFonts w:eastAsiaTheme="minorHAnsi"/>
                <w:b/>
              </w:rPr>
            </w:pPr>
          </w:p>
          <w:p w14:paraId="18B83F13" w14:textId="2C15FEA2" w:rsidR="003C1CD2" w:rsidRDefault="003C1CD2" w:rsidP="00C406FB">
            <w:pPr>
              <w:pStyle w:val="Normlny0"/>
              <w:jc w:val="center"/>
              <w:rPr>
                <w:rFonts w:eastAsiaTheme="minorHAnsi"/>
                <w:b/>
              </w:rPr>
            </w:pPr>
          </w:p>
          <w:p w14:paraId="62D647E5" w14:textId="28B38F6C" w:rsidR="003C1CD2" w:rsidRDefault="003C1CD2" w:rsidP="00C406FB">
            <w:pPr>
              <w:pStyle w:val="Normlny0"/>
              <w:jc w:val="center"/>
              <w:rPr>
                <w:rFonts w:eastAsiaTheme="minorHAnsi"/>
                <w:b/>
              </w:rPr>
            </w:pPr>
          </w:p>
          <w:p w14:paraId="0B91F52F" w14:textId="61F92487" w:rsidR="003C1CD2" w:rsidRDefault="003C1CD2" w:rsidP="00C406FB">
            <w:pPr>
              <w:pStyle w:val="Normlny0"/>
              <w:jc w:val="center"/>
              <w:rPr>
                <w:rFonts w:eastAsiaTheme="minorHAnsi"/>
                <w:b/>
              </w:rPr>
            </w:pPr>
          </w:p>
          <w:p w14:paraId="2DFB346C" w14:textId="460F370F" w:rsidR="003C1CD2" w:rsidRDefault="003C1CD2" w:rsidP="00C406FB">
            <w:pPr>
              <w:pStyle w:val="Normlny0"/>
              <w:jc w:val="center"/>
              <w:rPr>
                <w:rFonts w:eastAsiaTheme="minorHAnsi"/>
                <w:b/>
              </w:rPr>
            </w:pPr>
          </w:p>
          <w:p w14:paraId="50C00C0C" w14:textId="7688BE53" w:rsidR="003C1CD2" w:rsidRDefault="003C1CD2" w:rsidP="00C406FB">
            <w:pPr>
              <w:pStyle w:val="Normlny0"/>
              <w:jc w:val="center"/>
              <w:rPr>
                <w:rFonts w:eastAsiaTheme="minorHAnsi"/>
                <w:b/>
              </w:rPr>
            </w:pPr>
          </w:p>
          <w:p w14:paraId="76FA66EB" w14:textId="482C01CD" w:rsidR="003C1CD2" w:rsidRDefault="003C1CD2" w:rsidP="00C406FB">
            <w:pPr>
              <w:pStyle w:val="Normlny0"/>
              <w:jc w:val="center"/>
              <w:rPr>
                <w:rFonts w:eastAsiaTheme="minorHAnsi"/>
                <w:b/>
              </w:rPr>
            </w:pPr>
          </w:p>
          <w:p w14:paraId="5B4DDF33" w14:textId="77777777" w:rsidR="000624BB" w:rsidRDefault="000624BB" w:rsidP="00C406FB">
            <w:pPr>
              <w:pStyle w:val="Normlny0"/>
              <w:jc w:val="center"/>
              <w:rPr>
                <w:rFonts w:eastAsiaTheme="minorHAnsi"/>
                <w:b/>
              </w:rPr>
            </w:pPr>
          </w:p>
          <w:p w14:paraId="3A490B20" w14:textId="46622E74" w:rsidR="003C1CD2" w:rsidRDefault="000624BB" w:rsidP="00494B58">
            <w:pPr>
              <w:pStyle w:val="Normlny0"/>
              <w:jc w:val="center"/>
              <w:rPr>
                <w:rFonts w:eastAsiaTheme="minorHAnsi"/>
                <w:b/>
              </w:rPr>
            </w:pPr>
            <w:r>
              <w:rPr>
                <w:rFonts w:eastAsiaTheme="minorHAnsi"/>
                <w:b/>
              </w:rPr>
              <w:t>návrh zákona</w:t>
            </w:r>
          </w:p>
          <w:p w14:paraId="370BD35F" w14:textId="35C1D1F8" w:rsidR="000624BB" w:rsidRDefault="000624BB" w:rsidP="00494B58">
            <w:pPr>
              <w:pStyle w:val="Normlny0"/>
              <w:jc w:val="center"/>
              <w:rPr>
                <w:rFonts w:eastAsiaTheme="minorHAnsi"/>
                <w:b/>
              </w:rPr>
            </w:pPr>
            <w:r>
              <w:rPr>
                <w:rFonts w:eastAsiaTheme="minorHAnsi"/>
                <w:b/>
              </w:rPr>
              <w:t>Č: I</w:t>
            </w:r>
          </w:p>
          <w:p w14:paraId="7E8772C2" w14:textId="77777777" w:rsidR="00C406FB" w:rsidRDefault="00C406FB" w:rsidP="00C406FB">
            <w:pPr>
              <w:pStyle w:val="Normlny0"/>
              <w:jc w:val="center"/>
              <w:rPr>
                <w:rFonts w:eastAsiaTheme="minorHAnsi"/>
                <w:b/>
              </w:rPr>
            </w:pPr>
          </w:p>
          <w:p w14:paraId="5B5DC74F" w14:textId="77777777" w:rsidR="000624BB" w:rsidRDefault="000624BB" w:rsidP="00D9649D">
            <w:pPr>
              <w:pStyle w:val="Normlny0"/>
              <w:jc w:val="center"/>
              <w:rPr>
                <w:b/>
              </w:rPr>
            </w:pPr>
          </w:p>
          <w:p w14:paraId="5BB72F6D" w14:textId="77777777" w:rsidR="000624BB" w:rsidRDefault="000624BB" w:rsidP="00D9649D">
            <w:pPr>
              <w:pStyle w:val="Normlny0"/>
              <w:jc w:val="center"/>
              <w:rPr>
                <w:b/>
              </w:rPr>
            </w:pPr>
          </w:p>
          <w:p w14:paraId="69C4B569" w14:textId="77777777" w:rsidR="000624BB" w:rsidRDefault="000624BB" w:rsidP="00D9649D">
            <w:pPr>
              <w:pStyle w:val="Normlny0"/>
              <w:jc w:val="center"/>
              <w:rPr>
                <w:b/>
              </w:rPr>
            </w:pPr>
          </w:p>
          <w:p w14:paraId="7F6C941A" w14:textId="77777777" w:rsidR="000624BB" w:rsidRDefault="000624BB" w:rsidP="00D9649D">
            <w:pPr>
              <w:pStyle w:val="Normlny0"/>
              <w:jc w:val="center"/>
              <w:rPr>
                <w:b/>
              </w:rPr>
            </w:pPr>
          </w:p>
          <w:p w14:paraId="424F8871" w14:textId="77777777" w:rsidR="000624BB" w:rsidRDefault="000624BB" w:rsidP="00D9649D">
            <w:pPr>
              <w:pStyle w:val="Normlny0"/>
              <w:jc w:val="center"/>
              <w:rPr>
                <w:b/>
              </w:rPr>
            </w:pPr>
          </w:p>
          <w:p w14:paraId="324B2E2F" w14:textId="77777777" w:rsidR="000624BB" w:rsidRDefault="000624BB" w:rsidP="00D9649D">
            <w:pPr>
              <w:pStyle w:val="Normlny0"/>
              <w:jc w:val="center"/>
              <w:rPr>
                <w:b/>
              </w:rPr>
            </w:pPr>
          </w:p>
          <w:p w14:paraId="4E36DF59" w14:textId="77777777" w:rsidR="000624BB" w:rsidRDefault="000624BB" w:rsidP="00D9649D">
            <w:pPr>
              <w:pStyle w:val="Normlny0"/>
              <w:jc w:val="center"/>
              <w:rPr>
                <w:b/>
              </w:rPr>
            </w:pPr>
          </w:p>
          <w:p w14:paraId="4B66761F" w14:textId="77777777" w:rsidR="000624BB" w:rsidRDefault="000624BB" w:rsidP="00D9649D">
            <w:pPr>
              <w:pStyle w:val="Normlny0"/>
              <w:jc w:val="center"/>
              <w:rPr>
                <w:b/>
              </w:rPr>
            </w:pPr>
          </w:p>
          <w:p w14:paraId="4511564E" w14:textId="77777777" w:rsidR="000624BB" w:rsidRDefault="000624BB" w:rsidP="00D9649D">
            <w:pPr>
              <w:pStyle w:val="Normlny0"/>
              <w:jc w:val="center"/>
              <w:rPr>
                <w:b/>
              </w:rPr>
            </w:pPr>
          </w:p>
          <w:p w14:paraId="605BF2B8" w14:textId="77777777" w:rsidR="000624BB" w:rsidRDefault="000624BB" w:rsidP="00D9649D">
            <w:pPr>
              <w:pStyle w:val="Normlny0"/>
              <w:jc w:val="center"/>
              <w:rPr>
                <w:b/>
              </w:rPr>
            </w:pPr>
          </w:p>
          <w:p w14:paraId="155BF248" w14:textId="77777777" w:rsidR="000624BB" w:rsidRDefault="000624BB" w:rsidP="00D9649D">
            <w:pPr>
              <w:pStyle w:val="Normlny0"/>
              <w:jc w:val="center"/>
              <w:rPr>
                <w:b/>
              </w:rPr>
            </w:pPr>
          </w:p>
          <w:p w14:paraId="506EB2E9" w14:textId="77777777" w:rsidR="000624BB" w:rsidRDefault="000624BB" w:rsidP="00D9649D">
            <w:pPr>
              <w:pStyle w:val="Normlny0"/>
              <w:jc w:val="center"/>
              <w:rPr>
                <w:b/>
              </w:rPr>
            </w:pPr>
          </w:p>
          <w:p w14:paraId="0D1908AF" w14:textId="77777777" w:rsidR="000624BB" w:rsidRDefault="000624BB" w:rsidP="00D9649D">
            <w:pPr>
              <w:pStyle w:val="Normlny0"/>
              <w:jc w:val="center"/>
              <w:rPr>
                <w:b/>
              </w:rPr>
            </w:pPr>
          </w:p>
          <w:p w14:paraId="6EAB21DE" w14:textId="77777777" w:rsidR="000624BB" w:rsidRDefault="000624BB" w:rsidP="00D9649D">
            <w:pPr>
              <w:pStyle w:val="Normlny0"/>
              <w:jc w:val="center"/>
              <w:rPr>
                <w:b/>
              </w:rPr>
            </w:pPr>
          </w:p>
          <w:p w14:paraId="2D7A0927" w14:textId="77777777" w:rsidR="000624BB" w:rsidRDefault="000624BB" w:rsidP="00D9649D">
            <w:pPr>
              <w:pStyle w:val="Normlny0"/>
              <w:jc w:val="center"/>
              <w:rPr>
                <w:b/>
              </w:rPr>
            </w:pPr>
          </w:p>
          <w:p w14:paraId="729E4737" w14:textId="77777777" w:rsidR="000624BB" w:rsidRDefault="000624BB" w:rsidP="00D9649D">
            <w:pPr>
              <w:pStyle w:val="Normlny0"/>
              <w:jc w:val="center"/>
              <w:rPr>
                <w:b/>
              </w:rPr>
            </w:pPr>
          </w:p>
          <w:p w14:paraId="425C7986" w14:textId="77777777" w:rsidR="000624BB" w:rsidRDefault="000624BB" w:rsidP="00D9649D">
            <w:pPr>
              <w:pStyle w:val="Normlny0"/>
              <w:jc w:val="center"/>
              <w:rPr>
                <w:b/>
              </w:rPr>
            </w:pPr>
          </w:p>
          <w:p w14:paraId="44798B29" w14:textId="77777777" w:rsidR="000624BB" w:rsidRDefault="000624BB" w:rsidP="00D9649D">
            <w:pPr>
              <w:pStyle w:val="Normlny0"/>
              <w:jc w:val="center"/>
              <w:rPr>
                <w:b/>
              </w:rPr>
            </w:pPr>
          </w:p>
          <w:p w14:paraId="36987529" w14:textId="77777777" w:rsidR="000624BB" w:rsidRDefault="000624BB" w:rsidP="00D9649D">
            <w:pPr>
              <w:pStyle w:val="Normlny0"/>
              <w:jc w:val="center"/>
              <w:rPr>
                <w:b/>
              </w:rPr>
            </w:pPr>
          </w:p>
          <w:p w14:paraId="4D826006" w14:textId="77777777" w:rsidR="000624BB" w:rsidRDefault="000624BB" w:rsidP="00D9649D">
            <w:pPr>
              <w:pStyle w:val="Normlny0"/>
              <w:jc w:val="center"/>
              <w:rPr>
                <w:b/>
              </w:rPr>
            </w:pPr>
          </w:p>
          <w:p w14:paraId="2A37A981" w14:textId="77777777" w:rsidR="000624BB" w:rsidRDefault="000624BB" w:rsidP="00D9649D">
            <w:pPr>
              <w:pStyle w:val="Normlny0"/>
              <w:jc w:val="center"/>
              <w:rPr>
                <w:b/>
              </w:rPr>
            </w:pPr>
          </w:p>
          <w:p w14:paraId="346AC1AA" w14:textId="77777777" w:rsidR="000624BB" w:rsidRDefault="000624BB" w:rsidP="00D9649D">
            <w:pPr>
              <w:pStyle w:val="Normlny0"/>
              <w:jc w:val="center"/>
              <w:rPr>
                <w:b/>
              </w:rPr>
            </w:pPr>
          </w:p>
          <w:p w14:paraId="71AF3D03" w14:textId="77777777" w:rsidR="000624BB" w:rsidRDefault="000624BB" w:rsidP="00D9649D">
            <w:pPr>
              <w:pStyle w:val="Normlny0"/>
              <w:jc w:val="center"/>
              <w:rPr>
                <w:b/>
              </w:rPr>
            </w:pPr>
          </w:p>
          <w:p w14:paraId="6D46C93A" w14:textId="77777777" w:rsidR="000624BB" w:rsidRDefault="000624BB" w:rsidP="00D9649D">
            <w:pPr>
              <w:pStyle w:val="Normlny0"/>
              <w:jc w:val="center"/>
              <w:rPr>
                <w:b/>
              </w:rPr>
            </w:pPr>
          </w:p>
          <w:p w14:paraId="66D071FA" w14:textId="77777777" w:rsidR="000624BB" w:rsidRDefault="000624BB" w:rsidP="00D9649D">
            <w:pPr>
              <w:pStyle w:val="Normlny0"/>
              <w:jc w:val="center"/>
              <w:rPr>
                <w:b/>
              </w:rPr>
            </w:pPr>
          </w:p>
          <w:p w14:paraId="6604C361" w14:textId="77777777" w:rsidR="000624BB" w:rsidRDefault="000624BB" w:rsidP="00D9649D">
            <w:pPr>
              <w:pStyle w:val="Normlny0"/>
              <w:jc w:val="center"/>
              <w:rPr>
                <w:b/>
              </w:rPr>
            </w:pPr>
          </w:p>
          <w:p w14:paraId="4D07A8D9" w14:textId="77777777" w:rsidR="000624BB" w:rsidRDefault="000624BB" w:rsidP="00D9649D">
            <w:pPr>
              <w:pStyle w:val="Normlny0"/>
              <w:jc w:val="center"/>
              <w:rPr>
                <w:b/>
              </w:rPr>
            </w:pPr>
          </w:p>
          <w:p w14:paraId="6E36FBC8" w14:textId="77777777" w:rsidR="000624BB" w:rsidRDefault="000624BB" w:rsidP="00D9649D">
            <w:pPr>
              <w:pStyle w:val="Normlny0"/>
              <w:jc w:val="center"/>
              <w:rPr>
                <w:b/>
              </w:rPr>
            </w:pPr>
          </w:p>
          <w:p w14:paraId="71ABA3C6" w14:textId="77777777" w:rsidR="000624BB" w:rsidRDefault="000624BB" w:rsidP="00D9649D">
            <w:pPr>
              <w:pStyle w:val="Normlny0"/>
              <w:jc w:val="center"/>
              <w:rPr>
                <w:b/>
              </w:rPr>
            </w:pPr>
          </w:p>
          <w:p w14:paraId="4D05B8CC" w14:textId="77777777" w:rsidR="000624BB" w:rsidRDefault="000624BB" w:rsidP="00D9649D">
            <w:pPr>
              <w:pStyle w:val="Normlny0"/>
              <w:jc w:val="center"/>
              <w:rPr>
                <w:b/>
              </w:rPr>
            </w:pPr>
          </w:p>
          <w:p w14:paraId="1ABF947D" w14:textId="77777777" w:rsidR="000624BB" w:rsidRDefault="000624BB" w:rsidP="00D9649D">
            <w:pPr>
              <w:pStyle w:val="Normlny0"/>
              <w:jc w:val="center"/>
              <w:rPr>
                <w:b/>
              </w:rPr>
            </w:pPr>
          </w:p>
          <w:p w14:paraId="3F065857" w14:textId="77777777" w:rsidR="000624BB" w:rsidRDefault="000624BB" w:rsidP="00D9649D">
            <w:pPr>
              <w:pStyle w:val="Normlny0"/>
              <w:jc w:val="center"/>
              <w:rPr>
                <w:b/>
              </w:rPr>
            </w:pPr>
          </w:p>
          <w:p w14:paraId="11E15833" w14:textId="77777777" w:rsidR="000624BB" w:rsidRDefault="000624BB" w:rsidP="00D9649D">
            <w:pPr>
              <w:pStyle w:val="Normlny0"/>
              <w:jc w:val="center"/>
              <w:rPr>
                <w:b/>
              </w:rPr>
            </w:pPr>
          </w:p>
          <w:p w14:paraId="40F54342" w14:textId="77777777" w:rsidR="000624BB" w:rsidRDefault="000624BB" w:rsidP="00D9649D">
            <w:pPr>
              <w:pStyle w:val="Normlny0"/>
              <w:jc w:val="center"/>
              <w:rPr>
                <w:b/>
              </w:rPr>
            </w:pPr>
          </w:p>
          <w:p w14:paraId="2E37D254" w14:textId="77777777" w:rsidR="000624BB" w:rsidRDefault="000624BB" w:rsidP="00D9649D">
            <w:pPr>
              <w:pStyle w:val="Normlny0"/>
              <w:jc w:val="center"/>
              <w:rPr>
                <w:b/>
              </w:rPr>
            </w:pPr>
          </w:p>
          <w:p w14:paraId="3D4FE409" w14:textId="77777777" w:rsidR="000624BB" w:rsidRDefault="000624BB" w:rsidP="00D9649D">
            <w:pPr>
              <w:pStyle w:val="Normlny0"/>
              <w:jc w:val="center"/>
              <w:rPr>
                <w:b/>
              </w:rPr>
            </w:pPr>
          </w:p>
          <w:p w14:paraId="3D92BDDA" w14:textId="77777777" w:rsidR="000624BB" w:rsidRDefault="000624BB" w:rsidP="00D9649D">
            <w:pPr>
              <w:pStyle w:val="Normlny0"/>
              <w:jc w:val="center"/>
              <w:rPr>
                <w:b/>
              </w:rPr>
            </w:pPr>
          </w:p>
          <w:p w14:paraId="093BDB38" w14:textId="77777777" w:rsidR="000624BB" w:rsidRDefault="000624BB" w:rsidP="00D9649D">
            <w:pPr>
              <w:pStyle w:val="Normlny0"/>
              <w:jc w:val="center"/>
              <w:rPr>
                <w:b/>
              </w:rPr>
            </w:pPr>
          </w:p>
          <w:p w14:paraId="241A0DD7" w14:textId="77777777" w:rsidR="000624BB" w:rsidRDefault="000624BB" w:rsidP="00D9649D">
            <w:pPr>
              <w:pStyle w:val="Normlny0"/>
              <w:jc w:val="center"/>
              <w:rPr>
                <w:b/>
              </w:rPr>
            </w:pPr>
          </w:p>
          <w:p w14:paraId="3ACB6A5C" w14:textId="77777777" w:rsidR="000624BB" w:rsidRDefault="000624BB" w:rsidP="00D9649D">
            <w:pPr>
              <w:pStyle w:val="Normlny0"/>
              <w:jc w:val="center"/>
              <w:rPr>
                <w:b/>
              </w:rPr>
            </w:pPr>
          </w:p>
          <w:p w14:paraId="7895CC33" w14:textId="77777777" w:rsidR="000624BB" w:rsidRDefault="000624BB" w:rsidP="00D9649D">
            <w:pPr>
              <w:pStyle w:val="Normlny0"/>
              <w:jc w:val="center"/>
              <w:rPr>
                <w:b/>
              </w:rPr>
            </w:pPr>
          </w:p>
          <w:p w14:paraId="0C18B49E" w14:textId="77777777" w:rsidR="000624BB" w:rsidRDefault="000624BB" w:rsidP="00D9649D">
            <w:pPr>
              <w:pStyle w:val="Normlny0"/>
              <w:jc w:val="center"/>
              <w:rPr>
                <w:b/>
              </w:rPr>
            </w:pPr>
          </w:p>
          <w:p w14:paraId="6E4ACCB5" w14:textId="77777777" w:rsidR="000624BB" w:rsidRDefault="000624BB" w:rsidP="00D9649D">
            <w:pPr>
              <w:pStyle w:val="Normlny0"/>
              <w:jc w:val="center"/>
              <w:rPr>
                <w:b/>
              </w:rPr>
            </w:pPr>
          </w:p>
          <w:p w14:paraId="7AE0925D" w14:textId="77777777" w:rsidR="000624BB" w:rsidRDefault="000624BB" w:rsidP="00D9649D">
            <w:pPr>
              <w:pStyle w:val="Normlny0"/>
              <w:jc w:val="center"/>
              <w:rPr>
                <w:b/>
              </w:rPr>
            </w:pPr>
          </w:p>
          <w:p w14:paraId="1297719C" w14:textId="77777777" w:rsidR="000624BB" w:rsidRDefault="000624BB" w:rsidP="00D9649D">
            <w:pPr>
              <w:pStyle w:val="Normlny0"/>
              <w:jc w:val="center"/>
              <w:rPr>
                <w:b/>
              </w:rPr>
            </w:pPr>
          </w:p>
          <w:p w14:paraId="5466CAE8" w14:textId="77777777" w:rsidR="000624BB" w:rsidRDefault="000624BB" w:rsidP="00D9649D">
            <w:pPr>
              <w:pStyle w:val="Normlny0"/>
              <w:jc w:val="center"/>
              <w:rPr>
                <w:b/>
              </w:rPr>
            </w:pPr>
          </w:p>
          <w:p w14:paraId="0ED6EE13" w14:textId="77777777" w:rsidR="000624BB" w:rsidRDefault="000624BB" w:rsidP="00D9649D">
            <w:pPr>
              <w:pStyle w:val="Normlny0"/>
              <w:jc w:val="center"/>
              <w:rPr>
                <w:b/>
              </w:rPr>
            </w:pPr>
          </w:p>
          <w:p w14:paraId="4C474A58" w14:textId="77777777" w:rsidR="000624BB" w:rsidRDefault="000624BB" w:rsidP="00D9649D">
            <w:pPr>
              <w:pStyle w:val="Normlny0"/>
              <w:jc w:val="center"/>
              <w:rPr>
                <w:b/>
              </w:rPr>
            </w:pPr>
          </w:p>
          <w:p w14:paraId="425DF28E" w14:textId="77777777" w:rsidR="000624BB" w:rsidRDefault="000624BB" w:rsidP="00D9649D">
            <w:pPr>
              <w:pStyle w:val="Normlny0"/>
              <w:jc w:val="center"/>
              <w:rPr>
                <w:b/>
              </w:rPr>
            </w:pPr>
          </w:p>
          <w:p w14:paraId="653FFF66" w14:textId="77777777" w:rsidR="000624BB" w:rsidRDefault="000624BB" w:rsidP="00D9649D">
            <w:pPr>
              <w:pStyle w:val="Normlny0"/>
              <w:jc w:val="center"/>
              <w:rPr>
                <w:b/>
              </w:rPr>
            </w:pPr>
          </w:p>
          <w:p w14:paraId="1DBC37CE" w14:textId="77777777" w:rsidR="000624BB" w:rsidRDefault="000624BB" w:rsidP="00D9649D">
            <w:pPr>
              <w:pStyle w:val="Normlny0"/>
              <w:jc w:val="center"/>
              <w:rPr>
                <w:b/>
              </w:rPr>
            </w:pPr>
          </w:p>
          <w:p w14:paraId="43C442EA" w14:textId="77777777" w:rsidR="000624BB" w:rsidRDefault="000624BB" w:rsidP="00D9649D">
            <w:pPr>
              <w:pStyle w:val="Normlny0"/>
              <w:jc w:val="center"/>
              <w:rPr>
                <w:b/>
              </w:rPr>
            </w:pPr>
          </w:p>
          <w:p w14:paraId="1FE9C214" w14:textId="20F273AA" w:rsidR="000624BB" w:rsidRDefault="000624BB" w:rsidP="00D9649D">
            <w:pPr>
              <w:pStyle w:val="Normlny0"/>
              <w:jc w:val="center"/>
              <w:rPr>
                <w:b/>
              </w:rPr>
            </w:pPr>
          </w:p>
          <w:p w14:paraId="104BF1D7" w14:textId="77777777" w:rsidR="000624BB" w:rsidRDefault="000624BB" w:rsidP="00D9649D">
            <w:pPr>
              <w:pStyle w:val="Normlny0"/>
              <w:jc w:val="center"/>
              <w:rPr>
                <w:b/>
              </w:rPr>
            </w:pPr>
          </w:p>
          <w:p w14:paraId="2E5DD826" w14:textId="764DC0C8" w:rsidR="00D9649D" w:rsidRPr="00202034" w:rsidRDefault="00D9649D" w:rsidP="00D9649D">
            <w:pPr>
              <w:pStyle w:val="Normlny0"/>
              <w:jc w:val="center"/>
              <w:rPr>
                <w:rFonts w:eastAsiaTheme="minorHAnsi"/>
                <w:b/>
              </w:rPr>
            </w:pPr>
            <w:r w:rsidRPr="00202034">
              <w:rPr>
                <w:b/>
              </w:rPr>
              <w:t xml:space="preserve">návrh zákona </w:t>
            </w:r>
            <w:r w:rsidRPr="00202034">
              <w:rPr>
                <w:rFonts w:eastAsiaTheme="minorHAnsi"/>
                <w:b/>
              </w:rPr>
              <w:t>Č: I</w:t>
            </w:r>
          </w:p>
          <w:p w14:paraId="613A0331" w14:textId="77777777" w:rsidR="00C406FB" w:rsidRDefault="00C406FB" w:rsidP="00C406FB">
            <w:pPr>
              <w:pStyle w:val="Normlny0"/>
              <w:jc w:val="center"/>
            </w:pPr>
          </w:p>
          <w:p w14:paraId="09996365" w14:textId="77777777" w:rsidR="00D9649D" w:rsidRDefault="00D9649D" w:rsidP="00C406FB">
            <w:pPr>
              <w:pStyle w:val="Normlny0"/>
              <w:jc w:val="center"/>
            </w:pPr>
          </w:p>
          <w:p w14:paraId="5C86BF14" w14:textId="77777777" w:rsidR="00D9649D" w:rsidRDefault="00D9649D" w:rsidP="00C406FB">
            <w:pPr>
              <w:pStyle w:val="Normlny0"/>
              <w:jc w:val="center"/>
            </w:pPr>
          </w:p>
          <w:p w14:paraId="385D549B" w14:textId="77777777" w:rsidR="00D9649D" w:rsidRDefault="00D9649D" w:rsidP="00C406FB">
            <w:pPr>
              <w:pStyle w:val="Normlny0"/>
              <w:jc w:val="center"/>
            </w:pPr>
          </w:p>
          <w:p w14:paraId="6F839F30" w14:textId="77777777" w:rsidR="00D9649D" w:rsidRDefault="00D9649D" w:rsidP="00C406FB">
            <w:pPr>
              <w:pStyle w:val="Normlny0"/>
              <w:jc w:val="center"/>
            </w:pPr>
          </w:p>
          <w:p w14:paraId="72748BC9" w14:textId="77777777" w:rsidR="00D9649D" w:rsidRDefault="00D9649D" w:rsidP="00C406FB">
            <w:pPr>
              <w:pStyle w:val="Normlny0"/>
              <w:jc w:val="center"/>
            </w:pPr>
          </w:p>
          <w:p w14:paraId="7C238CE9" w14:textId="77777777" w:rsidR="00D9649D" w:rsidRDefault="00D9649D" w:rsidP="00C406FB">
            <w:pPr>
              <w:pStyle w:val="Normlny0"/>
              <w:jc w:val="center"/>
            </w:pPr>
          </w:p>
          <w:p w14:paraId="7AE1C040" w14:textId="77777777" w:rsidR="00D9649D" w:rsidRDefault="00D9649D" w:rsidP="00C406FB">
            <w:pPr>
              <w:pStyle w:val="Normlny0"/>
              <w:jc w:val="center"/>
            </w:pPr>
          </w:p>
          <w:p w14:paraId="41994FF6" w14:textId="77777777" w:rsidR="00D9649D" w:rsidRDefault="00D9649D" w:rsidP="00C406FB">
            <w:pPr>
              <w:pStyle w:val="Normlny0"/>
              <w:jc w:val="center"/>
            </w:pPr>
          </w:p>
          <w:p w14:paraId="319D5BD2" w14:textId="77777777" w:rsidR="00D9649D" w:rsidRDefault="00D9649D" w:rsidP="00C406FB">
            <w:pPr>
              <w:pStyle w:val="Normlny0"/>
              <w:jc w:val="center"/>
            </w:pPr>
          </w:p>
          <w:p w14:paraId="7CD85DC1" w14:textId="77777777" w:rsidR="00D9649D" w:rsidRDefault="00D9649D" w:rsidP="00D9649D">
            <w:pPr>
              <w:pStyle w:val="Normlny0"/>
            </w:pPr>
          </w:p>
          <w:p w14:paraId="1391A67C" w14:textId="77777777" w:rsidR="00D9649D" w:rsidRDefault="00D9649D" w:rsidP="00C406FB">
            <w:pPr>
              <w:pStyle w:val="Normlny0"/>
              <w:jc w:val="center"/>
            </w:pPr>
          </w:p>
          <w:p w14:paraId="55AC8FC7" w14:textId="77777777" w:rsidR="00D9649D" w:rsidRDefault="00D9649D" w:rsidP="00C406FB">
            <w:pPr>
              <w:pStyle w:val="Normlny0"/>
              <w:jc w:val="center"/>
            </w:pPr>
          </w:p>
          <w:p w14:paraId="5814AFFD" w14:textId="77777777" w:rsidR="00D9649D" w:rsidRPr="00202034" w:rsidRDefault="00D9649D" w:rsidP="00D9649D">
            <w:pPr>
              <w:pStyle w:val="Normlny0"/>
              <w:jc w:val="center"/>
              <w:rPr>
                <w:rFonts w:eastAsiaTheme="minorHAnsi"/>
                <w:b/>
              </w:rPr>
            </w:pPr>
            <w:r w:rsidRPr="00202034">
              <w:t xml:space="preserve">222/2004 a </w:t>
            </w:r>
            <w:r w:rsidRPr="00202034">
              <w:rPr>
                <w:b/>
              </w:rPr>
              <w:t xml:space="preserve">návrh zákona </w:t>
            </w:r>
            <w:r w:rsidRPr="00202034">
              <w:rPr>
                <w:rFonts w:eastAsiaTheme="minorHAnsi"/>
                <w:b/>
              </w:rPr>
              <w:t>Č: I</w:t>
            </w:r>
          </w:p>
          <w:p w14:paraId="2CB06FED" w14:textId="77777777" w:rsidR="00D9649D" w:rsidRPr="00202034" w:rsidRDefault="00D9649D" w:rsidP="00C406FB">
            <w:pPr>
              <w:pStyle w:val="Normlny0"/>
              <w:jc w:val="center"/>
            </w:pPr>
          </w:p>
          <w:p w14:paraId="07C2A9F9" w14:textId="77777777" w:rsidR="00C406FB" w:rsidRPr="00202034" w:rsidRDefault="00C406FB" w:rsidP="00C406FB">
            <w:pPr>
              <w:pStyle w:val="Normlny0"/>
              <w:jc w:val="center"/>
            </w:pPr>
          </w:p>
          <w:p w14:paraId="51FF64E3" w14:textId="77777777" w:rsidR="00C406FB" w:rsidRDefault="00C406FB" w:rsidP="00C406FB">
            <w:pPr>
              <w:pStyle w:val="Normlny0"/>
              <w:jc w:val="center"/>
            </w:pPr>
          </w:p>
          <w:p w14:paraId="4DCE317B" w14:textId="77777777" w:rsidR="00C406FB" w:rsidRPr="00202034" w:rsidRDefault="00C406FB" w:rsidP="00C406FB">
            <w:pPr>
              <w:pStyle w:val="Normlny0"/>
              <w:jc w:val="center"/>
            </w:pPr>
          </w:p>
          <w:p w14:paraId="7A4D0D6D" w14:textId="77777777" w:rsidR="00C406FB" w:rsidRPr="00202034" w:rsidRDefault="00C406FB" w:rsidP="00C406FB">
            <w:pPr>
              <w:pStyle w:val="Normlny0"/>
              <w:jc w:val="center"/>
            </w:pPr>
          </w:p>
          <w:p w14:paraId="79091551" w14:textId="77777777" w:rsidR="00C406FB" w:rsidRPr="00202034" w:rsidRDefault="00C406FB" w:rsidP="00C406FB">
            <w:pPr>
              <w:pStyle w:val="Normlny0"/>
              <w:jc w:val="center"/>
            </w:pPr>
          </w:p>
          <w:p w14:paraId="6C83B50A" w14:textId="77777777" w:rsidR="00C406FB" w:rsidRPr="00202034" w:rsidRDefault="00C406FB" w:rsidP="00C406FB">
            <w:pPr>
              <w:pStyle w:val="Normlny0"/>
              <w:jc w:val="center"/>
            </w:pPr>
          </w:p>
          <w:p w14:paraId="13C54123" w14:textId="77777777" w:rsidR="00C406FB" w:rsidRPr="00202034" w:rsidRDefault="00C406FB" w:rsidP="00C406FB">
            <w:pPr>
              <w:pStyle w:val="Normlny0"/>
              <w:jc w:val="center"/>
            </w:pPr>
          </w:p>
          <w:p w14:paraId="1160A2FA" w14:textId="77777777" w:rsidR="00C406FB" w:rsidRPr="00202034" w:rsidRDefault="00C406FB" w:rsidP="00C406FB">
            <w:pPr>
              <w:pStyle w:val="Normlny0"/>
              <w:jc w:val="center"/>
            </w:pPr>
          </w:p>
          <w:p w14:paraId="4358FA55" w14:textId="77777777" w:rsidR="00C406FB" w:rsidRPr="00202034" w:rsidRDefault="00C406FB" w:rsidP="00C406FB">
            <w:pPr>
              <w:pStyle w:val="Normlny0"/>
              <w:jc w:val="center"/>
            </w:pPr>
          </w:p>
          <w:p w14:paraId="47885A7B" w14:textId="77777777" w:rsidR="00C406FB" w:rsidRPr="00202034" w:rsidRDefault="00C406FB" w:rsidP="00C406FB">
            <w:pPr>
              <w:pStyle w:val="Normlny0"/>
              <w:jc w:val="center"/>
            </w:pPr>
          </w:p>
          <w:p w14:paraId="55040516" w14:textId="77777777" w:rsidR="00C406FB" w:rsidRDefault="00C406FB" w:rsidP="00C406FB">
            <w:pPr>
              <w:pStyle w:val="Normlny0"/>
              <w:jc w:val="center"/>
            </w:pPr>
          </w:p>
          <w:p w14:paraId="1644061F" w14:textId="77777777" w:rsidR="00C406FB" w:rsidRDefault="00C406FB" w:rsidP="00C406FB">
            <w:pPr>
              <w:pStyle w:val="Normlny0"/>
              <w:jc w:val="center"/>
            </w:pPr>
          </w:p>
          <w:p w14:paraId="4AAB80AB" w14:textId="77777777" w:rsidR="00C406FB" w:rsidRDefault="00C406FB" w:rsidP="00C406FB">
            <w:pPr>
              <w:pStyle w:val="Normlny0"/>
              <w:jc w:val="center"/>
            </w:pPr>
          </w:p>
          <w:p w14:paraId="3073FCCF" w14:textId="77777777" w:rsidR="00C406FB" w:rsidRDefault="00C406FB" w:rsidP="00C406FB">
            <w:pPr>
              <w:pStyle w:val="Normlny0"/>
              <w:jc w:val="center"/>
            </w:pPr>
          </w:p>
          <w:p w14:paraId="6CB65F1F" w14:textId="77777777" w:rsidR="00C406FB" w:rsidRDefault="00C406FB" w:rsidP="00C406FB">
            <w:pPr>
              <w:pStyle w:val="Normlny0"/>
              <w:jc w:val="center"/>
            </w:pPr>
          </w:p>
          <w:p w14:paraId="2B6C24DE" w14:textId="77777777" w:rsidR="00C406FB" w:rsidRDefault="00C406FB" w:rsidP="00C406FB">
            <w:pPr>
              <w:pStyle w:val="Normlny0"/>
              <w:jc w:val="center"/>
            </w:pPr>
          </w:p>
          <w:p w14:paraId="6ECF352F" w14:textId="77777777" w:rsidR="00D9649D" w:rsidRPr="00202034" w:rsidRDefault="00D9649D" w:rsidP="00C406FB">
            <w:pPr>
              <w:pStyle w:val="Normlny0"/>
              <w:jc w:val="center"/>
            </w:pPr>
          </w:p>
          <w:p w14:paraId="1E38326E" w14:textId="77777777" w:rsidR="00C406FB" w:rsidRDefault="00C406FB" w:rsidP="00C406FB">
            <w:pPr>
              <w:pStyle w:val="Normlny0"/>
              <w:jc w:val="center"/>
            </w:pPr>
          </w:p>
          <w:p w14:paraId="6CF35E3B" w14:textId="77777777" w:rsidR="00C406FB" w:rsidRDefault="00C406FB" w:rsidP="00C406FB">
            <w:pPr>
              <w:pStyle w:val="Normlny0"/>
              <w:jc w:val="center"/>
            </w:pPr>
          </w:p>
          <w:p w14:paraId="4F72E715" w14:textId="3D23B1D3" w:rsidR="00C406FB" w:rsidRDefault="00C406FB" w:rsidP="00C406FB">
            <w:pPr>
              <w:pStyle w:val="Normlny0"/>
              <w:jc w:val="center"/>
            </w:pPr>
          </w:p>
          <w:p w14:paraId="1D69CB1D" w14:textId="77777777" w:rsidR="003C1CD2" w:rsidRDefault="003C1CD2" w:rsidP="00C406FB">
            <w:pPr>
              <w:pStyle w:val="Normlny0"/>
              <w:jc w:val="center"/>
            </w:pPr>
          </w:p>
          <w:p w14:paraId="0617EEF8" w14:textId="77777777" w:rsidR="00C406FB" w:rsidRPr="00202034" w:rsidRDefault="00C406FB" w:rsidP="00C406FB">
            <w:pPr>
              <w:pStyle w:val="Normlny0"/>
              <w:jc w:val="center"/>
            </w:pPr>
          </w:p>
          <w:p w14:paraId="5F374781" w14:textId="77777777" w:rsidR="00C406FB" w:rsidRPr="00202034" w:rsidRDefault="00C406FB" w:rsidP="00C406FB">
            <w:pPr>
              <w:pStyle w:val="Normlny0"/>
              <w:jc w:val="center"/>
            </w:pPr>
          </w:p>
          <w:p w14:paraId="66BF0E88" w14:textId="77777777" w:rsidR="00C406FB" w:rsidRPr="00202034" w:rsidRDefault="00C406FB" w:rsidP="00C406FB">
            <w:pPr>
              <w:pStyle w:val="Normlny0"/>
              <w:jc w:val="center"/>
              <w:rPr>
                <w:rFonts w:eastAsiaTheme="minorHAnsi"/>
                <w:b/>
              </w:rPr>
            </w:pPr>
            <w:r w:rsidRPr="00202034">
              <w:rPr>
                <w:b/>
              </w:rPr>
              <w:t xml:space="preserve">návrh zákona </w:t>
            </w:r>
            <w:r w:rsidRPr="00202034">
              <w:rPr>
                <w:rFonts w:eastAsiaTheme="minorHAnsi"/>
                <w:b/>
              </w:rPr>
              <w:t>Č: I</w:t>
            </w:r>
          </w:p>
          <w:p w14:paraId="11E37CCF" w14:textId="77777777" w:rsidR="00C406FB" w:rsidRPr="00202034" w:rsidRDefault="00C406FB" w:rsidP="00C406FB">
            <w:pPr>
              <w:pStyle w:val="Normlny0"/>
              <w:jc w:val="center"/>
            </w:pPr>
          </w:p>
        </w:tc>
        <w:tc>
          <w:tcPr>
            <w:tcW w:w="992" w:type="dxa"/>
            <w:tcBorders>
              <w:top w:val="single" w:sz="4" w:space="0" w:color="auto"/>
              <w:bottom w:val="single" w:sz="4" w:space="0" w:color="auto"/>
            </w:tcBorders>
          </w:tcPr>
          <w:p w14:paraId="5F37D47C" w14:textId="77777777" w:rsidR="00C406FB" w:rsidRDefault="00C406FB" w:rsidP="00C406FB">
            <w:pPr>
              <w:pStyle w:val="Normlny0"/>
              <w:rPr>
                <w:rFonts w:eastAsiaTheme="minorHAnsi"/>
              </w:rPr>
            </w:pPr>
            <w:r>
              <w:rPr>
                <w:rFonts w:eastAsiaTheme="minorHAnsi"/>
              </w:rPr>
              <w:t>§: 5a</w:t>
            </w:r>
          </w:p>
          <w:p w14:paraId="7BDF773A" w14:textId="77777777" w:rsidR="00C406FB" w:rsidRDefault="00C406FB" w:rsidP="00C406FB">
            <w:pPr>
              <w:pStyle w:val="Normlny0"/>
              <w:rPr>
                <w:rFonts w:eastAsiaTheme="minorHAnsi"/>
              </w:rPr>
            </w:pPr>
          </w:p>
          <w:p w14:paraId="46EDF8A3" w14:textId="77777777" w:rsidR="00C406FB" w:rsidRDefault="00C406FB" w:rsidP="00C406FB">
            <w:pPr>
              <w:pStyle w:val="Normlny0"/>
              <w:rPr>
                <w:rFonts w:eastAsiaTheme="minorHAnsi"/>
              </w:rPr>
            </w:pPr>
          </w:p>
          <w:p w14:paraId="326855C4" w14:textId="77777777" w:rsidR="00C406FB" w:rsidRDefault="00C406FB" w:rsidP="00C406FB">
            <w:pPr>
              <w:pStyle w:val="Normlny0"/>
              <w:rPr>
                <w:rFonts w:eastAsiaTheme="minorHAnsi"/>
              </w:rPr>
            </w:pPr>
          </w:p>
          <w:p w14:paraId="67AEFDCB" w14:textId="77777777" w:rsidR="00C406FB" w:rsidRDefault="00C406FB" w:rsidP="00C406FB">
            <w:pPr>
              <w:pStyle w:val="Normlny0"/>
              <w:rPr>
                <w:rFonts w:eastAsiaTheme="minorHAnsi"/>
              </w:rPr>
            </w:pPr>
          </w:p>
          <w:p w14:paraId="3F4B3A6D" w14:textId="77777777" w:rsidR="00C406FB" w:rsidRDefault="00C406FB" w:rsidP="00C406FB">
            <w:pPr>
              <w:pStyle w:val="Normlny0"/>
              <w:rPr>
                <w:rFonts w:eastAsiaTheme="minorHAnsi"/>
              </w:rPr>
            </w:pPr>
          </w:p>
          <w:p w14:paraId="440D2DBB" w14:textId="77777777" w:rsidR="00C406FB" w:rsidRDefault="00C406FB" w:rsidP="00C406FB">
            <w:pPr>
              <w:pStyle w:val="Normlny0"/>
              <w:rPr>
                <w:rFonts w:eastAsiaTheme="minorHAnsi"/>
              </w:rPr>
            </w:pPr>
          </w:p>
          <w:p w14:paraId="48A0395F" w14:textId="77777777" w:rsidR="00C406FB" w:rsidRDefault="00C406FB" w:rsidP="00C406FB">
            <w:pPr>
              <w:pStyle w:val="Normlny0"/>
              <w:rPr>
                <w:rFonts w:eastAsiaTheme="minorHAnsi"/>
              </w:rPr>
            </w:pPr>
          </w:p>
          <w:p w14:paraId="45C5D491" w14:textId="77777777" w:rsidR="00C406FB" w:rsidRDefault="00C406FB" w:rsidP="00C406FB">
            <w:pPr>
              <w:pStyle w:val="Normlny0"/>
              <w:rPr>
                <w:rFonts w:eastAsiaTheme="minorHAnsi"/>
              </w:rPr>
            </w:pPr>
          </w:p>
          <w:p w14:paraId="51789D76" w14:textId="77777777" w:rsidR="00C406FB" w:rsidRDefault="00C406FB" w:rsidP="00C406FB">
            <w:pPr>
              <w:pStyle w:val="Normlny0"/>
              <w:rPr>
                <w:rFonts w:eastAsiaTheme="minorHAnsi"/>
              </w:rPr>
            </w:pPr>
          </w:p>
          <w:p w14:paraId="1B3D8918" w14:textId="77777777" w:rsidR="00C406FB" w:rsidRDefault="00C406FB" w:rsidP="00C406FB">
            <w:pPr>
              <w:pStyle w:val="Normlny0"/>
              <w:rPr>
                <w:rFonts w:eastAsiaTheme="minorHAnsi"/>
              </w:rPr>
            </w:pPr>
          </w:p>
          <w:p w14:paraId="22C10D4D" w14:textId="77777777" w:rsidR="00C406FB" w:rsidRDefault="00C406FB" w:rsidP="00C406FB">
            <w:pPr>
              <w:pStyle w:val="Normlny0"/>
              <w:rPr>
                <w:rFonts w:eastAsiaTheme="minorHAnsi"/>
              </w:rPr>
            </w:pPr>
          </w:p>
          <w:p w14:paraId="6328038F" w14:textId="77777777" w:rsidR="00C406FB" w:rsidRDefault="00C406FB" w:rsidP="00C406FB">
            <w:pPr>
              <w:pStyle w:val="Normlny0"/>
              <w:rPr>
                <w:rFonts w:eastAsiaTheme="minorHAnsi"/>
              </w:rPr>
            </w:pPr>
          </w:p>
          <w:p w14:paraId="111D74D2" w14:textId="77777777" w:rsidR="00C406FB" w:rsidRDefault="00C406FB" w:rsidP="00C406FB">
            <w:pPr>
              <w:pStyle w:val="Normlny0"/>
              <w:rPr>
                <w:rFonts w:eastAsiaTheme="minorHAnsi"/>
              </w:rPr>
            </w:pPr>
          </w:p>
          <w:p w14:paraId="32175709" w14:textId="77777777" w:rsidR="00C406FB" w:rsidRDefault="00C406FB" w:rsidP="00C406FB">
            <w:pPr>
              <w:pStyle w:val="Normlny0"/>
              <w:rPr>
                <w:rFonts w:eastAsiaTheme="minorHAnsi"/>
              </w:rPr>
            </w:pPr>
          </w:p>
          <w:p w14:paraId="4472B755" w14:textId="77777777" w:rsidR="00C406FB" w:rsidRDefault="00C406FB" w:rsidP="00C406FB">
            <w:pPr>
              <w:pStyle w:val="Normlny0"/>
              <w:rPr>
                <w:rFonts w:eastAsiaTheme="minorHAnsi"/>
              </w:rPr>
            </w:pPr>
          </w:p>
          <w:p w14:paraId="7FF00128" w14:textId="77777777" w:rsidR="00C406FB" w:rsidRDefault="00C406FB" w:rsidP="00C406FB">
            <w:pPr>
              <w:pStyle w:val="Normlny0"/>
              <w:rPr>
                <w:rFonts w:eastAsiaTheme="minorHAnsi"/>
              </w:rPr>
            </w:pPr>
          </w:p>
          <w:p w14:paraId="35694E19" w14:textId="77777777" w:rsidR="00C406FB" w:rsidRDefault="00C406FB" w:rsidP="00C406FB">
            <w:pPr>
              <w:pStyle w:val="Normlny0"/>
              <w:rPr>
                <w:rFonts w:eastAsiaTheme="minorHAnsi"/>
              </w:rPr>
            </w:pPr>
          </w:p>
          <w:p w14:paraId="23E5E495" w14:textId="77777777" w:rsidR="00C406FB" w:rsidRDefault="00C406FB" w:rsidP="00C406FB">
            <w:pPr>
              <w:pStyle w:val="Normlny0"/>
              <w:rPr>
                <w:rFonts w:eastAsiaTheme="minorHAnsi"/>
              </w:rPr>
            </w:pPr>
          </w:p>
          <w:p w14:paraId="457EF741" w14:textId="77777777" w:rsidR="00C406FB" w:rsidRDefault="00C406FB" w:rsidP="00C406FB">
            <w:pPr>
              <w:pStyle w:val="Normlny0"/>
              <w:rPr>
                <w:rFonts w:eastAsiaTheme="minorHAnsi"/>
              </w:rPr>
            </w:pPr>
          </w:p>
          <w:p w14:paraId="32E04B43" w14:textId="77777777" w:rsidR="00C406FB" w:rsidRDefault="00C406FB" w:rsidP="00C406FB">
            <w:pPr>
              <w:pStyle w:val="Normlny0"/>
              <w:rPr>
                <w:rFonts w:eastAsiaTheme="minorHAnsi"/>
              </w:rPr>
            </w:pPr>
          </w:p>
          <w:p w14:paraId="52F93873" w14:textId="77777777" w:rsidR="00C406FB" w:rsidRDefault="00C406FB" w:rsidP="00C406FB">
            <w:pPr>
              <w:pStyle w:val="Normlny0"/>
              <w:rPr>
                <w:rFonts w:eastAsiaTheme="minorHAnsi"/>
              </w:rPr>
            </w:pPr>
          </w:p>
          <w:p w14:paraId="3DF76467" w14:textId="77777777" w:rsidR="00C406FB" w:rsidRPr="00202034" w:rsidRDefault="00C406FB" w:rsidP="00C406FB">
            <w:pPr>
              <w:pStyle w:val="Normlny0"/>
              <w:rPr>
                <w:rFonts w:eastAsiaTheme="minorHAnsi"/>
              </w:rPr>
            </w:pPr>
            <w:r>
              <w:rPr>
                <w:rFonts w:eastAsiaTheme="minorHAnsi"/>
              </w:rPr>
              <w:t>§: 6</w:t>
            </w:r>
          </w:p>
          <w:p w14:paraId="56D387FA" w14:textId="77777777" w:rsidR="00C406FB" w:rsidRPr="00202034" w:rsidRDefault="00C406FB" w:rsidP="00C406FB">
            <w:pPr>
              <w:pStyle w:val="Normlny0"/>
              <w:rPr>
                <w:rFonts w:eastAsiaTheme="minorHAnsi"/>
              </w:rPr>
            </w:pPr>
            <w:r w:rsidRPr="00202034">
              <w:rPr>
                <w:rFonts w:eastAsiaTheme="minorHAnsi"/>
              </w:rPr>
              <w:t>O: 1</w:t>
            </w:r>
          </w:p>
          <w:p w14:paraId="0C146361" w14:textId="77777777" w:rsidR="00C406FB" w:rsidRDefault="00C406FB" w:rsidP="00C406FB">
            <w:pPr>
              <w:pStyle w:val="Normlny0"/>
              <w:rPr>
                <w:rFonts w:eastAsiaTheme="minorHAnsi"/>
              </w:rPr>
            </w:pPr>
          </w:p>
          <w:p w14:paraId="053546C0" w14:textId="77777777" w:rsidR="00C406FB" w:rsidRDefault="00C406FB" w:rsidP="00C406FB">
            <w:pPr>
              <w:pStyle w:val="Normlny0"/>
              <w:rPr>
                <w:rFonts w:eastAsiaTheme="minorHAnsi"/>
              </w:rPr>
            </w:pPr>
          </w:p>
          <w:p w14:paraId="67E7E44D" w14:textId="77777777" w:rsidR="00C406FB" w:rsidRDefault="00C406FB" w:rsidP="00C406FB">
            <w:pPr>
              <w:pStyle w:val="Normlny0"/>
              <w:rPr>
                <w:rFonts w:eastAsiaTheme="minorHAnsi"/>
              </w:rPr>
            </w:pPr>
          </w:p>
          <w:p w14:paraId="462E52C9" w14:textId="77777777" w:rsidR="00C406FB" w:rsidRDefault="00C406FB" w:rsidP="00C406FB">
            <w:pPr>
              <w:pStyle w:val="Normlny0"/>
              <w:rPr>
                <w:rFonts w:eastAsiaTheme="minorHAnsi"/>
              </w:rPr>
            </w:pPr>
          </w:p>
          <w:p w14:paraId="7A2AC9AC" w14:textId="77777777" w:rsidR="00C406FB" w:rsidRDefault="00C406FB" w:rsidP="00C406FB">
            <w:pPr>
              <w:pStyle w:val="Normlny0"/>
              <w:rPr>
                <w:rFonts w:eastAsiaTheme="minorHAnsi"/>
              </w:rPr>
            </w:pPr>
          </w:p>
          <w:p w14:paraId="5687D7D3" w14:textId="77777777" w:rsidR="00C406FB" w:rsidRDefault="00C406FB" w:rsidP="00C406FB">
            <w:pPr>
              <w:pStyle w:val="Normlny0"/>
              <w:rPr>
                <w:rFonts w:eastAsiaTheme="minorHAnsi"/>
              </w:rPr>
            </w:pPr>
          </w:p>
          <w:p w14:paraId="346F9BBC" w14:textId="77777777" w:rsidR="00C406FB" w:rsidRDefault="00C406FB" w:rsidP="00C406FB">
            <w:pPr>
              <w:pStyle w:val="Normlny0"/>
              <w:rPr>
                <w:rFonts w:eastAsiaTheme="minorHAnsi"/>
              </w:rPr>
            </w:pPr>
          </w:p>
          <w:p w14:paraId="38B64C38" w14:textId="77777777" w:rsidR="00C406FB" w:rsidRDefault="00C406FB" w:rsidP="00C406FB">
            <w:pPr>
              <w:pStyle w:val="Normlny0"/>
              <w:rPr>
                <w:rFonts w:eastAsiaTheme="minorHAnsi"/>
              </w:rPr>
            </w:pPr>
          </w:p>
          <w:p w14:paraId="4496E0C7" w14:textId="77777777" w:rsidR="00C406FB" w:rsidRDefault="00C406FB" w:rsidP="00C406FB">
            <w:pPr>
              <w:pStyle w:val="Normlny0"/>
              <w:rPr>
                <w:rFonts w:eastAsiaTheme="minorHAnsi"/>
              </w:rPr>
            </w:pPr>
          </w:p>
          <w:p w14:paraId="6B3A035D" w14:textId="77777777" w:rsidR="00C406FB" w:rsidRDefault="00C406FB" w:rsidP="00C406FB">
            <w:pPr>
              <w:pStyle w:val="Normlny0"/>
              <w:rPr>
                <w:rFonts w:eastAsiaTheme="minorHAnsi"/>
              </w:rPr>
            </w:pPr>
          </w:p>
          <w:p w14:paraId="2B9FF528" w14:textId="6E5D478A" w:rsidR="00C406FB" w:rsidRDefault="00C406FB" w:rsidP="00C406FB">
            <w:pPr>
              <w:pStyle w:val="Normlny0"/>
              <w:rPr>
                <w:rFonts w:eastAsiaTheme="minorHAnsi"/>
              </w:rPr>
            </w:pPr>
          </w:p>
          <w:p w14:paraId="0B8E5E70" w14:textId="5D34FD56" w:rsidR="003C1CD2" w:rsidRDefault="003C1CD2" w:rsidP="00C406FB">
            <w:pPr>
              <w:pStyle w:val="Normlny0"/>
              <w:rPr>
                <w:rFonts w:eastAsiaTheme="minorHAnsi"/>
              </w:rPr>
            </w:pPr>
          </w:p>
          <w:p w14:paraId="54E7AEFF" w14:textId="5E801988" w:rsidR="003C1CD2" w:rsidRDefault="003C1CD2" w:rsidP="00C406FB">
            <w:pPr>
              <w:pStyle w:val="Normlny0"/>
              <w:rPr>
                <w:rFonts w:eastAsiaTheme="minorHAnsi"/>
              </w:rPr>
            </w:pPr>
          </w:p>
          <w:p w14:paraId="73606AEB" w14:textId="77777777" w:rsidR="003C1CD2" w:rsidRDefault="003C1CD2" w:rsidP="00C406FB">
            <w:pPr>
              <w:pStyle w:val="Normlny0"/>
              <w:rPr>
                <w:rFonts w:eastAsiaTheme="minorHAnsi"/>
              </w:rPr>
            </w:pPr>
          </w:p>
          <w:p w14:paraId="501B5F72" w14:textId="6ACE4494" w:rsidR="003C1CD2" w:rsidRPr="00202034" w:rsidRDefault="003C1CD2" w:rsidP="003C1CD2">
            <w:pPr>
              <w:pStyle w:val="Normlny0"/>
              <w:rPr>
                <w:rFonts w:eastAsiaTheme="minorHAnsi"/>
              </w:rPr>
            </w:pPr>
            <w:r>
              <w:rPr>
                <w:rFonts w:eastAsiaTheme="minorHAnsi"/>
              </w:rPr>
              <w:t>§: 69</w:t>
            </w:r>
          </w:p>
          <w:p w14:paraId="45298117" w14:textId="4FA69A7A" w:rsidR="003C1CD2" w:rsidRPr="00202034" w:rsidRDefault="003C1CD2" w:rsidP="003C1CD2">
            <w:pPr>
              <w:pStyle w:val="Normlny0"/>
              <w:rPr>
                <w:rFonts w:eastAsiaTheme="minorHAnsi"/>
              </w:rPr>
            </w:pPr>
            <w:r>
              <w:rPr>
                <w:rFonts w:eastAsiaTheme="minorHAnsi"/>
              </w:rPr>
              <w:t>O: 12</w:t>
            </w:r>
          </w:p>
          <w:p w14:paraId="1E416442" w14:textId="7F3E2FE2" w:rsidR="003C1CD2" w:rsidRDefault="003C1CD2" w:rsidP="00C406FB">
            <w:pPr>
              <w:pStyle w:val="Normlny0"/>
              <w:rPr>
                <w:rFonts w:eastAsiaTheme="minorHAnsi"/>
              </w:rPr>
            </w:pPr>
          </w:p>
          <w:p w14:paraId="0FBFFDD2" w14:textId="1E0A2424" w:rsidR="003C1CD2" w:rsidRDefault="003C1CD2" w:rsidP="00C406FB">
            <w:pPr>
              <w:pStyle w:val="Normlny0"/>
              <w:rPr>
                <w:rFonts w:eastAsiaTheme="minorHAnsi"/>
              </w:rPr>
            </w:pPr>
          </w:p>
          <w:p w14:paraId="061934BA" w14:textId="5E1006A1" w:rsidR="003C1CD2" w:rsidRDefault="003C1CD2" w:rsidP="00C406FB">
            <w:pPr>
              <w:pStyle w:val="Normlny0"/>
              <w:rPr>
                <w:rFonts w:eastAsiaTheme="minorHAnsi"/>
              </w:rPr>
            </w:pPr>
          </w:p>
          <w:p w14:paraId="27DB3511" w14:textId="4AA7343C" w:rsidR="003C1CD2" w:rsidRDefault="003C1CD2" w:rsidP="00C406FB">
            <w:pPr>
              <w:pStyle w:val="Normlny0"/>
              <w:rPr>
                <w:rFonts w:eastAsiaTheme="minorHAnsi"/>
              </w:rPr>
            </w:pPr>
          </w:p>
          <w:p w14:paraId="0B8BAFBA" w14:textId="0455D1D0" w:rsidR="003C1CD2" w:rsidRDefault="003C1CD2" w:rsidP="00C406FB">
            <w:pPr>
              <w:pStyle w:val="Normlny0"/>
              <w:rPr>
                <w:rFonts w:eastAsiaTheme="minorHAnsi"/>
              </w:rPr>
            </w:pPr>
          </w:p>
          <w:p w14:paraId="6B5EBE66" w14:textId="53F1D36B" w:rsidR="003C1CD2" w:rsidRDefault="003C1CD2" w:rsidP="00C406FB">
            <w:pPr>
              <w:pStyle w:val="Normlny0"/>
              <w:rPr>
                <w:rFonts w:eastAsiaTheme="minorHAnsi"/>
              </w:rPr>
            </w:pPr>
          </w:p>
          <w:p w14:paraId="7F48A2F5" w14:textId="5D3330D0" w:rsidR="003C1CD2" w:rsidRDefault="003C1CD2" w:rsidP="00C406FB">
            <w:pPr>
              <w:pStyle w:val="Normlny0"/>
              <w:rPr>
                <w:rFonts w:eastAsiaTheme="minorHAnsi"/>
              </w:rPr>
            </w:pPr>
          </w:p>
          <w:p w14:paraId="0FE47EB2" w14:textId="699BB298" w:rsidR="003C1CD2" w:rsidRDefault="003C1CD2" w:rsidP="00C406FB">
            <w:pPr>
              <w:pStyle w:val="Normlny0"/>
              <w:rPr>
                <w:rFonts w:eastAsiaTheme="minorHAnsi"/>
              </w:rPr>
            </w:pPr>
          </w:p>
          <w:p w14:paraId="151F5DB8" w14:textId="38EE963B" w:rsidR="003C1CD2" w:rsidRDefault="003C1CD2" w:rsidP="00C406FB">
            <w:pPr>
              <w:pStyle w:val="Normlny0"/>
              <w:rPr>
                <w:rFonts w:eastAsiaTheme="minorHAnsi"/>
              </w:rPr>
            </w:pPr>
          </w:p>
          <w:p w14:paraId="340623BC" w14:textId="35EF8D83" w:rsidR="003C1CD2" w:rsidRDefault="003C1CD2" w:rsidP="00C406FB">
            <w:pPr>
              <w:pStyle w:val="Normlny0"/>
              <w:rPr>
                <w:rFonts w:eastAsiaTheme="minorHAnsi"/>
              </w:rPr>
            </w:pPr>
          </w:p>
          <w:p w14:paraId="4214BCAC" w14:textId="66B53A03" w:rsidR="003C1CD2" w:rsidRDefault="003C1CD2" w:rsidP="00C406FB">
            <w:pPr>
              <w:pStyle w:val="Normlny0"/>
              <w:rPr>
                <w:rFonts w:eastAsiaTheme="minorHAnsi"/>
              </w:rPr>
            </w:pPr>
          </w:p>
          <w:p w14:paraId="517F62E6" w14:textId="6AEA85D6" w:rsidR="003C1CD2" w:rsidRDefault="003C1CD2" w:rsidP="00C406FB">
            <w:pPr>
              <w:pStyle w:val="Normlny0"/>
              <w:rPr>
                <w:rFonts w:eastAsiaTheme="minorHAnsi"/>
              </w:rPr>
            </w:pPr>
          </w:p>
          <w:p w14:paraId="421D627F" w14:textId="43E04815" w:rsidR="003C1CD2" w:rsidRDefault="003C1CD2" w:rsidP="00C406FB">
            <w:pPr>
              <w:pStyle w:val="Normlny0"/>
              <w:rPr>
                <w:rFonts w:eastAsiaTheme="minorHAnsi"/>
              </w:rPr>
            </w:pPr>
          </w:p>
          <w:p w14:paraId="0E3A3868" w14:textId="4D0D44DA" w:rsidR="003C1CD2" w:rsidRDefault="003C1CD2" w:rsidP="00C406FB">
            <w:pPr>
              <w:pStyle w:val="Normlny0"/>
              <w:rPr>
                <w:rFonts w:eastAsiaTheme="minorHAnsi"/>
              </w:rPr>
            </w:pPr>
          </w:p>
          <w:p w14:paraId="1117463A" w14:textId="2FC23CA8" w:rsidR="003C1CD2" w:rsidRDefault="003C1CD2" w:rsidP="00C406FB">
            <w:pPr>
              <w:pStyle w:val="Normlny0"/>
              <w:rPr>
                <w:rFonts w:eastAsiaTheme="minorHAnsi"/>
              </w:rPr>
            </w:pPr>
          </w:p>
          <w:p w14:paraId="499DC72E" w14:textId="6D736E22" w:rsidR="003C1CD2" w:rsidRDefault="003C1CD2" w:rsidP="00C406FB">
            <w:pPr>
              <w:pStyle w:val="Normlny0"/>
              <w:rPr>
                <w:rFonts w:eastAsiaTheme="minorHAnsi"/>
              </w:rPr>
            </w:pPr>
          </w:p>
          <w:p w14:paraId="0054FD2D" w14:textId="3D784971" w:rsidR="003C1CD2" w:rsidRDefault="003C1CD2" w:rsidP="00C406FB">
            <w:pPr>
              <w:pStyle w:val="Normlny0"/>
              <w:rPr>
                <w:rFonts w:eastAsiaTheme="minorHAnsi"/>
              </w:rPr>
            </w:pPr>
          </w:p>
          <w:p w14:paraId="4AA6474C" w14:textId="4F02FA3C" w:rsidR="003C1CD2" w:rsidRDefault="003C1CD2" w:rsidP="00C406FB">
            <w:pPr>
              <w:pStyle w:val="Normlny0"/>
              <w:rPr>
                <w:rFonts w:eastAsiaTheme="minorHAnsi"/>
              </w:rPr>
            </w:pPr>
          </w:p>
          <w:p w14:paraId="4046A97D" w14:textId="5F3F1E3B" w:rsidR="003C1CD2" w:rsidRDefault="003C1CD2" w:rsidP="00C406FB">
            <w:pPr>
              <w:pStyle w:val="Normlny0"/>
              <w:rPr>
                <w:rFonts w:eastAsiaTheme="minorHAnsi"/>
              </w:rPr>
            </w:pPr>
          </w:p>
          <w:p w14:paraId="1377B88B" w14:textId="2AC6C3BC" w:rsidR="003C1CD2" w:rsidRDefault="003C1CD2" w:rsidP="00C406FB">
            <w:pPr>
              <w:pStyle w:val="Normlny0"/>
              <w:rPr>
                <w:rFonts w:eastAsiaTheme="minorHAnsi"/>
              </w:rPr>
            </w:pPr>
          </w:p>
          <w:p w14:paraId="264FD0C6" w14:textId="0E8F090B" w:rsidR="003C1CD2" w:rsidRDefault="003C1CD2" w:rsidP="00C406FB">
            <w:pPr>
              <w:pStyle w:val="Normlny0"/>
              <w:rPr>
                <w:rFonts w:eastAsiaTheme="minorHAnsi"/>
              </w:rPr>
            </w:pPr>
          </w:p>
          <w:p w14:paraId="205AB434" w14:textId="76261F17" w:rsidR="003C1CD2" w:rsidRDefault="003C1CD2" w:rsidP="00C406FB">
            <w:pPr>
              <w:pStyle w:val="Normlny0"/>
              <w:rPr>
                <w:rFonts w:eastAsiaTheme="minorHAnsi"/>
              </w:rPr>
            </w:pPr>
          </w:p>
          <w:p w14:paraId="2F83B257" w14:textId="14F37BB0" w:rsidR="003C1CD2" w:rsidRDefault="003C1CD2" w:rsidP="00C406FB">
            <w:pPr>
              <w:pStyle w:val="Normlny0"/>
              <w:rPr>
                <w:rFonts w:eastAsiaTheme="minorHAnsi"/>
              </w:rPr>
            </w:pPr>
          </w:p>
          <w:p w14:paraId="5BDCC6E8" w14:textId="7E4A7F83" w:rsidR="003C1CD2" w:rsidRDefault="003C1CD2" w:rsidP="00C406FB">
            <w:pPr>
              <w:pStyle w:val="Normlny0"/>
              <w:rPr>
                <w:rFonts w:eastAsiaTheme="minorHAnsi"/>
              </w:rPr>
            </w:pPr>
          </w:p>
          <w:p w14:paraId="0B0ACB8A" w14:textId="648D1FB2" w:rsidR="003C1CD2" w:rsidRDefault="003C1CD2" w:rsidP="00C406FB">
            <w:pPr>
              <w:pStyle w:val="Normlny0"/>
              <w:rPr>
                <w:rFonts w:eastAsiaTheme="minorHAnsi"/>
              </w:rPr>
            </w:pPr>
          </w:p>
          <w:p w14:paraId="1505D6B2" w14:textId="1ACC219B" w:rsidR="003C1CD2" w:rsidRDefault="003C1CD2" w:rsidP="00C406FB">
            <w:pPr>
              <w:pStyle w:val="Normlny0"/>
              <w:rPr>
                <w:rFonts w:eastAsiaTheme="minorHAnsi"/>
              </w:rPr>
            </w:pPr>
          </w:p>
          <w:p w14:paraId="243209CF" w14:textId="49C37A70" w:rsidR="003C1CD2" w:rsidRDefault="003C1CD2" w:rsidP="00C406FB">
            <w:pPr>
              <w:pStyle w:val="Normlny0"/>
              <w:rPr>
                <w:rFonts w:eastAsiaTheme="minorHAnsi"/>
              </w:rPr>
            </w:pPr>
          </w:p>
          <w:p w14:paraId="6B3CEED4" w14:textId="14E35472" w:rsidR="003C1CD2" w:rsidRDefault="003C1CD2" w:rsidP="00C406FB">
            <w:pPr>
              <w:pStyle w:val="Normlny0"/>
              <w:rPr>
                <w:rFonts w:eastAsiaTheme="minorHAnsi"/>
              </w:rPr>
            </w:pPr>
          </w:p>
          <w:p w14:paraId="702B42FF" w14:textId="11277DC7" w:rsidR="003C1CD2" w:rsidRDefault="003C1CD2" w:rsidP="00C406FB">
            <w:pPr>
              <w:pStyle w:val="Normlny0"/>
              <w:rPr>
                <w:rFonts w:eastAsiaTheme="minorHAnsi"/>
              </w:rPr>
            </w:pPr>
          </w:p>
          <w:p w14:paraId="3310FEBB" w14:textId="0BD04A60" w:rsidR="003C1CD2" w:rsidRDefault="003C1CD2" w:rsidP="00C406FB">
            <w:pPr>
              <w:pStyle w:val="Normlny0"/>
              <w:rPr>
                <w:rFonts w:eastAsiaTheme="minorHAnsi"/>
              </w:rPr>
            </w:pPr>
          </w:p>
          <w:p w14:paraId="50C2023E" w14:textId="5FC09D1B" w:rsidR="003C1CD2" w:rsidRDefault="003C1CD2" w:rsidP="00C406FB">
            <w:pPr>
              <w:pStyle w:val="Normlny0"/>
              <w:rPr>
                <w:rFonts w:eastAsiaTheme="minorHAnsi"/>
              </w:rPr>
            </w:pPr>
          </w:p>
          <w:p w14:paraId="7B57F22A" w14:textId="76F08329" w:rsidR="003C1CD2" w:rsidRDefault="003C1CD2" w:rsidP="00C406FB">
            <w:pPr>
              <w:pStyle w:val="Normlny0"/>
              <w:rPr>
                <w:rFonts w:eastAsiaTheme="minorHAnsi"/>
              </w:rPr>
            </w:pPr>
          </w:p>
          <w:p w14:paraId="03E4A88B" w14:textId="413DEA1F" w:rsidR="003C1CD2" w:rsidRDefault="003C1CD2" w:rsidP="00C406FB">
            <w:pPr>
              <w:pStyle w:val="Normlny0"/>
              <w:rPr>
                <w:rFonts w:eastAsiaTheme="minorHAnsi"/>
              </w:rPr>
            </w:pPr>
          </w:p>
          <w:p w14:paraId="7F4B84B2" w14:textId="07850C2F" w:rsidR="003C1CD2" w:rsidRDefault="003C1CD2" w:rsidP="00C406FB">
            <w:pPr>
              <w:pStyle w:val="Normlny0"/>
              <w:rPr>
                <w:rFonts w:eastAsiaTheme="minorHAnsi"/>
              </w:rPr>
            </w:pPr>
          </w:p>
          <w:p w14:paraId="16311263" w14:textId="33E9DBA0" w:rsidR="003C1CD2" w:rsidRDefault="003C1CD2" w:rsidP="00C406FB">
            <w:pPr>
              <w:pStyle w:val="Normlny0"/>
              <w:rPr>
                <w:rFonts w:eastAsiaTheme="minorHAnsi"/>
              </w:rPr>
            </w:pPr>
          </w:p>
          <w:p w14:paraId="2D9B6836" w14:textId="0E0D99A2" w:rsidR="003C1CD2" w:rsidRDefault="003C1CD2" w:rsidP="00C406FB">
            <w:pPr>
              <w:pStyle w:val="Normlny0"/>
              <w:rPr>
                <w:rFonts w:eastAsiaTheme="minorHAnsi"/>
              </w:rPr>
            </w:pPr>
          </w:p>
          <w:p w14:paraId="3ACB8344" w14:textId="709E7816" w:rsidR="003C1CD2" w:rsidRDefault="003C1CD2" w:rsidP="00C406FB">
            <w:pPr>
              <w:pStyle w:val="Normlny0"/>
              <w:rPr>
                <w:rFonts w:eastAsiaTheme="minorHAnsi"/>
              </w:rPr>
            </w:pPr>
          </w:p>
          <w:p w14:paraId="0A71DDD4" w14:textId="51083903" w:rsidR="003C1CD2" w:rsidRDefault="003C1CD2" w:rsidP="00C406FB">
            <w:pPr>
              <w:pStyle w:val="Normlny0"/>
              <w:rPr>
                <w:rFonts w:eastAsiaTheme="minorHAnsi"/>
              </w:rPr>
            </w:pPr>
          </w:p>
          <w:p w14:paraId="438001C7" w14:textId="395A6285" w:rsidR="003C1CD2" w:rsidRDefault="003C1CD2" w:rsidP="00C406FB">
            <w:pPr>
              <w:pStyle w:val="Normlny0"/>
              <w:rPr>
                <w:rFonts w:eastAsiaTheme="minorHAnsi"/>
              </w:rPr>
            </w:pPr>
          </w:p>
          <w:p w14:paraId="5B8267D9" w14:textId="02109F40" w:rsidR="003C1CD2" w:rsidRDefault="003C1CD2" w:rsidP="00C406FB">
            <w:pPr>
              <w:pStyle w:val="Normlny0"/>
              <w:rPr>
                <w:rFonts w:eastAsiaTheme="minorHAnsi"/>
              </w:rPr>
            </w:pPr>
          </w:p>
          <w:p w14:paraId="52B9FC57" w14:textId="235E4DCB" w:rsidR="003C1CD2" w:rsidRDefault="003C1CD2" w:rsidP="00C406FB">
            <w:pPr>
              <w:pStyle w:val="Normlny0"/>
              <w:rPr>
                <w:rFonts w:eastAsiaTheme="minorHAnsi"/>
              </w:rPr>
            </w:pPr>
          </w:p>
          <w:p w14:paraId="73DB2EFF" w14:textId="7284FF5B" w:rsidR="003C1CD2" w:rsidRDefault="003C1CD2" w:rsidP="00C406FB">
            <w:pPr>
              <w:pStyle w:val="Normlny0"/>
              <w:rPr>
                <w:rFonts w:eastAsiaTheme="minorHAnsi"/>
              </w:rPr>
            </w:pPr>
          </w:p>
          <w:p w14:paraId="73453C4B" w14:textId="4E2C1D2C" w:rsidR="003C1CD2" w:rsidRDefault="003C1CD2" w:rsidP="00C406FB">
            <w:pPr>
              <w:pStyle w:val="Normlny0"/>
              <w:rPr>
                <w:rFonts w:eastAsiaTheme="minorHAnsi"/>
              </w:rPr>
            </w:pPr>
          </w:p>
          <w:p w14:paraId="0D67F6EE" w14:textId="49C7DFDE" w:rsidR="003C1CD2" w:rsidRDefault="003C1CD2" w:rsidP="00C406FB">
            <w:pPr>
              <w:pStyle w:val="Normlny0"/>
              <w:rPr>
                <w:rFonts w:eastAsiaTheme="minorHAnsi"/>
              </w:rPr>
            </w:pPr>
          </w:p>
          <w:p w14:paraId="13E42636" w14:textId="59251724" w:rsidR="003C1CD2" w:rsidRDefault="003C1CD2" w:rsidP="00C406FB">
            <w:pPr>
              <w:pStyle w:val="Normlny0"/>
              <w:rPr>
                <w:rFonts w:eastAsiaTheme="minorHAnsi"/>
              </w:rPr>
            </w:pPr>
          </w:p>
          <w:p w14:paraId="7EF59D83" w14:textId="395C8B28" w:rsidR="003C1CD2" w:rsidRDefault="003C1CD2" w:rsidP="00C406FB">
            <w:pPr>
              <w:pStyle w:val="Normlny0"/>
              <w:rPr>
                <w:rFonts w:eastAsiaTheme="minorHAnsi"/>
              </w:rPr>
            </w:pPr>
          </w:p>
          <w:p w14:paraId="2E53447D" w14:textId="6C4C0B04" w:rsidR="003C1CD2" w:rsidRDefault="003C1CD2" w:rsidP="00C406FB">
            <w:pPr>
              <w:pStyle w:val="Normlny0"/>
              <w:rPr>
                <w:rFonts w:eastAsiaTheme="minorHAnsi"/>
              </w:rPr>
            </w:pPr>
          </w:p>
          <w:p w14:paraId="3C4F8300" w14:textId="60692774" w:rsidR="003C1CD2" w:rsidRDefault="003C1CD2" w:rsidP="00C406FB">
            <w:pPr>
              <w:pStyle w:val="Normlny0"/>
              <w:rPr>
                <w:rFonts w:eastAsiaTheme="minorHAnsi"/>
              </w:rPr>
            </w:pPr>
          </w:p>
          <w:p w14:paraId="3D1B88D9" w14:textId="0D23A869" w:rsidR="003C1CD2" w:rsidRDefault="003C1CD2" w:rsidP="00C406FB">
            <w:pPr>
              <w:pStyle w:val="Normlny0"/>
              <w:rPr>
                <w:rFonts w:eastAsiaTheme="minorHAnsi"/>
              </w:rPr>
            </w:pPr>
          </w:p>
          <w:p w14:paraId="2C0084E2" w14:textId="753832F8" w:rsidR="003C1CD2" w:rsidRDefault="003C1CD2" w:rsidP="00C406FB">
            <w:pPr>
              <w:pStyle w:val="Normlny0"/>
              <w:rPr>
                <w:rFonts w:eastAsiaTheme="minorHAnsi"/>
              </w:rPr>
            </w:pPr>
          </w:p>
          <w:p w14:paraId="0808429E" w14:textId="6E21AF14" w:rsidR="003C1CD2" w:rsidRDefault="003C1CD2" w:rsidP="00C406FB">
            <w:pPr>
              <w:pStyle w:val="Normlny0"/>
              <w:rPr>
                <w:rFonts w:eastAsiaTheme="minorHAnsi"/>
              </w:rPr>
            </w:pPr>
          </w:p>
          <w:p w14:paraId="1D4680DD" w14:textId="4D1ADCF4" w:rsidR="003C1CD2" w:rsidRDefault="003C1CD2" w:rsidP="00C406FB">
            <w:pPr>
              <w:pStyle w:val="Normlny0"/>
              <w:rPr>
                <w:rFonts w:eastAsiaTheme="minorHAnsi"/>
              </w:rPr>
            </w:pPr>
          </w:p>
          <w:p w14:paraId="1A9B5030" w14:textId="66C294DA" w:rsidR="003C1CD2" w:rsidRDefault="003C1CD2" w:rsidP="00C406FB">
            <w:pPr>
              <w:pStyle w:val="Normlny0"/>
              <w:rPr>
                <w:rFonts w:eastAsiaTheme="minorHAnsi"/>
              </w:rPr>
            </w:pPr>
          </w:p>
          <w:p w14:paraId="51D55F23" w14:textId="0AE2BA20" w:rsidR="003C1CD2" w:rsidRDefault="003C1CD2" w:rsidP="00C406FB">
            <w:pPr>
              <w:pStyle w:val="Normlny0"/>
              <w:rPr>
                <w:rFonts w:eastAsiaTheme="minorHAnsi"/>
              </w:rPr>
            </w:pPr>
          </w:p>
          <w:p w14:paraId="370B1E5D" w14:textId="63E6652B" w:rsidR="003C1CD2" w:rsidRDefault="003C1CD2" w:rsidP="00C406FB">
            <w:pPr>
              <w:pStyle w:val="Normlny0"/>
              <w:rPr>
                <w:rFonts w:eastAsiaTheme="minorHAnsi"/>
              </w:rPr>
            </w:pPr>
          </w:p>
          <w:p w14:paraId="18C40FDF" w14:textId="75842D7D" w:rsidR="003C1CD2" w:rsidRDefault="003C1CD2" w:rsidP="00C406FB">
            <w:pPr>
              <w:pStyle w:val="Normlny0"/>
              <w:rPr>
                <w:rFonts w:eastAsiaTheme="minorHAnsi"/>
              </w:rPr>
            </w:pPr>
          </w:p>
          <w:p w14:paraId="6AD204CD" w14:textId="2DF0B0B5" w:rsidR="003C1CD2" w:rsidRDefault="003C1CD2" w:rsidP="00C406FB">
            <w:pPr>
              <w:pStyle w:val="Normlny0"/>
              <w:rPr>
                <w:rFonts w:eastAsiaTheme="minorHAnsi"/>
              </w:rPr>
            </w:pPr>
          </w:p>
          <w:p w14:paraId="05B7E733" w14:textId="1B0D9444" w:rsidR="003C1CD2" w:rsidRDefault="003C1CD2" w:rsidP="00C406FB">
            <w:pPr>
              <w:pStyle w:val="Normlny0"/>
              <w:rPr>
                <w:rFonts w:eastAsiaTheme="minorHAnsi"/>
              </w:rPr>
            </w:pPr>
          </w:p>
          <w:p w14:paraId="72FDBE6E" w14:textId="11869658" w:rsidR="003C1CD2" w:rsidRDefault="003C1CD2" w:rsidP="00C406FB">
            <w:pPr>
              <w:pStyle w:val="Normlny0"/>
              <w:rPr>
                <w:rFonts w:eastAsiaTheme="minorHAnsi"/>
              </w:rPr>
            </w:pPr>
          </w:p>
          <w:p w14:paraId="73426CFB" w14:textId="71EFCD61" w:rsidR="003C1CD2" w:rsidRDefault="003C1CD2" w:rsidP="00C406FB">
            <w:pPr>
              <w:pStyle w:val="Normlny0"/>
              <w:rPr>
                <w:rFonts w:eastAsiaTheme="minorHAnsi"/>
              </w:rPr>
            </w:pPr>
          </w:p>
          <w:p w14:paraId="17A701FE" w14:textId="646E305B" w:rsidR="003C1CD2" w:rsidRDefault="003C1CD2" w:rsidP="00C406FB">
            <w:pPr>
              <w:pStyle w:val="Normlny0"/>
              <w:rPr>
                <w:rFonts w:eastAsiaTheme="minorHAnsi"/>
              </w:rPr>
            </w:pPr>
          </w:p>
          <w:p w14:paraId="7241F031" w14:textId="779A8E8C" w:rsidR="003C1CD2" w:rsidRDefault="003C1CD2" w:rsidP="00C406FB">
            <w:pPr>
              <w:pStyle w:val="Normlny0"/>
              <w:rPr>
                <w:rFonts w:eastAsiaTheme="minorHAnsi"/>
              </w:rPr>
            </w:pPr>
          </w:p>
          <w:p w14:paraId="7F5B75B6" w14:textId="31F5A4C9" w:rsidR="003C1CD2" w:rsidRDefault="003C1CD2" w:rsidP="00C406FB">
            <w:pPr>
              <w:pStyle w:val="Normlny0"/>
              <w:rPr>
                <w:rFonts w:eastAsiaTheme="minorHAnsi"/>
              </w:rPr>
            </w:pPr>
          </w:p>
          <w:p w14:paraId="37BF8AE9" w14:textId="143CA403" w:rsidR="003C1CD2" w:rsidRDefault="003C1CD2" w:rsidP="00C406FB">
            <w:pPr>
              <w:pStyle w:val="Normlny0"/>
              <w:rPr>
                <w:rFonts w:eastAsiaTheme="minorHAnsi"/>
              </w:rPr>
            </w:pPr>
          </w:p>
          <w:p w14:paraId="756CC966" w14:textId="216E5F59" w:rsidR="003C1CD2" w:rsidRDefault="003C1CD2" w:rsidP="00C406FB">
            <w:pPr>
              <w:pStyle w:val="Normlny0"/>
              <w:rPr>
                <w:rFonts w:eastAsiaTheme="minorHAnsi"/>
              </w:rPr>
            </w:pPr>
          </w:p>
          <w:p w14:paraId="224C908E" w14:textId="3459BAD3" w:rsidR="003C1CD2" w:rsidRDefault="003C1CD2" w:rsidP="00C406FB">
            <w:pPr>
              <w:pStyle w:val="Normlny0"/>
              <w:rPr>
                <w:rFonts w:eastAsiaTheme="minorHAnsi"/>
              </w:rPr>
            </w:pPr>
          </w:p>
          <w:p w14:paraId="7160F91B" w14:textId="4F67C6A6" w:rsidR="003C1CD2" w:rsidRDefault="003C1CD2" w:rsidP="00C406FB">
            <w:pPr>
              <w:pStyle w:val="Normlny0"/>
              <w:rPr>
                <w:rFonts w:eastAsiaTheme="minorHAnsi"/>
              </w:rPr>
            </w:pPr>
          </w:p>
          <w:p w14:paraId="5B3C9C14" w14:textId="5AA2F83F" w:rsidR="003C1CD2" w:rsidRDefault="003C1CD2" w:rsidP="00C406FB">
            <w:pPr>
              <w:pStyle w:val="Normlny0"/>
              <w:rPr>
                <w:rFonts w:eastAsiaTheme="minorHAnsi"/>
              </w:rPr>
            </w:pPr>
          </w:p>
          <w:p w14:paraId="391A7E9A" w14:textId="0C820E28" w:rsidR="003C1CD2" w:rsidRDefault="003C1CD2" w:rsidP="00C406FB">
            <w:pPr>
              <w:pStyle w:val="Normlny0"/>
              <w:rPr>
                <w:rFonts w:eastAsiaTheme="minorHAnsi"/>
              </w:rPr>
            </w:pPr>
          </w:p>
          <w:p w14:paraId="7465DF28" w14:textId="7855336C" w:rsidR="003C1CD2" w:rsidRDefault="003C1CD2" w:rsidP="00C406FB">
            <w:pPr>
              <w:pStyle w:val="Normlny0"/>
              <w:rPr>
                <w:rFonts w:eastAsiaTheme="minorHAnsi"/>
              </w:rPr>
            </w:pPr>
          </w:p>
          <w:p w14:paraId="77A2A37A" w14:textId="60EA0A48" w:rsidR="003C1CD2" w:rsidRDefault="003C1CD2" w:rsidP="00C406FB">
            <w:pPr>
              <w:pStyle w:val="Normlny0"/>
              <w:rPr>
                <w:rFonts w:eastAsiaTheme="minorHAnsi"/>
              </w:rPr>
            </w:pPr>
          </w:p>
          <w:p w14:paraId="0D99652B" w14:textId="5A452719" w:rsidR="003C1CD2" w:rsidRDefault="003C1CD2" w:rsidP="00C406FB">
            <w:pPr>
              <w:pStyle w:val="Normlny0"/>
              <w:rPr>
                <w:rFonts w:eastAsiaTheme="minorHAnsi"/>
              </w:rPr>
            </w:pPr>
          </w:p>
          <w:p w14:paraId="29F9CEA3" w14:textId="6F2D4BDA" w:rsidR="003C1CD2" w:rsidRDefault="003C1CD2" w:rsidP="00C406FB">
            <w:pPr>
              <w:pStyle w:val="Normlny0"/>
              <w:rPr>
                <w:rFonts w:eastAsiaTheme="minorHAnsi"/>
              </w:rPr>
            </w:pPr>
          </w:p>
          <w:p w14:paraId="37C3E096" w14:textId="7B9D6678" w:rsidR="003C1CD2" w:rsidRDefault="003C1CD2" w:rsidP="00C406FB">
            <w:pPr>
              <w:pStyle w:val="Normlny0"/>
              <w:rPr>
                <w:rFonts w:eastAsiaTheme="minorHAnsi"/>
              </w:rPr>
            </w:pPr>
          </w:p>
          <w:p w14:paraId="6070F81D" w14:textId="0FF53226" w:rsidR="003C1CD2" w:rsidRDefault="003C1CD2" w:rsidP="00C406FB">
            <w:pPr>
              <w:pStyle w:val="Normlny0"/>
              <w:rPr>
                <w:rFonts w:eastAsiaTheme="minorHAnsi"/>
              </w:rPr>
            </w:pPr>
          </w:p>
          <w:p w14:paraId="4C9194E6" w14:textId="2D139DAF" w:rsidR="003C1CD2" w:rsidRDefault="003C1CD2" w:rsidP="00C406FB">
            <w:pPr>
              <w:pStyle w:val="Normlny0"/>
              <w:rPr>
                <w:rFonts w:eastAsiaTheme="minorHAnsi"/>
              </w:rPr>
            </w:pPr>
          </w:p>
          <w:p w14:paraId="649519F0" w14:textId="4F66E1DC" w:rsidR="003C1CD2" w:rsidRDefault="003C1CD2" w:rsidP="00C406FB">
            <w:pPr>
              <w:pStyle w:val="Normlny0"/>
              <w:rPr>
                <w:rFonts w:eastAsiaTheme="minorHAnsi"/>
              </w:rPr>
            </w:pPr>
          </w:p>
          <w:p w14:paraId="38F396C7" w14:textId="7CE6A541" w:rsidR="003C1CD2" w:rsidRDefault="003C1CD2" w:rsidP="00C406FB">
            <w:pPr>
              <w:pStyle w:val="Normlny0"/>
              <w:rPr>
                <w:rFonts w:eastAsiaTheme="minorHAnsi"/>
              </w:rPr>
            </w:pPr>
          </w:p>
          <w:p w14:paraId="375EB410" w14:textId="1BCB58E2" w:rsidR="003C1CD2" w:rsidRDefault="003C1CD2" w:rsidP="00C406FB">
            <w:pPr>
              <w:pStyle w:val="Normlny0"/>
              <w:rPr>
                <w:rFonts w:eastAsiaTheme="minorHAnsi"/>
              </w:rPr>
            </w:pPr>
          </w:p>
          <w:p w14:paraId="631D945D" w14:textId="13C6099B" w:rsidR="003C1CD2" w:rsidRDefault="003C1CD2" w:rsidP="00C406FB">
            <w:pPr>
              <w:pStyle w:val="Normlny0"/>
              <w:rPr>
                <w:rFonts w:eastAsiaTheme="minorHAnsi"/>
              </w:rPr>
            </w:pPr>
          </w:p>
          <w:p w14:paraId="2F6B28AC" w14:textId="08801D4E" w:rsidR="003C1CD2" w:rsidRDefault="003C1CD2" w:rsidP="00C406FB">
            <w:pPr>
              <w:pStyle w:val="Normlny0"/>
              <w:rPr>
                <w:rFonts w:eastAsiaTheme="minorHAnsi"/>
              </w:rPr>
            </w:pPr>
          </w:p>
          <w:p w14:paraId="35F0F91A" w14:textId="77777777" w:rsidR="000624BB" w:rsidRDefault="000624BB" w:rsidP="00C406FB">
            <w:pPr>
              <w:pStyle w:val="Normlny0"/>
              <w:rPr>
                <w:rFonts w:eastAsiaTheme="minorHAnsi"/>
              </w:rPr>
            </w:pPr>
          </w:p>
          <w:p w14:paraId="1A5A64EB" w14:textId="548D9684" w:rsidR="003C1CD2" w:rsidRDefault="000624BB" w:rsidP="00494B58">
            <w:pPr>
              <w:pStyle w:val="Normlny0"/>
              <w:jc w:val="center"/>
              <w:rPr>
                <w:rFonts w:eastAsiaTheme="minorHAnsi"/>
              </w:rPr>
            </w:pPr>
            <w:r>
              <w:rPr>
                <w:rFonts w:eastAsiaTheme="minorHAnsi"/>
              </w:rPr>
              <w:t>§ 78</w:t>
            </w:r>
          </w:p>
          <w:p w14:paraId="56D43512" w14:textId="27467AEF" w:rsidR="000624BB" w:rsidRDefault="000624BB" w:rsidP="00494B58">
            <w:pPr>
              <w:pStyle w:val="Normlny0"/>
              <w:jc w:val="center"/>
              <w:rPr>
                <w:rFonts w:eastAsiaTheme="minorHAnsi"/>
              </w:rPr>
            </w:pPr>
            <w:r>
              <w:rPr>
                <w:rFonts w:eastAsiaTheme="minorHAnsi"/>
              </w:rPr>
              <w:t>O: 2</w:t>
            </w:r>
          </w:p>
          <w:p w14:paraId="319DE02D" w14:textId="77777777" w:rsidR="00C406FB" w:rsidRPr="00202034" w:rsidRDefault="00C406FB" w:rsidP="00C406FB">
            <w:pPr>
              <w:pStyle w:val="Normlny0"/>
              <w:rPr>
                <w:rFonts w:eastAsiaTheme="minorHAnsi"/>
              </w:rPr>
            </w:pPr>
          </w:p>
          <w:p w14:paraId="70815195" w14:textId="6D098A0A" w:rsidR="000624BB" w:rsidRDefault="000624BB" w:rsidP="00D9649D">
            <w:pPr>
              <w:pStyle w:val="Normlny0"/>
              <w:rPr>
                <w:rFonts w:eastAsiaTheme="minorHAnsi"/>
              </w:rPr>
            </w:pPr>
          </w:p>
          <w:p w14:paraId="220191E1" w14:textId="245EF1EA" w:rsidR="000624BB" w:rsidRDefault="000624BB" w:rsidP="00D9649D">
            <w:pPr>
              <w:pStyle w:val="Normlny0"/>
              <w:rPr>
                <w:rFonts w:eastAsiaTheme="minorHAnsi"/>
              </w:rPr>
            </w:pPr>
          </w:p>
          <w:p w14:paraId="69737214" w14:textId="3300A6C0" w:rsidR="000624BB" w:rsidRDefault="000624BB" w:rsidP="00D9649D">
            <w:pPr>
              <w:pStyle w:val="Normlny0"/>
              <w:rPr>
                <w:rFonts w:eastAsiaTheme="minorHAnsi"/>
              </w:rPr>
            </w:pPr>
          </w:p>
          <w:p w14:paraId="3B09DB3B" w14:textId="6A7D8F05" w:rsidR="000624BB" w:rsidRDefault="000624BB" w:rsidP="00D9649D">
            <w:pPr>
              <w:pStyle w:val="Normlny0"/>
              <w:rPr>
                <w:rFonts w:eastAsiaTheme="minorHAnsi"/>
              </w:rPr>
            </w:pPr>
          </w:p>
          <w:p w14:paraId="6DE4B125" w14:textId="203D1DB7" w:rsidR="000624BB" w:rsidRDefault="000624BB" w:rsidP="00D9649D">
            <w:pPr>
              <w:pStyle w:val="Normlny0"/>
              <w:rPr>
                <w:rFonts w:eastAsiaTheme="minorHAnsi"/>
              </w:rPr>
            </w:pPr>
          </w:p>
          <w:p w14:paraId="63A9AA14" w14:textId="12AEFEF4" w:rsidR="000624BB" w:rsidRDefault="000624BB" w:rsidP="00D9649D">
            <w:pPr>
              <w:pStyle w:val="Normlny0"/>
              <w:rPr>
                <w:rFonts w:eastAsiaTheme="minorHAnsi"/>
              </w:rPr>
            </w:pPr>
          </w:p>
          <w:p w14:paraId="5E778086" w14:textId="53B74ED7" w:rsidR="000624BB" w:rsidRDefault="000624BB" w:rsidP="00D9649D">
            <w:pPr>
              <w:pStyle w:val="Normlny0"/>
              <w:rPr>
                <w:rFonts w:eastAsiaTheme="minorHAnsi"/>
              </w:rPr>
            </w:pPr>
          </w:p>
          <w:p w14:paraId="3A5864F3" w14:textId="25A77D28" w:rsidR="000624BB" w:rsidRDefault="000624BB" w:rsidP="00D9649D">
            <w:pPr>
              <w:pStyle w:val="Normlny0"/>
              <w:rPr>
                <w:rFonts w:eastAsiaTheme="minorHAnsi"/>
              </w:rPr>
            </w:pPr>
          </w:p>
          <w:p w14:paraId="25792832" w14:textId="5683EF3D" w:rsidR="000624BB" w:rsidRDefault="000624BB" w:rsidP="00D9649D">
            <w:pPr>
              <w:pStyle w:val="Normlny0"/>
              <w:rPr>
                <w:rFonts w:eastAsiaTheme="minorHAnsi"/>
              </w:rPr>
            </w:pPr>
          </w:p>
          <w:p w14:paraId="1E7DC9A9" w14:textId="3C8515BA" w:rsidR="000624BB" w:rsidRDefault="000624BB" w:rsidP="00D9649D">
            <w:pPr>
              <w:pStyle w:val="Normlny0"/>
              <w:rPr>
                <w:rFonts w:eastAsiaTheme="minorHAnsi"/>
              </w:rPr>
            </w:pPr>
          </w:p>
          <w:p w14:paraId="589F5A68" w14:textId="400FCFA9" w:rsidR="000624BB" w:rsidRDefault="000624BB" w:rsidP="00D9649D">
            <w:pPr>
              <w:pStyle w:val="Normlny0"/>
              <w:rPr>
                <w:rFonts w:eastAsiaTheme="minorHAnsi"/>
              </w:rPr>
            </w:pPr>
          </w:p>
          <w:p w14:paraId="399E6E05" w14:textId="173FC472" w:rsidR="000624BB" w:rsidRDefault="000624BB" w:rsidP="00D9649D">
            <w:pPr>
              <w:pStyle w:val="Normlny0"/>
              <w:rPr>
                <w:rFonts w:eastAsiaTheme="minorHAnsi"/>
              </w:rPr>
            </w:pPr>
          </w:p>
          <w:p w14:paraId="04601A57" w14:textId="7180E24C" w:rsidR="000624BB" w:rsidRDefault="000624BB" w:rsidP="00D9649D">
            <w:pPr>
              <w:pStyle w:val="Normlny0"/>
              <w:rPr>
                <w:rFonts w:eastAsiaTheme="minorHAnsi"/>
              </w:rPr>
            </w:pPr>
          </w:p>
          <w:p w14:paraId="787668FA" w14:textId="0DC9FB25" w:rsidR="000624BB" w:rsidRDefault="000624BB" w:rsidP="00D9649D">
            <w:pPr>
              <w:pStyle w:val="Normlny0"/>
              <w:rPr>
                <w:rFonts w:eastAsiaTheme="minorHAnsi"/>
              </w:rPr>
            </w:pPr>
          </w:p>
          <w:p w14:paraId="18B482D3" w14:textId="2D2D9F09" w:rsidR="000624BB" w:rsidRDefault="000624BB" w:rsidP="00D9649D">
            <w:pPr>
              <w:pStyle w:val="Normlny0"/>
              <w:rPr>
                <w:rFonts w:eastAsiaTheme="minorHAnsi"/>
              </w:rPr>
            </w:pPr>
          </w:p>
          <w:p w14:paraId="4A3AEF5D" w14:textId="69CC4D25" w:rsidR="000624BB" w:rsidRDefault="000624BB" w:rsidP="00D9649D">
            <w:pPr>
              <w:pStyle w:val="Normlny0"/>
              <w:rPr>
                <w:rFonts w:eastAsiaTheme="minorHAnsi"/>
              </w:rPr>
            </w:pPr>
          </w:p>
          <w:p w14:paraId="5DB87C7A" w14:textId="5785FB59" w:rsidR="000624BB" w:rsidRDefault="000624BB" w:rsidP="00D9649D">
            <w:pPr>
              <w:pStyle w:val="Normlny0"/>
              <w:rPr>
                <w:rFonts w:eastAsiaTheme="minorHAnsi"/>
              </w:rPr>
            </w:pPr>
          </w:p>
          <w:p w14:paraId="4A0857DE" w14:textId="2C159498" w:rsidR="000624BB" w:rsidRDefault="000624BB" w:rsidP="00D9649D">
            <w:pPr>
              <w:pStyle w:val="Normlny0"/>
              <w:rPr>
                <w:rFonts w:eastAsiaTheme="minorHAnsi"/>
              </w:rPr>
            </w:pPr>
          </w:p>
          <w:p w14:paraId="52F25147" w14:textId="44E5D19A" w:rsidR="000624BB" w:rsidRDefault="000624BB" w:rsidP="00D9649D">
            <w:pPr>
              <w:pStyle w:val="Normlny0"/>
              <w:rPr>
                <w:rFonts w:eastAsiaTheme="minorHAnsi"/>
              </w:rPr>
            </w:pPr>
          </w:p>
          <w:p w14:paraId="3FA6D803" w14:textId="035A514D" w:rsidR="000624BB" w:rsidRDefault="000624BB" w:rsidP="00D9649D">
            <w:pPr>
              <w:pStyle w:val="Normlny0"/>
              <w:rPr>
                <w:rFonts w:eastAsiaTheme="minorHAnsi"/>
              </w:rPr>
            </w:pPr>
          </w:p>
          <w:p w14:paraId="3AEDA3DB" w14:textId="4FB3A781" w:rsidR="000624BB" w:rsidRDefault="000624BB" w:rsidP="00D9649D">
            <w:pPr>
              <w:pStyle w:val="Normlny0"/>
              <w:rPr>
                <w:rFonts w:eastAsiaTheme="minorHAnsi"/>
              </w:rPr>
            </w:pPr>
          </w:p>
          <w:p w14:paraId="3A2DDF2C" w14:textId="1A2CCCE0" w:rsidR="000624BB" w:rsidRDefault="000624BB" w:rsidP="00D9649D">
            <w:pPr>
              <w:pStyle w:val="Normlny0"/>
              <w:rPr>
                <w:rFonts w:eastAsiaTheme="minorHAnsi"/>
              </w:rPr>
            </w:pPr>
          </w:p>
          <w:p w14:paraId="43BC790D" w14:textId="035B29C0" w:rsidR="000624BB" w:rsidRDefault="000624BB" w:rsidP="00D9649D">
            <w:pPr>
              <w:pStyle w:val="Normlny0"/>
              <w:rPr>
                <w:rFonts w:eastAsiaTheme="minorHAnsi"/>
              </w:rPr>
            </w:pPr>
          </w:p>
          <w:p w14:paraId="5B5D6126" w14:textId="57D49521" w:rsidR="000624BB" w:rsidRDefault="000624BB" w:rsidP="00D9649D">
            <w:pPr>
              <w:pStyle w:val="Normlny0"/>
              <w:rPr>
                <w:rFonts w:eastAsiaTheme="minorHAnsi"/>
              </w:rPr>
            </w:pPr>
          </w:p>
          <w:p w14:paraId="116A033C" w14:textId="434CBD3D" w:rsidR="000624BB" w:rsidRDefault="000624BB" w:rsidP="00D9649D">
            <w:pPr>
              <w:pStyle w:val="Normlny0"/>
              <w:rPr>
                <w:rFonts w:eastAsiaTheme="minorHAnsi"/>
              </w:rPr>
            </w:pPr>
          </w:p>
          <w:p w14:paraId="7204B648" w14:textId="3F27D830" w:rsidR="000624BB" w:rsidRDefault="000624BB" w:rsidP="00D9649D">
            <w:pPr>
              <w:pStyle w:val="Normlny0"/>
              <w:rPr>
                <w:rFonts w:eastAsiaTheme="minorHAnsi"/>
              </w:rPr>
            </w:pPr>
          </w:p>
          <w:p w14:paraId="769D8A64" w14:textId="04CC3012" w:rsidR="000624BB" w:rsidRDefault="000624BB" w:rsidP="00D9649D">
            <w:pPr>
              <w:pStyle w:val="Normlny0"/>
              <w:rPr>
                <w:rFonts w:eastAsiaTheme="minorHAnsi"/>
              </w:rPr>
            </w:pPr>
          </w:p>
          <w:p w14:paraId="285CD68B" w14:textId="389E5BC5" w:rsidR="000624BB" w:rsidRDefault="000624BB" w:rsidP="00D9649D">
            <w:pPr>
              <w:pStyle w:val="Normlny0"/>
              <w:rPr>
                <w:rFonts w:eastAsiaTheme="minorHAnsi"/>
              </w:rPr>
            </w:pPr>
          </w:p>
          <w:p w14:paraId="2E33565B" w14:textId="3678DC5D" w:rsidR="000624BB" w:rsidRDefault="000624BB" w:rsidP="00D9649D">
            <w:pPr>
              <w:pStyle w:val="Normlny0"/>
              <w:rPr>
                <w:rFonts w:eastAsiaTheme="minorHAnsi"/>
              </w:rPr>
            </w:pPr>
          </w:p>
          <w:p w14:paraId="55AABC71" w14:textId="7782B312" w:rsidR="000624BB" w:rsidRDefault="000624BB" w:rsidP="00D9649D">
            <w:pPr>
              <w:pStyle w:val="Normlny0"/>
              <w:rPr>
                <w:rFonts w:eastAsiaTheme="minorHAnsi"/>
              </w:rPr>
            </w:pPr>
          </w:p>
          <w:p w14:paraId="6C1CA150" w14:textId="1910CD63" w:rsidR="000624BB" w:rsidRDefault="000624BB" w:rsidP="00D9649D">
            <w:pPr>
              <w:pStyle w:val="Normlny0"/>
              <w:rPr>
                <w:rFonts w:eastAsiaTheme="minorHAnsi"/>
              </w:rPr>
            </w:pPr>
          </w:p>
          <w:p w14:paraId="34A41C5E" w14:textId="41B7F1E3" w:rsidR="000624BB" w:rsidRDefault="000624BB" w:rsidP="00D9649D">
            <w:pPr>
              <w:pStyle w:val="Normlny0"/>
              <w:rPr>
                <w:rFonts w:eastAsiaTheme="minorHAnsi"/>
              </w:rPr>
            </w:pPr>
          </w:p>
          <w:p w14:paraId="48C75F8A" w14:textId="76C92DA2" w:rsidR="000624BB" w:rsidRDefault="000624BB" w:rsidP="00D9649D">
            <w:pPr>
              <w:pStyle w:val="Normlny0"/>
              <w:rPr>
                <w:rFonts w:eastAsiaTheme="minorHAnsi"/>
              </w:rPr>
            </w:pPr>
          </w:p>
          <w:p w14:paraId="1EE88C46" w14:textId="511FBE5C" w:rsidR="000624BB" w:rsidRDefault="000624BB" w:rsidP="00D9649D">
            <w:pPr>
              <w:pStyle w:val="Normlny0"/>
              <w:rPr>
                <w:rFonts w:eastAsiaTheme="minorHAnsi"/>
              </w:rPr>
            </w:pPr>
          </w:p>
          <w:p w14:paraId="49D6A331" w14:textId="6E00B40E" w:rsidR="000624BB" w:rsidRDefault="000624BB" w:rsidP="00D9649D">
            <w:pPr>
              <w:pStyle w:val="Normlny0"/>
              <w:rPr>
                <w:rFonts w:eastAsiaTheme="minorHAnsi"/>
              </w:rPr>
            </w:pPr>
          </w:p>
          <w:p w14:paraId="2C087173" w14:textId="61D9342A" w:rsidR="000624BB" w:rsidRDefault="000624BB" w:rsidP="00D9649D">
            <w:pPr>
              <w:pStyle w:val="Normlny0"/>
              <w:rPr>
                <w:rFonts w:eastAsiaTheme="minorHAnsi"/>
              </w:rPr>
            </w:pPr>
          </w:p>
          <w:p w14:paraId="64B32186" w14:textId="624BEE74" w:rsidR="000624BB" w:rsidRDefault="000624BB" w:rsidP="00D9649D">
            <w:pPr>
              <w:pStyle w:val="Normlny0"/>
              <w:rPr>
                <w:rFonts w:eastAsiaTheme="minorHAnsi"/>
              </w:rPr>
            </w:pPr>
          </w:p>
          <w:p w14:paraId="1607D3C6" w14:textId="58E2FC00" w:rsidR="000624BB" w:rsidRDefault="000624BB" w:rsidP="00D9649D">
            <w:pPr>
              <w:pStyle w:val="Normlny0"/>
              <w:rPr>
                <w:rFonts w:eastAsiaTheme="minorHAnsi"/>
              </w:rPr>
            </w:pPr>
          </w:p>
          <w:p w14:paraId="16EA623F" w14:textId="2A45B4D1" w:rsidR="000624BB" w:rsidRDefault="000624BB" w:rsidP="00D9649D">
            <w:pPr>
              <w:pStyle w:val="Normlny0"/>
              <w:rPr>
                <w:rFonts w:eastAsiaTheme="minorHAnsi"/>
              </w:rPr>
            </w:pPr>
          </w:p>
          <w:p w14:paraId="4F368E1E" w14:textId="2D1E0E4F" w:rsidR="000624BB" w:rsidRDefault="000624BB" w:rsidP="00D9649D">
            <w:pPr>
              <w:pStyle w:val="Normlny0"/>
              <w:rPr>
                <w:rFonts w:eastAsiaTheme="minorHAnsi"/>
              </w:rPr>
            </w:pPr>
          </w:p>
          <w:p w14:paraId="7517B29B" w14:textId="39860EAE" w:rsidR="000624BB" w:rsidRDefault="000624BB" w:rsidP="00D9649D">
            <w:pPr>
              <w:pStyle w:val="Normlny0"/>
              <w:rPr>
                <w:rFonts w:eastAsiaTheme="minorHAnsi"/>
              </w:rPr>
            </w:pPr>
          </w:p>
          <w:p w14:paraId="66EDF1F7" w14:textId="4213BD63" w:rsidR="000624BB" w:rsidRDefault="000624BB" w:rsidP="00D9649D">
            <w:pPr>
              <w:pStyle w:val="Normlny0"/>
              <w:rPr>
                <w:rFonts w:eastAsiaTheme="minorHAnsi"/>
              </w:rPr>
            </w:pPr>
          </w:p>
          <w:p w14:paraId="0A554D1E" w14:textId="289D2EC5" w:rsidR="000624BB" w:rsidRDefault="000624BB" w:rsidP="00D9649D">
            <w:pPr>
              <w:pStyle w:val="Normlny0"/>
              <w:rPr>
                <w:rFonts w:eastAsiaTheme="minorHAnsi"/>
              </w:rPr>
            </w:pPr>
          </w:p>
          <w:p w14:paraId="3117F7BC" w14:textId="7A7E4376" w:rsidR="000624BB" w:rsidRDefault="000624BB" w:rsidP="00D9649D">
            <w:pPr>
              <w:pStyle w:val="Normlny0"/>
              <w:rPr>
                <w:rFonts w:eastAsiaTheme="minorHAnsi"/>
              </w:rPr>
            </w:pPr>
          </w:p>
          <w:p w14:paraId="58EF070B" w14:textId="22198C11" w:rsidR="000624BB" w:rsidRDefault="000624BB" w:rsidP="00D9649D">
            <w:pPr>
              <w:pStyle w:val="Normlny0"/>
              <w:rPr>
                <w:rFonts w:eastAsiaTheme="minorHAnsi"/>
              </w:rPr>
            </w:pPr>
          </w:p>
          <w:p w14:paraId="491F3953" w14:textId="13355E65" w:rsidR="000624BB" w:rsidRDefault="000624BB" w:rsidP="00D9649D">
            <w:pPr>
              <w:pStyle w:val="Normlny0"/>
              <w:rPr>
                <w:rFonts w:eastAsiaTheme="minorHAnsi"/>
              </w:rPr>
            </w:pPr>
          </w:p>
          <w:p w14:paraId="0172FB92" w14:textId="10E839DD" w:rsidR="000624BB" w:rsidRDefault="000624BB" w:rsidP="00D9649D">
            <w:pPr>
              <w:pStyle w:val="Normlny0"/>
              <w:rPr>
                <w:rFonts w:eastAsiaTheme="minorHAnsi"/>
              </w:rPr>
            </w:pPr>
          </w:p>
          <w:p w14:paraId="38008F01" w14:textId="5094DC0E" w:rsidR="000624BB" w:rsidRDefault="000624BB" w:rsidP="00D9649D">
            <w:pPr>
              <w:pStyle w:val="Normlny0"/>
              <w:rPr>
                <w:rFonts w:eastAsiaTheme="minorHAnsi"/>
              </w:rPr>
            </w:pPr>
          </w:p>
          <w:p w14:paraId="79CAF1F4" w14:textId="64F63678" w:rsidR="000624BB" w:rsidRDefault="000624BB" w:rsidP="00D9649D">
            <w:pPr>
              <w:pStyle w:val="Normlny0"/>
              <w:rPr>
                <w:rFonts w:eastAsiaTheme="minorHAnsi"/>
              </w:rPr>
            </w:pPr>
          </w:p>
          <w:p w14:paraId="54949539" w14:textId="5E431247" w:rsidR="000624BB" w:rsidRDefault="000624BB" w:rsidP="00D9649D">
            <w:pPr>
              <w:pStyle w:val="Normlny0"/>
              <w:rPr>
                <w:rFonts w:eastAsiaTheme="minorHAnsi"/>
              </w:rPr>
            </w:pPr>
          </w:p>
          <w:p w14:paraId="4E210562" w14:textId="277A68A7" w:rsidR="000624BB" w:rsidRDefault="000624BB" w:rsidP="00D9649D">
            <w:pPr>
              <w:pStyle w:val="Normlny0"/>
              <w:rPr>
                <w:rFonts w:eastAsiaTheme="minorHAnsi"/>
              </w:rPr>
            </w:pPr>
          </w:p>
          <w:p w14:paraId="1E0D9F25" w14:textId="1E8D258C" w:rsidR="000624BB" w:rsidRDefault="000624BB" w:rsidP="00D9649D">
            <w:pPr>
              <w:pStyle w:val="Normlny0"/>
              <w:rPr>
                <w:rFonts w:eastAsiaTheme="minorHAnsi"/>
              </w:rPr>
            </w:pPr>
          </w:p>
          <w:p w14:paraId="27E638BD" w14:textId="293AE86E" w:rsidR="000624BB" w:rsidRDefault="000624BB" w:rsidP="00D9649D">
            <w:pPr>
              <w:pStyle w:val="Normlny0"/>
              <w:rPr>
                <w:rFonts w:eastAsiaTheme="minorHAnsi"/>
              </w:rPr>
            </w:pPr>
          </w:p>
          <w:p w14:paraId="53F3861F" w14:textId="43B29B48" w:rsidR="000624BB" w:rsidRDefault="000624BB" w:rsidP="00D9649D">
            <w:pPr>
              <w:pStyle w:val="Normlny0"/>
              <w:rPr>
                <w:rFonts w:eastAsiaTheme="minorHAnsi"/>
              </w:rPr>
            </w:pPr>
          </w:p>
          <w:p w14:paraId="35FBF9D1" w14:textId="77777777" w:rsidR="000624BB" w:rsidRDefault="000624BB" w:rsidP="00D9649D">
            <w:pPr>
              <w:pStyle w:val="Normlny0"/>
              <w:rPr>
                <w:rFonts w:eastAsiaTheme="minorHAnsi"/>
              </w:rPr>
            </w:pPr>
          </w:p>
          <w:p w14:paraId="7715DD60" w14:textId="3EFC4F77" w:rsidR="00D9649D" w:rsidRPr="00202034" w:rsidRDefault="00D9649D" w:rsidP="00D9649D">
            <w:pPr>
              <w:pStyle w:val="Normlny0"/>
              <w:rPr>
                <w:rFonts w:eastAsiaTheme="minorHAnsi"/>
              </w:rPr>
            </w:pPr>
            <w:r>
              <w:rPr>
                <w:rFonts w:eastAsiaTheme="minorHAnsi"/>
              </w:rPr>
              <w:t>§: 78</w:t>
            </w:r>
          </w:p>
          <w:p w14:paraId="1CDAA1D1" w14:textId="2FA923A3" w:rsidR="00D9649D" w:rsidRPr="00202034" w:rsidRDefault="0053775B" w:rsidP="00D9649D">
            <w:pPr>
              <w:pStyle w:val="Normlny0"/>
              <w:rPr>
                <w:rFonts w:eastAsiaTheme="minorHAnsi"/>
              </w:rPr>
            </w:pPr>
            <w:r>
              <w:rPr>
                <w:rFonts w:eastAsiaTheme="minorHAnsi"/>
              </w:rPr>
              <w:t>O: 9</w:t>
            </w:r>
          </w:p>
          <w:p w14:paraId="0A7E7ECF" w14:textId="77777777" w:rsidR="00D9649D" w:rsidRDefault="00D9649D" w:rsidP="00C406FB">
            <w:pPr>
              <w:pStyle w:val="Normlny0"/>
              <w:rPr>
                <w:rFonts w:eastAsiaTheme="minorHAnsi"/>
              </w:rPr>
            </w:pPr>
          </w:p>
          <w:p w14:paraId="31D3814C" w14:textId="77777777" w:rsidR="00C406FB" w:rsidRDefault="00C406FB" w:rsidP="00C406FB">
            <w:pPr>
              <w:pStyle w:val="Normlny0"/>
              <w:rPr>
                <w:rFonts w:eastAsiaTheme="minorHAnsi"/>
              </w:rPr>
            </w:pPr>
          </w:p>
          <w:p w14:paraId="1A141FFF" w14:textId="77777777" w:rsidR="00D9649D" w:rsidRDefault="00D9649D" w:rsidP="00C406FB">
            <w:pPr>
              <w:pStyle w:val="Normlny0"/>
              <w:rPr>
                <w:rFonts w:eastAsiaTheme="minorHAnsi"/>
              </w:rPr>
            </w:pPr>
          </w:p>
          <w:p w14:paraId="111C35E2" w14:textId="77777777" w:rsidR="00D9649D" w:rsidRDefault="00D9649D" w:rsidP="00C406FB">
            <w:pPr>
              <w:pStyle w:val="Normlny0"/>
              <w:rPr>
                <w:rFonts w:eastAsiaTheme="minorHAnsi"/>
              </w:rPr>
            </w:pPr>
          </w:p>
          <w:p w14:paraId="024BD414" w14:textId="77777777" w:rsidR="00D9649D" w:rsidRDefault="00D9649D" w:rsidP="00C406FB">
            <w:pPr>
              <w:pStyle w:val="Normlny0"/>
              <w:rPr>
                <w:rFonts w:eastAsiaTheme="minorHAnsi"/>
              </w:rPr>
            </w:pPr>
          </w:p>
          <w:p w14:paraId="3213C6DA" w14:textId="77777777" w:rsidR="00D9649D" w:rsidRDefault="00D9649D" w:rsidP="00C406FB">
            <w:pPr>
              <w:pStyle w:val="Normlny0"/>
              <w:rPr>
                <w:rFonts w:eastAsiaTheme="minorHAnsi"/>
              </w:rPr>
            </w:pPr>
          </w:p>
          <w:p w14:paraId="3BC06CE5" w14:textId="77777777" w:rsidR="00D9649D" w:rsidRDefault="00D9649D" w:rsidP="00C406FB">
            <w:pPr>
              <w:pStyle w:val="Normlny0"/>
              <w:rPr>
                <w:rFonts w:eastAsiaTheme="minorHAnsi"/>
              </w:rPr>
            </w:pPr>
          </w:p>
          <w:p w14:paraId="05864E19" w14:textId="1F3D53AB" w:rsidR="00D9649D" w:rsidRDefault="00D9649D" w:rsidP="00C406FB">
            <w:pPr>
              <w:pStyle w:val="Normlny0"/>
              <w:rPr>
                <w:rFonts w:eastAsiaTheme="minorHAnsi"/>
              </w:rPr>
            </w:pPr>
          </w:p>
          <w:p w14:paraId="0EBF8EAE" w14:textId="5FC754AA" w:rsidR="0053775B" w:rsidRDefault="0053775B" w:rsidP="00C406FB">
            <w:pPr>
              <w:pStyle w:val="Normlny0"/>
              <w:rPr>
                <w:rFonts w:eastAsiaTheme="minorHAnsi"/>
              </w:rPr>
            </w:pPr>
          </w:p>
          <w:p w14:paraId="7D07D93E" w14:textId="77777777" w:rsidR="0053775B" w:rsidRDefault="0053775B" w:rsidP="00C406FB">
            <w:pPr>
              <w:pStyle w:val="Normlny0"/>
              <w:rPr>
                <w:rFonts w:eastAsiaTheme="minorHAnsi"/>
              </w:rPr>
            </w:pPr>
          </w:p>
          <w:p w14:paraId="0C6EC377" w14:textId="77777777" w:rsidR="00D9649D" w:rsidRDefault="00D9649D" w:rsidP="00C406FB">
            <w:pPr>
              <w:pStyle w:val="Normlny0"/>
              <w:rPr>
                <w:rFonts w:eastAsiaTheme="minorHAnsi"/>
              </w:rPr>
            </w:pPr>
          </w:p>
          <w:p w14:paraId="104D706B" w14:textId="206D4EDD" w:rsidR="00D9649D" w:rsidRDefault="00D9649D" w:rsidP="00C406FB">
            <w:pPr>
              <w:pStyle w:val="Normlny0"/>
              <w:rPr>
                <w:rFonts w:eastAsiaTheme="minorHAnsi"/>
              </w:rPr>
            </w:pPr>
          </w:p>
          <w:p w14:paraId="1C773ACC" w14:textId="77777777" w:rsidR="0053775B" w:rsidRDefault="0053775B" w:rsidP="00C406FB">
            <w:pPr>
              <w:pStyle w:val="Normlny0"/>
              <w:rPr>
                <w:rFonts w:eastAsiaTheme="minorHAnsi"/>
              </w:rPr>
            </w:pPr>
          </w:p>
          <w:p w14:paraId="05DE7797" w14:textId="77777777" w:rsidR="00C406FB" w:rsidRDefault="00C406FB" w:rsidP="00C406FB">
            <w:pPr>
              <w:pStyle w:val="Normlny0"/>
              <w:rPr>
                <w:rFonts w:eastAsiaTheme="minorHAnsi"/>
              </w:rPr>
            </w:pPr>
          </w:p>
          <w:p w14:paraId="429E909B" w14:textId="77777777" w:rsidR="00C406FB" w:rsidRPr="00202034" w:rsidRDefault="00C406FB" w:rsidP="00C406FB">
            <w:pPr>
              <w:pStyle w:val="Normlny0"/>
              <w:rPr>
                <w:rFonts w:eastAsiaTheme="minorHAnsi"/>
              </w:rPr>
            </w:pPr>
            <w:r w:rsidRPr="00202034">
              <w:rPr>
                <w:rFonts w:eastAsiaTheme="minorHAnsi"/>
              </w:rPr>
              <w:t>§: 78a</w:t>
            </w:r>
          </w:p>
          <w:p w14:paraId="581E5F5A" w14:textId="77777777" w:rsidR="00C406FB" w:rsidRPr="00202034" w:rsidRDefault="00C406FB" w:rsidP="00C406FB">
            <w:pPr>
              <w:pStyle w:val="Normlny0"/>
              <w:rPr>
                <w:rFonts w:eastAsiaTheme="minorHAnsi"/>
              </w:rPr>
            </w:pPr>
            <w:r w:rsidRPr="00202034">
              <w:rPr>
                <w:rFonts w:eastAsiaTheme="minorHAnsi"/>
              </w:rPr>
              <w:t>O: 1</w:t>
            </w:r>
          </w:p>
          <w:p w14:paraId="203CDFC1" w14:textId="77777777" w:rsidR="00C406FB" w:rsidRPr="00202034" w:rsidRDefault="00C406FB" w:rsidP="00C406FB">
            <w:pPr>
              <w:pStyle w:val="Normlny0"/>
              <w:rPr>
                <w:rFonts w:eastAsiaTheme="minorHAnsi"/>
              </w:rPr>
            </w:pPr>
            <w:r w:rsidRPr="00202034">
              <w:rPr>
                <w:rFonts w:eastAsiaTheme="minorHAnsi"/>
              </w:rPr>
              <w:t>V: 1, 2</w:t>
            </w:r>
          </w:p>
          <w:p w14:paraId="5A60C3B5" w14:textId="77777777" w:rsidR="00C406FB" w:rsidRPr="00202034" w:rsidRDefault="00C406FB" w:rsidP="00C406FB">
            <w:pPr>
              <w:pStyle w:val="Normlny0"/>
              <w:rPr>
                <w:rFonts w:eastAsiaTheme="minorHAnsi"/>
              </w:rPr>
            </w:pPr>
          </w:p>
          <w:p w14:paraId="4D40D35D" w14:textId="77777777" w:rsidR="00C406FB" w:rsidRPr="00202034" w:rsidRDefault="00C406FB" w:rsidP="00C406FB">
            <w:pPr>
              <w:pStyle w:val="Normlny0"/>
              <w:rPr>
                <w:rFonts w:eastAsiaTheme="minorHAnsi"/>
              </w:rPr>
            </w:pPr>
          </w:p>
          <w:p w14:paraId="4AF9841B" w14:textId="77777777" w:rsidR="00C406FB" w:rsidRPr="00202034" w:rsidRDefault="00C406FB" w:rsidP="00C406FB">
            <w:pPr>
              <w:pStyle w:val="Normlny0"/>
              <w:rPr>
                <w:rFonts w:eastAsiaTheme="minorHAnsi"/>
              </w:rPr>
            </w:pPr>
          </w:p>
          <w:p w14:paraId="614DDA2C" w14:textId="77777777" w:rsidR="00C406FB" w:rsidRPr="00202034" w:rsidRDefault="00C406FB" w:rsidP="00C406FB">
            <w:pPr>
              <w:pStyle w:val="Normlny0"/>
              <w:rPr>
                <w:rFonts w:eastAsiaTheme="minorHAnsi"/>
              </w:rPr>
            </w:pPr>
          </w:p>
          <w:p w14:paraId="02B7A613" w14:textId="77777777" w:rsidR="00C406FB" w:rsidRDefault="00C406FB" w:rsidP="00C406FB">
            <w:pPr>
              <w:pStyle w:val="Normlny0"/>
              <w:rPr>
                <w:rFonts w:eastAsiaTheme="minorHAnsi"/>
              </w:rPr>
            </w:pPr>
          </w:p>
          <w:p w14:paraId="5A6AE371" w14:textId="77777777" w:rsidR="00C406FB" w:rsidRPr="00202034" w:rsidRDefault="00C406FB" w:rsidP="00C406FB">
            <w:pPr>
              <w:pStyle w:val="Normlny0"/>
              <w:rPr>
                <w:rFonts w:eastAsiaTheme="minorHAnsi"/>
              </w:rPr>
            </w:pPr>
          </w:p>
          <w:p w14:paraId="51A45D43" w14:textId="77777777" w:rsidR="00C406FB" w:rsidRPr="00202034" w:rsidRDefault="00C406FB" w:rsidP="00C406FB">
            <w:pPr>
              <w:pStyle w:val="Normlny0"/>
              <w:rPr>
                <w:rFonts w:eastAsiaTheme="minorHAnsi"/>
              </w:rPr>
            </w:pPr>
          </w:p>
          <w:p w14:paraId="299AC3CF" w14:textId="77777777" w:rsidR="00C406FB" w:rsidRPr="00202034" w:rsidRDefault="00C406FB" w:rsidP="00C406FB">
            <w:pPr>
              <w:pStyle w:val="Normlny0"/>
              <w:rPr>
                <w:rFonts w:eastAsiaTheme="minorHAnsi"/>
              </w:rPr>
            </w:pPr>
          </w:p>
          <w:p w14:paraId="3156A854" w14:textId="77777777" w:rsidR="00C406FB" w:rsidRPr="00202034" w:rsidRDefault="00C406FB" w:rsidP="00C406FB">
            <w:pPr>
              <w:pStyle w:val="Normlny0"/>
              <w:rPr>
                <w:rFonts w:eastAsiaTheme="minorHAnsi"/>
              </w:rPr>
            </w:pPr>
          </w:p>
          <w:p w14:paraId="648466F8" w14:textId="77777777" w:rsidR="00C406FB" w:rsidRPr="00202034" w:rsidRDefault="00C406FB" w:rsidP="00C406FB">
            <w:pPr>
              <w:pStyle w:val="Normlny0"/>
              <w:rPr>
                <w:rFonts w:eastAsiaTheme="minorHAnsi"/>
              </w:rPr>
            </w:pPr>
          </w:p>
          <w:p w14:paraId="466F2ABC" w14:textId="77777777" w:rsidR="00C406FB" w:rsidRPr="00202034" w:rsidRDefault="00C406FB" w:rsidP="00C406FB">
            <w:pPr>
              <w:pStyle w:val="Normlny0"/>
              <w:rPr>
                <w:rFonts w:eastAsiaTheme="minorHAnsi"/>
              </w:rPr>
            </w:pPr>
          </w:p>
          <w:p w14:paraId="31C744B1" w14:textId="77777777" w:rsidR="00C406FB" w:rsidRPr="00202034" w:rsidRDefault="00C406FB" w:rsidP="00C406FB">
            <w:pPr>
              <w:pStyle w:val="Normlny0"/>
              <w:rPr>
                <w:rFonts w:eastAsiaTheme="minorHAnsi"/>
              </w:rPr>
            </w:pPr>
          </w:p>
          <w:p w14:paraId="44A2FE56" w14:textId="77777777" w:rsidR="00C406FB" w:rsidRPr="00202034" w:rsidRDefault="00C406FB" w:rsidP="00C406FB">
            <w:pPr>
              <w:pStyle w:val="Normlny0"/>
              <w:rPr>
                <w:rFonts w:eastAsiaTheme="minorHAnsi"/>
              </w:rPr>
            </w:pPr>
          </w:p>
          <w:p w14:paraId="3C040062" w14:textId="77777777" w:rsidR="00C406FB" w:rsidRPr="00202034" w:rsidRDefault="00C406FB" w:rsidP="00C406FB">
            <w:pPr>
              <w:pStyle w:val="Normlny0"/>
              <w:rPr>
                <w:rFonts w:eastAsiaTheme="minorHAnsi"/>
              </w:rPr>
            </w:pPr>
            <w:r w:rsidRPr="00202034">
              <w:rPr>
                <w:rFonts w:eastAsiaTheme="minorHAnsi"/>
              </w:rPr>
              <w:t>§: 78a</w:t>
            </w:r>
          </w:p>
          <w:p w14:paraId="008F92F6" w14:textId="77777777" w:rsidR="00C406FB" w:rsidRPr="00202034" w:rsidRDefault="00C406FB" w:rsidP="00C406FB">
            <w:pPr>
              <w:pStyle w:val="Normlny0"/>
              <w:rPr>
                <w:rFonts w:eastAsiaTheme="minorHAnsi"/>
              </w:rPr>
            </w:pPr>
            <w:r w:rsidRPr="00202034">
              <w:rPr>
                <w:rFonts w:eastAsiaTheme="minorHAnsi"/>
              </w:rPr>
              <w:t>O: 3</w:t>
            </w:r>
          </w:p>
          <w:p w14:paraId="1F05954D" w14:textId="77777777" w:rsidR="00C406FB" w:rsidRPr="00202034" w:rsidRDefault="00C406FB" w:rsidP="00C406FB">
            <w:pPr>
              <w:pStyle w:val="Normlny0"/>
              <w:rPr>
                <w:rFonts w:eastAsiaTheme="minorHAnsi"/>
              </w:rPr>
            </w:pPr>
          </w:p>
          <w:p w14:paraId="343D6BB7" w14:textId="77777777" w:rsidR="00C406FB" w:rsidRPr="00202034" w:rsidRDefault="00C406FB" w:rsidP="00C406FB">
            <w:pPr>
              <w:pStyle w:val="Normlny0"/>
              <w:rPr>
                <w:rFonts w:eastAsiaTheme="minorHAnsi"/>
              </w:rPr>
            </w:pPr>
          </w:p>
          <w:p w14:paraId="335A0810" w14:textId="77777777" w:rsidR="00C406FB" w:rsidRPr="00202034" w:rsidRDefault="00C406FB" w:rsidP="00C406FB">
            <w:pPr>
              <w:pStyle w:val="Normlny0"/>
              <w:rPr>
                <w:rFonts w:eastAsiaTheme="minorHAnsi"/>
              </w:rPr>
            </w:pPr>
          </w:p>
          <w:p w14:paraId="1FF40EF7" w14:textId="77777777" w:rsidR="00C406FB" w:rsidRDefault="00C406FB" w:rsidP="00C406FB">
            <w:pPr>
              <w:pStyle w:val="Normlny0"/>
              <w:rPr>
                <w:rFonts w:eastAsiaTheme="minorHAnsi"/>
              </w:rPr>
            </w:pPr>
          </w:p>
          <w:p w14:paraId="70EEDDF3" w14:textId="77777777" w:rsidR="00C406FB" w:rsidRPr="00202034" w:rsidRDefault="00C406FB" w:rsidP="00C406FB">
            <w:pPr>
              <w:pStyle w:val="Normlny0"/>
              <w:rPr>
                <w:rFonts w:eastAsiaTheme="minorHAnsi"/>
              </w:rPr>
            </w:pPr>
          </w:p>
          <w:p w14:paraId="16C5AF06" w14:textId="77777777" w:rsidR="00C406FB" w:rsidRDefault="00C406FB" w:rsidP="00C406FB">
            <w:pPr>
              <w:pStyle w:val="Normlny0"/>
              <w:rPr>
                <w:rFonts w:eastAsiaTheme="minorHAnsi"/>
              </w:rPr>
            </w:pPr>
          </w:p>
          <w:p w14:paraId="38D83F17" w14:textId="22563A36" w:rsidR="00C406FB" w:rsidRDefault="00C406FB" w:rsidP="00C406FB">
            <w:pPr>
              <w:pStyle w:val="Normlny0"/>
              <w:rPr>
                <w:rFonts w:eastAsiaTheme="minorHAnsi"/>
              </w:rPr>
            </w:pPr>
          </w:p>
          <w:p w14:paraId="6103E0FD" w14:textId="77777777" w:rsidR="003C1CD2" w:rsidRPr="00202034" w:rsidRDefault="003C1CD2" w:rsidP="00C406FB">
            <w:pPr>
              <w:pStyle w:val="Normlny0"/>
              <w:rPr>
                <w:rFonts w:eastAsiaTheme="minorHAnsi"/>
              </w:rPr>
            </w:pPr>
          </w:p>
          <w:p w14:paraId="5AF91AE3" w14:textId="77777777" w:rsidR="00C406FB" w:rsidRPr="00202034" w:rsidRDefault="00C406FB" w:rsidP="00C406FB">
            <w:pPr>
              <w:pStyle w:val="Normlny0"/>
              <w:rPr>
                <w:rFonts w:eastAsiaTheme="minorHAnsi"/>
              </w:rPr>
            </w:pPr>
          </w:p>
          <w:p w14:paraId="218965E3" w14:textId="77777777" w:rsidR="00C406FB" w:rsidRPr="00202034" w:rsidRDefault="00C406FB" w:rsidP="00C406FB">
            <w:pPr>
              <w:pStyle w:val="Normlny0"/>
              <w:rPr>
                <w:rFonts w:eastAsiaTheme="minorHAnsi"/>
              </w:rPr>
            </w:pPr>
          </w:p>
          <w:p w14:paraId="2F166CC3" w14:textId="77777777" w:rsidR="00C406FB" w:rsidRPr="00202034" w:rsidRDefault="00C406FB" w:rsidP="00C406FB">
            <w:pPr>
              <w:pStyle w:val="Normlny0"/>
              <w:rPr>
                <w:rFonts w:eastAsiaTheme="minorHAnsi"/>
              </w:rPr>
            </w:pPr>
            <w:r w:rsidRPr="00202034">
              <w:rPr>
                <w:rFonts w:eastAsiaTheme="minorHAnsi"/>
              </w:rPr>
              <w:t>§: 78a</w:t>
            </w:r>
          </w:p>
          <w:p w14:paraId="0A5750A1" w14:textId="77777777" w:rsidR="00C406FB" w:rsidRPr="00202034" w:rsidRDefault="00C406FB" w:rsidP="00C406FB">
            <w:pPr>
              <w:pStyle w:val="Normlny0"/>
              <w:rPr>
                <w:rFonts w:eastAsiaTheme="minorHAnsi"/>
              </w:rPr>
            </w:pPr>
            <w:r w:rsidRPr="00202034">
              <w:rPr>
                <w:rFonts w:eastAsiaTheme="minorHAnsi"/>
              </w:rPr>
              <w:t>O: 14</w:t>
            </w:r>
          </w:p>
          <w:p w14:paraId="52BCF785" w14:textId="77777777" w:rsidR="00C406FB" w:rsidRPr="00202034" w:rsidRDefault="00C406FB" w:rsidP="00C406FB">
            <w:pPr>
              <w:pStyle w:val="Normlny0"/>
              <w:rPr>
                <w:rFonts w:eastAsiaTheme="minorHAnsi"/>
              </w:rPr>
            </w:pPr>
          </w:p>
          <w:p w14:paraId="36708AA6" w14:textId="77777777" w:rsidR="00C406FB" w:rsidRPr="00202034" w:rsidRDefault="00C406FB" w:rsidP="00C406FB">
            <w:pPr>
              <w:pStyle w:val="Normlny0"/>
              <w:rPr>
                <w:rFonts w:eastAsiaTheme="minorHAnsi"/>
              </w:rPr>
            </w:pPr>
          </w:p>
        </w:tc>
        <w:tc>
          <w:tcPr>
            <w:tcW w:w="3686" w:type="dxa"/>
            <w:tcBorders>
              <w:top w:val="single" w:sz="4" w:space="0" w:color="auto"/>
              <w:bottom w:val="single" w:sz="4" w:space="0" w:color="auto"/>
            </w:tcBorders>
          </w:tcPr>
          <w:p w14:paraId="1683DA46" w14:textId="77777777" w:rsidR="00C406FB" w:rsidRPr="00B92C9F" w:rsidRDefault="00C406FB" w:rsidP="00C406FB">
            <w:pPr>
              <w:jc w:val="both"/>
              <w:rPr>
                <w:rFonts w:ascii="Times New Roman" w:hAnsi="Times New Roman" w:cs="Times New Roman"/>
                <w:b/>
                <w:sz w:val="20"/>
                <w:szCs w:val="20"/>
              </w:rPr>
            </w:pPr>
            <w:r w:rsidRPr="00B92C9F">
              <w:rPr>
                <w:rFonts w:ascii="Times New Roman" w:hAnsi="Times New Roman" w:cs="Times New Roman"/>
                <w:b/>
                <w:sz w:val="20"/>
                <w:szCs w:val="20"/>
              </w:rPr>
              <w:t>Na účely tohto zákona sa za platiteľa, ktorý má pridelené identifikačné číslo pre daň podľa § 4, § 4b alebo § 5, považuje platiteľ, ktorý</w:t>
            </w:r>
          </w:p>
          <w:p w14:paraId="5B596C58" w14:textId="77777777" w:rsidR="00C406FB" w:rsidRPr="00B92C9F" w:rsidRDefault="00C406FB" w:rsidP="00C406FB">
            <w:pPr>
              <w:jc w:val="both"/>
              <w:rPr>
                <w:rFonts w:ascii="Times New Roman" w:hAnsi="Times New Roman" w:cs="Times New Roman"/>
                <w:b/>
                <w:sz w:val="20"/>
                <w:szCs w:val="20"/>
              </w:rPr>
            </w:pPr>
            <w:r w:rsidRPr="00B92C9F">
              <w:rPr>
                <w:rFonts w:ascii="Times New Roman" w:hAnsi="Times New Roman" w:cs="Times New Roman"/>
                <w:b/>
                <w:sz w:val="20"/>
                <w:szCs w:val="20"/>
              </w:rPr>
              <w:t>a) sa stal platiteľom po doručení rozhodnutia o registrácii pre daň podľa § 4, a to počnúc dňom, keď sa stal platiteľom; ak platiteľ nesplnil oznamovaciu povinnosť podľa § 4 ods. 5, tak počnúc 1. januárom kalendárneho roka nasledujúceho po kalendárnom roku, v ktorom presiahol obrat podľa § 4 ods. 1 písm. a),</w:t>
            </w:r>
          </w:p>
          <w:p w14:paraId="109E5FA9" w14:textId="77777777" w:rsidR="00C406FB" w:rsidRPr="00B92C9F" w:rsidRDefault="00C406FB" w:rsidP="00C406FB">
            <w:pPr>
              <w:jc w:val="both"/>
              <w:rPr>
                <w:rFonts w:ascii="Times New Roman" w:hAnsi="Times New Roman" w:cs="Times New Roman"/>
                <w:b/>
                <w:sz w:val="20"/>
                <w:szCs w:val="20"/>
              </w:rPr>
            </w:pPr>
            <w:r w:rsidRPr="00B92C9F">
              <w:rPr>
                <w:rFonts w:ascii="Times New Roman" w:hAnsi="Times New Roman" w:cs="Times New Roman"/>
                <w:b/>
                <w:sz w:val="20"/>
                <w:szCs w:val="20"/>
              </w:rPr>
              <w:t>b) sa stal platiteľom pred doručením rozhodnutia o registrácii pre daň podľa § 4 alebo § 5, a to počnúc dňom do</w:t>
            </w:r>
            <w:r>
              <w:rPr>
                <w:rFonts w:ascii="Times New Roman" w:hAnsi="Times New Roman" w:cs="Times New Roman"/>
                <w:b/>
                <w:sz w:val="20"/>
                <w:szCs w:val="20"/>
              </w:rPr>
              <w:t>ručenia tohto rozhodnutia alebo</w:t>
            </w:r>
          </w:p>
          <w:p w14:paraId="26C89B41" w14:textId="77777777" w:rsidR="00C406FB" w:rsidRDefault="00C406FB" w:rsidP="00C406FB">
            <w:pPr>
              <w:jc w:val="both"/>
              <w:rPr>
                <w:rFonts w:ascii="Times New Roman" w:hAnsi="Times New Roman" w:cs="Times New Roman"/>
                <w:b/>
                <w:sz w:val="20"/>
                <w:szCs w:val="20"/>
              </w:rPr>
            </w:pPr>
            <w:r w:rsidRPr="00B92C9F">
              <w:rPr>
                <w:rFonts w:ascii="Times New Roman" w:hAnsi="Times New Roman" w:cs="Times New Roman"/>
                <w:b/>
                <w:sz w:val="20"/>
                <w:szCs w:val="20"/>
              </w:rPr>
              <w:t>c) je skupinou, počnúc dňom, ku ktorému daňový úrad vykoná registráciu skupiny.</w:t>
            </w:r>
          </w:p>
          <w:p w14:paraId="78F8E3AD" w14:textId="77777777" w:rsidR="00C406FB" w:rsidRDefault="00C406FB" w:rsidP="00C406FB">
            <w:pPr>
              <w:jc w:val="both"/>
              <w:rPr>
                <w:rFonts w:ascii="Times New Roman" w:hAnsi="Times New Roman" w:cs="Times New Roman"/>
                <w:b/>
                <w:sz w:val="20"/>
                <w:szCs w:val="20"/>
              </w:rPr>
            </w:pPr>
          </w:p>
          <w:p w14:paraId="7F436698" w14:textId="77777777" w:rsidR="00C406FB" w:rsidRDefault="00C406FB" w:rsidP="00C406FB">
            <w:pPr>
              <w:jc w:val="both"/>
              <w:rPr>
                <w:rFonts w:ascii="Times New Roman" w:hAnsi="Times New Roman" w:cs="Times New Roman"/>
                <w:b/>
                <w:sz w:val="20"/>
                <w:szCs w:val="20"/>
              </w:rPr>
            </w:pPr>
            <w:r w:rsidRPr="00B92C9F">
              <w:rPr>
                <w:rFonts w:ascii="Times New Roman" w:hAnsi="Times New Roman" w:cs="Times New Roman"/>
                <w:b/>
                <w:sz w:val="20"/>
                <w:szCs w:val="20"/>
              </w:rPr>
              <w:t>(1) Platiteľ je povinný oznámiť spôsobom podľa odseku 5 Finančnému riaditeľstvu Slovenskej republiky (ďalej len „finančné riaditeľstvo“) každý vlastný účet vedený u poskytovateľa platobných služieb alebo u zahraničného poskytovateľa platobných služieb, ktorý bude používať na podnikanie, ktoré je predmetom dane podľa § 2 (ďalej len „bankový účet“), a to bezodkladne odo dňa, keď sa stal platiteľom, ktorý má pridelené identifikačné číslo pre daň podľa § 4, § 4b alebo § 5, alebo odo dňa, keď si takýto bankový účet následne zriadil.</w:t>
            </w:r>
          </w:p>
          <w:p w14:paraId="57C3D412" w14:textId="6FED8010" w:rsidR="00C406FB" w:rsidRDefault="00C406FB" w:rsidP="00C406FB">
            <w:pPr>
              <w:shd w:val="clear" w:color="auto" w:fill="FFFFFF"/>
              <w:jc w:val="both"/>
              <w:rPr>
                <w:rFonts w:ascii="Times New Roman" w:hAnsi="Times New Roman" w:cs="Times New Roman"/>
                <w:sz w:val="20"/>
                <w:szCs w:val="20"/>
              </w:rPr>
            </w:pPr>
          </w:p>
          <w:p w14:paraId="59FAB4FB" w14:textId="77777777" w:rsidR="003C1CD2" w:rsidRPr="003C1CD2" w:rsidRDefault="003C1CD2" w:rsidP="003C1CD2">
            <w:pPr>
              <w:spacing w:line="264" w:lineRule="auto"/>
              <w:jc w:val="both"/>
              <w:rPr>
                <w:rFonts w:ascii="Times New Roman" w:hAnsi="Times New Roman" w:cs="Times New Roman"/>
                <w:sz w:val="20"/>
                <w:szCs w:val="20"/>
              </w:rPr>
            </w:pPr>
            <w:bookmarkStart w:id="19" w:name="paragraf-69.odsek-12.oznacenie"/>
            <w:r w:rsidRPr="003C1CD2">
              <w:rPr>
                <w:rFonts w:ascii="Times New Roman" w:hAnsi="Times New Roman" w:cs="Times New Roman"/>
                <w:sz w:val="20"/>
                <w:szCs w:val="20"/>
              </w:rPr>
              <w:t xml:space="preserve">(12) </w:t>
            </w:r>
            <w:bookmarkStart w:id="20" w:name="paragraf-69.odsek-12.text"/>
            <w:bookmarkEnd w:id="19"/>
            <w:r w:rsidRPr="003C1CD2">
              <w:rPr>
                <w:rFonts w:ascii="Times New Roman" w:hAnsi="Times New Roman" w:cs="Times New Roman"/>
                <w:sz w:val="20"/>
                <w:szCs w:val="20"/>
              </w:rPr>
              <w:t>Platiteľ</w:t>
            </w:r>
            <w:r w:rsidRPr="003C1CD2">
              <w:rPr>
                <w:rFonts w:ascii="Times New Roman" w:hAnsi="Times New Roman" w:cs="Times New Roman"/>
                <w:b/>
                <w:sz w:val="20"/>
                <w:szCs w:val="20"/>
              </w:rPr>
              <w:t xml:space="preserve">, </w:t>
            </w:r>
            <w:r w:rsidRPr="003C1CD2">
              <w:rPr>
                <w:rFonts w:ascii="Times New Roman" w:hAnsi="Times New Roman" w:cs="Times New Roman"/>
                <w:b/>
                <w:sz w:val="20"/>
                <w:szCs w:val="20"/>
                <w:shd w:val="clear" w:color="auto" w:fill="FFFFFF"/>
              </w:rPr>
              <w:t>ktorý má pridelené identifikačné číslo pre daň podľa § 4, § 4b alebo § 5 a</w:t>
            </w:r>
            <w:r w:rsidRPr="003C1CD2">
              <w:rPr>
                <w:rFonts w:ascii="Times New Roman" w:hAnsi="Times New Roman" w:cs="Times New Roman"/>
                <w:sz w:val="20"/>
                <w:szCs w:val="20"/>
              </w:rPr>
              <w:t xml:space="preserve"> ktorý je príjemcom plnenia od iného platiteľa, </w:t>
            </w:r>
            <w:r w:rsidRPr="003C1CD2">
              <w:rPr>
                <w:rFonts w:ascii="Times New Roman" w:hAnsi="Times New Roman" w:cs="Times New Roman"/>
                <w:b/>
                <w:sz w:val="20"/>
                <w:szCs w:val="20"/>
                <w:shd w:val="clear" w:color="auto" w:fill="FFFFFF"/>
              </w:rPr>
              <w:t>ktorý má pridelené identifikačné číslo pre daň podľa § 4, § 4b alebo § 5,</w:t>
            </w:r>
            <w:r w:rsidRPr="003C1CD2">
              <w:rPr>
                <w:rFonts w:ascii="Times New Roman" w:hAnsi="Times New Roman" w:cs="Times New Roman"/>
                <w:sz w:val="20"/>
                <w:szCs w:val="20"/>
              </w:rPr>
              <w:t xml:space="preserve"> je povinný platiť daň vzťahujúcu sa na </w:t>
            </w:r>
            <w:bookmarkEnd w:id="20"/>
          </w:p>
          <w:p w14:paraId="01FDE2D2"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21" w:name="paragraf-69.odsek-12.pismeno-a.oznacenie"/>
            <w:bookmarkStart w:id="22" w:name="paragraf-69.odsek-12.pismeno-a"/>
            <w:r w:rsidRPr="003C1CD2">
              <w:rPr>
                <w:rFonts w:ascii="Times New Roman" w:hAnsi="Times New Roman" w:cs="Times New Roman"/>
                <w:sz w:val="20"/>
                <w:szCs w:val="20"/>
              </w:rPr>
              <w:t xml:space="preserve">a) </w:t>
            </w:r>
            <w:bookmarkStart w:id="23" w:name="paragraf-69.odsek-12.pismeno-a.text"/>
            <w:bookmarkEnd w:id="21"/>
            <w:r w:rsidRPr="003C1CD2">
              <w:rPr>
                <w:rFonts w:ascii="Times New Roman" w:hAnsi="Times New Roman" w:cs="Times New Roman"/>
                <w:sz w:val="20"/>
                <w:szCs w:val="20"/>
              </w:rPr>
              <w:t xml:space="preserve">dodanie kovového odpadu a kovového šrotu v tuzemsku; kovovým odpadom a kovovým šrotom sa rozumie kovový odpad a kovový šrot z výroby alebo z mechanického opracovania kovov a kovové predmety ďalej už nepoužiteľné vzhľadom na ich zlomenie, rozrezanie, opotrebenie alebo z podobných dôvodov, </w:t>
            </w:r>
            <w:bookmarkEnd w:id="23"/>
          </w:p>
          <w:p w14:paraId="03F33968"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24" w:name="paragraf-69.odsek-12.pismeno-b"/>
            <w:bookmarkEnd w:id="22"/>
            <w:r w:rsidRPr="003C1CD2">
              <w:rPr>
                <w:rFonts w:ascii="Times New Roman" w:hAnsi="Times New Roman" w:cs="Times New Roman"/>
                <w:sz w:val="20"/>
                <w:szCs w:val="20"/>
              </w:rPr>
              <w:t xml:space="preserve"> </w:t>
            </w:r>
            <w:bookmarkStart w:id="25" w:name="paragraf-69.odsek-12.pismeno-b.oznacenie"/>
            <w:r w:rsidRPr="003C1CD2">
              <w:rPr>
                <w:rFonts w:ascii="Times New Roman" w:hAnsi="Times New Roman" w:cs="Times New Roman"/>
                <w:sz w:val="20"/>
                <w:szCs w:val="20"/>
              </w:rPr>
              <w:t xml:space="preserve">b) </w:t>
            </w:r>
            <w:bookmarkEnd w:id="25"/>
            <w:r w:rsidRPr="003C1CD2">
              <w:rPr>
                <w:rFonts w:ascii="Times New Roman" w:hAnsi="Times New Roman" w:cs="Times New Roman"/>
                <w:sz w:val="20"/>
                <w:szCs w:val="20"/>
              </w:rPr>
              <w:t>prevod emisných kvót skleníkových plynov podľa osobitného predpisu</w:t>
            </w:r>
            <w:hyperlink w:anchor="poznamky.poznamka-28b">
              <w:r w:rsidRPr="003C1CD2">
                <w:rPr>
                  <w:rFonts w:ascii="Times New Roman" w:hAnsi="Times New Roman" w:cs="Times New Roman"/>
                  <w:sz w:val="20"/>
                  <w:szCs w:val="20"/>
                  <w:vertAlign w:val="superscript"/>
                </w:rPr>
                <w:t>28b</w:t>
              </w:r>
              <w:r w:rsidRPr="003C1CD2">
                <w:rPr>
                  <w:rFonts w:ascii="Times New Roman" w:hAnsi="Times New Roman" w:cs="Times New Roman"/>
                  <w:sz w:val="20"/>
                  <w:szCs w:val="20"/>
                </w:rPr>
                <w:t>)</w:t>
              </w:r>
            </w:hyperlink>
            <w:bookmarkStart w:id="26" w:name="paragraf-69.odsek-12.pismeno-b.text"/>
            <w:r w:rsidRPr="003C1CD2">
              <w:rPr>
                <w:rFonts w:ascii="Times New Roman" w:hAnsi="Times New Roman" w:cs="Times New Roman"/>
                <w:sz w:val="20"/>
                <w:szCs w:val="20"/>
              </w:rPr>
              <w:t xml:space="preserve"> v tuzemsku, </w:t>
            </w:r>
            <w:bookmarkEnd w:id="26"/>
          </w:p>
          <w:p w14:paraId="24EDF738"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27" w:name="paragraf-69.odsek-12.pismeno-c"/>
            <w:bookmarkEnd w:id="24"/>
            <w:r w:rsidRPr="003C1CD2">
              <w:rPr>
                <w:rFonts w:ascii="Times New Roman" w:hAnsi="Times New Roman" w:cs="Times New Roman"/>
                <w:sz w:val="20"/>
                <w:szCs w:val="20"/>
              </w:rPr>
              <w:t xml:space="preserve"> </w:t>
            </w:r>
            <w:bookmarkStart w:id="28" w:name="paragraf-69.odsek-12.pismeno-c.oznacenie"/>
            <w:r w:rsidRPr="003C1CD2">
              <w:rPr>
                <w:rFonts w:ascii="Times New Roman" w:hAnsi="Times New Roman" w:cs="Times New Roman"/>
                <w:sz w:val="20"/>
                <w:szCs w:val="20"/>
              </w:rPr>
              <w:t xml:space="preserve">c) </w:t>
            </w:r>
            <w:bookmarkEnd w:id="28"/>
            <w:r w:rsidRPr="003C1CD2">
              <w:rPr>
                <w:rFonts w:ascii="Times New Roman" w:hAnsi="Times New Roman" w:cs="Times New Roman"/>
                <w:sz w:val="20"/>
                <w:szCs w:val="20"/>
              </w:rPr>
              <w:t xml:space="preserve">dodanie nehnuteľnosti alebo jej časti v tuzemsku, ktorú sa dodávateľ rozhodol zdaniť podľa </w:t>
            </w:r>
            <w:hyperlink w:anchor="paragraf-38.odsek-8">
              <w:r w:rsidRPr="003C1CD2">
                <w:rPr>
                  <w:rFonts w:ascii="Times New Roman" w:hAnsi="Times New Roman" w:cs="Times New Roman"/>
                  <w:sz w:val="20"/>
                  <w:szCs w:val="20"/>
                </w:rPr>
                <w:t>§ 38 ods. 8</w:t>
              </w:r>
            </w:hyperlink>
            <w:bookmarkStart w:id="29" w:name="paragraf-69.odsek-12.pismeno-c.text"/>
            <w:r w:rsidRPr="003C1CD2">
              <w:rPr>
                <w:rFonts w:ascii="Times New Roman" w:hAnsi="Times New Roman" w:cs="Times New Roman"/>
                <w:sz w:val="20"/>
                <w:szCs w:val="20"/>
              </w:rPr>
              <w:t xml:space="preserve">, </w:t>
            </w:r>
            <w:bookmarkEnd w:id="29"/>
          </w:p>
          <w:p w14:paraId="5831DECC"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30" w:name="paragraf-69.odsek-12.pismeno-d"/>
            <w:bookmarkEnd w:id="27"/>
            <w:r w:rsidRPr="003C1CD2">
              <w:rPr>
                <w:rFonts w:ascii="Times New Roman" w:hAnsi="Times New Roman" w:cs="Times New Roman"/>
                <w:sz w:val="20"/>
                <w:szCs w:val="20"/>
              </w:rPr>
              <w:t xml:space="preserve"> </w:t>
            </w:r>
            <w:bookmarkStart w:id="31" w:name="paragraf-69.odsek-12.pismeno-d.oznacenie"/>
            <w:r w:rsidRPr="003C1CD2">
              <w:rPr>
                <w:rFonts w:ascii="Times New Roman" w:hAnsi="Times New Roman" w:cs="Times New Roman"/>
                <w:sz w:val="20"/>
                <w:szCs w:val="20"/>
              </w:rPr>
              <w:t xml:space="preserve">d) </w:t>
            </w:r>
            <w:bookmarkEnd w:id="31"/>
            <w:r w:rsidRPr="003C1CD2">
              <w:rPr>
                <w:rFonts w:ascii="Times New Roman" w:hAnsi="Times New Roman" w:cs="Times New Roman"/>
                <w:sz w:val="20"/>
                <w:szCs w:val="20"/>
              </w:rPr>
              <w:t>dodanie nehnuteľnosti alebo jej časti v tuzemsku, ktorá bola predaná dlžnou osobou uznanou súdom alebo iným štátnym orgánom v konaní o nútenom predaji,</w:t>
            </w:r>
            <w:hyperlink w:anchor="poznamky.poznamka-28c">
              <w:r w:rsidRPr="003C1CD2">
                <w:rPr>
                  <w:rFonts w:ascii="Times New Roman" w:hAnsi="Times New Roman" w:cs="Times New Roman"/>
                  <w:sz w:val="20"/>
                  <w:szCs w:val="20"/>
                  <w:vertAlign w:val="superscript"/>
                </w:rPr>
                <w:t>28c</w:t>
              </w:r>
              <w:r w:rsidRPr="003C1CD2">
                <w:rPr>
                  <w:rFonts w:ascii="Times New Roman" w:hAnsi="Times New Roman" w:cs="Times New Roman"/>
                  <w:sz w:val="20"/>
                  <w:szCs w:val="20"/>
                </w:rPr>
                <w:t>)</w:t>
              </w:r>
            </w:hyperlink>
            <w:bookmarkStart w:id="32" w:name="paragraf-69.odsek-12.pismeno-d.text"/>
            <w:r w:rsidRPr="003C1CD2">
              <w:rPr>
                <w:rFonts w:ascii="Times New Roman" w:hAnsi="Times New Roman" w:cs="Times New Roman"/>
                <w:sz w:val="20"/>
                <w:szCs w:val="20"/>
              </w:rPr>
              <w:t xml:space="preserve"> </w:t>
            </w:r>
            <w:bookmarkEnd w:id="32"/>
          </w:p>
          <w:p w14:paraId="0C3D234C"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33" w:name="paragraf-69.odsek-12.pismeno-e"/>
            <w:bookmarkEnd w:id="30"/>
            <w:r w:rsidRPr="003C1CD2">
              <w:rPr>
                <w:rFonts w:ascii="Times New Roman" w:hAnsi="Times New Roman" w:cs="Times New Roman"/>
                <w:sz w:val="20"/>
                <w:szCs w:val="20"/>
              </w:rPr>
              <w:t xml:space="preserve"> </w:t>
            </w:r>
            <w:bookmarkStart w:id="34" w:name="paragraf-69.odsek-12.pismeno-e.oznacenie"/>
            <w:r w:rsidRPr="003C1CD2">
              <w:rPr>
                <w:rFonts w:ascii="Times New Roman" w:hAnsi="Times New Roman" w:cs="Times New Roman"/>
                <w:sz w:val="20"/>
                <w:szCs w:val="20"/>
              </w:rPr>
              <w:t xml:space="preserve">e) </w:t>
            </w:r>
            <w:bookmarkEnd w:id="34"/>
            <w:r w:rsidRPr="003C1CD2">
              <w:rPr>
                <w:rFonts w:ascii="Times New Roman" w:hAnsi="Times New Roman" w:cs="Times New Roman"/>
                <w:sz w:val="20"/>
                <w:szCs w:val="20"/>
              </w:rPr>
              <w:t>dodanie tovaru, ktorý je predmetom záruky zabezpečujúcej pohľadávku veriteľa, pri výkone práva z tejto záruky;</w:t>
            </w:r>
            <w:hyperlink w:anchor="poznamky.poznamka-28d">
              <w:r w:rsidRPr="003C1CD2">
                <w:rPr>
                  <w:rFonts w:ascii="Times New Roman" w:hAnsi="Times New Roman" w:cs="Times New Roman"/>
                  <w:sz w:val="20"/>
                  <w:szCs w:val="20"/>
                  <w:vertAlign w:val="superscript"/>
                </w:rPr>
                <w:t>28d</w:t>
              </w:r>
              <w:r w:rsidRPr="003C1CD2">
                <w:rPr>
                  <w:rFonts w:ascii="Times New Roman" w:hAnsi="Times New Roman" w:cs="Times New Roman"/>
                  <w:sz w:val="20"/>
                  <w:szCs w:val="20"/>
                </w:rPr>
                <w:t>)</w:t>
              </w:r>
            </w:hyperlink>
            <w:bookmarkStart w:id="35" w:name="paragraf-69.odsek-12.pismeno-e.text"/>
            <w:r w:rsidRPr="003C1CD2">
              <w:rPr>
                <w:rFonts w:ascii="Times New Roman" w:hAnsi="Times New Roman" w:cs="Times New Roman"/>
                <w:sz w:val="20"/>
                <w:szCs w:val="20"/>
              </w:rPr>
              <w:t xml:space="preserve"> pri zabezpečovacom prevode práva je príjemcom plnenia platiteľ, ktorého pohľadávka bola zabezpečená, a platiteľ, ktorý nadobudol predmet záruky, </w:t>
            </w:r>
            <w:bookmarkEnd w:id="35"/>
          </w:p>
          <w:p w14:paraId="207FDB0D"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36" w:name="paragraf-69.odsek-12.pismeno-f"/>
            <w:bookmarkEnd w:id="33"/>
            <w:r w:rsidRPr="003C1CD2">
              <w:rPr>
                <w:rFonts w:ascii="Times New Roman" w:hAnsi="Times New Roman" w:cs="Times New Roman"/>
                <w:sz w:val="20"/>
                <w:szCs w:val="20"/>
              </w:rPr>
              <w:t xml:space="preserve"> </w:t>
            </w:r>
            <w:bookmarkStart w:id="37" w:name="paragraf-69.odsek-12.pismeno-f.oznacenie"/>
            <w:r w:rsidRPr="003C1CD2">
              <w:rPr>
                <w:rFonts w:ascii="Times New Roman" w:hAnsi="Times New Roman" w:cs="Times New Roman"/>
                <w:sz w:val="20"/>
                <w:szCs w:val="20"/>
              </w:rPr>
              <w:t xml:space="preserve">f) </w:t>
            </w:r>
            <w:bookmarkEnd w:id="37"/>
            <w:r w:rsidRPr="003C1CD2">
              <w:rPr>
                <w:rFonts w:ascii="Times New Roman" w:hAnsi="Times New Roman" w:cs="Times New Roman"/>
                <w:sz w:val="20"/>
                <w:szCs w:val="20"/>
              </w:rPr>
              <w:t>dodanie tovarov patriacich do kapitol 10 a 12 Spoločného colného sadzobníka,</w:t>
            </w:r>
            <w:hyperlink w:anchor="poznamky.poznamka-28da">
              <w:r w:rsidRPr="003C1CD2">
                <w:rPr>
                  <w:rFonts w:ascii="Times New Roman" w:hAnsi="Times New Roman" w:cs="Times New Roman"/>
                  <w:sz w:val="20"/>
                  <w:szCs w:val="20"/>
                  <w:vertAlign w:val="superscript"/>
                </w:rPr>
                <w:t>28da</w:t>
              </w:r>
              <w:r w:rsidRPr="003C1CD2">
                <w:rPr>
                  <w:rFonts w:ascii="Times New Roman" w:hAnsi="Times New Roman" w:cs="Times New Roman"/>
                  <w:sz w:val="20"/>
                  <w:szCs w:val="20"/>
                </w:rPr>
                <w:t>)</w:t>
              </w:r>
            </w:hyperlink>
            <w:r w:rsidRPr="003C1CD2">
              <w:rPr>
                <w:rFonts w:ascii="Times New Roman" w:hAnsi="Times New Roman" w:cs="Times New Roman"/>
                <w:sz w:val="20"/>
                <w:szCs w:val="20"/>
              </w:rPr>
              <w:t xml:space="preserve"> ktoré nie sú bežne určené v nezmenenom stave na konečnú spotrebu okrem dodania tovarov, pri ktorom je vyhotovená zjednodušená faktúra podľa </w:t>
            </w:r>
            <w:hyperlink w:anchor="paragraf-74.odsek-3.pismeno-a">
              <w:r w:rsidRPr="003C1CD2">
                <w:rPr>
                  <w:rFonts w:ascii="Times New Roman" w:hAnsi="Times New Roman" w:cs="Times New Roman"/>
                  <w:sz w:val="20"/>
                  <w:szCs w:val="20"/>
                </w:rPr>
                <w:t>§ 74 ods. 3 písm. a)</w:t>
              </w:r>
            </w:hyperlink>
            <w:r w:rsidRPr="003C1CD2">
              <w:rPr>
                <w:rFonts w:ascii="Times New Roman" w:hAnsi="Times New Roman" w:cs="Times New Roman"/>
                <w:sz w:val="20"/>
                <w:szCs w:val="20"/>
              </w:rPr>
              <w:t xml:space="preserve"> alebo </w:t>
            </w:r>
            <w:hyperlink w:anchor="paragraf-74.odsek-3.pismeno-b">
              <w:r w:rsidRPr="003C1CD2">
                <w:rPr>
                  <w:rFonts w:ascii="Times New Roman" w:hAnsi="Times New Roman" w:cs="Times New Roman"/>
                  <w:sz w:val="20"/>
                  <w:szCs w:val="20"/>
                </w:rPr>
                <w:t>písm. b)</w:t>
              </w:r>
            </w:hyperlink>
            <w:bookmarkStart w:id="38" w:name="paragraf-69.odsek-12.pismeno-f.text"/>
            <w:r w:rsidRPr="003C1CD2">
              <w:rPr>
                <w:rFonts w:ascii="Times New Roman" w:hAnsi="Times New Roman" w:cs="Times New Roman"/>
                <w:sz w:val="20"/>
                <w:szCs w:val="20"/>
              </w:rPr>
              <w:t xml:space="preserve">, </w:t>
            </w:r>
            <w:bookmarkEnd w:id="38"/>
          </w:p>
          <w:p w14:paraId="64033D4A"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39" w:name="paragraf-69.odsek-12.pismeno-g"/>
            <w:bookmarkEnd w:id="36"/>
            <w:r w:rsidRPr="003C1CD2">
              <w:rPr>
                <w:rFonts w:ascii="Times New Roman" w:hAnsi="Times New Roman" w:cs="Times New Roman"/>
                <w:sz w:val="20"/>
                <w:szCs w:val="20"/>
              </w:rPr>
              <w:t xml:space="preserve"> </w:t>
            </w:r>
            <w:bookmarkStart w:id="40" w:name="paragraf-69.odsek-12.pismeno-g.oznacenie"/>
            <w:r w:rsidRPr="003C1CD2">
              <w:rPr>
                <w:rFonts w:ascii="Times New Roman" w:hAnsi="Times New Roman" w:cs="Times New Roman"/>
                <w:sz w:val="20"/>
                <w:szCs w:val="20"/>
              </w:rPr>
              <w:t xml:space="preserve">g) </w:t>
            </w:r>
            <w:bookmarkEnd w:id="40"/>
            <w:r w:rsidRPr="003C1CD2">
              <w:rPr>
                <w:rFonts w:ascii="Times New Roman" w:hAnsi="Times New Roman" w:cs="Times New Roman"/>
                <w:sz w:val="20"/>
                <w:szCs w:val="20"/>
              </w:rPr>
              <w:t>dodanie tovarov patriacich do kapitoly 72 Spoločného colného sadzobníka</w:t>
            </w:r>
            <w:hyperlink w:anchor="poznamky.poznamka-28da">
              <w:r w:rsidRPr="003C1CD2">
                <w:rPr>
                  <w:rFonts w:ascii="Times New Roman" w:hAnsi="Times New Roman" w:cs="Times New Roman"/>
                  <w:sz w:val="20"/>
                  <w:szCs w:val="20"/>
                  <w:vertAlign w:val="superscript"/>
                </w:rPr>
                <w:t>28da</w:t>
              </w:r>
              <w:r w:rsidRPr="003C1CD2">
                <w:rPr>
                  <w:rFonts w:ascii="Times New Roman" w:hAnsi="Times New Roman" w:cs="Times New Roman"/>
                  <w:sz w:val="20"/>
                  <w:szCs w:val="20"/>
                </w:rPr>
                <w:t>)</w:t>
              </w:r>
            </w:hyperlink>
            <w:r w:rsidRPr="003C1CD2">
              <w:rPr>
                <w:rFonts w:ascii="Times New Roman" w:hAnsi="Times New Roman" w:cs="Times New Roman"/>
                <w:sz w:val="20"/>
                <w:szCs w:val="20"/>
              </w:rPr>
              <w:t xml:space="preserve"> a do položiek 7301, 7308 a 7314 Spoločného colného sadzobníka,</w:t>
            </w:r>
            <w:hyperlink w:anchor="poznamky.poznamka-28da">
              <w:r w:rsidRPr="003C1CD2">
                <w:rPr>
                  <w:rFonts w:ascii="Times New Roman" w:hAnsi="Times New Roman" w:cs="Times New Roman"/>
                  <w:sz w:val="20"/>
                  <w:szCs w:val="20"/>
                  <w:vertAlign w:val="superscript"/>
                </w:rPr>
                <w:t>28da</w:t>
              </w:r>
              <w:r w:rsidRPr="003C1CD2">
                <w:rPr>
                  <w:rFonts w:ascii="Times New Roman" w:hAnsi="Times New Roman" w:cs="Times New Roman"/>
                  <w:sz w:val="20"/>
                  <w:szCs w:val="20"/>
                </w:rPr>
                <w:t>)</w:t>
              </w:r>
            </w:hyperlink>
            <w:r w:rsidRPr="003C1CD2">
              <w:rPr>
                <w:rFonts w:ascii="Times New Roman" w:hAnsi="Times New Roman" w:cs="Times New Roman"/>
                <w:sz w:val="20"/>
                <w:szCs w:val="20"/>
              </w:rPr>
              <w:t xml:space="preserve"> iných ako uvedených v písmene a) okrem dodania tovarov, pri ktorom je vyhotovená zjednodušená faktúra podľa </w:t>
            </w:r>
            <w:hyperlink w:anchor="paragraf-74.odsek-3.pismeno-a">
              <w:r w:rsidRPr="003C1CD2">
                <w:rPr>
                  <w:rFonts w:ascii="Times New Roman" w:hAnsi="Times New Roman" w:cs="Times New Roman"/>
                  <w:sz w:val="20"/>
                  <w:szCs w:val="20"/>
                </w:rPr>
                <w:t>§ 74 ods. 3 písm. a)</w:t>
              </w:r>
            </w:hyperlink>
            <w:r w:rsidRPr="003C1CD2">
              <w:rPr>
                <w:rFonts w:ascii="Times New Roman" w:hAnsi="Times New Roman" w:cs="Times New Roman"/>
                <w:sz w:val="20"/>
                <w:szCs w:val="20"/>
              </w:rPr>
              <w:t xml:space="preserve"> alebo </w:t>
            </w:r>
            <w:hyperlink w:anchor="paragraf-74.odsek-3.pismeno-b">
              <w:r w:rsidRPr="003C1CD2">
                <w:rPr>
                  <w:rFonts w:ascii="Times New Roman" w:hAnsi="Times New Roman" w:cs="Times New Roman"/>
                  <w:sz w:val="20"/>
                  <w:szCs w:val="20"/>
                </w:rPr>
                <w:t>písm. b)</w:t>
              </w:r>
            </w:hyperlink>
            <w:bookmarkStart w:id="41" w:name="paragraf-69.odsek-12.pismeno-g.text"/>
            <w:r w:rsidRPr="003C1CD2">
              <w:rPr>
                <w:rFonts w:ascii="Times New Roman" w:hAnsi="Times New Roman" w:cs="Times New Roman"/>
                <w:sz w:val="20"/>
                <w:szCs w:val="20"/>
              </w:rPr>
              <w:t xml:space="preserve">, </w:t>
            </w:r>
            <w:bookmarkEnd w:id="41"/>
          </w:p>
          <w:p w14:paraId="6B53293B"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42" w:name="paragraf-69.odsek-12.pismeno-h"/>
            <w:bookmarkEnd w:id="39"/>
            <w:r w:rsidRPr="003C1CD2">
              <w:rPr>
                <w:rFonts w:ascii="Times New Roman" w:hAnsi="Times New Roman" w:cs="Times New Roman"/>
                <w:sz w:val="20"/>
                <w:szCs w:val="20"/>
              </w:rPr>
              <w:t xml:space="preserve"> </w:t>
            </w:r>
            <w:bookmarkStart w:id="43" w:name="paragraf-69.odsek-12.pismeno-h.oznacenie"/>
            <w:r w:rsidRPr="003C1CD2">
              <w:rPr>
                <w:rFonts w:ascii="Times New Roman" w:hAnsi="Times New Roman" w:cs="Times New Roman"/>
                <w:sz w:val="20"/>
                <w:szCs w:val="20"/>
              </w:rPr>
              <w:t xml:space="preserve">h) </w:t>
            </w:r>
            <w:bookmarkStart w:id="44" w:name="paragraf-69.odsek-12.pismeno-h.text"/>
            <w:bookmarkEnd w:id="43"/>
            <w:r w:rsidRPr="003C1CD2">
              <w:rPr>
                <w:rFonts w:ascii="Times New Roman" w:hAnsi="Times New Roman" w:cs="Times New Roman"/>
                <w:sz w:val="20"/>
                <w:szCs w:val="20"/>
              </w:rPr>
              <w:t xml:space="preserve">dodanie mobilných telefónov, ktoré sú vyrobené alebo prispôsobené na použitie v spojení s licencovanou sieťou a fungujú na stanovených frekvenciách bez ohľadu na to, či majú alebo nemajú iné využitie, ak základ dane vo faktúre za dodanie mobilných telefónov je 5 000 eur a viac, </w:t>
            </w:r>
            <w:bookmarkEnd w:id="44"/>
          </w:p>
          <w:p w14:paraId="7061A51B"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45" w:name="paragraf-69.odsek-12.pismeno-i"/>
            <w:bookmarkEnd w:id="42"/>
            <w:r w:rsidRPr="003C1CD2">
              <w:rPr>
                <w:rFonts w:ascii="Times New Roman" w:hAnsi="Times New Roman" w:cs="Times New Roman"/>
                <w:sz w:val="20"/>
                <w:szCs w:val="20"/>
              </w:rPr>
              <w:t xml:space="preserve"> </w:t>
            </w:r>
            <w:bookmarkStart w:id="46" w:name="paragraf-69.odsek-12.pismeno-i.oznacenie"/>
            <w:r w:rsidRPr="003C1CD2">
              <w:rPr>
                <w:rFonts w:ascii="Times New Roman" w:hAnsi="Times New Roman" w:cs="Times New Roman"/>
                <w:sz w:val="20"/>
                <w:szCs w:val="20"/>
              </w:rPr>
              <w:t xml:space="preserve">i) </w:t>
            </w:r>
            <w:bookmarkStart w:id="47" w:name="paragraf-69.odsek-12.pismeno-i.text"/>
            <w:bookmarkEnd w:id="46"/>
            <w:r w:rsidRPr="003C1CD2">
              <w:rPr>
                <w:rFonts w:ascii="Times New Roman" w:hAnsi="Times New Roman" w:cs="Times New Roman"/>
                <w:sz w:val="20"/>
                <w:szCs w:val="20"/>
              </w:rPr>
              <w:t xml:space="preserve">dodanie integrovaných obvodov, ako sú mikroprocesory a centrálne spracovateľské jednotky, v stave pred zabudovaním do výrobkov pre konečného spotrebiteľa, ak základ dane vo faktúre za dodanie integrovaných obvodov je 5 000 eur a viac, </w:t>
            </w:r>
            <w:bookmarkEnd w:id="47"/>
          </w:p>
          <w:p w14:paraId="6D07F391" w14:textId="77777777" w:rsidR="003C1CD2" w:rsidRPr="003C1CD2" w:rsidRDefault="003C1CD2" w:rsidP="003C1CD2">
            <w:pPr>
              <w:spacing w:before="225" w:after="225" w:line="264" w:lineRule="auto"/>
              <w:jc w:val="both"/>
              <w:rPr>
                <w:rFonts w:ascii="Times New Roman" w:hAnsi="Times New Roman" w:cs="Times New Roman"/>
                <w:sz w:val="20"/>
                <w:szCs w:val="20"/>
              </w:rPr>
            </w:pPr>
            <w:bookmarkStart w:id="48" w:name="paragraf-69.odsek-12.pismeno-j"/>
            <w:bookmarkEnd w:id="45"/>
            <w:r w:rsidRPr="003C1CD2">
              <w:rPr>
                <w:rFonts w:ascii="Times New Roman" w:hAnsi="Times New Roman" w:cs="Times New Roman"/>
                <w:sz w:val="20"/>
                <w:szCs w:val="20"/>
              </w:rPr>
              <w:t xml:space="preserve"> </w:t>
            </w:r>
            <w:bookmarkStart w:id="49" w:name="paragraf-69.odsek-12.pismeno-j.oznacenie"/>
            <w:r w:rsidRPr="003C1CD2">
              <w:rPr>
                <w:rFonts w:ascii="Times New Roman" w:hAnsi="Times New Roman" w:cs="Times New Roman"/>
                <w:sz w:val="20"/>
                <w:szCs w:val="20"/>
              </w:rPr>
              <w:t xml:space="preserve">j) </w:t>
            </w:r>
            <w:bookmarkEnd w:id="49"/>
            <w:r w:rsidRPr="003C1CD2">
              <w:rPr>
                <w:rFonts w:ascii="Times New Roman" w:hAnsi="Times New Roman" w:cs="Times New Roman"/>
                <w:sz w:val="20"/>
                <w:szCs w:val="20"/>
              </w:rPr>
              <w:t xml:space="preserve">dodanie stavebných prác vrátane dodania stavby alebo jej časti podľa </w:t>
            </w:r>
            <w:hyperlink w:anchor="paragraf-8.odsek-1.pismeno-b">
              <w:r w:rsidRPr="003C1CD2">
                <w:rPr>
                  <w:rFonts w:ascii="Times New Roman" w:hAnsi="Times New Roman" w:cs="Times New Roman"/>
                  <w:sz w:val="20"/>
                  <w:szCs w:val="20"/>
                </w:rPr>
                <w:t>§ 8 ods. 1 písm. b)</w:t>
              </w:r>
            </w:hyperlink>
            <w:r w:rsidRPr="003C1CD2">
              <w:rPr>
                <w:rFonts w:ascii="Times New Roman" w:hAnsi="Times New Roman" w:cs="Times New Roman"/>
                <w:sz w:val="20"/>
                <w:szCs w:val="20"/>
              </w:rPr>
              <w:t>, ktoré patria do sekcie F osobitného predpisu,</w:t>
            </w:r>
            <w:hyperlink w:anchor="poznamky.poznamka-28db">
              <w:r w:rsidRPr="003C1CD2">
                <w:rPr>
                  <w:rFonts w:ascii="Times New Roman" w:hAnsi="Times New Roman" w:cs="Times New Roman"/>
                  <w:sz w:val="20"/>
                  <w:szCs w:val="20"/>
                  <w:vertAlign w:val="superscript"/>
                </w:rPr>
                <w:t>28db</w:t>
              </w:r>
              <w:r w:rsidRPr="003C1CD2">
                <w:rPr>
                  <w:rFonts w:ascii="Times New Roman" w:hAnsi="Times New Roman" w:cs="Times New Roman"/>
                  <w:sz w:val="20"/>
                  <w:szCs w:val="20"/>
                </w:rPr>
                <w:t>)</w:t>
              </w:r>
            </w:hyperlink>
            <w:r w:rsidRPr="003C1CD2">
              <w:rPr>
                <w:rFonts w:ascii="Times New Roman" w:hAnsi="Times New Roman" w:cs="Times New Roman"/>
                <w:sz w:val="20"/>
                <w:szCs w:val="20"/>
              </w:rPr>
              <w:t xml:space="preserve"> a dodanie tovaru s inštaláciou alebo montážou, ak inštalácia alebo montáž patrí do sekcie F osobitného predpisu.</w:t>
            </w:r>
            <w:hyperlink w:anchor="poznamky.poznamka-28db">
              <w:r w:rsidRPr="003C1CD2">
                <w:rPr>
                  <w:rFonts w:ascii="Times New Roman" w:hAnsi="Times New Roman" w:cs="Times New Roman"/>
                  <w:sz w:val="20"/>
                  <w:szCs w:val="20"/>
                  <w:vertAlign w:val="superscript"/>
                </w:rPr>
                <w:t>28db</w:t>
              </w:r>
              <w:r w:rsidRPr="003C1CD2">
                <w:rPr>
                  <w:rFonts w:ascii="Times New Roman" w:hAnsi="Times New Roman" w:cs="Times New Roman"/>
                  <w:sz w:val="20"/>
                  <w:szCs w:val="20"/>
                </w:rPr>
                <w:t>)</w:t>
              </w:r>
            </w:hyperlink>
            <w:bookmarkStart w:id="50" w:name="paragraf-69.odsek-12.pismeno-j.text"/>
            <w:r w:rsidRPr="003C1CD2">
              <w:rPr>
                <w:rFonts w:ascii="Times New Roman" w:hAnsi="Times New Roman" w:cs="Times New Roman"/>
                <w:sz w:val="20"/>
                <w:szCs w:val="20"/>
              </w:rPr>
              <w:t xml:space="preserve"> </w:t>
            </w:r>
            <w:bookmarkEnd w:id="50"/>
          </w:p>
          <w:bookmarkEnd w:id="48"/>
          <w:p w14:paraId="44E66B7F" w14:textId="69ACE3D7" w:rsidR="003C1CD2" w:rsidRDefault="003C1CD2" w:rsidP="00C406FB">
            <w:pPr>
              <w:shd w:val="clear" w:color="auto" w:fill="FFFFFF"/>
              <w:jc w:val="both"/>
              <w:rPr>
                <w:rFonts w:ascii="Times New Roman" w:hAnsi="Times New Roman" w:cs="Times New Roman"/>
                <w:sz w:val="20"/>
                <w:szCs w:val="20"/>
              </w:rPr>
            </w:pPr>
          </w:p>
          <w:p w14:paraId="29FAF88A" w14:textId="77777777" w:rsidR="000624BB" w:rsidRPr="00494B58" w:rsidRDefault="000624BB" w:rsidP="000624BB">
            <w:pPr>
              <w:shd w:val="clear" w:color="auto" w:fill="FFFFFF"/>
              <w:jc w:val="both"/>
              <w:rPr>
                <w:rFonts w:ascii="Times New Roman" w:hAnsi="Times New Roman" w:cs="Times New Roman"/>
                <w:color w:val="000000" w:themeColor="text1"/>
                <w:sz w:val="20"/>
                <w:szCs w:val="20"/>
              </w:rPr>
            </w:pPr>
            <w:r w:rsidRPr="00494B58">
              <w:rPr>
                <w:rFonts w:ascii="Times New Roman" w:hAnsi="Times New Roman" w:cs="Times New Roman"/>
                <w:color w:val="000000" w:themeColor="text1"/>
                <w:sz w:val="20"/>
                <w:szCs w:val="20"/>
              </w:rPr>
              <w:t>„(2) Platiteľ, ktorý</w:t>
            </w:r>
          </w:p>
          <w:p w14:paraId="1C1D7FC1" w14:textId="77777777" w:rsidR="000624BB" w:rsidRPr="00494B58" w:rsidRDefault="000624BB" w:rsidP="000624BB">
            <w:pPr>
              <w:shd w:val="clear" w:color="auto" w:fill="FFFFFF"/>
              <w:jc w:val="both"/>
              <w:rPr>
                <w:rFonts w:ascii="Times New Roman" w:hAnsi="Times New Roman" w:cs="Times New Roman"/>
                <w:color w:val="000000" w:themeColor="text1"/>
                <w:sz w:val="20"/>
                <w:szCs w:val="20"/>
              </w:rPr>
            </w:pPr>
            <w:r w:rsidRPr="00494B58">
              <w:rPr>
                <w:rFonts w:ascii="Times New Roman" w:hAnsi="Times New Roman" w:cs="Times New Roman"/>
                <w:color w:val="000000" w:themeColor="text1"/>
                <w:sz w:val="20"/>
                <w:szCs w:val="20"/>
              </w:rPr>
              <w:t>a) má sídlo, miesto podnikania alebo prevádzkareň v tuzemsku, a ak nemá takéto miesto, ale má bydlisko v tuzemsku alebo sa v tuzemsku obvykle zdržiava, je povinný podať daňové priznanie do 25 dní po skončení každého zdaňovacieho obdobia a v tej istej lehote je povinný zaplatiť vlastnú daňovú povinnosť, okrem platiteľa, ktorý</w:t>
            </w:r>
          </w:p>
          <w:p w14:paraId="32BADCBD" w14:textId="77777777" w:rsidR="000624BB" w:rsidRPr="00494B58" w:rsidRDefault="000624BB" w:rsidP="000624BB">
            <w:pPr>
              <w:shd w:val="clear" w:color="auto" w:fill="FFFFFF"/>
              <w:jc w:val="both"/>
              <w:rPr>
                <w:rFonts w:ascii="Times New Roman" w:hAnsi="Times New Roman" w:cs="Times New Roman"/>
                <w:color w:val="000000" w:themeColor="text1"/>
                <w:sz w:val="20"/>
                <w:szCs w:val="20"/>
              </w:rPr>
            </w:pPr>
            <w:r w:rsidRPr="00494B58">
              <w:rPr>
                <w:rFonts w:ascii="Times New Roman" w:hAnsi="Times New Roman" w:cs="Times New Roman"/>
                <w:color w:val="000000" w:themeColor="text1"/>
                <w:sz w:val="20"/>
                <w:szCs w:val="20"/>
              </w:rPr>
              <w:t>1. splnil  registračnú povinnosť podľa § 4, a ktorému nebolo do uplynutia lehoty na podanie daňového priznania za prvé zdaňovacie obdobie pridelené identifikačné číslo pre daň podľa § 4, ktorý je povinný podať daňové priznanie a zaplatiť vlastnú daňovú povinnosť do piatich pracovných dní odo dňa doručenia rozhodnutia o registrácii pre daň podľa § 4 ods. 4,</w:t>
            </w:r>
          </w:p>
          <w:p w14:paraId="45B31F64" w14:textId="77777777" w:rsidR="000624BB" w:rsidRPr="00494B58" w:rsidRDefault="000624BB" w:rsidP="000624BB">
            <w:pPr>
              <w:shd w:val="clear" w:color="auto" w:fill="FFFFFF"/>
              <w:jc w:val="both"/>
              <w:rPr>
                <w:rFonts w:ascii="Times New Roman" w:hAnsi="Times New Roman" w:cs="Times New Roman"/>
                <w:color w:val="000000" w:themeColor="text1"/>
                <w:sz w:val="20"/>
                <w:szCs w:val="20"/>
              </w:rPr>
            </w:pPr>
            <w:r w:rsidRPr="00494B58">
              <w:rPr>
                <w:rFonts w:ascii="Times New Roman" w:hAnsi="Times New Roman" w:cs="Times New Roman"/>
                <w:color w:val="000000" w:themeColor="text1"/>
                <w:sz w:val="20"/>
                <w:szCs w:val="20"/>
              </w:rPr>
              <w:t>2. uskutočňuje v tuzemsku výlučne plnenia oslobodené od dane podľa § 28 až 42, na ktorého sa povinnosť podávať daňové priznanie vzťahuje počnúc zdaňovacím obdobím, v ktorom mu vznikne povinnosť platiť daň zo zdaniteľného obchodu, ktorý nie je oslobodený od dane podľa § 28 až 42, alebo počnúc prvým zdaňovacím obdobím, ak sa stal platiteľom 1. januára kalendárneho roka nasledujúceho po kalendárnom roku, za ktorý presiahol obrat podľa § 4 ods. 1 písm. a) výlučne z dodaní tovarov a služieb, ktoré sú oslobodené od dane podľa  § 37 až 39, a od tohto presiahnutia obratu do 31. decembra prebiehajúceho kalendárneho roka dodal v tuzemsku tovar alebo službu, ktorá nie je oslobodená od dane podľa § 28 až 42.</w:t>
            </w:r>
          </w:p>
          <w:p w14:paraId="03C82C47" w14:textId="77777777" w:rsidR="000624BB" w:rsidRPr="00494B58" w:rsidRDefault="000624BB" w:rsidP="000624BB">
            <w:pPr>
              <w:shd w:val="clear" w:color="auto" w:fill="FFFFFF"/>
              <w:jc w:val="both"/>
              <w:rPr>
                <w:rFonts w:ascii="Times New Roman" w:hAnsi="Times New Roman" w:cs="Times New Roman"/>
                <w:color w:val="000000" w:themeColor="text1"/>
                <w:sz w:val="20"/>
                <w:szCs w:val="20"/>
              </w:rPr>
            </w:pPr>
            <w:r w:rsidRPr="00494B58">
              <w:rPr>
                <w:rFonts w:ascii="Times New Roman" w:hAnsi="Times New Roman" w:cs="Times New Roman"/>
                <w:color w:val="000000" w:themeColor="text1"/>
                <w:sz w:val="20"/>
                <w:szCs w:val="20"/>
              </w:rPr>
              <w:t>b) je zahraničnou osobou, je povinný, ak odsek 9 neustanovuje inak, podať daňové priznanie do 25 dní po skončení zdaňovacieho obdobia, v ktorom mu vznikla povinnosť platiť daň, dodal tovar oslobodený od dane podľa § 43 alebo § 47, nadobudol tovar s oslobodením od dane podľa § 44 alebo uplatňuje odpočítanie dane a v tej istej lehote je povinný zaplatiť vlastnú daňovú povinnosť; ak platiteľovi, ktorý splnil registračnú povinnosť podľa § 5, nebolo do uplynutia lehoty na podanie daňového priznania za prvé zdaňovacie obdobie pridelené identifikačné číslo pre daň podľa § 5, je povinný podať daňové priznanie a zaplatiť vlastnú daňovú povinnosť do piatich pracovných dní odo dňa doručenia rozhodnutia o registrácii pre daň podľa § 5 ods. 3 alebo ods. 5.“.</w:t>
            </w:r>
          </w:p>
          <w:p w14:paraId="28AD9F5A" w14:textId="77777777" w:rsidR="000624BB" w:rsidRPr="00202034" w:rsidRDefault="000624BB" w:rsidP="00C406FB">
            <w:pPr>
              <w:shd w:val="clear" w:color="auto" w:fill="FFFFFF"/>
              <w:jc w:val="both"/>
              <w:rPr>
                <w:rFonts w:ascii="Times New Roman" w:hAnsi="Times New Roman" w:cs="Times New Roman"/>
                <w:sz w:val="20"/>
                <w:szCs w:val="20"/>
              </w:rPr>
            </w:pPr>
          </w:p>
          <w:p w14:paraId="57B20308" w14:textId="1EE42884" w:rsidR="0053775B" w:rsidRPr="0053775B" w:rsidRDefault="0053775B" w:rsidP="0053775B">
            <w:pPr>
              <w:jc w:val="both"/>
              <w:rPr>
                <w:rFonts w:ascii="Times New Roman" w:hAnsi="Times New Roman" w:cs="Times New Roman"/>
                <w:b/>
                <w:sz w:val="20"/>
                <w:szCs w:val="20"/>
              </w:rPr>
            </w:pPr>
            <w:r w:rsidRPr="0053775B">
              <w:rPr>
                <w:rFonts w:ascii="Times New Roman" w:hAnsi="Times New Roman" w:cs="Times New Roman"/>
                <w:b/>
                <w:sz w:val="20"/>
                <w:szCs w:val="20"/>
              </w:rPr>
              <w:t>(9) Platiteľ, ktorý nesplnil registračnú povinnosť, je povinný podať daňové priznanie za každé zdaňovacie obdobie, za ktoré v dôsledku nesplnenia tejto povinnosti nepodal daňové priznanie v lehote podľa odseku 2, v chronologickom poradí počnúc prvým zdaňovacím obdobím; ak je platiteľ zahraničnou osobou, je povinný podať daňové priznanie aj za zdaňovacie obdobie, za ktoré by ho nebol povinný podať podľa odseku 2 písm. b). Platiteľ neuvádza v daňovom priznaní podľa prvej vety daň, ktorú uviedol v daňovom pr</w:t>
            </w:r>
            <w:r>
              <w:rPr>
                <w:rFonts w:ascii="Times New Roman" w:hAnsi="Times New Roman" w:cs="Times New Roman"/>
                <w:b/>
                <w:sz w:val="20"/>
                <w:szCs w:val="20"/>
              </w:rPr>
              <w:t>iznaní podanom podľa odseku 3.</w:t>
            </w:r>
          </w:p>
          <w:p w14:paraId="74C7402B" w14:textId="77777777" w:rsidR="0053775B" w:rsidRDefault="0053775B" w:rsidP="0053775B">
            <w:pPr>
              <w:jc w:val="both"/>
              <w:rPr>
                <w:rFonts w:ascii="Times New Roman" w:hAnsi="Times New Roman" w:cs="Times New Roman"/>
                <w:sz w:val="24"/>
                <w:szCs w:val="24"/>
                <w:shd w:val="clear" w:color="auto" w:fill="FFFFFF"/>
              </w:rPr>
            </w:pPr>
          </w:p>
          <w:p w14:paraId="2B050F86" w14:textId="5235CB5B" w:rsidR="00C406FB" w:rsidRPr="0053775B" w:rsidRDefault="00C406FB" w:rsidP="0053775B">
            <w:pPr>
              <w:jc w:val="both"/>
              <w:rPr>
                <w:rFonts w:ascii="Times New Roman" w:hAnsi="Times New Roman" w:cs="Times New Roman"/>
                <w:sz w:val="24"/>
                <w:szCs w:val="24"/>
                <w:shd w:val="clear" w:color="auto" w:fill="FFFFFF"/>
              </w:rPr>
            </w:pPr>
            <w:r w:rsidRPr="00202034">
              <w:rPr>
                <w:rFonts w:ascii="Times New Roman" w:hAnsi="Times New Roman" w:cs="Times New Roman"/>
                <w:sz w:val="20"/>
                <w:szCs w:val="20"/>
              </w:rPr>
              <w:t>(1) Platiteľ je povinný podať kontrolný výkaz elektronickými prostriedkami za každé zdaňovacie obdobie, za ktoré je povinný podať daňové priznanie, do 25 dní po skončení zdaňovacieho obdobia</w:t>
            </w:r>
            <w:r>
              <w:rPr>
                <w:rFonts w:ascii="Times New Roman" w:hAnsi="Times New Roman" w:cs="Times New Roman"/>
                <w:sz w:val="20"/>
                <w:szCs w:val="20"/>
              </w:rPr>
              <w:t>.</w:t>
            </w:r>
            <w:r w:rsidRPr="00202034">
              <w:rPr>
                <w:rFonts w:ascii="Times New Roman" w:hAnsi="Times New Roman" w:cs="Times New Roman"/>
                <w:sz w:val="20"/>
                <w:szCs w:val="20"/>
              </w:rPr>
              <w:t xml:space="preserve"> </w:t>
            </w:r>
            <w:r w:rsidRPr="00202034">
              <w:rPr>
                <w:rFonts w:ascii="Times New Roman" w:hAnsi="Times New Roman" w:cs="Times New Roman"/>
                <w:b/>
                <w:sz w:val="20"/>
                <w:szCs w:val="20"/>
              </w:rPr>
              <w:t xml:space="preserve">Ak platiteľ, ktorý splnil  registračnú povinnosť, nemá do uplynutia lehoty na podanie kontrolného výkazu podľa prvej vety za prvé zdaňovacie obdobie pridelené identifikačné číslo pre daň podľa § 4 alebo § 5, je povinný podať kontrolný výkaz do piatich pracovných dní odo dňa doručenia rozhodnutia o registrácii pre daň podľa § 4 ods. </w:t>
            </w:r>
            <w:r>
              <w:rPr>
                <w:rFonts w:ascii="Times New Roman" w:hAnsi="Times New Roman" w:cs="Times New Roman"/>
                <w:b/>
                <w:sz w:val="20"/>
                <w:szCs w:val="20"/>
              </w:rPr>
              <w:t>4</w:t>
            </w:r>
            <w:r w:rsidRPr="00202034">
              <w:rPr>
                <w:rFonts w:ascii="Times New Roman" w:hAnsi="Times New Roman" w:cs="Times New Roman"/>
                <w:b/>
                <w:sz w:val="20"/>
                <w:szCs w:val="20"/>
              </w:rPr>
              <w:t xml:space="preserve"> alebo podľa § 5 ods. 3 alebo ods. 5.</w:t>
            </w:r>
          </w:p>
          <w:p w14:paraId="7C314C63" w14:textId="77777777" w:rsidR="00C406FB" w:rsidRPr="00202034" w:rsidRDefault="00C406FB" w:rsidP="00C406FB">
            <w:pPr>
              <w:rPr>
                <w:rFonts w:ascii="Times New Roman" w:hAnsi="Times New Roman" w:cs="Times New Roman"/>
                <w:color w:val="000000"/>
                <w:sz w:val="24"/>
                <w:szCs w:val="24"/>
                <w:shd w:val="clear" w:color="auto" w:fill="FFFFFF"/>
              </w:rPr>
            </w:pPr>
          </w:p>
          <w:p w14:paraId="0A4C6176" w14:textId="77777777" w:rsidR="00C406FB" w:rsidRPr="00202034" w:rsidRDefault="00C406FB" w:rsidP="00C406FB">
            <w:pPr>
              <w:shd w:val="clear" w:color="auto" w:fill="FFFFFF"/>
              <w:jc w:val="both"/>
              <w:rPr>
                <w:rFonts w:ascii="Times New Roman" w:hAnsi="Times New Roman" w:cs="Times New Roman"/>
                <w:sz w:val="20"/>
                <w:szCs w:val="20"/>
              </w:rPr>
            </w:pPr>
            <w:r w:rsidRPr="00202034">
              <w:rPr>
                <w:rFonts w:ascii="Times New Roman" w:hAnsi="Times New Roman" w:cs="Times New Roman"/>
                <w:sz w:val="20"/>
                <w:szCs w:val="20"/>
              </w:rPr>
              <w:t>(3) Ak platiteľ nie je povinný mať faktúru na uplatnenie práva na odpočítanie dane podľa </w:t>
            </w:r>
            <w:hyperlink r:id="rId54" w:anchor="paragraf-51.odsek-1.pismeno-b" w:tooltip="Odkaz na predpis alebo ustanovenie" w:history="1">
              <w:r w:rsidRPr="00202034">
                <w:rPr>
                  <w:rFonts w:ascii="Times New Roman" w:hAnsi="Times New Roman" w:cs="Times New Roman"/>
                  <w:sz w:val="20"/>
                  <w:szCs w:val="20"/>
                </w:rPr>
                <w:t>§ 51 ods. 1 písm. b)</w:t>
              </w:r>
            </w:hyperlink>
            <w:r w:rsidRPr="00202034">
              <w:rPr>
                <w:rFonts w:ascii="Times New Roman" w:hAnsi="Times New Roman" w:cs="Times New Roman"/>
                <w:sz w:val="20"/>
                <w:szCs w:val="20"/>
              </w:rPr>
              <w:t xml:space="preserve">, uvedie údaje do kontrolného výkazu z iného dokladu o dodaní tovaru alebo služby </w:t>
            </w:r>
            <w:r w:rsidRPr="00202034">
              <w:rPr>
                <w:rFonts w:ascii="Times New Roman" w:hAnsi="Times New Roman" w:cs="Times New Roman"/>
                <w:b/>
                <w:sz w:val="20"/>
                <w:szCs w:val="20"/>
              </w:rPr>
              <w:t>a ak platiteľ uplatňuje právo na odpočítanie dane podľa § 51 ods. 1 písm. c) na základe iného dokladu ako faktúry, uvedie údaje do kontrolného výkazu z tohto iného dokladu</w:t>
            </w:r>
            <w:r w:rsidRPr="00202034">
              <w:rPr>
                <w:rFonts w:ascii="Times New Roman" w:hAnsi="Times New Roman" w:cs="Times New Roman"/>
                <w:sz w:val="20"/>
                <w:szCs w:val="20"/>
              </w:rPr>
              <w:t>.</w:t>
            </w:r>
          </w:p>
          <w:p w14:paraId="2F43AA22" w14:textId="77777777" w:rsidR="00C406FB" w:rsidRPr="00202034" w:rsidRDefault="00C406FB" w:rsidP="00C406FB">
            <w:pPr>
              <w:jc w:val="both"/>
              <w:rPr>
                <w:rFonts w:ascii="Times New Roman" w:hAnsi="Times New Roman" w:cs="Times New Roman"/>
                <w:color w:val="000000"/>
                <w:sz w:val="24"/>
                <w:szCs w:val="24"/>
                <w:shd w:val="clear" w:color="auto" w:fill="FFFFFF"/>
              </w:rPr>
            </w:pPr>
          </w:p>
          <w:p w14:paraId="51E2B204" w14:textId="77777777" w:rsidR="00C406FB" w:rsidRPr="00202034" w:rsidRDefault="00C406FB" w:rsidP="00D9649D">
            <w:pPr>
              <w:jc w:val="both"/>
              <w:rPr>
                <w:rFonts w:ascii="Times New Roman" w:hAnsi="Times New Roman" w:cs="Times New Roman"/>
                <w:b/>
                <w:sz w:val="20"/>
                <w:szCs w:val="20"/>
              </w:rPr>
            </w:pPr>
            <w:r w:rsidRPr="00202034">
              <w:rPr>
                <w:rFonts w:ascii="Times New Roman" w:hAnsi="Times New Roman" w:cs="Times New Roman"/>
                <w:b/>
                <w:sz w:val="20"/>
                <w:szCs w:val="20"/>
              </w:rPr>
              <w:t>(14) Platiteľ, ktorý nesplnil registračnú povinnosť, je povinný podať kontrolný výkaz za každé zdaňovacie obdobie, za ktoré v dôsledku nesplnenia tejto povinnosti nepodal kontrolný výkaz v lehote podľa odseku 1, v chronologickom poradí počnúc prvým zdaňovacím obdobím.</w:t>
            </w:r>
          </w:p>
        </w:tc>
        <w:tc>
          <w:tcPr>
            <w:tcW w:w="708" w:type="dxa"/>
            <w:tcBorders>
              <w:top w:val="single" w:sz="4" w:space="0" w:color="auto"/>
              <w:bottom w:val="single" w:sz="4" w:space="0" w:color="auto"/>
            </w:tcBorders>
          </w:tcPr>
          <w:p w14:paraId="00D4313A" w14:textId="77777777" w:rsidR="00C406FB" w:rsidRPr="00202034" w:rsidRDefault="00C406FB" w:rsidP="00C406FB">
            <w:pPr>
              <w:pStyle w:val="Normlny0"/>
              <w:jc w:val="center"/>
            </w:pPr>
            <w:r w:rsidRPr="00202034">
              <w:t>Ú</w:t>
            </w:r>
          </w:p>
        </w:tc>
        <w:tc>
          <w:tcPr>
            <w:tcW w:w="1418" w:type="dxa"/>
            <w:tcBorders>
              <w:top w:val="single" w:sz="4" w:space="0" w:color="auto"/>
              <w:bottom w:val="single" w:sz="4" w:space="0" w:color="auto"/>
            </w:tcBorders>
          </w:tcPr>
          <w:p w14:paraId="22B0204A" w14:textId="77777777" w:rsidR="00C406FB" w:rsidRDefault="00C406FB" w:rsidP="00C406FB">
            <w:pPr>
              <w:pStyle w:val="Normlny0"/>
              <w:jc w:val="center"/>
            </w:pPr>
          </w:p>
          <w:p w14:paraId="29255FBA" w14:textId="77777777" w:rsidR="007647C6" w:rsidRDefault="007647C6" w:rsidP="00C406FB">
            <w:pPr>
              <w:pStyle w:val="Normlny0"/>
              <w:jc w:val="center"/>
            </w:pPr>
          </w:p>
          <w:p w14:paraId="59D5B107" w14:textId="77777777" w:rsidR="007647C6" w:rsidRDefault="007647C6" w:rsidP="00C406FB">
            <w:pPr>
              <w:pStyle w:val="Normlny0"/>
              <w:jc w:val="center"/>
            </w:pPr>
          </w:p>
          <w:p w14:paraId="7AA4883E" w14:textId="77777777" w:rsidR="007647C6" w:rsidRDefault="007647C6" w:rsidP="00C406FB">
            <w:pPr>
              <w:pStyle w:val="Normlny0"/>
              <w:jc w:val="center"/>
            </w:pPr>
          </w:p>
          <w:p w14:paraId="6B29C7D9" w14:textId="77777777" w:rsidR="007647C6" w:rsidRDefault="007647C6" w:rsidP="00C406FB">
            <w:pPr>
              <w:pStyle w:val="Normlny0"/>
              <w:jc w:val="center"/>
            </w:pPr>
          </w:p>
          <w:p w14:paraId="4492156D" w14:textId="77777777" w:rsidR="007647C6" w:rsidRDefault="007647C6" w:rsidP="00C406FB">
            <w:pPr>
              <w:pStyle w:val="Normlny0"/>
              <w:jc w:val="center"/>
            </w:pPr>
          </w:p>
          <w:p w14:paraId="5101BBBE" w14:textId="77777777" w:rsidR="007647C6" w:rsidRDefault="007647C6" w:rsidP="00C406FB">
            <w:pPr>
              <w:pStyle w:val="Normlny0"/>
              <w:jc w:val="center"/>
            </w:pPr>
          </w:p>
          <w:p w14:paraId="46702703" w14:textId="77777777" w:rsidR="007647C6" w:rsidRDefault="007647C6" w:rsidP="00C406FB">
            <w:pPr>
              <w:pStyle w:val="Normlny0"/>
              <w:jc w:val="center"/>
            </w:pPr>
          </w:p>
          <w:p w14:paraId="0CD23B2A" w14:textId="77777777" w:rsidR="007647C6" w:rsidRDefault="007647C6" w:rsidP="00C406FB">
            <w:pPr>
              <w:pStyle w:val="Normlny0"/>
              <w:jc w:val="center"/>
            </w:pPr>
          </w:p>
          <w:p w14:paraId="1C4C5588" w14:textId="77777777" w:rsidR="007647C6" w:rsidRDefault="007647C6" w:rsidP="00C406FB">
            <w:pPr>
              <w:pStyle w:val="Normlny0"/>
              <w:jc w:val="center"/>
            </w:pPr>
          </w:p>
          <w:p w14:paraId="2E5243B1" w14:textId="77777777" w:rsidR="007647C6" w:rsidRDefault="007647C6" w:rsidP="00C406FB">
            <w:pPr>
              <w:pStyle w:val="Normlny0"/>
              <w:jc w:val="center"/>
            </w:pPr>
          </w:p>
          <w:p w14:paraId="065B1975" w14:textId="77777777" w:rsidR="007647C6" w:rsidRDefault="007647C6" w:rsidP="00C406FB">
            <w:pPr>
              <w:pStyle w:val="Normlny0"/>
              <w:jc w:val="center"/>
            </w:pPr>
          </w:p>
          <w:p w14:paraId="06578030" w14:textId="77777777" w:rsidR="007647C6" w:rsidRDefault="007647C6" w:rsidP="00C406FB">
            <w:pPr>
              <w:pStyle w:val="Normlny0"/>
              <w:jc w:val="center"/>
            </w:pPr>
          </w:p>
          <w:p w14:paraId="7431E2C7" w14:textId="77777777" w:rsidR="007647C6" w:rsidRDefault="007647C6" w:rsidP="00C406FB">
            <w:pPr>
              <w:pStyle w:val="Normlny0"/>
              <w:jc w:val="center"/>
            </w:pPr>
          </w:p>
          <w:p w14:paraId="389B19E1" w14:textId="77777777" w:rsidR="007647C6" w:rsidRDefault="007647C6" w:rsidP="00C406FB">
            <w:pPr>
              <w:pStyle w:val="Normlny0"/>
              <w:jc w:val="center"/>
            </w:pPr>
          </w:p>
          <w:p w14:paraId="39CAA378" w14:textId="77777777" w:rsidR="007647C6" w:rsidRDefault="007647C6" w:rsidP="00C406FB">
            <w:pPr>
              <w:pStyle w:val="Normlny0"/>
              <w:jc w:val="center"/>
            </w:pPr>
          </w:p>
          <w:p w14:paraId="67D0DAD7" w14:textId="77777777" w:rsidR="007647C6" w:rsidRDefault="007647C6" w:rsidP="00C406FB">
            <w:pPr>
              <w:pStyle w:val="Normlny0"/>
              <w:jc w:val="center"/>
            </w:pPr>
          </w:p>
          <w:p w14:paraId="5995A392" w14:textId="77777777" w:rsidR="007647C6" w:rsidRDefault="007647C6" w:rsidP="00C406FB">
            <w:pPr>
              <w:pStyle w:val="Normlny0"/>
              <w:jc w:val="center"/>
            </w:pPr>
          </w:p>
          <w:p w14:paraId="7CD581A7" w14:textId="77777777" w:rsidR="007647C6" w:rsidRDefault="007647C6" w:rsidP="00C406FB">
            <w:pPr>
              <w:pStyle w:val="Normlny0"/>
              <w:jc w:val="center"/>
            </w:pPr>
          </w:p>
          <w:p w14:paraId="4AFE008F" w14:textId="77777777" w:rsidR="007647C6" w:rsidRDefault="007647C6" w:rsidP="00C406FB">
            <w:pPr>
              <w:pStyle w:val="Normlny0"/>
              <w:jc w:val="center"/>
            </w:pPr>
          </w:p>
          <w:p w14:paraId="006FC333" w14:textId="77777777" w:rsidR="007647C6" w:rsidRDefault="007647C6" w:rsidP="00C406FB">
            <w:pPr>
              <w:pStyle w:val="Normlny0"/>
              <w:jc w:val="center"/>
            </w:pPr>
          </w:p>
          <w:p w14:paraId="204847C2" w14:textId="77777777" w:rsidR="007647C6" w:rsidRDefault="007647C6" w:rsidP="00C406FB">
            <w:pPr>
              <w:pStyle w:val="Normlny0"/>
              <w:jc w:val="center"/>
            </w:pPr>
          </w:p>
          <w:p w14:paraId="6DF57F06" w14:textId="77777777" w:rsidR="007647C6" w:rsidRDefault="007647C6" w:rsidP="00C406FB">
            <w:pPr>
              <w:pStyle w:val="Normlny0"/>
              <w:jc w:val="center"/>
            </w:pPr>
          </w:p>
          <w:p w14:paraId="3636FCAA" w14:textId="77777777" w:rsidR="007647C6" w:rsidRDefault="007647C6" w:rsidP="00C406FB">
            <w:pPr>
              <w:pStyle w:val="Normlny0"/>
              <w:jc w:val="center"/>
            </w:pPr>
          </w:p>
          <w:p w14:paraId="0A8742F6" w14:textId="77777777" w:rsidR="007647C6" w:rsidRDefault="007647C6" w:rsidP="00C406FB">
            <w:pPr>
              <w:pStyle w:val="Normlny0"/>
              <w:jc w:val="center"/>
            </w:pPr>
          </w:p>
          <w:p w14:paraId="5ECF5AE8" w14:textId="77777777" w:rsidR="007647C6" w:rsidRDefault="007647C6" w:rsidP="00C406FB">
            <w:pPr>
              <w:pStyle w:val="Normlny0"/>
              <w:jc w:val="center"/>
            </w:pPr>
          </w:p>
          <w:p w14:paraId="6FC87A2D" w14:textId="77777777" w:rsidR="007647C6" w:rsidRDefault="007647C6" w:rsidP="00C406FB">
            <w:pPr>
              <w:pStyle w:val="Normlny0"/>
              <w:jc w:val="center"/>
            </w:pPr>
          </w:p>
          <w:p w14:paraId="71EFCE6A" w14:textId="77777777" w:rsidR="007647C6" w:rsidRDefault="007647C6" w:rsidP="00C406FB">
            <w:pPr>
              <w:pStyle w:val="Normlny0"/>
              <w:jc w:val="center"/>
            </w:pPr>
          </w:p>
          <w:p w14:paraId="17ED9CC9" w14:textId="77777777" w:rsidR="007647C6" w:rsidRDefault="007647C6" w:rsidP="00C406FB">
            <w:pPr>
              <w:pStyle w:val="Normlny0"/>
              <w:jc w:val="center"/>
            </w:pPr>
          </w:p>
          <w:p w14:paraId="6D6D2CDF" w14:textId="77777777" w:rsidR="007647C6" w:rsidRDefault="007647C6" w:rsidP="00C406FB">
            <w:pPr>
              <w:pStyle w:val="Normlny0"/>
              <w:jc w:val="center"/>
            </w:pPr>
          </w:p>
          <w:p w14:paraId="0F19D760" w14:textId="77777777" w:rsidR="007647C6" w:rsidRDefault="007647C6" w:rsidP="00C406FB">
            <w:pPr>
              <w:pStyle w:val="Normlny0"/>
              <w:jc w:val="center"/>
            </w:pPr>
          </w:p>
          <w:p w14:paraId="51BCA518" w14:textId="77777777" w:rsidR="007647C6" w:rsidRDefault="007647C6" w:rsidP="00C406FB">
            <w:pPr>
              <w:pStyle w:val="Normlny0"/>
              <w:jc w:val="center"/>
            </w:pPr>
          </w:p>
          <w:p w14:paraId="5F07DF7D" w14:textId="77777777" w:rsidR="007647C6" w:rsidRDefault="007647C6" w:rsidP="00C406FB">
            <w:pPr>
              <w:pStyle w:val="Normlny0"/>
              <w:jc w:val="center"/>
            </w:pPr>
          </w:p>
          <w:p w14:paraId="5BA1F2E4" w14:textId="77777777" w:rsidR="007647C6" w:rsidRDefault="007647C6" w:rsidP="00C406FB">
            <w:pPr>
              <w:pStyle w:val="Normlny0"/>
              <w:jc w:val="center"/>
            </w:pPr>
          </w:p>
          <w:p w14:paraId="165B185E" w14:textId="77777777" w:rsidR="007647C6" w:rsidRDefault="007647C6" w:rsidP="00C406FB">
            <w:pPr>
              <w:pStyle w:val="Normlny0"/>
              <w:jc w:val="center"/>
            </w:pPr>
          </w:p>
          <w:p w14:paraId="0341FD4C" w14:textId="77777777" w:rsidR="007647C6" w:rsidRDefault="007647C6" w:rsidP="00C406FB">
            <w:pPr>
              <w:pStyle w:val="Normlny0"/>
              <w:jc w:val="center"/>
            </w:pPr>
          </w:p>
          <w:p w14:paraId="18462E42" w14:textId="77777777" w:rsidR="007647C6" w:rsidRDefault="007647C6" w:rsidP="00C406FB">
            <w:pPr>
              <w:pStyle w:val="Normlny0"/>
              <w:jc w:val="center"/>
            </w:pPr>
          </w:p>
          <w:p w14:paraId="64C2F09B" w14:textId="77777777" w:rsidR="007647C6" w:rsidRDefault="007647C6" w:rsidP="00C406FB">
            <w:pPr>
              <w:pStyle w:val="Normlny0"/>
              <w:jc w:val="center"/>
            </w:pPr>
          </w:p>
          <w:p w14:paraId="67713584" w14:textId="17988F3D" w:rsidR="007647C6" w:rsidRPr="00202034" w:rsidRDefault="007647C6" w:rsidP="003F6D14">
            <w:pPr>
              <w:pStyle w:val="Normlny0"/>
            </w:pPr>
            <w:r>
              <w:t>Úprava predvetia</w:t>
            </w:r>
            <w:r w:rsidR="00E35C4F">
              <w:t xml:space="preserve"> ustanovuje povinnosť, ktorá je potrebná na riadny výber DPH (v súlade s čl. 273) a</w:t>
            </w:r>
            <w:r w:rsidR="003F6D14">
              <w:t> </w:t>
            </w:r>
            <w:r w:rsidR="00E35C4F">
              <w:t>zabezpečenie</w:t>
            </w:r>
            <w:r w:rsidR="003F6D14">
              <w:t xml:space="preserve"> právnej</w:t>
            </w:r>
            <w:r w:rsidR="00E35C4F">
              <w:t xml:space="preserve"> istoty pre dodávateľa a aj odberateľ</w:t>
            </w:r>
            <w:r w:rsidR="00566B1A">
              <w:t>a</w:t>
            </w:r>
            <w:r>
              <w:t xml:space="preserve">, že </w:t>
            </w:r>
            <w:r w:rsidR="00E35C4F">
              <w:t>daňová povinnosť sa prenáša na odberateľ</w:t>
            </w:r>
            <w:r w:rsidR="00566B1A">
              <w:t>a</w:t>
            </w:r>
            <w:r w:rsidR="00E35C4F">
              <w:t xml:space="preserve"> iba v prípade, </w:t>
            </w:r>
            <w:r w:rsidR="00566B1A">
              <w:t xml:space="preserve">ak </w:t>
            </w:r>
            <w:r w:rsidR="00E35C4F">
              <w:t xml:space="preserve">dodávateľ a aj príjemca plnenia sú </w:t>
            </w:r>
            <w:r>
              <w:t xml:space="preserve"> </w:t>
            </w:r>
            <w:r w:rsidR="00E35C4F" w:rsidRPr="003C1CD2">
              <w:t xml:space="preserve"> </w:t>
            </w:r>
            <w:r w:rsidR="00E35C4F">
              <w:t>platitelia</w:t>
            </w:r>
            <w:r w:rsidR="003F6D14">
              <w:t xml:space="preserve"> dane</w:t>
            </w:r>
            <w:r w:rsidR="00E35C4F" w:rsidRPr="00E35C4F">
              <w:t xml:space="preserve">, </w:t>
            </w:r>
            <w:r w:rsidR="00E35C4F">
              <w:t>ktorí majú</w:t>
            </w:r>
            <w:r w:rsidR="00E35C4F" w:rsidRPr="00E35C4F">
              <w:t xml:space="preserve"> pridelené identifikačné číslo pre daň podľa § 4, § 4b alebo § 5</w:t>
            </w:r>
            <w:r w:rsidR="00566B1A">
              <w:t xml:space="preserve"> (inými slovami </w:t>
            </w:r>
            <w:r w:rsidR="003F6D14">
              <w:t xml:space="preserve">sú </w:t>
            </w:r>
            <w:r w:rsidR="00566B1A">
              <w:t>platitelia dane, ktorí sú registrovaní na účely DPH)</w:t>
            </w:r>
            <w:r w:rsidR="00E35C4F">
              <w:t xml:space="preserve">. Jednotlivé dodania /písm. a) až i)/, ktorých sa prenos daňovej povinnosti týka, sú transpozíciou </w:t>
            </w:r>
            <w:r w:rsidR="00566B1A">
              <w:t xml:space="preserve">čl. 199 ods. 1 písm. a), c), d), e), g) a čl. 199a ods. 1 písm. a), c), d), i), j) </w:t>
            </w:r>
            <w:r w:rsidR="0082409E">
              <w:t>.</w:t>
            </w:r>
            <w:r w:rsidR="00E35C4F">
              <w:t xml:space="preserve"> Znenia týchto ustanovení </w:t>
            </w:r>
            <w:r>
              <w:t xml:space="preserve"> </w:t>
            </w:r>
            <w:r w:rsidR="003F6D14">
              <w:t>/</w:t>
            </w:r>
            <w:r w:rsidR="00566B1A">
              <w:t xml:space="preserve">písm. a) až j)/ </w:t>
            </w:r>
            <w:r>
              <w:t>nebol</w:t>
            </w:r>
            <w:r w:rsidR="00E35C4F">
              <w:t>i</w:t>
            </w:r>
            <w:r>
              <w:t xml:space="preserve"> návrhom zákona dotknut</w:t>
            </w:r>
            <w:r w:rsidR="00E35C4F">
              <w:t>é</w:t>
            </w:r>
            <w:r>
              <w:t>.</w:t>
            </w:r>
          </w:p>
        </w:tc>
        <w:tc>
          <w:tcPr>
            <w:tcW w:w="992" w:type="dxa"/>
            <w:tcBorders>
              <w:top w:val="single" w:sz="4" w:space="0" w:color="auto"/>
              <w:bottom w:val="single" w:sz="4" w:space="0" w:color="auto"/>
            </w:tcBorders>
          </w:tcPr>
          <w:p w14:paraId="7D1EF2AD" w14:textId="77777777" w:rsidR="00C406FB" w:rsidRPr="00202034" w:rsidRDefault="00C406FB" w:rsidP="00C406FB">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2750C777" w14:textId="77777777" w:rsidR="00C406FB" w:rsidRPr="00202034" w:rsidRDefault="00C406FB" w:rsidP="00C406FB">
            <w:pPr>
              <w:jc w:val="center"/>
              <w:rPr>
                <w:rFonts w:ascii="Times New Roman" w:hAnsi="Times New Roman" w:cs="Times New Roman"/>
                <w:sz w:val="20"/>
                <w:szCs w:val="20"/>
              </w:rPr>
            </w:pPr>
          </w:p>
          <w:p w14:paraId="6100FA5E" w14:textId="77777777" w:rsidR="00C406FB" w:rsidRPr="00202034" w:rsidRDefault="00C406FB" w:rsidP="00C406FB">
            <w:pPr>
              <w:jc w:val="center"/>
              <w:rPr>
                <w:rFonts w:ascii="Times New Roman" w:hAnsi="Times New Roman" w:cs="Times New Roman"/>
                <w:sz w:val="20"/>
                <w:szCs w:val="20"/>
              </w:rPr>
            </w:pPr>
          </w:p>
          <w:p w14:paraId="7D91D5B1" w14:textId="77777777" w:rsidR="00C406FB" w:rsidRPr="00202034" w:rsidRDefault="00C406FB" w:rsidP="00C406FB">
            <w:pPr>
              <w:jc w:val="center"/>
              <w:rPr>
                <w:rFonts w:ascii="Times New Roman" w:hAnsi="Times New Roman" w:cs="Times New Roman"/>
                <w:sz w:val="20"/>
                <w:szCs w:val="20"/>
              </w:rPr>
            </w:pPr>
          </w:p>
          <w:p w14:paraId="5EBFD691" w14:textId="77777777" w:rsidR="00C406FB" w:rsidRPr="00202034" w:rsidRDefault="00C406FB" w:rsidP="00C406FB">
            <w:pPr>
              <w:jc w:val="center"/>
              <w:rPr>
                <w:rFonts w:ascii="Times New Roman" w:hAnsi="Times New Roman" w:cs="Times New Roman"/>
                <w:sz w:val="20"/>
                <w:szCs w:val="20"/>
              </w:rPr>
            </w:pPr>
          </w:p>
          <w:p w14:paraId="00976ED8" w14:textId="77777777" w:rsidR="00C406FB" w:rsidRPr="00202034" w:rsidRDefault="00C406FB" w:rsidP="00C406FB">
            <w:pPr>
              <w:jc w:val="center"/>
              <w:rPr>
                <w:rFonts w:ascii="Times New Roman" w:hAnsi="Times New Roman" w:cs="Times New Roman"/>
                <w:sz w:val="20"/>
                <w:szCs w:val="20"/>
              </w:rPr>
            </w:pPr>
          </w:p>
          <w:p w14:paraId="4C83F2BD" w14:textId="77777777" w:rsidR="00C406FB" w:rsidRPr="00202034" w:rsidRDefault="00C406FB" w:rsidP="00C406FB">
            <w:pPr>
              <w:jc w:val="center"/>
              <w:rPr>
                <w:rFonts w:ascii="Times New Roman" w:hAnsi="Times New Roman" w:cs="Times New Roman"/>
                <w:sz w:val="20"/>
                <w:szCs w:val="20"/>
              </w:rPr>
            </w:pPr>
          </w:p>
          <w:p w14:paraId="7D04252F" w14:textId="77777777" w:rsidR="00C406FB" w:rsidRPr="00202034" w:rsidRDefault="00C406FB" w:rsidP="00C406FB">
            <w:pPr>
              <w:jc w:val="center"/>
              <w:rPr>
                <w:rFonts w:ascii="Times New Roman" w:hAnsi="Times New Roman" w:cs="Times New Roman"/>
                <w:sz w:val="20"/>
                <w:szCs w:val="20"/>
              </w:rPr>
            </w:pPr>
          </w:p>
          <w:p w14:paraId="2313704A" w14:textId="77777777" w:rsidR="00C406FB" w:rsidRPr="00202034" w:rsidRDefault="00C406FB" w:rsidP="00C406FB">
            <w:pPr>
              <w:jc w:val="center"/>
              <w:rPr>
                <w:rFonts w:ascii="Times New Roman" w:hAnsi="Times New Roman" w:cs="Times New Roman"/>
                <w:sz w:val="20"/>
                <w:szCs w:val="20"/>
              </w:rPr>
            </w:pPr>
          </w:p>
          <w:p w14:paraId="3BC7963C" w14:textId="77777777" w:rsidR="00C406FB" w:rsidRPr="00202034" w:rsidRDefault="00C406FB" w:rsidP="00C406FB">
            <w:pPr>
              <w:jc w:val="center"/>
              <w:rPr>
                <w:rFonts w:ascii="Times New Roman" w:hAnsi="Times New Roman" w:cs="Times New Roman"/>
                <w:sz w:val="20"/>
                <w:szCs w:val="20"/>
              </w:rPr>
            </w:pPr>
          </w:p>
          <w:p w14:paraId="72DB3CFB" w14:textId="77777777" w:rsidR="00C406FB" w:rsidRPr="00202034" w:rsidRDefault="00C406FB" w:rsidP="00C406FB">
            <w:pPr>
              <w:jc w:val="center"/>
              <w:rPr>
                <w:rFonts w:ascii="Times New Roman" w:hAnsi="Times New Roman" w:cs="Times New Roman"/>
                <w:sz w:val="20"/>
                <w:szCs w:val="20"/>
              </w:rPr>
            </w:pPr>
          </w:p>
          <w:p w14:paraId="5FBF6A6F" w14:textId="77777777" w:rsidR="00C406FB" w:rsidRPr="00202034" w:rsidRDefault="00C406FB" w:rsidP="00C406FB">
            <w:pPr>
              <w:jc w:val="center"/>
              <w:rPr>
                <w:rFonts w:ascii="Times New Roman" w:hAnsi="Times New Roman" w:cs="Times New Roman"/>
                <w:sz w:val="20"/>
                <w:szCs w:val="20"/>
              </w:rPr>
            </w:pPr>
          </w:p>
          <w:p w14:paraId="4D630AE7" w14:textId="77777777" w:rsidR="00C406FB" w:rsidRPr="00202034" w:rsidRDefault="00C406FB" w:rsidP="00C406FB">
            <w:pPr>
              <w:jc w:val="center"/>
              <w:rPr>
                <w:rFonts w:ascii="Times New Roman" w:hAnsi="Times New Roman" w:cs="Times New Roman"/>
                <w:sz w:val="20"/>
                <w:szCs w:val="20"/>
              </w:rPr>
            </w:pPr>
          </w:p>
          <w:p w14:paraId="6BA60CF1" w14:textId="77777777" w:rsidR="00C406FB" w:rsidRPr="00202034" w:rsidRDefault="00C406FB" w:rsidP="00C406FB">
            <w:pPr>
              <w:jc w:val="center"/>
              <w:rPr>
                <w:rFonts w:ascii="Times New Roman" w:hAnsi="Times New Roman" w:cs="Times New Roman"/>
                <w:sz w:val="20"/>
                <w:szCs w:val="20"/>
              </w:rPr>
            </w:pPr>
          </w:p>
          <w:p w14:paraId="5C4B6F43" w14:textId="77777777" w:rsidR="00C406FB" w:rsidRPr="00202034" w:rsidRDefault="00C406FB" w:rsidP="00C406FB">
            <w:pPr>
              <w:jc w:val="center"/>
              <w:rPr>
                <w:rFonts w:ascii="Times New Roman" w:hAnsi="Times New Roman" w:cs="Times New Roman"/>
                <w:sz w:val="20"/>
                <w:szCs w:val="20"/>
              </w:rPr>
            </w:pPr>
          </w:p>
          <w:p w14:paraId="54F844F7" w14:textId="77777777" w:rsidR="00C406FB" w:rsidRPr="00202034" w:rsidRDefault="00C406FB" w:rsidP="00C406FB">
            <w:pPr>
              <w:jc w:val="center"/>
              <w:rPr>
                <w:rFonts w:ascii="Times New Roman" w:hAnsi="Times New Roman" w:cs="Times New Roman"/>
                <w:sz w:val="20"/>
                <w:szCs w:val="20"/>
              </w:rPr>
            </w:pPr>
          </w:p>
          <w:p w14:paraId="537A9996" w14:textId="77777777" w:rsidR="00C406FB" w:rsidRPr="00202034" w:rsidRDefault="00C406FB" w:rsidP="00C406FB">
            <w:pPr>
              <w:jc w:val="center"/>
              <w:rPr>
                <w:rFonts w:ascii="Times New Roman" w:hAnsi="Times New Roman" w:cs="Times New Roman"/>
                <w:sz w:val="20"/>
                <w:szCs w:val="20"/>
              </w:rPr>
            </w:pPr>
          </w:p>
          <w:p w14:paraId="2162F1E0" w14:textId="77777777" w:rsidR="00C406FB" w:rsidRPr="00202034" w:rsidRDefault="00C406FB" w:rsidP="00C406FB">
            <w:pPr>
              <w:jc w:val="center"/>
              <w:rPr>
                <w:rFonts w:ascii="Times New Roman" w:hAnsi="Times New Roman" w:cs="Times New Roman"/>
                <w:sz w:val="20"/>
                <w:szCs w:val="20"/>
              </w:rPr>
            </w:pPr>
          </w:p>
          <w:p w14:paraId="6BE5E4CE" w14:textId="77777777" w:rsidR="00C406FB" w:rsidRPr="00202034" w:rsidRDefault="00C406FB" w:rsidP="00C406FB">
            <w:pPr>
              <w:jc w:val="center"/>
              <w:rPr>
                <w:rFonts w:ascii="Times New Roman" w:hAnsi="Times New Roman" w:cs="Times New Roman"/>
                <w:sz w:val="20"/>
                <w:szCs w:val="20"/>
              </w:rPr>
            </w:pPr>
          </w:p>
          <w:p w14:paraId="6D87A925" w14:textId="77777777" w:rsidR="00C406FB" w:rsidRPr="00202034" w:rsidRDefault="00C406FB" w:rsidP="00C406FB">
            <w:pPr>
              <w:jc w:val="center"/>
              <w:rPr>
                <w:rFonts w:ascii="Times New Roman" w:hAnsi="Times New Roman" w:cs="Times New Roman"/>
                <w:sz w:val="20"/>
                <w:szCs w:val="20"/>
              </w:rPr>
            </w:pPr>
          </w:p>
          <w:p w14:paraId="0870E974" w14:textId="77777777" w:rsidR="00C406FB" w:rsidRPr="00202034" w:rsidRDefault="00C406FB" w:rsidP="00C406FB">
            <w:pPr>
              <w:jc w:val="center"/>
              <w:rPr>
                <w:rFonts w:ascii="Times New Roman" w:hAnsi="Times New Roman" w:cs="Times New Roman"/>
                <w:sz w:val="20"/>
                <w:szCs w:val="20"/>
              </w:rPr>
            </w:pPr>
          </w:p>
          <w:p w14:paraId="6EB8C81A" w14:textId="77777777" w:rsidR="00C406FB" w:rsidRPr="00202034" w:rsidRDefault="00C406FB" w:rsidP="00C406FB">
            <w:pPr>
              <w:jc w:val="center"/>
              <w:rPr>
                <w:rFonts w:ascii="Times New Roman" w:hAnsi="Times New Roman" w:cs="Times New Roman"/>
                <w:sz w:val="20"/>
                <w:szCs w:val="20"/>
              </w:rPr>
            </w:pPr>
          </w:p>
          <w:p w14:paraId="41E179CB" w14:textId="77777777" w:rsidR="00C406FB" w:rsidRPr="00202034" w:rsidRDefault="00C406FB" w:rsidP="00C406FB">
            <w:pPr>
              <w:jc w:val="center"/>
              <w:rPr>
                <w:rFonts w:ascii="Times New Roman" w:hAnsi="Times New Roman" w:cs="Times New Roman"/>
                <w:sz w:val="20"/>
                <w:szCs w:val="20"/>
              </w:rPr>
            </w:pPr>
          </w:p>
          <w:p w14:paraId="020A2D67" w14:textId="77777777" w:rsidR="00C406FB" w:rsidRPr="00202034" w:rsidRDefault="00C406FB" w:rsidP="00C406FB">
            <w:pPr>
              <w:jc w:val="center"/>
              <w:rPr>
                <w:rFonts w:ascii="Times New Roman" w:hAnsi="Times New Roman" w:cs="Times New Roman"/>
                <w:sz w:val="20"/>
                <w:szCs w:val="20"/>
              </w:rPr>
            </w:pPr>
          </w:p>
          <w:p w14:paraId="5B7C74ED" w14:textId="77777777" w:rsidR="00C406FB" w:rsidRPr="00202034" w:rsidRDefault="00C406FB" w:rsidP="00C406FB">
            <w:pPr>
              <w:jc w:val="center"/>
              <w:rPr>
                <w:rFonts w:ascii="Times New Roman" w:hAnsi="Times New Roman" w:cs="Times New Roman"/>
                <w:sz w:val="20"/>
                <w:szCs w:val="20"/>
              </w:rPr>
            </w:pPr>
          </w:p>
          <w:p w14:paraId="509E7DE4" w14:textId="77777777" w:rsidR="00C406FB" w:rsidRPr="00202034" w:rsidRDefault="00C406FB" w:rsidP="00C406FB">
            <w:pPr>
              <w:jc w:val="center"/>
              <w:rPr>
                <w:rFonts w:ascii="Times New Roman" w:hAnsi="Times New Roman" w:cs="Times New Roman"/>
                <w:sz w:val="20"/>
                <w:szCs w:val="20"/>
              </w:rPr>
            </w:pPr>
          </w:p>
          <w:p w14:paraId="6B5083D8" w14:textId="77777777" w:rsidR="00C406FB" w:rsidRPr="00202034" w:rsidRDefault="00C406FB" w:rsidP="00C406FB">
            <w:pPr>
              <w:jc w:val="center"/>
              <w:rPr>
                <w:rFonts w:ascii="Times New Roman" w:hAnsi="Times New Roman" w:cs="Times New Roman"/>
                <w:sz w:val="20"/>
                <w:szCs w:val="20"/>
              </w:rPr>
            </w:pPr>
          </w:p>
          <w:p w14:paraId="0ADEE484" w14:textId="77777777" w:rsidR="00C406FB" w:rsidRPr="00202034" w:rsidRDefault="00C406FB" w:rsidP="00C406FB">
            <w:pPr>
              <w:jc w:val="center"/>
              <w:rPr>
                <w:rFonts w:ascii="Times New Roman" w:hAnsi="Times New Roman" w:cs="Times New Roman"/>
                <w:sz w:val="20"/>
                <w:szCs w:val="20"/>
              </w:rPr>
            </w:pPr>
          </w:p>
          <w:p w14:paraId="23F156EC" w14:textId="77777777" w:rsidR="00C406FB" w:rsidRPr="00202034" w:rsidRDefault="00C406FB" w:rsidP="00C406F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CA073B2" w14:textId="77777777" w:rsidR="00C406FB" w:rsidRPr="00202034" w:rsidRDefault="00C406FB" w:rsidP="00C406FB">
            <w:pPr>
              <w:jc w:val="center"/>
              <w:rPr>
                <w:rFonts w:ascii="Times New Roman" w:hAnsi="Times New Roman" w:cs="Times New Roman"/>
                <w:sz w:val="20"/>
                <w:szCs w:val="20"/>
              </w:rPr>
            </w:pPr>
          </w:p>
        </w:tc>
      </w:tr>
    </w:tbl>
    <w:p w14:paraId="796B0D19" w14:textId="77777777" w:rsidR="00B347B6" w:rsidRPr="00202034" w:rsidRDefault="0087301F" w:rsidP="00B347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ype="textWrapping" w:clear="all"/>
      </w:r>
      <w:r w:rsidR="00B347B6" w:rsidRPr="00202034">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202034" w14:paraId="2231888A" w14:textId="77777777" w:rsidTr="003E3F64">
        <w:tc>
          <w:tcPr>
            <w:tcW w:w="2410" w:type="dxa"/>
            <w:tcBorders>
              <w:top w:val="nil"/>
              <w:left w:val="nil"/>
              <w:bottom w:val="nil"/>
              <w:right w:val="nil"/>
            </w:tcBorders>
          </w:tcPr>
          <w:p w14:paraId="1AE26A46" w14:textId="77777777" w:rsidR="00B347B6" w:rsidRPr="00202034" w:rsidRDefault="00B347B6" w:rsidP="00B347B6">
            <w:pPr>
              <w:pStyle w:val="Normlny0"/>
              <w:autoSpaceDE/>
              <w:autoSpaceDN/>
              <w:jc w:val="both"/>
              <w:rPr>
                <w:lang w:eastAsia="sk-SK"/>
              </w:rPr>
            </w:pPr>
            <w:r w:rsidRPr="00202034">
              <w:rPr>
                <w:lang w:eastAsia="sk-SK"/>
              </w:rPr>
              <w:t>V stĺpci (1):</w:t>
            </w:r>
          </w:p>
          <w:p w14:paraId="7B13D25F"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Č – článok</w:t>
            </w:r>
          </w:p>
          <w:p w14:paraId="427A89A3"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odsek</w:t>
            </w:r>
          </w:p>
          <w:p w14:paraId="71FF0741"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xml:space="preserve">PO - </w:t>
            </w:r>
            <w:proofErr w:type="spellStart"/>
            <w:r w:rsidRPr="00202034">
              <w:rPr>
                <w:rFonts w:ascii="Times New Roman" w:hAnsi="Times New Roman" w:cs="Times New Roman"/>
                <w:sz w:val="20"/>
                <w:szCs w:val="20"/>
              </w:rPr>
              <w:t>pododsek</w:t>
            </w:r>
            <w:proofErr w:type="spellEnd"/>
          </w:p>
          <w:p w14:paraId="5FC64F08" w14:textId="77777777" w:rsidR="00B347B6" w:rsidRPr="00202034" w:rsidRDefault="00B347B6" w:rsidP="00B347B6">
            <w:pPr>
              <w:tabs>
                <w:tab w:val="left" w:pos="1065"/>
              </w:tabs>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V – veta</w:t>
            </w:r>
            <w:r w:rsidRPr="00202034">
              <w:rPr>
                <w:rFonts w:ascii="Times New Roman" w:hAnsi="Times New Roman" w:cs="Times New Roman"/>
                <w:sz w:val="20"/>
                <w:szCs w:val="20"/>
              </w:rPr>
              <w:tab/>
            </w:r>
          </w:p>
          <w:p w14:paraId="55D2E103"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P – písmeno (číslo)</w:t>
            </w:r>
          </w:p>
          <w:p w14:paraId="160F1AA4"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xml:space="preserve">PP – </w:t>
            </w:r>
            <w:proofErr w:type="spellStart"/>
            <w:r w:rsidRPr="00202034">
              <w:rPr>
                <w:rFonts w:ascii="Times New Roman" w:hAnsi="Times New Roman" w:cs="Times New Roman"/>
                <w:sz w:val="20"/>
                <w:szCs w:val="20"/>
              </w:rPr>
              <w:t>podpísmeno</w:t>
            </w:r>
            <w:proofErr w:type="spellEnd"/>
            <w:r w:rsidRPr="00202034">
              <w:rPr>
                <w:rFonts w:ascii="Times New Roman" w:hAnsi="Times New Roman" w:cs="Times New Roman"/>
                <w:sz w:val="20"/>
                <w:szCs w:val="20"/>
              </w:rPr>
              <w:t xml:space="preserve"> (číslo)</w:t>
            </w:r>
          </w:p>
          <w:p w14:paraId="5C7DC44B"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NČ – nový článok vo vzťahu k novelizovanej smernici</w:t>
            </w:r>
          </w:p>
          <w:p w14:paraId="5FE04C5B"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NZČ – nové znenie článku</w:t>
            </w:r>
          </w:p>
          <w:p w14:paraId="3ADE3A77"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B - bod</w:t>
            </w:r>
          </w:p>
          <w:p w14:paraId="7A75C749" w14:textId="77777777" w:rsidR="00B347B6" w:rsidRPr="00202034"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136B367B" w14:textId="77777777" w:rsidR="00B347B6" w:rsidRPr="00202034" w:rsidRDefault="00B347B6" w:rsidP="00B347B6">
            <w:pPr>
              <w:pStyle w:val="Normlny0"/>
              <w:autoSpaceDE/>
              <w:autoSpaceDN/>
              <w:jc w:val="both"/>
              <w:rPr>
                <w:lang w:eastAsia="sk-SK"/>
              </w:rPr>
            </w:pPr>
            <w:r w:rsidRPr="00202034">
              <w:rPr>
                <w:lang w:eastAsia="sk-SK"/>
              </w:rPr>
              <w:t>V stĺpci (3):</w:t>
            </w:r>
          </w:p>
          <w:p w14:paraId="1315C302"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 – bežná transpozícia</w:t>
            </w:r>
          </w:p>
          <w:p w14:paraId="44E6F1A7"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transpozícia s možnosťou voľby</w:t>
            </w:r>
          </w:p>
          <w:p w14:paraId="6AD169E8"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D – transpozícia podľa úvahy (dobrovoľná)</w:t>
            </w:r>
          </w:p>
          <w:p w14:paraId="7ED8EC1A" w14:textId="77777777" w:rsidR="00B347B6" w:rsidRPr="00202034" w:rsidRDefault="00B347B6" w:rsidP="00B347B6">
            <w:pPr>
              <w:spacing w:after="0" w:line="240" w:lineRule="auto"/>
              <w:jc w:val="both"/>
              <w:rPr>
                <w:rFonts w:ascii="Times New Roman" w:hAnsi="Times New Roman" w:cs="Times New Roman"/>
                <w:sz w:val="20"/>
                <w:szCs w:val="20"/>
              </w:rPr>
            </w:pPr>
            <w:proofErr w:type="spellStart"/>
            <w:r w:rsidRPr="00202034">
              <w:rPr>
                <w:rFonts w:ascii="Times New Roman" w:hAnsi="Times New Roman" w:cs="Times New Roman"/>
                <w:sz w:val="20"/>
                <w:szCs w:val="20"/>
              </w:rPr>
              <w:t>n.a</w:t>
            </w:r>
            <w:proofErr w:type="spellEnd"/>
            <w:r w:rsidRPr="00202034">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62E6A757" w14:textId="77777777" w:rsidR="00B347B6" w:rsidRPr="00202034" w:rsidRDefault="00B347B6" w:rsidP="00B347B6">
            <w:pPr>
              <w:pStyle w:val="Normlny0"/>
              <w:autoSpaceDE/>
              <w:autoSpaceDN/>
              <w:jc w:val="both"/>
              <w:rPr>
                <w:lang w:eastAsia="sk-SK"/>
              </w:rPr>
            </w:pPr>
            <w:r w:rsidRPr="00202034">
              <w:rPr>
                <w:lang w:eastAsia="sk-SK"/>
              </w:rPr>
              <w:t>V stĺpci (5):</w:t>
            </w:r>
          </w:p>
          <w:p w14:paraId="45AEA539"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Č – článok</w:t>
            </w:r>
          </w:p>
          <w:p w14:paraId="580555C5"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 paragraf</w:t>
            </w:r>
          </w:p>
          <w:p w14:paraId="5FB84D24"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odsek</w:t>
            </w:r>
          </w:p>
          <w:p w14:paraId="3C745178"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V – veta</w:t>
            </w:r>
          </w:p>
          <w:p w14:paraId="556637F1"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P – písmeno (číslo)</w:t>
            </w:r>
          </w:p>
        </w:tc>
        <w:tc>
          <w:tcPr>
            <w:tcW w:w="7200" w:type="dxa"/>
            <w:tcBorders>
              <w:top w:val="nil"/>
              <w:left w:val="nil"/>
              <w:bottom w:val="nil"/>
              <w:right w:val="nil"/>
            </w:tcBorders>
          </w:tcPr>
          <w:p w14:paraId="4D7D001A" w14:textId="77777777" w:rsidR="00B347B6" w:rsidRPr="00202034" w:rsidRDefault="00B347B6" w:rsidP="00B347B6">
            <w:pPr>
              <w:pStyle w:val="Normlny0"/>
              <w:autoSpaceDE/>
              <w:autoSpaceDN/>
              <w:jc w:val="both"/>
              <w:rPr>
                <w:lang w:eastAsia="sk-SK"/>
              </w:rPr>
            </w:pPr>
            <w:r w:rsidRPr="00202034">
              <w:rPr>
                <w:lang w:eastAsia="sk-SK"/>
              </w:rPr>
              <w:t>V stĺpci (7):</w:t>
            </w:r>
          </w:p>
          <w:p w14:paraId="4F79C055"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Ú – úplná zhoda</w:t>
            </w:r>
          </w:p>
          <w:p w14:paraId="0CD46362"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Č – čiastočná zhoda</w:t>
            </w:r>
          </w:p>
          <w:p w14:paraId="4AF56CA9" w14:textId="77777777" w:rsidR="009629F3" w:rsidRPr="00202034" w:rsidRDefault="00B347B6" w:rsidP="00B347B6">
            <w:pPr>
              <w:pStyle w:val="Zarkazkladnhotextu2"/>
              <w:jc w:val="both"/>
            </w:pPr>
            <w:r w:rsidRPr="00202034">
              <w:t xml:space="preserve">Ž – žiadna zhoda (ak nebola dosiahnutá ani </w:t>
            </w:r>
            <w:proofErr w:type="spellStart"/>
            <w:r w:rsidRPr="00202034">
              <w:t>čiast</w:t>
            </w:r>
            <w:proofErr w:type="spellEnd"/>
            <w:r w:rsidRPr="00202034">
              <w:t xml:space="preserve">. ani úplná zhoda </w:t>
            </w:r>
          </w:p>
          <w:p w14:paraId="445662DD" w14:textId="77777777" w:rsidR="00B347B6" w:rsidRPr="00202034" w:rsidRDefault="00B347B6" w:rsidP="00B347B6">
            <w:pPr>
              <w:pStyle w:val="Zarkazkladnhotextu2"/>
              <w:jc w:val="both"/>
            </w:pPr>
            <w:r w:rsidRPr="00202034">
              <w:t>alebo k prebratiu dôjde v budúcnosti)</w:t>
            </w:r>
          </w:p>
          <w:p w14:paraId="411B9F76" w14:textId="77777777" w:rsidR="009629F3" w:rsidRPr="00202034" w:rsidRDefault="00B347B6" w:rsidP="00B347B6">
            <w:pPr>
              <w:spacing w:after="0" w:line="240" w:lineRule="auto"/>
              <w:ind w:left="290" w:hanging="290"/>
              <w:jc w:val="both"/>
              <w:rPr>
                <w:rFonts w:ascii="Times New Roman" w:hAnsi="Times New Roman" w:cs="Times New Roman"/>
                <w:sz w:val="20"/>
                <w:szCs w:val="20"/>
              </w:rPr>
            </w:pPr>
            <w:proofErr w:type="spellStart"/>
            <w:r w:rsidRPr="00202034">
              <w:rPr>
                <w:rFonts w:ascii="Times New Roman" w:hAnsi="Times New Roman" w:cs="Times New Roman"/>
                <w:sz w:val="20"/>
                <w:szCs w:val="20"/>
              </w:rPr>
              <w:t>n.a</w:t>
            </w:r>
            <w:proofErr w:type="spellEnd"/>
            <w:r w:rsidRPr="00202034">
              <w:rPr>
                <w:rFonts w:ascii="Times New Roman" w:hAnsi="Times New Roman" w:cs="Times New Roman"/>
                <w:sz w:val="20"/>
                <w:szCs w:val="20"/>
              </w:rPr>
              <w:t xml:space="preserve">. – neaplikovateľnosť (ak sa ustanovenie smernice netýka SR </w:t>
            </w:r>
          </w:p>
          <w:p w14:paraId="5BC15047" w14:textId="77777777" w:rsidR="00B347B6" w:rsidRPr="00202034" w:rsidRDefault="00B347B6" w:rsidP="009629F3">
            <w:pPr>
              <w:spacing w:after="0" w:line="240" w:lineRule="auto"/>
              <w:ind w:left="290" w:hanging="290"/>
              <w:jc w:val="both"/>
              <w:rPr>
                <w:rFonts w:ascii="Times New Roman" w:hAnsi="Times New Roman" w:cs="Times New Roman"/>
                <w:sz w:val="20"/>
                <w:szCs w:val="20"/>
              </w:rPr>
            </w:pPr>
            <w:r w:rsidRPr="00202034">
              <w:rPr>
                <w:rFonts w:ascii="Times New Roman" w:hAnsi="Times New Roman" w:cs="Times New Roman"/>
                <w:sz w:val="20"/>
                <w:szCs w:val="20"/>
              </w:rPr>
              <w:t>alebo nie je potrebné ho prebrať)</w:t>
            </w:r>
          </w:p>
        </w:tc>
      </w:tr>
    </w:tbl>
    <w:p w14:paraId="614FDA51" w14:textId="77777777" w:rsidR="00D83451" w:rsidRPr="00202034" w:rsidRDefault="00D83451" w:rsidP="00D83451">
      <w:pPr>
        <w:spacing w:after="0" w:line="240" w:lineRule="auto"/>
        <w:jc w:val="both"/>
        <w:rPr>
          <w:rFonts w:ascii="Times New Roman" w:eastAsia="Times New Roman" w:hAnsi="Times New Roman" w:cs="Times New Roman"/>
          <w:b/>
          <w:bCs/>
          <w:sz w:val="20"/>
          <w:szCs w:val="20"/>
          <w:lang w:eastAsia="sk-SK"/>
        </w:rPr>
      </w:pPr>
      <w:r w:rsidRPr="00202034">
        <w:rPr>
          <w:rFonts w:ascii="Times New Roman" w:eastAsia="Times New Roman" w:hAnsi="Times New Roman" w:cs="Times New Roman"/>
          <w:b/>
          <w:bCs/>
          <w:sz w:val="20"/>
          <w:szCs w:val="20"/>
          <w:lang w:eastAsia="sk-SK"/>
        </w:rPr>
        <w:t>Zoznam všeobecne záväzných právnych predpisov, ktorými bola smernica transponovaná:</w:t>
      </w:r>
    </w:p>
    <w:p w14:paraId="4F773A81" w14:textId="77777777" w:rsidR="007B4F2C" w:rsidRPr="00202034" w:rsidRDefault="00D83451" w:rsidP="00D83451">
      <w:pPr>
        <w:pStyle w:val="Zkladntext"/>
        <w:jc w:val="both"/>
        <w:rPr>
          <w:color w:val="auto"/>
        </w:rPr>
      </w:pPr>
      <w:r w:rsidRPr="00202034">
        <w:rPr>
          <w:bCs/>
          <w:color w:val="auto"/>
          <w:sz w:val="20"/>
          <w:szCs w:val="20"/>
        </w:rPr>
        <w:t>1. Návrh zákona, ktorým sa mení a dopĺňa zákon č. 222/2004 Z. z. o dani z pridanej hodnoty v znení neskorších predpisov</w:t>
      </w:r>
      <w:r w:rsidR="00E642A8" w:rsidRPr="00202034">
        <w:rPr>
          <w:bCs/>
          <w:color w:val="auto"/>
          <w:sz w:val="20"/>
          <w:szCs w:val="20"/>
        </w:rPr>
        <w:t xml:space="preserve"> a </w:t>
      </w:r>
      <w:r w:rsidR="00A21958" w:rsidRPr="00202034">
        <w:rPr>
          <w:bCs/>
          <w:color w:val="auto"/>
          <w:sz w:val="20"/>
          <w:szCs w:val="20"/>
        </w:rPr>
        <w:t>ktorým sa menia a dopĺňajú niektoré zákony</w:t>
      </w:r>
      <w:r w:rsidR="00A21958" w:rsidRPr="00202034">
        <w:rPr>
          <w:color w:val="auto"/>
        </w:rPr>
        <w:t xml:space="preserve"> </w:t>
      </w:r>
    </w:p>
    <w:p w14:paraId="2C0C41FA" w14:textId="77777777" w:rsidR="00D83451" w:rsidRPr="00202034" w:rsidRDefault="00D83451" w:rsidP="00D83451">
      <w:pPr>
        <w:pStyle w:val="Zkladntext"/>
        <w:jc w:val="both"/>
        <w:rPr>
          <w:bCs/>
          <w:color w:val="auto"/>
          <w:sz w:val="20"/>
          <w:szCs w:val="20"/>
        </w:rPr>
      </w:pPr>
      <w:r w:rsidRPr="00202034">
        <w:rPr>
          <w:bCs/>
          <w:color w:val="auto"/>
          <w:sz w:val="20"/>
          <w:szCs w:val="20"/>
        </w:rPr>
        <w:t xml:space="preserve">2. Zákon č. 222/2004 Z. z. o dani z pridanej hodnoty v znení neskorších predpisov </w:t>
      </w:r>
    </w:p>
    <w:p w14:paraId="6D4BE8DD" w14:textId="77777777" w:rsidR="007B4F2C" w:rsidRPr="00202034" w:rsidRDefault="007B4F2C" w:rsidP="00D83451">
      <w:pPr>
        <w:pStyle w:val="Zkladntext"/>
        <w:jc w:val="both"/>
        <w:rPr>
          <w:bCs/>
          <w:color w:val="auto"/>
          <w:sz w:val="20"/>
          <w:szCs w:val="20"/>
        </w:rPr>
      </w:pPr>
    </w:p>
    <w:p w14:paraId="14314659" w14:textId="77777777" w:rsidR="007B4F2C" w:rsidRPr="00202034" w:rsidRDefault="007B4F2C" w:rsidP="00D83451">
      <w:pPr>
        <w:pStyle w:val="Zkladntext"/>
        <w:jc w:val="both"/>
        <w:rPr>
          <w:b/>
          <w:bCs/>
          <w:color w:val="auto"/>
          <w:sz w:val="20"/>
          <w:szCs w:val="20"/>
        </w:rPr>
      </w:pPr>
      <w:r w:rsidRPr="00202034">
        <w:rPr>
          <w:b/>
          <w:bCs/>
          <w:color w:val="auto"/>
          <w:sz w:val="20"/>
          <w:szCs w:val="20"/>
        </w:rPr>
        <w:t xml:space="preserve">Vyjadrenie k opodstatnenosti </w:t>
      </w:r>
      <w:proofErr w:type="spellStart"/>
      <w:r w:rsidRPr="00202034">
        <w:rPr>
          <w:b/>
          <w:bCs/>
          <w:color w:val="auto"/>
          <w:sz w:val="20"/>
          <w:szCs w:val="20"/>
        </w:rPr>
        <w:t>goldplatingu</w:t>
      </w:r>
      <w:proofErr w:type="spellEnd"/>
      <w:r w:rsidRPr="00202034">
        <w:rPr>
          <w:b/>
          <w:bCs/>
          <w:color w:val="auto"/>
          <w:sz w:val="20"/>
          <w:szCs w:val="20"/>
        </w:rPr>
        <w:t xml:space="preserve"> a jeho odôvodnenie:</w:t>
      </w:r>
    </w:p>
    <w:p w14:paraId="416472B6" w14:textId="77777777" w:rsidR="008C2260" w:rsidRPr="00202034" w:rsidRDefault="008C2260" w:rsidP="008C2260">
      <w:pPr>
        <w:jc w:val="both"/>
        <w:rPr>
          <w:rFonts w:ascii="Times New Roman" w:eastAsia="Times New Roman" w:hAnsi="Times New Roman" w:cs="Times New Roman"/>
          <w:bCs/>
          <w:sz w:val="20"/>
          <w:szCs w:val="20"/>
          <w:lang w:eastAsia="sk-SK"/>
        </w:rPr>
      </w:pPr>
      <w:r w:rsidRPr="00202034">
        <w:rPr>
          <w:rFonts w:ascii="Times New Roman" w:hAnsi="Times New Roman" w:cs="Times New Roman"/>
          <w:b/>
          <w:bCs/>
          <w:sz w:val="20"/>
          <w:szCs w:val="20"/>
        </w:rPr>
        <w:t xml:space="preserve">GP-A </w:t>
      </w:r>
      <w:r w:rsidRPr="00202034">
        <w:rPr>
          <w:b/>
          <w:bCs/>
          <w:sz w:val="20"/>
          <w:szCs w:val="20"/>
        </w:rPr>
        <w:t xml:space="preserve">f) - Č: 185 O: 2 PO: 1 - </w:t>
      </w:r>
      <w:r w:rsidRPr="00202034">
        <w:rPr>
          <w:rFonts w:ascii="Times New Roman" w:eastAsia="Times New Roman" w:hAnsi="Times New Roman" w:cs="Times New Roman"/>
          <w:bCs/>
          <w:sz w:val="20"/>
          <w:szCs w:val="20"/>
          <w:lang w:eastAsia="sk-SK"/>
        </w:rPr>
        <w:t>Z dôvodu právnej istoty sa navrhuje v predmetnom ustanovení výslovne uviesť, že v prípade krádeže tovaru je platiteľ dane povinný odviesť odpočítanú daň aj v prípade, ak bol tento tovar vytvorený jeho vlastnou činnosťou. Zámerom je, aby sa ustanovenie jednoznačne uplatňovalo nielen na situáciu, keď príde ku krádeži tovaru, ktorý bol kúpený na účely vykonávania ekonomickej činnosti a pri ktorom bolo uplatnené právo na odpočítanie dane, ale aj na situáciu, keď príde ku krádeži tovaru, ktorý bol vytvorený vlastnou činnosťou z komponentov, pri ktorých platiteľ dane uplatnil právo na odpočítanie dane. Ustanovenie v smernici 2006/112/ES je dobrovoľné, avšak jeho transponovaním</w:t>
      </w:r>
      <w:r w:rsidR="00452C66" w:rsidRPr="00202034">
        <w:rPr>
          <w:rFonts w:ascii="Times New Roman" w:eastAsia="Times New Roman" w:hAnsi="Times New Roman" w:cs="Times New Roman"/>
          <w:bCs/>
          <w:sz w:val="20"/>
          <w:szCs w:val="20"/>
          <w:lang w:eastAsia="sk-SK"/>
        </w:rPr>
        <w:t xml:space="preserve"> sa zabezpečuje rovnaké zaobchádzanie u platiteľov dane, ktorí odpočítavajú daň na vstupe, a neplatiteľov dane, ktorí si neodpočítavajú daň na vstupe, pokiaľ ide o vzťah voči štátnemu rozpočtu v spojitosti s krádežou tovaru.</w:t>
      </w:r>
    </w:p>
    <w:p w14:paraId="45919AAA" w14:textId="77777777" w:rsidR="007B4F2C" w:rsidRDefault="007B4F2C" w:rsidP="007B4F2C">
      <w:pPr>
        <w:jc w:val="both"/>
        <w:rPr>
          <w:rFonts w:ascii="Times New Roman" w:hAnsi="Times New Roman" w:cs="Times New Roman"/>
          <w:b/>
          <w:bCs/>
          <w:sz w:val="20"/>
          <w:szCs w:val="20"/>
        </w:rPr>
      </w:pPr>
      <w:r w:rsidRPr="00202034">
        <w:rPr>
          <w:rFonts w:ascii="Times New Roman" w:hAnsi="Times New Roman" w:cs="Times New Roman"/>
          <w:b/>
          <w:bCs/>
          <w:sz w:val="20"/>
          <w:szCs w:val="20"/>
        </w:rPr>
        <w:t xml:space="preserve">GP-A b) - Č: 252 O: 1 </w:t>
      </w:r>
      <w:r w:rsidR="009A288E" w:rsidRPr="00202034">
        <w:rPr>
          <w:rFonts w:ascii="Times New Roman" w:hAnsi="Times New Roman" w:cs="Times New Roman"/>
          <w:b/>
          <w:bCs/>
          <w:sz w:val="20"/>
          <w:szCs w:val="20"/>
        </w:rPr>
        <w:t>–</w:t>
      </w:r>
      <w:r w:rsidRPr="00202034">
        <w:rPr>
          <w:rFonts w:ascii="Times New Roman" w:hAnsi="Times New Roman" w:cs="Times New Roman"/>
          <w:b/>
          <w:bCs/>
          <w:sz w:val="20"/>
          <w:szCs w:val="20"/>
        </w:rPr>
        <w:t xml:space="preserve"> </w:t>
      </w:r>
      <w:r w:rsidR="009A288E" w:rsidRPr="00202034">
        <w:rPr>
          <w:rFonts w:ascii="Times New Roman" w:eastAsia="Times New Roman" w:hAnsi="Times New Roman" w:cs="Times New Roman"/>
          <w:bCs/>
          <w:sz w:val="20"/>
          <w:szCs w:val="20"/>
          <w:lang w:eastAsia="sk-SK"/>
        </w:rPr>
        <w:t>SR si historicky zvolila lehotu na podanie daňového priznania k DPH 25 dní po skončení zdaňovacieho obdobia, nakoľko čím skôr mala finančná správa k dispozícii údaje, tým skôr mohla identifikovať nepoctivých platiteľov dane</w:t>
      </w:r>
      <w:r w:rsidR="0004577B" w:rsidRPr="00202034">
        <w:rPr>
          <w:rFonts w:ascii="Times New Roman" w:eastAsia="Times New Roman" w:hAnsi="Times New Roman" w:cs="Times New Roman"/>
          <w:bCs/>
          <w:sz w:val="20"/>
          <w:szCs w:val="20"/>
          <w:lang w:eastAsia="sk-SK"/>
        </w:rPr>
        <w:t xml:space="preserve">. </w:t>
      </w:r>
      <w:r w:rsidR="009A288E" w:rsidRPr="00202034">
        <w:rPr>
          <w:rFonts w:ascii="Times New Roman" w:eastAsia="Times New Roman" w:hAnsi="Times New Roman" w:cs="Times New Roman"/>
          <w:bCs/>
          <w:sz w:val="20"/>
          <w:szCs w:val="20"/>
          <w:lang w:eastAsia="sk-SK"/>
        </w:rPr>
        <w:t>Neskôr identifikácii takýchto osôb začala napomáhať aj analýza dát získaných z kontrolných výkazov, ktoré sa podávajú v rovnakej lehote ako daňové priznania k DPH.</w:t>
      </w:r>
      <w:r w:rsidR="0004577B" w:rsidRPr="00202034">
        <w:rPr>
          <w:rFonts w:ascii="Times New Roman" w:eastAsia="Times New Roman" w:hAnsi="Times New Roman" w:cs="Times New Roman"/>
          <w:bCs/>
          <w:sz w:val="20"/>
          <w:szCs w:val="20"/>
          <w:lang w:eastAsia="sk-SK"/>
        </w:rPr>
        <w:t xml:space="preserve"> A zároveň v rovnakej lehote je povinnosť platiteľov dane správcovi dane aj DPH zaplatiť. Inými slovami dlhšia lehota na podanie daňového priznania k DPH by viedla k nižšej frekvencii výberu DPH, čo by výrazne ovplyvnilo príjmovú stranu štátneho rozpočtu.</w:t>
      </w:r>
    </w:p>
    <w:p w14:paraId="7DE750D5" w14:textId="77777777" w:rsidR="007B4F2C" w:rsidRPr="007B4F2C" w:rsidRDefault="007B4F2C" w:rsidP="00D83451">
      <w:pPr>
        <w:pStyle w:val="Zkladntext"/>
        <w:jc w:val="both"/>
        <w:rPr>
          <w:b/>
          <w:bCs/>
          <w:color w:val="auto"/>
          <w:sz w:val="20"/>
          <w:szCs w:val="20"/>
        </w:rPr>
      </w:pPr>
    </w:p>
    <w:sectPr w:rsidR="007B4F2C" w:rsidRPr="007B4F2C" w:rsidSect="00997948">
      <w:footerReference w:type="default" r:id="rId5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2FD78" w14:textId="77777777" w:rsidR="004C100A" w:rsidRDefault="004C100A" w:rsidP="00F83374">
      <w:pPr>
        <w:spacing w:after="0" w:line="240" w:lineRule="auto"/>
      </w:pPr>
      <w:r>
        <w:separator/>
      </w:r>
    </w:p>
  </w:endnote>
  <w:endnote w:type="continuationSeparator" w:id="0">
    <w:p w14:paraId="225FB2E7" w14:textId="77777777" w:rsidR="004C100A" w:rsidRDefault="004C100A"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69557"/>
      <w:docPartObj>
        <w:docPartGallery w:val="Page Numbers (Bottom of Page)"/>
        <w:docPartUnique/>
      </w:docPartObj>
    </w:sdtPr>
    <w:sdtEndPr/>
    <w:sdtContent>
      <w:p w14:paraId="0864F007" w14:textId="6DA19285" w:rsidR="000624BB" w:rsidRDefault="000624BB">
        <w:pPr>
          <w:pStyle w:val="Pta"/>
          <w:jc w:val="center"/>
        </w:pPr>
        <w:r>
          <w:fldChar w:fldCharType="begin"/>
        </w:r>
        <w:r>
          <w:instrText>PAGE   \* MERGEFORMAT</w:instrText>
        </w:r>
        <w:r>
          <w:fldChar w:fldCharType="separate"/>
        </w:r>
        <w:r w:rsidR="002E50B2">
          <w:rPr>
            <w:noProof/>
          </w:rPr>
          <w:t>22</w:t>
        </w:r>
        <w:r>
          <w:fldChar w:fldCharType="end"/>
        </w:r>
        <w:r>
          <w:t xml:space="preserve">   </w:t>
        </w:r>
        <w:r w:rsidRPr="00431F7A">
          <w:rPr>
            <w:sz w:val="18"/>
            <w:szCs w:val="18"/>
          </w:rPr>
          <w:t>(2006-112)</w:t>
        </w:r>
      </w:p>
    </w:sdtContent>
  </w:sdt>
  <w:p w14:paraId="2358F0FF" w14:textId="77777777" w:rsidR="000624BB" w:rsidRDefault="000624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61450" w14:textId="77777777" w:rsidR="004C100A" w:rsidRDefault="004C100A" w:rsidP="00F83374">
      <w:pPr>
        <w:spacing w:after="0" w:line="240" w:lineRule="auto"/>
      </w:pPr>
      <w:r>
        <w:separator/>
      </w:r>
    </w:p>
  </w:footnote>
  <w:footnote w:type="continuationSeparator" w:id="0">
    <w:p w14:paraId="609ADB36" w14:textId="77777777" w:rsidR="004C100A" w:rsidRDefault="004C100A"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66BB5D73"/>
    <w:multiLevelType w:val="hybridMultilevel"/>
    <w:tmpl w:val="A3987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CC6314E"/>
    <w:multiLevelType w:val="hybridMultilevel"/>
    <w:tmpl w:val="C3309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3F6E"/>
    <w:rsid w:val="000244BE"/>
    <w:rsid w:val="000262BD"/>
    <w:rsid w:val="00027B30"/>
    <w:rsid w:val="00036738"/>
    <w:rsid w:val="0003749E"/>
    <w:rsid w:val="00040314"/>
    <w:rsid w:val="00040FA3"/>
    <w:rsid w:val="00042678"/>
    <w:rsid w:val="00043D0E"/>
    <w:rsid w:val="0004577B"/>
    <w:rsid w:val="00050F18"/>
    <w:rsid w:val="00055172"/>
    <w:rsid w:val="00055489"/>
    <w:rsid w:val="000624BB"/>
    <w:rsid w:val="000652B8"/>
    <w:rsid w:val="00070905"/>
    <w:rsid w:val="00073107"/>
    <w:rsid w:val="00077118"/>
    <w:rsid w:val="000779EC"/>
    <w:rsid w:val="00080F72"/>
    <w:rsid w:val="000818DF"/>
    <w:rsid w:val="0008289B"/>
    <w:rsid w:val="0008632C"/>
    <w:rsid w:val="00095EBB"/>
    <w:rsid w:val="000965F6"/>
    <w:rsid w:val="000C016A"/>
    <w:rsid w:val="000C1560"/>
    <w:rsid w:val="000C18C8"/>
    <w:rsid w:val="000C7D07"/>
    <w:rsid w:val="000D5F30"/>
    <w:rsid w:val="000D7287"/>
    <w:rsid w:val="000D762B"/>
    <w:rsid w:val="000E3F58"/>
    <w:rsid w:val="000F3406"/>
    <w:rsid w:val="000F3CF3"/>
    <w:rsid w:val="000F69D8"/>
    <w:rsid w:val="00101FAF"/>
    <w:rsid w:val="00114198"/>
    <w:rsid w:val="00117C96"/>
    <w:rsid w:val="00120F15"/>
    <w:rsid w:val="00121C20"/>
    <w:rsid w:val="00122E55"/>
    <w:rsid w:val="00124B53"/>
    <w:rsid w:val="00133F8F"/>
    <w:rsid w:val="0013409D"/>
    <w:rsid w:val="001414E2"/>
    <w:rsid w:val="001470EC"/>
    <w:rsid w:val="00147AEF"/>
    <w:rsid w:val="00163BBA"/>
    <w:rsid w:val="001731AA"/>
    <w:rsid w:val="00186875"/>
    <w:rsid w:val="001870EC"/>
    <w:rsid w:val="001901A3"/>
    <w:rsid w:val="001A2348"/>
    <w:rsid w:val="001A3B8F"/>
    <w:rsid w:val="001A5BBF"/>
    <w:rsid w:val="001A7442"/>
    <w:rsid w:val="001B0661"/>
    <w:rsid w:val="001B1511"/>
    <w:rsid w:val="001B6128"/>
    <w:rsid w:val="001C1BD8"/>
    <w:rsid w:val="001D1158"/>
    <w:rsid w:val="001D3FB0"/>
    <w:rsid w:val="001D5E50"/>
    <w:rsid w:val="001D6287"/>
    <w:rsid w:val="001D712F"/>
    <w:rsid w:val="001E2F97"/>
    <w:rsid w:val="00201A1E"/>
    <w:rsid w:val="00201CAC"/>
    <w:rsid w:val="00202034"/>
    <w:rsid w:val="00227244"/>
    <w:rsid w:val="00230126"/>
    <w:rsid w:val="002311CB"/>
    <w:rsid w:val="0023200D"/>
    <w:rsid w:val="00237422"/>
    <w:rsid w:val="00241092"/>
    <w:rsid w:val="00241544"/>
    <w:rsid w:val="0024290D"/>
    <w:rsid w:val="0024354E"/>
    <w:rsid w:val="00246B6F"/>
    <w:rsid w:val="00250C7D"/>
    <w:rsid w:val="00250D26"/>
    <w:rsid w:val="002565A6"/>
    <w:rsid w:val="00256603"/>
    <w:rsid w:val="002628C4"/>
    <w:rsid w:val="002646F6"/>
    <w:rsid w:val="00275AA9"/>
    <w:rsid w:val="00280B5A"/>
    <w:rsid w:val="00283A81"/>
    <w:rsid w:val="00283D7F"/>
    <w:rsid w:val="002962D3"/>
    <w:rsid w:val="002A33EA"/>
    <w:rsid w:val="002B56EE"/>
    <w:rsid w:val="002B5A29"/>
    <w:rsid w:val="002C6A8A"/>
    <w:rsid w:val="002C6BB4"/>
    <w:rsid w:val="002C7805"/>
    <w:rsid w:val="002D618E"/>
    <w:rsid w:val="002D63FA"/>
    <w:rsid w:val="002E18E0"/>
    <w:rsid w:val="002E50B2"/>
    <w:rsid w:val="002E5F7E"/>
    <w:rsid w:val="002F06EF"/>
    <w:rsid w:val="002F7AD3"/>
    <w:rsid w:val="00301161"/>
    <w:rsid w:val="00311C0C"/>
    <w:rsid w:val="003121C9"/>
    <w:rsid w:val="003135BD"/>
    <w:rsid w:val="003151C8"/>
    <w:rsid w:val="00315DDD"/>
    <w:rsid w:val="00330F3F"/>
    <w:rsid w:val="0034091F"/>
    <w:rsid w:val="0034428A"/>
    <w:rsid w:val="003447F3"/>
    <w:rsid w:val="00354EE2"/>
    <w:rsid w:val="003603F4"/>
    <w:rsid w:val="00361341"/>
    <w:rsid w:val="00380D39"/>
    <w:rsid w:val="00382806"/>
    <w:rsid w:val="00384455"/>
    <w:rsid w:val="00394801"/>
    <w:rsid w:val="00396D12"/>
    <w:rsid w:val="003A0EF3"/>
    <w:rsid w:val="003A3BF6"/>
    <w:rsid w:val="003A4137"/>
    <w:rsid w:val="003A75A7"/>
    <w:rsid w:val="003A7834"/>
    <w:rsid w:val="003B1FE1"/>
    <w:rsid w:val="003C1CD2"/>
    <w:rsid w:val="003C372A"/>
    <w:rsid w:val="003C58B3"/>
    <w:rsid w:val="003C67DE"/>
    <w:rsid w:val="003C6FD5"/>
    <w:rsid w:val="003D7223"/>
    <w:rsid w:val="003E1816"/>
    <w:rsid w:val="003E3F64"/>
    <w:rsid w:val="003E5A39"/>
    <w:rsid w:val="003E6E94"/>
    <w:rsid w:val="003E73AF"/>
    <w:rsid w:val="003F625F"/>
    <w:rsid w:val="003F6D14"/>
    <w:rsid w:val="00400A82"/>
    <w:rsid w:val="0040172D"/>
    <w:rsid w:val="004141C9"/>
    <w:rsid w:val="004146F4"/>
    <w:rsid w:val="0041719A"/>
    <w:rsid w:val="00420BF6"/>
    <w:rsid w:val="00431F7A"/>
    <w:rsid w:val="00434EC5"/>
    <w:rsid w:val="00437011"/>
    <w:rsid w:val="0044116B"/>
    <w:rsid w:val="0044394C"/>
    <w:rsid w:val="00446B08"/>
    <w:rsid w:val="00452C66"/>
    <w:rsid w:val="00453995"/>
    <w:rsid w:val="004670D5"/>
    <w:rsid w:val="00474355"/>
    <w:rsid w:val="00474736"/>
    <w:rsid w:val="00494B58"/>
    <w:rsid w:val="004A413A"/>
    <w:rsid w:val="004B02CB"/>
    <w:rsid w:val="004B48F5"/>
    <w:rsid w:val="004B7362"/>
    <w:rsid w:val="004C100A"/>
    <w:rsid w:val="004C2801"/>
    <w:rsid w:val="004C3F42"/>
    <w:rsid w:val="004C4373"/>
    <w:rsid w:val="004C6CA0"/>
    <w:rsid w:val="004C76C5"/>
    <w:rsid w:val="004D0EC8"/>
    <w:rsid w:val="004D44C7"/>
    <w:rsid w:val="004D45ED"/>
    <w:rsid w:val="004E273D"/>
    <w:rsid w:val="004F523E"/>
    <w:rsid w:val="004F65AA"/>
    <w:rsid w:val="0050287B"/>
    <w:rsid w:val="00503837"/>
    <w:rsid w:val="005162A8"/>
    <w:rsid w:val="005164CF"/>
    <w:rsid w:val="0052324C"/>
    <w:rsid w:val="00523602"/>
    <w:rsid w:val="00527867"/>
    <w:rsid w:val="00531EE2"/>
    <w:rsid w:val="00532413"/>
    <w:rsid w:val="005346E4"/>
    <w:rsid w:val="0053775B"/>
    <w:rsid w:val="0054101D"/>
    <w:rsid w:val="00541908"/>
    <w:rsid w:val="00546743"/>
    <w:rsid w:val="00553417"/>
    <w:rsid w:val="005605FE"/>
    <w:rsid w:val="00562B3D"/>
    <w:rsid w:val="00563EC6"/>
    <w:rsid w:val="00566B1A"/>
    <w:rsid w:val="005673ED"/>
    <w:rsid w:val="00574DD2"/>
    <w:rsid w:val="00585D86"/>
    <w:rsid w:val="005A784A"/>
    <w:rsid w:val="005B297E"/>
    <w:rsid w:val="005B4179"/>
    <w:rsid w:val="005B4651"/>
    <w:rsid w:val="005B4FFD"/>
    <w:rsid w:val="005C2FF2"/>
    <w:rsid w:val="005C3EB8"/>
    <w:rsid w:val="005D11AA"/>
    <w:rsid w:val="005D6169"/>
    <w:rsid w:val="005F7B29"/>
    <w:rsid w:val="00603F7A"/>
    <w:rsid w:val="00617A3D"/>
    <w:rsid w:val="006249DE"/>
    <w:rsid w:val="00625A2E"/>
    <w:rsid w:val="00633108"/>
    <w:rsid w:val="00635623"/>
    <w:rsid w:val="0063796F"/>
    <w:rsid w:val="00646388"/>
    <w:rsid w:val="00647E0F"/>
    <w:rsid w:val="00652B9C"/>
    <w:rsid w:val="006538A8"/>
    <w:rsid w:val="00655B14"/>
    <w:rsid w:val="0066605E"/>
    <w:rsid w:val="006719F5"/>
    <w:rsid w:val="00676F97"/>
    <w:rsid w:val="00681350"/>
    <w:rsid w:val="00681B76"/>
    <w:rsid w:val="00684DC4"/>
    <w:rsid w:val="00687248"/>
    <w:rsid w:val="006906C6"/>
    <w:rsid w:val="006934B5"/>
    <w:rsid w:val="006A2838"/>
    <w:rsid w:val="006A7E7E"/>
    <w:rsid w:val="006C26B4"/>
    <w:rsid w:val="006C52EA"/>
    <w:rsid w:val="006C697A"/>
    <w:rsid w:val="006C7E2C"/>
    <w:rsid w:val="006D34CF"/>
    <w:rsid w:val="006D5297"/>
    <w:rsid w:val="006E0C2C"/>
    <w:rsid w:val="006E328B"/>
    <w:rsid w:val="006F0F05"/>
    <w:rsid w:val="006F2482"/>
    <w:rsid w:val="006F3D47"/>
    <w:rsid w:val="007006A4"/>
    <w:rsid w:val="00702022"/>
    <w:rsid w:val="00702238"/>
    <w:rsid w:val="0070234F"/>
    <w:rsid w:val="00707549"/>
    <w:rsid w:val="00726F10"/>
    <w:rsid w:val="00727301"/>
    <w:rsid w:val="00734A6A"/>
    <w:rsid w:val="00735AD3"/>
    <w:rsid w:val="00736A87"/>
    <w:rsid w:val="00754FDE"/>
    <w:rsid w:val="00757A9D"/>
    <w:rsid w:val="00762972"/>
    <w:rsid w:val="007647C6"/>
    <w:rsid w:val="00765316"/>
    <w:rsid w:val="00771118"/>
    <w:rsid w:val="0077738B"/>
    <w:rsid w:val="00781EC2"/>
    <w:rsid w:val="0078512D"/>
    <w:rsid w:val="007925B8"/>
    <w:rsid w:val="00794617"/>
    <w:rsid w:val="007A476D"/>
    <w:rsid w:val="007B4F2C"/>
    <w:rsid w:val="007C091E"/>
    <w:rsid w:val="007C39C5"/>
    <w:rsid w:val="007D6F3C"/>
    <w:rsid w:val="007E3557"/>
    <w:rsid w:val="007F08A2"/>
    <w:rsid w:val="007F73CB"/>
    <w:rsid w:val="00807624"/>
    <w:rsid w:val="00811A68"/>
    <w:rsid w:val="008122D3"/>
    <w:rsid w:val="00812DA7"/>
    <w:rsid w:val="00813252"/>
    <w:rsid w:val="00820091"/>
    <w:rsid w:val="008212A6"/>
    <w:rsid w:val="0082409E"/>
    <w:rsid w:val="008278CA"/>
    <w:rsid w:val="00827DEB"/>
    <w:rsid w:val="00830F37"/>
    <w:rsid w:val="008321C1"/>
    <w:rsid w:val="008324A5"/>
    <w:rsid w:val="008412AF"/>
    <w:rsid w:val="0084788B"/>
    <w:rsid w:val="008537A3"/>
    <w:rsid w:val="00853A92"/>
    <w:rsid w:val="00856A52"/>
    <w:rsid w:val="00861418"/>
    <w:rsid w:val="008635EA"/>
    <w:rsid w:val="00864123"/>
    <w:rsid w:val="00864D03"/>
    <w:rsid w:val="0086597E"/>
    <w:rsid w:val="00866B41"/>
    <w:rsid w:val="0087301F"/>
    <w:rsid w:val="00875BCE"/>
    <w:rsid w:val="00881C61"/>
    <w:rsid w:val="0088347A"/>
    <w:rsid w:val="00883885"/>
    <w:rsid w:val="00883EEA"/>
    <w:rsid w:val="00896E2F"/>
    <w:rsid w:val="008A08C9"/>
    <w:rsid w:val="008A4311"/>
    <w:rsid w:val="008B1C8C"/>
    <w:rsid w:val="008C1129"/>
    <w:rsid w:val="008C2260"/>
    <w:rsid w:val="008C32E4"/>
    <w:rsid w:val="008C519D"/>
    <w:rsid w:val="008D2A3B"/>
    <w:rsid w:val="008D344F"/>
    <w:rsid w:val="008D3D34"/>
    <w:rsid w:val="008D565E"/>
    <w:rsid w:val="008E2122"/>
    <w:rsid w:val="008E5B71"/>
    <w:rsid w:val="008F0334"/>
    <w:rsid w:val="008F2D78"/>
    <w:rsid w:val="008F3745"/>
    <w:rsid w:val="008F55CB"/>
    <w:rsid w:val="00904F5F"/>
    <w:rsid w:val="00911290"/>
    <w:rsid w:val="0091180E"/>
    <w:rsid w:val="00912053"/>
    <w:rsid w:val="009201C1"/>
    <w:rsid w:val="0092119C"/>
    <w:rsid w:val="009323E3"/>
    <w:rsid w:val="00942DD2"/>
    <w:rsid w:val="00943D3F"/>
    <w:rsid w:val="00947EAA"/>
    <w:rsid w:val="009629F3"/>
    <w:rsid w:val="00963281"/>
    <w:rsid w:val="009646B5"/>
    <w:rsid w:val="00976EAB"/>
    <w:rsid w:val="00977AB4"/>
    <w:rsid w:val="00986F46"/>
    <w:rsid w:val="0099360E"/>
    <w:rsid w:val="0099396B"/>
    <w:rsid w:val="00997948"/>
    <w:rsid w:val="009A288E"/>
    <w:rsid w:val="009B6FAA"/>
    <w:rsid w:val="009C4777"/>
    <w:rsid w:val="009D1887"/>
    <w:rsid w:val="009D7823"/>
    <w:rsid w:val="009E1F52"/>
    <w:rsid w:val="009E6317"/>
    <w:rsid w:val="009F2700"/>
    <w:rsid w:val="009F334A"/>
    <w:rsid w:val="00A04B2C"/>
    <w:rsid w:val="00A21958"/>
    <w:rsid w:val="00A26CAE"/>
    <w:rsid w:val="00A27743"/>
    <w:rsid w:val="00A3330E"/>
    <w:rsid w:val="00A41E3F"/>
    <w:rsid w:val="00A4402B"/>
    <w:rsid w:val="00A44F05"/>
    <w:rsid w:val="00A675E6"/>
    <w:rsid w:val="00A71A09"/>
    <w:rsid w:val="00A76448"/>
    <w:rsid w:val="00A85C5F"/>
    <w:rsid w:val="00A86461"/>
    <w:rsid w:val="00A914E4"/>
    <w:rsid w:val="00A958C7"/>
    <w:rsid w:val="00AA63D7"/>
    <w:rsid w:val="00AB204F"/>
    <w:rsid w:val="00AC79EF"/>
    <w:rsid w:val="00AD1F8A"/>
    <w:rsid w:val="00AE45DD"/>
    <w:rsid w:val="00AE4B49"/>
    <w:rsid w:val="00AF7E43"/>
    <w:rsid w:val="00B0135D"/>
    <w:rsid w:val="00B04C49"/>
    <w:rsid w:val="00B0706F"/>
    <w:rsid w:val="00B11051"/>
    <w:rsid w:val="00B1124F"/>
    <w:rsid w:val="00B276ED"/>
    <w:rsid w:val="00B32586"/>
    <w:rsid w:val="00B347B6"/>
    <w:rsid w:val="00B34E01"/>
    <w:rsid w:val="00B40983"/>
    <w:rsid w:val="00B421BB"/>
    <w:rsid w:val="00B609DD"/>
    <w:rsid w:val="00B62B2A"/>
    <w:rsid w:val="00B63DBF"/>
    <w:rsid w:val="00B66973"/>
    <w:rsid w:val="00B72803"/>
    <w:rsid w:val="00B77585"/>
    <w:rsid w:val="00B77943"/>
    <w:rsid w:val="00B833BA"/>
    <w:rsid w:val="00B8489E"/>
    <w:rsid w:val="00B86F39"/>
    <w:rsid w:val="00B92C9F"/>
    <w:rsid w:val="00B93460"/>
    <w:rsid w:val="00B96CFF"/>
    <w:rsid w:val="00BA2FCE"/>
    <w:rsid w:val="00BA64EE"/>
    <w:rsid w:val="00BB11E4"/>
    <w:rsid w:val="00BB123F"/>
    <w:rsid w:val="00BB2240"/>
    <w:rsid w:val="00BB6B00"/>
    <w:rsid w:val="00BC28B4"/>
    <w:rsid w:val="00BC3457"/>
    <w:rsid w:val="00BC631A"/>
    <w:rsid w:val="00BE45BB"/>
    <w:rsid w:val="00BF3035"/>
    <w:rsid w:val="00BF30EC"/>
    <w:rsid w:val="00BF7BA2"/>
    <w:rsid w:val="00C02CB5"/>
    <w:rsid w:val="00C04716"/>
    <w:rsid w:val="00C12514"/>
    <w:rsid w:val="00C20745"/>
    <w:rsid w:val="00C224AB"/>
    <w:rsid w:val="00C2336C"/>
    <w:rsid w:val="00C347FC"/>
    <w:rsid w:val="00C35FBB"/>
    <w:rsid w:val="00C3787F"/>
    <w:rsid w:val="00C37AE1"/>
    <w:rsid w:val="00C406FB"/>
    <w:rsid w:val="00C44855"/>
    <w:rsid w:val="00C5785E"/>
    <w:rsid w:val="00C7216D"/>
    <w:rsid w:val="00C73AC2"/>
    <w:rsid w:val="00C75F14"/>
    <w:rsid w:val="00C84177"/>
    <w:rsid w:val="00C86920"/>
    <w:rsid w:val="00C90363"/>
    <w:rsid w:val="00C92D64"/>
    <w:rsid w:val="00C95C59"/>
    <w:rsid w:val="00CA0A9E"/>
    <w:rsid w:val="00CA1DEF"/>
    <w:rsid w:val="00CB07A5"/>
    <w:rsid w:val="00CB1E12"/>
    <w:rsid w:val="00CB34A3"/>
    <w:rsid w:val="00CB3655"/>
    <w:rsid w:val="00CC391B"/>
    <w:rsid w:val="00CC4F26"/>
    <w:rsid w:val="00CC632E"/>
    <w:rsid w:val="00CD01B5"/>
    <w:rsid w:val="00CD0D7D"/>
    <w:rsid w:val="00CD7426"/>
    <w:rsid w:val="00CF03C0"/>
    <w:rsid w:val="00CF4DC8"/>
    <w:rsid w:val="00D0581B"/>
    <w:rsid w:val="00D13486"/>
    <w:rsid w:val="00D20FB8"/>
    <w:rsid w:val="00D3164C"/>
    <w:rsid w:val="00D31D57"/>
    <w:rsid w:val="00D34E54"/>
    <w:rsid w:val="00D359BF"/>
    <w:rsid w:val="00D37B34"/>
    <w:rsid w:val="00D544BC"/>
    <w:rsid w:val="00D55E77"/>
    <w:rsid w:val="00D55EF4"/>
    <w:rsid w:val="00D56B44"/>
    <w:rsid w:val="00D6401D"/>
    <w:rsid w:val="00D67037"/>
    <w:rsid w:val="00D671D1"/>
    <w:rsid w:val="00D774C2"/>
    <w:rsid w:val="00D8053A"/>
    <w:rsid w:val="00D822B1"/>
    <w:rsid w:val="00D83451"/>
    <w:rsid w:val="00D84712"/>
    <w:rsid w:val="00D8643B"/>
    <w:rsid w:val="00D92024"/>
    <w:rsid w:val="00D9649D"/>
    <w:rsid w:val="00DA3E72"/>
    <w:rsid w:val="00DB546D"/>
    <w:rsid w:val="00DB6809"/>
    <w:rsid w:val="00DB72D4"/>
    <w:rsid w:val="00DD13DD"/>
    <w:rsid w:val="00DD2024"/>
    <w:rsid w:val="00DD23B3"/>
    <w:rsid w:val="00DD6825"/>
    <w:rsid w:val="00DE415B"/>
    <w:rsid w:val="00DE4C32"/>
    <w:rsid w:val="00E10625"/>
    <w:rsid w:val="00E146E3"/>
    <w:rsid w:val="00E153E2"/>
    <w:rsid w:val="00E17612"/>
    <w:rsid w:val="00E20350"/>
    <w:rsid w:val="00E21419"/>
    <w:rsid w:val="00E26205"/>
    <w:rsid w:val="00E275FA"/>
    <w:rsid w:val="00E30241"/>
    <w:rsid w:val="00E35C4F"/>
    <w:rsid w:val="00E36A1B"/>
    <w:rsid w:val="00E541DD"/>
    <w:rsid w:val="00E57FE0"/>
    <w:rsid w:val="00E6196E"/>
    <w:rsid w:val="00E642A8"/>
    <w:rsid w:val="00E724A0"/>
    <w:rsid w:val="00E761C8"/>
    <w:rsid w:val="00E76F62"/>
    <w:rsid w:val="00E91214"/>
    <w:rsid w:val="00E94CF7"/>
    <w:rsid w:val="00E96B00"/>
    <w:rsid w:val="00EA5822"/>
    <w:rsid w:val="00EB1098"/>
    <w:rsid w:val="00EB4C98"/>
    <w:rsid w:val="00EB5D33"/>
    <w:rsid w:val="00EC0555"/>
    <w:rsid w:val="00EC238B"/>
    <w:rsid w:val="00EC3ED8"/>
    <w:rsid w:val="00EC71BE"/>
    <w:rsid w:val="00EC72D7"/>
    <w:rsid w:val="00EF08D0"/>
    <w:rsid w:val="00EF11BF"/>
    <w:rsid w:val="00EF3A58"/>
    <w:rsid w:val="00EF69BA"/>
    <w:rsid w:val="00F05673"/>
    <w:rsid w:val="00F172F6"/>
    <w:rsid w:val="00F20ECF"/>
    <w:rsid w:val="00F21432"/>
    <w:rsid w:val="00F234DC"/>
    <w:rsid w:val="00F31343"/>
    <w:rsid w:val="00F37788"/>
    <w:rsid w:val="00F40E4F"/>
    <w:rsid w:val="00F44243"/>
    <w:rsid w:val="00F45A70"/>
    <w:rsid w:val="00F50688"/>
    <w:rsid w:val="00F535D2"/>
    <w:rsid w:val="00F53E32"/>
    <w:rsid w:val="00F55646"/>
    <w:rsid w:val="00F65803"/>
    <w:rsid w:val="00F707DD"/>
    <w:rsid w:val="00F726AB"/>
    <w:rsid w:val="00F7514F"/>
    <w:rsid w:val="00F76526"/>
    <w:rsid w:val="00F81EE4"/>
    <w:rsid w:val="00F81F35"/>
    <w:rsid w:val="00F83302"/>
    <w:rsid w:val="00F83374"/>
    <w:rsid w:val="00F833EE"/>
    <w:rsid w:val="00F92CFA"/>
    <w:rsid w:val="00FA7D4A"/>
    <w:rsid w:val="00FC0D6E"/>
    <w:rsid w:val="00FC1EEB"/>
    <w:rsid w:val="00FC48B3"/>
    <w:rsid w:val="00FD0A21"/>
    <w:rsid w:val="00FD21AF"/>
    <w:rsid w:val="00FD2C81"/>
    <w:rsid w:val="00FD2EC5"/>
    <w:rsid w:val="00FE3445"/>
    <w:rsid w:val="00FE39E6"/>
    <w:rsid w:val="00FF5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BB0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E1816"/>
    <w:rPr>
      <w:color w:val="0000FF"/>
      <w:u w:val="single"/>
    </w:rPr>
  </w:style>
  <w:style w:type="character" w:styleId="Zvraznenie">
    <w:name w:val="Emphasis"/>
    <w:basedOn w:val="Predvolenpsmoodseku"/>
    <w:uiPriority w:val="20"/>
    <w:qFormat/>
    <w:rsid w:val="00807624"/>
    <w:rPr>
      <w:i/>
      <w:iCs/>
    </w:rPr>
  </w:style>
  <w:style w:type="paragraph" w:customStyle="1" w:styleId="CM1">
    <w:name w:val="CM1"/>
    <w:basedOn w:val="Default"/>
    <w:next w:val="Default"/>
    <w:uiPriority w:val="99"/>
    <w:rsid w:val="00E642A8"/>
    <w:rPr>
      <w:rFonts w:ascii="Times New Roman" w:hAnsi="Times New Roman" w:cs="Times New Roman"/>
      <w:color w:val="auto"/>
    </w:rPr>
  </w:style>
  <w:style w:type="paragraph" w:customStyle="1" w:styleId="CM3">
    <w:name w:val="CM3"/>
    <w:basedOn w:val="Default"/>
    <w:next w:val="Default"/>
    <w:uiPriority w:val="99"/>
    <w:rsid w:val="00E642A8"/>
    <w:rPr>
      <w:rFonts w:ascii="Times New Roman" w:hAnsi="Times New Roman" w:cs="Times New Roman"/>
      <w:color w:val="auto"/>
    </w:rPr>
  </w:style>
  <w:style w:type="character" w:styleId="Odkaznakomentr">
    <w:name w:val="annotation reference"/>
    <w:basedOn w:val="Predvolenpsmoodseku"/>
    <w:uiPriority w:val="99"/>
    <w:semiHidden/>
    <w:unhideWhenUsed/>
    <w:rsid w:val="00E76F62"/>
    <w:rPr>
      <w:sz w:val="16"/>
      <w:szCs w:val="16"/>
    </w:rPr>
  </w:style>
  <w:style w:type="paragraph" w:styleId="Textkomentra">
    <w:name w:val="annotation text"/>
    <w:basedOn w:val="Normlny"/>
    <w:link w:val="TextkomentraChar"/>
    <w:uiPriority w:val="99"/>
    <w:semiHidden/>
    <w:unhideWhenUsed/>
    <w:rsid w:val="00E76F62"/>
    <w:pPr>
      <w:spacing w:line="240" w:lineRule="auto"/>
    </w:pPr>
    <w:rPr>
      <w:sz w:val="20"/>
      <w:szCs w:val="20"/>
    </w:rPr>
  </w:style>
  <w:style w:type="character" w:customStyle="1" w:styleId="TextkomentraChar">
    <w:name w:val="Text komentára Char"/>
    <w:basedOn w:val="Predvolenpsmoodseku"/>
    <w:link w:val="Textkomentra"/>
    <w:uiPriority w:val="99"/>
    <w:semiHidden/>
    <w:rsid w:val="00E76F62"/>
    <w:rPr>
      <w:sz w:val="20"/>
      <w:szCs w:val="20"/>
    </w:rPr>
  </w:style>
  <w:style w:type="paragraph" w:styleId="Predmetkomentra">
    <w:name w:val="annotation subject"/>
    <w:basedOn w:val="Textkomentra"/>
    <w:next w:val="Textkomentra"/>
    <w:link w:val="PredmetkomentraChar"/>
    <w:uiPriority w:val="99"/>
    <w:semiHidden/>
    <w:unhideWhenUsed/>
    <w:rsid w:val="00E76F62"/>
    <w:rPr>
      <w:b/>
      <w:bCs/>
    </w:rPr>
  </w:style>
  <w:style w:type="character" w:customStyle="1" w:styleId="PredmetkomentraChar">
    <w:name w:val="Predmet komentára Char"/>
    <w:basedOn w:val="TextkomentraChar"/>
    <w:link w:val="Predmetkomentra"/>
    <w:uiPriority w:val="99"/>
    <w:semiHidden/>
    <w:rsid w:val="00E76F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1115639119">
          <w:marLeft w:val="75"/>
          <w:marRight w:val="0"/>
          <w:marTop w:val="75"/>
          <w:marBottom w:val="0"/>
          <w:divBdr>
            <w:top w:val="none" w:sz="0" w:space="0" w:color="auto"/>
            <w:left w:val="none" w:sz="0" w:space="0" w:color="auto"/>
            <w:bottom w:val="none" w:sz="0" w:space="0" w:color="auto"/>
            <w:right w:val="none" w:sz="0" w:space="0" w:color="auto"/>
          </w:divBdr>
        </w:div>
        <w:div w:id="6101100">
          <w:marLeft w:val="75"/>
          <w:marRight w:val="0"/>
          <w:marTop w:val="75"/>
          <w:marBottom w:val="0"/>
          <w:divBdr>
            <w:top w:val="none" w:sz="0" w:space="0" w:color="auto"/>
            <w:left w:val="none" w:sz="0" w:space="0" w:color="auto"/>
            <w:bottom w:val="none" w:sz="0" w:space="0" w:color="auto"/>
            <w:right w:val="none" w:sz="0" w:space="0" w:color="auto"/>
          </w:divBdr>
        </w:div>
      </w:divsChild>
    </w:div>
    <w:div w:id="69424932">
      <w:bodyDiv w:val="1"/>
      <w:marLeft w:val="0"/>
      <w:marRight w:val="0"/>
      <w:marTop w:val="0"/>
      <w:marBottom w:val="0"/>
      <w:divBdr>
        <w:top w:val="none" w:sz="0" w:space="0" w:color="auto"/>
        <w:left w:val="none" w:sz="0" w:space="0" w:color="auto"/>
        <w:bottom w:val="none" w:sz="0" w:space="0" w:color="auto"/>
        <w:right w:val="none" w:sz="0" w:space="0" w:color="auto"/>
      </w:divBdr>
    </w:div>
    <w:div w:id="84154718">
      <w:bodyDiv w:val="1"/>
      <w:marLeft w:val="0"/>
      <w:marRight w:val="0"/>
      <w:marTop w:val="0"/>
      <w:marBottom w:val="0"/>
      <w:divBdr>
        <w:top w:val="none" w:sz="0" w:space="0" w:color="auto"/>
        <w:left w:val="none" w:sz="0" w:space="0" w:color="auto"/>
        <w:bottom w:val="none" w:sz="0" w:space="0" w:color="auto"/>
        <w:right w:val="none" w:sz="0" w:space="0" w:color="auto"/>
      </w:divBdr>
    </w:div>
    <w:div w:id="94330048">
      <w:bodyDiv w:val="1"/>
      <w:marLeft w:val="0"/>
      <w:marRight w:val="0"/>
      <w:marTop w:val="0"/>
      <w:marBottom w:val="0"/>
      <w:divBdr>
        <w:top w:val="none" w:sz="0" w:space="0" w:color="auto"/>
        <w:left w:val="none" w:sz="0" w:space="0" w:color="auto"/>
        <w:bottom w:val="none" w:sz="0" w:space="0" w:color="auto"/>
        <w:right w:val="none" w:sz="0" w:space="0" w:color="auto"/>
      </w:divBdr>
      <w:divsChild>
        <w:div w:id="1734697943">
          <w:marLeft w:val="0"/>
          <w:marRight w:val="75"/>
          <w:marTop w:val="0"/>
          <w:marBottom w:val="0"/>
          <w:divBdr>
            <w:top w:val="none" w:sz="0" w:space="0" w:color="auto"/>
            <w:left w:val="none" w:sz="0" w:space="0" w:color="auto"/>
            <w:bottom w:val="none" w:sz="0" w:space="0" w:color="auto"/>
            <w:right w:val="none" w:sz="0" w:space="0" w:color="auto"/>
          </w:divBdr>
        </w:div>
        <w:div w:id="1560170051">
          <w:marLeft w:val="0"/>
          <w:marRight w:val="0"/>
          <w:marTop w:val="0"/>
          <w:marBottom w:val="300"/>
          <w:divBdr>
            <w:top w:val="none" w:sz="0" w:space="0" w:color="auto"/>
            <w:left w:val="none" w:sz="0" w:space="0" w:color="auto"/>
            <w:bottom w:val="none" w:sz="0" w:space="0" w:color="auto"/>
            <w:right w:val="none" w:sz="0" w:space="0" w:color="auto"/>
          </w:divBdr>
        </w:div>
      </w:divsChild>
    </w:div>
    <w:div w:id="100616209">
      <w:bodyDiv w:val="1"/>
      <w:marLeft w:val="0"/>
      <w:marRight w:val="0"/>
      <w:marTop w:val="0"/>
      <w:marBottom w:val="0"/>
      <w:divBdr>
        <w:top w:val="none" w:sz="0" w:space="0" w:color="auto"/>
        <w:left w:val="none" w:sz="0" w:space="0" w:color="auto"/>
        <w:bottom w:val="none" w:sz="0" w:space="0" w:color="auto"/>
        <w:right w:val="none" w:sz="0" w:space="0" w:color="auto"/>
      </w:divBdr>
      <w:divsChild>
        <w:div w:id="1433546773">
          <w:marLeft w:val="255"/>
          <w:marRight w:val="0"/>
          <w:marTop w:val="75"/>
          <w:marBottom w:val="0"/>
          <w:divBdr>
            <w:top w:val="none" w:sz="0" w:space="0" w:color="auto"/>
            <w:left w:val="none" w:sz="0" w:space="0" w:color="auto"/>
            <w:bottom w:val="none" w:sz="0" w:space="0" w:color="auto"/>
            <w:right w:val="none" w:sz="0" w:space="0" w:color="auto"/>
          </w:divBdr>
          <w:divsChild>
            <w:div w:id="1742632577">
              <w:marLeft w:val="255"/>
              <w:marRight w:val="0"/>
              <w:marTop w:val="0"/>
              <w:marBottom w:val="0"/>
              <w:divBdr>
                <w:top w:val="none" w:sz="0" w:space="0" w:color="auto"/>
                <w:left w:val="none" w:sz="0" w:space="0" w:color="auto"/>
                <w:bottom w:val="none" w:sz="0" w:space="0" w:color="auto"/>
                <w:right w:val="none" w:sz="0" w:space="0" w:color="auto"/>
              </w:divBdr>
            </w:div>
            <w:div w:id="1896045876">
              <w:marLeft w:val="255"/>
              <w:marRight w:val="0"/>
              <w:marTop w:val="0"/>
              <w:marBottom w:val="0"/>
              <w:divBdr>
                <w:top w:val="none" w:sz="0" w:space="0" w:color="auto"/>
                <w:left w:val="none" w:sz="0" w:space="0" w:color="auto"/>
                <w:bottom w:val="none" w:sz="0" w:space="0" w:color="auto"/>
                <w:right w:val="none" w:sz="0" w:space="0" w:color="auto"/>
              </w:divBdr>
            </w:div>
            <w:div w:id="915165242">
              <w:marLeft w:val="255"/>
              <w:marRight w:val="0"/>
              <w:marTop w:val="0"/>
              <w:marBottom w:val="0"/>
              <w:divBdr>
                <w:top w:val="none" w:sz="0" w:space="0" w:color="auto"/>
                <w:left w:val="none" w:sz="0" w:space="0" w:color="auto"/>
                <w:bottom w:val="none" w:sz="0" w:space="0" w:color="auto"/>
                <w:right w:val="none" w:sz="0" w:space="0" w:color="auto"/>
              </w:divBdr>
            </w:div>
          </w:divsChild>
        </w:div>
        <w:div w:id="1406344545">
          <w:marLeft w:val="255"/>
          <w:marRight w:val="0"/>
          <w:marTop w:val="75"/>
          <w:marBottom w:val="0"/>
          <w:divBdr>
            <w:top w:val="none" w:sz="0" w:space="0" w:color="auto"/>
            <w:left w:val="none" w:sz="0" w:space="0" w:color="auto"/>
            <w:bottom w:val="none" w:sz="0" w:space="0" w:color="auto"/>
            <w:right w:val="none" w:sz="0" w:space="0" w:color="auto"/>
          </w:divBdr>
          <w:divsChild>
            <w:div w:id="630944227">
              <w:marLeft w:val="255"/>
              <w:marRight w:val="0"/>
              <w:marTop w:val="0"/>
              <w:marBottom w:val="0"/>
              <w:divBdr>
                <w:top w:val="none" w:sz="0" w:space="0" w:color="auto"/>
                <w:left w:val="none" w:sz="0" w:space="0" w:color="auto"/>
                <w:bottom w:val="none" w:sz="0" w:space="0" w:color="auto"/>
                <w:right w:val="none" w:sz="0" w:space="0" w:color="auto"/>
              </w:divBdr>
            </w:div>
            <w:div w:id="972834815">
              <w:marLeft w:val="255"/>
              <w:marRight w:val="0"/>
              <w:marTop w:val="0"/>
              <w:marBottom w:val="0"/>
              <w:divBdr>
                <w:top w:val="none" w:sz="0" w:space="0" w:color="auto"/>
                <w:left w:val="none" w:sz="0" w:space="0" w:color="auto"/>
                <w:bottom w:val="none" w:sz="0" w:space="0" w:color="auto"/>
                <w:right w:val="none" w:sz="0" w:space="0" w:color="auto"/>
              </w:divBdr>
            </w:div>
            <w:div w:id="657534151">
              <w:marLeft w:val="255"/>
              <w:marRight w:val="0"/>
              <w:marTop w:val="0"/>
              <w:marBottom w:val="0"/>
              <w:divBdr>
                <w:top w:val="none" w:sz="0" w:space="0" w:color="auto"/>
                <w:left w:val="none" w:sz="0" w:space="0" w:color="auto"/>
                <w:bottom w:val="none" w:sz="0" w:space="0" w:color="auto"/>
                <w:right w:val="none" w:sz="0" w:space="0" w:color="auto"/>
              </w:divBdr>
            </w:div>
            <w:div w:id="1841306575">
              <w:marLeft w:val="255"/>
              <w:marRight w:val="0"/>
              <w:marTop w:val="0"/>
              <w:marBottom w:val="0"/>
              <w:divBdr>
                <w:top w:val="none" w:sz="0" w:space="0" w:color="auto"/>
                <w:left w:val="none" w:sz="0" w:space="0" w:color="auto"/>
                <w:bottom w:val="none" w:sz="0" w:space="0" w:color="auto"/>
                <w:right w:val="none" w:sz="0" w:space="0" w:color="auto"/>
              </w:divBdr>
            </w:div>
          </w:divsChild>
        </w:div>
        <w:div w:id="660810276">
          <w:marLeft w:val="255"/>
          <w:marRight w:val="0"/>
          <w:marTop w:val="75"/>
          <w:marBottom w:val="0"/>
          <w:divBdr>
            <w:top w:val="none" w:sz="0" w:space="0" w:color="auto"/>
            <w:left w:val="none" w:sz="0" w:space="0" w:color="auto"/>
            <w:bottom w:val="none" w:sz="0" w:space="0" w:color="auto"/>
            <w:right w:val="none" w:sz="0" w:space="0" w:color="auto"/>
          </w:divBdr>
        </w:div>
        <w:div w:id="759563209">
          <w:marLeft w:val="255"/>
          <w:marRight w:val="0"/>
          <w:marTop w:val="75"/>
          <w:marBottom w:val="0"/>
          <w:divBdr>
            <w:top w:val="none" w:sz="0" w:space="0" w:color="auto"/>
            <w:left w:val="none" w:sz="0" w:space="0" w:color="auto"/>
            <w:bottom w:val="none" w:sz="0" w:space="0" w:color="auto"/>
            <w:right w:val="none" w:sz="0" w:space="0" w:color="auto"/>
          </w:divBdr>
        </w:div>
        <w:div w:id="799152749">
          <w:marLeft w:val="255"/>
          <w:marRight w:val="0"/>
          <w:marTop w:val="75"/>
          <w:marBottom w:val="0"/>
          <w:divBdr>
            <w:top w:val="none" w:sz="0" w:space="0" w:color="auto"/>
            <w:left w:val="none" w:sz="0" w:space="0" w:color="auto"/>
            <w:bottom w:val="none" w:sz="0" w:space="0" w:color="auto"/>
            <w:right w:val="none" w:sz="0" w:space="0" w:color="auto"/>
          </w:divBdr>
        </w:div>
        <w:div w:id="1297567479">
          <w:marLeft w:val="255"/>
          <w:marRight w:val="0"/>
          <w:marTop w:val="75"/>
          <w:marBottom w:val="0"/>
          <w:divBdr>
            <w:top w:val="none" w:sz="0" w:space="0" w:color="auto"/>
            <w:left w:val="none" w:sz="0" w:space="0" w:color="auto"/>
            <w:bottom w:val="none" w:sz="0" w:space="0" w:color="auto"/>
            <w:right w:val="none" w:sz="0" w:space="0" w:color="auto"/>
          </w:divBdr>
        </w:div>
      </w:divsChild>
    </w:div>
    <w:div w:id="113795515">
      <w:bodyDiv w:val="1"/>
      <w:marLeft w:val="0"/>
      <w:marRight w:val="0"/>
      <w:marTop w:val="0"/>
      <w:marBottom w:val="0"/>
      <w:divBdr>
        <w:top w:val="none" w:sz="0" w:space="0" w:color="auto"/>
        <w:left w:val="none" w:sz="0" w:space="0" w:color="auto"/>
        <w:bottom w:val="none" w:sz="0" w:space="0" w:color="auto"/>
        <w:right w:val="none" w:sz="0" w:space="0" w:color="auto"/>
      </w:divBdr>
      <w:divsChild>
        <w:div w:id="236940773">
          <w:marLeft w:val="75"/>
          <w:marRight w:val="0"/>
          <w:marTop w:val="0"/>
          <w:marBottom w:val="0"/>
          <w:divBdr>
            <w:top w:val="none" w:sz="0" w:space="0" w:color="auto"/>
            <w:left w:val="none" w:sz="0" w:space="0" w:color="auto"/>
            <w:bottom w:val="none" w:sz="0" w:space="0" w:color="auto"/>
            <w:right w:val="none" w:sz="0" w:space="0" w:color="auto"/>
          </w:divBdr>
        </w:div>
      </w:divsChild>
    </w:div>
    <w:div w:id="172304575">
      <w:bodyDiv w:val="1"/>
      <w:marLeft w:val="0"/>
      <w:marRight w:val="0"/>
      <w:marTop w:val="0"/>
      <w:marBottom w:val="0"/>
      <w:divBdr>
        <w:top w:val="none" w:sz="0" w:space="0" w:color="auto"/>
        <w:left w:val="none" w:sz="0" w:space="0" w:color="auto"/>
        <w:bottom w:val="none" w:sz="0" w:space="0" w:color="auto"/>
        <w:right w:val="none" w:sz="0" w:space="0" w:color="auto"/>
      </w:divBdr>
    </w:div>
    <w:div w:id="177815263">
      <w:bodyDiv w:val="1"/>
      <w:marLeft w:val="0"/>
      <w:marRight w:val="0"/>
      <w:marTop w:val="0"/>
      <w:marBottom w:val="0"/>
      <w:divBdr>
        <w:top w:val="none" w:sz="0" w:space="0" w:color="auto"/>
        <w:left w:val="none" w:sz="0" w:space="0" w:color="auto"/>
        <w:bottom w:val="none" w:sz="0" w:space="0" w:color="auto"/>
        <w:right w:val="none" w:sz="0" w:space="0" w:color="auto"/>
      </w:divBdr>
    </w:div>
    <w:div w:id="185800049">
      <w:bodyDiv w:val="1"/>
      <w:marLeft w:val="0"/>
      <w:marRight w:val="0"/>
      <w:marTop w:val="0"/>
      <w:marBottom w:val="0"/>
      <w:divBdr>
        <w:top w:val="none" w:sz="0" w:space="0" w:color="auto"/>
        <w:left w:val="none" w:sz="0" w:space="0" w:color="auto"/>
        <w:bottom w:val="none" w:sz="0" w:space="0" w:color="auto"/>
        <w:right w:val="none" w:sz="0" w:space="0" w:color="auto"/>
      </w:divBdr>
    </w:div>
    <w:div w:id="391274401">
      <w:bodyDiv w:val="1"/>
      <w:marLeft w:val="0"/>
      <w:marRight w:val="0"/>
      <w:marTop w:val="0"/>
      <w:marBottom w:val="0"/>
      <w:divBdr>
        <w:top w:val="none" w:sz="0" w:space="0" w:color="auto"/>
        <w:left w:val="none" w:sz="0" w:space="0" w:color="auto"/>
        <w:bottom w:val="none" w:sz="0" w:space="0" w:color="auto"/>
        <w:right w:val="none" w:sz="0" w:space="0" w:color="auto"/>
      </w:divBdr>
      <w:divsChild>
        <w:div w:id="1684163949">
          <w:marLeft w:val="75"/>
          <w:marRight w:val="0"/>
          <w:marTop w:val="75"/>
          <w:marBottom w:val="0"/>
          <w:divBdr>
            <w:top w:val="none" w:sz="0" w:space="0" w:color="auto"/>
            <w:left w:val="none" w:sz="0" w:space="0" w:color="auto"/>
            <w:bottom w:val="none" w:sz="0" w:space="0" w:color="auto"/>
            <w:right w:val="none" w:sz="0" w:space="0" w:color="auto"/>
          </w:divBdr>
          <w:divsChild>
            <w:div w:id="636881589">
              <w:marLeft w:val="75"/>
              <w:marRight w:val="0"/>
              <w:marTop w:val="0"/>
              <w:marBottom w:val="0"/>
              <w:divBdr>
                <w:top w:val="none" w:sz="0" w:space="0" w:color="auto"/>
                <w:left w:val="none" w:sz="0" w:space="0" w:color="auto"/>
                <w:bottom w:val="none" w:sz="0" w:space="0" w:color="auto"/>
                <w:right w:val="none" w:sz="0" w:space="0" w:color="auto"/>
              </w:divBdr>
            </w:div>
            <w:div w:id="1376931281">
              <w:marLeft w:val="75"/>
              <w:marRight w:val="0"/>
              <w:marTop w:val="0"/>
              <w:marBottom w:val="0"/>
              <w:divBdr>
                <w:top w:val="none" w:sz="0" w:space="0" w:color="auto"/>
                <w:left w:val="none" w:sz="0" w:space="0" w:color="auto"/>
                <w:bottom w:val="none" w:sz="0" w:space="0" w:color="auto"/>
                <w:right w:val="none" w:sz="0" w:space="0" w:color="auto"/>
              </w:divBdr>
            </w:div>
            <w:div w:id="1764450250">
              <w:marLeft w:val="75"/>
              <w:marRight w:val="0"/>
              <w:marTop w:val="0"/>
              <w:marBottom w:val="0"/>
              <w:divBdr>
                <w:top w:val="none" w:sz="0" w:space="0" w:color="auto"/>
                <w:left w:val="none" w:sz="0" w:space="0" w:color="auto"/>
                <w:bottom w:val="none" w:sz="0" w:space="0" w:color="auto"/>
                <w:right w:val="none" w:sz="0" w:space="0" w:color="auto"/>
              </w:divBdr>
            </w:div>
          </w:divsChild>
        </w:div>
        <w:div w:id="2072727067">
          <w:marLeft w:val="75"/>
          <w:marRight w:val="0"/>
          <w:marTop w:val="75"/>
          <w:marBottom w:val="0"/>
          <w:divBdr>
            <w:top w:val="none" w:sz="0" w:space="0" w:color="auto"/>
            <w:left w:val="none" w:sz="0" w:space="0" w:color="auto"/>
            <w:bottom w:val="none" w:sz="0" w:space="0" w:color="auto"/>
            <w:right w:val="none" w:sz="0" w:space="0" w:color="auto"/>
          </w:divBdr>
        </w:div>
        <w:div w:id="1974823302">
          <w:marLeft w:val="75"/>
          <w:marRight w:val="0"/>
          <w:marTop w:val="75"/>
          <w:marBottom w:val="0"/>
          <w:divBdr>
            <w:top w:val="none" w:sz="0" w:space="0" w:color="auto"/>
            <w:left w:val="none" w:sz="0" w:space="0" w:color="auto"/>
            <w:bottom w:val="none" w:sz="0" w:space="0" w:color="auto"/>
            <w:right w:val="none" w:sz="0" w:space="0" w:color="auto"/>
          </w:divBdr>
        </w:div>
        <w:div w:id="1809778558">
          <w:marLeft w:val="75"/>
          <w:marRight w:val="0"/>
          <w:marTop w:val="75"/>
          <w:marBottom w:val="0"/>
          <w:divBdr>
            <w:top w:val="none" w:sz="0" w:space="0" w:color="auto"/>
            <w:left w:val="none" w:sz="0" w:space="0" w:color="auto"/>
            <w:bottom w:val="none" w:sz="0" w:space="0" w:color="auto"/>
            <w:right w:val="none" w:sz="0" w:space="0" w:color="auto"/>
          </w:divBdr>
        </w:div>
        <w:div w:id="330329640">
          <w:marLeft w:val="75"/>
          <w:marRight w:val="0"/>
          <w:marTop w:val="75"/>
          <w:marBottom w:val="0"/>
          <w:divBdr>
            <w:top w:val="none" w:sz="0" w:space="0" w:color="auto"/>
            <w:left w:val="none" w:sz="0" w:space="0" w:color="auto"/>
            <w:bottom w:val="none" w:sz="0" w:space="0" w:color="auto"/>
            <w:right w:val="none" w:sz="0" w:space="0" w:color="auto"/>
          </w:divBdr>
          <w:divsChild>
            <w:div w:id="2129155075">
              <w:marLeft w:val="75"/>
              <w:marRight w:val="0"/>
              <w:marTop w:val="0"/>
              <w:marBottom w:val="0"/>
              <w:divBdr>
                <w:top w:val="none" w:sz="0" w:space="0" w:color="auto"/>
                <w:left w:val="none" w:sz="0" w:space="0" w:color="auto"/>
                <w:bottom w:val="none" w:sz="0" w:space="0" w:color="auto"/>
                <w:right w:val="none" w:sz="0" w:space="0" w:color="auto"/>
              </w:divBdr>
            </w:div>
            <w:div w:id="278609615">
              <w:marLeft w:val="75"/>
              <w:marRight w:val="0"/>
              <w:marTop w:val="0"/>
              <w:marBottom w:val="0"/>
              <w:divBdr>
                <w:top w:val="none" w:sz="0" w:space="0" w:color="auto"/>
                <w:left w:val="none" w:sz="0" w:space="0" w:color="auto"/>
                <w:bottom w:val="none" w:sz="0" w:space="0" w:color="auto"/>
                <w:right w:val="none" w:sz="0" w:space="0" w:color="auto"/>
              </w:divBdr>
            </w:div>
            <w:div w:id="824509027">
              <w:marLeft w:val="75"/>
              <w:marRight w:val="0"/>
              <w:marTop w:val="0"/>
              <w:marBottom w:val="0"/>
              <w:divBdr>
                <w:top w:val="none" w:sz="0" w:space="0" w:color="auto"/>
                <w:left w:val="none" w:sz="0" w:space="0" w:color="auto"/>
                <w:bottom w:val="none" w:sz="0" w:space="0" w:color="auto"/>
                <w:right w:val="none" w:sz="0" w:space="0" w:color="auto"/>
              </w:divBdr>
            </w:div>
          </w:divsChild>
        </w:div>
        <w:div w:id="717971683">
          <w:marLeft w:val="75"/>
          <w:marRight w:val="0"/>
          <w:marTop w:val="75"/>
          <w:marBottom w:val="0"/>
          <w:divBdr>
            <w:top w:val="none" w:sz="0" w:space="0" w:color="auto"/>
            <w:left w:val="none" w:sz="0" w:space="0" w:color="auto"/>
            <w:bottom w:val="none" w:sz="0" w:space="0" w:color="auto"/>
            <w:right w:val="none" w:sz="0" w:space="0" w:color="auto"/>
          </w:divBdr>
        </w:div>
      </w:divsChild>
    </w:div>
    <w:div w:id="394201021">
      <w:bodyDiv w:val="1"/>
      <w:marLeft w:val="0"/>
      <w:marRight w:val="0"/>
      <w:marTop w:val="0"/>
      <w:marBottom w:val="0"/>
      <w:divBdr>
        <w:top w:val="none" w:sz="0" w:space="0" w:color="auto"/>
        <w:left w:val="none" w:sz="0" w:space="0" w:color="auto"/>
        <w:bottom w:val="none" w:sz="0" w:space="0" w:color="auto"/>
        <w:right w:val="none" w:sz="0" w:space="0" w:color="auto"/>
      </w:divBdr>
    </w:div>
    <w:div w:id="394669641">
      <w:bodyDiv w:val="1"/>
      <w:marLeft w:val="0"/>
      <w:marRight w:val="0"/>
      <w:marTop w:val="0"/>
      <w:marBottom w:val="0"/>
      <w:divBdr>
        <w:top w:val="none" w:sz="0" w:space="0" w:color="auto"/>
        <w:left w:val="none" w:sz="0" w:space="0" w:color="auto"/>
        <w:bottom w:val="none" w:sz="0" w:space="0" w:color="auto"/>
        <w:right w:val="none" w:sz="0" w:space="0" w:color="auto"/>
      </w:divBdr>
    </w:div>
    <w:div w:id="407191215">
      <w:bodyDiv w:val="1"/>
      <w:marLeft w:val="0"/>
      <w:marRight w:val="0"/>
      <w:marTop w:val="0"/>
      <w:marBottom w:val="0"/>
      <w:divBdr>
        <w:top w:val="none" w:sz="0" w:space="0" w:color="auto"/>
        <w:left w:val="none" w:sz="0" w:space="0" w:color="auto"/>
        <w:bottom w:val="none" w:sz="0" w:space="0" w:color="auto"/>
        <w:right w:val="none" w:sz="0" w:space="0" w:color="auto"/>
      </w:divBdr>
    </w:div>
    <w:div w:id="430324658">
      <w:bodyDiv w:val="1"/>
      <w:marLeft w:val="0"/>
      <w:marRight w:val="0"/>
      <w:marTop w:val="0"/>
      <w:marBottom w:val="0"/>
      <w:divBdr>
        <w:top w:val="none" w:sz="0" w:space="0" w:color="auto"/>
        <w:left w:val="none" w:sz="0" w:space="0" w:color="auto"/>
        <w:bottom w:val="none" w:sz="0" w:space="0" w:color="auto"/>
        <w:right w:val="none" w:sz="0" w:space="0" w:color="auto"/>
      </w:divBdr>
      <w:divsChild>
        <w:div w:id="798107878">
          <w:marLeft w:val="255"/>
          <w:marRight w:val="0"/>
          <w:marTop w:val="0"/>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1234003288">
          <w:marLeft w:val="255"/>
          <w:marRight w:val="0"/>
          <w:marTop w:val="75"/>
          <w:marBottom w:val="0"/>
          <w:divBdr>
            <w:top w:val="none" w:sz="0" w:space="0" w:color="auto"/>
            <w:left w:val="none" w:sz="0" w:space="0" w:color="auto"/>
            <w:bottom w:val="none" w:sz="0" w:space="0" w:color="auto"/>
            <w:right w:val="none" w:sz="0" w:space="0" w:color="auto"/>
          </w:divBdr>
        </w:div>
        <w:div w:id="359480565">
          <w:marLeft w:val="255"/>
          <w:marRight w:val="0"/>
          <w:marTop w:val="75"/>
          <w:marBottom w:val="0"/>
          <w:divBdr>
            <w:top w:val="none" w:sz="0" w:space="0" w:color="auto"/>
            <w:left w:val="none" w:sz="0" w:space="0" w:color="auto"/>
            <w:bottom w:val="none" w:sz="0" w:space="0" w:color="auto"/>
            <w:right w:val="none" w:sz="0" w:space="0" w:color="auto"/>
          </w:divBdr>
        </w:div>
      </w:divsChild>
    </w:div>
    <w:div w:id="486089382">
      <w:bodyDiv w:val="1"/>
      <w:marLeft w:val="0"/>
      <w:marRight w:val="0"/>
      <w:marTop w:val="0"/>
      <w:marBottom w:val="0"/>
      <w:divBdr>
        <w:top w:val="none" w:sz="0" w:space="0" w:color="auto"/>
        <w:left w:val="none" w:sz="0" w:space="0" w:color="auto"/>
        <w:bottom w:val="none" w:sz="0" w:space="0" w:color="auto"/>
        <w:right w:val="none" w:sz="0" w:space="0" w:color="auto"/>
      </w:divBdr>
      <w:divsChild>
        <w:div w:id="1530096333">
          <w:marLeft w:val="0"/>
          <w:marRight w:val="75"/>
          <w:marTop w:val="0"/>
          <w:marBottom w:val="0"/>
          <w:divBdr>
            <w:top w:val="none" w:sz="0" w:space="0" w:color="auto"/>
            <w:left w:val="none" w:sz="0" w:space="0" w:color="auto"/>
            <w:bottom w:val="none" w:sz="0" w:space="0" w:color="auto"/>
            <w:right w:val="none" w:sz="0" w:space="0" w:color="auto"/>
          </w:divBdr>
        </w:div>
        <w:div w:id="1398631448">
          <w:marLeft w:val="0"/>
          <w:marRight w:val="0"/>
          <w:marTop w:val="0"/>
          <w:marBottom w:val="300"/>
          <w:divBdr>
            <w:top w:val="none" w:sz="0" w:space="0" w:color="auto"/>
            <w:left w:val="none" w:sz="0" w:space="0" w:color="auto"/>
            <w:bottom w:val="none" w:sz="0" w:space="0" w:color="auto"/>
            <w:right w:val="none" w:sz="0" w:space="0" w:color="auto"/>
          </w:divBdr>
        </w:div>
        <w:div w:id="189417759">
          <w:marLeft w:val="255"/>
          <w:marRight w:val="0"/>
          <w:marTop w:val="75"/>
          <w:marBottom w:val="0"/>
          <w:divBdr>
            <w:top w:val="none" w:sz="0" w:space="0" w:color="auto"/>
            <w:left w:val="none" w:sz="0" w:space="0" w:color="auto"/>
            <w:bottom w:val="none" w:sz="0" w:space="0" w:color="auto"/>
            <w:right w:val="none" w:sz="0" w:space="0" w:color="auto"/>
          </w:divBdr>
        </w:div>
        <w:div w:id="1331834725">
          <w:marLeft w:val="255"/>
          <w:marRight w:val="0"/>
          <w:marTop w:val="75"/>
          <w:marBottom w:val="0"/>
          <w:divBdr>
            <w:top w:val="none" w:sz="0" w:space="0" w:color="auto"/>
            <w:left w:val="none" w:sz="0" w:space="0" w:color="auto"/>
            <w:bottom w:val="none" w:sz="0" w:space="0" w:color="auto"/>
            <w:right w:val="none" w:sz="0" w:space="0" w:color="auto"/>
          </w:divBdr>
        </w:div>
        <w:div w:id="1279950196">
          <w:marLeft w:val="255"/>
          <w:marRight w:val="0"/>
          <w:marTop w:val="75"/>
          <w:marBottom w:val="0"/>
          <w:divBdr>
            <w:top w:val="none" w:sz="0" w:space="0" w:color="auto"/>
            <w:left w:val="none" w:sz="0" w:space="0" w:color="auto"/>
            <w:bottom w:val="none" w:sz="0" w:space="0" w:color="auto"/>
            <w:right w:val="none" w:sz="0" w:space="0" w:color="auto"/>
          </w:divBdr>
        </w:div>
        <w:div w:id="1704549480">
          <w:marLeft w:val="255"/>
          <w:marRight w:val="0"/>
          <w:marTop w:val="75"/>
          <w:marBottom w:val="0"/>
          <w:divBdr>
            <w:top w:val="none" w:sz="0" w:space="0" w:color="auto"/>
            <w:left w:val="none" w:sz="0" w:space="0" w:color="auto"/>
            <w:bottom w:val="none" w:sz="0" w:space="0" w:color="auto"/>
            <w:right w:val="none" w:sz="0" w:space="0" w:color="auto"/>
          </w:divBdr>
        </w:div>
        <w:div w:id="500000373">
          <w:marLeft w:val="255"/>
          <w:marRight w:val="0"/>
          <w:marTop w:val="75"/>
          <w:marBottom w:val="0"/>
          <w:divBdr>
            <w:top w:val="none" w:sz="0" w:space="0" w:color="auto"/>
            <w:left w:val="none" w:sz="0" w:space="0" w:color="auto"/>
            <w:bottom w:val="none" w:sz="0" w:space="0" w:color="auto"/>
            <w:right w:val="none" w:sz="0" w:space="0" w:color="auto"/>
          </w:divBdr>
        </w:div>
        <w:div w:id="988441973">
          <w:marLeft w:val="255"/>
          <w:marRight w:val="0"/>
          <w:marTop w:val="75"/>
          <w:marBottom w:val="0"/>
          <w:divBdr>
            <w:top w:val="none" w:sz="0" w:space="0" w:color="auto"/>
            <w:left w:val="none" w:sz="0" w:space="0" w:color="auto"/>
            <w:bottom w:val="none" w:sz="0" w:space="0" w:color="auto"/>
            <w:right w:val="none" w:sz="0" w:space="0" w:color="auto"/>
          </w:divBdr>
        </w:div>
        <w:div w:id="932662853">
          <w:marLeft w:val="255"/>
          <w:marRight w:val="0"/>
          <w:marTop w:val="75"/>
          <w:marBottom w:val="0"/>
          <w:divBdr>
            <w:top w:val="none" w:sz="0" w:space="0" w:color="auto"/>
            <w:left w:val="none" w:sz="0" w:space="0" w:color="auto"/>
            <w:bottom w:val="none" w:sz="0" w:space="0" w:color="auto"/>
            <w:right w:val="none" w:sz="0" w:space="0" w:color="auto"/>
          </w:divBdr>
        </w:div>
        <w:div w:id="1163160381">
          <w:marLeft w:val="255"/>
          <w:marRight w:val="0"/>
          <w:marTop w:val="75"/>
          <w:marBottom w:val="0"/>
          <w:divBdr>
            <w:top w:val="none" w:sz="0" w:space="0" w:color="auto"/>
            <w:left w:val="none" w:sz="0" w:space="0" w:color="auto"/>
            <w:bottom w:val="none" w:sz="0" w:space="0" w:color="auto"/>
            <w:right w:val="none" w:sz="0" w:space="0" w:color="auto"/>
          </w:divBdr>
        </w:div>
        <w:div w:id="679770084">
          <w:marLeft w:val="255"/>
          <w:marRight w:val="0"/>
          <w:marTop w:val="75"/>
          <w:marBottom w:val="0"/>
          <w:divBdr>
            <w:top w:val="none" w:sz="0" w:space="0" w:color="auto"/>
            <w:left w:val="none" w:sz="0" w:space="0" w:color="auto"/>
            <w:bottom w:val="none" w:sz="0" w:space="0" w:color="auto"/>
            <w:right w:val="none" w:sz="0" w:space="0" w:color="auto"/>
          </w:divBdr>
        </w:div>
      </w:divsChild>
    </w:div>
    <w:div w:id="680744754">
      <w:bodyDiv w:val="1"/>
      <w:marLeft w:val="0"/>
      <w:marRight w:val="0"/>
      <w:marTop w:val="0"/>
      <w:marBottom w:val="0"/>
      <w:divBdr>
        <w:top w:val="none" w:sz="0" w:space="0" w:color="auto"/>
        <w:left w:val="none" w:sz="0" w:space="0" w:color="auto"/>
        <w:bottom w:val="none" w:sz="0" w:space="0" w:color="auto"/>
        <w:right w:val="none" w:sz="0" w:space="0" w:color="auto"/>
      </w:divBdr>
    </w:div>
    <w:div w:id="749352672">
      <w:bodyDiv w:val="1"/>
      <w:marLeft w:val="0"/>
      <w:marRight w:val="0"/>
      <w:marTop w:val="0"/>
      <w:marBottom w:val="0"/>
      <w:divBdr>
        <w:top w:val="none" w:sz="0" w:space="0" w:color="auto"/>
        <w:left w:val="none" w:sz="0" w:space="0" w:color="auto"/>
        <w:bottom w:val="none" w:sz="0" w:space="0" w:color="auto"/>
        <w:right w:val="none" w:sz="0" w:space="0" w:color="auto"/>
      </w:divBdr>
    </w:div>
    <w:div w:id="938492223">
      <w:bodyDiv w:val="1"/>
      <w:marLeft w:val="0"/>
      <w:marRight w:val="0"/>
      <w:marTop w:val="0"/>
      <w:marBottom w:val="0"/>
      <w:divBdr>
        <w:top w:val="none" w:sz="0" w:space="0" w:color="auto"/>
        <w:left w:val="none" w:sz="0" w:space="0" w:color="auto"/>
        <w:bottom w:val="none" w:sz="0" w:space="0" w:color="auto"/>
        <w:right w:val="none" w:sz="0" w:space="0" w:color="auto"/>
      </w:divBdr>
    </w:div>
    <w:div w:id="972180196">
      <w:bodyDiv w:val="1"/>
      <w:marLeft w:val="0"/>
      <w:marRight w:val="0"/>
      <w:marTop w:val="0"/>
      <w:marBottom w:val="0"/>
      <w:divBdr>
        <w:top w:val="none" w:sz="0" w:space="0" w:color="auto"/>
        <w:left w:val="none" w:sz="0" w:space="0" w:color="auto"/>
        <w:bottom w:val="none" w:sz="0" w:space="0" w:color="auto"/>
        <w:right w:val="none" w:sz="0" w:space="0" w:color="auto"/>
      </w:divBdr>
    </w:div>
    <w:div w:id="1012756134">
      <w:bodyDiv w:val="1"/>
      <w:marLeft w:val="0"/>
      <w:marRight w:val="0"/>
      <w:marTop w:val="0"/>
      <w:marBottom w:val="0"/>
      <w:divBdr>
        <w:top w:val="none" w:sz="0" w:space="0" w:color="auto"/>
        <w:left w:val="none" w:sz="0" w:space="0" w:color="auto"/>
        <w:bottom w:val="none" w:sz="0" w:space="0" w:color="auto"/>
        <w:right w:val="none" w:sz="0" w:space="0" w:color="auto"/>
      </w:divBdr>
      <w:divsChild>
        <w:div w:id="634719713">
          <w:marLeft w:val="255"/>
          <w:marRight w:val="0"/>
          <w:marTop w:val="75"/>
          <w:marBottom w:val="0"/>
          <w:divBdr>
            <w:top w:val="none" w:sz="0" w:space="0" w:color="auto"/>
            <w:left w:val="none" w:sz="0" w:space="0" w:color="auto"/>
            <w:bottom w:val="none" w:sz="0" w:space="0" w:color="auto"/>
            <w:right w:val="none" w:sz="0" w:space="0" w:color="auto"/>
          </w:divBdr>
        </w:div>
        <w:div w:id="2035958360">
          <w:marLeft w:val="255"/>
          <w:marRight w:val="0"/>
          <w:marTop w:val="75"/>
          <w:marBottom w:val="0"/>
          <w:divBdr>
            <w:top w:val="none" w:sz="0" w:space="0" w:color="auto"/>
            <w:left w:val="none" w:sz="0" w:space="0" w:color="auto"/>
            <w:bottom w:val="none" w:sz="0" w:space="0" w:color="auto"/>
            <w:right w:val="none" w:sz="0" w:space="0" w:color="auto"/>
          </w:divBdr>
        </w:div>
      </w:divsChild>
    </w:div>
    <w:div w:id="1033725162">
      <w:bodyDiv w:val="1"/>
      <w:marLeft w:val="0"/>
      <w:marRight w:val="0"/>
      <w:marTop w:val="0"/>
      <w:marBottom w:val="0"/>
      <w:divBdr>
        <w:top w:val="none" w:sz="0" w:space="0" w:color="auto"/>
        <w:left w:val="none" w:sz="0" w:space="0" w:color="auto"/>
        <w:bottom w:val="none" w:sz="0" w:space="0" w:color="auto"/>
        <w:right w:val="none" w:sz="0" w:space="0" w:color="auto"/>
      </w:divBdr>
      <w:divsChild>
        <w:div w:id="133375813">
          <w:marLeft w:val="255"/>
          <w:marRight w:val="0"/>
          <w:marTop w:val="0"/>
          <w:marBottom w:val="0"/>
          <w:divBdr>
            <w:top w:val="none" w:sz="0" w:space="0" w:color="auto"/>
            <w:left w:val="none" w:sz="0" w:space="0" w:color="auto"/>
            <w:bottom w:val="none" w:sz="0" w:space="0" w:color="auto"/>
            <w:right w:val="none" w:sz="0" w:space="0" w:color="auto"/>
          </w:divBdr>
        </w:div>
        <w:div w:id="138617279">
          <w:marLeft w:val="255"/>
          <w:marRight w:val="0"/>
          <w:marTop w:val="0"/>
          <w:marBottom w:val="0"/>
          <w:divBdr>
            <w:top w:val="none" w:sz="0" w:space="0" w:color="auto"/>
            <w:left w:val="none" w:sz="0" w:space="0" w:color="auto"/>
            <w:bottom w:val="none" w:sz="0" w:space="0" w:color="auto"/>
            <w:right w:val="none" w:sz="0" w:space="0" w:color="auto"/>
          </w:divBdr>
        </w:div>
      </w:divsChild>
    </w:div>
    <w:div w:id="1051853882">
      <w:bodyDiv w:val="1"/>
      <w:marLeft w:val="0"/>
      <w:marRight w:val="0"/>
      <w:marTop w:val="0"/>
      <w:marBottom w:val="0"/>
      <w:divBdr>
        <w:top w:val="none" w:sz="0" w:space="0" w:color="auto"/>
        <w:left w:val="none" w:sz="0" w:space="0" w:color="auto"/>
        <w:bottom w:val="none" w:sz="0" w:space="0" w:color="auto"/>
        <w:right w:val="none" w:sz="0" w:space="0" w:color="auto"/>
      </w:divBdr>
    </w:div>
    <w:div w:id="1153569783">
      <w:bodyDiv w:val="1"/>
      <w:marLeft w:val="0"/>
      <w:marRight w:val="0"/>
      <w:marTop w:val="0"/>
      <w:marBottom w:val="0"/>
      <w:divBdr>
        <w:top w:val="none" w:sz="0" w:space="0" w:color="auto"/>
        <w:left w:val="none" w:sz="0" w:space="0" w:color="auto"/>
        <w:bottom w:val="none" w:sz="0" w:space="0" w:color="auto"/>
        <w:right w:val="none" w:sz="0" w:space="0" w:color="auto"/>
      </w:divBdr>
    </w:div>
    <w:div w:id="1176463265">
      <w:bodyDiv w:val="1"/>
      <w:marLeft w:val="0"/>
      <w:marRight w:val="0"/>
      <w:marTop w:val="0"/>
      <w:marBottom w:val="0"/>
      <w:divBdr>
        <w:top w:val="none" w:sz="0" w:space="0" w:color="auto"/>
        <w:left w:val="none" w:sz="0" w:space="0" w:color="auto"/>
        <w:bottom w:val="none" w:sz="0" w:space="0" w:color="auto"/>
        <w:right w:val="none" w:sz="0" w:space="0" w:color="auto"/>
      </w:divBdr>
      <w:divsChild>
        <w:div w:id="1384327268">
          <w:marLeft w:val="0"/>
          <w:marRight w:val="75"/>
          <w:marTop w:val="0"/>
          <w:marBottom w:val="0"/>
          <w:divBdr>
            <w:top w:val="none" w:sz="0" w:space="0" w:color="auto"/>
            <w:left w:val="none" w:sz="0" w:space="0" w:color="auto"/>
            <w:bottom w:val="none" w:sz="0" w:space="0" w:color="auto"/>
            <w:right w:val="none" w:sz="0" w:space="0" w:color="auto"/>
          </w:divBdr>
        </w:div>
        <w:div w:id="621112780">
          <w:marLeft w:val="0"/>
          <w:marRight w:val="0"/>
          <w:marTop w:val="0"/>
          <w:marBottom w:val="300"/>
          <w:divBdr>
            <w:top w:val="none" w:sz="0" w:space="0" w:color="auto"/>
            <w:left w:val="none" w:sz="0" w:space="0" w:color="auto"/>
            <w:bottom w:val="none" w:sz="0" w:space="0" w:color="auto"/>
            <w:right w:val="none" w:sz="0" w:space="0" w:color="auto"/>
          </w:divBdr>
        </w:div>
      </w:divsChild>
    </w:div>
    <w:div w:id="1189366918">
      <w:bodyDiv w:val="1"/>
      <w:marLeft w:val="0"/>
      <w:marRight w:val="0"/>
      <w:marTop w:val="0"/>
      <w:marBottom w:val="0"/>
      <w:divBdr>
        <w:top w:val="none" w:sz="0" w:space="0" w:color="auto"/>
        <w:left w:val="none" w:sz="0" w:space="0" w:color="auto"/>
        <w:bottom w:val="none" w:sz="0" w:space="0" w:color="auto"/>
        <w:right w:val="none" w:sz="0" w:space="0" w:color="auto"/>
      </w:divBdr>
    </w:div>
    <w:div w:id="1198932026">
      <w:bodyDiv w:val="1"/>
      <w:marLeft w:val="0"/>
      <w:marRight w:val="0"/>
      <w:marTop w:val="0"/>
      <w:marBottom w:val="0"/>
      <w:divBdr>
        <w:top w:val="none" w:sz="0" w:space="0" w:color="auto"/>
        <w:left w:val="none" w:sz="0" w:space="0" w:color="auto"/>
        <w:bottom w:val="none" w:sz="0" w:space="0" w:color="auto"/>
        <w:right w:val="none" w:sz="0" w:space="0" w:color="auto"/>
      </w:divBdr>
    </w:div>
    <w:div w:id="1224490451">
      <w:bodyDiv w:val="1"/>
      <w:marLeft w:val="0"/>
      <w:marRight w:val="0"/>
      <w:marTop w:val="0"/>
      <w:marBottom w:val="0"/>
      <w:divBdr>
        <w:top w:val="none" w:sz="0" w:space="0" w:color="auto"/>
        <w:left w:val="none" w:sz="0" w:space="0" w:color="auto"/>
        <w:bottom w:val="none" w:sz="0" w:space="0" w:color="auto"/>
        <w:right w:val="none" w:sz="0" w:space="0" w:color="auto"/>
      </w:divBdr>
    </w:div>
    <w:div w:id="1337269353">
      <w:bodyDiv w:val="1"/>
      <w:marLeft w:val="0"/>
      <w:marRight w:val="0"/>
      <w:marTop w:val="0"/>
      <w:marBottom w:val="0"/>
      <w:divBdr>
        <w:top w:val="none" w:sz="0" w:space="0" w:color="auto"/>
        <w:left w:val="none" w:sz="0" w:space="0" w:color="auto"/>
        <w:bottom w:val="none" w:sz="0" w:space="0" w:color="auto"/>
        <w:right w:val="none" w:sz="0" w:space="0" w:color="auto"/>
      </w:divBdr>
    </w:div>
    <w:div w:id="1343707915">
      <w:bodyDiv w:val="1"/>
      <w:marLeft w:val="0"/>
      <w:marRight w:val="0"/>
      <w:marTop w:val="0"/>
      <w:marBottom w:val="0"/>
      <w:divBdr>
        <w:top w:val="none" w:sz="0" w:space="0" w:color="auto"/>
        <w:left w:val="none" w:sz="0" w:space="0" w:color="auto"/>
        <w:bottom w:val="none" w:sz="0" w:space="0" w:color="auto"/>
        <w:right w:val="none" w:sz="0" w:space="0" w:color="auto"/>
      </w:divBdr>
    </w:div>
    <w:div w:id="1360737081">
      <w:bodyDiv w:val="1"/>
      <w:marLeft w:val="0"/>
      <w:marRight w:val="0"/>
      <w:marTop w:val="0"/>
      <w:marBottom w:val="0"/>
      <w:divBdr>
        <w:top w:val="none" w:sz="0" w:space="0" w:color="auto"/>
        <w:left w:val="none" w:sz="0" w:space="0" w:color="auto"/>
        <w:bottom w:val="none" w:sz="0" w:space="0" w:color="auto"/>
        <w:right w:val="none" w:sz="0" w:space="0" w:color="auto"/>
      </w:divBdr>
    </w:div>
    <w:div w:id="1370061497">
      <w:bodyDiv w:val="1"/>
      <w:marLeft w:val="0"/>
      <w:marRight w:val="0"/>
      <w:marTop w:val="0"/>
      <w:marBottom w:val="0"/>
      <w:divBdr>
        <w:top w:val="none" w:sz="0" w:space="0" w:color="auto"/>
        <w:left w:val="none" w:sz="0" w:space="0" w:color="auto"/>
        <w:bottom w:val="none" w:sz="0" w:space="0" w:color="auto"/>
        <w:right w:val="none" w:sz="0" w:space="0" w:color="auto"/>
      </w:divBdr>
      <w:divsChild>
        <w:div w:id="1768456122">
          <w:marLeft w:val="0"/>
          <w:marRight w:val="0"/>
          <w:marTop w:val="0"/>
          <w:marBottom w:val="300"/>
          <w:divBdr>
            <w:top w:val="none" w:sz="0" w:space="0" w:color="auto"/>
            <w:left w:val="none" w:sz="0" w:space="0" w:color="auto"/>
            <w:bottom w:val="none" w:sz="0" w:space="0" w:color="auto"/>
            <w:right w:val="none" w:sz="0" w:space="0" w:color="auto"/>
          </w:divBdr>
        </w:div>
        <w:div w:id="1631546440">
          <w:marLeft w:val="255"/>
          <w:marRight w:val="0"/>
          <w:marTop w:val="75"/>
          <w:marBottom w:val="0"/>
          <w:divBdr>
            <w:top w:val="none" w:sz="0" w:space="0" w:color="auto"/>
            <w:left w:val="none" w:sz="0" w:space="0" w:color="auto"/>
            <w:bottom w:val="none" w:sz="0" w:space="0" w:color="auto"/>
            <w:right w:val="none" w:sz="0" w:space="0" w:color="auto"/>
          </w:divBdr>
          <w:divsChild>
            <w:div w:id="822622774">
              <w:marLeft w:val="255"/>
              <w:marRight w:val="0"/>
              <w:marTop w:val="0"/>
              <w:marBottom w:val="0"/>
              <w:divBdr>
                <w:top w:val="none" w:sz="0" w:space="0" w:color="auto"/>
                <w:left w:val="none" w:sz="0" w:space="0" w:color="auto"/>
                <w:bottom w:val="none" w:sz="0" w:space="0" w:color="auto"/>
                <w:right w:val="none" w:sz="0" w:space="0" w:color="auto"/>
              </w:divBdr>
            </w:div>
            <w:div w:id="1304047053">
              <w:marLeft w:val="255"/>
              <w:marRight w:val="0"/>
              <w:marTop w:val="0"/>
              <w:marBottom w:val="0"/>
              <w:divBdr>
                <w:top w:val="none" w:sz="0" w:space="0" w:color="auto"/>
                <w:left w:val="none" w:sz="0" w:space="0" w:color="auto"/>
                <w:bottom w:val="none" w:sz="0" w:space="0" w:color="auto"/>
                <w:right w:val="none" w:sz="0" w:space="0" w:color="auto"/>
              </w:divBdr>
            </w:div>
            <w:div w:id="770861766">
              <w:marLeft w:val="255"/>
              <w:marRight w:val="0"/>
              <w:marTop w:val="0"/>
              <w:marBottom w:val="0"/>
              <w:divBdr>
                <w:top w:val="none" w:sz="0" w:space="0" w:color="auto"/>
                <w:left w:val="none" w:sz="0" w:space="0" w:color="auto"/>
                <w:bottom w:val="none" w:sz="0" w:space="0" w:color="auto"/>
                <w:right w:val="none" w:sz="0" w:space="0" w:color="auto"/>
              </w:divBdr>
            </w:div>
            <w:div w:id="1507285836">
              <w:marLeft w:val="255"/>
              <w:marRight w:val="0"/>
              <w:marTop w:val="0"/>
              <w:marBottom w:val="0"/>
              <w:divBdr>
                <w:top w:val="none" w:sz="0" w:space="0" w:color="auto"/>
                <w:left w:val="none" w:sz="0" w:space="0" w:color="auto"/>
                <w:bottom w:val="none" w:sz="0" w:space="0" w:color="auto"/>
                <w:right w:val="none" w:sz="0" w:space="0" w:color="auto"/>
              </w:divBdr>
            </w:div>
            <w:div w:id="256063351">
              <w:marLeft w:val="255"/>
              <w:marRight w:val="0"/>
              <w:marTop w:val="0"/>
              <w:marBottom w:val="0"/>
              <w:divBdr>
                <w:top w:val="none" w:sz="0" w:space="0" w:color="auto"/>
                <w:left w:val="none" w:sz="0" w:space="0" w:color="auto"/>
                <w:bottom w:val="none" w:sz="0" w:space="0" w:color="auto"/>
                <w:right w:val="none" w:sz="0" w:space="0" w:color="auto"/>
              </w:divBdr>
            </w:div>
            <w:div w:id="1916746067">
              <w:marLeft w:val="255"/>
              <w:marRight w:val="0"/>
              <w:marTop w:val="0"/>
              <w:marBottom w:val="0"/>
              <w:divBdr>
                <w:top w:val="none" w:sz="0" w:space="0" w:color="auto"/>
                <w:left w:val="none" w:sz="0" w:space="0" w:color="auto"/>
                <w:bottom w:val="none" w:sz="0" w:space="0" w:color="auto"/>
                <w:right w:val="none" w:sz="0" w:space="0" w:color="auto"/>
              </w:divBdr>
            </w:div>
            <w:div w:id="759523984">
              <w:marLeft w:val="255"/>
              <w:marRight w:val="0"/>
              <w:marTop w:val="0"/>
              <w:marBottom w:val="0"/>
              <w:divBdr>
                <w:top w:val="none" w:sz="0" w:space="0" w:color="auto"/>
                <w:left w:val="none" w:sz="0" w:space="0" w:color="auto"/>
                <w:bottom w:val="none" w:sz="0" w:space="0" w:color="auto"/>
                <w:right w:val="none" w:sz="0" w:space="0" w:color="auto"/>
              </w:divBdr>
            </w:div>
            <w:div w:id="890845724">
              <w:marLeft w:val="255"/>
              <w:marRight w:val="0"/>
              <w:marTop w:val="0"/>
              <w:marBottom w:val="0"/>
              <w:divBdr>
                <w:top w:val="none" w:sz="0" w:space="0" w:color="auto"/>
                <w:left w:val="none" w:sz="0" w:space="0" w:color="auto"/>
                <w:bottom w:val="none" w:sz="0" w:space="0" w:color="auto"/>
                <w:right w:val="none" w:sz="0" w:space="0" w:color="auto"/>
              </w:divBdr>
            </w:div>
            <w:div w:id="1544557243">
              <w:marLeft w:val="255"/>
              <w:marRight w:val="0"/>
              <w:marTop w:val="0"/>
              <w:marBottom w:val="0"/>
              <w:divBdr>
                <w:top w:val="none" w:sz="0" w:space="0" w:color="auto"/>
                <w:left w:val="none" w:sz="0" w:space="0" w:color="auto"/>
                <w:bottom w:val="none" w:sz="0" w:space="0" w:color="auto"/>
                <w:right w:val="none" w:sz="0" w:space="0" w:color="auto"/>
              </w:divBdr>
            </w:div>
            <w:div w:id="553464802">
              <w:marLeft w:val="255"/>
              <w:marRight w:val="0"/>
              <w:marTop w:val="0"/>
              <w:marBottom w:val="0"/>
              <w:divBdr>
                <w:top w:val="none" w:sz="0" w:space="0" w:color="auto"/>
                <w:left w:val="none" w:sz="0" w:space="0" w:color="auto"/>
                <w:bottom w:val="none" w:sz="0" w:space="0" w:color="auto"/>
                <w:right w:val="none" w:sz="0" w:space="0" w:color="auto"/>
              </w:divBdr>
            </w:div>
            <w:div w:id="11298755">
              <w:marLeft w:val="255"/>
              <w:marRight w:val="0"/>
              <w:marTop w:val="0"/>
              <w:marBottom w:val="0"/>
              <w:divBdr>
                <w:top w:val="none" w:sz="0" w:space="0" w:color="auto"/>
                <w:left w:val="none" w:sz="0" w:space="0" w:color="auto"/>
                <w:bottom w:val="none" w:sz="0" w:space="0" w:color="auto"/>
                <w:right w:val="none" w:sz="0" w:space="0" w:color="auto"/>
              </w:divBdr>
            </w:div>
            <w:div w:id="1554006268">
              <w:marLeft w:val="255"/>
              <w:marRight w:val="0"/>
              <w:marTop w:val="0"/>
              <w:marBottom w:val="0"/>
              <w:divBdr>
                <w:top w:val="none" w:sz="0" w:space="0" w:color="auto"/>
                <w:left w:val="none" w:sz="0" w:space="0" w:color="auto"/>
                <w:bottom w:val="none" w:sz="0" w:space="0" w:color="auto"/>
                <w:right w:val="none" w:sz="0" w:space="0" w:color="auto"/>
              </w:divBdr>
            </w:div>
            <w:div w:id="680939172">
              <w:marLeft w:val="255"/>
              <w:marRight w:val="0"/>
              <w:marTop w:val="0"/>
              <w:marBottom w:val="0"/>
              <w:divBdr>
                <w:top w:val="none" w:sz="0" w:space="0" w:color="auto"/>
                <w:left w:val="none" w:sz="0" w:space="0" w:color="auto"/>
                <w:bottom w:val="none" w:sz="0" w:space="0" w:color="auto"/>
                <w:right w:val="none" w:sz="0" w:space="0" w:color="auto"/>
              </w:divBdr>
            </w:div>
            <w:div w:id="19016857">
              <w:marLeft w:val="255"/>
              <w:marRight w:val="0"/>
              <w:marTop w:val="0"/>
              <w:marBottom w:val="0"/>
              <w:divBdr>
                <w:top w:val="none" w:sz="0" w:space="0" w:color="auto"/>
                <w:left w:val="none" w:sz="0" w:space="0" w:color="auto"/>
                <w:bottom w:val="none" w:sz="0" w:space="0" w:color="auto"/>
                <w:right w:val="none" w:sz="0" w:space="0" w:color="auto"/>
              </w:divBdr>
            </w:div>
            <w:div w:id="2054694267">
              <w:marLeft w:val="255"/>
              <w:marRight w:val="0"/>
              <w:marTop w:val="0"/>
              <w:marBottom w:val="0"/>
              <w:divBdr>
                <w:top w:val="none" w:sz="0" w:space="0" w:color="auto"/>
                <w:left w:val="none" w:sz="0" w:space="0" w:color="auto"/>
                <w:bottom w:val="none" w:sz="0" w:space="0" w:color="auto"/>
                <w:right w:val="none" w:sz="0" w:space="0" w:color="auto"/>
              </w:divBdr>
            </w:div>
          </w:divsChild>
        </w:div>
        <w:div w:id="970326377">
          <w:marLeft w:val="255"/>
          <w:marRight w:val="0"/>
          <w:marTop w:val="75"/>
          <w:marBottom w:val="0"/>
          <w:divBdr>
            <w:top w:val="none" w:sz="0" w:space="0" w:color="auto"/>
            <w:left w:val="none" w:sz="0" w:space="0" w:color="auto"/>
            <w:bottom w:val="none" w:sz="0" w:space="0" w:color="auto"/>
            <w:right w:val="none" w:sz="0" w:space="0" w:color="auto"/>
          </w:divBdr>
        </w:div>
        <w:div w:id="614100384">
          <w:marLeft w:val="255"/>
          <w:marRight w:val="0"/>
          <w:marTop w:val="75"/>
          <w:marBottom w:val="0"/>
          <w:divBdr>
            <w:top w:val="none" w:sz="0" w:space="0" w:color="auto"/>
            <w:left w:val="none" w:sz="0" w:space="0" w:color="auto"/>
            <w:bottom w:val="none" w:sz="0" w:space="0" w:color="auto"/>
            <w:right w:val="none" w:sz="0" w:space="0" w:color="auto"/>
          </w:divBdr>
          <w:divsChild>
            <w:div w:id="258029179">
              <w:marLeft w:val="255"/>
              <w:marRight w:val="0"/>
              <w:marTop w:val="0"/>
              <w:marBottom w:val="0"/>
              <w:divBdr>
                <w:top w:val="none" w:sz="0" w:space="0" w:color="auto"/>
                <w:left w:val="none" w:sz="0" w:space="0" w:color="auto"/>
                <w:bottom w:val="none" w:sz="0" w:space="0" w:color="auto"/>
                <w:right w:val="none" w:sz="0" w:space="0" w:color="auto"/>
              </w:divBdr>
            </w:div>
            <w:div w:id="724763194">
              <w:marLeft w:val="255"/>
              <w:marRight w:val="0"/>
              <w:marTop w:val="0"/>
              <w:marBottom w:val="0"/>
              <w:divBdr>
                <w:top w:val="none" w:sz="0" w:space="0" w:color="auto"/>
                <w:left w:val="none" w:sz="0" w:space="0" w:color="auto"/>
                <w:bottom w:val="none" w:sz="0" w:space="0" w:color="auto"/>
                <w:right w:val="none" w:sz="0" w:space="0" w:color="auto"/>
              </w:divBdr>
            </w:div>
            <w:div w:id="1921013633">
              <w:marLeft w:val="255"/>
              <w:marRight w:val="0"/>
              <w:marTop w:val="0"/>
              <w:marBottom w:val="0"/>
              <w:divBdr>
                <w:top w:val="none" w:sz="0" w:space="0" w:color="auto"/>
                <w:left w:val="none" w:sz="0" w:space="0" w:color="auto"/>
                <w:bottom w:val="none" w:sz="0" w:space="0" w:color="auto"/>
                <w:right w:val="none" w:sz="0" w:space="0" w:color="auto"/>
              </w:divBdr>
            </w:div>
          </w:divsChild>
        </w:div>
        <w:div w:id="1289318029">
          <w:marLeft w:val="255"/>
          <w:marRight w:val="0"/>
          <w:marTop w:val="75"/>
          <w:marBottom w:val="0"/>
          <w:divBdr>
            <w:top w:val="none" w:sz="0" w:space="0" w:color="auto"/>
            <w:left w:val="none" w:sz="0" w:space="0" w:color="auto"/>
            <w:bottom w:val="none" w:sz="0" w:space="0" w:color="auto"/>
            <w:right w:val="none" w:sz="0" w:space="0" w:color="auto"/>
          </w:divBdr>
        </w:div>
      </w:divsChild>
    </w:div>
    <w:div w:id="1491554672">
      <w:bodyDiv w:val="1"/>
      <w:marLeft w:val="0"/>
      <w:marRight w:val="0"/>
      <w:marTop w:val="0"/>
      <w:marBottom w:val="0"/>
      <w:divBdr>
        <w:top w:val="none" w:sz="0" w:space="0" w:color="auto"/>
        <w:left w:val="none" w:sz="0" w:space="0" w:color="auto"/>
        <w:bottom w:val="none" w:sz="0" w:space="0" w:color="auto"/>
        <w:right w:val="none" w:sz="0" w:space="0" w:color="auto"/>
      </w:divBdr>
    </w:div>
    <w:div w:id="1501236650">
      <w:bodyDiv w:val="1"/>
      <w:marLeft w:val="0"/>
      <w:marRight w:val="0"/>
      <w:marTop w:val="0"/>
      <w:marBottom w:val="0"/>
      <w:divBdr>
        <w:top w:val="none" w:sz="0" w:space="0" w:color="auto"/>
        <w:left w:val="none" w:sz="0" w:space="0" w:color="auto"/>
        <w:bottom w:val="none" w:sz="0" w:space="0" w:color="auto"/>
        <w:right w:val="none" w:sz="0" w:space="0" w:color="auto"/>
      </w:divBdr>
      <w:divsChild>
        <w:div w:id="2107116358">
          <w:marLeft w:val="255"/>
          <w:marRight w:val="0"/>
          <w:marTop w:val="0"/>
          <w:marBottom w:val="0"/>
          <w:divBdr>
            <w:top w:val="none" w:sz="0" w:space="0" w:color="auto"/>
            <w:left w:val="none" w:sz="0" w:space="0" w:color="auto"/>
            <w:bottom w:val="none" w:sz="0" w:space="0" w:color="auto"/>
            <w:right w:val="none" w:sz="0" w:space="0" w:color="auto"/>
          </w:divBdr>
        </w:div>
        <w:div w:id="2040012831">
          <w:marLeft w:val="255"/>
          <w:marRight w:val="0"/>
          <w:marTop w:val="0"/>
          <w:marBottom w:val="0"/>
          <w:divBdr>
            <w:top w:val="none" w:sz="0" w:space="0" w:color="auto"/>
            <w:left w:val="none" w:sz="0" w:space="0" w:color="auto"/>
            <w:bottom w:val="none" w:sz="0" w:space="0" w:color="auto"/>
            <w:right w:val="none" w:sz="0" w:space="0" w:color="auto"/>
          </w:divBdr>
        </w:div>
        <w:div w:id="1246066511">
          <w:marLeft w:val="255"/>
          <w:marRight w:val="0"/>
          <w:marTop w:val="0"/>
          <w:marBottom w:val="0"/>
          <w:divBdr>
            <w:top w:val="none" w:sz="0" w:space="0" w:color="auto"/>
            <w:left w:val="none" w:sz="0" w:space="0" w:color="auto"/>
            <w:bottom w:val="none" w:sz="0" w:space="0" w:color="auto"/>
            <w:right w:val="none" w:sz="0" w:space="0" w:color="auto"/>
          </w:divBdr>
        </w:div>
        <w:div w:id="1279145103">
          <w:marLeft w:val="255"/>
          <w:marRight w:val="0"/>
          <w:marTop w:val="0"/>
          <w:marBottom w:val="0"/>
          <w:divBdr>
            <w:top w:val="none" w:sz="0" w:space="0" w:color="auto"/>
            <w:left w:val="none" w:sz="0" w:space="0" w:color="auto"/>
            <w:bottom w:val="none" w:sz="0" w:space="0" w:color="auto"/>
            <w:right w:val="none" w:sz="0" w:space="0" w:color="auto"/>
          </w:divBdr>
        </w:div>
        <w:div w:id="1889872809">
          <w:marLeft w:val="255"/>
          <w:marRight w:val="0"/>
          <w:marTop w:val="0"/>
          <w:marBottom w:val="0"/>
          <w:divBdr>
            <w:top w:val="none" w:sz="0" w:space="0" w:color="auto"/>
            <w:left w:val="none" w:sz="0" w:space="0" w:color="auto"/>
            <w:bottom w:val="none" w:sz="0" w:space="0" w:color="auto"/>
            <w:right w:val="none" w:sz="0" w:space="0" w:color="auto"/>
          </w:divBdr>
        </w:div>
        <w:div w:id="1983382765">
          <w:marLeft w:val="255"/>
          <w:marRight w:val="0"/>
          <w:marTop w:val="0"/>
          <w:marBottom w:val="0"/>
          <w:divBdr>
            <w:top w:val="none" w:sz="0" w:space="0" w:color="auto"/>
            <w:left w:val="none" w:sz="0" w:space="0" w:color="auto"/>
            <w:bottom w:val="none" w:sz="0" w:space="0" w:color="auto"/>
            <w:right w:val="none" w:sz="0" w:space="0" w:color="auto"/>
          </w:divBdr>
        </w:div>
        <w:div w:id="1891110015">
          <w:marLeft w:val="255"/>
          <w:marRight w:val="0"/>
          <w:marTop w:val="0"/>
          <w:marBottom w:val="0"/>
          <w:divBdr>
            <w:top w:val="none" w:sz="0" w:space="0" w:color="auto"/>
            <w:left w:val="none" w:sz="0" w:space="0" w:color="auto"/>
            <w:bottom w:val="none" w:sz="0" w:space="0" w:color="auto"/>
            <w:right w:val="none" w:sz="0" w:space="0" w:color="auto"/>
          </w:divBdr>
        </w:div>
        <w:div w:id="1772774230">
          <w:marLeft w:val="255"/>
          <w:marRight w:val="0"/>
          <w:marTop w:val="0"/>
          <w:marBottom w:val="0"/>
          <w:divBdr>
            <w:top w:val="none" w:sz="0" w:space="0" w:color="auto"/>
            <w:left w:val="none" w:sz="0" w:space="0" w:color="auto"/>
            <w:bottom w:val="none" w:sz="0" w:space="0" w:color="auto"/>
            <w:right w:val="none" w:sz="0" w:space="0" w:color="auto"/>
          </w:divBdr>
        </w:div>
        <w:div w:id="128404874">
          <w:marLeft w:val="255"/>
          <w:marRight w:val="0"/>
          <w:marTop w:val="0"/>
          <w:marBottom w:val="0"/>
          <w:divBdr>
            <w:top w:val="none" w:sz="0" w:space="0" w:color="auto"/>
            <w:left w:val="none" w:sz="0" w:space="0" w:color="auto"/>
            <w:bottom w:val="none" w:sz="0" w:space="0" w:color="auto"/>
            <w:right w:val="none" w:sz="0" w:space="0" w:color="auto"/>
          </w:divBdr>
        </w:div>
        <w:div w:id="1244340519">
          <w:marLeft w:val="25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584219919">
      <w:bodyDiv w:val="1"/>
      <w:marLeft w:val="0"/>
      <w:marRight w:val="0"/>
      <w:marTop w:val="0"/>
      <w:marBottom w:val="0"/>
      <w:divBdr>
        <w:top w:val="none" w:sz="0" w:space="0" w:color="auto"/>
        <w:left w:val="none" w:sz="0" w:space="0" w:color="auto"/>
        <w:bottom w:val="none" w:sz="0" w:space="0" w:color="auto"/>
        <w:right w:val="none" w:sz="0" w:space="0" w:color="auto"/>
      </w:divBdr>
      <w:divsChild>
        <w:div w:id="847907414">
          <w:marLeft w:val="255"/>
          <w:marRight w:val="0"/>
          <w:marTop w:val="75"/>
          <w:marBottom w:val="0"/>
          <w:divBdr>
            <w:top w:val="none" w:sz="0" w:space="0" w:color="auto"/>
            <w:left w:val="none" w:sz="0" w:space="0" w:color="auto"/>
            <w:bottom w:val="none" w:sz="0" w:space="0" w:color="auto"/>
            <w:right w:val="none" w:sz="0" w:space="0" w:color="auto"/>
          </w:divBdr>
        </w:div>
      </w:divsChild>
    </w:div>
    <w:div w:id="177085491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7">
          <w:marLeft w:val="255"/>
          <w:marRight w:val="0"/>
          <w:marTop w:val="0"/>
          <w:marBottom w:val="0"/>
          <w:divBdr>
            <w:top w:val="none" w:sz="0" w:space="0" w:color="auto"/>
            <w:left w:val="none" w:sz="0" w:space="0" w:color="auto"/>
            <w:bottom w:val="none" w:sz="0" w:space="0" w:color="auto"/>
            <w:right w:val="none" w:sz="0" w:space="0" w:color="auto"/>
          </w:divBdr>
        </w:div>
        <w:div w:id="244535634">
          <w:marLeft w:val="255"/>
          <w:marRight w:val="0"/>
          <w:marTop w:val="0"/>
          <w:marBottom w:val="0"/>
          <w:divBdr>
            <w:top w:val="none" w:sz="0" w:space="0" w:color="auto"/>
            <w:left w:val="none" w:sz="0" w:space="0" w:color="auto"/>
            <w:bottom w:val="none" w:sz="0" w:space="0" w:color="auto"/>
            <w:right w:val="none" w:sz="0" w:space="0" w:color="auto"/>
          </w:divBdr>
        </w:div>
        <w:div w:id="1273703426">
          <w:marLeft w:val="255"/>
          <w:marRight w:val="0"/>
          <w:marTop w:val="0"/>
          <w:marBottom w:val="0"/>
          <w:divBdr>
            <w:top w:val="none" w:sz="0" w:space="0" w:color="auto"/>
            <w:left w:val="none" w:sz="0" w:space="0" w:color="auto"/>
            <w:bottom w:val="none" w:sz="0" w:space="0" w:color="auto"/>
            <w:right w:val="none" w:sz="0" w:space="0" w:color="auto"/>
          </w:divBdr>
        </w:div>
      </w:divsChild>
    </w:div>
    <w:div w:id="1795362239">
      <w:bodyDiv w:val="1"/>
      <w:marLeft w:val="0"/>
      <w:marRight w:val="0"/>
      <w:marTop w:val="0"/>
      <w:marBottom w:val="0"/>
      <w:divBdr>
        <w:top w:val="none" w:sz="0" w:space="0" w:color="auto"/>
        <w:left w:val="none" w:sz="0" w:space="0" w:color="auto"/>
        <w:bottom w:val="none" w:sz="0" w:space="0" w:color="auto"/>
        <w:right w:val="none" w:sz="0" w:space="0" w:color="auto"/>
      </w:divBdr>
    </w:div>
    <w:div w:id="1852841772">
      <w:bodyDiv w:val="1"/>
      <w:marLeft w:val="0"/>
      <w:marRight w:val="0"/>
      <w:marTop w:val="0"/>
      <w:marBottom w:val="0"/>
      <w:divBdr>
        <w:top w:val="none" w:sz="0" w:space="0" w:color="auto"/>
        <w:left w:val="none" w:sz="0" w:space="0" w:color="auto"/>
        <w:bottom w:val="none" w:sz="0" w:space="0" w:color="auto"/>
        <w:right w:val="none" w:sz="0" w:space="0" w:color="auto"/>
      </w:divBdr>
      <w:divsChild>
        <w:div w:id="930358761">
          <w:marLeft w:val="255"/>
          <w:marRight w:val="0"/>
          <w:marTop w:val="0"/>
          <w:marBottom w:val="0"/>
          <w:divBdr>
            <w:top w:val="none" w:sz="0" w:space="0" w:color="auto"/>
            <w:left w:val="none" w:sz="0" w:space="0" w:color="auto"/>
            <w:bottom w:val="none" w:sz="0" w:space="0" w:color="auto"/>
            <w:right w:val="none" w:sz="0" w:space="0" w:color="auto"/>
          </w:divBdr>
        </w:div>
      </w:divsChild>
    </w:div>
    <w:div w:id="1871339926">
      <w:bodyDiv w:val="1"/>
      <w:marLeft w:val="0"/>
      <w:marRight w:val="0"/>
      <w:marTop w:val="0"/>
      <w:marBottom w:val="0"/>
      <w:divBdr>
        <w:top w:val="none" w:sz="0" w:space="0" w:color="auto"/>
        <w:left w:val="none" w:sz="0" w:space="0" w:color="auto"/>
        <w:bottom w:val="none" w:sz="0" w:space="0" w:color="auto"/>
        <w:right w:val="none" w:sz="0" w:space="0" w:color="auto"/>
      </w:divBdr>
      <w:divsChild>
        <w:div w:id="230434595">
          <w:marLeft w:val="255"/>
          <w:marRight w:val="0"/>
          <w:marTop w:val="0"/>
          <w:marBottom w:val="0"/>
          <w:divBdr>
            <w:top w:val="none" w:sz="0" w:space="0" w:color="auto"/>
            <w:left w:val="none" w:sz="0" w:space="0" w:color="auto"/>
            <w:bottom w:val="none" w:sz="0" w:space="0" w:color="auto"/>
            <w:right w:val="none" w:sz="0" w:space="0" w:color="auto"/>
          </w:divBdr>
        </w:div>
      </w:divsChild>
    </w:div>
    <w:div w:id="1911688949">
      <w:bodyDiv w:val="1"/>
      <w:marLeft w:val="0"/>
      <w:marRight w:val="0"/>
      <w:marTop w:val="0"/>
      <w:marBottom w:val="0"/>
      <w:divBdr>
        <w:top w:val="none" w:sz="0" w:space="0" w:color="auto"/>
        <w:left w:val="none" w:sz="0" w:space="0" w:color="auto"/>
        <w:bottom w:val="none" w:sz="0" w:space="0" w:color="auto"/>
        <w:right w:val="none" w:sz="0" w:space="0" w:color="auto"/>
      </w:divBdr>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818349910">
          <w:marLeft w:val="75"/>
          <w:marRight w:val="0"/>
          <w:marTop w:val="75"/>
          <w:marBottom w:val="0"/>
          <w:divBdr>
            <w:top w:val="none" w:sz="0" w:space="0" w:color="auto"/>
            <w:left w:val="none" w:sz="0" w:space="0" w:color="auto"/>
            <w:bottom w:val="none" w:sz="0" w:space="0" w:color="auto"/>
            <w:right w:val="none" w:sz="0" w:space="0" w:color="auto"/>
          </w:divBdr>
        </w:div>
        <w:div w:id="75633665">
          <w:marLeft w:val="75"/>
          <w:marRight w:val="0"/>
          <w:marTop w:val="75"/>
          <w:marBottom w:val="0"/>
          <w:divBdr>
            <w:top w:val="none" w:sz="0" w:space="0" w:color="auto"/>
            <w:left w:val="none" w:sz="0" w:space="0" w:color="auto"/>
            <w:bottom w:val="none" w:sz="0" w:space="0" w:color="auto"/>
            <w:right w:val="none" w:sz="0" w:space="0" w:color="auto"/>
          </w:divBdr>
        </w:div>
      </w:divsChild>
    </w:div>
    <w:div w:id="1944146261">
      <w:bodyDiv w:val="1"/>
      <w:marLeft w:val="0"/>
      <w:marRight w:val="0"/>
      <w:marTop w:val="0"/>
      <w:marBottom w:val="0"/>
      <w:divBdr>
        <w:top w:val="none" w:sz="0" w:space="0" w:color="auto"/>
        <w:left w:val="none" w:sz="0" w:space="0" w:color="auto"/>
        <w:bottom w:val="none" w:sz="0" w:space="0" w:color="auto"/>
        <w:right w:val="none" w:sz="0" w:space="0" w:color="auto"/>
      </w:divBdr>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03604320">
          <w:marLeft w:val="75"/>
          <w:marRight w:val="0"/>
          <w:marTop w:val="75"/>
          <w:marBottom w:val="0"/>
          <w:divBdr>
            <w:top w:val="none" w:sz="0" w:space="0" w:color="auto"/>
            <w:left w:val="none" w:sz="0" w:space="0" w:color="auto"/>
            <w:bottom w:val="none" w:sz="0" w:space="0" w:color="auto"/>
            <w:right w:val="none" w:sz="0" w:space="0" w:color="auto"/>
          </w:divBdr>
          <w:divsChild>
            <w:div w:id="1296376465">
              <w:marLeft w:val="75"/>
              <w:marRight w:val="0"/>
              <w:marTop w:val="0"/>
              <w:marBottom w:val="0"/>
              <w:divBdr>
                <w:top w:val="none" w:sz="0" w:space="0" w:color="auto"/>
                <w:left w:val="none" w:sz="0" w:space="0" w:color="auto"/>
                <w:bottom w:val="none" w:sz="0" w:space="0" w:color="auto"/>
                <w:right w:val="none" w:sz="0" w:space="0" w:color="auto"/>
              </w:divBdr>
            </w:div>
            <w:div w:id="519393178">
              <w:marLeft w:val="75"/>
              <w:marRight w:val="0"/>
              <w:marTop w:val="0"/>
              <w:marBottom w:val="0"/>
              <w:divBdr>
                <w:top w:val="none" w:sz="0" w:space="0" w:color="auto"/>
                <w:left w:val="none" w:sz="0" w:space="0" w:color="auto"/>
                <w:bottom w:val="none" w:sz="0" w:space="0" w:color="auto"/>
                <w:right w:val="none" w:sz="0" w:space="0" w:color="auto"/>
              </w:divBdr>
            </w:div>
          </w:divsChild>
        </w:div>
        <w:div w:id="175343366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1303462204">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321588486">
              <w:marLeft w:val="75"/>
              <w:marRight w:val="0"/>
              <w:marTop w:val="0"/>
              <w:marBottom w:val="0"/>
              <w:divBdr>
                <w:top w:val="none" w:sz="0" w:space="0" w:color="auto"/>
                <w:left w:val="none" w:sz="0" w:space="0" w:color="auto"/>
                <w:bottom w:val="none" w:sz="0" w:space="0" w:color="auto"/>
                <w:right w:val="none" w:sz="0" w:space="0" w:color="auto"/>
              </w:divBdr>
              <w:divsChild>
                <w:div w:id="1528105999">
                  <w:marLeft w:val="75"/>
                  <w:marRight w:val="0"/>
                  <w:marTop w:val="75"/>
                  <w:marBottom w:val="0"/>
                  <w:divBdr>
                    <w:top w:val="none" w:sz="0" w:space="0" w:color="auto"/>
                    <w:left w:val="none" w:sz="0" w:space="0" w:color="auto"/>
                    <w:bottom w:val="none" w:sz="0" w:space="0" w:color="auto"/>
                    <w:right w:val="none" w:sz="0" w:space="0" w:color="auto"/>
                  </w:divBdr>
                </w:div>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sChild>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47064523">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1685207661">
          <w:marLeft w:val="75"/>
          <w:marRight w:val="0"/>
          <w:marTop w:val="75"/>
          <w:marBottom w:val="0"/>
          <w:divBdr>
            <w:top w:val="none" w:sz="0" w:space="0" w:color="auto"/>
            <w:left w:val="none" w:sz="0" w:space="0" w:color="auto"/>
            <w:bottom w:val="none" w:sz="0" w:space="0" w:color="auto"/>
            <w:right w:val="none" w:sz="0" w:space="0" w:color="auto"/>
          </w:divBdr>
        </w:div>
      </w:divsChild>
    </w:div>
    <w:div w:id="21019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4/222/20240301.html" TargetMode="External"/><Relationship Id="rId18" Type="http://schemas.openxmlformats.org/officeDocument/2006/relationships/hyperlink" Target="https://www.slov-lex.sk/pravne-predpisy/SK/ZZ/2004/222/20230401" TargetMode="External"/><Relationship Id="rId26" Type="http://schemas.openxmlformats.org/officeDocument/2006/relationships/hyperlink" Target="https://www.slov-lex.sk/pravne-predpisy/SK/ZZ/2004/222/20240301.html" TargetMode="External"/><Relationship Id="rId39" Type="http://schemas.openxmlformats.org/officeDocument/2006/relationships/hyperlink" Target="https://www.slov-lex.sk/pravne-predpisy/SK/ZZ/2004/222/20230401.html" TargetMode="External"/><Relationship Id="rId21" Type="http://schemas.openxmlformats.org/officeDocument/2006/relationships/hyperlink" Target="https://www.slov-lex.sk/pravne-predpisy/SK/ZZ/2004/222/20240301.html" TargetMode="External"/><Relationship Id="rId34" Type="http://schemas.openxmlformats.org/officeDocument/2006/relationships/hyperlink" Target="https://www.slov-lex.sk/pravne-predpisy/SK/ZZ/2004/222/20240301.html" TargetMode="External"/><Relationship Id="rId42" Type="http://schemas.openxmlformats.org/officeDocument/2006/relationships/hyperlink" Target="https://www.slov-lex.sk/pravne-predpisy/SK/ZZ/2004/222/20230101" TargetMode="External"/><Relationship Id="rId47" Type="http://schemas.openxmlformats.org/officeDocument/2006/relationships/hyperlink" Target="https://www.slov-lex.sk/pravne-predpisy/SK/ZZ/2004/222/20240301.html" TargetMode="External"/><Relationship Id="rId50" Type="http://schemas.openxmlformats.org/officeDocument/2006/relationships/hyperlink" Target="https://www.slov-lex.sk/pravne-predpisy/SK/ZZ/2004/222/20240301.html"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lov-lex.sk/pravne-predpisy/SK/ZZ/2004/222/20240301.html" TargetMode="External"/><Relationship Id="rId17" Type="http://schemas.openxmlformats.org/officeDocument/2006/relationships/hyperlink" Target="https://www.slov-lex.sk/pravne-predpisy/SK/ZZ/2004/222/20230401" TargetMode="External"/><Relationship Id="rId25" Type="http://schemas.openxmlformats.org/officeDocument/2006/relationships/hyperlink" Target="https://www.slov-lex.sk/pravne-predpisy/SK/ZZ/2004/222/20240301.html" TargetMode="External"/><Relationship Id="rId33" Type="http://schemas.openxmlformats.org/officeDocument/2006/relationships/hyperlink" Target="https://www.slov-lex.sk/pravne-predpisy/SK/ZZ/2004/222/20240301.html" TargetMode="External"/><Relationship Id="rId38" Type="http://schemas.openxmlformats.org/officeDocument/2006/relationships/hyperlink" Target="https://www.slov-lex.sk/pravne-predpisy/SK/ZZ/2004/222/20230401.html" TargetMode="External"/><Relationship Id="rId46" Type="http://schemas.openxmlformats.org/officeDocument/2006/relationships/hyperlink" Target="https://www.slov-lex.sk/pravne-predpisy/SK/ZZ/2004/222/20240301.html" TargetMode="External"/><Relationship Id="rId2" Type="http://schemas.openxmlformats.org/officeDocument/2006/relationships/customXml" Target="../customXml/item2.xml"/><Relationship Id="rId16" Type="http://schemas.openxmlformats.org/officeDocument/2006/relationships/hyperlink" Target="https://www.slov-lex.sk/pravne-predpisy/SK/ZZ/2004/222/20230401" TargetMode="External"/><Relationship Id="rId20" Type="http://schemas.openxmlformats.org/officeDocument/2006/relationships/hyperlink" Target="https://www.slov-lex.sk/pravne-predpisy/SK/ZZ/2004/222/20240301.html" TargetMode="External"/><Relationship Id="rId29" Type="http://schemas.openxmlformats.org/officeDocument/2006/relationships/hyperlink" Target="https://www.slov-lex.sk/pravne-predpisy/SK/ZZ/2004/222/20240301.html" TargetMode="External"/><Relationship Id="rId41" Type="http://schemas.openxmlformats.org/officeDocument/2006/relationships/hyperlink" Target="https://www.slov-lex.sk/pravne-predpisy/SK/ZZ/2004/222/20230101" TargetMode="External"/><Relationship Id="rId54" Type="http://schemas.openxmlformats.org/officeDocument/2006/relationships/hyperlink" Target="https://www.slov-lex.sk/pravne-predpisy/SK/ZZ/2004/222/202304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4/222/20240301.html" TargetMode="External"/><Relationship Id="rId24" Type="http://schemas.openxmlformats.org/officeDocument/2006/relationships/hyperlink" Target="https://www.slov-lex.sk/pravne-predpisy/SK/ZZ/2004/222/20240301.html" TargetMode="External"/><Relationship Id="rId32" Type="http://schemas.openxmlformats.org/officeDocument/2006/relationships/hyperlink" Target="https://www.slov-lex.sk/pravne-predpisy/SK/ZZ/2004/222/20240301.html" TargetMode="External"/><Relationship Id="rId37" Type="http://schemas.openxmlformats.org/officeDocument/2006/relationships/hyperlink" Target="https://www.slov-lex.sk/pravne-predpisy/SK/ZZ/2004/222/20230401" TargetMode="External"/><Relationship Id="rId40" Type="http://schemas.openxmlformats.org/officeDocument/2006/relationships/hyperlink" Target="https://www.slov-lex.sk/pravne-predpisy/SK/ZZ/2004/222/20230101" TargetMode="External"/><Relationship Id="rId45" Type="http://schemas.openxmlformats.org/officeDocument/2006/relationships/hyperlink" Target="https://www.slov-lex.sk/pravne-predpisy/SK/ZZ/2004/222/20240301.html" TargetMode="External"/><Relationship Id="rId53" Type="http://schemas.openxmlformats.org/officeDocument/2006/relationships/hyperlink" Target="https://www.slov-lex.sk/pravne-predpisy/SK/ZZ/2004/222/20240101.html" TargetMode="External"/><Relationship Id="rId5" Type="http://schemas.openxmlformats.org/officeDocument/2006/relationships/settings" Target="settings.xml"/><Relationship Id="rId15" Type="http://schemas.openxmlformats.org/officeDocument/2006/relationships/hyperlink" Target="https://www.slov-lex.sk/pravne-predpisy/SK/ZZ/2004/222/20240301.html" TargetMode="External"/><Relationship Id="rId23" Type="http://schemas.openxmlformats.org/officeDocument/2006/relationships/hyperlink" Target="https://www.slov-lex.sk/pravne-predpisy/SK/ZZ/2004/222/20240301.html" TargetMode="External"/><Relationship Id="rId28" Type="http://schemas.openxmlformats.org/officeDocument/2006/relationships/hyperlink" Target="https://www.slov-lex.sk/pravne-predpisy/SK/ZZ/2004/222/20240301.html" TargetMode="External"/><Relationship Id="rId36" Type="http://schemas.openxmlformats.org/officeDocument/2006/relationships/hyperlink" Target="https://www.slov-lex.sk/pravne-predpisy/SK/ZZ/2004/222/20230401" TargetMode="External"/><Relationship Id="rId49" Type="http://schemas.openxmlformats.org/officeDocument/2006/relationships/hyperlink" Target="https://www.slov-lex.sk/pravne-predpisy/SK/ZZ/2004/222/20240301.html" TargetMode="External"/><Relationship Id="rId57" Type="http://schemas.openxmlformats.org/officeDocument/2006/relationships/theme" Target="theme/theme1.xml"/><Relationship Id="rId10" Type="http://schemas.openxmlformats.org/officeDocument/2006/relationships/hyperlink" Target="https://www.slov-lex.sk/pravne-predpisy/SK/ZZ/2004/222/20240301.html" TargetMode="External"/><Relationship Id="rId19" Type="http://schemas.openxmlformats.org/officeDocument/2006/relationships/hyperlink" Target="https://www.slov-lex.sk/pravne-predpisy/SK/ZZ/2004/222/20230401" TargetMode="External"/><Relationship Id="rId31" Type="http://schemas.openxmlformats.org/officeDocument/2006/relationships/hyperlink" Target="https://www.slov-lex.sk/pravne-predpisy/SK/ZZ/2004/222/20240301.html" TargetMode="External"/><Relationship Id="rId44" Type="http://schemas.openxmlformats.org/officeDocument/2006/relationships/hyperlink" Target="https://www.slov-lex.sk/pravne-predpisy/SK/ZZ/2004/222/20230101" TargetMode="External"/><Relationship Id="rId52" Type="http://schemas.openxmlformats.org/officeDocument/2006/relationships/hyperlink" Target="https://www.slov-lex.sk/pravne-predpisy/SK/ZZ/2004/222/20240101.html" TargetMode="External"/><Relationship Id="rId4" Type="http://schemas.openxmlformats.org/officeDocument/2006/relationships/styles" Target="styles.xml"/><Relationship Id="rId9" Type="http://schemas.openxmlformats.org/officeDocument/2006/relationships/hyperlink" Target="https://www.slov-lex.sk/pravne-predpisy/SK/ZZ/2004/222/20240301.html" TargetMode="External"/><Relationship Id="rId14" Type="http://schemas.openxmlformats.org/officeDocument/2006/relationships/hyperlink" Target="https://www.slov-lex.sk/pravne-predpisy/SK/ZZ/2004/222/20240301.html" TargetMode="External"/><Relationship Id="rId22" Type="http://schemas.openxmlformats.org/officeDocument/2006/relationships/hyperlink" Target="https://www.slov-lex.sk/pravne-predpisy/SK/ZZ/2004/222/20240301.html" TargetMode="External"/><Relationship Id="rId27" Type="http://schemas.openxmlformats.org/officeDocument/2006/relationships/hyperlink" Target="https://www.slov-lex.sk/pravne-predpisy/SK/ZZ/2004/222/20240301.html" TargetMode="External"/><Relationship Id="rId30" Type="http://schemas.openxmlformats.org/officeDocument/2006/relationships/hyperlink" Target="https://www.slov-lex.sk/pravne-predpisy/SK/ZZ/2004/222/20240301.html" TargetMode="External"/><Relationship Id="rId35" Type="http://schemas.openxmlformats.org/officeDocument/2006/relationships/hyperlink" Target="https://www.slov-lex.sk/pravne-predpisy/SK/ZZ/2004/222/20240301.html" TargetMode="External"/><Relationship Id="rId43" Type="http://schemas.openxmlformats.org/officeDocument/2006/relationships/hyperlink" Target="https://www.slov-lex.sk/pravne-predpisy/SK/ZZ/2004/222/20230101" TargetMode="External"/><Relationship Id="rId48" Type="http://schemas.openxmlformats.org/officeDocument/2006/relationships/hyperlink" Target="https://www.slov-lex.sk/pravne-predpisy/SK/ZZ/2004/222/20240301.html"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slov-lex.sk/pravne-predpisy/SK/ZZ/2004/222/20240301.html" TargetMode="External"/><Relationship Id="rId3" Type="http://schemas.openxmlformats.org/officeDocument/2006/relationships/numbering" Target="numbering.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9107E5-D45C-47FE-B1BD-FC7F1BBA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12105</Words>
  <Characters>69005</Characters>
  <Application>Microsoft Office Word</Application>
  <DocSecurity>0</DocSecurity>
  <Lines>575</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2024-01-09T12:50:00Z</dcterms:created>
  <dcterms:modified xsi:type="dcterms:W3CDTF">2024-01-09T13:06:00Z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