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1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82"/>
        <w:gridCol w:w="6096"/>
        <w:gridCol w:w="425"/>
        <w:gridCol w:w="850"/>
        <w:gridCol w:w="426"/>
        <w:gridCol w:w="5670"/>
        <w:gridCol w:w="283"/>
        <w:gridCol w:w="567"/>
        <w:gridCol w:w="709"/>
        <w:gridCol w:w="708"/>
      </w:tblGrid>
      <w:tr w:rsidR="00D86111" w:rsidRPr="00D93A6B" w:rsidTr="00D86111">
        <w:tc>
          <w:tcPr>
            <w:tcW w:w="16216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6111" w:rsidRPr="00AB5D22" w:rsidRDefault="00D86111" w:rsidP="00AB5D22">
            <w:pPr>
              <w:adjustRightInd w:val="0"/>
              <w:spacing w:line="360" w:lineRule="auto"/>
              <w:jc w:val="center"/>
              <w:rPr>
                <w:b/>
                <w:lang w:val="en-US" w:eastAsia="en-US"/>
              </w:rPr>
            </w:pPr>
            <w:r w:rsidRPr="00AB5D22">
              <w:rPr>
                <w:b/>
                <w:lang w:val="en-US" w:eastAsia="en-US"/>
              </w:rPr>
              <w:t>TABUĽKA ZHODY</w:t>
            </w:r>
          </w:p>
          <w:p w:rsidR="00D86111" w:rsidRPr="00AB5D22" w:rsidRDefault="00D86111" w:rsidP="00AB5D22">
            <w:pPr>
              <w:adjustRightInd w:val="0"/>
              <w:spacing w:line="360" w:lineRule="auto"/>
              <w:jc w:val="center"/>
              <w:rPr>
                <w:b/>
                <w:lang w:val="en-US" w:eastAsia="en-US"/>
              </w:rPr>
            </w:pPr>
            <w:r w:rsidRPr="00AB5D22">
              <w:rPr>
                <w:b/>
                <w:sz w:val="22"/>
              </w:rPr>
              <w:t>návrhu právneho predpisu s právom Európskej únie</w:t>
            </w:r>
          </w:p>
        </w:tc>
      </w:tr>
      <w:tr w:rsidR="00D86111" w:rsidRPr="00D93A6B" w:rsidTr="00451FC4">
        <w:trPr>
          <w:trHeight w:val="567"/>
        </w:trPr>
        <w:tc>
          <w:tcPr>
            <w:tcW w:w="70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015C2" w:rsidRPr="006015C2" w:rsidRDefault="006015C2" w:rsidP="006015C2">
            <w:pPr>
              <w:pStyle w:val="Nadpis4"/>
              <w:spacing w:before="120"/>
              <w:rPr>
                <w:sz w:val="20"/>
                <w:szCs w:val="20"/>
              </w:rPr>
            </w:pPr>
            <w:r w:rsidRPr="006015C2">
              <w:rPr>
                <w:sz w:val="20"/>
                <w:szCs w:val="20"/>
              </w:rPr>
              <w:t>Nariadenie</w:t>
            </w:r>
          </w:p>
          <w:p w:rsidR="006015C2" w:rsidRPr="006015C2" w:rsidRDefault="006015C2" w:rsidP="006015C2">
            <w:pPr>
              <w:pStyle w:val="Nadpis4"/>
              <w:spacing w:before="120"/>
              <w:rPr>
                <w:sz w:val="20"/>
                <w:szCs w:val="20"/>
              </w:rPr>
            </w:pPr>
          </w:p>
          <w:p w:rsidR="00D86111" w:rsidRPr="006015C2" w:rsidRDefault="006015C2" w:rsidP="006015C2">
            <w:pPr>
              <w:pStyle w:val="Zkladntext3"/>
              <w:spacing w:line="24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6015C2">
              <w:rPr>
                <w:b/>
                <w:sz w:val="20"/>
                <w:szCs w:val="20"/>
              </w:rPr>
              <w:t>Nariadenie Európskeho parlamentu a Rady (EÚ) 2022/858 z 30. mája 2022 o pilotnom režime pre trhové infraštruktúry založené na technológii distribuovanej databázy transakcií a o zmene nariadení (EÚ) č. 600/2014 a (EÚ) č. 909/2014 a smernice 2014/65/EÚ (Ú. v. EÚ L 151, 2.6.2022).</w:t>
            </w:r>
          </w:p>
          <w:p w:rsidR="00D86111" w:rsidRPr="00D93A6B" w:rsidRDefault="00D86111" w:rsidP="00217BF4">
            <w:pPr>
              <w:pStyle w:val="Zkladntext3"/>
              <w:spacing w:line="240" w:lineRule="exac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D86111" w:rsidRDefault="00D86111" w:rsidP="00D86111">
            <w:pPr>
              <w:pStyle w:val="Nadpis4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AB5D22">
              <w:rPr>
                <w:sz w:val="20"/>
                <w:szCs w:val="20"/>
              </w:rPr>
              <w:t>rávne predpisy Slovenskej republiky</w:t>
            </w:r>
          </w:p>
          <w:p w:rsidR="006015C2" w:rsidRPr="006015C2" w:rsidRDefault="006015C2" w:rsidP="006015C2"/>
          <w:p w:rsidR="006015C2" w:rsidRPr="006015C2" w:rsidRDefault="006015C2" w:rsidP="006015C2">
            <w:pPr>
              <w:jc w:val="both"/>
              <w:rPr>
                <w:b/>
                <w:sz w:val="20"/>
                <w:szCs w:val="20"/>
              </w:rPr>
            </w:pPr>
            <w:r w:rsidRPr="006015C2">
              <w:rPr>
                <w:b/>
                <w:sz w:val="20"/>
                <w:szCs w:val="20"/>
              </w:rPr>
              <w:t>Návrh zákona, ktorým sa mení a dopĺňa zákon č. 566/2001 Z. z. o cenných papieroch a investičných službách a o zmene a doplnení niektorých zákonov (zákon o cenných papieroch) v znení neskorších predpisov a ktorým sa menia a dopĺňajú niektoré zákony (ďalej len „návrh zákona“)</w:t>
            </w:r>
          </w:p>
          <w:p w:rsidR="006015C2" w:rsidRPr="006015C2" w:rsidRDefault="006015C2" w:rsidP="006015C2">
            <w:pPr>
              <w:jc w:val="both"/>
              <w:rPr>
                <w:b/>
                <w:sz w:val="20"/>
                <w:szCs w:val="20"/>
              </w:rPr>
            </w:pPr>
          </w:p>
          <w:p w:rsidR="006015C2" w:rsidRPr="006015C2" w:rsidRDefault="006015C2" w:rsidP="006015C2">
            <w:pPr>
              <w:jc w:val="both"/>
              <w:rPr>
                <w:b/>
                <w:sz w:val="20"/>
                <w:szCs w:val="20"/>
              </w:rPr>
            </w:pPr>
            <w:r w:rsidRPr="006015C2">
              <w:rPr>
                <w:b/>
                <w:sz w:val="20"/>
                <w:szCs w:val="20"/>
              </w:rPr>
              <w:t>Zákon č. 566/2001 Z. z. o cenných papieroch a investičných službách a o zmene a doplnení niektorých zákonov (zákon o cenných papieroch) v znení neskorších predpisov (ďalej len „566/2001“)</w:t>
            </w:r>
          </w:p>
          <w:p w:rsidR="006015C2" w:rsidRPr="006015C2" w:rsidRDefault="006015C2" w:rsidP="006015C2">
            <w:pPr>
              <w:jc w:val="both"/>
              <w:rPr>
                <w:b/>
                <w:sz w:val="20"/>
                <w:szCs w:val="20"/>
              </w:rPr>
            </w:pPr>
          </w:p>
          <w:p w:rsidR="00AC6B6C" w:rsidRPr="0064697B" w:rsidRDefault="006015C2" w:rsidP="006015C2">
            <w:pPr>
              <w:jc w:val="both"/>
              <w:rPr>
                <w:sz w:val="20"/>
                <w:szCs w:val="20"/>
              </w:rPr>
            </w:pPr>
            <w:r w:rsidRPr="006015C2">
              <w:rPr>
                <w:b/>
                <w:sz w:val="20"/>
                <w:szCs w:val="20"/>
              </w:rPr>
              <w:t>Zákon č. 575/2001 Z. z. o organizácii činnosti vlády a organizácii ústrednej štátnej správy v znení neskorších predpisov (ďalej len „575/2001“)</w:t>
            </w:r>
          </w:p>
        </w:tc>
      </w:tr>
      <w:tr w:rsidR="00CE00BD" w:rsidRPr="00D93A6B" w:rsidTr="00CE00BD">
        <w:tc>
          <w:tcPr>
            <w:tcW w:w="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6111" w:rsidRPr="00D93A6B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3A6B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D93A6B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3A6B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6111" w:rsidRPr="00D93A6B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3A6B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11" w:rsidRPr="00D93A6B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3A6B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D93A6B" w:rsidRDefault="00D86111">
            <w:pPr>
              <w:pStyle w:val="Zkladntext2"/>
              <w:spacing w:line="240" w:lineRule="exact"/>
              <w:rPr>
                <w:rFonts w:ascii="Arial Narrow" w:hAnsi="Arial Narrow"/>
              </w:rPr>
            </w:pPr>
            <w:r w:rsidRPr="00D93A6B">
              <w:rPr>
                <w:rFonts w:ascii="Arial Narrow" w:hAnsi="Arial Narro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D93A6B" w:rsidRDefault="00D86111">
            <w:pPr>
              <w:pStyle w:val="Zkladntext2"/>
              <w:spacing w:line="240" w:lineRule="exact"/>
              <w:rPr>
                <w:rFonts w:ascii="Arial Narrow" w:hAnsi="Arial Narrow"/>
              </w:rPr>
            </w:pPr>
            <w:r w:rsidRPr="00D93A6B">
              <w:rPr>
                <w:rFonts w:ascii="Arial Narrow" w:hAnsi="Arial Narrow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D93A6B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3A6B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D93A6B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3A6B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D93A6B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6111" w:rsidRPr="00D93A6B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</w:tr>
      <w:tr w:rsidR="00CE00BD" w:rsidRPr="00AB5D22" w:rsidTr="00CE00BD">
        <w:tc>
          <w:tcPr>
            <w:tcW w:w="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6111" w:rsidRPr="00AB5D22" w:rsidRDefault="00D86111">
            <w:pPr>
              <w:pStyle w:val="Normlny0"/>
              <w:jc w:val="center"/>
            </w:pPr>
            <w:r w:rsidRPr="00AB5D22">
              <w:t>Článok</w:t>
            </w:r>
          </w:p>
          <w:p w:rsidR="00D86111" w:rsidRPr="00AB5D22" w:rsidRDefault="00D86111">
            <w:pPr>
              <w:pStyle w:val="Normlny0"/>
              <w:jc w:val="center"/>
            </w:pPr>
            <w:r w:rsidRPr="00AB5D22">
              <w:t>(Č, O,</w:t>
            </w:r>
          </w:p>
          <w:p w:rsidR="00D86111" w:rsidRPr="00AB5D22" w:rsidRDefault="00D86111">
            <w:pPr>
              <w:pStyle w:val="Normlny0"/>
              <w:jc w:val="center"/>
            </w:pPr>
            <w:r w:rsidRPr="00AB5D22">
              <w:t>V, P)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AB5D22" w:rsidRDefault="00D86111">
            <w:pPr>
              <w:pStyle w:val="Normlny0"/>
              <w:jc w:val="center"/>
            </w:pPr>
            <w:r w:rsidRPr="00AB5D22">
              <w:t>Text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6111" w:rsidRPr="00AB5D22" w:rsidRDefault="00D86111">
            <w:pPr>
              <w:pStyle w:val="Normlny0"/>
              <w:jc w:val="center"/>
            </w:pPr>
            <w:r w:rsidRPr="00AB5D22">
              <w:t>Spôsob transp.</w:t>
            </w:r>
          </w:p>
          <w:p w:rsidR="00D86111" w:rsidRPr="00AB5D22" w:rsidRDefault="00D86111">
            <w:pPr>
              <w:pStyle w:val="Normlny0"/>
              <w:jc w:val="center"/>
            </w:pPr>
            <w:r w:rsidRPr="00AB5D22">
              <w:t>(N, O, D, n.a.)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11" w:rsidRPr="00AB5D22" w:rsidRDefault="00D86111">
            <w:pPr>
              <w:pStyle w:val="Normlny0"/>
              <w:jc w:val="center"/>
            </w:pPr>
            <w:r w:rsidRPr="00AB5D22">
              <w:t>Číslo</w:t>
            </w:r>
          </w:p>
          <w:p w:rsidR="00D86111" w:rsidRPr="00AB5D22" w:rsidRDefault="00D86111">
            <w:pPr>
              <w:pStyle w:val="Normlny0"/>
              <w:jc w:val="center"/>
            </w:pPr>
            <w:r w:rsidRPr="00AB5D22">
              <w:t>predpisu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AB5D22" w:rsidRDefault="00D86111">
            <w:pPr>
              <w:pStyle w:val="Normlny0"/>
              <w:jc w:val="center"/>
            </w:pPr>
            <w:r w:rsidRPr="00AB5D22">
              <w:t>Článok (Č, §, O, V, P)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AB5D22" w:rsidRDefault="00D86111">
            <w:pPr>
              <w:pStyle w:val="Normlny0"/>
              <w:jc w:val="center"/>
            </w:pPr>
            <w:r w:rsidRPr="00AB5D22">
              <w:t>Text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Default="00D86111">
            <w:pPr>
              <w:pStyle w:val="Normlny0"/>
              <w:jc w:val="center"/>
            </w:pPr>
            <w:r>
              <w:t>Z</w:t>
            </w:r>
          </w:p>
          <w:p w:rsidR="00D86111" w:rsidRDefault="00D86111">
            <w:pPr>
              <w:pStyle w:val="Normlny0"/>
              <w:jc w:val="center"/>
            </w:pPr>
            <w:r>
              <w:t>h</w:t>
            </w:r>
          </w:p>
          <w:p w:rsidR="00D86111" w:rsidRDefault="00D86111">
            <w:pPr>
              <w:pStyle w:val="Normlny0"/>
              <w:jc w:val="center"/>
            </w:pPr>
            <w:r>
              <w:t xml:space="preserve">o </w:t>
            </w:r>
          </w:p>
          <w:p w:rsidR="00D86111" w:rsidRDefault="00D86111">
            <w:pPr>
              <w:pStyle w:val="Normlny0"/>
              <w:jc w:val="center"/>
            </w:pPr>
            <w:r>
              <w:t xml:space="preserve">d </w:t>
            </w:r>
          </w:p>
          <w:p w:rsidR="00D86111" w:rsidRDefault="00D86111">
            <w:pPr>
              <w:pStyle w:val="Normlny0"/>
              <w:jc w:val="center"/>
            </w:pPr>
            <w:r>
              <w:t xml:space="preserve">a </w:t>
            </w:r>
          </w:p>
          <w:p w:rsidR="00D86111" w:rsidRPr="00AB5D22" w:rsidRDefault="00D86111">
            <w:pPr>
              <w:pStyle w:val="Normlny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AB5D22" w:rsidRDefault="00D86111">
            <w:pPr>
              <w:pStyle w:val="Normlny0"/>
              <w:jc w:val="center"/>
            </w:pPr>
            <w:r>
              <w:t>Poz</w:t>
            </w:r>
            <w:r w:rsidRPr="00AB5D22">
              <w:t>námky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AB5D22" w:rsidRDefault="00451FC4">
            <w:pPr>
              <w:pStyle w:val="Normlny0"/>
              <w:jc w:val="center"/>
            </w:pPr>
            <w:r>
              <w:t>Identifikácia goldplatingu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6111" w:rsidRPr="00AB5D22" w:rsidRDefault="00451FC4">
            <w:pPr>
              <w:pStyle w:val="Normlny0"/>
              <w:jc w:val="center"/>
            </w:pPr>
            <w:r>
              <w:t>Identifikácia oblasti goldplatingu a vyjadrenie k opodstatnenosti goldplatingu</w:t>
            </w:r>
          </w:p>
        </w:tc>
      </w:tr>
      <w:tr w:rsidR="00CE00BD" w:rsidRPr="00AB5D22" w:rsidTr="00CE00BD">
        <w:tc>
          <w:tcPr>
            <w:tcW w:w="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6111" w:rsidRDefault="00D86111" w:rsidP="00945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Čl. </w:t>
            </w:r>
            <w:r w:rsidR="006015C2">
              <w:rPr>
                <w:sz w:val="20"/>
                <w:szCs w:val="20"/>
              </w:rPr>
              <w:t>1</w:t>
            </w:r>
            <w:r w:rsidR="0060191B">
              <w:rPr>
                <w:sz w:val="20"/>
                <w:szCs w:val="20"/>
              </w:rPr>
              <w:t>8</w:t>
            </w:r>
          </w:p>
          <w:p w:rsidR="00D86111" w:rsidRPr="00AB5D22" w:rsidRDefault="00D86111" w:rsidP="00945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C2" w:rsidRDefault="006015C2" w:rsidP="006015C2">
            <w:pPr>
              <w:pStyle w:val="CM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015C2">
              <w:rPr>
                <w:rFonts w:ascii="Times New Roman" w:hAnsi="Times New Roman"/>
                <w:b/>
                <w:sz w:val="20"/>
                <w:szCs w:val="20"/>
              </w:rPr>
              <w:t>Zmeny smernice 2014/65/EÚ</w:t>
            </w:r>
          </w:p>
          <w:p w:rsidR="006015C2" w:rsidRPr="006015C2" w:rsidRDefault="006015C2" w:rsidP="006015C2">
            <w:pPr>
              <w:pStyle w:val="Default"/>
            </w:pPr>
          </w:p>
          <w:p w:rsidR="006015C2" w:rsidRPr="006015C2" w:rsidRDefault="006015C2" w:rsidP="006015C2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15C2">
              <w:rPr>
                <w:rFonts w:ascii="Times New Roman" w:hAnsi="Times New Roman"/>
                <w:sz w:val="20"/>
                <w:szCs w:val="20"/>
              </w:rPr>
              <w:t>Smernica 2014/65/EÚ sa mení takto:</w:t>
            </w:r>
          </w:p>
          <w:p w:rsidR="006015C2" w:rsidRPr="006015C2" w:rsidRDefault="006015C2" w:rsidP="006015C2">
            <w:pPr>
              <w:pStyle w:val="Default"/>
            </w:pPr>
          </w:p>
          <w:p w:rsidR="006015C2" w:rsidRPr="006015C2" w:rsidRDefault="006015C2" w:rsidP="006015C2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15C2">
              <w:rPr>
                <w:rFonts w:ascii="Times New Roman" w:hAnsi="Times New Roman"/>
                <w:sz w:val="20"/>
                <w:szCs w:val="20"/>
              </w:rPr>
              <w:t>1. V článku 4 ods. 1 sa bod 15 nahrádza takto:</w:t>
            </w:r>
          </w:p>
          <w:p w:rsidR="006015C2" w:rsidRPr="006015C2" w:rsidRDefault="006015C2" w:rsidP="006015C2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15C2">
              <w:rPr>
                <w:rFonts w:ascii="Times New Roman" w:hAnsi="Times New Roman"/>
                <w:sz w:val="20"/>
                <w:szCs w:val="20"/>
              </w:rPr>
              <w:t>„15. finančný nástroj‘ je jeden z nástrojov uvedených v oddiele C prílohy I, a to aj vtedy, keď sú takéto nástroje emitované prostredníctvom technológie distribuovanej databázy transakcií;“.</w:t>
            </w:r>
          </w:p>
          <w:p w:rsidR="006015C2" w:rsidRPr="006015C2" w:rsidRDefault="006015C2" w:rsidP="006015C2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015C2" w:rsidRPr="006015C2" w:rsidRDefault="006015C2" w:rsidP="006015C2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015C2" w:rsidRPr="006015C2" w:rsidRDefault="006015C2" w:rsidP="006015C2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015C2" w:rsidRPr="006015C2" w:rsidRDefault="006015C2" w:rsidP="006015C2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015C2" w:rsidRPr="006015C2" w:rsidRDefault="006015C2" w:rsidP="006015C2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15C2">
              <w:rPr>
                <w:rFonts w:ascii="Times New Roman" w:hAnsi="Times New Roman"/>
                <w:sz w:val="20"/>
                <w:szCs w:val="20"/>
              </w:rPr>
              <w:t>2.V článku 93 sa vkladá tento odsek:</w:t>
            </w:r>
          </w:p>
          <w:p w:rsidR="006015C2" w:rsidRPr="006015C2" w:rsidRDefault="006015C2" w:rsidP="006015C2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15C2">
              <w:rPr>
                <w:rFonts w:ascii="Times New Roman" w:hAnsi="Times New Roman"/>
                <w:sz w:val="20"/>
                <w:szCs w:val="20"/>
              </w:rPr>
              <w:lastRenderedPageBreak/>
              <w:t>„3a.   Do 23. marca 2023 členské štáty prijmú a uverejnia ustanovenia potrebné na dosiahnutie súladu s článkom 4 ods. 1 bodom 15 a oznámia ich Komisii. Uvedené ustanovenia uplatňujú od 23. marca 2023.</w:t>
            </w:r>
          </w:p>
          <w:p w:rsidR="006015C2" w:rsidRPr="006015C2" w:rsidRDefault="006015C2" w:rsidP="006015C2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015C2" w:rsidRPr="006015C2" w:rsidRDefault="006015C2" w:rsidP="006015C2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015C2" w:rsidRPr="006015C2" w:rsidRDefault="006015C2" w:rsidP="006015C2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015C2" w:rsidRPr="006015C2" w:rsidRDefault="006015C2" w:rsidP="006015C2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015C2" w:rsidRPr="006015C2" w:rsidRDefault="006015C2" w:rsidP="006015C2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6111" w:rsidRPr="00AB5D22" w:rsidRDefault="006015C2" w:rsidP="006015C2">
            <w:pPr>
              <w:tabs>
                <w:tab w:val="left" w:pos="2490"/>
              </w:tabs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015C2">
              <w:rPr>
                <w:sz w:val="20"/>
                <w:szCs w:val="20"/>
              </w:rPr>
              <w:t>Odchylne od prvého pododseku členské štáty, ktoré nemôžu prijať ustanovenia potrebné na dosiahnutie súladu s článkom 4 ods. 1 bodom 15 do 23. marca 2023, pretože ich legislatívne postupy trvajú viac ako deväť mesiacov, využijú predĺženie najviac o šesť mesiacov od 23. marca 2023 za predpokladu, že oznámia Komisii potrebu využiť toto predĺženie do 23. marca 2023.“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6111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DC1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  <w:p w:rsidR="00D86111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Default="006015C2" w:rsidP="00DC1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  <w:p w:rsidR="00D86111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DC1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11" w:rsidRPr="0060191B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Default="006015C2" w:rsidP="001B14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="00D86111" w:rsidRPr="0060191B">
              <w:rPr>
                <w:b/>
                <w:sz w:val="20"/>
                <w:szCs w:val="20"/>
              </w:rPr>
              <w:t>ávrh zákona</w:t>
            </w:r>
            <w:r w:rsidR="0060191B" w:rsidRPr="0060191B">
              <w:rPr>
                <w:b/>
                <w:sz w:val="20"/>
                <w:szCs w:val="20"/>
              </w:rPr>
              <w:t xml:space="preserve"> čl. I</w:t>
            </w:r>
          </w:p>
          <w:p w:rsidR="006015C2" w:rsidRDefault="006015C2" w:rsidP="001B145C">
            <w:pPr>
              <w:jc w:val="center"/>
              <w:rPr>
                <w:b/>
                <w:sz w:val="20"/>
                <w:szCs w:val="20"/>
              </w:rPr>
            </w:pPr>
          </w:p>
          <w:p w:rsidR="006015C2" w:rsidRDefault="006015C2" w:rsidP="001B145C">
            <w:pPr>
              <w:jc w:val="center"/>
              <w:rPr>
                <w:b/>
                <w:sz w:val="20"/>
                <w:szCs w:val="20"/>
              </w:rPr>
            </w:pPr>
          </w:p>
          <w:p w:rsidR="006015C2" w:rsidRDefault="006015C2" w:rsidP="001B145C">
            <w:pPr>
              <w:jc w:val="center"/>
              <w:rPr>
                <w:b/>
                <w:sz w:val="20"/>
                <w:szCs w:val="20"/>
              </w:rPr>
            </w:pPr>
          </w:p>
          <w:p w:rsidR="006015C2" w:rsidRDefault="006015C2" w:rsidP="001B145C">
            <w:pPr>
              <w:jc w:val="center"/>
              <w:rPr>
                <w:b/>
                <w:sz w:val="20"/>
                <w:szCs w:val="20"/>
              </w:rPr>
            </w:pPr>
          </w:p>
          <w:p w:rsidR="006015C2" w:rsidRDefault="006015C2" w:rsidP="001B145C">
            <w:pPr>
              <w:jc w:val="center"/>
              <w:rPr>
                <w:b/>
                <w:sz w:val="20"/>
                <w:szCs w:val="20"/>
              </w:rPr>
            </w:pPr>
          </w:p>
          <w:p w:rsidR="006015C2" w:rsidRDefault="006015C2" w:rsidP="001B145C">
            <w:pPr>
              <w:jc w:val="center"/>
              <w:rPr>
                <w:b/>
                <w:sz w:val="20"/>
                <w:szCs w:val="20"/>
              </w:rPr>
            </w:pPr>
          </w:p>
          <w:p w:rsidR="006015C2" w:rsidRDefault="006015C2" w:rsidP="001B145C">
            <w:pPr>
              <w:jc w:val="center"/>
              <w:rPr>
                <w:b/>
                <w:sz w:val="20"/>
                <w:szCs w:val="20"/>
              </w:rPr>
            </w:pPr>
          </w:p>
          <w:p w:rsidR="006015C2" w:rsidRDefault="006015C2" w:rsidP="001B145C">
            <w:pPr>
              <w:jc w:val="center"/>
              <w:rPr>
                <w:b/>
                <w:sz w:val="20"/>
                <w:szCs w:val="20"/>
              </w:rPr>
            </w:pPr>
          </w:p>
          <w:p w:rsidR="006015C2" w:rsidRDefault="006015C2" w:rsidP="001B1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575/2001</w:t>
            </w:r>
          </w:p>
          <w:p w:rsidR="006015C2" w:rsidRDefault="006015C2" w:rsidP="001B145C">
            <w:pPr>
              <w:jc w:val="center"/>
              <w:rPr>
                <w:sz w:val="20"/>
                <w:szCs w:val="20"/>
              </w:rPr>
            </w:pPr>
          </w:p>
          <w:p w:rsidR="006015C2" w:rsidRDefault="006015C2" w:rsidP="001B145C">
            <w:pPr>
              <w:jc w:val="center"/>
              <w:rPr>
                <w:sz w:val="20"/>
                <w:szCs w:val="20"/>
              </w:rPr>
            </w:pPr>
          </w:p>
          <w:p w:rsidR="006015C2" w:rsidRDefault="006015C2" w:rsidP="001B145C">
            <w:pPr>
              <w:jc w:val="center"/>
              <w:rPr>
                <w:sz w:val="20"/>
                <w:szCs w:val="20"/>
              </w:rPr>
            </w:pPr>
          </w:p>
          <w:p w:rsidR="006015C2" w:rsidRDefault="006015C2" w:rsidP="001B145C">
            <w:pPr>
              <w:jc w:val="center"/>
              <w:rPr>
                <w:sz w:val="20"/>
                <w:szCs w:val="20"/>
              </w:rPr>
            </w:pPr>
          </w:p>
          <w:p w:rsidR="006015C2" w:rsidRDefault="006015C2" w:rsidP="001B145C">
            <w:pPr>
              <w:jc w:val="center"/>
              <w:rPr>
                <w:sz w:val="20"/>
                <w:szCs w:val="20"/>
              </w:rPr>
            </w:pPr>
          </w:p>
          <w:p w:rsidR="006015C2" w:rsidRDefault="006015C2" w:rsidP="001B145C">
            <w:pPr>
              <w:jc w:val="center"/>
              <w:rPr>
                <w:sz w:val="20"/>
                <w:szCs w:val="20"/>
              </w:rPr>
            </w:pPr>
          </w:p>
          <w:p w:rsidR="006015C2" w:rsidRDefault="006015C2" w:rsidP="001B14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Návrh zákona čl. IV</w:t>
            </w:r>
          </w:p>
          <w:p w:rsidR="006A314C" w:rsidRDefault="006A314C" w:rsidP="001B145C">
            <w:pPr>
              <w:jc w:val="center"/>
              <w:rPr>
                <w:b/>
                <w:sz w:val="20"/>
                <w:szCs w:val="20"/>
              </w:rPr>
            </w:pPr>
          </w:p>
          <w:p w:rsidR="006A314C" w:rsidRDefault="006A314C" w:rsidP="001B1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566/2001</w:t>
            </w:r>
          </w:p>
          <w:p w:rsidR="006A314C" w:rsidRDefault="006A314C" w:rsidP="001B145C">
            <w:pPr>
              <w:jc w:val="center"/>
              <w:rPr>
                <w:sz w:val="20"/>
                <w:szCs w:val="20"/>
              </w:rPr>
            </w:pPr>
          </w:p>
          <w:p w:rsidR="006A314C" w:rsidRDefault="006A314C" w:rsidP="001B145C">
            <w:pPr>
              <w:jc w:val="center"/>
              <w:rPr>
                <w:sz w:val="20"/>
                <w:szCs w:val="20"/>
              </w:rPr>
            </w:pPr>
          </w:p>
          <w:p w:rsidR="006A314C" w:rsidRDefault="006A314C" w:rsidP="001B145C">
            <w:pPr>
              <w:jc w:val="center"/>
              <w:rPr>
                <w:sz w:val="20"/>
                <w:szCs w:val="20"/>
              </w:rPr>
            </w:pPr>
          </w:p>
          <w:p w:rsidR="006A314C" w:rsidRDefault="006A314C" w:rsidP="006A31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Pr="0060191B">
              <w:rPr>
                <w:b/>
                <w:sz w:val="20"/>
                <w:szCs w:val="20"/>
              </w:rPr>
              <w:t>ávrh zákona čl. I</w:t>
            </w:r>
          </w:p>
          <w:p w:rsidR="006A314C" w:rsidRPr="006A314C" w:rsidRDefault="006A314C" w:rsidP="001B1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 566/2001</w:t>
            </w:r>
          </w:p>
          <w:p w:rsidR="00D86111" w:rsidRPr="0060191B" w:rsidRDefault="00D86111" w:rsidP="00DC1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60191B" w:rsidRDefault="00D86111" w:rsidP="00A3627A">
            <w:pPr>
              <w:pStyle w:val="Normlny0"/>
              <w:jc w:val="center"/>
            </w:pPr>
          </w:p>
          <w:p w:rsidR="00D86111" w:rsidRPr="0060191B" w:rsidRDefault="006015C2" w:rsidP="00A3627A">
            <w:pPr>
              <w:pStyle w:val="Normlny0"/>
              <w:jc w:val="center"/>
            </w:pPr>
            <w:r>
              <w:t>§ 5 ods. 2</w:t>
            </w:r>
          </w:p>
          <w:p w:rsidR="00D86111" w:rsidRPr="0060191B" w:rsidRDefault="00D86111" w:rsidP="00A3627A">
            <w:pPr>
              <w:pStyle w:val="Normlny0"/>
              <w:jc w:val="center"/>
            </w:pPr>
          </w:p>
          <w:p w:rsidR="00D86111" w:rsidRPr="0060191B" w:rsidRDefault="00D86111" w:rsidP="00A3627A">
            <w:pPr>
              <w:pStyle w:val="Normlny0"/>
              <w:jc w:val="center"/>
            </w:pPr>
          </w:p>
          <w:p w:rsidR="00D86111" w:rsidRPr="0060191B" w:rsidRDefault="00D86111" w:rsidP="00A3627A">
            <w:pPr>
              <w:pStyle w:val="Normlny0"/>
              <w:jc w:val="center"/>
            </w:pPr>
          </w:p>
          <w:p w:rsidR="00D86111" w:rsidRDefault="00D86111" w:rsidP="00A3627A">
            <w:pPr>
              <w:pStyle w:val="Normlny0"/>
              <w:jc w:val="center"/>
            </w:pPr>
          </w:p>
          <w:p w:rsidR="006015C2" w:rsidRDefault="006015C2" w:rsidP="00A3627A">
            <w:pPr>
              <w:pStyle w:val="Normlny0"/>
              <w:jc w:val="center"/>
            </w:pPr>
          </w:p>
          <w:p w:rsidR="006015C2" w:rsidRDefault="006015C2" w:rsidP="00A3627A">
            <w:pPr>
              <w:pStyle w:val="Normlny0"/>
              <w:jc w:val="center"/>
            </w:pPr>
          </w:p>
          <w:p w:rsidR="006015C2" w:rsidRDefault="006015C2" w:rsidP="00A3627A">
            <w:pPr>
              <w:pStyle w:val="Normlny0"/>
              <w:jc w:val="center"/>
            </w:pPr>
          </w:p>
          <w:p w:rsidR="006015C2" w:rsidRDefault="006015C2" w:rsidP="00A3627A">
            <w:pPr>
              <w:pStyle w:val="Normlny0"/>
              <w:jc w:val="center"/>
            </w:pPr>
          </w:p>
          <w:p w:rsidR="006015C2" w:rsidRPr="0060191B" w:rsidRDefault="006015C2" w:rsidP="00A3627A">
            <w:pPr>
              <w:pStyle w:val="Normlny0"/>
              <w:jc w:val="center"/>
            </w:pPr>
            <w:r>
              <w:t xml:space="preserve">§ 35 </w:t>
            </w:r>
            <w:r>
              <w:lastRenderedPageBreak/>
              <w:t>ods. 7</w:t>
            </w:r>
          </w:p>
          <w:p w:rsidR="00D86111" w:rsidRDefault="00D86111" w:rsidP="00A3627A">
            <w:pPr>
              <w:pStyle w:val="Normlny0"/>
              <w:jc w:val="center"/>
            </w:pPr>
          </w:p>
          <w:p w:rsidR="006A314C" w:rsidRDefault="006A314C" w:rsidP="00A3627A">
            <w:pPr>
              <w:pStyle w:val="Normlny0"/>
              <w:jc w:val="center"/>
            </w:pPr>
          </w:p>
          <w:p w:rsidR="006A314C" w:rsidRDefault="006A314C" w:rsidP="00A3627A">
            <w:pPr>
              <w:pStyle w:val="Normlny0"/>
              <w:jc w:val="center"/>
            </w:pPr>
          </w:p>
          <w:p w:rsidR="006A314C" w:rsidRDefault="006A314C" w:rsidP="00A3627A">
            <w:pPr>
              <w:pStyle w:val="Normlny0"/>
              <w:jc w:val="center"/>
            </w:pPr>
          </w:p>
          <w:p w:rsidR="006A314C" w:rsidRDefault="006A314C" w:rsidP="00A3627A">
            <w:pPr>
              <w:pStyle w:val="Normlny0"/>
              <w:jc w:val="center"/>
            </w:pPr>
          </w:p>
          <w:p w:rsidR="006A314C" w:rsidRDefault="006A314C" w:rsidP="00A3627A">
            <w:pPr>
              <w:pStyle w:val="Normlny0"/>
              <w:jc w:val="center"/>
            </w:pPr>
          </w:p>
          <w:p w:rsidR="006A314C" w:rsidRDefault="006A314C" w:rsidP="00A3627A">
            <w:pPr>
              <w:pStyle w:val="Normlny0"/>
              <w:jc w:val="center"/>
            </w:pPr>
          </w:p>
          <w:p w:rsidR="006A314C" w:rsidRDefault="006A314C" w:rsidP="006A314C">
            <w:pPr>
              <w:pStyle w:val="Normlny0"/>
              <w:jc w:val="center"/>
            </w:pPr>
            <w:r>
              <w:t>§ 158a</w:t>
            </w:r>
          </w:p>
          <w:p w:rsidR="006A314C" w:rsidRDefault="006A314C" w:rsidP="006A314C">
            <w:pPr>
              <w:pStyle w:val="Normlny0"/>
              <w:jc w:val="center"/>
            </w:pPr>
          </w:p>
          <w:p w:rsidR="006A314C" w:rsidRDefault="006A314C" w:rsidP="006A314C">
            <w:pPr>
              <w:pStyle w:val="Normlny0"/>
              <w:jc w:val="center"/>
            </w:pPr>
            <w:r>
              <w:t>Príloha bod 29</w:t>
            </w:r>
          </w:p>
          <w:p w:rsidR="006A314C" w:rsidRPr="0060191B" w:rsidRDefault="006A314C" w:rsidP="006A314C">
            <w:pPr>
              <w:pStyle w:val="Normlny0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C2" w:rsidRPr="006015C2" w:rsidRDefault="006015C2" w:rsidP="006015C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6015C2">
              <w:rPr>
                <w:sz w:val="20"/>
                <w:szCs w:val="20"/>
                <w:lang w:eastAsia="en-US"/>
              </w:rPr>
              <w:lastRenderedPageBreak/>
              <w:t>(</w:t>
            </w:r>
            <w:r w:rsidRPr="006015C2">
              <w:rPr>
                <w:b/>
                <w:sz w:val="20"/>
                <w:szCs w:val="20"/>
                <w:lang w:eastAsia="en-US"/>
              </w:rPr>
              <w:t>2) Za finančné nástroje sa považujú finančné nástroje podľa odseku 1 aj vtedy, keď sú tieto nástroje vydávané prostredníctvom technológie distribuovanej databázy transakcií.</w:t>
            </w:r>
            <w:r w:rsidRPr="006015C2">
              <w:rPr>
                <w:b/>
                <w:sz w:val="20"/>
                <w:szCs w:val="20"/>
                <w:vertAlign w:val="superscript"/>
                <w:lang w:eastAsia="en-US"/>
              </w:rPr>
              <w:t>17aa</w:t>
            </w:r>
            <w:r w:rsidRPr="006015C2">
              <w:rPr>
                <w:b/>
                <w:sz w:val="20"/>
                <w:szCs w:val="20"/>
                <w:lang w:eastAsia="en-US"/>
              </w:rPr>
              <w:t>)</w:t>
            </w:r>
          </w:p>
          <w:p w:rsidR="006015C2" w:rsidRPr="006015C2" w:rsidRDefault="006015C2" w:rsidP="006015C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6015C2" w:rsidRPr="006015C2" w:rsidRDefault="006015C2" w:rsidP="006015C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6015C2">
              <w:rPr>
                <w:b/>
                <w:sz w:val="20"/>
                <w:szCs w:val="20"/>
                <w:vertAlign w:val="superscript"/>
                <w:lang w:eastAsia="en-US"/>
              </w:rPr>
              <w:t>17aa</w:t>
            </w:r>
            <w:r w:rsidRPr="006015C2">
              <w:rPr>
                <w:b/>
                <w:sz w:val="20"/>
                <w:szCs w:val="20"/>
                <w:lang w:eastAsia="en-US"/>
              </w:rPr>
              <w:t xml:space="preserve">) Nariadenie Európskeho parlamentu a Rady (EÚ) 2022/858 z 30. mája 2022 o pilotnom režime pre trhové infraštruktúry založené na technológii distribuovanej databázy transakcií a o zmene nariadení (EÚ) č. 600/2014 a (EÚ) č. 909/2014 a smernice 2014/65/EÚ. </w:t>
            </w:r>
          </w:p>
          <w:p w:rsidR="0060191B" w:rsidRDefault="0060191B" w:rsidP="0060191B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6015C2" w:rsidRDefault="006015C2" w:rsidP="0060191B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6015C2" w:rsidRDefault="006015C2" w:rsidP="0060191B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6015C2" w:rsidRDefault="006015C2" w:rsidP="0060191B">
            <w:pPr>
              <w:jc w:val="both"/>
              <w:rPr>
                <w:sz w:val="20"/>
                <w:szCs w:val="20"/>
                <w:lang w:eastAsia="en-US"/>
              </w:rPr>
            </w:pPr>
            <w:r w:rsidRPr="006015C2">
              <w:rPr>
                <w:sz w:val="20"/>
                <w:szCs w:val="20"/>
                <w:lang w:eastAsia="en-US"/>
              </w:rPr>
              <w:t xml:space="preserve">Ministerstvá a ostatné ústredné orgány štátnej správy v rozsahu vymedzenej pôsobnosti plnia voči orgánom Európskej únie </w:t>
            </w:r>
            <w:r w:rsidRPr="006015C2">
              <w:rPr>
                <w:sz w:val="20"/>
                <w:szCs w:val="20"/>
                <w:lang w:eastAsia="en-US"/>
              </w:rPr>
              <w:lastRenderedPageBreak/>
              <w:t>informačnú a oznamovaciu povinnosť, ktorá im vyplýva z právne záväzných aktov týchto orgánov.</w:t>
            </w:r>
          </w:p>
          <w:p w:rsidR="006015C2" w:rsidRDefault="006015C2" w:rsidP="0060191B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6015C2" w:rsidRDefault="006015C2" w:rsidP="0060191B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6015C2" w:rsidRDefault="006015C2" w:rsidP="0060191B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6A314C" w:rsidRDefault="001C34CF" w:rsidP="0060191B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1C34CF">
              <w:rPr>
                <w:b/>
                <w:sz w:val="20"/>
                <w:szCs w:val="20"/>
                <w:lang w:eastAsia="en-US"/>
              </w:rPr>
              <w:t xml:space="preserve">Tento zákon nadobúda účinnosť 1. </w:t>
            </w:r>
            <w:r w:rsidR="006227CF">
              <w:rPr>
                <w:b/>
                <w:sz w:val="20"/>
                <w:szCs w:val="20"/>
                <w:lang w:eastAsia="en-US"/>
              </w:rPr>
              <w:t>júna</w:t>
            </w:r>
            <w:bookmarkStart w:id="0" w:name="_GoBack"/>
            <w:bookmarkEnd w:id="0"/>
            <w:r w:rsidRPr="001C34CF">
              <w:rPr>
                <w:b/>
                <w:sz w:val="20"/>
                <w:szCs w:val="20"/>
                <w:lang w:eastAsia="en-US"/>
              </w:rPr>
              <w:t xml:space="preserve"> 2024 okrem čl. I bodov 4 a 35, ktoré nadobúdajú účinnosť 1. januára 2025.</w:t>
            </w:r>
          </w:p>
          <w:p w:rsidR="006A314C" w:rsidRDefault="006A314C" w:rsidP="0060191B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6A314C" w:rsidRDefault="006A314C" w:rsidP="0060191B">
            <w:pPr>
              <w:jc w:val="both"/>
              <w:rPr>
                <w:sz w:val="20"/>
                <w:szCs w:val="20"/>
                <w:lang w:eastAsia="en-US"/>
              </w:rPr>
            </w:pPr>
            <w:r w:rsidRPr="006A314C">
              <w:rPr>
                <w:sz w:val="20"/>
                <w:szCs w:val="20"/>
                <w:lang w:eastAsia="en-US"/>
              </w:rPr>
              <w:t>Týmto zákonom sa preberajú právne záväzné akty Európskej únie uvedené v prílohe.</w:t>
            </w:r>
          </w:p>
          <w:p w:rsidR="006A314C" w:rsidRDefault="006A314C" w:rsidP="0060191B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6A314C" w:rsidRDefault="006A314C" w:rsidP="0060191B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6A314C" w:rsidRPr="006A314C" w:rsidRDefault="006A314C" w:rsidP="0060191B">
            <w:pPr>
              <w:jc w:val="both"/>
              <w:rPr>
                <w:sz w:val="20"/>
                <w:szCs w:val="20"/>
                <w:lang w:eastAsia="en-US"/>
              </w:rPr>
            </w:pPr>
            <w:r w:rsidRPr="006A314C">
              <w:rPr>
                <w:sz w:val="20"/>
                <w:szCs w:val="20"/>
                <w:lang w:eastAsia="en-US"/>
              </w:rPr>
              <w:t>29. Nariadenie Európskeho parlamentu a Rady (EÚ) 2022/858 z 30. mája 2022 o pilotnom režime pre trhové infraštruktúry založené na technológii distribuovanej databázy transakcií a o zmene nariadení (EÚ) č. 600/2014 a (EÚ) č. 909/2014 a smernice 2014/65/EÚ (Ú. v. EÚ L 151, 2.6.2022).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Default="00D86111" w:rsidP="00A36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Ú</w:t>
            </w:r>
          </w:p>
          <w:p w:rsidR="00D86111" w:rsidRDefault="00D86111" w:rsidP="00A3627A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A3627A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A3627A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A3627A">
            <w:pPr>
              <w:jc w:val="center"/>
              <w:rPr>
                <w:sz w:val="20"/>
                <w:szCs w:val="20"/>
              </w:rPr>
            </w:pPr>
          </w:p>
          <w:p w:rsidR="00D86111" w:rsidRPr="00AB5D22" w:rsidRDefault="00D86111" w:rsidP="00A36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Default="00D86111" w:rsidP="00A3627A">
            <w:pPr>
              <w:pStyle w:val="Nadpis1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  <w:p w:rsidR="006015C2" w:rsidRPr="006015C2" w:rsidRDefault="006015C2" w:rsidP="006015C2">
            <w:pPr>
              <w:rPr>
                <w:sz w:val="20"/>
                <w:szCs w:val="20"/>
                <w:lang w:eastAsia="en-US"/>
              </w:rPr>
            </w:pPr>
          </w:p>
          <w:p w:rsidR="006015C2" w:rsidRPr="006015C2" w:rsidRDefault="006015C2" w:rsidP="006015C2">
            <w:pPr>
              <w:rPr>
                <w:sz w:val="20"/>
                <w:szCs w:val="20"/>
                <w:lang w:eastAsia="en-US"/>
              </w:rPr>
            </w:pPr>
          </w:p>
          <w:p w:rsidR="006015C2" w:rsidRPr="006015C2" w:rsidRDefault="006015C2" w:rsidP="006015C2">
            <w:pPr>
              <w:rPr>
                <w:sz w:val="20"/>
                <w:szCs w:val="20"/>
                <w:lang w:eastAsia="en-US"/>
              </w:rPr>
            </w:pPr>
          </w:p>
          <w:p w:rsidR="006015C2" w:rsidRPr="006015C2" w:rsidRDefault="006015C2" w:rsidP="006015C2">
            <w:pPr>
              <w:rPr>
                <w:sz w:val="20"/>
                <w:szCs w:val="20"/>
                <w:lang w:eastAsia="en-US"/>
              </w:rPr>
            </w:pPr>
          </w:p>
          <w:p w:rsidR="006015C2" w:rsidRPr="006015C2" w:rsidRDefault="006015C2" w:rsidP="006015C2">
            <w:pPr>
              <w:rPr>
                <w:sz w:val="20"/>
                <w:szCs w:val="20"/>
                <w:lang w:eastAsia="en-US"/>
              </w:rPr>
            </w:pPr>
          </w:p>
          <w:p w:rsidR="006015C2" w:rsidRPr="006015C2" w:rsidRDefault="006015C2" w:rsidP="006015C2">
            <w:pPr>
              <w:rPr>
                <w:sz w:val="20"/>
                <w:szCs w:val="20"/>
                <w:lang w:eastAsia="en-US"/>
              </w:rPr>
            </w:pPr>
          </w:p>
          <w:p w:rsidR="006015C2" w:rsidRPr="006015C2" w:rsidRDefault="006015C2" w:rsidP="006015C2">
            <w:pPr>
              <w:rPr>
                <w:sz w:val="20"/>
                <w:szCs w:val="20"/>
                <w:lang w:eastAsia="en-US"/>
              </w:rPr>
            </w:pPr>
          </w:p>
          <w:p w:rsidR="006015C2" w:rsidRPr="006015C2" w:rsidRDefault="006015C2" w:rsidP="006015C2">
            <w:pPr>
              <w:rPr>
                <w:sz w:val="20"/>
                <w:szCs w:val="20"/>
                <w:lang w:eastAsia="en-US"/>
              </w:rPr>
            </w:pPr>
          </w:p>
          <w:p w:rsidR="006015C2" w:rsidRPr="006015C2" w:rsidRDefault="006015C2" w:rsidP="006015C2">
            <w:pPr>
              <w:rPr>
                <w:sz w:val="20"/>
                <w:szCs w:val="20"/>
                <w:lang w:eastAsia="en-US"/>
              </w:rPr>
            </w:pPr>
          </w:p>
          <w:p w:rsidR="006015C2" w:rsidRPr="006015C2" w:rsidRDefault="006015C2" w:rsidP="006015C2">
            <w:pPr>
              <w:rPr>
                <w:sz w:val="20"/>
                <w:szCs w:val="20"/>
                <w:lang w:eastAsia="en-US"/>
              </w:rPr>
            </w:pPr>
            <w:r w:rsidRPr="006015C2">
              <w:rPr>
                <w:sz w:val="20"/>
                <w:szCs w:val="20"/>
                <w:lang w:eastAsia="en-US"/>
              </w:rPr>
              <w:t xml:space="preserve">Vzhľadom na dĺžku </w:t>
            </w:r>
            <w:r w:rsidRPr="006015C2">
              <w:rPr>
                <w:sz w:val="20"/>
                <w:szCs w:val="20"/>
                <w:lang w:eastAsia="en-US"/>
              </w:rPr>
              <w:lastRenderedPageBreak/>
              <w:t>legislatívneho procesu v SR, MF SR oznámi</w:t>
            </w:r>
            <w:r w:rsidR="003C01C0">
              <w:rPr>
                <w:sz w:val="20"/>
                <w:szCs w:val="20"/>
                <w:lang w:eastAsia="en-US"/>
              </w:rPr>
              <w:t>lo</w:t>
            </w:r>
            <w:r w:rsidRPr="006015C2">
              <w:rPr>
                <w:sz w:val="20"/>
                <w:szCs w:val="20"/>
                <w:lang w:eastAsia="en-US"/>
              </w:rPr>
              <w:t xml:space="preserve"> Komisii </w:t>
            </w:r>
            <w:r w:rsidR="003C01C0">
              <w:rPr>
                <w:sz w:val="20"/>
                <w:szCs w:val="20"/>
                <w:lang w:eastAsia="en-US"/>
              </w:rPr>
              <w:t>dňa 14.3.2023</w:t>
            </w:r>
            <w:r w:rsidRPr="006015C2">
              <w:rPr>
                <w:sz w:val="20"/>
                <w:szCs w:val="20"/>
                <w:lang w:eastAsia="en-US"/>
              </w:rPr>
              <w:t>potrebu využiť predmetnú výnimku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7B" w:rsidRDefault="0064697B" w:rsidP="00646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GP-N</w:t>
            </w:r>
          </w:p>
          <w:p w:rsidR="0064697B" w:rsidRDefault="0064697B" w:rsidP="0064697B">
            <w:pPr>
              <w:jc w:val="center"/>
              <w:rPr>
                <w:sz w:val="20"/>
                <w:szCs w:val="20"/>
              </w:rPr>
            </w:pPr>
          </w:p>
          <w:p w:rsidR="0064697B" w:rsidRDefault="0064697B" w:rsidP="0064697B">
            <w:pPr>
              <w:jc w:val="center"/>
              <w:rPr>
                <w:sz w:val="20"/>
                <w:szCs w:val="20"/>
              </w:rPr>
            </w:pPr>
          </w:p>
          <w:p w:rsidR="0064697B" w:rsidRDefault="0064697B" w:rsidP="0064697B">
            <w:pPr>
              <w:jc w:val="center"/>
              <w:rPr>
                <w:sz w:val="20"/>
                <w:szCs w:val="20"/>
              </w:rPr>
            </w:pPr>
          </w:p>
          <w:p w:rsidR="0064697B" w:rsidRDefault="0064697B" w:rsidP="0064697B">
            <w:pPr>
              <w:jc w:val="center"/>
              <w:rPr>
                <w:sz w:val="20"/>
                <w:szCs w:val="20"/>
              </w:rPr>
            </w:pPr>
          </w:p>
          <w:p w:rsidR="0064697B" w:rsidRDefault="0064697B" w:rsidP="0064697B">
            <w:pPr>
              <w:jc w:val="center"/>
              <w:rPr>
                <w:sz w:val="20"/>
                <w:szCs w:val="20"/>
              </w:rPr>
            </w:pPr>
          </w:p>
          <w:p w:rsidR="0064697B" w:rsidRDefault="0064697B" w:rsidP="0064697B">
            <w:pPr>
              <w:jc w:val="center"/>
              <w:rPr>
                <w:sz w:val="20"/>
                <w:szCs w:val="20"/>
              </w:rPr>
            </w:pPr>
          </w:p>
          <w:p w:rsidR="0064697B" w:rsidRPr="0064697B" w:rsidRDefault="0064697B" w:rsidP="00646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6111" w:rsidRPr="00AB5D22" w:rsidRDefault="00D86111" w:rsidP="00A3627A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954D3D" w:rsidRDefault="00954D3D">
      <w:pPr>
        <w:autoSpaceDE/>
        <w:autoSpaceDN/>
        <w:rPr>
          <w:sz w:val="20"/>
          <w:szCs w:val="20"/>
        </w:rPr>
      </w:pPr>
    </w:p>
    <w:p w:rsidR="008C54C3" w:rsidRPr="00AB5D22" w:rsidRDefault="008C54C3">
      <w:pPr>
        <w:autoSpaceDE/>
        <w:autoSpaceDN/>
        <w:rPr>
          <w:sz w:val="20"/>
          <w:szCs w:val="20"/>
        </w:rPr>
      </w:pPr>
      <w:r w:rsidRPr="00AB5D22">
        <w:rPr>
          <w:sz w:val="20"/>
          <w:szCs w:val="20"/>
        </w:rPr>
        <w:t>LEGENDA:</w:t>
      </w:r>
    </w:p>
    <w:tbl>
      <w:tblPr>
        <w:tblW w:w="157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2"/>
        <w:gridCol w:w="3784"/>
        <w:gridCol w:w="2342"/>
        <w:gridCol w:w="7207"/>
      </w:tblGrid>
      <w:tr w:rsidR="008C54C3" w:rsidRPr="00AB5D22" w:rsidTr="007B1E67">
        <w:trPr>
          <w:trHeight w:val="2205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AB5D22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AB5D22">
              <w:rPr>
                <w:lang w:eastAsia="sk-SK"/>
              </w:rPr>
              <w:t>V stĺpci (1):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Č – článok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O – odsek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V – veta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 xml:space="preserve">P – </w:t>
            </w:r>
            <w:r w:rsidR="00DA0F6C" w:rsidRPr="00AB5D22">
              <w:rPr>
                <w:sz w:val="20"/>
                <w:szCs w:val="20"/>
              </w:rPr>
              <w:t>číslo</w:t>
            </w:r>
            <w:r w:rsidRPr="00AB5D22">
              <w:rPr>
                <w:sz w:val="20"/>
                <w:szCs w:val="20"/>
              </w:rPr>
              <w:t xml:space="preserve"> (</w:t>
            </w:r>
            <w:r w:rsidR="00DA0F6C" w:rsidRPr="00AB5D22">
              <w:rPr>
                <w:sz w:val="20"/>
                <w:szCs w:val="20"/>
              </w:rPr>
              <w:t>písmeno</w:t>
            </w:r>
            <w:r w:rsidRPr="00AB5D22">
              <w:rPr>
                <w:sz w:val="20"/>
                <w:szCs w:val="20"/>
              </w:rPr>
              <w:t>)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AB5D22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AB5D22">
              <w:rPr>
                <w:lang w:eastAsia="sk-SK"/>
              </w:rPr>
              <w:t>V stĺpci (3):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N – bežná transpozícia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O – transpozícia s možnosťou voľby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D – transpozícia podľa úvahy (dobrovoľná)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n.a. – transpozícia sa neuskutočňuje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AB5D22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AB5D22">
              <w:rPr>
                <w:lang w:eastAsia="sk-SK"/>
              </w:rPr>
              <w:t>V stĺpci (5):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Č – článok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§ – paragraf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O – odsek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V – veta</w:t>
            </w:r>
          </w:p>
          <w:p w:rsidR="008C54C3" w:rsidRPr="00AB5D22" w:rsidRDefault="008C54C3" w:rsidP="00EA2050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 xml:space="preserve">P – </w:t>
            </w:r>
            <w:r w:rsidR="00EA2050">
              <w:rPr>
                <w:sz w:val="20"/>
                <w:szCs w:val="20"/>
              </w:rPr>
              <w:t>pododsek</w:t>
            </w:r>
            <w:r w:rsidRPr="00AB5D22">
              <w:rPr>
                <w:sz w:val="20"/>
                <w:szCs w:val="20"/>
              </w:rPr>
              <w:t xml:space="preserve"> (</w:t>
            </w:r>
            <w:r w:rsidR="00EA2050">
              <w:rPr>
                <w:sz w:val="20"/>
                <w:szCs w:val="20"/>
              </w:rPr>
              <w:t>bod</w:t>
            </w:r>
            <w:r w:rsidRPr="00AB5D22">
              <w:rPr>
                <w:sz w:val="20"/>
                <w:szCs w:val="20"/>
              </w:rPr>
              <w:t>)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AB5D22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AB5D22">
              <w:rPr>
                <w:lang w:eastAsia="sk-SK"/>
              </w:rPr>
              <w:t>V stĺpci (7):</w:t>
            </w:r>
          </w:p>
          <w:p w:rsidR="008C54C3" w:rsidRPr="00AB5D22" w:rsidRDefault="008C54C3" w:rsidP="008C54C3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Ú – úplná zhoda (ak bolo ustanovenie smernice prebraté v celom rozsahu, správne, v príslušnej form</w:t>
            </w:r>
            <w:r w:rsidR="00391DC5" w:rsidRPr="00AB5D22">
              <w:rPr>
                <w:sz w:val="20"/>
                <w:szCs w:val="20"/>
              </w:rPr>
              <w:t>e</w:t>
            </w:r>
            <w:r w:rsidRPr="00AB5D22">
              <w:rPr>
                <w:sz w:val="20"/>
                <w:szCs w:val="20"/>
              </w:rPr>
              <w:t>, so zabezpečenou inštitucionálnou</w:t>
            </w:r>
            <w:r w:rsidR="000C2E53" w:rsidRPr="00AB5D22">
              <w:rPr>
                <w:sz w:val="20"/>
                <w:szCs w:val="20"/>
              </w:rPr>
              <w:t xml:space="preserve"> </w:t>
            </w:r>
            <w:r w:rsidRPr="00AB5D22">
              <w:rPr>
                <w:sz w:val="20"/>
                <w:szCs w:val="20"/>
              </w:rPr>
              <w:t xml:space="preserve"> </w:t>
            </w:r>
            <w:r w:rsidR="000C2E53" w:rsidRPr="00AB5D22">
              <w:rPr>
                <w:sz w:val="20"/>
                <w:szCs w:val="20"/>
              </w:rPr>
              <w:t>i</w:t>
            </w:r>
            <w:r w:rsidRPr="00AB5D22">
              <w:rPr>
                <w:sz w:val="20"/>
                <w:szCs w:val="20"/>
              </w:rPr>
              <w:t>nfraštruktúrou, s príslušnými sankciami a vo vzájomnej súvislosti)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Č – čiastočná zhoda (ak minimálne jedna z podmienok úplnej zhody nie je splnená)</w:t>
            </w:r>
          </w:p>
          <w:p w:rsidR="008C54C3" w:rsidRPr="00AB5D22" w:rsidRDefault="008C54C3">
            <w:pPr>
              <w:pStyle w:val="Zarkazkladnhotextu2"/>
            </w:pPr>
            <w:r w:rsidRPr="00AB5D22">
              <w:t xml:space="preserve">Ž – žiadna zhoda (ak </w:t>
            </w:r>
            <w:r w:rsidR="00EA2050">
              <w:t>nie je</w:t>
            </w:r>
            <w:r w:rsidRPr="00AB5D22">
              <w:t xml:space="preserve"> dosiahnutá ani úplná ani čiast</w:t>
            </w:r>
            <w:r w:rsidR="00EA2050">
              <w:t>očná</w:t>
            </w:r>
            <w:r w:rsidRPr="00AB5D22">
              <w:t xml:space="preserve"> zhoda alebo k prebratiu dôjde v budúcnosti)</w:t>
            </w:r>
          </w:p>
          <w:p w:rsidR="008C54C3" w:rsidRPr="00AB5D22" w:rsidRDefault="008C54C3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</w:tbl>
    <w:p w:rsidR="008C54C3" w:rsidRDefault="00EA2050">
      <w:pPr>
        <w:autoSpaceDE/>
        <w:autoSpaceDN/>
        <w:rPr>
          <w:sz w:val="20"/>
          <w:szCs w:val="20"/>
        </w:rPr>
      </w:pPr>
      <w:r>
        <w:rPr>
          <w:sz w:val="20"/>
          <w:szCs w:val="20"/>
        </w:rPr>
        <w:t>V stĺpci (9):</w:t>
      </w:r>
    </w:p>
    <w:p w:rsidR="00EA2050" w:rsidRDefault="00EA2050">
      <w:pPr>
        <w:autoSpaceDE/>
        <w:autoSpaceDN/>
        <w:rPr>
          <w:sz w:val="20"/>
          <w:szCs w:val="20"/>
        </w:rPr>
      </w:pPr>
      <w:r>
        <w:rPr>
          <w:sz w:val="20"/>
          <w:szCs w:val="20"/>
        </w:rPr>
        <w:t>GP-A a) až g): goldplating je identifikovaný</w:t>
      </w:r>
    </w:p>
    <w:p w:rsidR="00EA2050" w:rsidRDefault="00EA2050">
      <w:pPr>
        <w:autoSpaceDE/>
        <w:autoSpaceDN/>
        <w:rPr>
          <w:sz w:val="20"/>
          <w:szCs w:val="20"/>
        </w:rPr>
      </w:pPr>
      <w:r>
        <w:rPr>
          <w:sz w:val="20"/>
          <w:szCs w:val="20"/>
        </w:rPr>
        <w:t>GP-N: goldplating nie je identifikovaný</w:t>
      </w:r>
    </w:p>
    <w:p w:rsidR="00EA2050" w:rsidRPr="00EA2050" w:rsidRDefault="00EA2050">
      <w:pPr>
        <w:autoSpaceDE/>
        <w:autoSpaceDN/>
        <w:rPr>
          <w:sz w:val="20"/>
          <w:szCs w:val="20"/>
        </w:rPr>
      </w:pPr>
    </w:p>
    <w:p w:rsidR="00164CCD" w:rsidRPr="00D93A6B" w:rsidRDefault="00164CCD">
      <w:pPr>
        <w:pStyle w:val="Hlavika"/>
        <w:tabs>
          <w:tab w:val="clear" w:pos="4536"/>
          <w:tab w:val="clear" w:pos="9072"/>
        </w:tabs>
        <w:autoSpaceDE/>
        <w:autoSpaceDN/>
        <w:rPr>
          <w:rFonts w:ascii="Arial Narrow" w:hAnsi="Arial Narrow"/>
          <w:sz w:val="20"/>
          <w:szCs w:val="20"/>
        </w:rPr>
      </w:pPr>
    </w:p>
    <w:sectPr w:rsidR="00164CCD" w:rsidRPr="00D93A6B">
      <w:footerReference w:type="default" r:id="rId8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88F" w:rsidRDefault="00ED388F">
      <w:r>
        <w:separator/>
      </w:r>
    </w:p>
  </w:endnote>
  <w:endnote w:type="continuationSeparator" w:id="0">
    <w:p w:rsidR="00ED388F" w:rsidRDefault="00ED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1537900"/>
      <w:docPartObj>
        <w:docPartGallery w:val="Page Numbers (Bottom of Page)"/>
        <w:docPartUnique/>
      </w:docPartObj>
    </w:sdtPr>
    <w:sdtEndPr/>
    <w:sdtContent>
      <w:p w:rsidR="00AC6B6C" w:rsidRDefault="00AC6B6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7CF">
          <w:rPr>
            <w:noProof/>
          </w:rPr>
          <w:t>2</w:t>
        </w:r>
        <w:r>
          <w:fldChar w:fldCharType="end"/>
        </w:r>
      </w:p>
    </w:sdtContent>
  </w:sdt>
  <w:p w:rsidR="00AC6B6C" w:rsidRDefault="00AC6B6C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88F" w:rsidRDefault="00ED388F">
      <w:r>
        <w:separator/>
      </w:r>
    </w:p>
  </w:footnote>
  <w:footnote w:type="continuationSeparator" w:id="0">
    <w:p w:rsidR="00ED388F" w:rsidRDefault="00ED3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763896"/>
    <w:multiLevelType w:val="hybridMultilevel"/>
    <w:tmpl w:val="8B8F2EC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E3175C"/>
    <w:multiLevelType w:val="hybridMultilevel"/>
    <w:tmpl w:val="BFEC55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573FA9"/>
    <w:multiLevelType w:val="hybridMultilevel"/>
    <w:tmpl w:val="77EE4730"/>
    <w:lvl w:ilvl="0" w:tplc="C6CAC0F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0E3E00AF"/>
    <w:multiLevelType w:val="hybridMultilevel"/>
    <w:tmpl w:val="D61EDC9A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43D89"/>
    <w:multiLevelType w:val="hybridMultilevel"/>
    <w:tmpl w:val="E4401AF2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6" w15:restartNumberingAfterBreak="0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1D033695"/>
    <w:multiLevelType w:val="hybridMultilevel"/>
    <w:tmpl w:val="72E08F64"/>
    <w:lvl w:ilvl="0" w:tplc="710A00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42D"/>
    <w:multiLevelType w:val="hybridMultilevel"/>
    <w:tmpl w:val="9F3AE4D4"/>
    <w:lvl w:ilvl="0" w:tplc="32A2E0E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77358"/>
    <w:multiLevelType w:val="hybridMultilevel"/>
    <w:tmpl w:val="19C03F34"/>
    <w:lvl w:ilvl="0" w:tplc="FDB6C70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F2B98"/>
    <w:multiLevelType w:val="hybridMultilevel"/>
    <w:tmpl w:val="57CA3284"/>
    <w:lvl w:ilvl="0" w:tplc="F2BE22F4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</w:rPr>
    </w:lvl>
  </w:abstractNum>
  <w:abstractNum w:abstractNumId="12" w15:restartNumberingAfterBreak="0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B4E3C4D"/>
    <w:multiLevelType w:val="hybridMultilevel"/>
    <w:tmpl w:val="3222ABB4"/>
    <w:lvl w:ilvl="0" w:tplc="0DC23668">
      <w:start w:val="1"/>
      <w:numFmt w:val="decimal"/>
      <w:lvlText w:val="(%1)"/>
      <w:lvlJc w:val="left"/>
      <w:pPr>
        <w:ind w:left="207" w:hanging="207"/>
      </w:pPr>
      <w:rPr>
        <w:rFonts w:cs="Times New Roman" w:hint="default"/>
        <w:b w:val="0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203B12"/>
    <w:multiLevelType w:val="hybridMultilevel"/>
    <w:tmpl w:val="1604ED90"/>
    <w:lvl w:ilvl="0" w:tplc="9A74DA4C">
      <w:start w:val="1"/>
      <w:numFmt w:val="lowerLetter"/>
      <w:lvlText w:val="%1)"/>
      <w:lvlJc w:val="left"/>
      <w:pPr>
        <w:ind w:left="40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5" w15:restartNumberingAfterBreak="0">
    <w:nsid w:val="4D80696D"/>
    <w:multiLevelType w:val="hybridMultilevel"/>
    <w:tmpl w:val="7F204AD4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ABE"/>
    <w:multiLevelType w:val="hybridMultilevel"/>
    <w:tmpl w:val="0406BCC8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13F4D"/>
    <w:multiLevelType w:val="hybridMultilevel"/>
    <w:tmpl w:val="C14C3A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0E2A3F"/>
    <w:multiLevelType w:val="hybridMultilevel"/>
    <w:tmpl w:val="786E7BD6"/>
    <w:lvl w:ilvl="0" w:tplc="6B0056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55F4F"/>
    <w:multiLevelType w:val="hybridMultilevel"/>
    <w:tmpl w:val="4A80730C"/>
    <w:lvl w:ilvl="0" w:tplc="CD4C73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3"/>
    </w:lvlOverride>
  </w:num>
  <w:num w:numId="3">
    <w:abstractNumId w:val="11"/>
  </w:num>
  <w:num w:numId="4">
    <w:abstractNumId w:val="11"/>
    <w:lvlOverride w:ilvl="0">
      <w:startOverride w:val="2"/>
    </w:lvlOverride>
  </w:num>
  <w:num w:numId="5">
    <w:abstractNumId w:val="6"/>
  </w:num>
  <w:num w:numId="6">
    <w:abstractNumId w:val="6"/>
    <w:lvlOverride w:ilvl="0">
      <w:startOverride w:val="1"/>
    </w:lvlOverride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16"/>
  </w:num>
  <w:num w:numId="12">
    <w:abstractNumId w:val="4"/>
  </w:num>
  <w:num w:numId="13">
    <w:abstractNumId w:val="15"/>
  </w:num>
  <w:num w:numId="14">
    <w:abstractNumId w:val="3"/>
  </w:num>
  <w:num w:numId="15">
    <w:abstractNumId w:val="13"/>
  </w:num>
  <w:num w:numId="16">
    <w:abstractNumId w:val="2"/>
  </w:num>
  <w:num w:numId="17">
    <w:abstractNumId w:val="0"/>
  </w:num>
  <w:num w:numId="18">
    <w:abstractNumId w:val="10"/>
  </w:num>
  <w:num w:numId="19">
    <w:abstractNumId w:val="17"/>
  </w:num>
  <w:num w:numId="20">
    <w:abstractNumId w:val="14"/>
  </w:num>
  <w:num w:numId="21">
    <w:abstractNumId w:val="7"/>
  </w:num>
  <w:num w:numId="22">
    <w:abstractNumId w:val="8"/>
  </w:num>
  <w:num w:numId="23">
    <w:abstractNumId w:val="18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Formatting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3F"/>
    <w:rsid w:val="000007DF"/>
    <w:rsid w:val="0000081F"/>
    <w:rsid w:val="000010AA"/>
    <w:rsid w:val="00003BB1"/>
    <w:rsid w:val="00003D7F"/>
    <w:rsid w:val="00004776"/>
    <w:rsid w:val="000050C8"/>
    <w:rsid w:val="0000542E"/>
    <w:rsid w:val="00005CE8"/>
    <w:rsid w:val="000064AE"/>
    <w:rsid w:val="00006789"/>
    <w:rsid w:val="0001083D"/>
    <w:rsid w:val="000148F7"/>
    <w:rsid w:val="00015285"/>
    <w:rsid w:val="00015804"/>
    <w:rsid w:val="00024C3D"/>
    <w:rsid w:val="000279C3"/>
    <w:rsid w:val="0003223A"/>
    <w:rsid w:val="0003338B"/>
    <w:rsid w:val="000335E3"/>
    <w:rsid w:val="00033664"/>
    <w:rsid w:val="00034695"/>
    <w:rsid w:val="00035A6A"/>
    <w:rsid w:val="00042D25"/>
    <w:rsid w:val="000438AC"/>
    <w:rsid w:val="000438E5"/>
    <w:rsid w:val="00051B4A"/>
    <w:rsid w:val="000542AC"/>
    <w:rsid w:val="00061412"/>
    <w:rsid w:val="00064835"/>
    <w:rsid w:val="00072061"/>
    <w:rsid w:val="000759D9"/>
    <w:rsid w:val="00083DD7"/>
    <w:rsid w:val="0008467D"/>
    <w:rsid w:val="00087B6F"/>
    <w:rsid w:val="0009056A"/>
    <w:rsid w:val="00090AD4"/>
    <w:rsid w:val="000919EE"/>
    <w:rsid w:val="00091F63"/>
    <w:rsid w:val="00094399"/>
    <w:rsid w:val="00095FAD"/>
    <w:rsid w:val="000965E8"/>
    <w:rsid w:val="00097866"/>
    <w:rsid w:val="000A0FEE"/>
    <w:rsid w:val="000A1958"/>
    <w:rsid w:val="000A1DA8"/>
    <w:rsid w:val="000A2272"/>
    <w:rsid w:val="000A27CE"/>
    <w:rsid w:val="000A3615"/>
    <w:rsid w:val="000A6FA7"/>
    <w:rsid w:val="000A71F7"/>
    <w:rsid w:val="000B1C30"/>
    <w:rsid w:val="000B2552"/>
    <w:rsid w:val="000B435A"/>
    <w:rsid w:val="000B5D40"/>
    <w:rsid w:val="000B733E"/>
    <w:rsid w:val="000C12A6"/>
    <w:rsid w:val="000C29CF"/>
    <w:rsid w:val="000C2E53"/>
    <w:rsid w:val="000C34EA"/>
    <w:rsid w:val="000C7D0F"/>
    <w:rsid w:val="000D121A"/>
    <w:rsid w:val="000D2EC2"/>
    <w:rsid w:val="000D3972"/>
    <w:rsid w:val="000D4BAE"/>
    <w:rsid w:val="000D64FB"/>
    <w:rsid w:val="000D68F7"/>
    <w:rsid w:val="000E1C8B"/>
    <w:rsid w:val="000E24CE"/>
    <w:rsid w:val="000E422D"/>
    <w:rsid w:val="000E44EB"/>
    <w:rsid w:val="000E470E"/>
    <w:rsid w:val="000E59D9"/>
    <w:rsid w:val="000E7959"/>
    <w:rsid w:val="000F04B5"/>
    <w:rsid w:val="000F2E31"/>
    <w:rsid w:val="000F3B20"/>
    <w:rsid w:val="001010B3"/>
    <w:rsid w:val="00107019"/>
    <w:rsid w:val="001078E8"/>
    <w:rsid w:val="00110BE1"/>
    <w:rsid w:val="001135E7"/>
    <w:rsid w:val="00116BA3"/>
    <w:rsid w:val="00117BBB"/>
    <w:rsid w:val="0012260E"/>
    <w:rsid w:val="00127033"/>
    <w:rsid w:val="001276F9"/>
    <w:rsid w:val="00130EEF"/>
    <w:rsid w:val="0013342C"/>
    <w:rsid w:val="00133C54"/>
    <w:rsid w:val="001372DD"/>
    <w:rsid w:val="0013749A"/>
    <w:rsid w:val="00142395"/>
    <w:rsid w:val="00143E65"/>
    <w:rsid w:val="00144B36"/>
    <w:rsid w:val="00146359"/>
    <w:rsid w:val="00147839"/>
    <w:rsid w:val="001524E7"/>
    <w:rsid w:val="001530B4"/>
    <w:rsid w:val="00153AE6"/>
    <w:rsid w:val="00153B33"/>
    <w:rsid w:val="00154999"/>
    <w:rsid w:val="001577E6"/>
    <w:rsid w:val="00163FF7"/>
    <w:rsid w:val="00164CCD"/>
    <w:rsid w:val="001667B6"/>
    <w:rsid w:val="001746FA"/>
    <w:rsid w:val="00174B84"/>
    <w:rsid w:val="001752A2"/>
    <w:rsid w:val="00180E78"/>
    <w:rsid w:val="00190C44"/>
    <w:rsid w:val="0019343D"/>
    <w:rsid w:val="001A2BB4"/>
    <w:rsid w:val="001A4B1B"/>
    <w:rsid w:val="001B0DDE"/>
    <w:rsid w:val="001B145C"/>
    <w:rsid w:val="001B2153"/>
    <w:rsid w:val="001B4215"/>
    <w:rsid w:val="001B467C"/>
    <w:rsid w:val="001B6991"/>
    <w:rsid w:val="001B6E65"/>
    <w:rsid w:val="001C098C"/>
    <w:rsid w:val="001C34CF"/>
    <w:rsid w:val="001C3A0B"/>
    <w:rsid w:val="001D247E"/>
    <w:rsid w:val="001D3979"/>
    <w:rsid w:val="001D71C6"/>
    <w:rsid w:val="001E3C6B"/>
    <w:rsid w:val="001E4A27"/>
    <w:rsid w:val="001E4C2B"/>
    <w:rsid w:val="001F128B"/>
    <w:rsid w:val="001F160D"/>
    <w:rsid w:val="001F221B"/>
    <w:rsid w:val="001F2753"/>
    <w:rsid w:val="001F731B"/>
    <w:rsid w:val="002009B9"/>
    <w:rsid w:val="00202B5E"/>
    <w:rsid w:val="002032AE"/>
    <w:rsid w:val="002044EA"/>
    <w:rsid w:val="00204DE9"/>
    <w:rsid w:val="0020518B"/>
    <w:rsid w:val="0021553E"/>
    <w:rsid w:val="00216806"/>
    <w:rsid w:val="00217BF4"/>
    <w:rsid w:val="00217DA0"/>
    <w:rsid w:val="002205D6"/>
    <w:rsid w:val="002259D6"/>
    <w:rsid w:val="00230238"/>
    <w:rsid w:val="00230F8C"/>
    <w:rsid w:val="00233E54"/>
    <w:rsid w:val="002346E1"/>
    <w:rsid w:val="002349E4"/>
    <w:rsid w:val="00235BF7"/>
    <w:rsid w:val="0023798B"/>
    <w:rsid w:val="0025212B"/>
    <w:rsid w:val="0025428F"/>
    <w:rsid w:val="002631BB"/>
    <w:rsid w:val="00265849"/>
    <w:rsid w:val="00266EF2"/>
    <w:rsid w:val="00270E65"/>
    <w:rsid w:val="00280950"/>
    <w:rsid w:val="00281E90"/>
    <w:rsid w:val="002820AB"/>
    <w:rsid w:val="00283062"/>
    <w:rsid w:val="0028589E"/>
    <w:rsid w:val="00290E69"/>
    <w:rsid w:val="00295559"/>
    <w:rsid w:val="002A232C"/>
    <w:rsid w:val="002A6471"/>
    <w:rsid w:val="002A7574"/>
    <w:rsid w:val="002B0074"/>
    <w:rsid w:val="002B3AC1"/>
    <w:rsid w:val="002B3EF5"/>
    <w:rsid w:val="002B488F"/>
    <w:rsid w:val="002C14B8"/>
    <w:rsid w:val="002C228A"/>
    <w:rsid w:val="002C4AE3"/>
    <w:rsid w:val="002C75B7"/>
    <w:rsid w:val="002D3BCB"/>
    <w:rsid w:val="002D48F9"/>
    <w:rsid w:val="002D5C0E"/>
    <w:rsid w:val="002D666A"/>
    <w:rsid w:val="002D790E"/>
    <w:rsid w:val="002E16FC"/>
    <w:rsid w:val="002E1D16"/>
    <w:rsid w:val="002E2ACA"/>
    <w:rsid w:val="002E53FD"/>
    <w:rsid w:val="002E7C65"/>
    <w:rsid w:val="002E7E64"/>
    <w:rsid w:val="00302AC1"/>
    <w:rsid w:val="00305C4E"/>
    <w:rsid w:val="00307751"/>
    <w:rsid w:val="00314EC0"/>
    <w:rsid w:val="0031706D"/>
    <w:rsid w:val="00320238"/>
    <w:rsid w:val="00320F53"/>
    <w:rsid w:val="00322B38"/>
    <w:rsid w:val="00323F04"/>
    <w:rsid w:val="003242EA"/>
    <w:rsid w:val="00324DB4"/>
    <w:rsid w:val="00325741"/>
    <w:rsid w:val="0032758E"/>
    <w:rsid w:val="00327AC1"/>
    <w:rsid w:val="003334D9"/>
    <w:rsid w:val="00333657"/>
    <w:rsid w:val="003340CF"/>
    <w:rsid w:val="00336126"/>
    <w:rsid w:val="00336A36"/>
    <w:rsid w:val="00345571"/>
    <w:rsid w:val="00354D8F"/>
    <w:rsid w:val="00357601"/>
    <w:rsid w:val="00357DEB"/>
    <w:rsid w:val="00361154"/>
    <w:rsid w:val="00361D80"/>
    <w:rsid w:val="003627C4"/>
    <w:rsid w:val="00364793"/>
    <w:rsid w:val="00364A7E"/>
    <w:rsid w:val="00365592"/>
    <w:rsid w:val="0036573F"/>
    <w:rsid w:val="00367E0E"/>
    <w:rsid w:val="003711BC"/>
    <w:rsid w:val="00373807"/>
    <w:rsid w:val="003764FB"/>
    <w:rsid w:val="00376880"/>
    <w:rsid w:val="00380483"/>
    <w:rsid w:val="00381177"/>
    <w:rsid w:val="00382FC0"/>
    <w:rsid w:val="00390F4C"/>
    <w:rsid w:val="0039198C"/>
    <w:rsid w:val="00391DC5"/>
    <w:rsid w:val="00393456"/>
    <w:rsid w:val="003942F4"/>
    <w:rsid w:val="00394318"/>
    <w:rsid w:val="0039471A"/>
    <w:rsid w:val="00395EA0"/>
    <w:rsid w:val="00397777"/>
    <w:rsid w:val="003A1479"/>
    <w:rsid w:val="003A42E8"/>
    <w:rsid w:val="003B014D"/>
    <w:rsid w:val="003B27CA"/>
    <w:rsid w:val="003B4E90"/>
    <w:rsid w:val="003B679E"/>
    <w:rsid w:val="003B7570"/>
    <w:rsid w:val="003B7B17"/>
    <w:rsid w:val="003C01C0"/>
    <w:rsid w:val="003C0617"/>
    <w:rsid w:val="003C20D1"/>
    <w:rsid w:val="003C2FD2"/>
    <w:rsid w:val="003C415A"/>
    <w:rsid w:val="003C5A8D"/>
    <w:rsid w:val="003D00CE"/>
    <w:rsid w:val="003D2A18"/>
    <w:rsid w:val="003D3DC6"/>
    <w:rsid w:val="003E01B8"/>
    <w:rsid w:val="003E548E"/>
    <w:rsid w:val="003E7B78"/>
    <w:rsid w:val="003F1748"/>
    <w:rsid w:val="003F3DC7"/>
    <w:rsid w:val="003F3F3B"/>
    <w:rsid w:val="003F68D8"/>
    <w:rsid w:val="003F7473"/>
    <w:rsid w:val="003F7922"/>
    <w:rsid w:val="003F7D82"/>
    <w:rsid w:val="004017DE"/>
    <w:rsid w:val="00405080"/>
    <w:rsid w:val="00406FEE"/>
    <w:rsid w:val="004137C2"/>
    <w:rsid w:val="004147AB"/>
    <w:rsid w:val="00420CD1"/>
    <w:rsid w:val="004227FE"/>
    <w:rsid w:val="00424270"/>
    <w:rsid w:val="004242C5"/>
    <w:rsid w:val="00425ADF"/>
    <w:rsid w:val="00425DE1"/>
    <w:rsid w:val="004264F0"/>
    <w:rsid w:val="004271DE"/>
    <w:rsid w:val="004278A8"/>
    <w:rsid w:val="004312DC"/>
    <w:rsid w:val="00440A2A"/>
    <w:rsid w:val="00447E86"/>
    <w:rsid w:val="00451FC4"/>
    <w:rsid w:val="00452A01"/>
    <w:rsid w:val="004572AD"/>
    <w:rsid w:val="004577EC"/>
    <w:rsid w:val="004608D2"/>
    <w:rsid w:val="0046584A"/>
    <w:rsid w:val="004702F2"/>
    <w:rsid w:val="004711EB"/>
    <w:rsid w:val="00475473"/>
    <w:rsid w:val="00477495"/>
    <w:rsid w:val="00481F76"/>
    <w:rsid w:val="00484D63"/>
    <w:rsid w:val="00486046"/>
    <w:rsid w:val="00493866"/>
    <w:rsid w:val="004A5C9C"/>
    <w:rsid w:val="004A60E2"/>
    <w:rsid w:val="004A6F9B"/>
    <w:rsid w:val="004A6FC8"/>
    <w:rsid w:val="004A7369"/>
    <w:rsid w:val="004A7BE2"/>
    <w:rsid w:val="004B1C7D"/>
    <w:rsid w:val="004B2FD1"/>
    <w:rsid w:val="004B3D67"/>
    <w:rsid w:val="004B6356"/>
    <w:rsid w:val="004B7E9E"/>
    <w:rsid w:val="004C4639"/>
    <w:rsid w:val="004D009B"/>
    <w:rsid w:val="004D24C9"/>
    <w:rsid w:val="004D2724"/>
    <w:rsid w:val="004D477B"/>
    <w:rsid w:val="004D53FD"/>
    <w:rsid w:val="004E0987"/>
    <w:rsid w:val="004E4A83"/>
    <w:rsid w:val="004E62DB"/>
    <w:rsid w:val="004E7F6E"/>
    <w:rsid w:val="004F18FF"/>
    <w:rsid w:val="004F270B"/>
    <w:rsid w:val="004F3F47"/>
    <w:rsid w:val="004F4061"/>
    <w:rsid w:val="004F416C"/>
    <w:rsid w:val="005008B2"/>
    <w:rsid w:val="00511C6B"/>
    <w:rsid w:val="00511FD4"/>
    <w:rsid w:val="00514EFC"/>
    <w:rsid w:val="00515118"/>
    <w:rsid w:val="005170A9"/>
    <w:rsid w:val="0052106D"/>
    <w:rsid w:val="00525662"/>
    <w:rsid w:val="00530734"/>
    <w:rsid w:val="0053137A"/>
    <w:rsid w:val="00540A0D"/>
    <w:rsid w:val="00540E9D"/>
    <w:rsid w:val="0054251A"/>
    <w:rsid w:val="00542964"/>
    <w:rsid w:val="00552172"/>
    <w:rsid w:val="00556593"/>
    <w:rsid w:val="005600D4"/>
    <w:rsid w:val="005606FC"/>
    <w:rsid w:val="00570E6F"/>
    <w:rsid w:val="005716EE"/>
    <w:rsid w:val="0057397E"/>
    <w:rsid w:val="00573DF5"/>
    <w:rsid w:val="005817F0"/>
    <w:rsid w:val="00581B10"/>
    <w:rsid w:val="005821D7"/>
    <w:rsid w:val="00584980"/>
    <w:rsid w:val="00585116"/>
    <w:rsid w:val="00590EE2"/>
    <w:rsid w:val="00591026"/>
    <w:rsid w:val="005947B8"/>
    <w:rsid w:val="00594AEB"/>
    <w:rsid w:val="005A6E8B"/>
    <w:rsid w:val="005B2E74"/>
    <w:rsid w:val="005B313E"/>
    <w:rsid w:val="005B672A"/>
    <w:rsid w:val="005C0A8B"/>
    <w:rsid w:val="005C580D"/>
    <w:rsid w:val="005D11D3"/>
    <w:rsid w:val="005D45A7"/>
    <w:rsid w:val="005D48F3"/>
    <w:rsid w:val="005E101D"/>
    <w:rsid w:val="005E147F"/>
    <w:rsid w:val="005E21AF"/>
    <w:rsid w:val="005F0025"/>
    <w:rsid w:val="005F26BE"/>
    <w:rsid w:val="005F371E"/>
    <w:rsid w:val="005F394A"/>
    <w:rsid w:val="005F442D"/>
    <w:rsid w:val="005F579A"/>
    <w:rsid w:val="005F7A13"/>
    <w:rsid w:val="0060152C"/>
    <w:rsid w:val="006015C2"/>
    <w:rsid w:val="0060191B"/>
    <w:rsid w:val="00602517"/>
    <w:rsid w:val="00610BAA"/>
    <w:rsid w:val="00612D7E"/>
    <w:rsid w:val="00613482"/>
    <w:rsid w:val="00613598"/>
    <w:rsid w:val="00615208"/>
    <w:rsid w:val="0061634A"/>
    <w:rsid w:val="00617527"/>
    <w:rsid w:val="006218A7"/>
    <w:rsid w:val="006219E4"/>
    <w:rsid w:val="00621C15"/>
    <w:rsid w:val="006227CF"/>
    <w:rsid w:val="0062313B"/>
    <w:rsid w:val="00623B9E"/>
    <w:rsid w:val="00630757"/>
    <w:rsid w:val="00630EC5"/>
    <w:rsid w:val="006335EB"/>
    <w:rsid w:val="006423F6"/>
    <w:rsid w:val="0064397E"/>
    <w:rsid w:val="0064697B"/>
    <w:rsid w:val="00650D9D"/>
    <w:rsid w:val="00654D55"/>
    <w:rsid w:val="00655075"/>
    <w:rsid w:val="00655901"/>
    <w:rsid w:val="00655DC9"/>
    <w:rsid w:val="00661AF5"/>
    <w:rsid w:val="00665CC7"/>
    <w:rsid w:val="00670C4F"/>
    <w:rsid w:val="00672934"/>
    <w:rsid w:val="00680FFB"/>
    <w:rsid w:val="00682B21"/>
    <w:rsid w:val="00683A6B"/>
    <w:rsid w:val="00684D6E"/>
    <w:rsid w:val="00685557"/>
    <w:rsid w:val="0068796C"/>
    <w:rsid w:val="00693963"/>
    <w:rsid w:val="00694CD8"/>
    <w:rsid w:val="00695AD1"/>
    <w:rsid w:val="00695ADA"/>
    <w:rsid w:val="00695DA2"/>
    <w:rsid w:val="006A314C"/>
    <w:rsid w:val="006A404A"/>
    <w:rsid w:val="006A5424"/>
    <w:rsid w:val="006B3241"/>
    <w:rsid w:val="006B5B9B"/>
    <w:rsid w:val="006B6F46"/>
    <w:rsid w:val="006C5512"/>
    <w:rsid w:val="006C572C"/>
    <w:rsid w:val="006C5C9D"/>
    <w:rsid w:val="006C62D8"/>
    <w:rsid w:val="006D4972"/>
    <w:rsid w:val="006E04A4"/>
    <w:rsid w:val="006E11AB"/>
    <w:rsid w:val="006E5A31"/>
    <w:rsid w:val="006E689D"/>
    <w:rsid w:val="006E6FD7"/>
    <w:rsid w:val="006F0F06"/>
    <w:rsid w:val="006F16E7"/>
    <w:rsid w:val="006F4297"/>
    <w:rsid w:val="0070070D"/>
    <w:rsid w:val="00702056"/>
    <w:rsid w:val="007026FB"/>
    <w:rsid w:val="00704687"/>
    <w:rsid w:val="00704FBF"/>
    <w:rsid w:val="0070514F"/>
    <w:rsid w:val="00713EC4"/>
    <w:rsid w:val="00714C0D"/>
    <w:rsid w:val="00720D5C"/>
    <w:rsid w:val="00727491"/>
    <w:rsid w:val="00730D1F"/>
    <w:rsid w:val="007335FC"/>
    <w:rsid w:val="00733D23"/>
    <w:rsid w:val="0073712A"/>
    <w:rsid w:val="0074191A"/>
    <w:rsid w:val="007463FB"/>
    <w:rsid w:val="0075017D"/>
    <w:rsid w:val="00751115"/>
    <w:rsid w:val="00751E55"/>
    <w:rsid w:val="007679F9"/>
    <w:rsid w:val="00770A67"/>
    <w:rsid w:val="007726CF"/>
    <w:rsid w:val="00777457"/>
    <w:rsid w:val="0078287E"/>
    <w:rsid w:val="00782AB1"/>
    <w:rsid w:val="00782FD1"/>
    <w:rsid w:val="00783BB0"/>
    <w:rsid w:val="0078614F"/>
    <w:rsid w:val="00790CF4"/>
    <w:rsid w:val="007920B2"/>
    <w:rsid w:val="007968B1"/>
    <w:rsid w:val="007A0BA8"/>
    <w:rsid w:val="007A11C7"/>
    <w:rsid w:val="007A1D32"/>
    <w:rsid w:val="007A6F99"/>
    <w:rsid w:val="007B1E67"/>
    <w:rsid w:val="007B218C"/>
    <w:rsid w:val="007B646E"/>
    <w:rsid w:val="007B6ABB"/>
    <w:rsid w:val="007C032E"/>
    <w:rsid w:val="007C2503"/>
    <w:rsid w:val="007C3304"/>
    <w:rsid w:val="007D18F3"/>
    <w:rsid w:val="007D23E4"/>
    <w:rsid w:val="007D44B3"/>
    <w:rsid w:val="007D73F5"/>
    <w:rsid w:val="007E0D80"/>
    <w:rsid w:val="007E14BD"/>
    <w:rsid w:val="007E6A9C"/>
    <w:rsid w:val="007F6A8A"/>
    <w:rsid w:val="007F6E1C"/>
    <w:rsid w:val="007F761A"/>
    <w:rsid w:val="0080171F"/>
    <w:rsid w:val="00803EDB"/>
    <w:rsid w:val="008063D2"/>
    <w:rsid w:val="00806E4A"/>
    <w:rsid w:val="00811830"/>
    <w:rsid w:val="00813939"/>
    <w:rsid w:val="00816C0F"/>
    <w:rsid w:val="008228D6"/>
    <w:rsid w:val="00822BDC"/>
    <w:rsid w:val="00823956"/>
    <w:rsid w:val="0082748F"/>
    <w:rsid w:val="00830AE0"/>
    <w:rsid w:val="00833792"/>
    <w:rsid w:val="008342C6"/>
    <w:rsid w:val="0083726E"/>
    <w:rsid w:val="00843C0E"/>
    <w:rsid w:val="00846A72"/>
    <w:rsid w:val="00850EEE"/>
    <w:rsid w:val="00852C87"/>
    <w:rsid w:val="00860DD7"/>
    <w:rsid w:val="00864E4E"/>
    <w:rsid w:val="00865CBB"/>
    <w:rsid w:val="0087708E"/>
    <w:rsid w:val="008803E3"/>
    <w:rsid w:val="00884F77"/>
    <w:rsid w:val="008869B3"/>
    <w:rsid w:val="00890240"/>
    <w:rsid w:val="00890CD4"/>
    <w:rsid w:val="008926C3"/>
    <w:rsid w:val="00894661"/>
    <w:rsid w:val="00895EB3"/>
    <w:rsid w:val="008A042B"/>
    <w:rsid w:val="008A0A47"/>
    <w:rsid w:val="008A10AA"/>
    <w:rsid w:val="008A5161"/>
    <w:rsid w:val="008A642F"/>
    <w:rsid w:val="008B00E8"/>
    <w:rsid w:val="008B0BB0"/>
    <w:rsid w:val="008B121A"/>
    <w:rsid w:val="008B3E52"/>
    <w:rsid w:val="008B4C36"/>
    <w:rsid w:val="008B6D6B"/>
    <w:rsid w:val="008C028D"/>
    <w:rsid w:val="008C1E7D"/>
    <w:rsid w:val="008C45D0"/>
    <w:rsid w:val="008C54C3"/>
    <w:rsid w:val="008C7BF8"/>
    <w:rsid w:val="008D2FE2"/>
    <w:rsid w:val="008D54CD"/>
    <w:rsid w:val="008D6128"/>
    <w:rsid w:val="008D624E"/>
    <w:rsid w:val="008E2125"/>
    <w:rsid w:val="008E26D8"/>
    <w:rsid w:val="008E2724"/>
    <w:rsid w:val="008E5E22"/>
    <w:rsid w:val="008E70C6"/>
    <w:rsid w:val="008F01F6"/>
    <w:rsid w:val="008F172A"/>
    <w:rsid w:val="008F34EB"/>
    <w:rsid w:val="00900F07"/>
    <w:rsid w:val="00901A20"/>
    <w:rsid w:val="00903B2D"/>
    <w:rsid w:val="009046A0"/>
    <w:rsid w:val="00905A23"/>
    <w:rsid w:val="00905D4A"/>
    <w:rsid w:val="009069A1"/>
    <w:rsid w:val="00907FC4"/>
    <w:rsid w:val="0091045F"/>
    <w:rsid w:val="00910F3E"/>
    <w:rsid w:val="00913471"/>
    <w:rsid w:val="0091636B"/>
    <w:rsid w:val="00917FE8"/>
    <w:rsid w:val="00921099"/>
    <w:rsid w:val="009219A5"/>
    <w:rsid w:val="00922A3D"/>
    <w:rsid w:val="00922D08"/>
    <w:rsid w:val="00922D5E"/>
    <w:rsid w:val="00937C3C"/>
    <w:rsid w:val="009403F3"/>
    <w:rsid w:val="009410F5"/>
    <w:rsid w:val="009411C0"/>
    <w:rsid w:val="0094329C"/>
    <w:rsid w:val="00945A88"/>
    <w:rsid w:val="00946535"/>
    <w:rsid w:val="009533BD"/>
    <w:rsid w:val="009538B3"/>
    <w:rsid w:val="00954023"/>
    <w:rsid w:val="00954D3D"/>
    <w:rsid w:val="0095794C"/>
    <w:rsid w:val="009612AA"/>
    <w:rsid w:val="009612CE"/>
    <w:rsid w:val="00964073"/>
    <w:rsid w:val="0096592D"/>
    <w:rsid w:val="00966F55"/>
    <w:rsid w:val="009735F0"/>
    <w:rsid w:val="009736D3"/>
    <w:rsid w:val="0097749F"/>
    <w:rsid w:val="00980FF4"/>
    <w:rsid w:val="009811EC"/>
    <w:rsid w:val="009826E3"/>
    <w:rsid w:val="0098281F"/>
    <w:rsid w:val="00987AAE"/>
    <w:rsid w:val="00987FC0"/>
    <w:rsid w:val="00990F29"/>
    <w:rsid w:val="00991759"/>
    <w:rsid w:val="009940EB"/>
    <w:rsid w:val="00995F4C"/>
    <w:rsid w:val="009964FF"/>
    <w:rsid w:val="009B1D04"/>
    <w:rsid w:val="009B1DD0"/>
    <w:rsid w:val="009B5AAE"/>
    <w:rsid w:val="009B68B2"/>
    <w:rsid w:val="009B7B3F"/>
    <w:rsid w:val="009C087F"/>
    <w:rsid w:val="009C2465"/>
    <w:rsid w:val="009C2B61"/>
    <w:rsid w:val="009C4A33"/>
    <w:rsid w:val="009D0E76"/>
    <w:rsid w:val="009D1B8D"/>
    <w:rsid w:val="009D242E"/>
    <w:rsid w:val="009D4D99"/>
    <w:rsid w:val="009D4FE4"/>
    <w:rsid w:val="009E0CCC"/>
    <w:rsid w:val="009E3BB8"/>
    <w:rsid w:val="009E4EE9"/>
    <w:rsid w:val="009E51D7"/>
    <w:rsid w:val="009E661B"/>
    <w:rsid w:val="009F085C"/>
    <w:rsid w:val="009F378B"/>
    <w:rsid w:val="009F4058"/>
    <w:rsid w:val="009F48D7"/>
    <w:rsid w:val="009F69DC"/>
    <w:rsid w:val="00A04AB6"/>
    <w:rsid w:val="00A05AF0"/>
    <w:rsid w:val="00A101EA"/>
    <w:rsid w:val="00A11DF9"/>
    <w:rsid w:val="00A15C10"/>
    <w:rsid w:val="00A21755"/>
    <w:rsid w:val="00A21886"/>
    <w:rsid w:val="00A25726"/>
    <w:rsid w:val="00A269BE"/>
    <w:rsid w:val="00A302A7"/>
    <w:rsid w:val="00A30C85"/>
    <w:rsid w:val="00A33B6F"/>
    <w:rsid w:val="00A35AC8"/>
    <w:rsid w:val="00A3627A"/>
    <w:rsid w:val="00A446CE"/>
    <w:rsid w:val="00A47FCB"/>
    <w:rsid w:val="00A52092"/>
    <w:rsid w:val="00A628F6"/>
    <w:rsid w:val="00A62B31"/>
    <w:rsid w:val="00A64901"/>
    <w:rsid w:val="00A738FE"/>
    <w:rsid w:val="00A7581C"/>
    <w:rsid w:val="00A75AC9"/>
    <w:rsid w:val="00A86F05"/>
    <w:rsid w:val="00A87239"/>
    <w:rsid w:val="00A9063F"/>
    <w:rsid w:val="00A91B17"/>
    <w:rsid w:val="00A9706A"/>
    <w:rsid w:val="00AA1FD5"/>
    <w:rsid w:val="00AA403C"/>
    <w:rsid w:val="00AA50E4"/>
    <w:rsid w:val="00AB05FA"/>
    <w:rsid w:val="00AB5B11"/>
    <w:rsid w:val="00AB5D22"/>
    <w:rsid w:val="00AB5FEF"/>
    <w:rsid w:val="00AB6DD3"/>
    <w:rsid w:val="00AC2E02"/>
    <w:rsid w:val="00AC3B41"/>
    <w:rsid w:val="00AC505A"/>
    <w:rsid w:val="00AC58A9"/>
    <w:rsid w:val="00AC6B6C"/>
    <w:rsid w:val="00AD1140"/>
    <w:rsid w:val="00AD63F7"/>
    <w:rsid w:val="00AD7FF4"/>
    <w:rsid w:val="00AE3080"/>
    <w:rsid w:val="00AE33A5"/>
    <w:rsid w:val="00AE4A2D"/>
    <w:rsid w:val="00AE5D56"/>
    <w:rsid w:val="00AE7B7E"/>
    <w:rsid w:val="00AE7C72"/>
    <w:rsid w:val="00AF1898"/>
    <w:rsid w:val="00AF2082"/>
    <w:rsid w:val="00AF2BCE"/>
    <w:rsid w:val="00AF3417"/>
    <w:rsid w:val="00AF3874"/>
    <w:rsid w:val="00AF3A90"/>
    <w:rsid w:val="00AF5659"/>
    <w:rsid w:val="00B02433"/>
    <w:rsid w:val="00B07AA0"/>
    <w:rsid w:val="00B119FA"/>
    <w:rsid w:val="00B124E7"/>
    <w:rsid w:val="00B12506"/>
    <w:rsid w:val="00B12F57"/>
    <w:rsid w:val="00B13751"/>
    <w:rsid w:val="00B14550"/>
    <w:rsid w:val="00B15AA0"/>
    <w:rsid w:val="00B17811"/>
    <w:rsid w:val="00B218A8"/>
    <w:rsid w:val="00B22175"/>
    <w:rsid w:val="00B226D5"/>
    <w:rsid w:val="00B27A72"/>
    <w:rsid w:val="00B31294"/>
    <w:rsid w:val="00B32976"/>
    <w:rsid w:val="00B35F55"/>
    <w:rsid w:val="00B3691D"/>
    <w:rsid w:val="00B461AC"/>
    <w:rsid w:val="00B46C4B"/>
    <w:rsid w:val="00B5105F"/>
    <w:rsid w:val="00B52E15"/>
    <w:rsid w:val="00B53037"/>
    <w:rsid w:val="00B53718"/>
    <w:rsid w:val="00B5707B"/>
    <w:rsid w:val="00B61517"/>
    <w:rsid w:val="00B6442C"/>
    <w:rsid w:val="00B64B09"/>
    <w:rsid w:val="00B66026"/>
    <w:rsid w:val="00B737BB"/>
    <w:rsid w:val="00B760ED"/>
    <w:rsid w:val="00B827DB"/>
    <w:rsid w:val="00B862ED"/>
    <w:rsid w:val="00B8648A"/>
    <w:rsid w:val="00B92F0E"/>
    <w:rsid w:val="00BA0F9D"/>
    <w:rsid w:val="00BA2987"/>
    <w:rsid w:val="00BA35C1"/>
    <w:rsid w:val="00BA5119"/>
    <w:rsid w:val="00BA78E7"/>
    <w:rsid w:val="00BB096E"/>
    <w:rsid w:val="00BB0D13"/>
    <w:rsid w:val="00BB3F62"/>
    <w:rsid w:val="00BB4602"/>
    <w:rsid w:val="00BB4CDC"/>
    <w:rsid w:val="00BB5BF5"/>
    <w:rsid w:val="00BB7339"/>
    <w:rsid w:val="00BC02C3"/>
    <w:rsid w:val="00BC3ED2"/>
    <w:rsid w:val="00BD0BD0"/>
    <w:rsid w:val="00BD16A6"/>
    <w:rsid w:val="00BD265D"/>
    <w:rsid w:val="00BD3436"/>
    <w:rsid w:val="00BD388C"/>
    <w:rsid w:val="00BD3DBE"/>
    <w:rsid w:val="00BD47AA"/>
    <w:rsid w:val="00BE1909"/>
    <w:rsid w:val="00BE5881"/>
    <w:rsid w:val="00BE73E0"/>
    <w:rsid w:val="00BF15D4"/>
    <w:rsid w:val="00BF3DB0"/>
    <w:rsid w:val="00BF50D3"/>
    <w:rsid w:val="00BF7E65"/>
    <w:rsid w:val="00C0468D"/>
    <w:rsid w:val="00C06AA4"/>
    <w:rsid w:val="00C100E4"/>
    <w:rsid w:val="00C139A5"/>
    <w:rsid w:val="00C13F60"/>
    <w:rsid w:val="00C176FD"/>
    <w:rsid w:val="00C20329"/>
    <w:rsid w:val="00C21CEF"/>
    <w:rsid w:val="00C27BF3"/>
    <w:rsid w:val="00C34EF5"/>
    <w:rsid w:val="00C358AE"/>
    <w:rsid w:val="00C37FB3"/>
    <w:rsid w:val="00C428EE"/>
    <w:rsid w:val="00C43D18"/>
    <w:rsid w:val="00C4745C"/>
    <w:rsid w:val="00C50BBC"/>
    <w:rsid w:val="00C5380D"/>
    <w:rsid w:val="00C6532B"/>
    <w:rsid w:val="00C66DFC"/>
    <w:rsid w:val="00C67411"/>
    <w:rsid w:val="00C817F2"/>
    <w:rsid w:val="00C83C17"/>
    <w:rsid w:val="00C84A29"/>
    <w:rsid w:val="00C93D2F"/>
    <w:rsid w:val="00C96E59"/>
    <w:rsid w:val="00CA55AD"/>
    <w:rsid w:val="00CB18E8"/>
    <w:rsid w:val="00CB2E5D"/>
    <w:rsid w:val="00CB48E3"/>
    <w:rsid w:val="00CB7C57"/>
    <w:rsid w:val="00CC10BD"/>
    <w:rsid w:val="00CC1297"/>
    <w:rsid w:val="00CC252C"/>
    <w:rsid w:val="00CC468F"/>
    <w:rsid w:val="00CC4DBE"/>
    <w:rsid w:val="00CC58CD"/>
    <w:rsid w:val="00CC6A97"/>
    <w:rsid w:val="00CD238C"/>
    <w:rsid w:val="00CE00BD"/>
    <w:rsid w:val="00CE3A6E"/>
    <w:rsid w:val="00CE3F68"/>
    <w:rsid w:val="00CE712D"/>
    <w:rsid w:val="00CF58E1"/>
    <w:rsid w:val="00CF718C"/>
    <w:rsid w:val="00CF74E4"/>
    <w:rsid w:val="00D01E8B"/>
    <w:rsid w:val="00D03D2B"/>
    <w:rsid w:val="00D06804"/>
    <w:rsid w:val="00D12B7E"/>
    <w:rsid w:val="00D209EC"/>
    <w:rsid w:val="00D212B6"/>
    <w:rsid w:val="00D21968"/>
    <w:rsid w:val="00D21D7F"/>
    <w:rsid w:val="00D22A7B"/>
    <w:rsid w:val="00D24C9C"/>
    <w:rsid w:val="00D26434"/>
    <w:rsid w:val="00D301A2"/>
    <w:rsid w:val="00D31243"/>
    <w:rsid w:val="00D325EC"/>
    <w:rsid w:val="00D329F5"/>
    <w:rsid w:val="00D36D27"/>
    <w:rsid w:val="00D42C9A"/>
    <w:rsid w:val="00D45318"/>
    <w:rsid w:val="00D45E04"/>
    <w:rsid w:val="00D46ED2"/>
    <w:rsid w:val="00D50D03"/>
    <w:rsid w:val="00D50D20"/>
    <w:rsid w:val="00D5418D"/>
    <w:rsid w:val="00D545B4"/>
    <w:rsid w:val="00D54E69"/>
    <w:rsid w:val="00D55A0C"/>
    <w:rsid w:val="00D5682E"/>
    <w:rsid w:val="00D70305"/>
    <w:rsid w:val="00D75C78"/>
    <w:rsid w:val="00D76CF4"/>
    <w:rsid w:val="00D83954"/>
    <w:rsid w:val="00D85804"/>
    <w:rsid w:val="00D86111"/>
    <w:rsid w:val="00D9101B"/>
    <w:rsid w:val="00D939DB"/>
    <w:rsid w:val="00D93A6B"/>
    <w:rsid w:val="00D946ED"/>
    <w:rsid w:val="00D95E89"/>
    <w:rsid w:val="00DA0F6C"/>
    <w:rsid w:val="00DA0F80"/>
    <w:rsid w:val="00DA2A1C"/>
    <w:rsid w:val="00DA3270"/>
    <w:rsid w:val="00DA4F6D"/>
    <w:rsid w:val="00DB07D0"/>
    <w:rsid w:val="00DB371A"/>
    <w:rsid w:val="00DB4DF0"/>
    <w:rsid w:val="00DB752F"/>
    <w:rsid w:val="00DC14F7"/>
    <w:rsid w:val="00DC1CC3"/>
    <w:rsid w:val="00DC1D6F"/>
    <w:rsid w:val="00DC1E8F"/>
    <w:rsid w:val="00DC5242"/>
    <w:rsid w:val="00DC52C3"/>
    <w:rsid w:val="00DC649D"/>
    <w:rsid w:val="00DC6CFB"/>
    <w:rsid w:val="00DD0443"/>
    <w:rsid w:val="00DD0A69"/>
    <w:rsid w:val="00DD27AB"/>
    <w:rsid w:val="00DE0E5B"/>
    <w:rsid w:val="00DE0F85"/>
    <w:rsid w:val="00DE1702"/>
    <w:rsid w:val="00DE225C"/>
    <w:rsid w:val="00DE327C"/>
    <w:rsid w:val="00DE375D"/>
    <w:rsid w:val="00DF2CE5"/>
    <w:rsid w:val="00DF2F46"/>
    <w:rsid w:val="00DF380A"/>
    <w:rsid w:val="00E03C27"/>
    <w:rsid w:val="00E068C2"/>
    <w:rsid w:val="00E07628"/>
    <w:rsid w:val="00E1428E"/>
    <w:rsid w:val="00E158FD"/>
    <w:rsid w:val="00E15CD3"/>
    <w:rsid w:val="00E16047"/>
    <w:rsid w:val="00E16629"/>
    <w:rsid w:val="00E210CA"/>
    <w:rsid w:val="00E2193D"/>
    <w:rsid w:val="00E239B1"/>
    <w:rsid w:val="00E23F01"/>
    <w:rsid w:val="00E2455E"/>
    <w:rsid w:val="00E2525D"/>
    <w:rsid w:val="00E26399"/>
    <w:rsid w:val="00E2735D"/>
    <w:rsid w:val="00E33A2A"/>
    <w:rsid w:val="00E3476F"/>
    <w:rsid w:val="00E41C8D"/>
    <w:rsid w:val="00E45F8B"/>
    <w:rsid w:val="00E508DF"/>
    <w:rsid w:val="00E52802"/>
    <w:rsid w:val="00E63061"/>
    <w:rsid w:val="00E65C82"/>
    <w:rsid w:val="00E669C2"/>
    <w:rsid w:val="00E67BA1"/>
    <w:rsid w:val="00E750D3"/>
    <w:rsid w:val="00E7775C"/>
    <w:rsid w:val="00E80A56"/>
    <w:rsid w:val="00E82E2E"/>
    <w:rsid w:val="00E83801"/>
    <w:rsid w:val="00E83F72"/>
    <w:rsid w:val="00E84432"/>
    <w:rsid w:val="00E861AD"/>
    <w:rsid w:val="00E86475"/>
    <w:rsid w:val="00E9120E"/>
    <w:rsid w:val="00E9237B"/>
    <w:rsid w:val="00E93B94"/>
    <w:rsid w:val="00EA06ED"/>
    <w:rsid w:val="00EA1C77"/>
    <w:rsid w:val="00EA2050"/>
    <w:rsid w:val="00EA3AB2"/>
    <w:rsid w:val="00EA5480"/>
    <w:rsid w:val="00EB1A58"/>
    <w:rsid w:val="00EB4181"/>
    <w:rsid w:val="00EB75D1"/>
    <w:rsid w:val="00EC0FDC"/>
    <w:rsid w:val="00EC28CD"/>
    <w:rsid w:val="00EC2C8B"/>
    <w:rsid w:val="00ED1865"/>
    <w:rsid w:val="00ED388F"/>
    <w:rsid w:val="00ED6B5C"/>
    <w:rsid w:val="00EE09C2"/>
    <w:rsid w:val="00EE49FC"/>
    <w:rsid w:val="00EE64D3"/>
    <w:rsid w:val="00EE7DD6"/>
    <w:rsid w:val="00EF05C9"/>
    <w:rsid w:val="00EF06B4"/>
    <w:rsid w:val="00EF184C"/>
    <w:rsid w:val="00EF2462"/>
    <w:rsid w:val="00EF2BCC"/>
    <w:rsid w:val="00EF6198"/>
    <w:rsid w:val="00EF7E44"/>
    <w:rsid w:val="00F02440"/>
    <w:rsid w:val="00F047A8"/>
    <w:rsid w:val="00F112C9"/>
    <w:rsid w:val="00F12372"/>
    <w:rsid w:val="00F123FD"/>
    <w:rsid w:val="00F135D0"/>
    <w:rsid w:val="00F15AD3"/>
    <w:rsid w:val="00F227E3"/>
    <w:rsid w:val="00F24B27"/>
    <w:rsid w:val="00F25623"/>
    <w:rsid w:val="00F25874"/>
    <w:rsid w:val="00F258C3"/>
    <w:rsid w:val="00F27187"/>
    <w:rsid w:val="00F32A6C"/>
    <w:rsid w:val="00F354D4"/>
    <w:rsid w:val="00F404E0"/>
    <w:rsid w:val="00F4080C"/>
    <w:rsid w:val="00F4430E"/>
    <w:rsid w:val="00F44F18"/>
    <w:rsid w:val="00F47978"/>
    <w:rsid w:val="00F5000B"/>
    <w:rsid w:val="00F50376"/>
    <w:rsid w:val="00F539F8"/>
    <w:rsid w:val="00F6051A"/>
    <w:rsid w:val="00F61D56"/>
    <w:rsid w:val="00F625A5"/>
    <w:rsid w:val="00F62D5E"/>
    <w:rsid w:val="00F639A8"/>
    <w:rsid w:val="00F64E91"/>
    <w:rsid w:val="00F6560C"/>
    <w:rsid w:val="00F71C84"/>
    <w:rsid w:val="00F7359F"/>
    <w:rsid w:val="00F7614A"/>
    <w:rsid w:val="00F81C23"/>
    <w:rsid w:val="00F83FA3"/>
    <w:rsid w:val="00F84A9D"/>
    <w:rsid w:val="00F90402"/>
    <w:rsid w:val="00F90D7B"/>
    <w:rsid w:val="00FA4BDA"/>
    <w:rsid w:val="00FA6765"/>
    <w:rsid w:val="00FB05D4"/>
    <w:rsid w:val="00FB06E5"/>
    <w:rsid w:val="00FC0471"/>
    <w:rsid w:val="00FC3146"/>
    <w:rsid w:val="00FC3587"/>
    <w:rsid w:val="00FC36DA"/>
    <w:rsid w:val="00FC3BCB"/>
    <w:rsid w:val="00FC4D71"/>
    <w:rsid w:val="00FC52BB"/>
    <w:rsid w:val="00FC549D"/>
    <w:rsid w:val="00FC57B8"/>
    <w:rsid w:val="00FD1CB5"/>
    <w:rsid w:val="00FD30B8"/>
    <w:rsid w:val="00FD3F83"/>
    <w:rsid w:val="00FD4AFF"/>
    <w:rsid w:val="00FD6B9D"/>
    <w:rsid w:val="00FE1F0E"/>
    <w:rsid w:val="00FE577D"/>
    <w:rsid w:val="00FE6831"/>
    <w:rsid w:val="00FE6BCE"/>
    <w:rsid w:val="00FF105E"/>
    <w:rsid w:val="00FF1CA7"/>
    <w:rsid w:val="00FF3C4A"/>
    <w:rsid w:val="00FF4487"/>
    <w:rsid w:val="00FF5B68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09270"/>
  <w14:defaultImageDpi w14:val="0"/>
  <w15:docId w15:val="{28FDACE7-FAE7-4BA3-8F4C-9FF5EE74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/>
    <w:lsdException w:name="annotation text" w:semiHidden="1" w:uiPriority="0" w:unhideWhenUsed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 w:uiPriority="0"/>
    <w:lsdException w:name="annotation reference" w:semiHidden="1" w:uiPriority="0" w:unhideWhenUsed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Body Text Inden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5592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3">
    <w:name w:val="Body Text 3"/>
    <w:basedOn w:val="Normlny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customStyle="1" w:styleId="Normlny0">
    <w:name w:val="_Normálny"/>
    <w:basedOn w:val="Normlny"/>
    <w:uiPriority w:val="99"/>
    <w:rPr>
      <w:sz w:val="20"/>
      <w:szCs w:val="20"/>
      <w:lang w:eastAsia="en-US"/>
    </w:rPr>
  </w:style>
  <w:style w:type="paragraph" w:styleId="Textpoznmkypodiarou">
    <w:name w:val="footnote text"/>
    <w:aliases w:val="Schriftart: 9 pt,Schriftart: 10 pt,Schriftart: 8 pt,WB-Fußnotentext,Reference,Fußnote,fn,Footnote Text Char2,Footnote Text Char Char1,Footnote Text Char1 Char Char,Footnote Text Char Char Char Char,Char Char Char Char Char,Ch"/>
    <w:basedOn w:val="Normlny"/>
    <w:link w:val="TextpoznmkypodiarouChar"/>
    <w:uiPriority w:val="99"/>
    <w:rPr>
      <w:sz w:val="20"/>
      <w:szCs w:val="20"/>
    </w:rPr>
  </w:style>
  <w:style w:type="character" w:customStyle="1" w:styleId="TextpoznmkypodiarouChar">
    <w:name w:val="Text poznámky pod čiarou Char"/>
    <w:aliases w:val="Schriftart: 9 pt Char,Schriftart: 10 pt Char,Schriftart: 8 pt Char,WB-Fußnotentext Char,Reference Char,Fußnote Char,fn Char,Footnote Text Char2 Char,Footnote Text Char Char1 Char,Footnote Text Char1 Char Char Char,Ch Char"/>
    <w:basedOn w:val="Predvolenpsmoodseku"/>
    <w:link w:val="Textpoznmkypodiarou"/>
    <w:uiPriority w:val="99"/>
    <w:locked/>
    <w:rPr>
      <w:rFonts w:cs="Times New Roman"/>
      <w:sz w:val="20"/>
      <w:szCs w:val="20"/>
    </w:rPr>
  </w:style>
  <w:style w:type="paragraph" w:customStyle="1" w:styleId="PARA">
    <w:name w:val="PARA"/>
    <w:basedOn w:val="Normlny"/>
    <w:next w:val="Normlny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lny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aliases w:val="16 Point,Superscript 6 Point,Footnote Reference Number,Footnote Reference_LVL6,Footnote Reference_LVL61,Footnote Reference_LVL62,Footnote Reference_LVL63,Footnote Reference_LVL64,Footnote call,BVI fnr,SUPERS"/>
    <w:basedOn w:val="Predvolenpsmoodseku"/>
    <w:uiPriority w:val="99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/>
      <w:autoSpaceDN/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pPr>
      <w:autoSpaceDE/>
      <w:autoSpaceDN/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CB2E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CB2E5D"/>
    <w:rPr>
      <w:rFonts w:cs="Times New Roman"/>
      <w:color w:val="auto"/>
    </w:rPr>
  </w:style>
  <w:style w:type="paragraph" w:customStyle="1" w:styleId="Zkladntext">
    <w:name w:val="Základní text"/>
    <w:aliases w:val="Základný text Char Char"/>
    <w:rsid w:val="00EE7DD6"/>
    <w:pPr>
      <w:widowControl w:val="0"/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paragraph" w:customStyle="1" w:styleId="CharChar">
    <w:name w:val="Char Char"/>
    <w:basedOn w:val="Normlny"/>
    <w:uiPriority w:val="99"/>
    <w:rsid w:val="0078287E"/>
    <w:pPr>
      <w:autoSpaceDE/>
      <w:autoSpaceDN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rPr>
      <w:rFonts w:cs="Times New Roman"/>
      <w:color w:val="auto"/>
    </w:rPr>
  </w:style>
  <w:style w:type="character" w:styleId="Hypertextovprepojenie">
    <w:name w:val="Hyperlink"/>
    <w:basedOn w:val="Predvolenpsmoodseku"/>
    <w:uiPriority w:val="99"/>
    <w:unhideWhenUsed/>
    <w:rsid w:val="008063D2"/>
    <w:rPr>
      <w:rFonts w:cs="Times New Roman"/>
      <w:color w:val="0000FF" w:themeColor="hyperlink"/>
      <w:u w:val="single"/>
    </w:rPr>
  </w:style>
  <w:style w:type="paragraph" w:customStyle="1" w:styleId="Normlnywebov8">
    <w:name w:val="Normálny (webový)8"/>
    <w:basedOn w:val="Normlny"/>
    <w:rsid w:val="00D209EC"/>
    <w:pPr>
      <w:autoSpaceDE/>
      <w:autoSpaceDN/>
      <w:spacing w:before="75" w:after="75"/>
      <w:ind w:left="225" w:right="225"/>
    </w:pPr>
    <w:rPr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rsid w:val="00846A72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846A72"/>
    <w:pPr>
      <w:autoSpaceDE/>
      <w:autoSpaceDN/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46A72"/>
    <w:rPr>
      <w:rFonts w:ascii="Calibri" w:hAnsi="Calibri" w:cs="Times New Roman"/>
      <w:sz w:val="20"/>
      <w:szCs w:val="20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0A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30AE0"/>
    <w:rPr>
      <w:rFonts w:ascii="Tahoma" w:hAnsi="Tahoma" w:cs="Tahoma"/>
      <w:sz w:val="16"/>
      <w:szCs w:val="16"/>
    </w:rPr>
  </w:style>
  <w:style w:type="paragraph" w:customStyle="1" w:styleId="Odsekzoznamu1">
    <w:name w:val="Odsek zoznamu1"/>
    <w:basedOn w:val="Normlny"/>
    <w:rsid w:val="00D93A6B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0">
    <w:name w:val="Body Text"/>
    <w:basedOn w:val="Normlny"/>
    <w:link w:val="ZkladntextChar"/>
    <w:uiPriority w:val="99"/>
    <w:semiHidden/>
    <w:unhideWhenUsed/>
    <w:rsid w:val="00D946ED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semiHidden/>
    <w:locked/>
    <w:rsid w:val="00D946ED"/>
    <w:rPr>
      <w:rFonts w:cs="Times New Roman"/>
      <w:sz w:val="24"/>
      <w:szCs w:val="24"/>
    </w:rPr>
  </w:style>
  <w:style w:type="paragraph" w:styleId="Prvzarkazkladnhotextu">
    <w:name w:val="Body Text First Indent"/>
    <w:basedOn w:val="Zkladntext0"/>
    <w:link w:val="PrvzarkazkladnhotextuChar"/>
    <w:uiPriority w:val="99"/>
    <w:semiHidden/>
    <w:unhideWhenUsed/>
    <w:rsid w:val="00D946ED"/>
    <w:pPr>
      <w:ind w:firstLine="21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locked/>
    <w:rsid w:val="00D946ED"/>
    <w:rPr>
      <w:rFonts w:cs="Times New Roman"/>
      <w:sz w:val="24"/>
      <w:szCs w:val="24"/>
    </w:rPr>
  </w:style>
  <w:style w:type="paragraph" w:customStyle="1" w:styleId="Point1">
    <w:name w:val="Point 1"/>
    <w:basedOn w:val="Normlny"/>
    <w:rsid w:val="00D946ED"/>
    <w:pPr>
      <w:autoSpaceDE/>
      <w:autoSpaceDN/>
      <w:spacing w:before="120" w:after="120"/>
      <w:ind w:left="1417" w:hanging="567"/>
      <w:jc w:val="both"/>
    </w:pPr>
    <w:rPr>
      <w:lang w:val="en-GB" w:eastAsia="de-DE"/>
    </w:rPr>
  </w:style>
  <w:style w:type="paragraph" w:customStyle="1" w:styleId="Point2">
    <w:name w:val="Point 2"/>
    <w:basedOn w:val="Normlny"/>
    <w:rsid w:val="00D946ED"/>
    <w:pPr>
      <w:autoSpaceDE/>
      <w:autoSpaceDN/>
      <w:spacing w:before="120" w:after="120" w:line="360" w:lineRule="auto"/>
      <w:ind w:left="1984" w:hanging="567"/>
      <w:outlineLvl w:val="1"/>
    </w:pPr>
    <w:rPr>
      <w:lang w:eastAsia="en-US"/>
    </w:rPr>
  </w:style>
  <w:style w:type="character" w:customStyle="1" w:styleId="new">
    <w:name w:val="new"/>
    <w:rsid w:val="00087B6F"/>
  </w:style>
  <w:style w:type="paragraph" w:customStyle="1" w:styleId="CharChar1">
    <w:name w:val="Char Char1"/>
    <w:basedOn w:val="Normlny"/>
    <w:rsid w:val="007968B1"/>
    <w:pPr>
      <w:autoSpaceDE/>
      <w:autoSpaceDN/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Siln">
    <w:name w:val="Strong"/>
    <w:basedOn w:val="Predvolenpsmoodseku"/>
    <w:uiPriority w:val="22"/>
    <w:qFormat/>
    <w:rsid w:val="00D545B4"/>
    <w:rPr>
      <w:rFonts w:cs="Times New Roman"/>
      <w:b/>
    </w:rPr>
  </w:style>
  <w:style w:type="paragraph" w:styleId="Odsekzoznamu">
    <w:name w:val="List Paragraph"/>
    <w:aliases w:val="body,Odsek zoznamu2"/>
    <w:basedOn w:val="Normlny"/>
    <w:uiPriority w:val="34"/>
    <w:qFormat/>
    <w:rsid w:val="001E4C2B"/>
    <w:pPr>
      <w:autoSpaceDE/>
      <w:autoSpaceDN/>
      <w:spacing w:after="160" w:line="259" w:lineRule="auto"/>
      <w:ind w:left="720"/>
      <w:contextualSpacing/>
    </w:pPr>
    <w:rPr>
      <w:rFonts w:ascii="Arial Narrow" w:eastAsiaTheme="minorEastAsia" w:hAnsi="Arial Narrow" w:cs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8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44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34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9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9001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8994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8999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5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45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52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71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0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42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43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30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20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9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6000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6013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8986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6042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0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8980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97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6033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9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6035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74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0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6003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602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71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8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7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83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8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5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0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95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4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6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2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3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1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8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9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8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4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3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2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2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8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7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9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2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37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45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5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7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2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39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64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5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8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0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4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4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4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7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0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1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9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685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86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8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9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5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1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3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6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5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6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7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690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69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32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5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5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6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5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4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6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8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8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5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5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5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8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19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4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78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8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0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7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6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1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0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2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697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69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43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8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8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8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9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2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31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3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7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1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31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20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83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88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26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1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5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2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01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03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3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1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03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86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89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86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4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56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9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69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9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8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A5D9-0EF3-4284-84F8-336F02808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subject/>
  <dc:creator>bodorova</dc:creator>
  <cp:keywords/>
  <dc:description/>
  <cp:lastModifiedBy>Precuchova Georgina</cp:lastModifiedBy>
  <cp:revision>2</cp:revision>
  <cp:lastPrinted>2022-06-01T13:15:00Z</cp:lastPrinted>
  <dcterms:created xsi:type="dcterms:W3CDTF">2024-01-08T14:17:00Z</dcterms:created>
  <dcterms:modified xsi:type="dcterms:W3CDTF">2024-01-08T14:17:00Z</dcterms:modified>
</cp:coreProperties>
</file>