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48"/>
        <w:gridCol w:w="748"/>
        <w:gridCol w:w="4364"/>
        <w:gridCol w:w="572"/>
        <w:gridCol w:w="2630"/>
      </w:tblGrid>
      <w:tr w:rsidR="0025564C" w:rsidRPr="0025564C" w:rsidTr="0025564C">
        <w:trPr>
          <w:trHeight w:val="315"/>
        </w:trPr>
        <w:tc>
          <w:tcPr>
            <w:tcW w:w="940" w:type="dxa"/>
            <w:noWrap/>
            <w:hideMark/>
          </w:tcPr>
          <w:p w:rsidR="0025564C" w:rsidRPr="0025564C" w:rsidRDefault="0025564C" w:rsidP="0025564C">
            <w:bookmarkStart w:id="0" w:name="RANGE!A1:E62"/>
            <w:r w:rsidRPr="0025564C">
              <w:t> </w:t>
            </w:r>
            <w:bookmarkEnd w:id="0"/>
          </w:p>
        </w:tc>
        <w:tc>
          <w:tcPr>
            <w:tcW w:w="940" w:type="dxa"/>
            <w:noWrap/>
            <w:hideMark/>
          </w:tcPr>
          <w:p w:rsidR="0025564C" w:rsidRPr="0025564C" w:rsidRDefault="0025564C" w:rsidP="0025564C">
            <w:pPr>
              <w:rPr>
                <w:b/>
                <w:bCs/>
                <w:i/>
                <w:iCs/>
              </w:rPr>
            </w:pPr>
            <w:r w:rsidRPr="0025564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860" w:type="dxa"/>
            <w:noWrap/>
            <w:hideMark/>
          </w:tcPr>
          <w:p w:rsidR="0025564C" w:rsidRPr="0025564C" w:rsidRDefault="0025564C" w:rsidP="0025564C">
            <w:pPr>
              <w:rPr>
                <w:b/>
                <w:bCs/>
                <w:i/>
                <w:iCs/>
              </w:rPr>
            </w:pPr>
            <w:r w:rsidRPr="0025564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25564C" w:rsidRPr="0025564C" w:rsidRDefault="0025564C" w:rsidP="0025564C">
            <w:pPr>
              <w:rPr>
                <w:b/>
                <w:bCs/>
                <w:i/>
                <w:iCs/>
              </w:rPr>
            </w:pPr>
            <w:r w:rsidRPr="0025564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 w:rsidP="0025564C">
            <w:r w:rsidRPr="0025564C">
              <w:t>Príloha č. 3 k opatreniu č. ... /2024 o predkladaní výkazov správcu úverov na účely vykonávania dohľadu</w:t>
            </w:r>
          </w:p>
        </w:tc>
      </w:tr>
      <w:tr w:rsidR="0025564C" w:rsidRPr="0025564C" w:rsidTr="0025564C">
        <w:trPr>
          <w:trHeight w:val="315"/>
        </w:trPr>
        <w:tc>
          <w:tcPr>
            <w:tcW w:w="940" w:type="dxa"/>
            <w:noWrap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94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  <w:tc>
          <w:tcPr>
            <w:tcW w:w="586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  <w:tc>
          <w:tcPr>
            <w:tcW w:w="7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 w:rsidP="0025564C">
            <w:proofErr w:type="spellStart"/>
            <w:r w:rsidRPr="0025564C">
              <w:t>Spo</w:t>
            </w:r>
            <w:proofErr w:type="spellEnd"/>
            <w:r w:rsidRPr="0025564C">
              <w:t xml:space="preserve"> (RST) 7-01</w:t>
            </w:r>
          </w:p>
        </w:tc>
      </w:tr>
      <w:tr w:rsidR="0025564C" w:rsidRPr="0025564C" w:rsidTr="0025564C">
        <w:trPr>
          <w:trHeight w:val="315"/>
        </w:trPr>
        <w:tc>
          <w:tcPr>
            <w:tcW w:w="940" w:type="dxa"/>
            <w:noWrap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940" w:type="dxa"/>
            <w:noWrap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5860" w:type="dxa"/>
            <w:noWrap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700" w:type="dxa"/>
            <w:noWrap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 w:rsidP="0025564C">
            <w:r w:rsidRPr="0025564C">
              <w:t> </w:t>
            </w:r>
          </w:p>
        </w:tc>
      </w:tr>
      <w:tr w:rsidR="0025564C" w:rsidRPr="0025564C" w:rsidTr="0025564C">
        <w:trPr>
          <w:trHeight w:val="315"/>
        </w:trPr>
        <w:tc>
          <w:tcPr>
            <w:tcW w:w="940" w:type="dxa"/>
            <w:noWrap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940" w:type="dxa"/>
            <w:noWrap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5860" w:type="dxa"/>
            <w:noWrap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700" w:type="dxa"/>
            <w:noWrap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 w:rsidP="0025564C">
            <w:r w:rsidRPr="0025564C">
              <w:t> </w:t>
            </w:r>
          </w:p>
        </w:tc>
      </w:tr>
      <w:tr w:rsidR="0025564C" w:rsidRPr="0025564C" w:rsidTr="0025564C">
        <w:trPr>
          <w:trHeight w:val="315"/>
        </w:trPr>
        <w:tc>
          <w:tcPr>
            <w:tcW w:w="940" w:type="dxa"/>
            <w:noWrap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940" w:type="dxa"/>
            <w:noWrap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5860" w:type="dxa"/>
            <w:noWrap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700" w:type="dxa"/>
            <w:noWrap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 w:rsidP="0025564C">
            <w:r w:rsidRPr="0025564C">
              <w:t> </w:t>
            </w:r>
          </w:p>
        </w:tc>
      </w:tr>
      <w:tr w:rsidR="0025564C" w:rsidRPr="0025564C" w:rsidTr="0025564C">
        <w:trPr>
          <w:trHeight w:val="315"/>
        </w:trPr>
        <w:tc>
          <w:tcPr>
            <w:tcW w:w="11940" w:type="dxa"/>
            <w:gridSpan w:val="5"/>
            <w:noWrap/>
            <w:hideMark/>
          </w:tcPr>
          <w:p w:rsidR="0025564C" w:rsidRPr="0025564C" w:rsidRDefault="0025564C" w:rsidP="0025564C">
            <w:r w:rsidRPr="0025564C">
              <w:t>VZOR</w:t>
            </w:r>
          </w:p>
        </w:tc>
      </w:tr>
      <w:tr w:rsidR="0025564C" w:rsidRPr="0025564C" w:rsidTr="0025564C">
        <w:trPr>
          <w:trHeight w:val="360"/>
        </w:trPr>
        <w:tc>
          <w:tcPr>
            <w:tcW w:w="11940" w:type="dxa"/>
            <w:gridSpan w:val="5"/>
            <w:hideMark/>
          </w:tcPr>
          <w:p w:rsidR="0025564C" w:rsidRPr="0025564C" w:rsidRDefault="0025564C" w:rsidP="0025564C">
            <w:pPr>
              <w:rPr>
                <w:b/>
                <w:bCs/>
              </w:rPr>
            </w:pPr>
            <w:r w:rsidRPr="0025564C">
              <w:rPr>
                <w:b/>
                <w:bCs/>
              </w:rPr>
              <w:t xml:space="preserve">Hlásenie o </w:t>
            </w:r>
            <w:proofErr w:type="spellStart"/>
            <w:r w:rsidRPr="0025564C">
              <w:rPr>
                <w:b/>
                <w:bCs/>
              </w:rPr>
              <w:t>reklamáciach</w:t>
            </w:r>
            <w:proofErr w:type="spellEnd"/>
            <w:r w:rsidRPr="0025564C">
              <w:rPr>
                <w:b/>
                <w:bCs/>
              </w:rPr>
              <w:t>, súdnych sporoch a trestných oznámeniach</w:t>
            </w:r>
          </w:p>
        </w:tc>
      </w:tr>
      <w:tr w:rsidR="0025564C" w:rsidRPr="0025564C" w:rsidTr="0025564C">
        <w:trPr>
          <w:trHeight w:val="315"/>
        </w:trPr>
        <w:tc>
          <w:tcPr>
            <w:tcW w:w="940" w:type="dxa"/>
            <w:noWrap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940" w:type="dxa"/>
            <w:noWrap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5860" w:type="dxa"/>
            <w:noWrap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700" w:type="dxa"/>
            <w:noWrap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 w:rsidP="0025564C">
            <w:r w:rsidRPr="0025564C">
              <w:t> </w:t>
            </w:r>
          </w:p>
        </w:tc>
      </w:tr>
      <w:tr w:rsidR="0025564C" w:rsidRPr="0025564C" w:rsidTr="0025564C">
        <w:trPr>
          <w:trHeight w:val="315"/>
        </w:trPr>
        <w:tc>
          <w:tcPr>
            <w:tcW w:w="940" w:type="dxa"/>
            <w:noWrap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940" w:type="dxa"/>
            <w:noWrap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5860" w:type="dxa"/>
            <w:noWrap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700" w:type="dxa"/>
            <w:noWrap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 w:rsidP="0025564C">
            <w:r w:rsidRPr="0025564C">
              <w:t> </w:t>
            </w:r>
          </w:p>
        </w:tc>
      </w:tr>
      <w:tr w:rsidR="0025564C" w:rsidRPr="0025564C" w:rsidTr="0025564C">
        <w:trPr>
          <w:trHeight w:val="315"/>
        </w:trPr>
        <w:tc>
          <w:tcPr>
            <w:tcW w:w="940" w:type="dxa"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940" w:type="dxa"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5860" w:type="dxa"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3500" w:type="dxa"/>
            <w:hideMark/>
          </w:tcPr>
          <w:p w:rsidR="0025564C" w:rsidRPr="0025564C" w:rsidRDefault="0025564C" w:rsidP="0025564C">
            <w:r w:rsidRPr="0025564C">
              <w:t> </w:t>
            </w:r>
          </w:p>
        </w:tc>
      </w:tr>
      <w:tr w:rsidR="0025564C" w:rsidRPr="0025564C" w:rsidTr="0025564C">
        <w:trPr>
          <w:trHeight w:val="315"/>
        </w:trPr>
        <w:tc>
          <w:tcPr>
            <w:tcW w:w="940" w:type="dxa"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940" w:type="dxa"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5860" w:type="dxa"/>
            <w:noWrap/>
            <w:hideMark/>
          </w:tcPr>
          <w:p w:rsidR="0025564C" w:rsidRPr="0025564C" w:rsidRDefault="0025564C" w:rsidP="0025564C">
            <w:r w:rsidRPr="0025564C">
              <w:t>Obchodné meno správcu úverov</w:t>
            </w:r>
          </w:p>
        </w:tc>
        <w:tc>
          <w:tcPr>
            <w:tcW w:w="4200" w:type="dxa"/>
            <w:gridSpan w:val="2"/>
            <w:hideMark/>
          </w:tcPr>
          <w:p w:rsidR="0025564C" w:rsidRPr="0025564C" w:rsidRDefault="0025564C" w:rsidP="0025564C">
            <w:r w:rsidRPr="0025564C">
              <w:t> </w:t>
            </w:r>
          </w:p>
        </w:tc>
      </w:tr>
      <w:tr w:rsidR="0025564C" w:rsidRPr="0025564C" w:rsidTr="0025564C">
        <w:trPr>
          <w:trHeight w:val="315"/>
        </w:trPr>
        <w:tc>
          <w:tcPr>
            <w:tcW w:w="940" w:type="dxa"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940" w:type="dxa"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5860" w:type="dxa"/>
            <w:noWrap/>
            <w:hideMark/>
          </w:tcPr>
          <w:p w:rsidR="0025564C" w:rsidRPr="0025564C" w:rsidRDefault="0025564C" w:rsidP="0025564C">
            <w:r w:rsidRPr="0025564C">
              <w:t>IČO</w:t>
            </w:r>
          </w:p>
        </w:tc>
        <w:tc>
          <w:tcPr>
            <w:tcW w:w="4200" w:type="dxa"/>
            <w:gridSpan w:val="2"/>
            <w:hideMark/>
          </w:tcPr>
          <w:p w:rsidR="0025564C" w:rsidRPr="0025564C" w:rsidRDefault="0025564C" w:rsidP="0025564C">
            <w:r w:rsidRPr="0025564C">
              <w:t> </w:t>
            </w:r>
          </w:p>
        </w:tc>
      </w:tr>
      <w:tr w:rsidR="0025564C" w:rsidRPr="0025564C" w:rsidTr="0025564C">
        <w:trPr>
          <w:trHeight w:val="315"/>
        </w:trPr>
        <w:tc>
          <w:tcPr>
            <w:tcW w:w="940" w:type="dxa"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940" w:type="dxa"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5860" w:type="dxa"/>
            <w:noWrap/>
            <w:hideMark/>
          </w:tcPr>
          <w:p w:rsidR="0025564C" w:rsidRPr="0025564C" w:rsidRDefault="0025564C" w:rsidP="0025564C">
            <w:r w:rsidRPr="0025564C">
              <w:t xml:space="preserve">Hlásenie ku dňu  </w:t>
            </w:r>
          </w:p>
        </w:tc>
        <w:tc>
          <w:tcPr>
            <w:tcW w:w="4200" w:type="dxa"/>
            <w:gridSpan w:val="2"/>
            <w:hideMark/>
          </w:tcPr>
          <w:p w:rsidR="0025564C" w:rsidRPr="0025564C" w:rsidRDefault="0025564C" w:rsidP="0025564C">
            <w:r w:rsidRPr="0025564C">
              <w:t> </w:t>
            </w:r>
          </w:p>
        </w:tc>
      </w:tr>
      <w:tr w:rsidR="0025564C" w:rsidRPr="0025564C" w:rsidTr="0025564C">
        <w:trPr>
          <w:trHeight w:val="315"/>
        </w:trPr>
        <w:tc>
          <w:tcPr>
            <w:tcW w:w="94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  <w:tc>
          <w:tcPr>
            <w:tcW w:w="940" w:type="dxa"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5860" w:type="dxa"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3500" w:type="dxa"/>
            <w:hideMark/>
          </w:tcPr>
          <w:p w:rsidR="0025564C" w:rsidRPr="0025564C" w:rsidRDefault="0025564C" w:rsidP="0025564C">
            <w:r w:rsidRPr="0025564C">
              <w:t> </w:t>
            </w:r>
          </w:p>
        </w:tc>
      </w:tr>
      <w:tr w:rsidR="0025564C" w:rsidRPr="0025564C" w:rsidTr="0025564C">
        <w:trPr>
          <w:trHeight w:val="289"/>
        </w:trPr>
        <w:tc>
          <w:tcPr>
            <w:tcW w:w="94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  <w:tc>
          <w:tcPr>
            <w:tcW w:w="940" w:type="dxa"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5860" w:type="dxa"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 </w:t>
            </w:r>
          </w:p>
        </w:tc>
        <w:tc>
          <w:tcPr>
            <w:tcW w:w="3500" w:type="dxa"/>
            <w:hideMark/>
          </w:tcPr>
          <w:p w:rsidR="0025564C" w:rsidRPr="0025564C" w:rsidRDefault="0025564C" w:rsidP="0025564C">
            <w:r w:rsidRPr="0025564C">
              <w:t>1/1</w:t>
            </w:r>
          </w:p>
        </w:tc>
      </w:tr>
      <w:tr w:rsidR="0025564C" w:rsidRPr="0025564C" w:rsidTr="0025564C">
        <w:trPr>
          <w:trHeight w:val="495"/>
        </w:trPr>
        <w:tc>
          <w:tcPr>
            <w:tcW w:w="7740" w:type="dxa"/>
            <w:gridSpan w:val="3"/>
            <w:vMerge w:val="restart"/>
            <w:noWrap/>
            <w:hideMark/>
          </w:tcPr>
          <w:p w:rsidR="0025564C" w:rsidRPr="0025564C" w:rsidRDefault="0025564C" w:rsidP="0025564C">
            <w:pPr>
              <w:rPr>
                <w:b/>
                <w:bCs/>
              </w:rPr>
            </w:pPr>
            <w:r w:rsidRPr="0025564C">
              <w:rPr>
                <w:b/>
                <w:bCs/>
              </w:rPr>
              <w:t>Ukazovateľ</w:t>
            </w:r>
          </w:p>
        </w:tc>
        <w:tc>
          <w:tcPr>
            <w:tcW w:w="700" w:type="dxa"/>
            <w:vMerge w:val="restart"/>
            <w:noWrap/>
            <w:hideMark/>
          </w:tcPr>
          <w:p w:rsidR="0025564C" w:rsidRPr="0025564C" w:rsidRDefault="0025564C" w:rsidP="0025564C">
            <w:pPr>
              <w:rPr>
                <w:b/>
                <w:bCs/>
              </w:rPr>
            </w:pPr>
            <w:proofErr w:type="spellStart"/>
            <w:r w:rsidRPr="0025564C">
              <w:rPr>
                <w:b/>
                <w:bCs/>
              </w:rPr>
              <w:t>č.r</w:t>
            </w:r>
            <w:proofErr w:type="spellEnd"/>
            <w:r w:rsidRPr="0025564C">
              <w:rPr>
                <w:b/>
                <w:bCs/>
              </w:rPr>
              <w:t>.</w:t>
            </w:r>
          </w:p>
        </w:tc>
        <w:tc>
          <w:tcPr>
            <w:tcW w:w="3500" w:type="dxa"/>
            <w:vMerge w:val="restart"/>
            <w:noWrap/>
            <w:hideMark/>
          </w:tcPr>
          <w:p w:rsidR="0025564C" w:rsidRPr="0025564C" w:rsidRDefault="0025564C" w:rsidP="0025564C">
            <w:pPr>
              <w:rPr>
                <w:b/>
                <w:bCs/>
              </w:rPr>
            </w:pPr>
            <w:r w:rsidRPr="0025564C">
              <w:rPr>
                <w:b/>
                <w:bCs/>
              </w:rPr>
              <w:t>Hodnota</w:t>
            </w:r>
          </w:p>
        </w:tc>
      </w:tr>
      <w:tr w:rsidR="0025564C" w:rsidRPr="0025564C" w:rsidTr="0025564C">
        <w:trPr>
          <w:trHeight w:val="495"/>
        </w:trPr>
        <w:tc>
          <w:tcPr>
            <w:tcW w:w="7740" w:type="dxa"/>
            <w:gridSpan w:val="3"/>
            <w:vMerge/>
            <w:hideMark/>
          </w:tcPr>
          <w:p w:rsidR="0025564C" w:rsidRPr="0025564C" w:rsidRDefault="0025564C">
            <w:pPr>
              <w:rPr>
                <w:b/>
                <w:bCs/>
              </w:rPr>
            </w:pPr>
          </w:p>
        </w:tc>
        <w:tc>
          <w:tcPr>
            <w:tcW w:w="700" w:type="dxa"/>
            <w:vMerge/>
            <w:hideMark/>
          </w:tcPr>
          <w:p w:rsidR="0025564C" w:rsidRPr="0025564C" w:rsidRDefault="0025564C">
            <w:pPr>
              <w:rPr>
                <w:b/>
                <w:bCs/>
              </w:rPr>
            </w:pPr>
          </w:p>
        </w:tc>
        <w:tc>
          <w:tcPr>
            <w:tcW w:w="3500" w:type="dxa"/>
            <w:vMerge/>
            <w:hideMark/>
          </w:tcPr>
          <w:p w:rsidR="0025564C" w:rsidRPr="0025564C" w:rsidRDefault="0025564C">
            <w:pPr>
              <w:rPr>
                <w:b/>
                <w:bCs/>
              </w:rPr>
            </w:pPr>
          </w:p>
        </w:tc>
      </w:tr>
      <w:tr w:rsidR="0025564C" w:rsidRPr="0025564C" w:rsidTr="0025564C">
        <w:trPr>
          <w:trHeight w:val="495"/>
        </w:trPr>
        <w:tc>
          <w:tcPr>
            <w:tcW w:w="7740" w:type="dxa"/>
            <w:gridSpan w:val="3"/>
            <w:noWrap/>
            <w:hideMark/>
          </w:tcPr>
          <w:p w:rsidR="0025564C" w:rsidRPr="0025564C" w:rsidRDefault="0025564C" w:rsidP="0025564C">
            <w:r w:rsidRPr="0025564C">
              <w:t>a</w:t>
            </w:r>
          </w:p>
        </w:tc>
        <w:tc>
          <w:tcPr>
            <w:tcW w:w="700" w:type="dxa"/>
            <w:noWrap/>
            <w:hideMark/>
          </w:tcPr>
          <w:p w:rsidR="0025564C" w:rsidRPr="0025564C" w:rsidRDefault="0025564C" w:rsidP="0025564C">
            <w:r w:rsidRPr="0025564C">
              <w:t>b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 w:rsidP="0025564C">
            <w:r w:rsidRPr="0025564C">
              <w:t>1</w:t>
            </w:r>
          </w:p>
        </w:tc>
      </w:tr>
      <w:tr w:rsidR="0025564C" w:rsidRPr="0025564C" w:rsidTr="0025564C">
        <w:trPr>
          <w:trHeight w:val="495"/>
        </w:trPr>
        <w:tc>
          <w:tcPr>
            <w:tcW w:w="7740" w:type="dxa"/>
            <w:gridSpan w:val="3"/>
            <w:hideMark/>
          </w:tcPr>
          <w:p w:rsidR="0025564C" w:rsidRPr="0025564C" w:rsidRDefault="0025564C">
            <w:r w:rsidRPr="0025564C">
              <w:t>Prijaté reklamácie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1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 w:rsidP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940" w:type="dxa"/>
            <w:vMerge w:val="restart"/>
            <w:noWrap/>
            <w:hideMark/>
          </w:tcPr>
          <w:p w:rsidR="0025564C" w:rsidRPr="0025564C" w:rsidRDefault="0025564C">
            <w:r w:rsidRPr="0025564C">
              <w:t>v tom:</w:t>
            </w:r>
          </w:p>
        </w:tc>
        <w:tc>
          <w:tcPr>
            <w:tcW w:w="6800" w:type="dxa"/>
            <w:gridSpan w:val="2"/>
            <w:noWrap/>
            <w:hideMark/>
          </w:tcPr>
          <w:p w:rsidR="0025564C" w:rsidRPr="0025564C" w:rsidRDefault="0025564C">
            <w:r w:rsidRPr="0025564C">
              <w:t>vybavené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2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940" w:type="dxa"/>
            <w:vMerge/>
            <w:hideMark/>
          </w:tcPr>
          <w:p w:rsidR="0025564C" w:rsidRPr="0025564C" w:rsidRDefault="0025564C"/>
        </w:tc>
        <w:tc>
          <w:tcPr>
            <w:tcW w:w="940" w:type="dxa"/>
            <w:vMerge w:val="restart"/>
            <w:noWrap/>
            <w:hideMark/>
          </w:tcPr>
          <w:p w:rsidR="0025564C" w:rsidRPr="0025564C" w:rsidRDefault="0025564C">
            <w:r w:rsidRPr="0025564C">
              <w:t>v tom:</w:t>
            </w:r>
          </w:p>
        </w:tc>
        <w:tc>
          <w:tcPr>
            <w:tcW w:w="5860" w:type="dxa"/>
            <w:hideMark/>
          </w:tcPr>
          <w:p w:rsidR="0025564C" w:rsidRPr="0025564C" w:rsidRDefault="0025564C">
            <w:r w:rsidRPr="0025564C">
              <w:t xml:space="preserve">kladne vybavené 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3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940" w:type="dxa"/>
            <w:vMerge/>
            <w:hideMark/>
          </w:tcPr>
          <w:p w:rsidR="0025564C" w:rsidRPr="0025564C" w:rsidRDefault="0025564C"/>
        </w:tc>
        <w:tc>
          <w:tcPr>
            <w:tcW w:w="940" w:type="dxa"/>
            <w:vMerge/>
            <w:hideMark/>
          </w:tcPr>
          <w:p w:rsidR="0025564C" w:rsidRPr="0025564C" w:rsidRDefault="0025564C"/>
        </w:tc>
        <w:tc>
          <w:tcPr>
            <w:tcW w:w="5860" w:type="dxa"/>
            <w:hideMark/>
          </w:tcPr>
          <w:p w:rsidR="0025564C" w:rsidRPr="0025564C" w:rsidRDefault="0025564C">
            <w:r w:rsidRPr="0025564C">
              <w:t xml:space="preserve">záporne vybavené 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4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940" w:type="dxa"/>
            <w:vMerge/>
            <w:hideMark/>
          </w:tcPr>
          <w:p w:rsidR="0025564C" w:rsidRPr="0025564C" w:rsidRDefault="0025564C"/>
        </w:tc>
        <w:tc>
          <w:tcPr>
            <w:tcW w:w="940" w:type="dxa"/>
            <w:vMerge w:val="restart"/>
            <w:noWrap/>
            <w:hideMark/>
          </w:tcPr>
          <w:p w:rsidR="0025564C" w:rsidRPr="0025564C" w:rsidRDefault="0025564C">
            <w:r w:rsidRPr="0025564C">
              <w:t>v tom:</w:t>
            </w:r>
          </w:p>
        </w:tc>
        <w:tc>
          <w:tcPr>
            <w:tcW w:w="5860" w:type="dxa"/>
            <w:hideMark/>
          </w:tcPr>
          <w:p w:rsidR="0025564C" w:rsidRPr="0025564C" w:rsidRDefault="0025564C">
            <w:r w:rsidRPr="0025564C">
              <w:t xml:space="preserve">vybavené v lehote do 30 dní 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5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940" w:type="dxa"/>
            <w:vMerge/>
            <w:hideMark/>
          </w:tcPr>
          <w:p w:rsidR="0025564C" w:rsidRPr="0025564C" w:rsidRDefault="0025564C"/>
        </w:tc>
        <w:tc>
          <w:tcPr>
            <w:tcW w:w="940" w:type="dxa"/>
            <w:vMerge/>
            <w:hideMark/>
          </w:tcPr>
          <w:p w:rsidR="0025564C" w:rsidRPr="0025564C" w:rsidRDefault="0025564C"/>
        </w:tc>
        <w:tc>
          <w:tcPr>
            <w:tcW w:w="5860" w:type="dxa"/>
            <w:hideMark/>
          </w:tcPr>
          <w:p w:rsidR="0025564C" w:rsidRPr="0025564C" w:rsidRDefault="0025564C">
            <w:r w:rsidRPr="0025564C">
              <w:t>vybavené v lehote nad 30 dní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6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940" w:type="dxa"/>
            <w:vMerge/>
            <w:hideMark/>
          </w:tcPr>
          <w:p w:rsidR="0025564C" w:rsidRPr="0025564C" w:rsidRDefault="0025564C"/>
        </w:tc>
        <w:tc>
          <w:tcPr>
            <w:tcW w:w="6800" w:type="dxa"/>
            <w:gridSpan w:val="2"/>
            <w:noWrap/>
            <w:hideMark/>
          </w:tcPr>
          <w:p w:rsidR="0025564C" w:rsidRPr="0025564C" w:rsidRDefault="0025564C">
            <w:r w:rsidRPr="0025564C">
              <w:t>nevybavené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7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7740" w:type="dxa"/>
            <w:gridSpan w:val="3"/>
            <w:noWrap/>
            <w:hideMark/>
          </w:tcPr>
          <w:p w:rsidR="0025564C" w:rsidRPr="0025564C" w:rsidRDefault="0025564C">
            <w:r w:rsidRPr="0025564C">
              <w:t>Začaté súdne spory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8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940" w:type="dxa"/>
            <w:vMerge w:val="restart"/>
            <w:hideMark/>
          </w:tcPr>
          <w:p w:rsidR="0025564C" w:rsidRPr="0025564C" w:rsidRDefault="0025564C">
            <w:r w:rsidRPr="0025564C">
              <w:t>v tom:</w:t>
            </w:r>
          </w:p>
        </w:tc>
        <w:tc>
          <w:tcPr>
            <w:tcW w:w="6800" w:type="dxa"/>
            <w:gridSpan w:val="2"/>
            <w:noWrap/>
            <w:hideMark/>
          </w:tcPr>
          <w:p w:rsidR="0025564C" w:rsidRPr="0025564C" w:rsidRDefault="0025564C">
            <w:r w:rsidRPr="0025564C">
              <w:t>aktívne súdne spory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9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940" w:type="dxa"/>
            <w:vMerge/>
            <w:hideMark/>
          </w:tcPr>
          <w:p w:rsidR="0025564C" w:rsidRPr="0025564C" w:rsidRDefault="0025564C"/>
        </w:tc>
        <w:tc>
          <w:tcPr>
            <w:tcW w:w="6800" w:type="dxa"/>
            <w:gridSpan w:val="2"/>
            <w:noWrap/>
            <w:hideMark/>
          </w:tcPr>
          <w:p w:rsidR="0025564C" w:rsidRPr="0025564C" w:rsidRDefault="0025564C">
            <w:r w:rsidRPr="0025564C">
              <w:t>pasívne súdne spory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10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7740" w:type="dxa"/>
            <w:gridSpan w:val="3"/>
            <w:noWrap/>
            <w:hideMark/>
          </w:tcPr>
          <w:p w:rsidR="0025564C" w:rsidRPr="0025564C" w:rsidRDefault="0025564C">
            <w:r w:rsidRPr="0025564C">
              <w:t>Ukončené aktívne súdne spory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11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940" w:type="dxa"/>
            <w:vMerge w:val="restart"/>
            <w:noWrap/>
            <w:hideMark/>
          </w:tcPr>
          <w:p w:rsidR="0025564C" w:rsidRPr="0025564C" w:rsidRDefault="0025564C">
            <w:r w:rsidRPr="0025564C">
              <w:t>v tom:</w:t>
            </w:r>
          </w:p>
        </w:tc>
        <w:tc>
          <w:tcPr>
            <w:tcW w:w="6800" w:type="dxa"/>
            <w:gridSpan w:val="2"/>
            <w:hideMark/>
          </w:tcPr>
          <w:p w:rsidR="0025564C" w:rsidRPr="0025564C" w:rsidRDefault="0025564C">
            <w:r w:rsidRPr="0025564C">
              <w:t>úspešné (nad 90%)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12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940" w:type="dxa"/>
            <w:vMerge/>
            <w:hideMark/>
          </w:tcPr>
          <w:p w:rsidR="0025564C" w:rsidRPr="0025564C" w:rsidRDefault="0025564C"/>
        </w:tc>
        <w:tc>
          <w:tcPr>
            <w:tcW w:w="6800" w:type="dxa"/>
            <w:gridSpan w:val="2"/>
            <w:hideMark/>
          </w:tcPr>
          <w:p w:rsidR="0025564C" w:rsidRPr="0025564C" w:rsidRDefault="0025564C">
            <w:r w:rsidRPr="0025564C">
              <w:t>čiastočne úspešné nad 50% do 90% vrátane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13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940" w:type="dxa"/>
            <w:vMerge/>
            <w:hideMark/>
          </w:tcPr>
          <w:p w:rsidR="0025564C" w:rsidRPr="0025564C" w:rsidRDefault="0025564C"/>
        </w:tc>
        <w:tc>
          <w:tcPr>
            <w:tcW w:w="6800" w:type="dxa"/>
            <w:gridSpan w:val="2"/>
            <w:hideMark/>
          </w:tcPr>
          <w:p w:rsidR="0025564C" w:rsidRPr="0025564C" w:rsidRDefault="0025564C">
            <w:r w:rsidRPr="0025564C">
              <w:t>čiastočne úspešné nad 10% do 50% vrátane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14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940" w:type="dxa"/>
            <w:vMerge/>
            <w:hideMark/>
          </w:tcPr>
          <w:p w:rsidR="0025564C" w:rsidRPr="0025564C" w:rsidRDefault="0025564C"/>
        </w:tc>
        <w:tc>
          <w:tcPr>
            <w:tcW w:w="6800" w:type="dxa"/>
            <w:gridSpan w:val="2"/>
            <w:hideMark/>
          </w:tcPr>
          <w:p w:rsidR="0025564C" w:rsidRPr="0025564C" w:rsidRDefault="0025564C">
            <w:r w:rsidRPr="0025564C">
              <w:t>neúspešné (do 10% vrátane)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15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7740" w:type="dxa"/>
            <w:gridSpan w:val="3"/>
            <w:noWrap/>
            <w:hideMark/>
          </w:tcPr>
          <w:p w:rsidR="0025564C" w:rsidRPr="0025564C" w:rsidRDefault="0025564C">
            <w:r w:rsidRPr="0025564C">
              <w:t>Ukončené pasívne súdne spory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16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940" w:type="dxa"/>
            <w:vMerge w:val="restart"/>
            <w:noWrap/>
            <w:hideMark/>
          </w:tcPr>
          <w:p w:rsidR="0025564C" w:rsidRPr="0025564C" w:rsidRDefault="0025564C">
            <w:r w:rsidRPr="0025564C">
              <w:t>v tom:</w:t>
            </w:r>
          </w:p>
        </w:tc>
        <w:tc>
          <w:tcPr>
            <w:tcW w:w="6800" w:type="dxa"/>
            <w:gridSpan w:val="2"/>
            <w:hideMark/>
          </w:tcPr>
          <w:p w:rsidR="0025564C" w:rsidRPr="0025564C" w:rsidRDefault="0025564C">
            <w:r w:rsidRPr="0025564C">
              <w:t>úspešné (nad 90%)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17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940" w:type="dxa"/>
            <w:vMerge/>
            <w:hideMark/>
          </w:tcPr>
          <w:p w:rsidR="0025564C" w:rsidRPr="0025564C" w:rsidRDefault="0025564C"/>
        </w:tc>
        <w:tc>
          <w:tcPr>
            <w:tcW w:w="6800" w:type="dxa"/>
            <w:gridSpan w:val="2"/>
            <w:hideMark/>
          </w:tcPr>
          <w:p w:rsidR="0025564C" w:rsidRPr="0025564C" w:rsidRDefault="0025564C">
            <w:r w:rsidRPr="0025564C">
              <w:t>čiastočne úspešné nad 50% do 90% vrátane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18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940" w:type="dxa"/>
            <w:vMerge/>
            <w:hideMark/>
          </w:tcPr>
          <w:p w:rsidR="0025564C" w:rsidRPr="0025564C" w:rsidRDefault="0025564C"/>
        </w:tc>
        <w:tc>
          <w:tcPr>
            <w:tcW w:w="6800" w:type="dxa"/>
            <w:gridSpan w:val="2"/>
            <w:hideMark/>
          </w:tcPr>
          <w:p w:rsidR="0025564C" w:rsidRPr="0025564C" w:rsidRDefault="0025564C">
            <w:r w:rsidRPr="0025564C">
              <w:t>čiastočne úspešné nad 10% do 50% vrátane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19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940" w:type="dxa"/>
            <w:vMerge/>
            <w:hideMark/>
          </w:tcPr>
          <w:p w:rsidR="0025564C" w:rsidRPr="0025564C" w:rsidRDefault="0025564C"/>
        </w:tc>
        <w:tc>
          <w:tcPr>
            <w:tcW w:w="6800" w:type="dxa"/>
            <w:gridSpan w:val="2"/>
            <w:hideMark/>
          </w:tcPr>
          <w:p w:rsidR="0025564C" w:rsidRPr="0025564C" w:rsidRDefault="0025564C">
            <w:r w:rsidRPr="0025564C">
              <w:t>neúspešné (do 10% vrátane)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20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7740" w:type="dxa"/>
            <w:gridSpan w:val="3"/>
            <w:noWrap/>
            <w:hideMark/>
          </w:tcPr>
          <w:p w:rsidR="0025564C" w:rsidRPr="0025564C" w:rsidRDefault="0025564C">
            <w:r w:rsidRPr="0025564C">
              <w:t>Súdne spory, v ktorých súd vyhlásil neprijateľnú zmluvnú podmienku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21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940" w:type="dxa"/>
            <w:vMerge w:val="restart"/>
            <w:noWrap/>
            <w:hideMark/>
          </w:tcPr>
          <w:p w:rsidR="0025564C" w:rsidRPr="0025564C" w:rsidRDefault="0025564C">
            <w:r w:rsidRPr="0025564C">
              <w:t>v tom:</w:t>
            </w:r>
          </w:p>
        </w:tc>
        <w:tc>
          <w:tcPr>
            <w:tcW w:w="6800" w:type="dxa"/>
            <w:gridSpan w:val="2"/>
            <w:noWrap/>
            <w:hideMark/>
          </w:tcPr>
          <w:p w:rsidR="0025564C" w:rsidRPr="0025564C" w:rsidRDefault="0025564C">
            <w:r w:rsidRPr="0025564C">
              <w:t>právoplatné rozsudky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22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940" w:type="dxa"/>
            <w:vMerge/>
            <w:hideMark/>
          </w:tcPr>
          <w:p w:rsidR="0025564C" w:rsidRPr="0025564C" w:rsidRDefault="0025564C"/>
        </w:tc>
        <w:tc>
          <w:tcPr>
            <w:tcW w:w="6800" w:type="dxa"/>
            <w:gridSpan w:val="2"/>
            <w:noWrap/>
            <w:hideMark/>
          </w:tcPr>
          <w:p w:rsidR="0025564C" w:rsidRPr="0025564C" w:rsidRDefault="0025564C">
            <w:r w:rsidRPr="0025564C">
              <w:t xml:space="preserve">vyhlásené rozsudky neprávoplatné 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23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7740" w:type="dxa"/>
            <w:gridSpan w:val="3"/>
            <w:noWrap/>
            <w:hideMark/>
          </w:tcPr>
          <w:p w:rsidR="0025564C" w:rsidRPr="0025564C" w:rsidRDefault="0025564C">
            <w:r w:rsidRPr="0025564C">
              <w:t>Súdne spory ukončené zmierom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24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7740" w:type="dxa"/>
            <w:gridSpan w:val="3"/>
            <w:noWrap/>
            <w:hideMark/>
          </w:tcPr>
          <w:p w:rsidR="0025564C" w:rsidRPr="0025564C" w:rsidRDefault="0025564C">
            <w:r w:rsidRPr="0025564C">
              <w:t xml:space="preserve">Súdne spory ukončené </w:t>
            </w:r>
            <w:proofErr w:type="spellStart"/>
            <w:r w:rsidRPr="0025564C">
              <w:t>späťvzatím</w:t>
            </w:r>
            <w:proofErr w:type="spellEnd"/>
            <w:r w:rsidRPr="0025564C">
              <w:t xml:space="preserve"> zo strany veriteľa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25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7740" w:type="dxa"/>
            <w:gridSpan w:val="3"/>
            <w:noWrap/>
            <w:hideMark/>
          </w:tcPr>
          <w:p w:rsidR="0025564C" w:rsidRPr="0025564C" w:rsidRDefault="0025564C">
            <w:r w:rsidRPr="0025564C">
              <w:t xml:space="preserve">Súdne spory ukončené </w:t>
            </w:r>
            <w:proofErr w:type="spellStart"/>
            <w:r w:rsidRPr="0025564C">
              <w:t>späťvzatím</w:t>
            </w:r>
            <w:proofErr w:type="spellEnd"/>
            <w:r w:rsidRPr="0025564C">
              <w:t xml:space="preserve"> zo strany spotrebiteľa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26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7740" w:type="dxa"/>
            <w:gridSpan w:val="3"/>
            <w:noWrap/>
            <w:hideMark/>
          </w:tcPr>
          <w:p w:rsidR="0025564C" w:rsidRPr="0025564C" w:rsidRDefault="0025564C">
            <w:r w:rsidRPr="0025564C">
              <w:t>Začaté spory vedené rozhodcovským súdom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27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940" w:type="dxa"/>
            <w:vMerge w:val="restart"/>
            <w:hideMark/>
          </w:tcPr>
          <w:p w:rsidR="0025564C" w:rsidRPr="0025564C" w:rsidRDefault="0025564C">
            <w:r w:rsidRPr="0025564C">
              <w:t>v tom:</w:t>
            </w:r>
          </w:p>
        </w:tc>
        <w:tc>
          <w:tcPr>
            <w:tcW w:w="6800" w:type="dxa"/>
            <w:gridSpan w:val="2"/>
            <w:noWrap/>
            <w:hideMark/>
          </w:tcPr>
          <w:p w:rsidR="0025564C" w:rsidRPr="0025564C" w:rsidRDefault="0025564C">
            <w:r w:rsidRPr="0025564C">
              <w:t>aktívne spory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28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940" w:type="dxa"/>
            <w:vMerge/>
            <w:hideMark/>
          </w:tcPr>
          <w:p w:rsidR="0025564C" w:rsidRPr="0025564C" w:rsidRDefault="0025564C"/>
        </w:tc>
        <w:tc>
          <w:tcPr>
            <w:tcW w:w="6800" w:type="dxa"/>
            <w:gridSpan w:val="2"/>
            <w:noWrap/>
            <w:hideMark/>
          </w:tcPr>
          <w:p w:rsidR="0025564C" w:rsidRPr="0025564C" w:rsidRDefault="0025564C">
            <w:r w:rsidRPr="0025564C">
              <w:t>pasívne spory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29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7740" w:type="dxa"/>
            <w:gridSpan w:val="3"/>
            <w:noWrap/>
            <w:hideMark/>
          </w:tcPr>
          <w:p w:rsidR="0025564C" w:rsidRPr="0025564C" w:rsidRDefault="0025564C">
            <w:r w:rsidRPr="0025564C">
              <w:t>Ukončené aktívne spory vedené rozhodcovským súdom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30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940" w:type="dxa"/>
            <w:vMerge w:val="restart"/>
            <w:noWrap/>
            <w:hideMark/>
          </w:tcPr>
          <w:p w:rsidR="0025564C" w:rsidRPr="0025564C" w:rsidRDefault="0025564C">
            <w:r w:rsidRPr="0025564C">
              <w:t>v tom:</w:t>
            </w:r>
          </w:p>
        </w:tc>
        <w:tc>
          <w:tcPr>
            <w:tcW w:w="6800" w:type="dxa"/>
            <w:gridSpan w:val="2"/>
            <w:noWrap/>
            <w:hideMark/>
          </w:tcPr>
          <w:p w:rsidR="0025564C" w:rsidRPr="0025564C" w:rsidRDefault="0025564C">
            <w:r w:rsidRPr="0025564C">
              <w:t>úspešné (nad 90%)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31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940" w:type="dxa"/>
            <w:vMerge/>
            <w:hideMark/>
          </w:tcPr>
          <w:p w:rsidR="0025564C" w:rsidRPr="0025564C" w:rsidRDefault="0025564C"/>
        </w:tc>
        <w:tc>
          <w:tcPr>
            <w:tcW w:w="6800" w:type="dxa"/>
            <w:gridSpan w:val="2"/>
            <w:noWrap/>
            <w:hideMark/>
          </w:tcPr>
          <w:p w:rsidR="0025564C" w:rsidRPr="0025564C" w:rsidRDefault="0025564C">
            <w:r w:rsidRPr="0025564C">
              <w:t>čiastočne úspešné nad 50% do 90% vrátane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32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940" w:type="dxa"/>
            <w:vMerge/>
            <w:hideMark/>
          </w:tcPr>
          <w:p w:rsidR="0025564C" w:rsidRPr="0025564C" w:rsidRDefault="0025564C"/>
        </w:tc>
        <w:tc>
          <w:tcPr>
            <w:tcW w:w="6800" w:type="dxa"/>
            <w:gridSpan w:val="2"/>
            <w:noWrap/>
            <w:hideMark/>
          </w:tcPr>
          <w:p w:rsidR="0025564C" w:rsidRPr="0025564C" w:rsidRDefault="0025564C">
            <w:r w:rsidRPr="0025564C">
              <w:t>čiastočne úspešné nad 10% do 50% vrátane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33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940" w:type="dxa"/>
            <w:vMerge/>
            <w:hideMark/>
          </w:tcPr>
          <w:p w:rsidR="0025564C" w:rsidRPr="0025564C" w:rsidRDefault="0025564C"/>
        </w:tc>
        <w:tc>
          <w:tcPr>
            <w:tcW w:w="6800" w:type="dxa"/>
            <w:gridSpan w:val="2"/>
            <w:noWrap/>
            <w:hideMark/>
          </w:tcPr>
          <w:p w:rsidR="0025564C" w:rsidRPr="0025564C" w:rsidRDefault="0025564C">
            <w:r w:rsidRPr="0025564C">
              <w:t>neúspešné (do 10% vrátane)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34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7740" w:type="dxa"/>
            <w:gridSpan w:val="3"/>
            <w:noWrap/>
            <w:hideMark/>
          </w:tcPr>
          <w:p w:rsidR="0025564C" w:rsidRPr="0025564C" w:rsidRDefault="0025564C">
            <w:r w:rsidRPr="0025564C">
              <w:t>Ukončené pasívne spory vedené rozhodcovským súdom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35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940" w:type="dxa"/>
            <w:vMerge w:val="restart"/>
            <w:noWrap/>
            <w:hideMark/>
          </w:tcPr>
          <w:p w:rsidR="0025564C" w:rsidRPr="0025564C" w:rsidRDefault="0025564C">
            <w:r w:rsidRPr="0025564C">
              <w:t>v tom:</w:t>
            </w:r>
          </w:p>
        </w:tc>
        <w:tc>
          <w:tcPr>
            <w:tcW w:w="6800" w:type="dxa"/>
            <w:gridSpan w:val="2"/>
            <w:noWrap/>
            <w:hideMark/>
          </w:tcPr>
          <w:p w:rsidR="0025564C" w:rsidRPr="0025564C" w:rsidRDefault="0025564C">
            <w:r w:rsidRPr="0025564C">
              <w:t>úspešné (nad 90%)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36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940" w:type="dxa"/>
            <w:vMerge/>
            <w:hideMark/>
          </w:tcPr>
          <w:p w:rsidR="0025564C" w:rsidRPr="0025564C" w:rsidRDefault="0025564C"/>
        </w:tc>
        <w:tc>
          <w:tcPr>
            <w:tcW w:w="6800" w:type="dxa"/>
            <w:gridSpan w:val="2"/>
            <w:noWrap/>
            <w:hideMark/>
          </w:tcPr>
          <w:p w:rsidR="0025564C" w:rsidRPr="0025564C" w:rsidRDefault="0025564C">
            <w:r w:rsidRPr="0025564C">
              <w:t>čiastočne úspešné nad 50% do 90% vrátane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37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940" w:type="dxa"/>
            <w:vMerge/>
            <w:hideMark/>
          </w:tcPr>
          <w:p w:rsidR="0025564C" w:rsidRPr="0025564C" w:rsidRDefault="0025564C"/>
        </w:tc>
        <w:tc>
          <w:tcPr>
            <w:tcW w:w="6800" w:type="dxa"/>
            <w:gridSpan w:val="2"/>
            <w:noWrap/>
            <w:hideMark/>
          </w:tcPr>
          <w:p w:rsidR="0025564C" w:rsidRPr="0025564C" w:rsidRDefault="0025564C">
            <w:r w:rsidRPr="0025564C">
              <w:t>čiastočne úspešné nad 10% do 50% vrátane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38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940" w:type="dxa"/>
            <w:vMerge/>
            <w:hideMark/>
          </w:tcPr>
          <w:p w:rsidR="0025564C" w:rsidRPr="0025564C" w:rsidRDefault="0025564C"/>
        </w:tc>
        <w:tc>
          <w:tcPr>
            <w:tcW w:w="6800" w:type="dxa"/>
            <w:gridSpan w:val="2"/>
            <w:noWrap/>
            <w:hideMark/>
          </w:tcPr>
          <w:p w:rsidR="0025564C" w:rsidRPr="0025564C" w:rsidRDefault="0025564C">
            <w:r w:rsidRPr="0025564C">
              <w:t>neúspešné (do 10% vrátane)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39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7740" w:type="dxa"/>
            <w:gridSpan w:val="3"/>
            <w:noWrap/>
            <w:hideMark/>
          </w:tcPr>
          <w:p w:rsidR="0025564C" w:rsidRPr="0025564C" w:rsidRDefault="0025564C">
            <w:r w:rsidRPr="0025564C">
              <w:lastRenderedPageBreak/>
              <w:t>Spory vedené rozhodcovským súdom ukončené zmierom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40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7740" w:type="dxa"/>
            <w:gridSpan w:val="3"/>
            <w:noWrap/>
            <w:hideMark/>
          </w:tcPr>
          <w:p w:rsidR="0025564C" w:rsidRPr="0025564C" w:rsidRDefault="0025564C">
            <w:r w:rsidRPr="0025564C">
              <w:t xml:space="preserve">Spory vedené rozhodcovským súdom ukončené </w:t>
            </w:r>
            <w:proofErr w:type="spellStart"/>
            <w:r w:rsidRPr="0025564C">
              <w:t>späťvzatím</w:t>
            </w:r>
            <w:proofErr w:type="spellEnd"/>
            <w:r w:rsidRPr="0025564C">
              <w:t xml:space="preserve"> zo strany veriteľa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41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7740" w:type="dxa"/>
            <w:gridSpan w:val="3"/>
            <w:noWrap/>
            <w:hideMark/>
          </w:tcPr>
          <w:p w:rsidR="0025564C" w:rsidRPr="0025564C" w:rsidRDefault="0025564C">
            <w:r w:rsidRPr="0025564C">
              <w:t xml:space="preserve">Spory vedené rozhodcovským súdom ukončené </w:t>
            </w:r>
            <w:proofErr w:type="spellStart"/>
            <w:r w:rsidRPr="0025564C">
              <w:t>späťvzatím</w:t>
            </w:r>
            <w:proofErr w:type="spellEnd"/>
            <w:r w:rsidRPr="0025564C">
              <w:t xml:space="preserve"> zo strany spotrebiteľa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42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7740" w:type="dxa"/>
            <w:gridSpan w:val="3"/>
            <w:noWrap/>
            <w:hideMark/>
          </w:tcPr>
          <w:p w:rsidR="0025564C" w:rsidRPr="0025564C" w:rsidRDefault="0025564C">
            <w:r w:rsidRPr="0025564C">
              <w:t>Trestné konania začaté voči veriteľovi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43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  <w:tr w:rsidR="0025564C" w:rsidRPr="0025564C" w:rsidTr="0025564C">
        <w:trPr>
          <w:trHeight w:val="495"/>
        </w:trPr>
        <w:tc>
          <w:tcPr>
            <w:tcW w:w="7740" w:type="dxa"/>
            <w:gridSpan w:val="3"/>
            <w:noWrap/>
            <w:hideMark/>
          </w:tcPr>
          <w:p w:rsidR="0025564C" w:rsidRPr="0025564C" w:rsidRDefault="0025564C">
            <w:r w:rsidRPr="0025564C">
              <w:t>Trestné oznámenia podané veriteľom na spotrebiteľa</w:t>
            </w:r>
          </w:p>
        </w:tc>
        <w:tc>
          <w:tcPr>
            <w:tcW w:w="700" w:type="dxa"/>
            <w:hideMark/>
          </w:tcPr>
          <w:p w:rsidR="0025564C" w:rsidRPr="0025564C" w:rsidRDefault="0025564C" w:rsidP="0025564C">
            <w:r w:rsidRPr="0025564C">
              <w:t>44</w:t>
            </w:r>
          </w:p>
        </w:tc>
        <w:tc>
          <w:tcPr>
            <w:tcW w:w="3500" w:type="dxa"/>
            <w:noWrap/>
            <w:hideMark/>
          </w:tcPr>
          <w:p w:rsidR="0025564C" w:rsidRPr="0025564C" w:rsidRDefault="0025564C">
            <w:r w:rsidRPr="0025564C">
              <w:t> </w:t>
            </w:r>
          </w:p>
        </w:tc>
      </w:tr>
    </w:tbl>
    <w:p w:rsidR="00F01D6C" w:rsidRDefault="0025564C">
      <w:bookmarkStart w:id="1" w:name="_GoBack"/>
      <w:bookmarkEnd w:id="1"/>
    </w:p>
    <w:sectPr w:rsidR="00F0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5B"/>
    <w:rsid w:val="0025564C"/>
    <w:rsid w:val="00356C5B"/>
    <w:rsid w:val="00893E09"/>
    <w:rsid w:val="00DC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ECDF5-B19F-4D3C-9D3F-1E0FEC84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5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1893</Characters>
  <Application>Microsoft Office Word</Application>
  <DocSecurity>0</DocSecurity>
  <Lines>15</Lines>
  <Paragraphs>4</Paragraphs>
  <ScaleCrop>false</ScaleCrop>
  <Company>Ministerstvo financii SR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Sihelnikova Natalia</dc:creator>
  <cp:keywords/>
  <dc:description/>
  <cp:lastModifiedBy>Sihelnikova Natalia</cp:lastModifiedBy>
  <cp:revision>2</cp:revision>
  <dcterms:created xsi:type="dcterms:W3CDTF">2024-01-09T12:37:00Z</dcterms:created>
  <dcterms:modified xsi:type="dcterms:W3CDTF">2024-01-09T12:37:00Z</dcterms:modified>
</cp:coreProperties>
</file>