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572"/>
        <w:tblW w:w="13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1930"/>
        <w:gridCol w:w="4338"/>
        <w:gridCol w:w="2516"/>
        <w:gridCol w:w="4273"/>
      </w:tblGrid>
      <w:tr w:rsidR="00E77885" w:rsidRPr="00E77885" w:rsidTr="00E77885">
        <w:trPr>
          <w:trHeight w:val="206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7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Príloha č. 1 k opatreniu č. ... /2024 o predkladaní výkazov správcu úverov na účely vykonávania dohľadu</w:t>
            </w:r>
          </w:p>
        </w:tc>
      </w:tr>
      <w:tr w:rsidR="00E77885" w:rsidRPr="00E77885" w:rsidTr="00E77885">
        <w:trPr>
          <w:trHeight w:val="206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E7788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Suv</w:t>
            </w:r>
            <w:proofErr w:type="spellEnd"/>
            <w:r w:rsidRPr="00E7788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(KLS) 1-01</w:t>
            </w:r>
          </w:p>
        </w:tc>
      </w:tr>
      <w:tr w:rsidR="00E77885" w:rsidRPr="00E77885" w:rsidTr="00E77885">
        <w:trPr>
          <w:trHeight w:val="206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Strana: 1/8</w:t>
            </w:r>
          </w:p>
        </w:tc>
      </w:tr>
      <w:tr w:rsidR="00E77885" w:rsidRPr="00E77885" w:rsidTr="00E77885">
        <w:trPr>
          <w:trHeight w:val="206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06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18"/>
                <w:szCs w:val="18"/>
                <w:lang w:eastAsia="sk-SK"/>
              </w:rPr>
              <w:t xml:space="preserve">VZOR        </w:t>
            </w:r>
          </w:p>
        </w:tc>
      </w:tr>
      <w:tr w:rsidR="00E77885" w:rsidRPr="00E77885" w:rsidTr="00E77885">
        <w:trPr>
          <w:trHeight w:val="25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sk-SK"/>
              </w:rPr>
            </w:pPr>
          </w:p>
        </w:tc>
        <w:tc>
          <w:tcPr>
            <w:tcW w:w="13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sk-SK"/>
              </w:rPr>
              <w:t>HLÁSENIE O KMEŇOVOM LISTE SPRÁVCU ÚVEROV</w:t>
            </w:r>
          </w:p>
        </w:tc>
      </w:tr>
      <w:tr w:rsidR="00E77885" w:rsidRPr="00E77885" w:rsidTr="00E77885">
        <w:trPr>
          <w:trHeight w:val="206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06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Obchodné meno správcu úverov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</w:pPr>
            <w:r w:rsidRPr="00E7788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6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</w:pPr>
            <w:r w:rsidRPr="00E7788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E77885" w:rsidRPr="00E77885" w:rsidTr="00E77885">
        <w:trPr>
          <w:trHeight w:val="206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Hlásenie ku dňu  </w:t>
            </w: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</w:pPr>
            <w:r w:rsidRPr="00E7788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E77885" w:rsidRPr="00E77885" w:rsidTr="00E77885">
        <w:trPr>
          <w:trHeight w:val="206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Časť 1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06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Základné údaje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0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6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sk-SK"/>
              </w:rPr>
              <w:t>a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16"/>
                <w:szCs w:val="16"/>
                <w:lang w:eastAsia="sk-SK"/>
              </w:rPr>
              <w:t>b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Obchodné meno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Sídlo </w:t>
            </w: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ulica a číslo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PSČ a obec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92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štát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Ústredie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ulica a číslo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PSČ a obec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štát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Kontaktné údaje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adresa webového sídla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Funkčne najvyšší riadiaci zamestnanec</w:t>
            </w: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meno a priezvisko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funkcia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  <w:t xml:space="preserve">Základné imanie 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  <w:t xml:space="preserve">EUR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  <w:t xml:space="preserve">Rezervný fond 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  <w:t xml:space="preserve">EUR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6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Evidenčný počet zamestnancov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6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Počet pracovísk v Slovenskej republike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Počet pobočiek v iných štátoch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6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Počet nižších organizačných zložiek v iných štátoch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6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Počet zastúpení v iných štátoch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0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6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štátov cezhraničného poskytovania služieb správy úverov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F01D6C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tbl>
      <w:tblPr>
        <w:tblW w:w="1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20"/>
        <w:gridCol w:w="2140"/>
        <w:gridCol w:w="4320"/>
        <w:gridCol w:w="1960"/>
      </w:tblGrid>
      <w:tr w:rsidR="00E77885" w:rsidRPr="00E77885" w:rsidTr="00E7788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Strana: 2/8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Časť 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Stav ku dňu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Oraganizačná</w:t>
            </w:r>
            <w:proofErr w:type="spellEnd"/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štruktúra správcu úverov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  <w:t>Štatutárny orgán správcu úverov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Člen štatutárneho orgánu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meno a priezvisko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adresa trvalého pobytu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funkcia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vo funkcii od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  <w:t>Štatutárny orgán správcu úverov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Člen štatutárneho orgánu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meno a priezvisko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adresa trvalého pobytu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funkcia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vo funkcii od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  <w:t>Štatutárny orgán správcu úverov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Člen štatutárneho orgánu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meno a priezvisko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adresa trvalého pobytu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funkcia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vo funkcii od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  <w:t>Dozorná rada správcu úverov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Člen dozornej rady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meno a priezvisko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adresa trvalého pobytu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funkcia v dozornej rade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vo funkcii od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  <w:t>Dozorná rada správcu úverov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Člen dozornej rady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meno a priezvisko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adresa trvalého pobytu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funkcia v dozornej rade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vo funkcii od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  <w:t>Dozorná rada správcu úverov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Člen dozornej rady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meno a priezvisko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adresa trvalého pobytu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funkcia v dozornej rade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vo funkcii od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  <w:t>Prokurista správcu úverov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Člen dozornej rady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meno a priezvisko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adresa trvalého pobytu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funkcia v dozornej rade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vo funkcii od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sk-SK"/>
              </w:rPr>
              <w:t>Osoby vykonávajúce kľúčové funkcie u správcu úverov</w:t>
            </w:r>
          </w:p>
        </w:tc>
      </w:tr>
      <w:tr w:rsidR="00E77885" w:rsidRPr="00E77885" w:rsidTr="00E77885">
        <w:trPr>
          <w:trHeight w:val="259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  <w:t>Zamestnanec zodpovedný za výkon vnútornej kontroly alebo vedúci útvaru vnútornej kontroly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meno a priezvisko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adresa trvalého pobytu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vo funkcii od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faxu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  <w:t xml:space="preserve">Zamestnanec zodpovedný plnenie úloh </w:t>
            </w:r>
            <w:r w:rsidRPr="00E77885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  <w:lastRenderedPageBreak/>
              <w:t>pri ochrane pred legalizáciou príjmov z trestnej činnosti a financovaním terorizmu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lastRenderedPageBreak/>
              <w:t xml:space="preserve">meno a priezvisko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adresa trvalého pobytu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vo funkcii od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faxu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  <w:t>Vedúci organizačnej zložky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meno a priezvisko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adresa trvalého pobytu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vo funkcii od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faxu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  <w:t>Zamestnanec zodpovedný za výkon funkcie riadenia rizík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meno a priezvisko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adresa trvalého pobytu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vo funkcii od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telefónu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číslo faxu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e-mailová adresa 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</w:tbl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tbl>
      <w:tblPr>
        <w:tblW w:w="1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6400"/>
        <w:gridCol w:w="1320"/>
        <w:gridCol w:w="2760"/>
        <w:gridCol w:w="1460"/>
      </w:tblGrid>
      <w:tr w:rsidR="00E77885" w:rsidRPr="00E77885" w:rsidTr="00E77885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Strana: 3/8</w:t>
            </w:r>
          </w:p>
        </w:tc>
      </w:tr>
      <w:tr w:rsidR="00E77885" w:rsidRPr="00E77885" w:rsidTr="00E77885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Stav ku dňu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  <w:t xml:space="preserve">Časť 3 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  <w:t>Osoby s kvalifikovanou účasťou na správcovi úverov (nad 10%)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6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 Názov, právna forma, sídlo osoby vlastniacej podiel/ </w:t>
            </w: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br/>
              <w:t>meno a priezvisko, trvalý pobyt osoby vlastniacej podiel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IČO /                  dátum narodenia osoby</w:t>
            </w:r>
          </w:p>
        </w:tc>
        <w:tc>
          <w:tcPr>
            <w:tcW w:w="27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Hlavný predmet činnosti osoby vlastniacej podiel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Podiel na základnom imaní správcu úverov (%)</w:t>
            </w:r>
          </w:p>
        </w:tc>
      </w:tr>
      <w:tr w:rsidR="00E77885" w:rsidRPr="00E77885" w:rsidTr="00E77885">
        <w:trPr>
          <w:trHeight w:val="408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6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408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6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408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6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408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6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408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6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7</w:t>
            </w:r>
          </w:p>
        </w:tc>
      </w:tr>
      <w:tr w:rsidR="00E77885" w:rsidRPr="00E77885" w:rsidTr="00E77885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</w:tbl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180"/>
        <w:gridCol w:w="1180"/>
        <w:gridCol w:w="1180"/>
        <w:gridCol w:w="1600"/>
        <w:gridCol w:w="1180"/>
        <w:gridCol w:w="1620"/>
      </w:tblGrid>
      <w:tr w:rsidR="00E77885" w:rsidRPr="00E77885" w:rsidTr="00E77885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Strana: 4/8</w:t>
            </w:r>
          </w:p>
        </w:tc>
      </w:tr>
      <w:tr w:rsidR="00E77885" w:rsidRPr="00E77885" w:rsidTr="00E77885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Stav ku dňu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Časť 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315"/>
        </w:trPr>
        <w:tc>
          <w:tcPr>
            <w:tcW w:w="10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Skupina s úzkymi väzbami podľa ustanovenia § 4 ods. 3 zákona (grafické znázornenie)</w:t>
            </w:r>
          </w:p>
        </w:tc>
      </w:tr>
    </w:tbl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tbl>
      <w:tblPr>
        <w:tblW w:w="14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2540"/>
        <w:gridCol w:w="1600"/>
        <w:gridCol w:w="1120"/>
        <w:gridCol w:w="5920"/>
        <w:gridCol w:w="2420"/>
      </w:tblGrid>
      <w:tr w:rsidR="00E77885" w:rsidRPr="00E77885" w:rsidTr="00E77885">
        <w:trPr>
          <w:trHeight w:val="25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Strana: 5/8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Stav ku dňu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  <w:t>Časť 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  <w:t>Systém správy a riadenia správcu úverov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36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Druh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Dátum schválenia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Popis zmeny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Systém správy a riadenia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Zmeny vo vnútorných predpisoch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380"/>
        <w:gridCol w:w="4720"/>
        <w:gridCol w:w="1440"/>
        <w:gridCol w:w="1300"/>
        <w:gridCol w:w="2640"/>
        <w:gridCol w:w="1840"/>
      </w:tblGrid>
      <w:tr w:rsidR="00E77885" w:rsidRPr="00E77885" w:rsidTr="00E77885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Strana: 6/8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Časť 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Stav ku dňu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Delegované činnosti - poskytovatelia úverových služieb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Dátum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Delegovaná činnosť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Subjekt (poskytovateľ úverových služieb)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ulica a číslo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PSČ a obec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štát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ulica a číslo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PSČ a obec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štát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ulica a číslo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PSČ a obec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štát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ulica a číslo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PSČ a obec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štát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ulica a číslo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PSČ a obec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štát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> </w:t>
            </w:r>
          </w:p>
        </w:tc>
      </w:tr>
    </w:tbl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tbl>
      <w:tblPr>
        <w:tblW w:w="1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200"/>
        <w:gridCol w:w="3380"/>
        <w:gridCol w:w="2180"/>
        <w:gridCol w:w="3460"/>
      </w:tblGrid>
      <w:tr w:rsidR="00E77885" w:rsidRPr="00E77885" w:rsidTr="00E77885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Strana: 7/8</w:t>
            </w:r>
          </w:p>
        </w:tc>
      </w:tr>
      <w:tr w:rsidR="00E77885" w:rsidRPr="00E77885" w:rsidTr="00E77885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Časť 7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</w:pPr>
            <w:r w:rsidRPr="00E77885">
              <w:rPr>
                <w:rFonts w:ascii="Times New Roman CE" w:eastAsia="Times New Roman" w:hAnsi="Times New Roman CE" w:cs="Times New Roman CE"/>
                <w:sz w:val="20"/>
                <w:szCs w:val="20"/>
                <w:lang w:eastAsia="sk-SK"/>
              </w:rPr>
              <w:t xml:space="preserve">Stav ku dňu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7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Konania vedené voči správcovi úverov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390"/>
        </w:trPr>
        <w:tc>
          <w:tcPr>
            <w:tcW w:w="15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Konania vedené voči správcovi úverov iným subjektom ako Národnou bankou Slovenska</w:t>
            </w:r>
          </w:p>
        </w:tc>
      </w:tr>
      <w:tr w:rsidR="00E77885" w:rsidRPr="00E77885" w:rsidTr="00E77885">
        <w:trPr>
          <w:trHeight w:val="37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Dátum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 orgánu, ktorý koná vo veci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Druh konania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Uložená sankcia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Popis konania</w:t>
            </w:r>
          </w:p>
        </w:tc>
      </w:tr>
      <w:tr w:rsidR="00E77885" w:rsidRPr="00E77885" w:rsidTr="00E7788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p w:rsidR="00E77885" w:rsidRDefault="00E77885"/>
    <w:tbl>
      <w:tblPr>
        <w:tblW w:w="1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40"/>
        <w:gridCol w:w="3460"/>
      </w:tblGrid>
      <w:tr w:rsidR="00E77885" w:rsidRPr="00E77885" w:rsidTr="00E77885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Strana: 8/8</w:t>
            </w:r>
          </w:p>
        </w:tc>
      </w:tr>
      <w:tr w:rsidR="00E77885" w:rsidRPr="00E77885" w:rsidTr="00E77885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Časť 8</w:t>
            </w:r>
          </w:p>
        </w:tc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885" w:rsidRPr="00E77885" w:rsidRDefault="00E77885" w:rsidP="00E7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Stav ku dňu: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70"/>
        </w:trPr>
        <w:tc>
          <w:tcPr>
            <w:tcW w:w="1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Ochrana pred legalizáciou príjmov z trestnej činnosti a ochrana pred financovaním terorizmu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7885" w:rsidRPr="00E77885" w:rsidTr="00E77885">
        <w:trPr>
          <w:trHeight w:val="3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Počet neobvyklých obchodných operácií ohlásených interne u správcu úverov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4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Počet neobvyklých obchodných operácií ohlásených Finančnej spravodajskej jednotke podľa § 17 zákona AML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Celkový počet dlžníkov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Počet nesplatených zmlúv o spotrebiteľskom úvere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1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vykonaných zjednodušených </w:t>
            </w:r>
            <w:proofErr w:type="spellStart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starostivostí</w:t>
            </w:r>
            <w:proofErr w:type="spellEnd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podľa § 11 zákona AML u dlžníkov, ktorými sú fyzické osoby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1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vykonaných zjednodušených </w:t>
            </w:r>
            <w:proofErr w:type="spellStart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starostivostí</w:t>
            </w:r>
            <w:proofErr w:type="spellEnd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podľa § 11 zákona AML u dlžníkov, ktorými sú právnické osoby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vykonaných základných </w:t>
            </w:r>
            <w:proofErr w:type="spellStart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starostivostí</w:t>
            </w:r>
            <w:proofErr w:type="spellEnd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podľa § 10 zákona AML u dlžníkov, ktorými sú fyzické osoby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8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vykonaných základných </w:t>
            </w:r>
            <w:proofErr w:type="spellStart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starostivostí</w:t>
            </w:r>
            <w:proofErr w:type="spellEnd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podľa § 10 zákona AML u dlžníkov, ktorými sú právnické osoby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vykonaných </w:t>
            </w:r>
            <w:proofErr w:type="spellStart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žvýšených</w:t>
            </w:r>
            <w:proofErr w:type="spellEnd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starostivostí</w:t>
            </w:r>
            <w:proofErr w:type="spellEnd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podľa § 12 zákona AML u dlžníkov, ktorými sú fyzické osoby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vykonaných </w:t>
            </w:r>
            <w:proofErr w:type="spellStart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žvýšených</w:t>
            </w:r>
            <w:proofErr w:type="spellEnd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starostivostí</w:t>
            </w:r>
            <w:proofErr w:type="spellEnd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podľa § 12 zákona AML  u dlžníkov, ktorými sú právnické osoby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odmietnutí uzavretia obchodného vzťahu alebo vykonanie obchodu pre nemožnosť vykonania základnej </w:t>
            </w:r>
            <w:proofErr w:type="spellStart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strarostlivosti</w:t>
            </w:r>
            <w:proofErr w:type="spellEnd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podľa § 10 zákona AML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Počet vykonaných kontrol klienta alebo KUV klienta, kde bol identifikovaný PEP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Počet vykonaných kontrol klienta alebo KUV klienta, kde bola identifikovaná sankcionovaná osoba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8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vykonaných identifikácií a overenie identifikácie </w:t>
            </w:r>
            <w:proofErr w:type="spellStart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dlžínika</w:t>
            </w:r>
            <w:proofErr w:type="spellEnd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, ktorý je fyzickou osobou bez jej fyzickej prítomnosti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28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vykonaných identifikácií a overenie identifikácie </w:t>
            </w:r>
            <w:proofErr w:type="spellStart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dlžínika</w:t>
            </w:r>
            <w:proofErr w:type="spellEnd"/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, ktorý je právnickou osobou bez jej fyzickej prítomnosti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Počet osôb, ktorým správca úverov zabezpečil odbornú prípravu v oblasti AML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osôb, u ktorých správca úverov overil vedomosti v oblasti AML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Počet osôb, ktorí neprešli overovaním vedomosti v oblasti AML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Prijaté opatrenia u osôb, ktorí neprešli overovaním vedomosti v oblasti AML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77885" w:rsidRPr="00E77885" w:rsidTr="00E77885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77885">
              <w:rPr>
                <w:rFonts w:ascii="Calibri" w:eastAsia="Times New Roman" w:hAnsi="Calibri" w:cs="Calibri"/>
                <w:color w:val="000000"/>
                <w:lang w:eastAsia="sk-SK"/>
              </w:rPr>
              <w:t>Počet vykonaných kontrol dodržiavania programu  vlastnej činnosti podľa § 20 ods. 2 písm. k) zákona o AML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885" w:rsidRPr="00E77885" w:rsidRDefault="00E77885" w:rsidP="00E778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7788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E77885" w:rsidRDefault="00E77885">
      <w:bookmarkStart w:id="0" w:name="_GoBack"/>
      <w:bookmarkEnd w:id="0"/>
    </w:p>
    <w:sectPr w:rsidR="00E77885" w:rsidSect="00E778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20"/>
    <w:rsid w:val="00893E09"/>
    <w:rsid w:val="008F3020"/>
    <w:rsid w:val="00DC7357"/>
    <w:rsid w:val="00E7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71E7"/>
  <w15:chartTrackingRefBased/>
  <w15:docId w15:val="{5046D3D2-E7EE-4160-B7DE-C4F02ADF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D8D0-2355-4F8C-A6C7-AA95723C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1109</Words>
  <Characters>6326</Characters>
  <Application>Microsoft Office Word</Application>
  <DocSecurity>0</DocSecurity>
  <Lines>52</Lines>
  <Paragraphs>14</Paragraphs>
  <ScaleCrop>false</ScaleCrop>
  <Company>Ministerstvo financii SR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Sihelnikova Natalia</dc:creator>
  <cp:keywords/>
  <dc:description/>
  <cp:lastModifiedBy>Sihelnikova Natalia</cp:lastModifiedBy>
  <cp:revision>2</cp:revision>
  <dcterms:created xsi:type="dcterms:W3CDTF">2024-01-09T12:33:00Z</dcterms:created>
  <dcterms:modified xsi:type="dcterms:W3CDTF">2024-01-09T12:36:00Z</dcterms:modified>
</cp:coreProperties>
</file>