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E1" w:rsidRDefault="00341C62">
      <w:pPr>
        <w:spacing w:after="200"/>
        <w:jc w:val="center"/>
      </w:pPr>
      <w:r>
        <w:rPr>
          <w:b/>
          <w:sz w:val="24"/>
        </w:rPr>
        <w:t>(Návrh)</w:t>
      </w:r>
      <w:r>
        <w:rPr>
          <w:b/>
          <w:sz w:val="24"/>
        </w:rPr>
        <w:cr/>
      </w:r>
    </w:p>
    <w:p w:rsidR="009602E1" w:rsidRDefault="00341C62">
      <w:pPr>
        <w:spacing w:after="200"/>
        <w:jc w:val="center"/>
      </w:pPr>
      <w:r>
        <w:rPr>
          <w:b/>
          <w:sz w:val="24"/>
        </w:rPr>
        <w:t xml:space="preserve"> </w:t>
      </w:r>
    </w:p>
    <w:p w:rsidR="009602E1" w:rsidRDefault="00341C62">
      <w:pPr>
        <w:spacing w:after="200"/>
        <w:jc w:val="center"/>
      </w:pPr>
      <w:r>
        <w:rPr>
          <w:b/>
          <w:sz w:val="24"/>
        </w:rPr>
        <w:t>OPATRENIE</w:t>
      </w:r>
    </w:p>
    <w:p w:rsidR="009602E1" w:rsidRDefault="009602E1"/>
    <w:p w:rsidR="009602E1" w:rsidRDefault="00341C62">
      <w:pPr>
        <w:spacing w:after="200"/>
        <w:jc w:val="center"/>
      </w:pPr>
      <w:r>
        <w:rPr>
          <w:b/>
          <w:sz w:val="24"/>
        </w:rPr>
        <w:t>Národnej banky Slovenska</w:t>
      </w:r>
    </w:p>
    <w:p w:rsidR="009602E1" w:rsidRDefault="009602E1">
      <w:pPr>
        <w:spacing w:after="200"/>
        <w:jc w:val="center"/>
      </w:pPr>
    </w:p>
    <w:p w:rsidR="009602E1" w:rsidRDefault="00341C62">
      <w:pPr>
        <w:spacing w:after="200"/>
        <w:jc w:val="center"/>
      </w:pPr>
      <w:r>
        <w:rPr>
          <w:b/>
          <w:sz w:val="24"/>
        </w:rPr>
        <w:t xml:space="preserve">o predkladaní výkazov </w:t>
      </w:r>
      <w:r w:rsidR="00173648">
        <w:rPr>
          <w:b/>
          <w:sz w:val="24"/>
        </w:rPr>
        <w:t>správcu úverov</w:t>
      </w:r>
      <w:r w:rsidR="00AE7157">
        <w:rPr>
          <w:b/>
          <w:sz w:val="24"/>
        </w:rPr>
        <w:t xml:space="preserve"> </w:t>
      </w:r>
      <w:r>
        <w:rPr>
          <w:b/>
          <w:sz w:val="24"/>
        </w:rPr>
        <w:t>na účely vykonávania dohľadu</w:t>
      </w:r>
    </w:p>
    <w:p w:rsidR="009602E1" w:rsidRDefault="009602E1"/>
    <w:p w:rsidR="009602E1" w:rsidRDefault="00341C62" w:rsidP="00BC6152">
      <w:r>
        <w:rPr>
          <w:sz w:val="24"/>
        </w:rPr>
        <w:t xml:space="preserve">Národná banka Slovenska podľa § </w:t>
      </w:r>
      <w:r w:rsidR="00C41502">
        <w:rPr>
          <w:sz w:val="24"/>
        </w:rPr>
        <w:t>1</w:t>
      </w:r>
      <w:r w:rsidR="0077597B">
        <w:rPr>
          <w:sz w:val="24"/>
        </w:rPr>
        <w:t>1</w:t>
      </w:r>
      <w:r w:rsidR="00C41502">
        <w:rPr>
          <w:sz w:val="24"/>
        </w:rPr>
        <w:t xml:space="preserve"> </w:t>
      </w:r>
      <w:r>
        <w:rPr>
          <w:sz w:val="24"/>
        </w:rPr>
        <w:t xml:space="preserve">ods. </w:t>
      </w:r>
      <w:r w:rsidR="0077597B">
        <w:rPr>
          <w:sz w:val="24"/>
        </w:rPr>
        <w:t>4 a 5</w:t>
      </w:r>
      <w:r>
        <w:rPr>
          <w:sz w:val="24"/>
        </w:rPr>
        <w:t xml:space="preserve"> zákona</w:t>
      </w:r>
      <w:r w:rsidR="00173648">
        <w:rPr>
          <w:sz w:val="24"/>
        </w:rPr>
        <w:t xml:space="preserve"> </w:t>
      </w:r>
      <w:r>
        <w:rPr>
          <w:sz w:val="24"/>
        </w:rPr>
        <w:t xml:space="preserve">č. </w:t>
      </w:r>
      <w:r w:rsidR="00BC6152">
        <w:rPr>
          <w:sz w:val="24"/>
        </w:rPr>
        <w:t>...../</w:t>
      </w:r>
      <w:r w:rsidR="00305974">
        <w:rPr>
          <w:sz w:val="24"/>
        </w:rPr>
        <w:t xml:space="preserve">2024 </w:t>
      </w:r>
      <w:r>
        <w:rPr>
          <w:sz w:val="24"/>
        </w:rPr>
        <w:t xml:space="preserve">Z. z. </w:t>
      </w:r>
      <w:r w:rsidR="00BC6152" w:rsidRPr="00BC6152">
        <w:rPr>
          <w:sz w:val="24"/>
        </w:rPr>
        <w:t>o správcoch úverov a nákupcoch úverov a o zmene a doplnení niektorých zákonov</w:t>
      </w:r>
      <w:r w:rsidR="00C41502">
        <w:rPr>
          <w:sz w:val="24"/>
        </w:rPr>
        <w:t xml:space="preserve"> </w:t>
      </w:r>
      <w:r>
        <w:rPr>
          <w:sz w:val="24"/>
        </w:rPr>
        <w:t>ustanovuje:</w:t>
      </w:r>
    </w:p>
    <w:p w:rsidR="00C93AC7" w:rsidRDefault="00C93AC7">
      <w:pPr>
        <w:spacing w:after="200"/>
        <w:jc w:val="center"/>
        <w:rPr>
          <w:b/>
          <w:sz w:val="24"/>
        </w:rPr>
      </w:pPr>
    </w:p>
    <w:p w:rsidR="009602E1" w:rsidRDefault="00341C62">
      <w:pPr>
        <w:spacing w:after="200"/>
        <w:jc w:val="center"/>
      </w:pPr>
      <w:r>
        <w:rPr>
          <w:b/>
          <w:sz w:val="24"/>
        </w:rPr>
        <w:t>§ 1</w:t>
      </w:r>
    </w:p>
    <w:p w:rsidR="009602E1" w:rsidRPr="00B211DF" w:rsidRDefault="00341C62">
      <w:pPr>
        <w:spacing w:after="200"/>
        <w:ind w:firstLine="450"/>
        <w:jc w:val="both"/>
        <w:rPr>
          <w:b/>
          <w:bCs/>
          <w:color w:val="FF0000"/>
        </w:rPr>
      </w:pPr>
      <w:r>
        <w:rPr>
          <w:sz w:val="24"/>
        </w:rPr>
        <w:t xml:space="preserve">(1) Výkazy predkladané </w:t>
      </w:r>
      <w:r w:rsidR="00BC6152">
        <w:rPr>
          <w:sz w:val="24"/>
        </w:rPr>
        <w:t>správcom úverov</w:t>
      </w:r>
      <w:r w:rsidR="00AE7157">
        <w:rPr>
          <w:sz w:val="24"/>
        </w:rPr>
        <w:t xml:space="preserve"> </w:t>
      </w:r>
      <w:r>
        <w:rPr>
          <w:sz w:val="24"/>
        </w:rPr>
        <w:t>sú tieto:</w:t>
      </w:r>
      <w:r w:rsidR="00B211DF">
        <w:rPr>
          <w:sz w:val="24"/>
        </w:rPr>
        <w:t xml:space="preserve"> </w:t>
      </w:r>
    </w:p>
    <w:p w:rsidR="009602E1" w:rsidRDefault="00341C62">
      <w:pPr>
        <w:spacing w:after="200"/>
        <w:ind w:firstLine="300"/>
        <w:jc w:val="both"/>
      </w:pPr>
      <w:r>
        <w:rPr>
          <w:sz w:val="24"/>
        </w:rPr>
        <w:t xml:space="preserve">a) </w:t>
      </w:r>
      <w:r w:rsidR="00BC6152" w:rsidRPr="00BC6152">
        <w:rPr>
          <w:sz w:val="24"/>
        </w:rPr>
        <w:t xml:space="preserve">hlásenie o kmeňovom liste </w:t>
      </w:r>
      <w:r w:rsidR="00BC6152">
        <w:rPr>
          <w:sz w:val="24"/>
        </w:rPr>
        <w:t>správcu úverov</w:t>
      </w:r>
      <w:r w:rsidR="00BC6152" w:rsidRPr="00BC6152">
        <w:rPr>
          <w:sz w:val="24"/>
        </w:rPr>
        <w:t xml:space="preserve"> </w:t>
      </w:r>
      <w:r w:rsidR="00BC6152">
        <w:rPr>
          <w:sz w:val="24"/>
        </w:rPr>
        <w:t>Suv</w:t>
      </w:r>
      <w:r w:rsidR="00BC6152" w:rsidRPr="00BC6152">
        <w:rPr>
          <w:sz w:val="24"/>
        </w:rPr>
        <w:t xml:space="preserve"> (KL</w:t>
      </w:r>
      <w:r w:rsidR="00BC6152">
        <w:rPr>
          <w:sz w:val="24"/>
        </w:rPr>
        <w:t>S</w:t>
      </w:r>
      <w:r w:rsidR="00BC6152" w:rsidRPr="00BC6152">
        <w:rPr>
          <w:sz w:val="24"/>
        </w:rPr>
        <w:t xml:space="preserve">) </w:t>
      </w:r>
      <w:r w:rsidR="00BC6152">
        <w:rPr>
          <w:sz w:val="24"/>
        </w:rPr>
        <w:t>1</w:t>
      </w:r>
      <w:r w:rsidR="00BC6152" w:rsidRPr="00BC6152">
        <w:rPr>
          <w:sz w:val="24"/>
        </w:rPr>
        <w:t>-0</w:t>
      </w:r>
      <w:r w:rsidR="00BC6152">
        <w:rPr>
          <w:sz w:val="24"/>
        </w:rPr>
        <w:t>1</w:t>
      </w:r>
      <w:r w:rsidR="00BC6152" w:rsidRPr="00BC6152">
        <w:rPr>
          <w:sz w:val="24"/>
        </w:rPr>
        <w:t xml:space="preserve">, ktorého vzor </w:t>
      </w:r>
      <w:r w:rsidR="00BC6152">
        <w:rPr>
          <w:sz w:val="24"/>
        </w:rPr>
        <w:t>vrátane metodiky na jeho vypracúvanie je uvedený</w:t>
      </w:r>
      <w:r w:rsidR="00BC6152" w:rsidRPr="00BC6152">
        <w:rPr>
          <w:sz w:val="24"/>
        </w:rPr>
        <w:t xml:space="preserve"> v prílohe č. </w:t>
      </w:r>
      <w:r w:rsidR="00BC6152">
        <w:rPr>
          <w:sz w:val="24"/>
        </w:rPr>
        <w:t>1</w:t>
      </w:r>
      <w:r>
        <w:rPr>
          <w:sz w:val="24"/>
        </w:rPr>
        <w:t>,</w:t>
      </w:r>
    </w:p>
    <w:p w:rsidR="00BC6152" w:rsidRDefault="00341C62">
      <w:pPr>
        <w:spacing w:after="200"/>
        <w:ind w:firstLine="300"/>
        <w:jc w:val="both"/>
        <w:rPr>
          <w:sz w:val="24"/>
        </w:rPr>
      </w:pPr>
      <w:r>
        <w:rPr>
          <w:sz w:val="24"/>
        </w:rPr>
        <w:t xml:space="preserve">b) </w:t>
      </w:r>
      <w:r w:rsidR="00541795">
        <w:rPr>
          <w:sz w:val="24"/>
        </w:rPr>
        <w:t>h</w:t>
      </w:r>
      <w:r w:rsidR="00BC6152">
        <w:rPr>
          <w:sz w:val="24"/>
        </w:rPr>
        <w:t xml:space="preserve">lásenie o </w:t>
      </w:r>
      <w:r w:rsidR="00AE7157">
        <w:rPr>
          <w:sz w:val="24"/>
        </w:rPr>
        <w:t>spravovaných</w:t>
      </w:r>
      <w:r w:rsidR="00BC6152">
        <w:rPr>
          <w:sz w:val="24"/>
        </w:rPr>
        <w:t xml:space="preserve"> úveroch Suv (SP</w:t>
      </w:r>
      <w:r w:rsidR="00C93AC7">
        <w:rPr>
          <w:sz w:val="24"/>
        </w:rPr>
        <w:t>R</w:t>
      </w:r>
      <w:r w:rsidR="00BC6152">
        <w:rPr>
          <w:sz w:val="24"/>
        </w:rPr>
        <w:t>) 2-01, ktorého vzor vrátane metodiky na jeho vypracúvanie je uvedený v prílohe č. 2,</w:t>
      </w:r>
    </w:p>
    <w:p w:rsidR="009602E1" w:rsidRDefault="00341C62">
      <w:pPr>
        <w:spacing w:after="200"/>
        <w:ind w:firstLine="300"/>
        <w:jc w:val="both"/>
      </w:pPr>
      <w:r>
        <w:rPr>
          <w:sz w:val="24"/>
        </w:rPr>
        <w:t xml:space="preserve">c) </w:t>
      </w:r>
      <w:r w:rsidR="00541795">
        <w:rPr>
          <w:sz w:val="24"/>
        </w:rPr>
        <w:t>h</w:t>
      </w:r>
      <w:r w:rsidR="00BC6152">
        <w:rPr>
          <w:sz w:val="24"/>
        </w:rPr>
        <w:t xml:space="preserve">lásenie o reklamáciách, súdnych sporoch a trestných oznámeniach </w:t>
      </w:r>
      <w:r w:rsidR="00C41502">
        <w:rPr>
          <w:sz w:val="24"/>
        </w:rPr>
        <w:t>Spo (RST) 7-01</w:t>
      </w:r>
      <w:r w:rsidR="00BC6152">
        <w:rPr>
          <w:sz w:val="24"/>
        </w:rPr>
        <w:t xml:space="preserve">, ktorého vzor vrátane metodiky na jeho vypracúvanie je uvedený v prílohe č. </w:t>
      </w:r>
      <w:r w:rsidR="00AE7157">
        <w:rPr>
          <w:sz w:val="24"/>
        </w:rPr>
        <w:t>3</w:t>
      </w:r>
      <w:r w:rsidR="006F4AB8">
        <w:rPr>
          <w:sz w:val="24"/>
        </w:rPr>
        <w:t>.</w:t>
      </w:r>
    </w:p>
    <w:p w:rsidR="009602E1" w:rsidRDefault="00341C62">
      <w:pPr>
        <w:spacing w:after="200"/>
        <w:jc w:val="center"/>
      </w:pPr>
      <w:r>
        <w:rPr>
          <w:b/>
          <w:sz w:val="24"/>
        </w:rPr>
        <w:t>§ 2</w:t>
      </w:r>
    </w:p>
    <w:p w:rsidR="009602E1" w:rsidRDefault="00341C62">
      <w:pPr>
        <w:spacing w:after="200"/>
        <w:ind w:firstLine="450"/>
        <w:jc w:val="both"/>
      </w:pPr>
      <w:r>
        <w:rPr>
          <w:sz w:val="24"/>
        </w:rPr>
        <w:t>(1) Výkaz</w:t>
      </w:r>
      <w:r w:rsidR="00BC6152">
        <w:rPr>
          <w:sz w:val="24"/>
        </w:rPr>
        <w:t>y</w:t>
      </w:r>
      <w:r>
        <w:rPr>
          <w:sz w:val="24"/>
        </w:rPr>
        <w:t xml:space="preserve"> podľa § 1 </w:t>
      </w:r>
      <w:r w:rsidR="00BC6152">
        <w:rPr>
          <w:sz w:val="24"/>
        </w:rPr>
        <w:t>s</w:t>
      </w:r>
      <w:r>
        <w:rPr>
          <w:sz w:val="24"/>
        </w:rPr>
        <w:t>a vypracúva</w:t>
      </w:r>
      <w:r w:rsidR="00BC6152">
        <w:rPr>
          <w:sz w:val="24"/>
        </w:rPr>
        <w:t>jú</w:t>
      </w:r>
      <w:r>
        <w:rPr>
          <w:sz w:val="24"/>
        </w:rPr>
        <w:t xml:space="preserve"> </w:t>
      </w:r>
      <w:r w:rsidR="00BC6152">
        <w:rPr>
          <w:sz w:val="24"/>
        </w:rPr>
        <w:t>polročne</w:t>
      </w:r>
      <w:r>
        <w:rPr>
          <w:sz w:val="24"/>
        </w:rPr>
        <w:t xml:space="preserve">, podľa stavu k poslednému dňu príslušného kalendárneho </w:t>
      </w:r>
      <w:r w:rsidR="00BC6152">
        <w:rPr>
          <w:sz w:val="24"/>
        </w:rPr>
        <w:t>polroka</w:t>
      </w:r>
      <w:r>
        <w:rPr>
          <w:sz w:val="24"/>
        </w:rPr>
        <w:t>.</w:t>
      </w:r>
    </w:p>
    <w:p w:rsidR="009602E1" w:rsidRDefault="00341C62">
      <w:pPr>
        <w:spacing w:after="200"/>
        <w:jc w:val="center"/>
      </w:pPr>
      <w:r>
        <w:rPr>
          <w:b/>
          <w:sz w:val="24"/>
        </w:rPr>
        <w:t xml:space="preserve">§ </w:t>
      </w:r>
      <w:r w:rsidR="00C93AC7">
        <w:rPr>
          <w:b/>
          <w:sz w:val="24"/>
        </w:rPr>
        <w:t>3</w:t>
      </w:r>
    </w:p>
    <w:p w:rsidR="009602E1" w:rsidRDefault="00341C62">
      <w:pPr>
        <w:spacing w:after="200"/>
        <w:ind w:firstLine="450"/>
        <w:jc w:val="both"/>
      </w:pPr>
      <w:r>
        <w:rPr>
          <w:sz w:val="24"/>
        </w:rPr>
        <w:t>(1) Výkazy podľa § 1 sa predkladajú elektronicky v informačnom systéme Štatistický zberový portál</w:t>
      </w:r>
      <w:r w:rsidR="00BC6152">
        <w:rPr>
          <w:sz w:val="24"/>
        </w:rPr>
        <w:t>, do 30 dní odo dňa, ku ktorému sa vypracúvajú</w:t>
      </w:r>
      <w:r w:rsidR="00C41502">
        <w:rPr>
          <w:sz w:val="24"/>
        </w:rPr>
        <w:t>.</w:t>
      </w:r>
    </w:p>
    <w:p w:rsidR="009602E1" w:rsidRDefault="00341C62">
      <w:pPr>
        <w:spacing w:after="200"/>
        <w:jc w:val="center"/>
      </w:pPr>
      <w:r>
        <w:rPr>
          <w:b/>
          <w:sz w:val="24"/>
        </w:rPr>
        <w:t xml:space="preserve">§ </w:t>
      </w:r>
      <w:r w:rsidR="00C93AC7">
        <w:rPr>
          <w:b/>
          <w:sz w:val="24"/>
        </w:rPr>
        <w:t>4</w:t>
      </w:r>
    </w:p>
    <w:p w:rsidR="009602E1" w:rsidRDefault="00341C62" w:rsidP="00C17B71">
      <w:pPr>
        <w:spacing w:after="200"/>
        <w:jc w:val="both"/>
      </w:pPr>
      <w:r>
        <w:rPr>
          <w:sz w:val="24"/>
        </w:rPr>
        <w:t>Tot</w:t>
      </w:r>
      <w:r w:rsidR="0077597B">
        <w:rPr>
          <w:sz w:val="24"/>
        </w:rPr>
        <w:t xml:space="preserve">o opatrenie nadobúda účinnosť 15. mája </w:t>
      </w:r>
      <w:bookmarkStart w:id="0" w:name="_GoBack"/>
      <w:bookmarkEnd w:id="0"/>
      <w:r>
        <w:rPr>
          <w:sz w:val="24"/>
        </w:rPr>
        <w:t>20</w:t>
      </w:r>
      <w:r w:rsidR="00C17B71">
        <w:rPr>
          <w:sz w:val="24"/>
        </w:rPr>
        <w:t>24</w:t>
      </w:r>
      <w:r>
        <w:rPr>
          <w:sz w:val="24"/>
        </w:rPr>
        <w:t>.</w:t>
      </w:r>
    </w:p>
    <w:p w:rsidR="009602E1" w:rsidRDefault="009602E1"/>
    <w:p w:rsidR="009602E1" w:rsidRDefault="009602E1">
      <w:pPr>
        <w:jc w:val="both"/>
      </w:pPr>
    </w:p>
    <w:p w:rsidR="009602E1" w:rsidRDefault="00C17B71">
      <w:pPr>
        <w:spacing w:after="200"/>
      </w:pPr>
      <w:r>
        <w:rPr>
          <w:sz w:val="24"/>
        </w:rPr>
        <w:t>Peter Kažimír guvernér</w:t>
      </w:r>
    </w:p>
    <w:sectPr w:rsidR="0096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E1"/>
    <w:rsid w:val="00054C49"/>
    <w:rsid w:val="00124F45"/>
    <w:rsid w:val="00173648"/>
    <w:rsid w:val="00305974"/>
    <w:rsid w:val="00341C62"/>
    <w:rsid w:val="00514F74"/>
    <w:rsid w:val="00541795"/>
    <w:rsid w:val="00552A89"/>
    <w:rsid w:val="006F4AB8"/>
    <w:rsid w:val="0077597B"/>
    <w:rsid w:val="007D3F6D"/>
    <w:rsid w:val="00901E8C"/>
    <w:rsid w:val="00915F76"/>
    <w:rsid w:val="009602E1"/>
    <w:rsid w:val="00AE7157"/>
    <w:rsid w:val="00B211DF"/>
    <w:rsid w:val="00BC6152"/>
    <w:rsid w:val="00C17B71"/>
    <w:rsid w:val="00C41502"/>
    <w:rsid w:val="00C93AC7"/>
    <w:rsid w:val="00D30ACE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95AB"/>
  <w15:docId w15:val="{A18447FA-6687-47A5-8FF9-727D3CCE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059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597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597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59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597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59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5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y_material"/>
    <f:field ref="objsubject" par="" edit="true" text=""/>
    <f:field ref="objcreatedby" par="" text="Vincová, Veronika, Mgr."/>
    <f:field ref="objcreatedat" par="" text="17.10.2017 16:10:11"/>
    <f:field ref="objchangedby" par="" text="Administrator, System"/>
    <f:field ref="objmodifiedat" par="" text="17.10.2017 16:10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Sihelnikova Natalia</cp:lastModifiedBy>
  <cp:revision>10</cp:revision>
  <dcterms:created xsi:type="dcterms:W3CDTF">2023-06-21T18:25:00Z</dcterms:created>
  <dcterms:modified xsi:type="dcterms:W3CDTF">2024-01-08T19:26:00Z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Bez pripomienok.</vt:lpwstr>
  </property>
  <property fmtid="{D5CDD505-2E9C-101B-9397-08002B2CF9AE}" pid="3" name="FSC#SKEDITIONSLOVLEX@103.510:typpredpis">
    <vt:lpwstr>Opatrenie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Ľubica Mádelová</vt:lpwstr>
  </property>
  <property fmtid="{D5CDD505-2E9C-101B-9397-08002B2CF9AE}" pid="12" name="FSC#SKEDITIONSLOVLEX@103.510:zodppredkladatel">
    <vt:lpwstr>doc. Ing. Jozef Makúch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predkladaní výkazov veriteľa poskytujúceho spotrebiteľské úvery na účely vykonávania dohľadu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Národná banka Slovenska</vt:lpwstr>
  </property>
  <property fmtid="{D5CDD505-2E9C-101B-9397-08002B2CF9AE}" pid="20" name="FSC#SKEDITIONSLOVLEX@103.510:pripomienkovatelia">
    <vt:lpwstr>Národná banka Slovenska, Národná banka Slovenska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Opatrenie Národnej banky Slovenska o predkladaní výkazov veriteľa poskytujúceho spotrebiteľské úvery na účely vykonávania dohľadu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100-000-058-958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LP/2017/692</vt:lpwstr>
  </property>
  <property fmtid="{D5CDD505-2E9C-101B-9397-08002B2CF9AE}" pid="37" name="FSC#SKEDITIONSLOVLEX@103.510:typsprievdok">
    <vt:lpwstr/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Národná banka Slovenska</vt:lpwstr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 sú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guvernér NBS</vt:lpwstr>
  </property>
  <property fmtid="{D5CDD505-2E9C-101B-9397-08002B2CF9AE}" pid="142" name="FSC#SKEDITIONSLOVLEX@103.510:funkciaZodpPredAkuzativ">
    <vt:lpwstr>guvernérovi NBS</vt:lpwstr>
  </property>
  <property fmtid="{D5CDD505-2E9C-101B-9397-08002B2CF9AE}" pid="143" name="FSC#SKEDITIONSLOVLEX@103.510:funkciaZodpPredDativ">
    <vt:lpwstr>guvernéra NBS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Ing. Jozef Makúch_x000d_
guvernér NBS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&lt;p&gt;Predložený návrh opatrenia Národnej banky Slovenska o predkladaní výkazov veriteľa poskytujúceho spotrebiteľské úvery na účely vykonávania dohľadu je vypracovaný na základe splnomocňovacích ustanovení v&amp;nbsp;§ 20a ods. 22, § 20b ods. 9 a § 23 ods. 11 z</vt:lpwstr>
  </property>
  <property fmtid="{D5CDD505-2E9C-101B-9397-08002B2CF9AE}" pid="150" name="FSC#SKEDITIONSLOVLEX@103.510:vytvorenedna">
    <vt:lpwstr>17. 10. 2017</vt:lpwstr>
  </property>
  <property fmtid="{D5CDD505-2E9C-101B-9397-08002B2CF9AE}" pid="151" name="FSC#COOSYSTEM@1.1:Container">
    <vt:lpwstr>COO.2145.1000.3.2203870</vt:lpwstr>
  </property>
  <property fmtid="{D5CDD505-2E9C-101B-9397-08002B2CF9AE}" pid="152" name="FSC#FSCFOLIO@1.1001:docpropproject">
    <vt:lpwstr/>
  </property>
</Properties>
</file>