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430"/>
        <w:gridCol w:w="1275"/>
        <w:gridCol w:w="993"/>
        <w:gridCol w:w="1370"/>
      </w:tblGrid>
      <w:tr w:rsidR="007D5748" w:rsidRPr="007B7470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B7470" w:rsidTr="00901624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30" w:type="dxa"/>
            <w:shd w:val="clear" w:color="auto" w:fill="BFBFBF" w:themeFill="background1" w:themeFillShade="BF"/>
            <w:vAlign w:val="center"/>
          </w:tcPr>
          <w:p w:rsidR="007D5748" w:rsidRPr="007B7470" w:rsidRDefault="0090162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7D5748" w:rsidRPr="007B7470" w:rsidRDefault="0090162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7D5748" w:rsidRPr="007B7470" w:rsidRDefault="0090162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370" w:type="dxa"/>
            <w:shd w:val="clear" w:color="auto" w:fill="BFBFBF" w:themeFill="background1" w:themeFillShade="BF"/>
            <w:vAlign w:val="center"/>
          </w:tcPr>
          <w:p w:rsidR="007D5748" w:rsidRPr="007B7470" w:rsidRDefault="0090162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430" w:type="dxa"/>
            <w:shd w:val="clear" w:color="auto" w:fill="C0C0C0"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- </w:t>
            </w:r>
            <w:r w:rsidR="00836EDD" w:rsidRPr="00836E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35 277 363</w:t>
            </w:r>
          </w:p>
        </w:tc>
        <w:tc>
          <w:tcPr>
            <w:tcW w:w="1275" w:type="dxa"/>
            <w:shd w:val="clear" w:color="auto" w:fill="C0C0C0"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C0C0C0"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C0C0C0"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- vplyv na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Sociálnu poisťovňu</w:t>
            </w:r>
          </w:p>
        </w:tc>
        <w:tc>
          <w:tcPr>
            <w:tcW w:w="1430" w:type="dxa"/>
            <w:noWrap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- </w:t>
            </w:r>
            <w:r w:rsidR="00836EDD" w:rsidRPr="00836E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35 277 363</w:t>
            </w:r>
          </w:p>
        </w:tc>
        <w:tc>
          <w:tcPr>
            <w:tcW w:w="1275" w:type="dxa"/>
            <w:noWrap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430" w:type="dxa"/>
            <w:shd w:val="clear" w:color="auto" w:fill="C0C0C0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shd w:val="clear" w:color="auto" w:fill="C0C0C0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C0C0C0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C0C0C0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901624" w:rsidRPr="007B7470" w:rsidRDefault="00901624" w:rsidP="0090162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901624" w:rsidRPr="007B7470" w:rsidRDefault="00901624" w:rsidP="0090162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- vplyv na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Sociálnu poisťovňu</w:t>
            </w:r>
          </w:p>
        </w:tc>
        <w:tc>
          <w:tcPr>
            <w:tcW w:w="1430" w:type="dxa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43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43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430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C0C0C0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43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43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BFBFBF" w:themeFill="background1" w:themeFillShade="BF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01624" w:rsidRPr="007B7470" w:rsidTr="00901624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430" w:type="dxa"/>
            <w:shd w:val="clear" w:color="auto" w:fill="A6A6A6" w:themeFill="background1" w:themeFillShade="A6"/>
            <w:noWrap/>
            <w:vAlign w:val="center"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- </w:t>
            </w:r>
            <w:r w:rsidR="00836EDD" w:rsidRPr="00836E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35 277 363</w:t>
            </w:r>
          </w:p>
        </w:tc>
        <w:tc>
          <w:tcPr>
            <w:tcW w:w="1275" w:type="dxa"/>
            <w:shd w:val="clear" w:color="auto" w:fill="A6A6A6" w:themeFill="background1" w:themeFillShade="A6"/>
            <w:noWrap/>
            <w:vAlign w:val="center"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shd w:val="clear" w:color="auto" w:fill="A6A6A6" w:themeFill="background1" w:themeFillShade="A6"/>
            <w:noWrap/>
            <w:vAlign w:val="center"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370" w:type="dxa"/>
            <w:shd w:val="clear" w:color="auto" w:fill="A6A6A6" w:themeFill="background1" w:themeFillShade="A6"/>
            <w:noWrap/>
            <w:vAlign w:val="center"/>
          </w:tcPr>
          <w:p w:rsidR="00901624" w:rsidRPr="00F54EE8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bookmarkEnd w:id="1"/>
    <w:p w:rsidR="001F624A" w:rsidRPr="007B7470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901624" w:rsidRPr="007B7470" w:rsidTr="002177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v tom: za každý subjekt verejnej správy zvlášť / program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limit verejných výdavkov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C64B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135D4" w:rsidRPr="007B7470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2135D4" w:rsidRPr="007B7470" w:rsidRDefault="00C64BDB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391F7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391F7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391F7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391F7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:rsidR="003F35B7" w:rsidRPr="007B7470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7D5748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9E32AE" w:rsidRDefault="00A819B3" w:rsidP="00AC2C5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Vládny návrh </w:t>
      </w:r>
      <w:r w:rsidR="00A77F7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zákona má negatívny vplyv na rozpočet Sociálnej poisťovne </w:t>
      </w:r>
      <w:r w:rsidR="009E32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dôsledku zníženia príjmov z poistného od zamestnávateľov v poľnohospodárskom a potravinárskom sektore. Uvedeným opatrením dôjde k dočasnému zníženiu príjmov jednotlivých základných fondov Sociálnej poisťovne </w:t>
      </w:r>
      <w:r w:rsidR="006734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 tiež rezervného fondu solidarity (s výnimkou základného fondu úrazového poistenia a základného fondu garančného poistenia)</w:t>
      </w:r>
      <w:r w:rsidR="009E32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9E32AE" w:rsidRDefault="009E32AE" w:rsidP="00AC2C5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9E32AE" w:rsidP="009E32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Zníženie príjmov Sociálnej poisťovne v roku 2024 sa navrhuje vykryť prostredníctvom transferu zo štátneho rozpočtu.  </w:t>
      </w:r>
    </w:p>
    <w:p w:rsidR="007D5748" w:rsidRPr="007B7470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B735C" w:rsidRDefault="00836EDD" w:rsidP="00836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6E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Navrhuje sa predĺženie obdobia uplatňovania tzv. odvodovej úľavy pre zamestnávateľov v</w:t>
      </w:r>
      <w:r w:rsidR="00303D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 vybraných sektoroch</w:t>
      </w:r>
      <w:r w:rsidRPr="00836E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836E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poľnohospodárs</w:t>
      </w:r>
      <w:r w:rsidR="00303D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tva </w:t>
      </w:r>
      <w:r w:rsidRPr="00836E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 potravinárs</w:t>
      </w:r>
      <w:r w:rsidR="00303D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tva</w:t>
      </w:r>
      <w:r w:rsidRPr="00836E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aj po 31. januári 2024, a to do 30. júna 2024, čo znamená, že sa bude uplatňovať aj </w:t>
      </w:r>
      <w:r w:rsidR="00303D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</w:t>
      </w:r>
      <w:r w:rsidRPr="00836E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 kalendárne mesiace február až jún 2024.</w:t>
      </w:r>
      <w:r w:rsidRPr="00836E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36E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Zároveň sa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počíta s rozšírením</w:t>
      </w:r>
      <w:r w:rsidRPr="00836E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okruhu zamestnávateľov v poľnohospodárskom a potravinárskom sektore, na ktorých sa táto odvodová úľava bude uplatňovať. Na uvedené mesiace sa odvodová úľava navrhuje v</w:t>
      </w:r>
      <w:r w:rsidR="00B320B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836E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sume</w:t>
      </w:r>
      <w:r w:rsidR="00B320B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najviac</w:t>
      </w:r>
      <w:r w:rsidRPr="00836ED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750 eur mesačne, t. j. v sume minimálnej mzdy platnej v roku 2024.</w:t>
      </w:r>
    </w:p>
    <w:p w:rsidR="00AB735C" w:rsidRPr="007B7470" w:rsidRDefault="00AB735C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="00AC2C5B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x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472587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údajov Sociálnej poisťovne predpokladáme, že počet zamestnávateľov žiadajúcich o podporu v súvislosti so zaradením do príslušnej </w:t>
      </w:r>
      <w:r w:rsidRPr="00472587">
        <w:rPr>
          <w:rFonts w:ascii="Times New Roman" w:eastAsia="Times New Roman" w:hAnsi="Times New Roman" w:cs="Times New Roman"/>
          <w:sz w:val="24"/>
          <w:szCs w:val="24"/>
          <w:lang w:eastAsia="sk-SK"/>
        </w:rPr>
        <w:t>klasifikácie ekonomických činností SK NACE</w:t>
      </w:r>
      <w:r w:rsidR="000D78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dosiahne cca 1 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00</w:t>
      </w:r>
      <w:r w:rsidR="00E76E4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Zároveň odhadujeme, že takýmto spôsobom </w:t>
      </w:r>
      <w:r w:rsidR="000D78A8">
        <w:rPr>
          <w:rFonts w:ascii="Times New Roman" w:eastAsia="Times New Roman" w:hAnsi="Times New Roman" w:cs="Times New Roman"/>
          <w:sz w:val="24"/>
          <w:szCs w:val="24"/>
          <w:lang w:eastAsia="sk-SK"/>
        </w:rPr>
        <w:t>môže byť podporených až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D78A8">
        <w:rPr>
          <w:rFonts w:ascii="Times New Roman" w:eastAsia="Times New Roman" w:hAnsi="Times New Roman" w:cs="Times New Roman"/>
          <w:sz w:val="24"/>
          <w:szCs w:val="24"/>
          <w:lang w:eastAsia="sk-SK"/>
        </w:rPr>
        <w:t>61 000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pracovných miest v poľnohospodárskom a potravinárskom sektore.  </w:t>
      </w:r>
      <w:r w:rsidR="00E76E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B7470" w:rsidTr="00825865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7B7470" w:rsidRDefault="007D5748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 w:themeFill="background1" w:themeFillShade="BF"/>
            <w:vAlign w:val="center"/>
          </w:tcPr>
          <w:p w:rsidR="007D5748" w:rsidRPr="007B7470" w:rsidRDefault="007D5748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901624" w:rsidRPr="007B7470" w:rsidTr="00825865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7D5748" w:rsidRPr="007B7470" w:rsidTr="00825865">
        <w:trPr>
          <w:trHeight w:val="70"/>
        </w:trPr>
        <w:tc>
          <w:tcPr>
            <w:tcW w:w="4530" w:type="dxa"/>
            <w:vAlign w:val="center"/>
          </w:tcPr>
          <w:p w:rsidR="007D5748" w:rsidRPr="007B7470" w:rsidRDefault="00E76E42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Odhadovaný počet </w:t>
            </w:r>
            <w:r w:rsidR="0082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príjemcov podpory (zamestnávateľov)</w:t>
            </w:r>
          </w:p>
        </w:tc>
        <w:tc>
          <w:tcPr>
            <w:tcW w:w="1134" w:type="dxa"/>
            <w:vAlign w:val="center"/>
          </w:tcPr>
          <w:p w:rsidR="007D5748" w:rsidRPr="00E76E42" w:rsidRDefault="000D78A8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1 5</w:t>
            </w:r>
            <w:r w:rsidR="00901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134" w:type="dxa"/>
            <w:vAlign w:val="center"/>
          </w:tcPr>
          <w:p w:rsidR="007D5748" w:rsidRPr="007B7470" w:rsidRDefault="00901624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  <w:vAlign w:val="center"/>
          </w:tcPr>
          <w:p w:rsidR="007D5748" w:rsidRPr="007B7470" w:rsidRDefault="00825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7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  <w:vAlign w:val="center"/>
          </w:tcPr>
          <w:p w:rsidR="007D5748" w:rsidRPr="007B7470" w:rsidRDefault="00825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7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  <w:tr w:rsidR="00825865" w:rsidRPr="007B7470" w:rsidTr="00825865">
        <w:trPr>
          <w:trHeight w:val="70"/>
        </w:trPr>
        <w:tc>
          <w:tcPr>
            <w:tcW w:w="4530" w:type="dxa"/>
            <w:vAlign w:val="center"/>
          </w:tcPr>
          <w:p w:rsidR="00825865" w:rsidRDefault="00825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Odhadovaný počet podporených pracovných miest</w:t>
            </w:r>
          </w:p>
        </w:tc>
        <w:tc>
          <w:tcPr>
            <w:tcW w:w="1134" w:type="dxa"/>
            <w:vAlign w:val="center"/>
          </w:tcPr>
          <w:p w:rsidR="00825865" w:rsidRPr="00E76E42" w:rsidRDefault="000D78A8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61 0</w:t>
            </w:r>
            <w:r w:rsidR="00901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134" w:type="dxa"/>
            <w:vAlign w:val="center"/>
          </w:tcPr>
          <w:p w:rsidR="00825865" w:rsidRDefault="00901624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  <w:vAlign w:val="center"/>
          </w:tcPr>
          <w:p w:rsidR="00825865" w:rsidRPr="00E76E42" w:rsidRDefault="00825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7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  <w:vAlign w:val="center"/>
          </w:tcPr>
          <w:p w:rsidR="00825865" w:rsidRPr="00E76E42" w:rsidRDefault="00825865" w:rsidP="00825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76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</w:tbl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Default="002568F7" w:rsidP="00256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kvantifikácii boli použité údaje o počtoch </w:t>
      </w:r>
      <w:r w:rsidR="008641C1">
        <w:rPr>
          <w:rFonts w:ascii="Times New Roman" w:eastAsia="Times New Roman" w:hAnsi="Times New Roman" w:cs="Times New Roman"/>
          <w:sz w:val="24"/>
          <w:szCs w:val="24"/>
          <w:lang w:eastAsia="sk-SK"/>
        </w:rPr>
        <w:t>poistencov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mikroúdajov Sociálnej poisťovne. 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Celkové vplyvy na zníženie príjmov Sociálnej poisťovne sú očistené o  príspevky do II. piliera</w:t>
      </w:r>
      <w:r w:rsidR="008F54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by boli postúpené na osobné účty v dôchodkových správcovských spoločnostiach  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predpokladanom objeme cca</w:t>
      </w:r>
      <w:r w:rsidR="000D78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3,7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mil. eur</w:t>
      </w:r>
      <w:r w:rsidR="000D62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Celková suma štátnej pomoci tak dosahuje úroveň cca 39 mil. eur </w:t>
      </w:r>
      <w:r w:rsidR="00836E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(viac v analýze vplyvov na podnikateľské prostredie)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Použité ekonomické predpoklady vychádzajú z makroekonomickej prognóz</w:t>
      </w:r>
      <w:r w:rsidR="00410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y MF SR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</w:t>
      </w:r>
      <w:r w:rsidR="008641C1">
        <w:rPr>
          <w:rFonts w:ascii="Times New Roman" w:eastAsia="Times New Roman" w:hAnsi="Times New Roman" w:cs="Times New Roman"/>
          <w:sz w:val="24"/>
          <w:szCs w:val="24"/>
          <w:lang w:eastAsia="sk-SK"/>
        </w:rPr>
        <w:t>decembra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2023. </w:t>
      </w:r>
    </w:p>
    <w:p w:rsidR="006C2ECB" w:rsidRDefault="006C2ECB" w:rsidP="00256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798E" w:rsidRPr="007B7470" w:rsidRDefault="0015798E" w:rsidP="002568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579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Tab. A: Odhadovaný</w:t>
      </w:r>
      <w:r w:rsidR="006734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priemerný</w:t>
      </w:r>
      <w:r w:rsidRPr="001579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vymeriavací základ poistencov, ktorých zamestnávateľ bude príjemcom podpory podľa typu poistenia </w:t>
      </w:r>
      <w:r w:rsidR="006C2EC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 eurách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798E" w:rsidTr="006C2ECB">
        <w:tc>
          <w:tcPr>
            <w:tcW w:w="4531" w:type="dxa"/>
            <w:vAlign w:val="center"/>
          </w:tcPr>
          <w:p w:rsidR="0015798E" w:rsidRP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7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Poistenie</w:t>
            </w:r>
          </w:p>
        </w:tc>
        <w:tc>
          <w:tcPr>
            <w:tcW w:w="4531" w:type="dxa"/>
            <w:vAlign w:val="center"/>
          </w:tcPr>
          <w:p w:rsidR="0015798E" w:rsidRP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579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vymeriavací základ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Nemocenské poistenie</w:t>
            </w:r>
          </w:p>
        </w:tc>
        <w:tc>
          <w:tcPr>
            <w:tcW w:w="4531" w:type="dxa"/>
            <w:vAlign w:val="center"/>
          </w:tcPr>
          <w:p w:rsidR="0015798E" w:rsidRDefault="006C2ECB" w:rsidP="000D07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1 </w:t>
            </w:r>
            <w:r w:rsidR="000D07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048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6734C5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S</w:t>
            </w:r>
            <w:r w:rsidR="00157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tarobné poistenie</w:t>
            </w:r>
          </w:p>
        </w:tc>
        <w:tc>
          <w:tcPr>
            <w:tcW w:w="4531" w:type="dxa"/>
            <w:vAlign w:val="center"/>
          </w:tcPr>
          <w:p w:rsidR="0015798E" w:rsidRDefault="006C2ECB" w:rsidP="000D78A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 </w:t>
            </w:r>
            <w:r w:rsidR="000D7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058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6734C5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I</w:t>
            </w:r>
            <w:r w:rsidR="001579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nvalidné poistenie</w:t>
            </w:r>
          </w:p>
        </w:tc>
        <w:tc>
          <w:tcPr>
            <w:tcW w:w="4531" w:type="dxa"/>
            <w:vAlign w:val="center"/>
          </w:tcPr>
          <w:p w:rsidR="0015798E" w:rsidRDefault="006C2ECB" w:rsidP="000D07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 </w:t>
            </w:r>
            <w:r w:rsidR="000D07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058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Poistenie v nezamestnanosti</w:t>
            </w:r>
          </w:p>
        </w:tc>
        <w:tc>
          <w:tcPr>
            <w:tcW w:w="4531" w:type="dxa"/>
            <w:vAlign w:val="center"/>
          </w:tcPr>
          <w:p w:rsidR="0015798E" w:rsidRDefault="006C2ECB" w:rsidP="000D07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 </w:t>
            </w:r>
            <w:r w:rsidR="000D07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030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Poistné na financovanie podpory</w:t>
            </w:r>
            <w:r w:rsidR="00A87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v čase skrátenej práce</w:t>
            </w:r>
          </w:p>
        </w:tc>
        <w:tc>
          <w:tcPr>
            <w:tcW w:w="4531" w:type="dxa"/>
            <w:vAlign w:val="center"/>
          </w:tcPr>
          <w:p w:rsidR="0015798E" w:rsidRDefault="000D07F6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1 030</w:t>
            </w:r>
          </w:p>
        </w:tc>
      </w:tr>
      <w:tr w:rsidR="0015798E" w:rsidTr="006C2ECB">
        <w:tc>
          <w:tcPr>
            <w:tcW w:w="4531" w:type="dxa"/>
            <w:vAlign w:val="center"/>
          </w:tcPr>
          <w:p w:rsidR="0015798E" w:rsidRDefault="0015798E" w:rsidP="006C2E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Rezervný fond solidarity</w:t>
            </w:r>
          </w:p>
        </w:tc>
        <w:tc>
          <w:tcPr>
            <w:tcW w:w="4531" w:type="dxa"/>
            <w:vAlign w:val="center"/>
          </w:tcPr>
          <w:p w:rsidR="0015798E" w:rsidRDefault="006C2ECB" w:rsidP="000D07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1 </w:t>
            </w:r>
            <w:r w:rsidR="000D07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058</w:t>
            </w:r>
          </w:p>
        </w:tc>
      </w:tr>
    </w:tbl>
    <w:p w:rsidR="0015798E" w:rsidRPr="007B7470" w:rsidRDefault="0015798E" w:rsidP="002568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B7470" w:rsidSect="002B63FD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Pr="007B7470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7B7470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901624" w:rsidRPr="007B7470" w:rsidTr="0052116E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nemocenské poistenie (151)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0D07F6" w:rsidRPr="000D07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2 232 098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starobné poistenie (152)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0D07F6" w:rsidRPr="000D07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18 837 017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0D07F6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Očistené o príspevky do II. piliera</w:t>
            </w: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úrazové poistenie (153)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poistenie v nezamestnanosti (155)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0D07F6" w:rsidRPr="000D07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1 540 200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836EDD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Vrátan</w:t>
            </w:r>
            <w:r w:rsidR="009016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 poistného na financovanie podpory</w:t>
            </w:r>
            <w:r w:rsidR="00026C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 čase skrátenej práce</w:t>
            </w: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garančné poistenie (156)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do rezervného fondu solidarity (157)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0D07F6" w:rsidRPr="000D07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7 741 586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885737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na invalidné poistenie (158)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0D07F6" w:rsidRPr="000D07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4 926 463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52116E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624" w:rsidRPr="00885737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8857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24" w:rsidRPr="007B7470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1624" w:rsidRPr="00206F41" w:rsidRDefault="00901624" w:rsidP="00901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03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- </w:t>
            </w:r>
            <w:r w:rsidR="000D07F6">
              <w:t xml:space="preserve"> </w:t>
            </w:r>
            <w:r w:rsidR="000D07F6" w:rsidRPr="000D07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35 277 363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1624" w:rsidRPr="00206F41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1624" w:rsidRPr="00206F41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01624" w:rsidRPr="00206F41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7B7470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:rsidTr="00154A68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901624" w:rsidP="001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901624" w:rsidP="001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901624" w:rsidP="001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901624" w:rsidP="001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F54EE8" w:rsidRPr="007B7470" w:rsidTr="00F54EE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F54EE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Transfery v rámci verejnej správy (641)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  <w:r w:rsidRPr="00C14C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154A6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54EE8" w:rsidRPr="007B7470" w:rsidTr="00F54EE8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EE8" w:rsidRPr="00FA2B0C" w:rsidRDefault="00F54EE8" w:rsidP="00F54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54EE8" w:rsidRPr="007B7470" w:rsidRDefault="00F54EE8" w:rsidP="00F5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7B7470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0A1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A738C0" w:rsidRPr="007B7470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901624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901624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901624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901624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3408F5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n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54A68" w:rsidRDefault="00154A6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54A68" w:rsidRDefault="00154A6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54A68" w:rsidRPr="007B7470" w:rsidRDefault="00154A6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54A68" w:rsidRPr="007B7470" w:rsidRDefault="00154A6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FA2B0C" w:rsidRDefault="00FA2B0C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FA2B0C" w:rsidRPr="007B7470" w:rsidRDefault="00FA2B0C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2C5A9E" w:rsidRPr="007B7470" w:rsidRDefault="002C5A9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A819B3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Vládny návrh </w:t>
      </w:r>
      <w:r w:rsidR="00154A68" w:rsidRPr="00F4631C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zákona n</w:t>
      </w:r>
      <w:r w:rsidR="00154A6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ezakladá žiadne vplyvy na zamestnanosť vo</w:t>
      </w:r>
      <w:r w:rsidR="00154A68" w:rsidRPr="00F4631C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verejnej správy, t. j. nezvyšuje ich ani ich neznižuje</w:t>
      </w:r>
      <w:r w:rsidR="00154A6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</w:t>
      </w:r>
    </w:p>
    <w:p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7D5748" w:rsidRPr="007B7470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901624" w:rsidRPr="007B7470" w:rsidTr="000D78A8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01624" w:rsidRPr="007B7470" w:rsidRDefault="00901624" w:rsidP="00901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154A68" w:rsidRPr="007B7470" w:rsidRDefault="00154A6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7B7470" w:rsidRDefault="00FA2B0C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 nemá vplyv na dlhodobú udržateľnosť verejných financií.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7B7470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:rsidR="002B63FD" w:rsidRPr="007D6D9D" w:rsidRDefault="00154A68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6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2030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7D6D9D" w:rsidRDefault="00154A68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6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2040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7D6D9D" w:rsidRDefault="00154A68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6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2050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B63FD" w:rsidRPr="007D6D9D" w:rsidRDefault="00154A68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6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2060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2B63FD" w:rsidRPr="007D6D9D" w:rsidRDefault="00154A68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6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2070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2736BB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2736BB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2736BB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B63FD" w:rsidRPr="007B7470" w:rsidRDefault="002B63FD" w:rsidP="002736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2B63FD" w:rsidRPr="007B747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B3623" w:rsidRPr="00A738C0" w:rsidRDefault="00CB3623" w:rsidP="0089218E">
      <w:pPr>
        <w:spacing w:after="0" w:line="240" w:lineRule="auto"/>
        <w:rPr>
          <w:color w:val="000000" w:themeColor="text1"/>
        </w:rPr>
      </w:pPr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D66" w:rsidRDefault="00831D66">
      <w:pPr>
        <w:spacing w:after="0" w:line="240" w:lineRule="auto"/>
      </w:pPr>
      <w:r>
        <w:separator/>
      </w:r>
    </w:p>
  </w:endnote>
  <w:endnote w:type="continuationSeparator" w:id="0">
    <w:p w:rsidR="00831D66" w:rsidRDefault="00831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70" w:rsidRDefault="00026C7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026C70" w:rsidRDefault="00026C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70" w:rsidRDefault="00026C7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6127A">
      <w:rPr>
        <w:noProof/>
      </w:rPr>
      <w:t>9</w:t>
    </w:r>
    <w:r>
      <w:fldChar w:fldCharType="end"/>
    </w:r>
  </w:p>
  <w:p w:rsidR="00026C70" w:rsidRDefault="00026C7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70" w:rsidRDefault="00026C7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026C70" w:rsidRDefault="00026C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D66" w:rsidRDefault="00831D66">
      <w:pPr>
        <w:spacing w:after="0" w:line="240" w:lineRule="auto"/>
      </w:pPr>
      <w:r>
        <w:separator/>
      </w:r>
    </w:p>
  </w:footnote>
  <w:footnote w:type="continuationSeparator" w:id="0">
    <w:p w:rsidR="00831D66" w:rsidRDefault="00831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70" w:rsidRDefault="00026C70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026C70" w:rsidRPr="00EB59C8" w:rsidRDefault="00026C70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C70" w:rsidRPr="000A15AE" w:rsidRDefault="00026C70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E4112"/>
    <w:multiLevelType w:val="hybridMultilevel"/>
    <w:tmpl w:val="BCCC8668"/>
    <w:lvl w:ilvl="0" w:tplc="4F76EE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21DFF"/>
    <w:rsid w:val="00024E31"/>
    <w:rsid w:val="00026C70"/>
    <w:rsid w:val="00035EB6"/>
    <w:rsid w:val="00041504"/>
    <w:rsid w:val="00057135"/>
    <w:rsid w:val="0006127A"/>
    <w:rsid w:val="00087A66"/>
    <w:rsid w:val="000A7E0D"/>
    <w:rsid w:val="000B509B"/>
    <w:rsid w:val="000D07F6"/>
    <w:rsid w:val="000D6224"/>
    <w:rsid w:val="000D78A8"/>
    <w:rsid w:val="000F00DA"/>
    <w:rsid w:val="001127A8"/>
    <w:rsid w:val="00116F99"/>
    <w:rsid w:val="00121B32"/>
    <w:rsid w:val="00154A68"/>
    <w:rsid w:val="0015798E"/>
    <w:rsid w:val="00170D2B"/>
    <w:rsid w:val="001915C2"/>
    <w:rsid w:val="001C0FBD"/>
    <w:rsid w:val="001C721D"/>
    <w:rsid w:val="001F5D86"/>
    <w:rsid w:val="001F624A"/>
    <w:rsid w:val="00200898"/>
    <w:rsid w:val="00206F41"/>
    <w:rsid w:val="00212894"/>
    <w:rsid w:val="002135D4"/>
    <w:rsid w:val="002177DB"/>
    <w:rsid w:val="002309F4"/>
    <w:rsid w:val="00245473"/>
    <w:rsid w:val="002568F7"/>
    <w:rsid w:val="002736BB"/>
    <w:rsid w:val="002B5AD4"/>
    <w:rsid w:val="002B63FD"/>
    <w:rsid w:val="002C2CAD"/>
    <w:rsid w:val="002C5A9E"/>
    <w:rsid w:val="002D416C"/>
    <w:rsid w:val="00303D78"/>
    <w:rsid w:val="00317B90"/>
    <w:rsid w:val="003323DE"/>
    <w:rsid w:val="003408F5"/>
    <w:rsid w:val="003429A8"/>
    <w:rsid w:val="00391F75"/>
    <w:rsid w:val="003B7684"/>
    <w:rsid w:val="003C5D33"/>
    <w:rsid w:val="003F35B7"/>
    <w:rsid w:val="00410713"/>
    <w:rsid w:val="0042480F"/>
    <w:rsid w:val="00440A16"/>
    <w:rsid w:val="00446310"/>
    <w:rsid w:val="00447C49"/>
    <w:rsid w:val="00472587"/>
    <w:rsid w:val="00474F11"/>
    <w:rsid w:val="00487203"/>
    <w:rsid w:val="004A4209"/>
    <w:rsid w:val="004D169C"/>
    <w:rsid w:val="004E5E76"/>
    <w:rsid w:val="005005EC"/>
    <w:rsid w:val="0052116E"/>
    <w:rsid w:val="005307FC"/>
    <w:rsid w:val="00553992"/>
    <w:rsid w:val="00592E96"/>
    <w:rsid w:val="005A0AA8"/>
    <w:rsid w:val="005B051A"/>
    <w:rsid w:val="005C1A2B"/>
    <w:rsid w:val="005E3699"/>
    <w:rsid w:val="005F2ACA"/>
    <w:rsid w:val="00657AA6"/>
    <w:rsid w:val="0066660A"/>
    <w:rsid w:val="006734C5"/>
    <w:rsid w:val="006A2947"/>
    <w:rsid w:val="006C2ECB"/>
    <w:rsid w:val="007246BD"/>
    <w:rsid w:val="00727689"/>
    <w:rsid w:val="0077530D"/>
    <w:rsid w:val="00782B91"/>
    <w:rsid w:val="00785085"/>
    <w:rsid w:val="007A49A6"/>
    <w:rsid w:val="007B7470"/>
    <w:rsid w:val="007D5748"/>
    <w:rsid w:val="007D6D9D"/>
    <w:rsid w:val="0080343C"/>
    <w:rsid w:val="008205B7"/>
    <w:rsid w:val="00825865"/>
    <w:rsid w:val="00831D66"/>
    <w:rsid w:val="00832D80"/>
    <w:rsid w:val="00834606"/>
    <w:rsid w:val="00836EDD"/>
    <w:rsid w:val="008641C1"/>
    <w:rsid w:val="00885737"/>
    <w:rsid w:val="0089218E"/>
    <w:rsid w:val="00893B20"/>
    <w:rsid w:val="00893B76"/>
    <w:rsid w:val="00897BE7"/>
    <w:rsid w:val="008D339D"/>
    <w:rsid w:val="008E2736"/>
    <w:rsid w:val="008F5426"/>
    <w:rsid w:val="00901624"/>
    <w:rsid w:val="00943733"/>
    <w:rsid w:val="00945A2A"/>
    <w:rsid w:val="00952C42"/>
    <w:rsid w:val="009706B7"/>
    <w:rsid w:val="009D3B89"/>
    <w:rsid w:val="009E32AE"/>
    <w:rsid w:val="00A60DB7"/>
    <w:rsid w:val="00A64E03"/>
    <w:rsid w:val="00A72E75"/>
    <w:rsid w:val="00A738C0"/>
    <w:rsid w:val="00A77F74"/>
    <w:rsid w:val="00A819B3"/>
    <w:rsid w:val="00A82EFF"/>
    <w:rsid w:val="00A87B58"/>
    <w:rsid w:val="00AB5919"/>
    <w:rsid w:val="00AB735C"/>
    <w:rsid w:val="00AC2C5B"/>
    <w:rsid w:val="00AC5C31"/>
    <w:rsid w:val="00AD5214"/>
    <w:rsid w:val="00B15B33"/>
    <w:rsid w:val="00B320B8"/>
    <w:rsid w:val="00B5535C"/>
    <w:rsid w:val="00B801BA"/>
    <w:rsid w:val="00B92F23"/>
    <w:rsid w:val="00BE413C"/>
    <w:rsid w:val="00BF4CFE"/>
    <w:rsid w:val="00C15212"/>
    <w:rsid w:val="00C15D88"/>
    <w:rsid w:val="00C16C1B"/>
    <w:rsid w:val="00C455E9"/>
    <w:rsid w:val="00C51FD4"/>
    <w:rsid w:val="00C611AD"/>
    <w:rsid w:val="00C64BDB"/>
    <w:rsid w:val="00C653D7"/>
    <w:rsid w:val="00CA18F2"/>
    <w:rsid w:val="00CB04E9"/>
    <w:rsid w:val="00CB3623"/>
    <w:rsid w:val="00CC0E46"/>
    <w:rsid w:val="00CE299A"/>
    <w:rsid w:val="00CE359E"/>
    <w:rsid w:val="00CF2C35"/>
    <w:rsid w:val="00D0751B"/>
    <w:rsid w:val="00D15CB9"/>
    <w:rsid w:val="00D200BE"/>
    <w:rsid w:val="00D638F5"/>
    <w:rsid w:val="00D7236A"/>
    <w:rsid w:val="00D85029"/>
    <w:rsid w:val="00D9171A"/>
    <w:rsid w:val="00D922E5"/>
    <w:rsid w:val="00DE04C5"/>
    <w:rsid w:val="00DE5BF1"/>
    <w:rsid w:val="00E07CE9"/>
    <w:rsid w:val="00E4770B"/>
    <w:rsid w:val="00E51563"/>
    <w:rsid w:val="00E555D1"/>
    <w:rsid w:val="00E76C2E"/>
    <w:rsid w:val="00E76E42"/>
    <w:rsid w:val="00E835C1"/>
    <w:rsid w:val="00E94474"/>
    <w:rsid w:val="00E963A3"/>
    <w:rsid w:val="00EA1E90"/>
    <w:rsid w:val="00ED2B29"/>
    <w:rsid w:val="00EE0CA3"/>
    <w:rsid w:val="00EE28EB"/>
    <w:rsid w:val="00F01BAD"/>
    <w:rsid w:val="00F03306"/>
    <w:rsid w:val="00F20986"/>
    <w:rsid w:val="00F2530E"/>
    <w:rsid w:val="00F348E6"/>
    <w:rsid w:val="00F40136"/>
    <w:rsid w:val="00F429F6"/>
    <w:rsid w:val="00F54EE8"/>
    <w:rsid w:val="00FA2B0C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52C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7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Priloha-2---Analýza-vplyvov-na-rozpočet-verejnej-správy"/>
    <f:field ref="objsubject" par="" edit="true" text=""/>
    <f:field ref="objcreatedby" par="" text="Pavlíková, Katarína, Mgr."/>
    <f:field ref="objcreatedat" par="" text="10.11.2022 9:46:31"/>
    <f:field ref="objchangedby" par="" text="Administrator, System"/>
    <f:field ref="objmodifiedat" par="" text="10.11.2022 9:46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CEC6E123-EED7-4467-916C-5611B817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Kostková Daša</cp:lastModifiedBy>
  <cp:revision>8</cp:revision>
  <cp:lastPrinted>2024-01-10T12:15:00Z</cp:lastPrinted>
  <dcterms:created xsi:type="dcterms:W3CDTF">2024-01-09T09:15:00Z</dcterms:created>
  <dcterms:modified xsi:type="dcterms:W3CDTF">2024-01-10T12:15:00Z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COO.2145.1000.3.5328104</vt:lpwstr>
  </property>
  <property fmtid="{D5CDD505-2E9C-101B-9397-08002B2CF9AE}" pid="152" name="FSC#FSCFOLIO@1.1001:docpropproject">
    <vt:lpwstr/>
  </property>
</Properties>
</file>