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B66E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97C5023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11B0EB3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1C25862A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60FEDE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D15B83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698C04A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29DD403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548EDF3" w14:textId="441CE509" w:rsidR="001B23B7" w:rsidRPr="00612E08" w:rsidRDefault="0064044E" w:rsidP="006404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Vládny návrh </w:t>
            </w:r>
            <w:r w:rsidR="00CB72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zákona </w:t>
            </w:r>
            <w:r w:rsidR="00D34EE7" w:rsidRPr="00D34E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ktorým sa </w:t>
            </w:r>
            <w:r w:rsidR="00821F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dopĺňa </w:t>
            </w:r>
            <w:r w:rsidR="00D34EE7" w:rsidRPr="00D34E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 č. 461/2003 Z. z. o sociálnom poiste</w:t>
            </w:r>
            <w:r w:rsidR="001D03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ní v znení neskorších predpisov.</w:t>
            </w:r>
          </w:p>
        </w:tc>
      </w:tr>
      <w:tr w:rsidR="00612E08" w:rsidRPr="00612E08" w14:paraId="6B9825A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7F48B7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6DE60FA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88EEB" w14:textId="77777777" w:rsidR="001B23B7" w:rsidRPr="00A66C61" w:rsidRDefault="004B5117" w:rsidP="00A66C61">
            <w:pPr>
              <w:pStyle w:val="Normlnywebov"/>
              <w:spacing w:before="0" w:beforeAutospacing="0" w:after="0" w:afterAutospacing="0"/>
              <w:jc w:val="both"/>
            </w:pPr>
            <w:r>
              <w:t>Minister práce, sociálnych vecí a rodiny SR</w:t>
            </w:r>
          </w:p>
          <w:p w14:paraId="62BFA9E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0F13C86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2DF2985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ECAF707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B4F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56825799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1AB924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E17B76F" w14:textId="77777777" w:rsidR="001B23B7" w:rsidRPr="00612E08" w:rsidRDefault="000A2506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EE51C7B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2F29DA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677C4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A174E4A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B2343F3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3FF65A1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0975B2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59918DB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AE4136E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EA9EB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7A9A" w14:textId="77777777" w:rsidR="001B23B7" w:rsidRPr="00A66C61" w:rsidRDefault="00012946" w:rsidP="000800F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14:paraId="3CA90A9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CA2040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76A" w14:textId="77777777" w:rsidR="001B23B7" w:rsidRPr="00A66C61" w:rsidRDefault="00012946" w:rsidP="009A3A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14:paraId="62AD87A3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C071639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F5D" w14:textId="77777777" w:rsidR="001B23B7" w:rsidRPr="00A66C61" w:rsidRDefault="0001294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14:paraId="462C8C5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3964F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2B" w14:textId="77777777" w:rsidR="001B23B7" w:rsidRPr="00612E08" w:rsidRDefault="00BA2C3C" w:rsidP="00BA2C3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 xml:space="preserve">10. 1. </w:t>
            </w:r>
            <w:r w:rsidR="00811C0A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2024</w:t>
            </w:r>
          </w:p>
        </w:tc>
      </w:tr>
      <w:tr w:rsidR="00612E08" w:rsidRPr="00612E08" w14:paraId="1437EF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0FB8F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BCA928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DD106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9A36449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4732E" w14:textId="77777777" w:rsidR="00B62BFF" w:rsidRPr="00612E08" w:rsidRDefault="002720D4" w:rsidP="00FA7B2A">
            <w:pPr>
              <w:pStyle w:val="Normlnywebov"/>
              <w:jc w:val="both"/>
              <w:rPr>
                <w:b/>
                <w:sz w:val="20"/>
                <w:szCs w:val="20"/>
              </w:rPr>
            </w:pPr>
            <w:r>
              <w:rPr>
                <w:bCs/>
              </w:rPr>
              <w:t>Zákonom č. 274/2023 Z. z.</w:t>
            </w:r>
            <w:r>
              <w:t xml:space="preserve"> </w:t>
            </w:r>
            <w:r w:rsidRPr="002720D4">
              <w:rPr>
                <w:bCs/>
              </w:rPr>
              <w:t>ktorým sa dopĺňa zákon č. 461/2003 Z. z. o sociálnom poistení v znení neskorších predpisov a o doplnení zákona</w:t>
            </w:r>
            <w:r>
              <w:rPr>
                <w:bCs/>
              </w:rPr>
              <w:t xml:space="preserve"> </w:t>
            </w:r>
            <w:r w:rsidRPr="002720D4">
              <w:rPr>
                <w:bCs/>
              </w:rPr>
              <w:t>č. 43/2004 Z. z. o starobnom dôchodkovom sporení a o zmene a doplnení niektorých zákonov v znení neskorších predpisov</w:t>
            </w:r>
            <w:r>
              <w:rPr>
                <w:bCs/>
              </w:rPr>
              <w:t xml:space="preserve"> bola </w:t>
            </w:r>
            <w:r w:rsidR="00FA7B2A">
              <w:rPr>
                <w:bCs/>
              </w:rPr>
              <w:t>za</w:t>
            </w:r>
            <w:r>
              <w:rPr>
                <w:bCs/>
              </w:rPr>
              <w:t xml:space="preserve"> obdobie august 2023 až január 2024 zavedená tzv. odvodová úľava pre zamestnávateľov vo vybraných sektoroch poľn</w:t>
            </w:r>
            <w:r w:rsidR="00FA7B2A">
              <w:rPr>
                <w:bCs/>
              </w:rPr>
              <w:t>ohospodárstva a potravinárstva z</w:t>
            </w:r>
            <w:r>
              <w:rPr>
                <w:bCs/>
              </w:rPr>
              <w:t xml:space="preserve">o sumy mesačného vymeriavacieho základu </w:t>
            </w:r>
            <w:r w:rsidR="00FA7B2A">
              <w:rPr>
                <w:bCs/>
              </w:rPr>
              <w:t xml:space="preserve">najviac </w:t>
            </w:r>
            <w:r>
              <w:rPr>
                <w:bCs/>
              </w:rPr>
              <w:t xml:space="preserve">700 eur.       </w:t>
            </w:r>
          </w:p>
        </w:tc>
      </w:tr>
      <w:tr w:rsidR="00612E08" w:rsidRPr="00612E08" w14:paraId="53E4DA2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C4AFD5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0ABA89FB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E554" w14:textId="77777777" w:rsidR="001B23B7" w:rsidRPr="00612E08" w:rsidRDefault="002720D4" w:rsidP="00E67B9B">
            <w:pPr>
              <w:pStyle w:val="Normlnywebov"/>
              <w:jc w:val="both"/>
              <w:rPr>
                <w:sz w:val="20"/>
                <w:szCs w:val="20"/>
              </w:rPr>
            </w:pPr>
            <w:r w:rsidRPr="002720D4">
              <w:rPr>
                <w:bCs/>
              </w:rPr>
              <w:t>Navrhuje sa predĺženie obdobia uplatňovania tzv. odvodo</w:t>
            </w:r>
            <w:r w:rsidR="00E67B9B">
              <w:rPr>
                <w:bCs/>
              </w:rPr>
              <w:t xml:space="preserve">vej úľavy pre zamestnávateľov vo vybraných sektoroch </w:t>
            </w:r>
            <w:r w:rsidRPr="002720D4">
              <w:rPr>
                <w:bCs/>
              </w:rPr>
              <w:t>poľnohospodárs</w:t>
            </w:r>
            <w:r w:rsidR="00E67B9B">
              <w:rPr>
                <w:bCs/>
              </w:rPr>
              <w:t xml:space="preserve">tva a </w:t>
            </w:r>
            <w:r w:rsidRPr="002720D4">
              <w:rPr>
                <w:bCs/>
              </w:rPr>
              <w:t>potravinárs</w:t>
            </w:r>
            <w:r w:rsidR="00E67B9B">
              <w:rPr>
                <w:bCs/>
              </w:rPr>
              <w:t>tva</w:t>
            </w:r>
            <w:r w:rsidRPr="002720D4">
              <w:rPr>
                <w:bCs/>
              </w:rPr>
              <w:t xml:space="preserve"> aj po 31. januári 2024, a to do 30. júna 2024, čo znamená, že sa bude uplatňovať aj na kalendárne mesiace február až jún 2024.</w:t>
            </w:r>
            <w:r w:rsidR="008676B8">
              <w:t xml:space="preserve"> </w:t>
            </w:r>
            <w:r w:rsidR="008676B8" w:rsidRPr="008676B8">
              <w:rPr>
                <w:bCs/>
              </w:rPr>
              <w:t xml:space="preserve">Zároveň sa </w:t>
            </w:r>
            <w:r w:rsidR="006B5526">
              <w:rPr>
                <w:bCs/>
              </w:rPr>
              <w:t>počíta s rozšírením</w:t>
            </w:r>
            <w:r w:rsidR="008676B8" w:rsidRPr="008676B8">
              <w:rPr>
                <w:bCs/>
              </w:rPr>
              <w:t xml:space="preserve"> okruhu zamestnávateľov v poľnohospodárskom a potravinárskom sektore, na ktorých sa táto odvodová úľava bude uplatňovať</w:t>
            </w:r>
            <w:r w:rsidR="008676B8">
              <w:rPr>
                <w:bCs/>
              </w:rPr>
              <w:t xml:space="preserve">. </w:t>
            </w:r>
            <w:r w:rsidRPr="002720D4">
              <w:rPr>
                <w:bCs/>
              </w:rPr>
              <w:t xml:space="preserve">Na uvedené mesiace sa odvodová úľava navrhuje v sume </w:t>
            </w:r>
            <w:r w:rsidR="00E67B9B">
              <w:rPr>
                <w:bCs/>
              </w:rPr>
              <w:t xml:space="preserve">najviac </w:t>
            </w:r>
            <w:r w:rsidRPr="002720D4">
              <w:rPr>
                <w:bCs/>
              </w:rPr>
              <w:t>750 eur mesačne, t. j. v sume minimálnej mzdy platnej v roku 2024.</w:t>
            </w:r>
          </w:p>
        </w:tc>
      </w:tr>
      <w:tr w:rsidR="00612E08" w:rsidRPr="00612E08" w14:paraId="4F915E6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4C1A1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53BA0AD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BB1E" w14:textId="77777777" w:rsidR="00F557A6" w:rsidRDefault="007B4B89" w:rsidP="00F55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C21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Navrhovaná právna úprava má </w:t>
            </w:r>
            <w:r w:rsidR="008E472F" w:rsidRPr="002C21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vplyv na </w:t>
            </w:r>
            <w:r w:rsid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zamestnávateľov, ktorí</w:t>
            </w:r>
            <w:r w:rsidR="00F557A6"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vykonáva</w:t>
            </w:r>
            <w:r w:rsid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jú</w:t>
            </w:r>
            <w:r w:rsidR="00F557A6"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hlavnú ekonomickú činnosť zaradenú podľa štatistickej klasifikácie ekonomických činností SK NACE Rev. 2 v sekcii:</w:t>
            </w:r>
            <w:r w:rsid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46772BDD" w14:textId="77777777" w:rsidR="00F557A6" w:rsidRDefault="00F557A6" w:rsidP="00F55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4DA9F70" w14:textId="77777777" w:rsidR="00F557A6" w:rsidRPr="00F557A6" w:rsidRDefault="00F557A6" w:rsidP="00F55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NACE A – Poľnohospodárstvo, Lesníctvo a Rybolov (poľnohospodárska prvovýroba)</w:t>
            </w:r>
          </w:p>
          <w:p w14:paraId="322389F1" w14:textId="77777777" w:rsidR="00F557A6" w:rsidRDefault="00F557A6" w:rsidP="00F557A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Divízia 01</w:t>
            </w:r>
            <w:r w:rsidR="008676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</w:t>
            </w: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676B8" w:rsidRPr="008676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01.13, 01.21, 01.24, 01.25, 01.41, 01.42, 01.45, 01.46, 01.47 a 01.50</w:t>
            </w:r>
          </w:p>
          <w:p w14:paraId="186FBEDD" w14:textId="77777777" w:rsidR="008676B8" w:rsidRDefault="008676B8" w:rsidP="00F557A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Divízia 03 -</w:t>
            </w:r>
            <w:r w:rsidRPr="008676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03.22</w:t>
            </w:r>
          </w:p>
          <w:p w14:paraId="11F9F5BC" w14:textId="77777777" w:rsidR="00F557A6" w:rsidRPr="00F557A6" w:rsidRDefault="00F557A6" w:rsidP="00F557A6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D54F1C8" w14:textId="77777777" w:rsidR="00F557A6" w:rsidRPr="00F557A6" w:rsidRDefault="00F557A6" w:rsidP="00F55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NACE C – Priemyselná výroba</w:t>
            </w:r>
          </w:p>
          <w:p w14:paraId="7ECC603E" w14:textId="77777777" w:rsidR="00F557A6" w:rsidRPr="00F557A6" w:rsidRDefault="00F557A6" w:rsidP="00F557A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Divízia 10</w:t>
            </w: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– 10.11, 10.12, 10.13, 10.20, 10.31, 10.32, 10.39, 10.41, 10.42, 10.51, 10.61, 10.71, 10.73, 10.81, 10.83, 10.84, 10.85, 10.86, 10.89, 10.91</w:t>
            </w:r>
          </w:p>
          <w:p w14:paraId="01951B85" w14:textId="77777777" w:rsidR="00F557A6" w:rsidRPr="00F557A6" w:rsidRDefault="00F557A6" w:rsidP="00F557A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Divízia 11</w:t>
            </w:r>
            <w:r w:rsidRP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- 11.07.</w:t>
            </w:r>
          </w:p>
          <w:p w14:paraId="504D6D7F" w14:textId="77777777" w:rsidR="007B4B89" w:rsidRDefault="007B4B89" w:rsidP="00CF4C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56E731C" w14:textId="1FB6C1AE" w:rsidR="00F557A6" w:rsidRPr="00F557A6" w:rsidRDefault="0064044E" w:rsidP="00CF4C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Vládny návrh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1D03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zákona má tiež vplyv na S</w:t>
            </w:r>
            <w:r w:rsidR="00F557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ociálnu poisťovňu a dôchodkové správcovské spoločnosti. </w:t>
            </w:r>
          </w:p>
          <w:p w14:paraId="3942D389" w14:textId="77777777" w:rsidR="007B4B89" w:rsidRPr="007B4B89" w:rsidRDefault="007B4B89" w:rsidP="007B4B89">
            <w:pPr>
              <w:pStyle w:val="Odsekzoznamu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FE4E41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3F567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612E08" w:rsidRPr="00612E08" w14:paraId="1D055721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ACBC" w14:textId="77777777" w:rsidR="001B23B7" w:rsidRPr="008E472F" w:rsidRDefault="007B4B89" w:rsidP="00CA123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8E472F">
              <w:rPr>
                <w:rFonts w:ascii="Times New Roman" w:hAnsi="Times New Roman" w:cs="Times New Roman"/>
                <w:sz w:val="24"/>
                <w:szCs w:val="24"/>
              </w:rPr>
              <w:t xml:space="preserve">Nulový variant predstavuje </w:t>
            </w:r>
            <w:r w:rsidR="00F557A6">
              <w:rPr>
                <w:rFonts w:ascii="Times New Roman" w:hAnsi="Times New Roman" w:cs="Times New Roman"/>
                <w:sz w:val="24"/>
                <w:szCs w:val="24"/>
              </w:rPr>
              <w:t>ukončenie</w:t>
            </w:r>
            <w:r w:rsidR="00CA1237">
              <w:rPr>
                <w:rFonts w:ascii="Times New Roman" w:hAnsi="Times New Roman" w:cs="Times New Roman"/>
                <w:sz w:val="24"/>
                <w:szCs w:val="24"/>
              </w:rPr>
              <w:t xml:space="preserve"> tzv. odvodovej úľavy</w:t>
            </w:r>
            <w:r w:rsidR="00F557A6">
              <w:rPr>
                <w:rFonts w:ascii="Times New Roman" w:hAnsi="Times New Roman" w:cs="Times New Roman"/>
                <w:sz w:val="24"/>
                <w:szCs w:val="24"/>
              </w:rPr>
              <w:t xml:space="preserve"> pre vybrané odvetvia poľnohospodárstva a potravinárstva, v dôsledku čoho by stúpli mzdové náklady v podporovaných </w:t>
            </w:r>
            <w:r w:rsidR="00991FB9">
              <w:rPr>
                <w:rFonts w:ascii="Times New Roman" w:hAnsi="Times New Roman" w:cs="Times New Roman"/>
                <w:sz w:val="24"/>
                <w:szCs w:val="24"/>
              </w:rPr>
              <w:t>odvetviach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 xml:space="preserve"> poľnohospodárstva a potravinárstva</w:t>
            </w:r>
            <w:r w:rsidR="00991FB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F557A6">
              <w:rPr>
                <w:rFonts w:ascii="Times New Roman" w:hAnsi="Times New Roman" w:cs="Times New Roman"/>
                <w:sz w:val="24"/>
                <w:szCs w:val="24"/>
              </w:rPr>
              <w:t xml:space="preserve"> negatívnym vplyvom na proces </w:t>
            </w:r>
            <w:r w:rsidR="00991FB9">
              <w:rPr>
                <w:rFonts w:ascii="Times New Roman" w:hAnsi="Times New Roman" w:cs="Times New Roman"/>
                <w:sz w:val="24"/>
                <w:szCs w:val="24"/>
              </w:rPr>
              <w:t xml:space="preserve">ekonomickej </w:t>
            </w:r>
            <w:r w:rsidR="00F557A6">
              <w:rPr>
                <w:rFonts w:ascii="Times New Roman" w:hAnsi="Times New Roman" w:cs="Times New Roman"/>
                <w:sz w:val="24"/>
                <w:szCs w:val="24"/>
              </w:rPr>
              <w:t xml:space="preserve">stabilizácie oboch sektorov </w:t>
            </w:r>
            <w:r w:rsidR="00991FB9">
              <w:rPr>
                <w:rFonts w:ascii="Times New Roman" w:hAnsi="Times New Roman" w:cs="Times New Roman"/>
                <w:sz w:val="24"/>
                <w:szCs w:val="24"/>
              </w:rPr>
              <w:t>v poslednom období.</w:t>
            </w:r>
            <w:r w:rsidR="00CA1237">
              <w:rPr>
                <w:rFonts w:ascii="Times New Roman" w:hAnsi="Times New Roman" w:cs="Times New Roman"/>
                <w:sz w:val="24"/>
                <w:szCs w:val="24"/>
              </w:rPr>
              <w:t xml:space="preserve"> Ukončenie tzv. odvodovej úľavy</w:t>
            </w:r>
            <w:r w:rsidR="00200F3C">
              <w:rPr>
                <w:rFonts w:ascii="Times New Roman" w:hAnsi="Times New Roman" w:cs="Times New Roman"/>
                <w:sz w:val="24"/>
                <w:szCs w:val="24"/>
              </w:rPr>
              <w:t xml:space="preserve"> by tiež znemožnilo rozšírenie schémy aj na sektory</w:t>
            </w:r>
            <w:r w:rsidR="00FB123B">
              <w:t xml:space="preserve">, </w:t>
            </w:r>
            <w:r w:rsidR="00200F3C">
              <w:rPr>
                <w:rFonts w:ascii="Times New Roman" w:hAnsi="Times New Roman" w:cs="Times New Roman"/>
                <w:sz w:val="24"/>
                <w:szCs w:val="24"/>
              </w:rPr>
              <w:t>ktorým v ostatnom období stúpli mzdové náklady, čo vplýva na ich konk</w:t>
            </w:r>
            <w:r w:rsidR="00FB123B">
              <w:rPr>
                <w:rFonts w:ascii="Times New Roman" w:hAnsi="Times New Roman" w:cs="Times New Roman"/>
                <w:sz w:val="24"/>
                <w:szCs w:val="24"/>
              </w:rPr>
              <w:t>urencieschopnosť, resp. na odvetvia</w:t>
            </w:r>
            <w:r w:rsidR="00CA12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23B">
              <w:rPr>
                <w:rFonts w:ascii="Times New Roman" w:hAnsi="Times New Roman" w:cs="Times New Roman"/>
                <w:sz w:val="24"/>
                <w:szCs w:val="24"/>
              </w:rPr>
              <w:t xml:space="preserve"> v ktorých</w:t>
            </w:r>
            <w:r w:rsidR="00FB123B">
              <w:t xml:space="preserve"> </w:t>
            </w:r>
            <w:r w:rsidR="00FB123B" w:rsidRPr="00FB123B">
              <w:rPr>
                <w:rFonts w:ascii="Times New Roman" w:hAnsi="Times New Roman" w:cs="Times New Roman"/>
                <w:sz w:val="24"/>
                <w:szCs w:val="24"/>
              </w:rPr>
              <w:t>Slovenská republika dlhodobo nedosahuje uspokojivú sebestačnosť</w:t>
            </w:r>
            <w:r w:rsidR="00FB12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12E08" w:rsidRPr="00612E08" w14:paraId="3577241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0EC549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060DA53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B149F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A6F9C57" w14:textId="77777777" w:rsidR="001B23B7" w:rsidRPr="00612E08" w:rsidRDefault="002F0724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CD8900" w14:textId="77777777" w:rsidR="001B23B7" w:rsidRPr="00612E08" w:rsidRDefault="002F0724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8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014EF0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7C4C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795276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FB6FCF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22FFAB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5EC591F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571348B5" w14:textId="77777777">
              <w:trPr>
                <w:trHeight w:val="90"/>
              </w:trPr>
              <w:tc>
                <w:tcPr>
                  <w:tcW w:w="8643" w:type="dxa"/>
                </w:tcPr>
                <w:p w14:paraId="7A137242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4B06DAB9" w14:textId="77777777">
              <w:trPr>
                <w:trHeight w:val="296"/>
              </w:trPr>
              <w:tc>
                <w:tcPr>
                  <w:tcW w:w="8643" w:type="dxa"/>
                </w:tcPr>
                <w:p w14:paraId="19D935FA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B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CF872B7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2255A77B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1A02C547" w14:textId="77777777">
              <w:trPr>
                <w:trHeight w:val="296"/>
              </w:trPr>
              <w:tc>
                <w:tcPr>
                  <w:tcW w:w="8643" w:type="dxa"/>
                </w:tcPr>
                <w:p w14:paraId="6101B828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756FA1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E273D35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D4E07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E5BDC9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63EBD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6DD149C3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6BC0" w14:textId="77777777" w:rsidR="001B23B7" w:rsidRPr="00612E08" w:rsidRDefault="00A141D7" w:rsidP="0099508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Štatistické údaje zo sektora poľnohospodárstva a potravinárstva sú pravidelne aktualizované Štatistickým úradom Slovenskej republiky. Informácie o dovoze a vývoze agropotravinárskych výrobkov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sú tiež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spoločne s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ďalšími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kľúčovými ekonomickými fundamentmi sledované Slovenskou poľnohospodárskou a potravinárskou komorou.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Vývoj oboch odvetví v</w:t>
            </w:r>
            <w:r w:rsidR="003F57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kontexte</w:t>
            </w:r>
            <w:r w:rsidR="003F57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spoločného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vnútorného trhu Európskej únie je pravidelne </w:t>
            </w:r>
            <w:r w:rsidR="009950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hodnotený 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prostredníctvom štatistických zisťovaní </w:t>
            </w:r>
            <w:proofErr w:type="spellStart"/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Eurostatu</w:t>
            </w:r>
            <w:proofErr w:type="spellEnd"/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</w:p>
        </w:tc>
      </w:tr>
      <w:tr w:rsidR="00612E08" w:rsidRPr="00612E08" w14:paraId="7D319ECC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07B3B5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F85CF96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B79AD77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0600B7BA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4951A08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7149F57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2B23589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3A6024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5548FBE4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BC973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3022000" w14:textId="77777777" w:rsidR="001B23B7" w:rsidRPr="00612E08" w:rsidRDefault="00F90611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9285F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72AA9D5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C1F3F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B955A6" w14:textId="77777777" w:rsidR="001B23B7" w:rsidRPr="00612E08" w:rsidRDefault="00F90611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A179200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8B17539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F43743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2F8F297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737F3809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2959F69" w14:textId="77777777" w:rsidR="001B23B7" w:rsidRPr="00612E08" w:rsidRDefault="006D2B4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117FF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7664A0B" w14:textId="77777777" w:rsidR="001B23B7" w:rsidRPr="00612E08" w:rsidRDefault="006D2B4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336DD3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2090BB8" w14:textId="77777777" w:rsidR="001B23B7" w:rsidRPr="00612E08" w:rsidRDefault="00A93292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138A68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58544C0B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EAE37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0248128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7B8ED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62451A9" w14:textId="77777777" w:rsidR="003145AE" w:rsidRPr="00612E08" w:rsidRDefault="007B4B8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5D7BA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F5DF63C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BC2E99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839290D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F61F22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1152CB9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4619917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ABFB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D926A4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C6201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38A716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F852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4537ED2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E8813C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B2A666" w14:textId="77777777" w:rsidR="00A7788F" w:rsidRPr="00612E08" w:rsidRDefault="00FE265E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67B76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B20A1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F9442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6784AB" w14:textId="77777777" w:rsidR="00A7788F" w:rsidRPr="00612E08" w:rsidRDefault="00FE265E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3BB0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E63D5F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34F464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90595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08DF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120B86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0FDA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1EE8BA" w14:textId="77777777" w:rsidR="007F587A" w:rsidRPr="00612E08" w:rsidRDefault="006D2B47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D5E1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66863B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13DAD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FBF44D8" w14:textId="77777777" w:rsidR="007F587A" w:rsidRPr="00612E08" w:rsidRDefault="00F9061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C0EB0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058692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0861C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69B3DB3" w14:textId="77777777" w:rsidR="007F587A" w:rsidRPr="00612E08" w:rsidRDefault="001D03C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9AB6E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1B65B4E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DC701A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69671A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4491F5CB" w14:textId="77777777" w:rsidR="007F587A" w:rsidRPr="00612E08" w:rsidRDefault="00F9061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8F517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34876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3BB0C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1FA39E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8D45A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7C44083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BD9A34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375A339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78E17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DACD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D0A4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F1808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D9E27D" w14:textId="77777777" w:rsidR="007F587A" w:rsidRPr="00612E08" w:rsidRDefault="001E5A4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D1B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11C3769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EEB8BB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5B2F03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6FE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FC4396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9AF7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8CC66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939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7CE473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86A77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D33E6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E85F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134ED5B" w14:textId="77777777"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2732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87A63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12AA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F227F42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8F278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1EC4D5F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60FB9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FE38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7D96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C22D4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20F3C2" w14:textId="77777777" w:rsidR="007F587A" w:rsidRPr="00612E08" w:rsidRDefault="001D03C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440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BC5993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78E21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86616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3661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813B21" w14:textId="77777777"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63D9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3603E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08F4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6D643DCE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94C282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9B6D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F6A6C1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68166E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1250C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6701D9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BE960F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8F8815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E9E5F7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A4002C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3A76708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288FF3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727224A" w14:textId="77777777"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5B2F85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C3AFBD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DBA6E4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8F2498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CC1C5AE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C96F83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C7E37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6EDF4B" w14:textId="77777777"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791284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0C83CBA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7F31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0C7D956F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1FC7C63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9B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E3CDDD3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6A4CB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CE1FA" w14:textId="77777777" w:rsidR="00A340BB" w:rsidRPr="00612E08" w:rsidRDefault="009653F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612C0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7A5546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2C49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48DA7D8B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3BC566F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0F1C8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4D2789BC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F0CE7DB" w14:textId="03F9711B" w:rsidR="001B23B7" w:rsidRPr="00612E08" w:rsidRDefault="0064044E" w:rsidP="00D328F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Vládny návrh </w:t>
            </w:r>
            <w:r w:rsidR="00E500E9">
              <w:rPr>
                <w:rFonts w:ascii="Times New Roman" w:hAnsi="Times New Roman" w:cs="Times New Roman"/>
                <w:sz w:val="24"/>
                <w:szCs w:val="24"/>
              </w:rPr>
              <w:t xml:space="preserve"> zákona 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>zakladá negatívny</w:t>
            </w:r>
            <w:r w:rsidR="00E500E9">
              <w:rPr>
                <w:rFonts w:ascii="Times New Roman" w:hAnsi="Times New Roman" w:cs="Times New Roman"/>
                <w:sz w:val="24"/>
                <w:szCs w:val="24"/>
              </w:rPr>
              <w:t xml:space="preserve"> vplyv na rozpočet verejnej správy 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8FE">
              <w:rPr>
                <w:rFonts w:ascii="Times New Roman" w:hAnsi="Times New Roman" w:cs="Times New Roman"/>
                <w:sz w:val="24"/>
                <w:szCs w:val="24"/>
              </w:rPr>
              <w:t xml:space="preserve"> prevažne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 xml:space="preserve"> pozitívny vplyv na podnikateľské prostredie (pozitívny dopad na zamestnávateľov v podporených odvetviach poľnohospodárstva a potravinárstva a negatívny dopad na dôchodkové správcovské spoločnosti). </w:t>
            </w:r>
            <w:r w:rsidR="00E500E9">
              <w:rPr>
                <w:rFonts w:ascii="Times New Roman" w:hAnsi="Times New Roman" w:cs="Times New Roman"/>
                <w:sz w:val="24"/>
                <w:szCs w:val="24"/>
              </w:rPr>
              <w:t xml:space="preserve">Uvedený vplyv sa nebude započítavať do mechanizmu znižovania byrokracie a nákladov v súlade s bodom 6.5 Jednotnej metodiky na posudzovanie vybraných vplyvov. </w:t>
            </w:r>
          </w:p>
        </w:tc>
      </w:tr>
      <w:tr w:rsidR="00612E08" w:rsidRPr="00612E08" w14:paraId="0B91097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DBCE9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9653FE" w:rsidRPr="00612E08" w14:paraId="33002A5C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E953" w14:textId="77777777" w:rsidR="007A2EBE" w:rsidRPr="00136B7E" w:rsidRDefault="007A2EBE" w:rsidP="007A2E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B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email: </w:t>
            </w:r>
            <w:hyperlink r:id="rId9" w:history="1">
              <w:r w:rsidRPr="00165989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jaroslav.hudcovsky@employment.gov.sk</w:t>
              </w:r>
            </w:hyperlink>
            <w:r w:rsidRPr="00165989"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3ABB001D" w14:textId="77777777" w:rsidR="009653FE" w:rsidRPr="0010567E" w:rsidRDefault="007A2EBE" w:rsidP="007A2EB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36B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tel. číslo: 02/2046 1925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653FE" w:rsidRPr="00612E08" w14:paraId="645EB7F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65CC63" w14:textId="77777777" w:rsidR="009653FE" w:rsidRPr="00612E08" w:rsidRDefault="009653FE" w:rsidP="009653F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9653FE" w:rsidRPr="00612E08" w14:paraId="140B20E5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3B1C8" w14:textId="77777777" w:rsidR="009653FE" w:rsidRPr="00612E08" w:rsidRDefault="008B2067" w:rsidP="009653F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Mikro</w:t>
            </w:r>
            <w:r w:rsidR="009653FE" w:rsidRPr="0010567E">
              <w:rPr>
                <w:rFonts w:ascii="Times New Roman" w:eastAsia="Times New Roman" w:hAnsi="Times New Roman" w:cs="Times New Roman"/>
                <w:lang w:eastAsia="sk-SK"/>
              </w:rPr>
              <w:t>údaje</w:t>
            </w:r>
            <w:proofErr w:type="spellEnd"/>
            <w:r w:rsidR="009653FE" w:rsidRPr="0010567E">
              <w:rPr>
                <w:rFonts w:ascii="Times New Roman" w:eastAsia="Times New Roman" w:hAnsi="Times New Roman" w:cs="Times New Roman"/>
                <w:lang w:eastAsia="sk-SK"/>
              </w:rPr>
              <w:t xml:space="preserve"> zo Sociálnej poisťovne a makroekonomická prognóza Inštitútu finančnej politiky z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decembra</w:t>
            </w:r>
            <w:r w:rsidR="009653FE" w:rsidRPr="0010567E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43734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="009653FE" w:rsidRPr="0010567E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0E880A98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14:paraId="2037666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F9A319" w14:textId="77777777" w:rsidR="009653FE" w:rsidRPr="00612E08" w:rsidRDefault="009653FE" w:rsidP="009653FE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48F2A882" w14:textId="77777777" w:rsidR="009653FE" w:rsidRPr="00612E08" w:rsidRDefault="009653FE" w:rsidP="009653FE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9653FE" w:rsidRPr="00612E08" w14:paraId="6036B567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176B0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14:paraId="4572450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1E12E08F" w14:textId="77777777" w:rsidR="009653FE" w:rsidRPr="00612E08" w:rsidRDefault="002F0724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553D7E47" w14:textId="77777777" w:rsidR="009653FE" w:rsidRPr="00612E08" w:rsidRDefault="002F0724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332249B4" w14:textId="77777777" w:rsidR="009653FE" w:rsidRPr="00612E08" w:rsidRDefault="002F0724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4BCFC236" w14:textId="77777777"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7C5A7E2F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6A7D8D8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14:paraId="21946E78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DDA0F94" w14:textId="77777777" w:rsidR="009653FE" w:rsidRPr="00612E08" w:rsidRDefault="009653FE" w:rsidP="009653FE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9653FE" w:rsidRPr="00612E08" w14:paraId="473BD558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565EB2EE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14:paraId="5D7EF3A8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A033D4A" w14:textId="77777777" w:rsidR="009653FE" w:rsidRPr="00612E08" w:rsidRDefault="002F0724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3952F7C8" w14:textId="77777777" w:rsidR="009653FE" w:rsidRPr="00612E08" w:rsidRDefault="002F0724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3EF87A77" w14:textId="77777777" w:rsidR="009653FE" w:rsidRPr="00612E08" w:rsidRDefault="002F0724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6A56585C" w14:textId="77777777"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D88A395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DF83CA8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5D74626A" w14:textId="77777777" w:rsidR="00274130" w:rsidRPr="00612E08" w:rsidRDefault="002F0724"/>
    <w:sectPr w:rsidR="00274130" w:rsidRPr="00612E08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246EE" w14:textId="77777777" w:rsidR="002F0724" w:rsidRDefault="002F0724" w:rsidP="001B23B7">
      <w:pPr>
        <w:spacing w:after="0" w:line="240" w:lineRule="auto"/>
      </w:pPr>
      <w:r>
        <w:separator/>
      </w:r>
    </w:p>
  </w:endnote>
  <w:endnote w:type="continuationSeparator" w:id="0">
    <w:p w14:paraId="6AB989ED" w14:textId="77777777" w:rsidR="002F0724" w:rsidRDefault="002F0724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06EB13" w14:textId="2E6A0939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5C5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753410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7567" w14:textId="77777777" w:rsidR="002F0724" w:rsidRDefault="002F0724" w:rsidP="001B23B7">
      <w:pPr>
        <w:spacing w:after="0" w:line="240" w:lineRule="auto"/>
      </w:pPr>
      <w:r>
        <w:separator/>
      </w:r>
    </w:p>
  </w:footnote>
  <w:footnote w:type="continuationSeparator" w:id="0">
    <w:p w14:paraId="0760BB59" w14:textId="77777777" w:rsidR="002F0724" w:rsidRDefault="002F0724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092"/>
    <w:multiLevelType w:val="multilevel"/>
    <w:tmpl w:val="C21E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C247D"/>
    <w:multiLevelType w:val="hybridMultilevel"/>
    <w:tmpl w:val="A93019F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A11"/>
    <w:multiLevelType w:val="multilevel"/>
    <w:tmpl w:val="CD3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3354D"/>
    <w:multiLevelType w:val="hybridMultilevel"/>
    <w:tmpl w:val="130650A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2946"/>
    <w:rsid w:val="00043706"/>
    <w:rsid w:val="00055357"/>
    <w:rsid w:val="00097069"/>
    <w:rsid w:val="000A1883"/>
    <w:rsid w:val="000A2506"/>
    <w:rsid w:val="000A4369"/>
    <w:rsid w:val="000D348F"/>
    <w:rsid w:val="000E6CDA"/>
    <w:rsid w:val="000F2BE9"/>
    <w:rsid w:val="00113AE4"/>
    <w:rsid w:val="00143555"/>
    <w:rsid w:val="00156064"/>
    <w:rsid w:val="00173A46"/>
    <w:rsid w:val="00187182"/>
    <w:rsid w:val="001B23B7"/>
    <w:rsid w:val="001D03C9"/>
    <w:rsid w:val="001E3562"/>
    <w:rsid w:val="001E5A4F"/>
    <w:rsid w:val="001F5C56"/>
    <w:rsid w:val="00200F3C"/>
    <w:rsid w:val="00203EE3"/>
    <w:rsid w:val="002243BB"/>
    <w:rsid w:val="0023360B"/>
    <w:rsid w:val="00243652"/>
    <w:rsid w:val="00252F15"/>
    <w:rsid w:val="00264DD0"/>
    <w:rsid w:val="002720D4"/>
    <w:rsid w:val="0028553A"/>
    <w:rsid w:val="002C21AC"/>
    <w:rsid w:val="002E026D"/>
    <w:rsid w:val="002E65A9"/>
    <w:rsid w:val="002F0724"/>
    <w:rsid w:val="002F373D"/>
    <w:rsid w:val="002F6ADB"/>
    <w:rsid w:val="003145AE"/>
    <w:rsid w:val="00347565"/>
    <w:rsid w:val="003553ED"/>
    <w:rsid w:val="00360C43"/>
    <w:rsid w:val="003A057B"/>
    <w:rsid w:val="003A381E"/>
    <w:rsid w:val="003F576A"/>
    <w:rsid w:val="00411898"/>
    <w:rsid w:val="0043734D"/>
    <w:rsid w:val="0049476D"/>
    <w:rsid w:val="004A2B2B"/>
    <w:rsid w:val="004A4383"/>
    <w:rsid w:val="004B17CF"/>
    <w:rsid w:val="004B5117"/>
    <w:rsid w:val="004C6831"/>
    <w:rsid w:val="004D1C1A"/>
    <w:rsid w:val="004D4CE7"/>
    <w:rsid w:val="004D6296"/>
    <w:rsid w:val="00527855"/>
    <w:rsid w:val="00591EC6"/>
    <w:rsid w:val="00591ED3"/>
    <w:rsid w:val="005F1C31"/>
    <w:rsid w:val="00600E8A"/>
    <w:rsid w:val="00612E08"/>
    <w:rsid w:val="0064044E"/>
    <w:rsid w:val="0067741F"/>
    <w:rsid w:val="00690ECC"/>
    <w:rsid w:val="00694D9A"/>
    <w:rsid w:val="006970E6"/>
    <w:rsid w:val="006B5526"/>
    <w:rsid w:val="006D2B47"/>
    <w:rsid w:val="006F6156"/>
    <w:rsid w:val="006F678E"/>
    <w:rsid w:val="006F6B62"/>
    <w:rsid w:val="00720322"/>
    <w:rsid w:val="00733610"/>
    <w:rsid w:val="0075197E"/>
    <w:rsid w:val="0076030A"/>
    <w:rsid w:val="00761208"/>
    <w:rsid w:val="007756BE"/>
    <w:rsid w:val="007A2EBE"/>
    <w:rsid w:val="007B40C1"/>
    <w:rsid w:val="007B4B89"/>
    <w:rsid w:val="007C5312"/>
    <w:rsid w:val="007D6F2C"/>
    <w:rsid w:val="007F587A"/>
    <w:rsid w:val="0080042A"/>
    <w:rsid w:val="00800877"/>
    <w:rsid w:val="00811C0A"/>
    <w:rsid w:val="00821F24"/>
    <w:rsid w:val="008334A2"/>
    <w:rsid w:val="00863713"/>
    <w:rsid w:val="00865E81"/>
    <w:rsid w:val="008676B8"/>
    <w:rsid w:val="008801B5"/>
    <w:rsid w:val="00881E07"/>
    <w:rsid w:val="008B2067"/>
    <w:rsid w:val="008B222D"/>
    <w:rsid w:val="008C7843"/>
    <w:rsid w:val="008C79B7"/>
    <w:rsid w:val="008E472F"/>
    <w:rsid w:val="008F4C0F"/>
    <w:rsid w:val="00932814"/>
    <w:rsid w:val="009431E3"/>
    <w:rsid w:val="00943644"/>
    <w:rsid w:val="009475F5"/>
    <w:rsid w:val="009506B1"/>
    <w:rsid w:val="009653FE"/>
    <w:rsid w:val="009717F5"/>
    <w:rsid w:val="0098472E"/>
    <w:rsid w:val="00991FB9"/>
    <w:rsid w:val="00995085"/>
    <w:rsid w:val="009A3A91"/>
    <w:rsid w:val="009B6DF1"/>
    <w:rsid w:val="009C424C"/>
    <w:rsid w:val="009E09F7"/>
    <w:rsid w:val="009F4832"/>
    <w:rsid w:val="00A03974"/>
    <w:rsid w:val="00A141D7"/>
    <w:rsid w:val="00A15607"/>
    <w:rsid w:val="00A340BB"/>
    <w:rsid w:val="00A60413"/>
    <w:rsid w:val="00A66C61"/>
    <w:rsid w:val="00A7788F"/>
    <w:rsid w:val="00A93292"/>
    <w:rsid w:val="00AC17F5"/>
    <w:rsid w:val="00AC30D6"/>
    <w:rsid w:val="00AE3F8C"/>
    <w:rsid w:val="00B00B6E"/>
    <w:rsid w:val="00B547F5"/>
    <w:rsid w:val="00B62BFF"/>
    <w:rsid w:val="00B84F87"/>
    <w:rsid w:val="00BA2BF4"/>
    <w:rsid w:val="00BA2C3C"/>
    <w:rsid w:val="00BE0B39"/>
    <w:rsid w:val="00C84D4C"/>
    <w:rsid w:val="00C86714"/>
    <w:rsid w:val="00C94E4E"/>
    <w:rsid w:val="00CA1237"/>
    <w:rsid w:val="00CB08AE"/>
    <w:rsid w:val="00CB72B0"/>
    <w:rsid w:val="00CD6E04"/>
    <w:rsid w:val="00CE6AAE"/>
    <w:rsid w:val="00CF1A25"/>
    <w:rsid w:val="00CF4CC5"/>
    <w:rsid w:val="00D12989"/>
    <w:rsid w:val="00D2313B"/>
    <w:rsid w:val="00D328FE"/>
    <w:rsid w:val="00D34EE7"/>
    <w:rsid w:val="00D50F1E"/>
    <w:rsid w:val="00D926A3"/>
    <w:rsid w:val="00D9631A"/>
    <w:rsid w:val="00DF357C"/>
    <w:rsid w:val="00DF5034"/>
    <w:rsid w:val="00E420E5"/>
    <w:rsid w:val="00E440B4"/>
    <w:rsid w:val="00E500E9"/>
    <w:rsid w:val="00E50EE2"/>
    <w:rsid w:val="00E67B9B"/>
    <w:rsid w:val="00E726E1"/>
    <w:rsid w:val="00E9647B"/>
    <w:rsid w:val="00E97D4D"/>
    <w:rsid w:val="00ED1440"/>
    <w:rsid w:val="00ED165A"/>
    <w:rsid w:val="00ED1AC0"/>
    <w:rsid w:val="00F1458C"/>
    <w:rsid w:val="00F50A84"/>
    <w:rsid w:val="00F557A6"/>
    <w:rsid w:val="00F758D9"/>
    <w:rsid w:val="00F87681"/>
    <w:rsid w:val="00F90611"/>
    <w:rsid w:val="00FA02DB"/>
    <w:rsid w:val="00FA7B2A"/>
    <w:rsid w:val="00FB123B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DC04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0A2506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0A2506"/>
  </w:style>
  <w:style w:type="character" w:styleId="Hypertextovprepojenie">
    <w:name w:val="Hyperlink"/>
    <w:basedOn w:val="Predvolenpsmoodseku"/>
    <w:uiPriority w:val="99"/>
    <w:unhideWhenUsed/>
    <w:rsid w:val="009653FE"/>
    <w:rPr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A6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726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26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26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6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jaroslav.hudcovsky@employment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4353E6-10D4-4672-A692-15292696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Kostková Daša</cp:lastModifiedBy>
  <cp:revision>11</cp:revision>
  <cp:lastPrinted>2024-01-10T12:14:00Z</cp:lastPrinted>
  <dcterms:created xsi:type="dcterms:W3CDTF">2024-01-09T08:44:00Z</dcterms:created>
  <dcterms:modified xsi:type="dcterms:W3CDTF">2024-01-10T12:14:00Z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