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56919" w14:textId="77777777" w:rsidR="00691B27" w:rsidRDefault="00691B27">
      <w:bookmarkStart w:id="0" w:name="_GoBack"/>
      <w:bookmarkEnd w:id="0"/>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45BD3FF8" w14:textId="77777777" w:rsidTr="000800FC">
        <w:trPr>
          <w:trHeight w:val="534"/>
          <w:jc w:val="center"/>
        </w:trPr>
        <w:tc>
          <w:tcPr>
            <w:tcW w:w="5000" w:type="pct"/>
            <w:gridSpan w:val="3"/>
            <w:tcBorders>
              <w:bottom w:val="single" w:sz="4" w:space="0" w:color="auto"/>
            </w:tcBorders>
            <w:shd w:val="clear" w:color="auto" w:fill="808080" w:themeFill="background1" w:themeFillShade="80"/>
          </w:tcPr>
          <w:p w14:paraId="1043F76C"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1A77934C"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785A92C3"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64E119BC" w14:textId="77777777" w:rsidTr="000800FC">
        <w:trPr>
          <w:jc w:val="center"/>
        </w:trPr>
        <w:tc>
          <w:tcPr>
            <w:tcW w:w="5000" w:type="pct"/>
            <w:gridSpan w:val="3"/>
            <w:tcBorders>
              <w:bottom w:val="single" w:sz="4" w:space="0" w:color="auto"/>
            </w:tcBorders>
            <w:shd w:val="clear" w:color="auto" w:fill="A6A6A6" w:themeFill="background1" w:themeFillShade="A6"/>
          </w:tcPr>
          <w:p w14:paraId="084BF420"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334DE0C5" w14:textId="77777777" w:rsidTr="000800FC">
        <w:trPr>
          <w:jc w:val="center"/>
        </w:trPr>
        <w:tc>
          <w:tcPr>
            <w:tcW w:w="5000" w:type="pct"/>
            <w:gridSpan w:val="3"/>
            <w:tcBorders>
              <w:bottom w:val="single" w:sz="4" w:space="0" w:color="auto"/>
            </w:tcBorders>
            <w:shd w:val="clear" w:color="auto" w:fill="F2F2F2"/>
          </w:tcPr>
          <w:p w14:paraId="2AA51E49"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B8799F5"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3C2A11C3"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34F843CD"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49ED930C"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4DB4C27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A95A527"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31EF5D13"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3A2F10F2"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3AA9E8BC"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3523F74" w14:textId="77777777" w:rsidR="00FA295B" w:rsidRDefault="00FA295B" w:rsidP="00FA295B">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Zavedenie/transformácia </w:t>
            </w:r>
            <w:r w:rsidR="008F6BD9">
              <w:rPr>
                <w:rFonts w:ascii="Times New Roman" w:eastAsia="Calibri" w:hAnsi="Times New Roman" w:cs="Times New Roman"/>
                <w:i/>
                <w:sz w:val="20"/>
                <w:szCs w:val="20"/>
                <w:lang w:eastAsia="sk-SK"/>
              </w:rPr>
              <w:t xml:space="preserve">13. </w:t>
            </w:r>
            <w:r>
              <w:rPr>
                <w:rFonts w:ascii="Times New Roman" w:eastAsia="Calibri" w:hAnsi="Times New Roman" w:cs="Times New Roman"/>
                <w:i/>
                <w:sz w:val="20"/>
                <w:szCs w:val="20"/>
                <w:lang w:eastAsia="sk-SK"/>
              </w:rPr>
              <w:t>dôchodku</w:t>
            </w:r>
            <w:r w:rsidR="008F6BD9">
              <w:rPr>
                <w:rFonts w:ascii="Times New Roman" w:eastAsia="Calibri" w:hAnsi="Times New Roman" w:cs="Times New Roman"/>
                <w:i/>
                <w:sz w:val="20"/>
                <w:szCs w:val="20"/>
                <w:lang w:eastAsia="sk-SK"/>
              </w:rPr>
              <w:t xml:space="preserve"> ako novej dôchodkovej dávky</w:t>
            </w:r>
            <w:r>
              <w:rPr>
                <w:rFonts w:ascii="Times New Roman" w:eastAsia="Calibri" w:hAnsi="Times New Roman" w:cs="Times New Roman"/>
                <w:i/>
                <w:sz w:val="20"/>
                <w:szCs w:val="20"/>
                <w:lang w:eastAsia="sk-SK"/>
              </w:rPr>
              <w:t xml:space="preserve"> do sociálneho poistenia má pozitívny vplyv na hospodárenie domácností poberateľov dôchodkových dávok.</w:t>
            </w:r>
          </w:p>
          <w:p w14:paraId="2558FFBD" w14:textId="77777777" w:rsidR="00B1023F" w:rsidRDefault="00B1023F" w:rsidP="00FA295B">
            <w:pPr>
              <w:spacing w:after="0" w:line="240" w:lineRule="auto"/>
              <w:jc w:val="both"/>
              <w:rPr>
                <w:rFonts w:ascii="Times New Roman" w:eastAsia="Calibri" w:hAnsi="Times New Roman" w:cs="Times New Roman"/>
                <w:i/>
                <w:sz w:val="20"/>
                <w:szCs w:val="20"/>
                <w:lang w:eastAsia="sk-SK"/>
              </w:rPr>
            </w:pPr>
          </w:p>
          <w:p w14:paraId="6257AAC8" w14:textId="77777777" w:rsidR="00D072C5" w:rsidRDefault="00B1023F" w:rsidP="00FA295B">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Tabuľka 1:</w:t>
            </w:r>
            <w:r w:rsidR="004E2B48">
              <w:rPr>
                <w:rFonts w:ascii="Times New Roman" w:eastAsia="Calibri" w:hAnsi="Times New Roman" w:cs="Times New Roman"/>
                <w:i/>
                <w:sz w:val="20"/>
                <w:szCs w:val="20"/>
                <w:lang w:eastAsia="sk-SK"/>
              </w:rPr>
              <w:t xml:space="preserve"> Medziročné p</w:t>
            </w:r>
            <w:r>
              <w:rPr>
                <w:rFonts w:ascii="Times New Roman" w:eastAsia="Calibri" w:hAnsi="Times New Roman" w:cs="Times New Roman"/>
                <w:i/>
                <w:sz w:val="20"/>
                <w:szCs w:val="20"/>
                <w:lang w:eastAsia="sk-SK"/>
              </w:rPr>
              <w:t xml:space="preserve">orovnanie súm </w:t>
            </w:r>
            <w:r w:rsidR="008F6BD9">
              <w:rPr>
                <w:rFonts w:ascii="Times New Roman" w:eastAsia="Calibri" w:hAnsi="Times New Roman" w:cs="Times New Roman"/>
                <w:i/>
                <w:sz w:val="20"/>
                <w:szCs w:val="20"/>
                <w:lang w:eastAsia="sk-SK"/>
              </w:rPr>
              <w:t xml:space="preserve">13.  </w:t>
            </w:r>
            <w:r>
              <w:rPr>
                <w:rFonts w:ascii="Times New Roman" w:eastAsia="Calibri" w:hAnsi="Times New Roman" w:cs="Times New Roman"/>
                <w:i/>
                <w:sz w:val="20"/>
                <w:szCs w:val="20"/>
                <w:lang w:eastAsia="sk-SK"/>
              </w:rPr>
              <w:t xml:space="preserve">dôchodku </w:t>
            </w:r>
          </w:p>
          <w:tbl>
            <w:tblPr>
              <w:tblW w:w="5959" w:type="dxa"/>
              <w:tblLayout w:type="fixed"/>
              <w:tblCellMar>
                <w:left w:w="70" w:type="dxa"/>
                <w:right w:w="70" w:type="dxa"/>
              </w:tblCellMar>
              <w:tblLook w:val="04A0" w:firstRow="1" w:lastRow="0" w:firstColumn="1" w:lastColumn="0" w:noHBand="0" w:noVBand="1"/>
            </w:tblPr>
            <w:tblGrid>
              <w:gridCol w:w="1705"/>
              <w:gridCol w:w="1560"/>
              <w:gridCol w:w="1560"/>
              <w:gridCol w:w="1134"/>
            </w:tblGrid>
            <w:tr w:rsidR="00D072C5" w:rsidRPr="00D072C5" w14:paraId="5A4CFE59" w14:textId="77777777" w:rsidTr="00B1023F">
              <w:trPr>
                <w:trHeight w:val="1020"/>
              </w:trPr>
              <w:tc>
                <w:tcPr>
                  <w:tcW w:w="1705" w:type="dxa"/>
                  <w:tcBorders>
                    <w:top w:val="single" w:sz="4" w:space="0" w:color="auto"/>
                    <w:left w:val="single" w:sz="4" w:space="0" w:color="auto"/>
                    <w:bottom w:val="single" w:sz="4" w:space="0" w:color="auto"/>
                    <w:right w:val="nil"/>
                  </w:tcBorders>
                  <w:shd w:val="clear" w:color="auto" w:fill="auto"/>
                  <w:noWrap/>
                  <w:vAlign w:val="center"/>
                  <w:hideMark/>
                </w:tcPr>
                <w:p w14:paraId="583FB28A" w14:textId="77777777" w:rsidR="00D072C5" w:rsidRPr="00D072C5" w:rsidRDefault="00D072C5" w:rsidP="00D072C5">
                  <w:pPr>
                    <w:spacing w:after="0" w:line="240" w:lineRule="auto"/>
                    <w:jc w:val="center"/>
                    <w:rPr>
                      <w:rFonts w:ascii="Arial Narrow" w:eastAsia="Times New Roman" w:hAnsi="Arial Narrow" w:cs="Times New Roman"/>
                      <w:b/>
                      <w:sz w:val="20"/>
                      <w:szCs w:val="20"/>
                      <w:lang w:eastAsia="sk-SK"/>
                    </w:rPr>
                  </w:pPr>
                  <w:r w:rsidRPr="00D072C5">
                    <w:rPr>
                      <w:rFonts w:ascii="Arial Narrow" w:eastAsia="Times New Roman" w:hAnsi="Arial Narrow" w:cs="Times New Roman"/>
                      <w:b/>
                      <w:sz w:val="20"/>
                      <w:szCs w:val="20"/>
                      <w:lang w:eastAsia="sk-SK"/>
                    </w:rPr>
                    <w:t>Druh dôchodku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149F4" w14:textId="77777777" w:rsidR="00D072C5" w:rsidRPr="00D072C5" w:rsidRDefault="00D072C5" w:rsidP="00D072C5">
                  <w:pPr>
                    <w:spacing w:after="0" w:line="240" w:lineRule="auto"/>
                    <w:jc w:val="center"/>
                    <w:rPr>
                      <w:rFonts w:ascii="Arial Narrow" w:eastAsia="Times New Roman" w:hAnsi="Arial Narrow" w:cs="Times New Roman"/>
                      <w:b/>
                      <w:bCs/>
                      <w:sz w:val="20"/>
                      <w:szCs w:val="20"/>
                      <w:lang w:eastAsia="sk-SK"/>
                    </w:rPr>
                  </w:pPr>
                  <w:r w:rsidRPr="00D072C5">
                    <w:rPr>
                      <w:rFonts w:ascii="Arial Narrow" w:eastAsia="Times New Roman" w:hAnsi="Arial Narrow" w:cs="Times New Roman"/>
                      <w:b/>
                      <w:bCs/>
                      <w:sz w:val="20"/>
                      <w:szCs w:val="20"/>
                      <w:lang w:eastAsia="sk-SK"/>
                    </w:rPr>
                    <w:t>Predpokladaná priemerná suma 13. dôchodku v roku 2023 (1)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26EC5BF" w14:textId="77777777" w:rsidR="00D072C5" w:rsidRPr="00D072C5" w:rsidRDefault="00D072C5" w:rsidP="00D072C5">
                  <w:pPr>
                    <w:spacing w:after="0" w:line="240" w:lineRule="auto"/>
                    <w:jc w:val="center"/>
                    <w:rPr>
                      <w:rFonts w:ascii="Arial Narrow" w:eastAsia="Times New Roman" w:hAnsi="Arial Narrow" w:cs="Times New Roman"/>
                      <w:b/>
                      <w:bCs/>
                      <w:sz w:val="20"/>
                      <w:szCs w:val="20"/>
                      <w:lang w:eastAsia="sk-SK"/>
                    </w:rPr>
                  </w:pPr>
                  <w:r w:rsidRPr="00D072C5">
                    <w:rPr>
                      <w:rFonts w:ascii="Arial Narrow" w:eastAsia="Times New Roman" w:hAnsi="Arial Narrow" w:cs="Times New Roman"/>
                      <w:b/>
                      <w:bCs/>
                      <w:sz w:val="20"/>
                      <w:szCs w:val="20"/>
                      <w:lang w:eastAsia="sk-SK"/>
                    </w:rPr>
                    <w:t>Predpokladaná suma 13. dôchodku v roku 2024 (2)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A4FB64" w14:textId="77777777" w:rsidR="00D072C5" w:rsidRPr="00D072C5" w:rsidRDefault="00D072C5" w:rsidP="00D072C5">
                  <w:pPr>
                    <w:spacing w:after="0" w:line="240" w:lineRule="auto"/>
                    <w:jc w:val="center"/>
                    <w:rPr>
                      <w:rFonts w:ascii="Arial Narrow" w:eastAsia="Times New Roman" w:hAnsi="Arial Narrow" w:cs="Times New Roman"/>
                      <w:b/>
                      <w:bCs/>
                      <w:sz w:val="20"/>
                      <w:szCs w:val="20"/>
                      <w:lang w:eastAsia="sk-SK"/>
                    </w:rPr>
                  </w:pPr>
                  <w:r w:rsidRPr="00D072C5">
                    <w:rPr>
                      <w:rFonts w:ascii="Arial Narrow" w:eastAsia="Times New Roman" w:hAnsi="Arial Narrow" w:cs="Times New Roman"/>
                      <w:b/>
                      <w:bCs/>
                      <w:sz w:val="20"/>
                      <w:szCs w:val="20"/>
                      <w:lang w:eastAsia="sk-SK"/>
                    </w:rPr>
                    <w:t>Rozdiel (2)-(1)</w:t>
                  </w:r>
                </w:p>
              </w:tc>
            </w:tr>
            <w:tr w:rsidR="00D072C5" w:rsidRPr="00D072C5" w14:paraId="38558954" w14:textId="77777777" w:rsidTr="00B1023F">
              <w:trPr>
                <w:trHeight w:val="300"/>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6800F" w14:textId="77777777" w:rsidR="00D072C5" w:rsidRPr="00D072C5" w:rsidRDefault="00D072C5" w:rsidP="00D072C5">
                  <w:pPr>
                    <w:spacing w:after="0" w:line="240" w:lineRule="auto"/>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Starobný</w:t>
                  </w:r>
                </w:p>
              </w:tc>
              <w:tc>
                <w:tcPr>
                  <w:tcW w:w="1560" w:type="dxa"/>
                  <w:tcBorders>
                    <w:top w:val="nil"/>
                    <w:left w:val="nil"/>
                    <w:bottom w:val="single" w:sz="4" w:space="0" w:color="auto"/>
                    <w:right w:val="single" w:sz="4" w:space="0" w:color="auto"/>
                  </w:tcBorders>
                  <w:shd w:val="clear" w:color="auto" w:fill="auto"/>
                  <w:noWrap/>
                  <w:vAlign w:val="bottom"/>
                  <w:hideMark/>
                </w:tcPr>
                <w:p w14:paraId="182BB697"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163,3</w:t>
                  </w:r>
                </w:p>
              </w:tc>
              <w:tc>
                <w:tcPr>
                  <w:tcW w:w="1560" w:type="dxa"/>
                  <w:tcBorders>
                    <w:top w:val="nil"/>
                    <w:left w:val="nil"/>
                    <w:bottom w:val="single" w:sz="4" w:space="0" w:color="auto"/>
                    <w:right w:val="single" w:sz="4" w:space="0" w:color="auto"/>
                  </w:tcBorders>
                  <w:shd w:val="clear" w:color="auto" w:fill="auto"/>
                  <w:noWrap/>
                  <w:vAlign w:val="bottom"/>
                  <w:hideMark/>
                </w:tcPr>
                <w:p w14:paraId="60086AFD" w14:textId="008888B5"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606,</w:t>
                  </w:r>
                  <w:r w:rsidR="006C1708">
                    <w:rPr>
                      <w:rFonts w:ascii="Arial Narrow" w:eastAsia="Times New Roman" w:hAnsi="Arial Narrow" w:cs="Times New Roman"/>
                      <w:sz w:val="20"/>
                      <w:szCs w:val="20"/>
                      <w:lang w:eastAsia="sk-SK"/>
                    </w:rPr>
                    <w:t>3</w:t>
                  </w:r>
                </w:p>
              </w:tc>
              <w:tc>
                <w:tcPr>
                  <w:tcW w:w="1134" w:type="dxa"/>
                  <w:tcBorders>
                    <w:top w:val="nil"/>
                    <w:left w:val="nil"/>
                    <w:bottom w:val="single" w:sz="4" w:space="0" w:color="auto"/>
                    <w:right w:val="single" w:sz="4" w:space="0" w:color="auto"/>
                  </w:tcBorders>
                  <w:shd w:val="clear" w:color="auto" w:fill="auto"/>
                  <w:noWrap/>
                  <w:vAlign w:val="bottom"/>
                  <w:hideMark/>
                </w:tcPr>
                <w:p w14:paraId="3DFD453A" w14:textId="10F13709" w:rsidR="00D072C5" w:rsidRPr="00D072C5" w:rsidRDefault="00D072C5" w:rsidP="00746D1C">
                  <w:pPr>
                    <w:spacing w:after="0" w:line="240" w:lineRule="auto"/>
                    <w:jc w:val="center"/>
                    <w:rPr>
                      <w:rFonts w:ascii="Arial Narrow" w:eastAsia="Times New Roman" w:hAnsi="Arial Narrow" w:cs="Times New Roman"/>
                      <w:b/>
                      <w:sz w:val="20"/>
                      <w:szCs w:val="20"/>
                      <w:lang w:eastAsia="sk-SK"/>
                    </w:rPr>
                  </w:pPr>
                  <w:r w:rsidRPr="00D072C5">
                    <w:rPr>
                      <w:rFonts w:ascii="Arial Narrow" w:eastAsia="Times New Roman" w:hAnsi="Arial Narrow" w:cs="Times New Roman"/>
                      <w:b/>
                      <w:sz w:val="20"/>
                      <w:szCs w:val="20"/>
                      <w:lang w:eastAsia="sk-SK"/>
                    </w:rPr>
                    <w:t>443,</w:t>
                  </w:r>
                  <w:r w:rsidR="00746D1C">
                    <w:rPr>
                      <w:rFonts w:ascii="Arial Narrow" w:eastAsia="Times New Roman" w:hAnsi="Arial Narrow" w:cs="Times New Roman"/>
                      <w:b/>
                      <w:sz w:val="20"/>
                      <w:szCs w:val="20"/>
                      <w:lang w:eastAsia="sk-SK"/>
                    </w:rPr>
                    <w:t>0</w:t>
                  </w:r>
                </w:p>
              </w:tc>
            </w:tr>
            <w:tr w:rsidR="00D072C5" w:rsidRPr="00D072C5" w14:paraId="616996EA" w14:textId="77777777" w:rsidTr="00B1023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44822B64" w14:textId="77777777" w:rsidR="00D072C5" w:rsidRPr="00D072C5" w:rsidRDefault="00D072C5" w:rsidP="00D072C5">
                  <w:pPr>
                    <w:spacing w:after="0" w:line="240" w:lineRule="auto"/>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Predčasný starobný</w:t>
                  </w:r>
                </w:p>
              </w:tc>
              <w:tc>
                <w:tcPr>
                  <w:tcW w:w="1560" w:type="dxa"/>
                  <w:tcBorders>
                    <w:top w:val="nil"/>
                    <w:left w:val="nil"/>
                    <w:bottom w:val="single" w:sz="4" w:space="0" w:color="auto"/>
                    <w:right w:val="single" w:sz="4" w:space="0" w:color="auto"/>
                  </w:tcBorders>
                  <w:shd w:val="clear" w:color="auto" w:fill="auto"/>
                  <w:noWrap/>
                  <w:vAlign w:val="bottom"/>
                  <w:hideMark/>
                </w:tcPr>
                <w:p w14:paraId="50C766EE"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158,2</w:t>
                  </w:r>
                </w:p>
              </w:tc>
              <w:tc>
                <w:tcPr>
                  <w:tcW w:w="1560" w:type="dxa"/>
                  <w:tcBorders>
                    <w:top w:val="nil"/>
                    <w:left w:val="nil"/>
                    <w:bottom w:val="single" w:sz="4" w:space="0" w:color="auto"/>
                    <w:right w:val="single" w:sz="4" w:space="0" w:color="auto"/>
                  </w:tcBorders>
                  <w:shd w:val="clear" w:color="auto" w:fill="auto"/>
                  <w:noWrap/>
                  <w:vAlign w:val="bottom"/>
                  <w:hideMark/>
                </w:tcPr>
                <w:p w14:paraId="0CC49CDE" w14:textId="10D91F5A"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63</w:t>
                  </w:r>
                  <w:r w:rsidR="006C1708">
                    <w:rPr>
                      <w:rFonts w:ascii="Arial Narrow" w:eastAsia="Times New Roman" w:hAnsi="Arial Narrow" w:cs="Times New Roman"/>
                      <w:sz w:val="20"/>
                      <w:szCs w:val="20"/>
                      <w:lang w:eastAsia="sk-SK"/>
                    </w:rPr>
                    <w:t>5,5</w:t>
                  </w:r>
                </w:p>
              </w:tc>
              <w:tc>
                <w:tcPr>
                  <w:tcW w:w="1134" w:type="dxa"/>
                  <w:tcBorders>
                    <w:top w:val="nil"/>
                    <w:left w:val="nil"/>
                    <w:bottom w:val="single" w:sz="4" w:space="0" w:color="auto"/>
                    <w:right w:val="single" w:sz="4" w:space="0" w:color="auto"/>
                  </w:tcBorders>
                  <w:shd w:val="clear" w:color="auto" w:fill="auto"/>
                  <w:noWrap/>
                  <w:vAlign w:val="bottom"/>
                  <w:hideMark/>
                </w:tcPr>
                <w:p w14:paraId="6DC2B368" w14:textId="74947ED2" w:rsidR="00D072C5" w:rsidRPr="00D072C5" w:rsidRDefault="00D072C5" w:rsidP="00746D1C">
                  <w:pPr>
                    <w:spacing w:after="0" w:line="240" w:lineRule="auto"/>
                    <w:jc w:val="center"/>
                    <w:rPr>
                      <w:rFonts w:ascii="Arial Narrow" w:eastAsia="Times New Roman" w:hAnsi="Arial Narrow" w:cs="Times New Roman"/>
                      <w:b/>
                      <w:sz w:val="20"/>
                      <w:szCs w:val="20"/>
                      <w:lang w:eastAsia="sk-SK"/>
                    </w:rPr>
                  </w:pPr>
                  <w:r w:rsidRPr="00D072C5">
                    <w:rPr>
                      <w:rFonts w:ascii="Arial Narrow" w:eastAsia="Times New Roman" w:hAnsi="Arial Narrow" w:cs="Times New Roman"/>
                      <w:b/>
                      <w:sz w:val="20"/>
                      <w:szCs w:val="20"/>
                      <w:lang w:eastAsia="sk-SK"/>
                    </w:rPr>
                    <w:t>477,</w:t>
                  </w:r>
                  <w:r w:rsidR="00746D1C">
                    <w:rPr>
                      <w:rFonts w:ascii="Arial Narrow" w:eastAsia="Times New Roman" w:hAnsi="Arial Narrow" w:cs="Times New Roman"/>
                      <w:b/>
                      <w:sz w:val="20"/>
                      <w:szCs w:val="20"/>
                      <w:lang w:eastAsia="sk-SK"/>
                    </w:rPr>
                    <w:t>3</w:t>
                  </w:r>
                </w:p>
              </w:tc>
            </w:tr>
            <w:tr w:rsidR="00D072C5" w:rsidRPr="00D072C5" w14:paraId="6F9CBD7C" w14:textId="77777777" w:rsidTr="00B1023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2ACF6BD8" w14:textId="77777777" w:rsidR="00D072C5" w:rsidRPr="00D072C5" w:rsidRDefault="00D072C5" w:rsidP="00D072C5">
                  <w:pPr>
                    <w:spacing w:after="0" w:line="240" w:lineRule="auto"/>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invalidný do 70 %</w:t>
                  </w:r>
                </w:p>
              </w:tc>
              <w:tc>
                <w:tcPr>
                  <w:tcW w:w="1560" w:type="dxa"/>
                  <w:tcBorders>
                    <w:top w:val="nil"/>
                    <w:left w:val="nil"/>
                    <w:bottom w:val="single" w:sz="4" w:space="0" w:color="auto"/>
                    <w:right w:val="single" w:sz="4" w:space="0" w:color="auto"/>
                  </w:tcBorders>
                  <w:shd w:val="clear" w:color="auto" w:fill="auto"/>
                  <w:noWrap/>
                  <w:vAlign w:val="bottom"/>
                  <w:hideMark/>
                </w:tcPr>
                <w:p w14:paraId="72691954"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278,8</w:t>
                  </w:r>
                </w:p>
              </w:tc>
              <w:tc>
                <w:tcPr>
                  <w:tcW w:w="1560" w:type="dxa"/>
                  <w:tcBorders>
                    <w:top w:val="nil"/>
                    <w:left w:val="nil"/>
                    <w:bottom w:val="single" w:sz="4" w:space="0" w:color="auto"/>
                    <w:right w:val="single" w:sz="4" w:space="0" w:color="auto"/>
                  </w:tcBorders>
                  <w:shd w:val="clear" w:color="auto" w:fill="auto"/>
                  <w:noWrap/>
                  <w:vAlign w:val="bottom"/>
                  <w:hideMark/>
                </w:tcPr>
                <w:p w14:paraId="44FD9FE1"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50EB5806" w14:textId="77777777" w:rsidR="00D072C5" w:rsidRPr="00D072C5" w:rsidRDefault="00D072C5" w:rsidP="00D072C5">
                  <w:pPr>
                    <w:spacing w:after="0" w:line="240" w:lineRule="auto"/>
                    <w:jc w:val="center"/>
                    <w:rPr>
                      <w:rFonts w:ascii="Arial Narrow" w:eastAsia="Times New Roman" w:hAnsi="Arial Narrow" w:cs="Times New Roman"/>
                      <w:b/>
                      <w:sz w:val="20"/>
                      <w:szCs w:val="20"/>
                      <w:lang w:eastAsia="sk-SK"/>
                    </w:rPr>
                  </w:pPr>
                  <w:r w:rsidRPr="00D072C5">
                    <w:rPr>
                      <w:rFonts w:ascii="Arial Narrow" w:eastAsia="Times New Roman" w:hAnsi="Arial Narrow" w:cs="Times New Roman"/>
                      <w:b/>
                      <w:sz w:val="20"/>
                      <w:szCs w:val="20"/>
                      <w:lang w:eastAsia="sk-SK"/>
                    </w:rPr>
                    <w:t>21,2</w:t>
                  </w:r>
                </w:p>
              </w:tc>
            </w:tr>
            <w:tr w:rsidR="00D072C5" w:rsidRPr="00D072C5" w14:paraId="37B7E2E7" w14:textId="77777777" w:rsidTr="00B1023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6B1E400C" w14:textId="77777777" w:rsidR="00D072C5" w:rsidRPr="00D072C5" w:rsidRDefault="00D072C5" w:rsidP="00D072C5">
                  <w:pPr>
                    <w:spacing w:after="0" w:line="240" w:lineRule="auto"/>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invalidný nad 70 %</w:t>
                  </w:r>
                </w:p>
              </w:tc>
              <w:tc>
                <w:tcPr>
                  <w:tcW w:w="1560" w:type="dxa"/>
                  <w:tcBorders>
                    <w:top w:val="nil"/>
                    <w:left w:val="nil"/>
                    <w:bottom w:val="single" w:sz="4" w:space="0" w:color="auto"/>
                    <w:right w:val="single" w:sz="4" w:space="0" w:color="auto"/>
                  </w:tcBorders>
                  <w:shd w:val="clear" w:color="auto" w:fill="auto"/>
                  <w:noWrap/>
                  <w:vAlign w:val="bottom"/>
                  <w:hideMark/>
                </w:tcPr>
                <w:p w14:paraId="028BEBE6"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208,4</w:t>
                  </w:r>
                </w:p>
              </w:tc>
              <w:tc>
                <w:tcPr>
                  <w:tcW w:w="1560" w:type="dxa"/>
                  <w:tcBorders>
                    <w:top w:val="nil"/>
                    <w:left w:val="nil"/>
                    <w:bottom w:val="single" w:sz="4" w:space="0" w:color="auto"/>
                    <w:right w:val="single" w:sz="4" w:space="0" w:color="auto"/>
                  </w:tcBorders>
                  <w:shd w:val="clear" w:color="auto" w:fill="auto"/>
                  <w:noWrap/>
                  <w:vAlign w:val="bottom"/>
                  <w:hideMark/>
                </w:tcPr>
                <w:p w14:paraId="4CE57A72" w14:textId="7FD22C8B"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49</w:t>
                  </w:r>
                  <w:r w:rsidR="006C1708">
                    <w:rPr>
                      <w:rFonts w:ascii="Arial Narrow" w:eastAsia="Times New Roman" w:hAnsi="Arial Narrow" w:cs="Times New Roman"/>
                      <w:sz w:val="20"/>
                      <w:szCs w:val="20"/>
                      <w:lang w:eastAsia="sk-SK"/>
                    </w:rPr>
                    <w:t>3,8</w:t>
                  </w:r>
                </w:p>
              </w:tc>
              <w:tc>
                <w:tcPr>
                  <w:tcW w:w="1134" w:type="dxa"/>
                  <w:tcBorders>
                    <w:top w:val="nil"/>
                    <w:left w:val="nil"/>
                    <w:bottom w:val="single" w:sz="4" w:space="0" w:color="auto"/>
                    <w:right w:val="single" w:sz="4" w:space="0" w:color="auto"/>
                  </w:tcBorders>
                  <w:shd w:val="clear" w:color="auto" w:fill="auto"/>
                  <w:noWrap/>
                  <w:vAlign w:val="bottom"/>
                  <w:hideMark/>
                </w:tcPr>
                <w:p w14:paraId="1A97417C" w14:textId="3D03C875" w:rsidR="00D072C5" w:rsidRPr="00D072C5" w:rsidRDefault="00D072C5" w:rsidP="00746D1C">
                  <w:pPr>
                    <w:spacing w:after="0" w:line="240" w:lineRule="auto"/>
                    <w:jc w:val="center"/>
                    <w:rPr>
                      <w:rFonts w:ascii="Arial Narrow" w:eastAsia="Times New Roman" w:hAnsi="Arial Narrow" w:cs="Times New Roman"/>
                      <w:b/>
                      <w:sz w:val="20"/>
                      <w:szCs w:val="20"/>
                      <w:lang w:eastAsia="sk-SK"/>
                    </w:rPr>
                  </w:pPr>
                  <w:r w:rsidRPr="00D072C5">
                    <w:rPr>
                      <w:rFonts w:ascii="Arial Narrow" w:eastAsia="Times New Roman" w:hAnsi="Arial Narrow" w:cs="Times New Roman"/>
                      <w:b/>
                      <w:sz w:val="20"/>
                      <w:szCs w:val="20"/>
                      <w:lang w:eastAsia="sk-SK"/>
                    </w:rPr>
                    <w:t>285,</w:t>
                  </w:r>
                  <w:r w:rsidR="00746D1C">
                    <w:rPr>
                      <w:rFonts w:ascii="Arial Narrow" w:eastAsia="Times New Roman" w:hAnsi="Arial Narrow" w:cs="Times New Roman"/>
                      <w:b/>
                      <w:sz w:val="20"/>
                      <w:szCs w:val="20"/>
                      <w:lang w:eastAsia="sk-SK"/>
                    </w:rPr>
                    <w:t>4</w:t>
                  </w:r>
                </w:p>
              </w:tc>
            </w:tr>
            <w:tr w:rsidR="00D072C5" w:rsidRPr="00D072C5" w14:paraId="2042B456" w14:textId="77777777" w:rsidTr="00B1023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24887BE1" w14:textId="77777777" w:rsidR="00D072C5" w:rsidRPr="00D072C5" w:rsidRDefault="00D072C5" w:rsidP="00D072C5">
                  <w:pPr>
                    <w:spacing w:after="0" w:line="240" w:lineRule="auto"/>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Vdovský-sólo</w:t>
                  </w:r>
                </w:p>
              </w:tc>
              <w:tc>
                <w:tcPr>
                  <w:tcW w:w="1560" w:type="dxa"/>
                  <w:tcBorders>
                    <w:top w:val="nil"/>
                    <w:left w:val="nil"/>
                    <w:bottom w:val="single" w:sz="4" w:space="0" w:color="auto"/>
                    <w:right w:val="single" w:sz="4" w:space="0" w:color="auto"/>
                  </w:tcBorders>
                  <w:shd w:val="clear" w:color="auto" w:fill="auto"/>
                  <w:noWrap/>
                  <w:vAlign w:val="bottom"/>
                  <w:hideMark/>
                </w:tcPr>
                <w:p w14:paraId="230536EA"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245,8</w:t>
                  </w:r>
                </w:p>
              </w:tc>
              <w:tc>
                <w:tcPr>
                  <w:tcW w:w="1560" w:type="dxa"/>
                  <w:tcBorders>
                    <w:top w:val="nil"/>
                    <w:left w:val="nil"/>
                    <w:bottom w:val="single" w:sz="4" w:space="0" w:color="auto"/>
                    <w:right w:val="single" w:sz="4" w:space="0" w:color="auto"/>
                  </w:tcBorders>
                  <w:shd w:val="clear" w:color="auto" w:fill="auto"/>
                  <w:noWrap/>
                  <w:vAlign w:val="bottom"/>
                  <w:hideMark/>
                </w:tcPr>
                <w:p w14:paraId="1A187020" w14:textId="552E0300"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339,</w:t>
                  </w:r>
                  <w:r w:rsidR="006C1708">
                    <w:rPr>
                      <w:rFonts w:ascii="Arial Narrow" w:eastAsia="Times New Roman" w:hAnsi="Arial Narrow" w:cs="Times New Roman"/>
                      <w:sz w:val="20"/>
                      <w:szCs w:val="20"/>
                      <w:lang w:eastAsia="sk-SK"/>
                    </w:rPr>
                    <w:t>0</w:t>
                  </w:r>
                </w:p>
              </w:tc>
              <w:tc>
                <w:tcPr>
                  <w:tcW w:w="1134" w:type="dxa"/>
                  <w:tcBorders>
                    <w:top w:val="nil"/>
                    <w:left w:val="nil"/>
                    <w:bottom w:val="single" w:sz="4" w:space="0" w:color="auto"/>
                    <w:right w:val="single" w:sz="4" w:space="0" w:color="auto"/>
                  </w:tcBorders>
                  <w:shd w:val="clear" w:color="auto" w:fill="auto"/>
                  <w:noWrap/>
                  <w:vAlign w:val="bottom"/>
                  <w:hideMark/>
                </w:tcPr>
                <w:p w14:paraId="3692292F" w14:textId="6135F050" w:rsidR="00D072C5" w:rsidRPr="00D072C5" w:rsidRDefault="00D072C5" w:rsidP="00746D1C">
                  <w:pPr>
                    <w:spacing w:after="0" w:line="240" w:lineRule="auto"/>
                    <w:jc w:val="center"/>
                    <w:rPr>
                      <w:rFonts w:ascii="Arial Narrow" w:eastAsia="Times New Roman" w:hAnsi="Arial Narrow" w:cs="Times New Roman"/>
                      <w:b/>
                      <w:sz w:val="20"/>
                      <w:szCs w:val="20"/>
                      <w:lang w:eastAsia="sk-SK"/>
                    </w:rPr>
                  </w:pPr>
                  <w:r w:rsidRPr="00D072C5">
                    <w:rPr>
                      <w:rFonts w:ascii="Arial Narrow" w:eastAsia="Times New Roman" w:hAnsi="Arial Narrow" w:cs="Times New Roman"/>
                      <w:b/>
                      <w:sz w:val="20"/>
                      <w:szCs w:val="20"/>
                      <w:lang w:eastAsia="sk-SK"/>
                    </w:rPr>
                    <w:t>93,</w:t>
                  </w:r>
                  <w:r w:rsidR="00746D1C">
                    <w:rPr>
                      <w:rFonts w:ascii="Arial Narrow" w:eastAsia="Times New Roman" w:hAnsi="Arial Narrow" w:cs="Times New Roman"/>
                      <w:b/>
                      <w:sz w:val="20"/>
                      <w:szCs w:val="20"/>
                      <w:lang w:eastAsia="sk-SK"/>
                    </w:rPr>
                    <w:t>2</w:t>
                  </w:r>
                </w:p>
              </w:tc>
            </w:tr>
            <w:tr w:rsidR="00D072C5" w:rsidRPr="00D072C5" w14:paraId="7B797594" w14:textId="77777777" w:rsidTr="00B1023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3A0D0CED" w14:textId="77777777" w:rsidR="00D072C5" w:rsidRPr="00D072C5" w:rsidRDefault="00D072C5" w:rsidP="00D072C5">
                  <w:pPr>
                    <w:spacing w:after="0" w:line="240" w:lineRule="auto"/>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Vdovecký-sólo</w:t>
                  </w:r>
                </w:p>
              </w:tc>
              <w:tc>
                <w:tcPr>
                  <w:tcW w:w="1560" w:type="dxa"/>
                  <w:tcBorders>
                    <w:top w:val="nil"/>
                    <w:left w:val="nil"/>
                    <w:bottom w:val="single" w:sz="4" w:space="0" w:color="auto"/>
                    <w:right w:val="single" w:sz="4" w:space="0" w:color="auto"/>
                  </w:tcBorders>
                  <w:shd w:val="clear" w:color="auto" w:fill="auto"/>
                  <w:noWrap/>
                  <w:vAlign w:val="bottom"/>
                  <w:hideMark/>
                </w:tcPr>
                <w:p w14:paraId="21B5B717"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260,4</w:t>
                  </w:r>
                </w:p>
              </w:tc>
              <w:tc>
                <w:tcPr>
                  <w:tcW w:w="1560" w:type="dxa"/>
                  <w:tcBorders>
                    <w:top w:val="nil"/>
                    <w:left w:val="nil"/>
                    <w:bottom w:val="single" w:sz="4" w:space="0" w:color="auto"/>
                    <w:right w:val="single" w:sz="4" w:space="0" w:color="auto"/>
                  </w:tcBorders>
                  <w:shd w:val="clear" w:color="auto" w:fill="auto"/>
                  <w:noWrap/>
                  <w:vAlign w:val="bottom"/>
                  <w:hideMark/>
                </w:tcPr>
                <w:p w14:paraId="533DC2C6"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03660278" w14:textId="77777777" w:rsidR="00D072C5" w:rsidRPr="00D072C5" w:rsidRDefault="00D072C5" w:rsidP="00D072C5">
                  <w:pPr>
                    <w:spacing w:after="0" w:line="240" w:lineRule="auto"/>
                    <w:jc w:val="center"/>
                    <w:rPr>
                      <w:rFonts w:ascii="Arial Narrow" w:eastAsia="Times New Roman" w:hAnsi="Arial Narrow" w:cs="Times New Roman"/>
                      <w:b/>
                      <w:sz w:val="20"/>
                      <w:szCs w:val="20"/>
                      <w:lang w:eastAsia="sk-SK"/>
                    </w:rPr>
                  </w:pPr>
                  <w:r w:rsidRPr="00D072C5">
                    <w:rPr>
                      <w:rFonts w:ascii="Arial Narrow" w:eastAsia="Times New Roman" w:hAnsi="Arial Narrow" w:cs="Times New Roman"/>
                      <w:b/>
                      <w:sz w:val="20"/>
                      <w:szCs w:val="20"/>
                      <w:lang w:eastAsia="sk-SK"/>
                    </w:rPr>
                    <w:t>39,6</w:t>
                  </w:r>
                </w:p>
              </w:tc>
            </w:tr>
            <w:tr w:rsidR="00D072C5" w:rsidRPr="00D072C5" w14:paraId="7E6FD222" w14:textId="77777777" w:rsidTr="00B1023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7DA0B39C" w14:textId="77777777" w:rsidR="00D072C5" w:rsidRPr="00D072C5" w:rsidRDefault="00D072C5" w:rsidP="00D072C5">
                  <w:pPr>
                    <w:spacing w:after="0" w:line="240" w:lineRule="auto"/>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Sirotský</w:t>
                  </w:r>
                </w:p>
              </w:tc>
              <w:tc>
                <w:tcPr>
                  <w:tcW w:w="1560" w:type="dxa"/>
                  <w:tcBorders>
                    <w:top w:val="nil"/>
                    <w:left w:val="nil"/>
                    <w:bottom w:val="single" w:sz="4" w:space="0" w:color="auto"/>
                    <w:right w:val="single" w:sz="4" w:space="0" w:color="auto"/>
                  </w:tcBorders>
                  <w:shd w:val="clear" w:color="auto" w:fill="auto"/>
                  <w:noWrap/>
                  <w:vAlign w:val="bottom"/>
                  <w:hideMark/>
                </w:tcPr>
                <w:p w14:paraId="191769D3"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300,0</w:t>
                  </w:r>
                </w:p>
              </w:tc>
              <w:tc>
                <w:tcPr>
                  <w:tcW w:w="1560" w:type="dxa"/>
                  <w:tcBorders>
                    <w:top w:val="nil"/>
                    <w:left w:val="nil"/>
                    <w:bottom w:val="single" w:sz="4" w:space="0" w:color="auto"/>
                    <w:right w:val="single" w:sz="4" w:space="0" w:color="auto"/>
                  </w:tcBorders>
                  <w:shd w:val="clear" w:color="auto" w:fill="auto"/>
                  <w:noWrap/>
                  <w:vAlign w:val="bottom"/>
                  <w:hideMark/>
                </w:tcPr>
                <w:p w14:paraId="32438AC3"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300,0</w:t>
                  </w:r>
                </w:p>
              </w:tc>
              <w:tc>
                <w:tcPr>
                  <w:tcW w:w="1134" w:type="dxa"/>
                  <w:tcBorders>
                    <w:top w:val="nil"/>
                    <w:left w:val="nil"/>
                    <w:bottom w:val="single" w:sz="4" w:space="0" w:color="auto"/>
                    <w:right w:val="single" w:sz="4" w:space="0" w:color="auto"/>
                  </w:tcBorders>
                  <w:shd w:val="clear" w:color="auto" w:fill="auto"/>
                  <w:noWrap/>
                  <w:vAlign w:val="bottom"/>
                  <w:hideMark/>
                </w:tcPr>
                <w:p w14:paraId="642F1CC6" w14:textId="77777777" w:rsidR="00D072C5" w:rsidRPr="00D072C5" w:rsidRDefault="00D072C5" w:rsidP="00D072C5">
                  <w:pPr>
                    <w:spacing w:after="0" w:line="240" w:lineRule="auto"/>
                    <w:jc w:val="center"/>
                    <w:rPr>
                      <w:rFonts w:ascii="Arial Narrow" w:eastAsia="Times New Roman" w:hAnsi="Arial Narrow" w:cs="Times New Roman"/>
                      <w:b/>
                      <w:sz w:val="20"/>
                      <w:szCs w:val="20"/>
                      <w:lang w:eastAsia="sk-SK"/>
                    </w:rPr>
                  </w:pPr>
                  <w:r w:rsidRPr="00D072C5">
                    <w:rPr>
                      <w:rFonts w:ascii="Arial Narrow" w:eastAsia="Times New Roman" w:hAnsi="Arial Narrow" w:cs="Times New Roman"/>
                      <w:b/>
                      <w:sz w:val="20"/>
                      <w:szCs w:val="20"/>
                      <w:lang w:eastAsia="sk-SK"/>
                    </w:rPr>
                    <w:t>0,0</w:t>
                  </w:r>
                </w:p>
              </w:tc>
            </w:tr>
            <w:tr w:rsidR="00D072C5" w:rsidRPr="00D072C5" w14:paraId="7D5FBC5E" w14:textId="77777777" w:rsidTr="00B1023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22DD6C5F" w14:textId="77777777" w:rsidR="00D072C5" w:rsidRPr="00D072C5" w:rsidRDefault="00D072C5" w:rsidP="00D072C5">
                  <w:pPr>
                    <w:spacing w:after="0" w:line="240" w:lineRule="auto"/>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Sociálny</w:t>
                  </w:r>
                </w:p>
              </w:tc>
              <w:tc>
                <w:tcPr>
                  <w:tcW w:w="1560" w:type="dxa"/>
                  <w:tcBorders>
                    <w:top w:val="nil"/>
                    <w:left w:val="nil"/>
                    <w:bottom w:val="single" w:sz="4" w:space="0" w:color="auto"/>
                    <w:right w:val="single" w:sz="4" w:space="0" w:color="auto"/>
                  </w:tcBorders>
                  <w:shd w:val="clear" w:color="auto" w:fill="auto"/>
                  <w:noWrap/>
                  <w:vAlign w:val="bottom"/>
                  <w:hideMark/>
                </w:tcPr>
                <w:p w14:paraId="23934278" w14:textId="77777777"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274,6</w:t>
                  </w:r>
                </w:p>
              </w:tc>
              <w:tc>
                <w:tcPr>
                  <w:tcW w:w="1560" w:type="dxa"/>
                  <w:tcBorders>
                    <w:top w:val="nil"/>
                    <w:left w:val="nil"/>
                    <w:bottom w:val="single" w:sz="4" w:space="0" w:color="auto"/>
                    <w:right w:val="single" w:sz="4" w:space="0" w:color="auto"/>
                  </w:tcBorders>
                  <w:shd w:val="clear" w:color="auto" w:fill="auto"/>
                  <w:noWrap/>
                  <w:vAlign w:val="bottom"/>
                  <w:hideMark/>
                </w:tcPr>
                <w:p w14:paraId="6369B3C8" w14:textId="6D511AAE" w:rsidR="00D072C5" w:rsidRPr="00D072C5" w:rsidRDefault="00D072C5" w:rsidP="00D072C5">
                  <w:pPr>
                    <w:spacing w:after="0" w:line="240" w:lineRule="auto"/>
                    <w:jc w:val="center"/>
                    <w:rPr>
                      <w:rFonts w:ascii="Arial Narrow" w:eastAsia="Times New Roman" w:hAnsi="Arial Narrow" w:cs="Times New Roman"/>
                      <w:sz w:val="20"/>
                      <w:szCs w:val="20"/>
                      <w:lang w:eastAsia="sk-SK"/>
                    </w:rPr>
                  </w:pPr>
                  <w:r w:rsidRPr="00D072C5">
                    <w:rPr>
                      <w:rFonts w:ascii="Arial Narrow" w:eastAsia="Times New Roman" w:hAnsi="Arial Narrow" w:cs="Times New Roman"/>
                      <w:sz w:val="20"/>
                      <w:szCs w:val="20"/>
                      <w:lang w:eastAsia="sk-SK"/>
                    </w:rPr>
                    <w:t>49</w:t>
                  </w:r>
                  <w:r w:rsidR="006C1708">
                    <w:rPr>
                      <w:rFonts w:ascii="Arial Narrow" w:eastAsia="Times New Roman" w:hAnsi="Arial Narrow" w:cs="Times New Roman"/>
                      <w:sz w:val="20"/>
                      <w:szCs w:val="20"/>
                      <w:lang w:eastAsia="sk-SK"/>
                    </w:rPr>
                    <w:t>3,8</w:t>
                  </w:r>
                </w:p>
              </w:tc>
              <w:tc>
                <w:tcPr>
                  <w:tcW w:w="1134" w:type="dxa"/>
                  <w:tcBorders>
                    <w:top w:val="nil"/>
                    <w:left w:val="nil"/>
                    <w:bottom w:val="single" w:sz="4" w:space="0" w:color="auto"/>
                    <w:right w:val="single" w:sz="4" w:space="0" w:color="auto"/>
                  </w:tcBorders>
                  <w:shd w:val="clear" w:color="auto" w:fill="auto"/>
                  <w:noWrap/>
                  <w:vAlign w:val="bottom"/>
                  <w:hideMark/>
                </w:tcPr>
                <w:p w14:paraId="6922F6B7" w14:textId="5B797B72" w:rsidR="00D072C5" w:rsidRPr="00D072C5" w:rsidRDefault="00D072C5" w:rsidP="00746D1C">
                  <w:pPr>
                    <w:spacing w:after="0" w:line="240" w:lineRule="auto"/>
                    <w:jc w:val="center"/>
                    <w:rPr>
                      <w:rFonts w:ascii="Arial Narrow" w:eastAsia="Times New Roman" w:hAnsi="Arial Narrow" w:cs="Times New Roman"/>
                      <w:b/>
                      <w:sz w:val="20"/>
                      <w:szCs w:val="20"/>
                      <w:lang w:eastAsia="sk-SK"/>
                    </w:rPr>
                  </w:pPr>
                  <w:r w:rsidRPr="00D072C5">
                    <w:rPr>
                      <w:rFonts w:ascii="Arial Narrow" w:eastAsia="Times New Roman" w:hAnsi="Arial Narrow" w:cs="Times New Roman"/>
                      <w:b/>
                      <w:sz w:val="20"/>
                      <w:szCs w:val="20"/>
                      <w:lang w:eastAsia="sk-SK"/>
                    </w:rPr>
                    <w:t>219,</w:t>
                  </w:r>
                  <w:r w:rsidR="00746D1C">
                    <w:rPr>
                      <w:rFonts w:ascii="Arial Narrow" w:eastAsia="Times New Roman" w:hAnsi="Arial Narrow" w:cs="Times New Roman"/>
                      <w:b/>
                      <w:sz w:val="20"/>
                      <w:szCs w:val="20"/>
                      <w:lang w:eastAsia="sk-SK"/>
                    </w:rPr>
                    <w:t>2</w:t>
                  </w:r>
                </w:p>
              </w:tc>
            </w:tr>
          </w:tbl>
          <w:p w14:paraId="5CCA65F2" w14:textId="77777777" w:rsidR="00B1023F" w:rsidRDefault="00D072C5" w:rsidP="00B1023F">
            <w:pPr>
              <w:spacing w:after="0" w:line="240" w:lineRule="auto"/>
              <w:jc w:val="both"/>
              <w:rPr>
                <w:rFonts w:ascii="Times New Roman" w:eastAsia="Calibri" w:hAnsi="Times New Roman" w:cs="Times New Roman"/>
                <w:i/>
                <w:sz w:val="18"/>
                <w:szCs w:val="20"/>
                <w:lang w:eastAsia="sk-SK"/>
              </w:rPr>
            </w:pPr>
            <w:r w:rsidRPr="00D072C5">
              <w:rPr>
                <w:rFonts w:ascii="Times New Roman" w:eastAsia="Calibri" w:hAnsi="Times New Roman" w:cs="Times New Roman"/>
                <w:i/>
                <w:sz w:val="18"/>
                <w:szCs w:val="20"/>
                <w:lang w:eastAsia="sk-SK"/>
              </w:rPr>
              <w:t>Spracovanie MPSVR SR</w:t>
            </w:r>
          </w:p>
          <w:p w14:paraId="5BB5E23C" w14:textId="77777777" w:rsidR="00B1023F" w:rsidRDefault="00B1023F" w:rsidP="00B1023F">
            <w:pPr>
              <w:spacing w:after="0" w:line="240" w:lineRule="auto"/>
              <w:jc w:val="both"/>
              <w:rPr>
                <w:rFonts w:ascii="Times New Roman" w:eastAsia="Calibri" w:hAnsi="Times New Roman" w:cs="Times New Roman"/>
                <w:i/>
                <w:sz w:val="18"/>
                <w:szCs w:val="20"/>
                <w:lang w:eastAsia="sk-SK"/>
              </w:rPr>
            </w:pPr>
          </w:p>
          <w:p w14:paraId="2EFC3E66" w14:textId="1E6911C6" w:rsidR="00DE3209" w:rsidRPr="008B3E4F" w:rsidRDefault="00DE3209" w:rsidP="00DE3209">
            <w:pPr>
              <w:spacing w:after="0" w:line="240" w:lineRule="auto"/>
              <w:jc w:val="both"/>
              <w:rPr>
                <w:rFonts w:ascii="Times New Roman" w:eastAsia="Times New Roman" w:hAnsi="Times New Roman" w:cs="Verdana"/>
                <w:bCs/>
                <w:i/>
                <w:iCs/>
                <w:sz w:val="20"/>
                <w:szCs w:val="20"/>
              </w:rPr>
            </w:pPr>
            <w:r>
              <w:rPr>
                <w:rFonts w:ascii="Times New Roman" w:eastAsia="Calibri" w:hAnsi="Times New Roman" w:cs="Times New Roman"/>
                <w:i/>
                <w:sz w:val="20"/>
                <w:szCs w:val="20"/>
                <w:lang w:eastAsia="sk-SK"/>
              </w:rPr>
              <w:t>Poberateľom i</w:t>
            </w:r>
            <w:r w:rsidR="00B1023F" w:rsidRPr="00B1023F">
              <w:rPr>
                <w:rFonts w:ascii="Times New Roman" w:eastAsia="Calibri" w:hAnsi="Times New Roman" w:cs="Times New Roman"/>
                <w:i/>
                <w:sz w:val="20"/>
                <w:szCs w:val="20"/>
                <w:lang w:eastAsia="sk-SK"/>
              </w:rPr>
              <w:t>nvalidné</w:t>
            </w:r>
            <w:r>
              <w:rPr>
                <w:rFonts w:ascii="Times New Roman" w:eastAsia="Calibri" w:hAnsi="Times New Roman" w:cs="Times New Roman"/>
                <w:i/>
                <w:sz w:val="20"/>
                <w:szCs w:val="20"/>
                <w:lang w:eastAsia="sk-SK"/>
              </w:rPr>
              <w:t>ho</w:t>
            </w:r>
            <w:r w:rsidR="00B1023F" w:rsidRPr="00B1023F">
              <w:rPr>
                <w:rFonts w:ascii="Times New Roman" w:eastAsia="Calibri" w:hAnsi="Times New Roman" w:cs="Times New Roman"/>
                <w:i/>
                <w:sz w:val="20"/>
                <w:szCs w:val="20"/>
                <w:lang w:eastAsia="sk-SK"/>
              </w:rPr>
              <w:t xml:space="preserve"> dôchodk</w:t>
            </w:r>
            <w:r>
              <w:rPr>
                <w:rFonts w:ascii="Times New Roman" w:eastAsia="Calibri" w:hAnsi="Times New Roman" w:cs="Times New Roman"/>
                <w:i/>
                <w:sz w:val="20"/>
                <w:szCs w:val="20"/>
                <w:lang w:eastAsia="sk-SK"/>
              </w:rPr>
              <w:t>u</w:t>
            </w:r>
            <w:r w:rsidR="00B1023F" w:rsidRPr="00B1023F">
              <w:rPr>
                <w:rFonts w:ascii="Times New Roman" w:eastAsia="Calibri" w:hAnsi="Times New Roman" w:cs="Times New Roman"/>
                <w:i/>
                <w:sz w:val="20"/>
                <w:szCs w:val="20"/>
                <w:lang w:eastAsia="sk-SK"/>
              </w:rPr>
              <w:t xml:space="preserve"> z mladosti </w:t>
            </w:r>
            <w:r>
              <w:rPr>
                <w:rFonts w:ascii="Times New Roman" w:eastAsia="Calibri" w:hAnsi="Times New Roman" w:cs="Times New Roman"/>
                <w:i/>
                <w:sz w:val="20"/>
                <w:szCs w:val="20"/>
                <w:lang w:eastAsia="sk-SK"/>
              </w:rPr>
              <w:t>bude vyplatený 13-sty dôchodok</w:t>
            </w:r>
            <w:r w:rsidR="00B1023F" w:rsidRPr="00B1023F">
              <w:rPr>
                <w:rFonts w:ascii="Times New Roman" w:eastAsia="Calibri" w:hAnsi="Times New Roman" w:cs="Times New Roman"/>
                <w:i/>
                <w:sz w:val="20"/>
                <w:szCs w:val="20"/>
                <w:lang w:eastAsia="sk-SK"/>
              </w:rPr>
              <w:t xml:space="preserve"> na základe priemerných súm invalidných dôchodkov do 70 %</w:t>
            </w:r>
            <w:r w:rsidR="008F6BD9">
              <w:rPr>
                <w:rFonts w:ascii="Times New Roman" w:eastAsia="Calibri" w:hAnsi="Times New Roman" w:cs="Times New Roman"/>
                <w:i/>
                <w:sz w:val="20"/>
                <w:szCs w:val="20"/>
                <w:lang w:eastAsia="sk-SK"/>
              </w:rPr>
              <w:t>,</w:t>
            </w:r>
            <w:r w:rsidR="00B1023F" w:rsidRPr="00B1023F">
              <w:rPr>
                <w:rFonts w:ascii="Times New Roman" w:eastAsia="Calibri" w:hAnsi="Times New Roman" w:cs="Times New Roman"/>
                <w:i/>
                <w:sz w:val="20"/>
                <w:szCs w:val="20"/>
                <w:lang w:eastAsia="sk-SK"/>
              </w:rPr>
              <w:t xml:space="preserve"> resp. nad 70 % v závislosti od toho či miera poklesu schopnosti výkonu zárobkovej činnosti poberateľa invalidného dôchodcu z mladosti je do 70 % alebo nad 70 %. Poberatelia sociálneho dôchodku budú mať vyplatený 13.</w:t>
            </w:r>
            <w:r w:rsidR="008F6BD9">
              <w:rPr>
                <w:rFonts w:ascii="Times New Roman" w:eastAsia="Calibri" w:hAnsi="Times New Roman" w:cs="Times New Roman"/>
                <w:i/>
                <w:sz w:val="20"/>
                <w:szCs w:val="20"/>
                <w:lang w:eastAsia="sk-SK"/>
              </w:rPr>
              <w:t xml:space="preserve"> </w:t>
            </w:r>
            <w:r w:rsidR="00B1023F" w:rsidRPr="00B1023F">
              <w:rPr>
                <w:rFonts w:ascii="Times New Roman" w:eastAsia="Calibri" w:hAnsi="Times New Roman" w:cs="Times New Roman"/>
                <w:i/>
                <w:sz w:val="20"/>
                <w:szCs w:val="20"/>
                <w:lang w:eastAsia="sk-SK"/>
              </w:rPr>
              <w:t xml:space="preserve">dôchodok vo výške priemerného invalidného dôchodku nad 70 %. </w:t>
            </w:r>
            <w:r w:rsidRPr="008B3E4F">
              <w:rPr>
                <w:rFonts w:ascii="Times New Roman" w:eastAsia="Times New Roman" w:hAnsi="Times New Roman" w:cs="Verdana"/>
                <w:bCs/>
                <w:i/>
                <w:iCs/>
                <w:sz w:val="20"/>
                <w:szCs w:val="20"/>
              </w:rPr>
              <w:t xml:space="preserve">Poberateľom invalidného dôchodku po dovŕšení dôchodkového veku bude vyplatený 13. dôchodok na základe priemerných súm starobných dôchodkov. </w:t>
            </w:r>
          </w:p>
          <w:p w14:paraId="34AB1A54" w14:textId="3911BE22" w:rsidR="000E5912" w:rsidRPr="000C52BB" w:rsidRDefault="000E5912" w:rsidP="003B3508">
            <w:pPr>
              <w:spacing w:after="0" w:line="240" w:lineRule="auto"/>
              <w:jc w:val="both"/>
              <w:rPr>
                <w:rFonts w:ascii="Times New Roman" w:eastAsia="Calibri" w:hAnsi="Times New Roman" w:cs="Times New Roman"/>
                <w:i/>
                <w:sz w:val="20"/>
                <w:szCs w:val="20"/>
                <w:lang w:eastAsia="sk-SK"/>
              </w:rPr>
            </w:pPr>
          </w:p>
          <w:p w14:paraId="78D58229" w14:textId="65FB6E52" w:rsidR="003B3508" w:rsidRPr="00DE3209" w:rsidRDefault="000E5912" w:rsidP="003B3508">
            <w:pPr>
              <w:spacing w:after="0" w:line="240" w:lineRule="auto"/>
              <w:jc w:val="both"/>
              <w:rPr>
                <w:rFonts w:ascii="Times New Roman" w:eastAsia="Calibri" w:hAnsi="Times New Roman" w:cs="Times New Roman"/>
                <w:i/>
                <w:sz w:val="20"/>
                <w:szCs w:val="20"/>
                <w:lang w:eastAsia="sk-SK"/>
              </w:rPr>
            </w:pPr>
            <w:r w:rsidRPr="000C52BB">
              <w:rPr>
                <w:rFonts w:ascii="Times New Roman" w:eastAsia="Calibri" w:hAnsi="Times New Roman" w:cs="Times New Roman"/>
                <w:i/>
                <w:sz w:val="20"/>
                <w:szCs w:val="20"/>
                <w:lang w:eastAsia="sk-SK"/>
              </w:rPr>
              <w:t>Ak poistenec poberá viac dôchodkových dávok, nárok na 13. dôchodok mu vzniká z priemernej sumy dôchodku daného druhu, ktorá je najvyššia.</w:t>
            </w:r>
            <w:r w:rsidRPr="000E5912">
              <w:rPr>
                <w:rFonts w:ascii="Times New Roman" w:eastAsia="Calibri" w:hAnsi="Times New Roman" w:cs="Times New Roman"/>
                <w:i/>
                <w:sz w:val="20"/>
                <w:szCs w:val="20"/>
                <w:lang w:eastAsia="sk-SK"/>
              </w:rPr>
              <w:t xml:space="preserve"> </w:t>
            </w:r>
          </w:p>
        </w:tc>
      </w:tr>
      <w:tr w:rsidR="002644DE" w:rsidRPr="002644DE" w14:paraId="48AD4A25" w14:textId="77777777" w:rsidTr="000800FC">
        <w:trPr>
          <w:trHeight w:val="397"/>
          <w:jc w:val="center"/>
        </w:trPr>
        <w:tc>
          <w:tcPr>
            <w:tcW w:w="129" w:type="pct"/>
            <w:vMerge w:val="restart"/>
            <w:tcBorders>
              <w:top w:val="single" w:sz="4" w:space="0" w:color="auto"/>
            </w:tcBorders>
            <w:shd w:val="clear" w:color="auto" w:fill="auto"/>
            <w:vAlign w:val="center"/>
          </w:tcPr>
          <w:p w14:paraId="46D2773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13358175"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6B4299E" w14:textId="1E567EF9" w:rsidR="002644DE" w:rsidRPr="002644DE" w:rsidRDefault="00FA295B" w:rsidP="00FA295B">
            <w:pPr>
              <w:spacing w:after="0" w:line="240" w:lineRule="auto"/>
              <w:jc w:val="both"/>
              <w:rPr>
                <w:rFonts w:ascii="Times New Roman" w:eastAsia="Calibri" w:hAnsi="Times New Roman" w:cs="Times New Roman"/>
                <w:i/>
                <w:sz w:val="20"/>
                <w:szCs w:val="20"/>
                <w:lang w:eastAsia="sk-SK"/>
              </w:rPr>
            </w:pPr>
            <w:r w:rsidRPr="00FA295B">
              <w:rPr>
                <w:rFonts w:ascii="Times New Roman" w:eastAsia="Calibri" w:hAnsi="Times New Roman" w:cs="Times New Roman"/>
                <w:i/>
                <w:sz w:val="20"/>
                <w:szCs w:val="20"/>
                <w:lang w:eastAsia="sk-SK"/>
              </w:rPr>
              <w:t>Poberatelia starobných dôchodkov,  predčasných starobných, invalidných, sociálnych a pozostalostných dôchodkov. Celkový počet dotknutých osôb predpokladáme v rokoch 202</w:t>
            </w:r>
            <w:r w:rsidR="00BD151C">
              <w:rPr>
                <w:rFonts w:ascii="Times New Roman" w:eastAsia="Calibri" w:hAnsi="Times New Roman" w:cs="Times New Roman"/>
                <w:i/>
                <w:sz w:val="20"/>
                <w:szCs w:val="20"/>
                <w:lang w:eastAsia="sk-SK"/>
              </w:rPr>
              <w:t>4 až 2027</w:t>
            </w:r>
            <w:r w:rsidR="00654825">
              <w:rPr>
                <w:rFonts w:ascii="Times New Roman" w:eastAsia="Calibri" w:hAnsi="Times New Roman" w:cs="Times New Roman"/>
                <w:i/>
                <w:sz w:val="20"/>
                <w:szCs w:val="20"/>
                <w:lang w:eastAsia="sk-SK"/>
              </w:rPr>
              <w:t xml:space="preserve"> na úrovni 1,47 až 1,</w:t>
            </w:r>
            <w:r w:rsidR="00BD151C">
              <w:rPr>
                <w:rFonts w:ascii="Times New Roman" w:eastAsia="Calibri" w:hAnsi="Times New Roman" w:cs="Times New Roman"/>
                <w:i/>
                <w:sz w:val="20"/>
                <w:szCs w:val="20"/>
                <w:lang w:eastAsia="sk-SK"/>
              </w:rPr>
              <w:t>50</w:t>
            </w:r>
            <w:r w:rsidRPr="00FA295B">
              <w:rPr>
                <w:rFonts w:ascii="Times New Roman" w:eastAsia="Calibri" w:hAnsi="Times New Roman" w:cs="Times New Roman"/>
                <w:i/>
                <w:sz w:val="20"/>
                <w:szCs w:val="20"/>
                <w:lang w:eastAsia="sk-SK"/>
              </w:rPr>
              <w:t xml:space="preserve"> mil. poberateľov dôchodkových dávok.</w:t>
            </w:r>
          </w:p>
        </w:tc>
      </w:tr>
      <w:tr w:rsidR="002644DE" w:rsidRPr="002644DE" w14:paraId="52B76E9B" w14:textId="77777777" w:rsidTr="000800FC">
        <w:trPr>
          <w:trHeight w:val="397"/>
          <w:jc w:val="center"/>
        </w:trPr>
        <w:tc>
          <w:tcPr>
            <w:tcW w:w="129" w:type="pct"/>
            <w:vMerge/>
            <w:shd w:val="clear" w:color="auto" w:fill="auto"/>
            <w:vAlign w:val="center"/>
          </w:tcPr>
          <w:p w14:paraId="3B024CA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2445D84"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3C47488"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F348966" w14:textId="77777777" w:rsidTr="000800FC">
        <w:trPr>
          <w:trHeight w:val="454"/>
          <w:jc w:val="center"/>
        </w:trPr>
        <w:tc>
          <w:tcPr>
            <w:tcW w:w="129" w:type="pct"/>
            <w:tcBorders>
              <w:top w:val="dotted" w:sz="4" w:space="0" w:color="auto"/>
            </w:tcBorders>
            <w:shd w:val="clear" w:color="auto" w:fill="F2F2F2"/>
            <w:vAlign w:val="center"/>
          </w:tcPr>
          <w:p w14:paraId="621B0B0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4283A3ED"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B1023F" w:rsidRPr="002644DE" w14:paraId="70F20185" w14:textId="77777777" w:rsidTr="00D468C7">
        <w:trPr>
          <w:trHeight w:val="7360"/>
          <w:jc w:val="center"/>
        </w:trPr>
        <w:tc>
          <w:tcPr>
            <w:tcW w:w="129" w:type="pct"/>
            <w:vMerge w:val="restart"/>
            <w:tcBorders>
              <w:top w:val="dotted" w:sz="4" w:space="0" w:color="auto"/>
            </w:tcBorders>
            <w:shd w:val="clear" w:color="auto" w:fill="auto"/>
            <w:vAlign w:val="center"/>
          </w:tcPr>
          <w:p w14:paraId="2D87E0C7"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e)</w:t>
            </w:r>
          </w:p>
        </w:tc>
        <w:tc>
          <w:tcPr>
            <w:tcW w:w="1642" w:type="pct"/>
            <w:tcBorders>
              <w:top w:val="dotted" w:sz="4" w:space="0" w:color="auto"/>
            </w:tcBorders>
            <w:shd w:val="clear" w:color="auto" w:fill="auto"/>
          </w:tcPr>
          <w:p w14:paraId="50C6FA26" w14:textId="77777777" w:rsidR="00B1023F" w:rsidRPr="002644DE" w:rsidRDefault="00B1023F" w:rsidP="00B1023F">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7C77650F" w14:textId="77777777" w:rsidR="00B1023F" w:rsidRPr="002644DE" w:rsidRDefault="00B1023F" w:rsidP="00B1023F">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B6CE7D0" w14:textId="77777777" w:rsidR="00B1023F" w:rsidRDefault="00B1023F" w:rsidP="00D468C7">
            <w:pPr>
              <w:spacing w:after="0" w:line="240" w:lineRule="auto"/>
              <w:jc w:val="both"/>
              <w:rPr>
                <w:rFonts w:ascii="Times New Roman" w:eastAsia="Calibri" w:hAnsi="Times New Roman" w:cs="Times New Roman"/>
                <w:i/>
                <w:sz w:val="20"/>
                <w:szCs w:val="20"/>
                <w:lang w:eastAsia="sk-SK"/>
              </w:rPr>
            </w:pPr>
            <w:r w:rsidRPr="003610A2">
              <w:rPr>
                <w:rFonts w:ascii="Times New Roman" w:eastAsia="Calibri" w:hAnsi="Times New Roman" w:cs="Times New Roman"/>
                <w:i/>
                <w:sz w:val="20"/>
                <w:szCs w:val="20"/>
                <w:lang w:eastAsia="sk-SK"/>
              </w:rPr>
              <w:t>V roku 20</w:t>
            </w:r>
            <w:r>
              <w:rPr>
                <w:rFonts w:ascii="Times New Roman" w:eastAsia="Calibri" w:hAnsi="Times New Roman" w:cs="Times New Roman"/>
                <w:i/>
                <w:sz w:val="20"/>
                <w:szCs w:val="20"/>
                <w:lang w:eastAsia="sk-SK"/>
              </w:rPr>
              <w:t>24</w:t>
            </w:r>
            <w:r w:rsidRPr="003610A2">
              <w:rPr>
                <w:rFonts w:ascii="Times New Roman" w:eastAsia="Calibri" w:hAnsi="Times New Roman" w:cs="Times New Roman"/>
                <w:i/>
                <w:sz w:val="20"/>
                <w:szCs w:val="20"/>
                <w:lang w:eastAsia="sk-SK"/>
              </w:rPr>
              <w:t xml:space="preserve"> sa predpokladá zvýšenie </w:t>
            </w:r>
            <w:r>
              <w:rPr>
                <w:rFonts w:ascii="Times New Roman" w:eastAsia="Calibri" w:hAnsi="Times New Roman" w:cs="Times New Roman"/>
                <w:i/>
                <w:sz w:val="20"/>
                <w:szCs w:val="20"/>
                <w:lang w:eastAsia="sk-SK"/>
              </w:rPr>
              <w:t xml:space="preserve">ročného disponibilného príjmu každého </w:t>
            </w:r>
            <w:r w:rsidRPr="003610A2">
              <w:rPr>
                <w:rFonts w:ascii="Times New Roman" w:eastAsia="Calibri" w:hAnsi="Times New Roman" w:cs="Times New Roman"/>
                <w:i/>
                <w:sz w:val="20"/>
                <w:szCs w:val="20"/>
                <w:lang w:eastAsia="sk-SK"/>
              </w:rPr>
              <w:t>poberateľ</w:t>
            </w:r>
            <w:r>
              <w:rPr>
                <w:rFonts w:ascii="Times New Roman" w:eastAsia="Calibri" w:hAnsi="Times New Roman" w:cs="Times New Roman"/>
                <w:i/>
                <w:sz w:val="20"/>
                <w:szCs w:val="20"/>
                <w:lang w:eastAsia="sk-SK"/>
              </w:rPr>
              <w:t>a</w:t>
            </w:r>
            <w:r w:rsidRPr="003610A2">
              <w:rPr>
                <w:rFonts w:ascii="Times New Roman" w:eastAsia="Calibri" w:hAnsi="Times New Roman" w:cs="Times New Roman"/>
                <w:i/>
                <w:sz w:val="20"/>
                <w:szCs w:val="20"/>
                <w:lang w:eastAsia="sk-SK"/>
              </w:rPr>
              <w:t xml:space="preserve"> dôchodkových dávok</w:t>
            </w:r>
            <w:r>
              <w:rPr>
                <w:rFonts w:ascii="Times New Roman" w:eastAsia="Calibri" w:hAnsi="Times New Roman" w:cs="Times New Roman"/>
                <w:i/>
                <w:sz w:val="20"/>
                <w:szCs w:val="20"/>
                <w:lang w:eastAsia="sk-SK"/>
              </w:rPr>
              <w:t xml:space="preserve"> o priemernú mesačnú sumu vyplácaného príslušného druhu dôchodku. Priemerné medziročné zvýšenie disponibilného príjmu podľa druhu poberaného dôchodku </w:t>
            </w:r>
            <w:r w:rsidR="00D468C7">
              <w:rPr>
                <w:rFonts w:ascii="Times New Roman" w:eastAsia="Calibri" w:hAnsi="Times New Roman" w:cs="Times New Roman"/>
                <w:i/>
                <w:sz w:val="20"/>
                <w:szCs w:val="20"/>
                <w:lang w:eastAsia="sk-SK"/>
              </w:rPr>
              <w:t>je uvedené v Tabuľke</w:t>
            </w:r>
            <w:r>
              <w:rPr>
                <w:rFonts w:ascii="Times New Roman" w:eastAsia="Calibri" w:hAnsi="Times New Roman" w:cs="Times New Roman"/>
                <w:i/>
                <w:sz w:val="20"/>
                <w:szCs w:val="20"/>
                <w:lang w:eastAsia="sk-SK"/>
              </w:rPr>
              <w:t xml:space="preserve"> 1.</w:t>
            </w:r>
          </w:p>
          <w:p w14:paraId="6C05D7AC" w14:textId="77777777" w:rsidR="00D468C7" w:rsidRDefault="00D468C7" w:rsidP="00D468C7">
            <w:pPr>
              <w:spacing w:after="0" w:line="240" w:lineRule="auto"/>
              <w:jc w:val="both"/>
              <w:rPr>
                <w:rFonts w:ascii="Times New Roman" w:eastAsia="Calibri" w:hAnsi="Times New Roman" w:cs="Times New Roman"/>
                <w:i/>
                <w:sz w:val="20"/>
                <w:szCs w:val="20"/>
                <w:lang w:eastAsia="sk-SK"/>
              </w:rPr>
            </w:pPr>
          </w:p>
          <w:p w14:paraId="372FDBC5" w14:textId="77777777" w:rsidR="00D468C7" w:rsidRDefault="00D468C7" w:rsidP="00D468C7">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Tabuľka 2: Predpokladaný počet poberateľov 13. dôchodku</w:t>
            </w:r>
          </w:p>
          <w:tbl>
            <w:tblPr>
              <w:tblW w:w="5963" w:type="dxa"/>
              <w:tblLayout w:type="fixed"/>
              <w:tblCellMar>
                <w:left w:w="70" w:type="dxa"/>
                <w:right w:w="70" w:type="dxa"/>
              </w:tblCellMar>
              <w:tblLook w:val="04A0" w:firstRow="1" w:lastRow="0" w:firstColumn="1" w:lastColumn="0" w:noHBand="0" w:noVBand="1"/>
            </w:tblPr>
            <w:tblGrid>
              <w:gridCol w:w="1283"/>
              <w:gridCol w:w="1278"/>
              <w:gridCol w:w="1134"/>
              <w:gridCol w:w="1134"/>
              <w:gridCol w:w="1134"/>
            </w:tblGrid>
            <w:tr w:rsidR="00BD151C" w:rsidRPr="0045440C" w14:paraId="5C7E7F55" w14:textId="090782A5" w:rsidTr="00DE3209">
              <w:trPr>
                <w:trHeight w:val="1455"/>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ED8D4" w14:textId="77777777" w:rsidR="00BD151C" w:rsidRPr="003516D5" w:rsidRDefault="00BD151C" w:rsidP="00BD151C">
                  <w:pPr>
                    <w:spacing w:after="0" w:line="240" w:lineRule="auto"/>
                    <w:jc w:val="center"/>
                    <w:rPr>
                      <w:rFonts w:ascii="Arial Narrow" w:eastAsia="Times New Roman" w:hAnsi="Arial Narrow" w:cs="Calibri"/>
                      <w:b/>
                      <w:bCs/>
                      <w:sz w:val="18"/>
                      <w:szCs w:val="18"/>
                      <w:lang w:eastAsia="sk-SK"/>
                    </w:rPr>
                  </w:pPr>
                  <w:r w:rsidRPr="003516D5">
                    <w:rPr>
                      <w:rFonts w:ascii="Arial Narrow" w:eastAsia="Times New Roman" w:hAnsi="Arial Narrow" w:cs="Calibri"/>
                      <w:b/>
                      <w:bCs/>
                      <w:sz w:val="18"/>
                      <w:szCs w:val="18"/>
                      <w:lang w:eastAsia="sk-SK"/>
                    </w:rPr>
                    <w:t>Druh dôchodku</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EA102B3" w14:textId="77777777" w:rsidR="00BD151C" w:rsidRPr="003516D5" w:rsidRDefault="00BD151C" w:rsidP="00BD151C">
                  <w:pPr>
                    <w:spacing w:after="0" w:line="240" w:lineRule="auto"/>
                    <w:jc w:val="center"/>
                    <w:rPr>
                      <w:rFonts w:ascii="Arial Narrow" w:eastAsia="Times New Roman" w:hAnsi="Arial Narrow" w:cs="Calibri"/>
                      <w:b/>
                      <w:bCs/>
                      <w:sz w:val="18"/>
                      <w:szCs w:val="18"/>
                      <w:lang w:eastAsia="sk-SK"/>
                    </w:rPr>
                  </w:pPr>
                  <w:r w:rsidRPr="003516D5">
                    <w:rPr>
                      <w:rFonts w:ascii="Arial Narrow" w:eastAsia="Times New Roman" w:hAnsi="Arial Narrow" w:cs="Calibri"/>
                      <w:b/>
                      <w:bCs/>
                      <w:sz w:val="18"/>
                      <w:szCs w:val="18"/>
                      <w:lang w:eastAsia="sk-SK"/>
                    </w:rPr>
                    <w:t>Odhadovaný počet poberateľov dôchodkov v decembri 2024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F16406" w14:textId="77777777" w:rsidR="00BD151C" w:rsidRPr="003516D5" w:rsidRDefault="00BD151C" w:rsidP="00BD151C">
                  <w:pPr>
                    <w:spacing w:after="0" w:line="240" w:lineRule="auto"/>
                    <w:jc w:val="center"/>
                    <w:rPr>
                      <w:rFonts w:ascii="Arial Narrow" w:eastAsia="Times New Roman" w:hAnsi="Arial Narrow" w:cs="Calibri"/>
                      <w:b/>
                      <w:bCs/>
                      <w:sz w:val="18"/>
                      <w:szCs w:val="18"/>
                      <w:lang w:eastAsia="sk-SK"/>
                    </w:rPr>
                  </w:pPr>
                  <w:r w:rsidRPr="003516D5">
                    <w:rPr>
                      <w:rFonts w:ascii="Arial Narrow" w:eastAsia="Times New Roman" w:hAnsi="Arial Narrow" w:cs="Calibri"/>
                      <w:b/>
                      <w:bCs/>
                      <w:sz w:val="18"/>
                      <w:szCs w:val="18"/>
                      <w:lang w:eastAsia="sk-SK"/>
                    </w:rPr>
                    <w:t>Odhadovaný počet poberateľov dôchodkov v decembri 2025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96E93B" w14:textId="77777777" w:rsidR="00BD151C" w:rsidRPr="003516D5" w:rsidRDefault="00BD151C" w:rsidP="00BD151C">
                  <w:pPr>
                    <w:spacing w:after="0" w:line="240" w:lineRule="auto"/>
                    <w:jc w:val="center"/>
                    <w:rPr>
                      <w:rFonts w:ascii="Arial Narrow" w:eastAsia="Times New Roman" w:hAnsi="Arial Narrow" w:cs="Calibri"/>
                      <w:b/>
                      <w:bCs/>
                      <w:sz w:val="18"/>
                      <w:szCs w:val="18"/>
                      <w:lang w:eastAsia="sk-SK"/>
                    </w:rPr>
                  </w:pPr>
                  <w:r w:rsidRPr="003516D5">
                    <w:rPr>
                      <w:rFonts w:ascii="Arial Narrow" w:eastAsia="Times New Roman" w:hAnsi="Arial Narrow" w:cs="Calibri"/>
                      <w:b/>
                      <w:bCs/>
                      <w:sz w:val="18"/>
                      <w:szCs w:val="18"/>
                      <w:lang w:eastAsia="sk-SK"/>
                    </w:rPr>
                    <w:t>Odhadovaný počet poberateľov dôchodkov v decembri 2026</w:t>
                  </w:r>
                </w:p>
              </w:tc>
              <w:tc>
                <w:tcPr>
                  <w:tcW w:w="1134" w:type="dxa"/>
                  <w:tcBorders>
                    <w:top w:val="single" w:sz="4" w:space="0" w:color="auto"/>
                    <w:left w:val="nil"/>
                    <w:bottom w:val="single" w:sz="4" w:space="0" w:color="auto"/>
                    <w:right w:val="single" w:sz="4" w:space="0" w:color="auto"/>
                  </w:tcBorders>
                  <w:vAlign w:val="center"/>
                </w:tcPr>
                <w:p w14:paraId="002BB31C" w14:textId="31DEFC84" w:rsidR="00BD151C" w:rsidRPr="003516D5" w:rsidRDefault="00BD151C" w:rsidP="00BD151C">
                  <w:pPr>
                    <w:spacing w:after="0" w:line="240" w:lineRule="auto"/>
                    <w:jc w:val="center"/>
                    <w:rPr>
                      <w:rFonts w:ascii="Arial Narrow" w:eastAsia="Times New Roman" w:hAnsi="Arial Narrow" w:cs="Calibri"/>
                      <w:b/>
                      <w:bCs/>
                      <w:sz w:val="18"/>
                      <w:szCs w:val="18"/>
                      <w:lang w:eastAsia="sk-SK"/>
                    </w:rPr>
                  </w:pPr>
                  <w:r w:rsidRPr="003516D5">
                    <w:rPr>
                      <w:rFonts w:ascii="Arial Narrow" w:eastAsia="Times New Roman" w:hAnsi="Arial Narrow" w:cs="Calibri"/>
                      <w:b/>
                      <w:bCs/>
                      <w:sz w:val="18"/>
                      <w:szCs w:val="18"/>
                      <w:lang w:eastAsia="sk-SK"/>
                    </w:rPr>
                    <w:t>Odhadovaný počet poberateľov dôchodkov v decembri 2027</w:t>
                  </w:r>
                </w:p>
              </w:tc>
            </w:tr>
            <w:tr w:rsidR="00BD151C" w:rsidRPr="0045440C" w14:paraId="0D561FB1" w14:textId="2782F15F" w:rsidTr="00DE3209">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BE7C64D" w14:textId="504D23D9" w:rsidR="00BD151C" w:rsidRPr="003516D5" w:rsidRDefault="00BD151C" w:rsidP="00BD151C">
                  <w:pPr>
                    <w:spacing w:after="0" w:line="240" w:lineRule="auto"/>
                    <w:rPr>
                      <w:rFonts w:ascii="Arial Narrow" w:eastAsia="Times New Roman" w:hAnsi="Arial Narrow" w:cs="Calibri"/>
                      <w:sz w:val="18"/>
                      <w:szCs w:val="18"/>
                      <w:lang w:eastAsia="sk-SK"/>
                    </w:rPr>
                  </w:pPr>
                  <w:r w:rsidRPr="003516D5">
                    <w:rPr>
                      <w:rFonts w:ascii="Arial Narrow" w:eastAsia="Times New Roman" w:hAnsi="Arial Narrow" w:cs="Calibri"/>
                      <w:sz w:val="18"/>
                      <w:szCs w:val="18"/>
                      <w:lang w:eastAsia="sk-SK"/>
                    </w:rPr>
                    <w:t>Starobný</w:t>
                  </w:r>
                  <w:r w:rsidR="00337FC3" w:rsidRPr="003516D5">
                    <w:rPr>
                      <w:rFonts w:ascii="Arial Narrow" w:eastAsia="Times New Roman" w:hAnsi="Arial Narrow" w:cs="Calibri"/>
                      <w:sz w:val="18"/>
                      <w:szCs w:val="18"/>
                      <w:lang w:eastAsia="sk-SK"/>
                    </w:rPr>
                    <w:t>*</w:t>
                  </w:r>
                </w:p>
              </w:tc>
              <w:tc>
                <w:tcPr>
                  <w:tcW w:w="1278" w:type="dxa"/>
                  <w:tcBorders>
                    <w:top w:val="nil"/>
                    <w:left w:val="nil"/>
                    <w:bottom w:val="single" w:sz="4" w:space="0" w:color="auto"/>
                    <w:right w:val="single" w:sz="4" w:space="0" w:color="auto"/>
                  </w:tcBorders>
                  <w:shd w:val="clear" w:color="auto" w:fill="auto"/>
                  <w:noWrap/>
                  <w:vAlign w:val="bottom"/>
                  <w:hideMark/>
                </w:tcPr>
                <w:p w14:paraId="05AF83CB" w14:textId="6FFD65F8"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1 146 701</w:t>
                  </w:r>
                </w:p>
              </w:tc>
              <w:tc>
                <w:tcPr>
                  <w:tcW w:w="1134" w:type="dxa"/>
                  <w:tcBorders>
                    <w:top w:val="nil"/>
                    <w:left w:val="nil"/>
                    <w:bottom w:val="single" w:sz="4" w:space="0" w:color="auto"/>
                    <w:right w:val="single" w:sz="4" w:space="0" w:color="auto"/>
                  </w:tcBorders>
                  <w:shd w:val="clear" w:color="auto" w:fill="auto"/>
                  <w:noWrap/>
                  <w:vAlign w:val="bottom"/>
                  <w:hideMark/>
                </w:tcPr>
                <w:p w14:paraId="395FB420" w14:textId="47A32BEE"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1 156 969</w:t>
                  </w:r>
                </w:p>
              </w:tc>
              <w:tc>
                <w:tcPr>
                  <w:tcW w:w="1134" w:type="dxa"/>
                  <w:tcBorders>
                    <w:top w:val="nil"/>
                    <w:left w:val="nil"/>
                    <w:bottom w:val="single" w:sz="4" w:space="0" w:color="auto"/>
                    <w:right w:val="single" w:sz="4" w:space="0" w:color="auto"/>
                  </w:tcBorders>
                  <w:shd w:val="clear" w:color="auto" w:fill="auto"/>
                  <w:noWrap/>
                  <w:vAlign w:val="bottom"/>
                  <w:hideMark/>
                </w:tcPr>
                <w:p w14:paraId="278DFE00" w14:textId="7A686FED"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1 164 999</w:t>
                  </w:r>
                </w:p>
              </w:tc>
              <w:tc>
                <w:tcPr>
                  <w:tcW w:w="1134" w:type="dxa"/>
                  <w:tcBorders>
                    <w:top w:val="nil"/>
                    <w:left w:val="nil"/>
                    <w:bottom w:val="single" w:sz="4" w:space="0" w:color="auto"/>
                    <w:right w:val="single" w:sz="4" w:space="0" w:color="auto"/>
                  </w:tcBorders>
                  <w:vAlign w:val="bottom"/>
                </w:tcPr>
                <w:p w14:paraId="657285D4" w14:textId="528A1909" w:rsidR="00BD151C" w:rsidRPr="003516D5" w:rsidRDefault="00BD151C" w:rsidP="003516D5">
                  <w:pPr>
                    <w:spacing w:after="0" w:line="240" w:lineRule="auto"/>
                    <w:jc w:val="center"/>
                    <w:rPr>
                      <w:rFonts w:ascii="Arial Narrow" w:eastAsia="Times New Roman" w:hAnsi="Arial Narrow" w:cs="Calibri"/>
                      <w:bCs/>
                      <w:sz w:val="18"/>
                      <w:szCs w:val="18"/>
                      <w:lang w:eastAsia="sk-SK"/>
                    </w:rPr>
                  </w:pPr>
                  <w:r w:rsidRPr="003516D5">
                    <w:rPr>
                      <w:rFonts w:ascii="Arial Narrow" w:eastAsia="Times New Roman" w:hAnsi="Arial Narrow" w:cs="Calibri"/>
                      <w:bCs/>
                      <w:sz w:val="18"/>
                      <w:szCs w:val="18"/>
                      <w:lang w:eastAsia="sk-SK"/>
                    </w:rPr>
                    <w:t>1 172 619</w:t>
                  </w:r>
                </w:p>
              </w:tc>
            </w:tr>
            <w:tr w:rsidR="00BD151C" w:rsidRPr="0045440C" w14:paraId="1FD48CFA" w14:textId="758506B4" w:rsidTr="00DE3209">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C0A8D09" w14:textId="77777777" w:rsidR="00BD151C" w:rsidRPr="003516D5" w:rsidRDefault="00BD151C" w:rsidP="00BD151C">
                  <w:pPr>
                    <w:spacing w:after="0" w:line="240" w:lineRule="auto"/>
                    <w:rPr>
                      <w:rFonts w:ascii="Arial Narrow" w:eastAsia="Times New Roman" w:hAnsi="Arial Narrow" w:cs="Calibri"/>
                      <w:sz w:val="18"/>
                      <w:szCs w:val="18"/>
                      <w:lang w:eastAsia="sk-SK"/>
                    </w:rPr>
                  </w:pPr>
                  <w:r w:rsidRPr="003516D5">
                    <w:rPr>
                      <w:rFonts w:ascii="Arial Narrow" w:eastAsia="Times New Roman" w:hAnsi="Arial Narrow" w:cs="Calibri"/>
                      <w:sz w:val="18"/>
                      <w:szCs w:val="18"/>
                      <w:lang w:eastAsia="sk-SK"/>
                    </w:rPr>
                    <w:t>Predčasný starobný</w:t>
                  </w:r>
                </w:p>
              </w:tc>
              <w:tc>
                <w:tcPr>
                  <w:tcW w:w="1278" w:type="dxa"/>
                  <w:tcBorders>
                    <w:top w:val="nil"/>
                    <w:left w:val="nil"/>
                    <w:bottom w:val="single" w:sz="4" w:space="0" w:color="auto"/>
                    <w:right w:val="single" w:sz="4" w:space="0" w:color="auto"/>
                  </w:tcBorders>
                  <w:shd w:val="clear" w:color="auto" w:fill="auto"/>
                  <w:noWrap/>
                  <w:vAlign w:val="bottom"/>
                  <w:hideMark/>
                </w:tcPr>
                <w:p w14:paraId="7BD173E6" w14:textId="34B8A883"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19 164</w:t>
                  </w:r>
                </w:p>
              </w:tc>
              <w:tc>
                <w:tcPr>
                  <w:tcW w:w="1134" w:type="dxa"/>
                  <w:tcBorders>
                    <w:top w:val="nil"/>
                    <w:left w:val="nil"/>
                    <w:bottom w:val="single" w:sz="4" w:space="0" w:color="auto"/>
                    <w:right w:val="single" w:sz="4" w:space="0" w:color="auto"/>
                  </w:tcBorders>
                  <w:shd w:val="clear" w:color="auto" w:fill="auto"/>
                  <w:noWrap/>
                  <w:vAlign w:val="bottom"/>
                  <w:hideMark/>
                </w:tcPr>
                <w:p w14:paraId="2D583265" w14:textId="5994801B"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22 996</w:t>
                  </w:r>
                </w:p>
              </w:tc>
              <w:tc>
                <w:tcPr>
                  <w:tcW w:w="1134" w:type="dxa"/>
                  <w:tcBorders>
                    <w:top w:val="nil"/>
                    <w:left w:val="nil"/>
                    <w:bottom w:val="single" w:sz="4" w:space="0" w:color="auto"/>
                    <w:right w:val="single" w:sz="4" w:space="0" w:color="auto"/>
                  </w:tcBorders>
                  <w:shd w:val="clear" w:color="auto" w:fill="auto"/>
                  <w:noWrap/>
                  <w:vAlign w:val="bottom"/>
                  <w:hideMark/>
                </w:tcPr>
                <w:p w14:paraId="2B921FA3" w14:textId="6BAFB3D8"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27 596</w:t>
                  </w:r>
                </w:p>
              </w:tc>
              <w:tc>
                <w:tcPr>
                  <w:tcW w:w="1134" w:type="dxa"/>
                  <w:tcBorders>
                    <w:top w:val="nil"/>
                    <w:left w:val="nil"/>
                    <w:bottom w:val="single" w:sz="4" w:space="0" w:color="auto"/>
                    <w:right w:val="single" w:sz="4" w:space="0" w:color="auto"/>
                  </w:tcBorders>
                  <w:vAlign w:val="bottom"/>
                </w:tcPr>
                <w:p w14:paraId="0B5F2ECA" w14:textId="16EF5A3E" w:rsidR="00BD151C" w:rsidRPr="003516D5" w:rsidRDefault="00BD151C" w:rsidP="003516D5">
                  <w:pPr>
                    <w:spacing w:after="0" w:line="240" w:lineRule="auto"/>
                    <w:jc w:val="center"/>
                    <w:rPr>
                      <w:rFonts w:ascii="Arial Narrow" w:eastAsia="Times New Roman" w:hAnsi="Arial Narrow" w:cs="Calibri"/>
                      <w:bCs/>
                      <w:sz w:val="18"/>
                      <w:szCs w:val="18"/>
                      <w:lang w:eastAsia="sk-SK"/>
                    </w:rPr>
                  </w:pPr>
                  <w:r w:rsidRPr="003516D5">
                    <w:rPr>
                      <w:rFonts w:ascii="Arial Narrow" w:eastAsia="Times New Roman" w:hAnsi="Arial Narrow" w:cs="Calibri"/>
                      <w:bCs/>
                      <w:sz w:val="18"/>
                      <w:szCs w:val="18"/>
                      <w:lang w:eastAsia="sk-SK"/>
                    </w:rPr>
                    <w:t>33 115</w:t>
                  </w:r>
                </w:p>
              </w:tc>
            </w:tr>
            <w:tr w:rsidR="00BD151C" w:rsidRPr="0045440C" w14:paraId="559A3D77" w14:textId="5D92B78C" w:rsidTr="00DE3209">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83127B7" w14:textId="77777777" w:rsidR="00BD151C" w:rsidRPr="003516D5" w:rsidRDefault="00BD151C" w:rsidP="00BD151C">
                  <w:pPr>
                    <w:spacing w:after="0" w:line="240" w:lineRule="auto"/>
                    <w:rPr>
                      <w:rFonts w:ascii="Arial Narrow" w:eastAsia="Times New Roman" w:hAnsi="Arial Narrow" w:cs="Calibri"/>
                      <w:sz w:val="18"/>
                      <w:szCs w:val="18"/>
                      <w:lang w:eastAsia="sk-SK"/>
                    </w:rPr>
                  </w:pPr>
                  <w:r w:rsidRPr="003516D5">
                    <w:rPr>
                      <w:rFonts w:ascii="Arial Narrow" w:eastAsia="Times New Roman" w:hAnsi="Arial Narrow" w:cs="Calibri"/>
                      <w:sz w:val="18"/>
                      <w:szCs w:val="18"/>
                      <w:lang w:eastAsia="sk-SK"/>
                    </w:rPr>
                    <w:t>invalidný do 70 %</w:t>
                  </w:r>
                </w:p>
              </w:tc>
              <w:tc>
                <w:tcPr>
                  <w:tcW w:w="1278" w:type="dxa"/>
                  <w:tcBorders>
                    <w:top w:val="nil"/>
                    <w:left w:val="nil"/>
                    <w:bottom w:val="single" w:sz="4" w:space="0" w:color="auto"/>
                    <w:right w:val="single" w:sz="4" w:space="0" w:color="auto"/>
                  </w:tcBorders>
                  <w:shd w:val="clear" w:color="auto" w:fill="auto"/>
                  <w:noWrap/>
                  <w:vAlign w:val="bottom"/>
                  <w:hideMark/>
                </w:tcPr>
                <w:p w14:paraId="50CD699A" w14:textId="045A8FB8"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143 301</w:t>
                  </w:r>
                </w:p>
              </w:tc>
              <w:tc>
                <w:tcPr>
                  <w:tcW w:w="1134" w:type="dxa"/>
                  <w:tcBorders>
                    <w:top w:val="nil"/>
                    <w:left w:val="nil"/>
                    <w:bottom w:val="single" w:sz="4" w:space="0" w:color="auto"/>
                    <w:right w:val="single" w:sz="4" w:space="0" w:color="auto"/>
                  </w:tcBorders>
                  <w:shd w:val="clear" w:color="auto" w:fill="auto"/>
                  <w:noWrap/>
                  <w:vAlign w:val="bottom"/>
                  <w:hideMark/>
                </w:tcPr>
                <w:p w14:paraId="735915C7" w14:textId="6C445F84"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142 977</w:t>
                  </w:r>
                </w:p>
              </w:tc>
              <w:tc>
                <w:tcPr>
                  <w:tcW w:w="1134" w:type="dxa"/>
                  <w:tcBorders>
                    <w:top w:val="nil"/>
                    <w:left w:val="nil"/>
                    <w:bottom w:val="single" w:sz="4" w:space="0" w:color="auto"/>
                    <w:right w:val="single" w:sz="4" w:space="0" w:color="auto"/>
                  </w:tcBorders>
                  <w:shd w:val="clear" w:color="auto" w:fill="auto"/>
                  <w:noWrap/>
                  <w:vAlign w:val="bottom"/>
                  <w:hideMark/>
                </w:tcPr>
                <w:p w14:paraId="3BA57585" w14:textId="300174C4"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142 653</w:t>
                  </w:r>
                </w:p>
              </w:tc>
              <w:tc>
                <w:tcPr>
                  <w:tcW w:w="1134" w:type="dxa"/>
                  <w:tcBorders>
                    <w:top w:val="nil"/>
                    <w:left w:val="nil"/>
                    <w:bottom w:val="single" w:sz="4" w:space="0" w:color="auto"/>
                    <w:right w:val="single" w:sz="4" w:space="0" w:color="auto"/>
                  </w:tcBorders>
                  <w:vAlign w:val="bottom"/>
                </w:tcPr>
                <w:p w14:paraId="60987097" w14:textId="7765CC8B" w:rsidR="00BD151C" w:rsidRPr="003516D5" w:rsidRDefault="00BD151C" w:rsidP="003516D5">
                  <w:pPr>
                    <w:spacing w:after="0" w:line="240" w:lineRule="auto"/>
                    <w:jc w:val="center"/>
                    <w:rPr>
                      <w:rFonts w:ascii="Arial Narrow" w:eastAsia="Times New Roman" w:hAnsi="Arial Narrow" w:cs="Calibri"/>
                      <w:bCs/>
                      <w:sz w:val="18"/>
                      <w:szCs w:val="18"/>
                      <w:lang w:eastAsia="sk-SK"/>
                    </w:rPr>
                  </w:pPr>
                  <w:r w:rsidRPr="003516D5">
                    <w:rPr>
                      <w:rFonts w:ascii="Arial Narrow" w:eastAsia="Times New Roman" w:hAnsi="Arial Narrow" w:cs="Calibri"/>
                      <w:bCs/>
                      <w:sz w:val="18"/>
                      <w:szCs w:val="18"/>
                      <w:lang w:eastAsia="sk-SK"/>
                    </w:rPr>
                    <w:t>142 329</w:t>
                  </w:r>
                </w:p>
              </w:tc>
            </w:tr>
            <w:tr w:rsidR="00BD151C" w:rsidRPr="0045440C" w14:paraId="2DCA49A2" w14:textId="53243EED" w:rsidTr="00DE3209">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934E961" w14:textId="77777777" w:rsidR="00BD151C" w:rsidRPr="003516D5" w:rsidRDefault="00BD151C" w:rsidP="00BD151C">
                  <w:pPr>
                    <w:spacing w:after="0" w:line="240" w:lineRule="auto"/>
                    <w:rPr>
                      <w:rFonts w:ascii="Arial Narrow" w:eastAsia="Times New Roman" w:hAnsi="Arial Narrow" w:cs="Calibri"/>
                      <w:sz w:val="18"/>
                      <w:szCs w:val="18"/>
                      <w:lang w:eastAsia="sk-SK"/>
                    </w:rPr>
                  </w:pPr>
                  <w:r w:rsidRPr="003516D5">
                    <w:rPr>
                      <w:rFonts w:ascii="Arial Narrow" w:eastAsia="Times New Roman" w:hAnsi="Arial Narrow" w:cs="Calibri"/>
                      <w:sz w:val="18"/>
                      <w:szCs w:val="18"/>
                      <w:lang w:eastAsia="sk-SK"/>
                    </w:rPr>
                    <w:t>invalidný nad 70 %</w:t>
                  </w:r>
                </w:p>
              </w:tc>
              <w:tc>
                <w:tcPr>
                  <w:tcW w:w="1278" w:type="dxa"/>
                  <w:tcBorders>
                    <w:top w:val="nil"/>
                    <w:left w:val="nil"/>
                    <w:bottom w:val="single" w:sz="4" w:space="0" w:color="auto"/>
                    <w:right w:val="single" w:sz="4" w:space="0" w:color="auto"/>
                  </w:tcBorders>
                  <w:shd w:val="clear" w:color="auto" w:fill="auto"/>
                  <w:noWrap/>
                  <w:vAlign w:val="bottom"/>
                  <w:hideMark/>
                </w:tcPr>
                <w:p w14:paraId="1DE9FE57" w14:textId="0B617AAA"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81 518</w:t>
                  </w:r>
                </w:p>
              </w:tc>
              <w:tc>
                <w:tcPr>
                  <w:tcW w:w="1134" w:type="dxa"/>
                  <w:tcBorders>
                    <w:top w:val="nil"/>
                    <w:left w:val="nil"/>
                    <w:bottom w:val="single" w:sz="4" w:space="0" w:color="auto"/>
                    <w:right w:val="single" w:sz="4" w:space="0" w:color="auto"/>
                  </w:tcBorders>
                  <w:shd w:val="clear" w:color="auto" w:fill="auto"/>
                  <w:noWrap/>
                  <w:vAlign w:val="bottom"/>
                  <w:hideMark/>
                </w:tcPr>
                <w:p w14:paraId="34CF09C0" w14:textId="1292AC10"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80 305</w:t>
                  </w:r>
                </w:p>
              </w:tc>
              <w:tc>
                <w:tcPr>
                  <w:tcW w:w="1134" w:type="dxa"/>
                  <w:tcBorders>
                    <w:top w:val="nil"/>
                    <w:left w:val="nil"/>
                    <w:bottom w:val="single" w:sz="4" w:space="0" w:color="auto"/>
                    <w:right w:val="single" w:sz="4" w:space="0" w:color="auto"/>
                  </w:tcBorders>
                  <w:shd w:val="clear" w:color="auto" w:fill="auto"/>
                  <w:noWrap/>
                  <w:vAlign w:val="bottom"/>
                  <w:hideMark/>
                </w:tcPr>
                <w:p w14:paraId="05B5E2CB" w14:textId="5FEAA3FE"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79 147</w:t>
                  </w:r>
                </w:p>
              </w:tc>
              <w:tc>
                <w:tcPr>
                  <w:tcW w:w="1134" w:type="dxa"/>
                  <w:tcBorders>
                    <w:top w:val="nil"/>
                    <w:left w:val="nil"/>
                    <w:bottom w:val="single" w:sz="4" w:space="0" w:color="auto"/>
                    <w:right w:val="single" w:sz="4" w:space="0" w:color="auto"/>
                  </w:tcBorders>
                  <w:vAlign w:val="bottom"/>
                </w:tcPr>
                <w:p w14:paraId="308EDD6B" w14:textId="1764F067" w:rsidR="00BD151C" w:rsidRPr="003516D5" w:rsidRDefault="00BD151C" w:rsidP="003516D5">
                  <w:pPr>
                    <w:spacing w:after="0" w:line="240" w:lineRule="auto"/>
                    <w:jc w:val="center"/>
                    <w:rPr>
                      <w:rFonts w:ascii="Arial Narrow" w:eastAsia="Times New Roman" w:hAnsi="Arial Narrow" w:cs="Calibri"/>
                      <w:bCs/>
                      <w:sz w:val="18"/>
                      <w:szCs w:val="18"/>
                      <w:lang w:eastAsia="sk-SK"/>
                    </w:rPr>
                  </w:pPr>
                  <w:r w:rsidRPr="003516D5">
                    <w:rPr>
                      <w:rFonts w:ascii="Arial Narrow" w:eastAsia="Times New Roman" w:hAnsi="Arial Narrow" w:cs="Calibri"/>
                      <w:bCs/>
                      <w:sz w:val="18"/>
                      <w:szCs w:val="18"/>
                      <w:lang w:eastAsia="sk-SK"/>
                    </w:rPr>
                    <w:t>77 989</w:t>
                  </w:r>
                </w:p>
              </w:tc>
            </w:tr>
            <w:tr w:rsidR="00BD151C" w:rsidRPr="0045440C" w14:paraId="10D2074A" w14:textId="73D12B1C" w:rsidTr="00DE3209">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477950E" w14:textId="77777777" w:rsidR="00BD151C" w:rsidRPr="003516D5" w:rsidRDefault="00BD151C" w:rsidP="00BD151C">
                  <w:pPr>
                    <w:spacing w:after="0" w:line="240" w:lineRule="auto"/>
                    <w:rPr>
                      <w:rFonts w:ascii="Arial Narrow" w:eastAsia="Times New Roman" w:hAnsi="Arial Narrow" w:cs="Calibri"/>
                      <w:sz w:val="18"/>
                      <w:szCs w:val="18"/>
                      <w:lang w:eastAsia="sk-SK"/>
                    </w:rPr>
                  </w:pPr>
                  <w:r w:rsidRPr="003516D5">
                    <w:rPr>
                      <w:rFonts w:ascii="Arial Narrow" w:eastAsia="Times New Roman" w:hAnsi="Arial Narrow" w:cs="Calibri"/>
                      <w:sz w:val="18"/>
                      <w:szCs w:val="18"/>
                      <w:lang w:eastAsia="sk-SK"/>
                    </w:rPr>
                    <w:t>Vdovský-sólo</w:t>
                  </w:r>
                </w:p>
              </w:tc>
              <w:tc>
                <w:tcPr>
                  <w:tcW w:w="1278" w:type="dxa"/>
                  <w:tcBorders>
                    <w:top w:val="nil"/>
                    <w:left w:val="nil"/>
                    <w:bottom w:val="single" w:sz="4" w:space="0" w:color="auto"/>
                    <w:right w:val="single" w:sz="4" w:space="0" w:color="auto"/>
                  </w:tcBorders>
                  <w:shd w:val="clear" w:color="auto" w:fill="auto"/>
                  <w:noWrap/>
                  <w:vAlign w:val="bottom"/>
                  <w:hideMark/>
                </w:tcPr>
                <w:p w14:paraId="3A9E25AF" w14:textId="33FC6EC4"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28 021</w:t>
                  </w:r>
                </w:p>
              </w:tc>
              <w:tc>
                <w:tcPr>
                  <w:tcW w:w="1134" w:type="dxa"/>
                  <w:tcBorders>
                    <w:top w:val="nil"/>
                    <w:left w:val="nil"/>
                    <w:bottom w:val="single" w:sz="4" w:space="0" w:color="auto"/>
                    <w:right w:val="single" w:sz="4" w:space="0" w:color="auto"/>
                  </w:tcBorders>
                  <w:shd w:val="clear" w:color="auto" w:fill="auto"/>
                  <w:noWrap/>
                  <w:vAlign w:val="bottom"/>
                  <w:hideMark/>
                </w:tcPr>
                <w:p w14:paraId="60187E1E" w14:textId="7C74BF7C"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26 235</w:t>
                  </w:r>
                </w:p>
              </w:tc>
              <w:tc>
                <w:tcPr>
                  <w:tcW w:w="1134" w:type="dxa"/>
                  <w:tcBorders>
                    <w:top w:val="nil"/>
                    <w:left w:val="nil"/>
                    <w:bottom w:val="single" w:sz="4" w:space="0" w:color="auto"/>
                    <w:right w:val="single" w:sz="4" w:space="0" w:color="auto"/>
                  </w:tcBorders>
                  <w:shd w:val="clear" w:color="auto" w:fill="auto"/>
                  <w:noWrap/>
                  <w:vAlign w:val="bottom"/>
                  <w:hideMark/>
                </w:tcPr>
                <w:p w14:paraId="26AB330B" w14:textId="10FE2E1E"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26 235</w:t>
                  </w:r>
                </w:p>
              </w:tc>
              <w:tc>
                <w:tcPr>
                  <w:tcW w:w="1134" w:type="dxa"/>
                  <w:tcBorders>
                    <w:top w:val="nil"/>
                    <w:left w:val="nil"/>
                    <w:bottom w:val="single" w:sz="4" w:space="0" w:color="auto"/>
                    <w:right w:val="single" w:sz="4" w:space="0" w:color="auto"/>
                  </w:tcBorders>
                  <w:vAlign w:val="bottom"/>
                </w:tcPr>
                <w:p w14:paraId="3A6FB7D3" w14:textId="1667554B" w:rsidR="00BD151C" w:rsidRPr="003516D5" w:rsidRDefault="00BD151C" w:rsidP="003516D5">
                  <w:pPr>
                    <w:spacing w:after="0" w:line="240" w:lineRule="auto"/>
                    <w:jc w:val="center"/>
                    <w:rPr>
                      <w:rFonts w:ascii="Arial Narrow" w:eastAsia="Times New Roman" w:hAnsi="Arial Narrow" w:cs="Calibri"/>
                      <w:bCs/>
                      <w:sz w:val="18"/>
                      <w:szCs w:val="18"/>
                      <w:lang w:eastAsia="sk-SK"/>
                    </w:rPr>
                  </w:pPr>
                  <w:r w:rsidRPr="003516D5">
                    <w:rPr>
                      <w:rFonts w:ascii="Arial Narrow" w:eastAsia="Times New Roman" w:hAnsi="Arial Narrow" w:cs="Calibri"/>
                      <w:bCs/>
                      <w:sz w:val="18"/>
                      <w:szCs w:val="18"/>
                      <w:lang w:eastAsia="sk-SK"/>
                    </w:rPr>
                    <w:t>26 235</w:t>
                  </w:r>
                </w:p>
              </w:tc>
            </w:tr>
            <w:tr w:rsidR="00BD151C" w:rsidRPr="0045440C" w14:paraId="5AB0C260" w14:textId="6AEBEDCB" w:rsidTr="00DE3209">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46E50A3" w14:textId="77777777" w:rsidR="00BD151C" w:rsidRPr="003516D5" w:rsidRDefault="00BD151C" w:rsidP="00BD151C">
                  <w:pPr>
                    <w:spacing w:after="0" w:line="240" w:lineRule="auto"/>
                    <w:rPr>
                      <w:rFonts w:ascii="Arial Narrow" w:eastAsia="Times New Roman" w:hAnsi="Arial Narrow" w:cs="Calibri"/>
                      <w:sz w:val="18"/>
                      <w:szCs w:val="18"/>
                      <w:lang w:eastAsia="sk-SK"/>
                    </w:rPr>
                  </w:pPr>
                  <w:r w:rsidRPr="003516D5">
                    <w:rPr>
                      <w:rFonts w:ascii="Arial Narrow" w:eastAsia="Times New Roman" w:hAnsi="Arial Narrow" w:cs="Calibri"/>
                      <w:sz w:val="18"/>
                      <w:szCs w:val="18"/>
                      <w:lang w:eastAsia="sk-SK"/>
                    </w:rPr>
                    <w:t>Vdovecký-sólo</w:t>
                  </w:r>
                </w:p>
              </w:tc>
              <w:tc>
                <w:tcPr>
                  <w:tcW w:w="1278" w:type="dxa"/>
                  <w:tcBorders>
                    <w:top w:val="nil"/>
                    <w:left w:val="nil"/>
                    <w:bottom w:val="single" w:sz="4" w:space="0" w:color="auto"/>
                    <w:right w:val="single" w:sz="4" w:space="0" w:color="auto"/>
                  </w:tcBorders>
                  <w:shd w:val="clear" w:color="auto" w:fill="auto"/>
                  <w:noWrap/>
                  <w:vAlign w:val="bottom"/>
                  <w:hideMark/>
                </w:tcPr>
                <w:p w14:paraId="7718643D" w14:textId="521A3C58"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6 008</w:t>
                  </w:r>
                </w:p>
              </w:tc>
              <w:tc>
                <w:tcPr>
                  <w:tcW w:w="1134" w:type="dxa"/>
                  <w:tcBorders>
                    <w:top w:val="nil"/>
                    <w:left w:val="nil"/>
                    <w:bottom w:val="single" w:sz="4" w:space="0" w:color="auto"/>
                    <w:right w:val="single" w:sz="4" w:space="0" w:color="auto"/>
                  </w:tcBorders>
                  <w:shd w:val="clear" w:color="auto" w:fill="auto"/>
                  <w:noWrap/>
                  <w:vAlign w:val="bottom"/>
                  <w:hideMark/>
                </w:tcPr>
                <w:p w14:paraId="7DCA6EFE" w14:textId="6B3DDEF7"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5 619</w:t>
                  </w:r>
                </w:p>
              </w:tc>
              <w:tc>
                <w:tcPr>
                  <w:tcW w:w="1134" w:type="dxa"/>
                  <w:tcBorders>
                    <w:top w:val="nil"/>
                    <w:left w:val="nil"/>
                    <w:bottom w:val="single" w:sz="4" w:space="0" w:color="auto"/>
                    <w:right w:val="single" w:sz="4" w:space="0" w:color="auto"/>
                  </w:tcBorders>
                  <w:shd w:val="clear" w:color="auto" w:fill="auto"/>
                  <w:noWrap/>
                  <w:vAlign w:val="bottom"/>
                  <w:hideMark/>
                </w:tcPr>
                <w:p w14:paraId="5A1109C5" w14:textId="68A0A617"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5 619</w:t>
                  </w:r>
                </w:p>
              </w:tc>
              <w:tc>
                <w:tcPr>
                  <w:tcW w:w="1134" w:type="dxa"/>
                  <w:tcBorders>
                    <w:top w:val="nil"/>
                    <w:left w:val="nil"/>
                    <w:bottom w:val="single" w:sz="4" w:space="0" w:color="auto"/>
                    <w:right w:val="single" w:sz="4" w:space="0" w:color="auto"/>
                  </w:tcBorders>
                  <w:vAlign w:val="bottom"/>
                </w:tcPr>
                <w:p w14:paraId="780E8445" w14:textId="153FE8BA" w:rsidR="00BD151C" w:rsidRPr="003516D5" w:rsidRDefault="00BD151C" w:rsidP="003516D5">
                  <w:pPr>
                    <w:spacing w:after="0" w:line="240" w:lineRule="auto"/>
                    <w:jc w:val="center"/>
                    <w:rPr>
                      <w:rFonts w:ascii="Arial Narrow" w:eastAsia="Times New Roman" w:hAnsi="Arial Narrow" w:cs="Calibri"/>
                      <w:bCs/>
                      <w:sz w:val="18"/>
                      <w:szCs w:val="18"/>
                      <w:lang w:eastAsia="sk-SK"/>
                    </w:rPr>
                  </w:pPr>
                  <w:r w:rsidRPr="003516D5">
                    <w:rPr>
                      <w:rFonts w:ascii="Arial Narrow" w:eastAsia="Times New Roman" w:hAnsi="Arial Narrow" w:cs="Calibri"/>
                      <w:bCs/>
                      <w:sz w:val="18"/>
                      <w:szCs w:val="18"/>
                      <w:lang w:eastAsia="sk-SK"/>
                    </w:rPr>
                    <w:t>5 619</w:t>
                  </w:r>
                </w:p>
              </w:tc>
            </w:tr>
            <w:tr w:rsidR="00BD151C" w:rsidRPr="0045440C" w14:paraId="521913DD" w14:textId="5FF55143" w:rsidTr="00DE3209">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A1DC7B9" w14:textId="77777777" w:rsidR="00BD151C" w:rsidRPr="003516D5" w:rsidRDefault="00BD151C" w:rsidP="00BD151C">
                  <w:pPr>
                    <w:spacing w:after="0" w:line="240" w:lineRule="auto"/>
                    <w:rPr>
                      <w:rFonts w:ascii="Arial Narrow" w:eastAsia="Times New Roman" w:hAnsi="Arial Narrow" w:cs="Calibri"/>
                      <w:sz w:val="18"/>
                      <w:szCs w:val="18"/>
                      <w:lang w:eastAsia="sk-SK"/>
                    </w:rPr>
                  </w:pPr>
                  <w:r w:rsidRPr="003516D5">
                    <w:rPr>
                      <w:rFonts w:ascii="Arial Narrow" w:eastAsia="Times New Roman" w:hAnsi="Arial Narrow" w:cs="Calibri"/>
                      <w:sz w:val="18"/>
                      <w:szCs w:val="18"/>
                      <w:lang w:eastAsia="sk-SK"/>
                    </w:rPr>
                    <w:t>Sirotský</w:t>
                  </w:r>
                </w:p>
              </w:tc>
              <w:tc>
                <w:tcPr>
                  <w:tcW w:w="1278" w:type="dxa"/>
                  <w:tcBorders>
                    <w:top w:val="nil"/>
                    <w:left w:val="nil"/>
                    <w:bottom w:val="single" w:sz="4" w:space="0" w:color="auto"/>
                    <w:right w:val="single" w:sz="4" w:space="0" w:color="auto"/>
                  </w:tcBorders>
                  <w:shd w:val="clear" w:color="auto" w:fill="auto"/>
                  <w:noWrap/>
                  <w:vAlign w:val="bottom"/>
                  <w:hideMark/>
                </w:tcPr>
                <w:p w14:paraId="7383DECB" w14:textId="78F7BF4E"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20 052</w:t>
                  </w:r>
                </w:p>
              </w:tc>
              <w:tc>
                <w:tcPr>
                  <w:tcW w:w="1134" w:type="dxa"/>
                  <w:tcBorders>
                    <w:top w:val="nil"/>
                    <w:left w:val="nil"/>
                    <w:bottom w:val="single" w:sz="4" w:space="0" w:color="auto"/>
                    <w:right w:val="single" w:sz="4" w:space="0" w:color="auto"/>
                  </w:tcBorders>
                  <w:shd w:val="clear" w:color="auto" w:fill="auto"/>
                  <w:noWrap/>
                  <w:vAlign w:val="bottom"/>
                  <w:hideMark/>
                </w:tcPr>
                <w:p w14:paraId="250702BD" w14:textId="7CC7D4A8"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19 500</w:t>
                  </w:r>
                </w:p>
              </w:tc>
              <w:tc>
                <w:tcPr>
                  <w:tcW w:w="1134" w:type="dxa"/>
                  <w:tcBorders>
                    <w:top w:val="nil"/>
                    <w:left w:val="nil"/>
                    <w:bottom w:val="single" w:sz="4" w:space="0" w:color="auto"/>
                    <w:right w:val="single" w:sz="4" w:space="0" w:color="auto"/>
                  </w:tcBorders>
                  <w:shd w:val="clear" w:color="auto" w:fill="auto"/>
                  <w:noWrap/>
                  <w:vAlign w:val="bottom"/>
                  <w:hideMark/>
                </w:tcPr>
                <w:p w14:paraId="1900E334" w14:textId="502DEF68"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19 500</w:t>
                  </w:r>
                </w:p>
              </w:tc>
              <w:tc>
                <w:tcPr>
                  <w:tcW w:w="1134" w:type="dxa"/>
                  <w:tcBorders>
                    <w:top w:val="nil"/>
                    <w:left w:val="nil"/>
                    <w:bottom w:val="single" w:sz="4" w:space="0" w:color="auto"/>
                    <w:right w:val="single" w:sz="4" w:space="0" w:color="auto"/>
                  </w:tcBorders>
                  <w:vAlign w:val="bottom"/>
                </w:tcPr>
                <w:p w14:paraId="613B5D77" w14:textId="4FCFF02D" w:rsidR="00BD151C" w:rsidRPr="003516D5" w:rsidRDefault="00BD151C" w:rsidP="003516D5">
                  <w:pPr>
                    <w:spacing w:after="0" w:line="240" w:lineRule="auto"/>
                    <w:jc w:val="center"/>
                    <w:rPr>
                      <w:rFonts w:ascii="Arial Narrow" w:eastAsia="Times New Roman" w:hAnsi="Arial Narrow" w:cs="Calibri"/>
                      <w:bCs/>
                      <w:sz w:val="18"/>
                      <w:szCs w:val="18"/>
                      <w:lang w:eastAsia="sk-SK"/>
                    </w:rPr>
                  </w:pPr>
                  <w:r w:rsidRPr="003516D5">
                    <w:rPr>
                      <w:rFonts w:ascii="Arial Narrow" w:eastAsia="Times New Roman" w:hAnsi="Arial Narrow" w:cs="Calibri"/>
                      <w:bCs/>
                      <w:sz w:val="18"/>
                      <w:szCs w:val="18"/>
                      <w:lang w:eastAsia="sk-SK"/>
                    </w:rPr>
                    <w:t>19 500</w:t>
                  </w:r>
                </w:p>
              </w:tc>
            </w:tr>
            <w:tr w:rsidR="00BD151C" w:rsidRPr="0045440C" w14:paraId="712363D1" w14:textId="3D7D8E2C" w:rsidTr="00DE3209">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71BD430" w14:textId="77777777" w:rsidR="00BD151C" w:rsidRPr="003516D5" w:rsidRDefault="00BD151C" w:rsidP="00BD151C">
                  <w:pPr>
                    <w:spacing w:after="0" w:line="240" w:lineRule="auto"/>
                    <w:rPr>
                      <w:rFonts w:ascii="Arial Narrow" w:eastAsia="Times New Roman" w:hAnsi="Arial Narrow" w:cs="Calibri"/>
                      <w:sz w:val="18"/>
                      <w:szCs w:val="18"/>
                      <w:lang w:eastAsia="sk-SK"/>
                    </w:rPr>
                  </w:pPr>
                  <w:r w:rsidRPr="003516D5">
                    <w:rPr>
                      <w:rFonts w:ascii="Arial Narrow" w:eastAsia="Times New Roman" w:hAnsi="Arial Narrow" w:cs="Calibri"/>
                      <w:sz w:val="18"/>
                      <w:szCs w:val="18"/>
                      <w:lang w:eastAsia="sk-SK"/>
                    </w:rPr>
                    <w:t>Sociálny</w:t>
                  </w:r>
                </w:p>
              </w:tc>
              <w:tc>
                <w:tcPr>
                  <w:tcW w:w="1278" w:type="dxa"/>
                  <w:tcBorders>
                    <w:top w:val="nil"/>
                    <w:left w:val="nil"/>
                    <w:bottom w:val="single" w:sz="4" w:space="0" w:color="auto"/>
                    <w:right w:val="single" w:sz="4" w:space="0" w:color="auto"/>
                  </w:tcBorders>
                  <w:shd w:val="clear" w:color="auto" w:fill="auto"/>
                  <w:noWrap/>
                  <w:vAlign w:val="bottom"/>
                  <w:hideMark/>
                </w:tcPr>
                <w:p w14:paraId="71A7F32D" w14:textId="5C42B640"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900</w:t>
                  </w:r>
                </w:p>
              </w:tc>
              <w:tc>
                <w:tcPr>
                  <w:tcW w:w="1134" w:type="dxa"/>
                  <w:tcBorders>
                    <w:top w:val="nil"/>
                    <w:left w:val="nil"/>
                    <w:bottom w:val="single" w:sz="4" w:space="0" w:color="auto"/>
                    <w:right w:val="single" w:sz="4" w:space="0" w:color="auto"/>
                  </w:tcBorders>
                  <w:shd w:val="clear" w:color="auto" w:fill="auto"/>
                  <w:noWrap/>
                  <w:vAlign w:val="bottom"/>
                  <w:hideMark/>
                </w:tcPr>
                <w:p w14:paraId="5328F8F6" w14:textId="43CFFF1A"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800</w:t>
                  </w:r>
                </w:p>
              </w:tc>
              <w:tc>
                <w:tcPr>
                  <w:tcW w:w="1134" w:type="dxa"/>
                  <w:tcBorders>
                    <w:top w:val="nil"/>
                    <w:left w:val="nil"/>
                    <w:bottom w:val="single" w:sz="4" w:space="0" w:color="auto"/>
                    <w:right w:val="single" w:sz="4" w:space="0" w:color="auto"/>
                  </w:tcBorders>
                  <w:shd w:val="clear" w:color="auto" w:fill="auto"/>
                  <w:noWrap/>
                  <w:vAlign w:val="bottom"/>
                  <w:hideMark/>
                </w:tcPr>
                <w:p w14:paraId="65E3D9B2" w14:textId="7BC2F48F" w:rsidR="00BD151C" w:rsidRPr="003516D5" w:rsidRDefault="00BD151C" w:rsidP="003516D5">
                  <w:pPr>
                    <w:spacing w:after="0" w:line="240" w:lineRule="auto"/>
                    <w:jc w:val="center"/>
                    <w:rPr>
                      <w:rFonts w:ascii="Arial Narrow" w:eastAsia="Times New Roman" w:hAnsi="Arial Narrow" w:cs="Times New Roman"/>
                      <w:sz w:val="18"/>
                      <w:szCs w:val="18"/>
                      <w:lang w:eastAsia="sk-SK"/>
                    </w:rPr>
                  </w:pPr>
                  <w:r w:rsidRPr="003516D5">
                    <w:rPr>
                      <w:rFonts w:ascii="Arial Narrow" w:hAnsi="Arial Narrow" w:cs="Times New Roman"/>
                      <w:sz w:val="18"/>
                      <w:szCs w:val="18"/>
                    </w:rPr>
                    <w:t>700</w:t>
                  </w:r>
                </w:p>
              </w:tc>
              <w:tc>
                <w:tcPr>
                  <w:tcW w:w="1134" w:type="dxa"/>
                  <w:tcBorders>
                    <w:top w:val="nil"/>
                    <w:left w:val="nil"/>
                    <w:bottom w:val="single" w:sz="4" w:space="0" w:color="auto"/>
                    <w:right w:val="single" w:sz="4" w:space="0" w:color="auto"/>
                  </w:tcBorders>
                  <w:vAlign w:val="bottom"/>
                </w:tcPr>
                <w:p w14:paraId="14C41610" w14:textId="773DC88F" w:rsidR="00BD151C" w:rsidRPr="003516D5" w:rsidRDefault="00BD151C" w:rsidP="003516D5">
                  <w:pPr>
                    <w:spacing w:after="0" w:line="240" w:lineRule="auto"/>
                    <w:jc w:val="center"/>
                    <w:rPr>
                      <w:rFonts w:ascii="Arial Narrow" w:eastAsia="Times New Roman" w:hAnsi="Arial Narrow" w:cs="Calibri"/>
                      <w:bCs/>
                      <w:sz w:val="18"/>
                      <w:szCs w:val="18"/>
                      <w:lang w:eastAsia="sk-SK"/>
                    </w:rPr>
                  </w:pPr>
                  <w:r w:rsidRPr="003516D5">
                    <w:rPr>
                      <w:rFonts w:ascii="Arial Narrow" w:eastAsia="Times New Roman" w:hAnsi="Arial Narrow" w:cs="Calibri"/>
                      <w:bCs/>
                      <w:sz w:val="18"/>
                      <w:szCs w:val="18"/>
                      <w:lang w:eastAsia="sk-SK"/>
                    </w:rPr>
                    <w:t>700</w:t>
                  </w:r>
                </w:p>
              </w:tc>
            </w:tr>
            <w:tr w:rsidR="00BD151C" w:rsidRPr="0045440C" w14:paraId="5AE22423" w14:textId="418F22C1" w:rsidTr="00DE3209">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5B9472D" w14:textId="77777777" w:rsidR="00BD151C" w:rsidRPr="003516D5" w:rsidRDefault="00BD151C" w:rsidP="00BD151C">
                  <w:pPr>
                    <w:spacing w:after="0" w:line="240" w:lineRule="auto"/>
                    <w:rPr>
                      <w:rFonts w:ascii="Arial Narrow" w:eastAsia="Times New Roman" w:hAnsi="Arial Narrow" w:cs="Calibri"/>
                      <w:sz w:val="18"/>
                      <w:szCs w:val="18"/>
                      <w:lang w:eastAsia="sk-SK"/>
                    </w:rPr>
                  </w:pPr>
                  <w:r w:rsidRPr="003516D5">
                    <w:rPr>
                      <w:rFonts w:ascii="Arial Narrow" w:eastAsia="Times New Roman" w:hAnsi="Arial Narrow" w:cs="Calibri"/>
                      <w:sz w:val="18"/>
                      <w:szCs w:val="18"/>
                      <w:lang w:eastAsia="sk-SK"/>
                    </w:rPr>
                    <w:t>Invalidné dôchodky z mladosti</w:t>
                  </w:r>
                </w:p>
              </w:tc>
              <w:tc>
                <w:tcPr>
                  <w:tcW w:w="1278" w:type="dxa"/>
                  <w:tcBorders>
                    <w:top w:val="nil"/>
                    <w:left w:val="nil"/>
                    <w:bottom w:val="single" w:sz="4" w:space="0" w:color="auto"/>
                    <w:right w:val="single" w:sz="4" w:space="0" w:color="auto"/>
                  </w:tcBorders>
                  <w:shd w:val="clear" w:color="auto" w:fill="auto"/>
                  <w:noWrap/>
                  <w:vAlign w:val="bottom"/>
                  <w:hideMark/>
                </w:tcPr>
                <w:p w14:paraId="5FEC8C19" w14:textId="371BAAFD" w:rsidR="00BD151C" w:rsidRPr="003516D5" w:rsidRDefault="00BD151C" w:rsidP="003516D5">
                  <w:pPr>
                    <w:spacing w:after="0" w:line="240" w:lineRule="auto"/>
                    <w:jc w:val="center"/>
                    <w:rPr>
                      <w:rFonts w:ascii="Arial Narrow" w:eastAsia="Times New Roman" w:hAnsi="Arial Narrow" w:cs="Times New Roman"/>
                      <w:color w:val="000000"/>
                      <w:sz w:val="18"/>
                      <w:szCs w:val="18"/>
                      <w:lang w:eastAsia="sk-SK"/>
                    </w:rPr>
                  </w:pPr>
                  <w:r w:rsidRPr="003516D5">
                    <w:rPr>
                      <w:rFonts w:ascii="Arial Narrow" w:eastAsia="Times New Roman" w:hAnsi="Arial Narrow" w:cs="Times New Roman"/>
                      <w:color w:val="000000"/>
                      <w:sz w:val="18"/>
                      <w:szCs w:val="18"/>
                      <w:lang w:eastAsia="sk-SK"/>
                    </w:rPr>
                    <w:t>22 613</w:t>
                  </w:r>
                </w:p>
              </w:tc>
              <w:tc>
                <w:tcPr>
                  <w:tcW w:w="1134" w:type="dxa"/>
                  <w:tcBorders>
                    <w:top w:val="nil"/>
                    <w:left w:val="nil"/>
                    <w:bottom w:val="single" w:sz="4" w:space="0" w:color="auto"/>
                    <w:right w:val="single" w:sz="4" w:space="0" w:color="auto"/>
                  </w:tcBorders>
                  <w:shd w:val="clear" w:color="auto" w:fill="auto"/>
                  <w:noWrap/>
                  <w:vAlign w:val="bottom"/>
                  <w:hideMark/>
                </w:tcPr>
                <w:p w14:paraId="10C77393" w14:textId="0E060589" w:rsidR="00BD151C" w:rsidRPr="003516D5" w:rsidRDefault="00BD151C" w:rsidP="003516D5">
                  <w:pPr>
                    <w:spacing w:after="0" w:line="240" w:lineRule="auto"/>
                    <w:jc w:val="center"/>
                    <w:rPr>
                      <w:rFonts w:ascii="Arial Narrow" w:eastAsia="Times New Roman" w:hAnsi="Arial Narrow" w:cs="Times New Roman"/>
                      <w:color w:val="000000"/>
                      <w:sz w:val="18"/>
                      <w:szCs w:val="18"/>
                      <w:lang w:eastAsia="sk-SK"/>
                    </w:rPr>
                  </w:pPr>
                  <w:r w:rsidRPr="003516D5">
                    <w:rPr>
                      <w:rFonts w:ascii="Arial Narrow" w:eastAsia="Times New Roman" w:hAnsi="Arial Narrow" w:cs="Times New Roman"/>
                      <w:color w:val="000000"/>
                      <w:sz w:val="18"/>
                      <w:szCs w:val="18"/>
                      <w:lang w:eastAsia="sk-SK"/>
                    </w:rPr>
                    <w:t>23 743</w:t>
                  </w:r>
                </w:p>
              </w:tc>
              <w:tc>
                <w:tcPr>
                  <w:tcW w:w="1134" w:type="dxa"/>
                  <w:tcBorders>
                    <w:top w:val="nil"/>
                    <w:left w:val="nil"/>
                    <w:bottom w:val="single" w:sz="4" w:space="0" w:color="auto"/>
                    <w:right w:val="single" w:sz="4" w:space="0" w:color="auto"/>
                  </w:tcBorders>
                  <w:shd w:val="clear" w:color="auto" w:fill="auto"/>
                  <w:noWrap/>
                  <w:vAlign w:val="bottom"/>
                  <w:hideMark/>
                </w:tcPr>
                <w:p w14:paraId="4EA995BC" w14:textId="1380E822" w:rsidR="00BD151C" w:rsidRPr="003516D5" w:rsidRDefault="00BD151C" w:rsidP="003516D5">
                  <w:pPr>
                    <w:spacing w:after="0" w:line="240" w:lineRule="auto"/>
                    <w:jc w:val="center"/>
                    <w:rPr>
                      <w:rFonts w:ascii="Arial Narrow" w:eastAsia="Times New Roman" w:hAnsi="Arial Narrow" w:cs="Times New Roman"/>
                      <w:color w:val="000000"/>
                      <w:sz w:val="18"/>
                      <w:szCs w:val="18"/>
                      <w:lang w:eastAsia="sk-SK"/>
                    </w:rPr>
                  </w:pPr>
                  <w:r w:rsidRPr="003516D5">
                    <w:rPr>
                      <w:rFonts w:ascii="Arial Narrow" w:eastAsia="Times New Roman" w:hAnsi="Arial Narrow" w:cs="Times New Roman"/>
                      <w:color w:val="000000"/>
                      <w:sz w:val="18"/>
                      <w:szCs w:val="18"/>
                      <w:lang w:eastAsia="sk-SK"/>
                    </w:rPr>
                    <w:t>24 931</w:t>
                  </w:r>
                </w:p>
              </w:tc>
              <w:tc>
                <w:tcPr>
                  <w:tcW w:w="1134" w:type="dxa"/>
                  <w:tcBorders>
                    <w:top w:val="nil"/>
                    <w:left w:val="nil"/>
                    <w:bottom w:val="single" w:sz="4" w:space="0" w:color="auto"/>
                    <w:right w:val="single" w:sz="4" w:space="0" w:color="auto"/>
                  </w:tcBorders>
                  <w:vAlign w:val="bottom"/>
                </w:tcPr>
                <w:p w14:paraId="2B350FC5" w14:textId="18440A77" w:rsidR="00BD151C" w:rsidRPr="003516D5" w:rsidRDefault="00BD151C" w:rsidP="003516D5">
                  <w:pPr>
                    <w:spacing w:after="0" w:line="240" w:lineRule="auto"/>
                    <w:jc w:val="center"/>
                    <w:rPr>
                      <w:rFonts w:ascii="Arial Narrow" w:eastAsia="Times New Roman" w:hAnsi="Arial Narrow" w:cs="Calibri"/>
                      <w:bCs/>
                      <w:sz w:val="18"/>
                      <w:szCs w:val="18"/>
                      <w:lang w:eastAsia="sk-SK"/>
                    </w:rPr>
                  </w:pPr>
                  <w:r w:rsidRPr="003516D5">
                    <w:rPr>
                      <w:rFonts w:ascii="Arial Narrow" w:eastAsia="Times New Roman" w:hAnsi="Arial Narrow" w:cs="Calibri"/>
                      <w:bCs/>
                      <w:sz w:val="18"/>
                      <w:szCs w:val="18"/>
                      <w:lang w:eastAsia="sk-SK"/>
                    </w:rPr>
                    <w:t>26 177</w:t>
                  </w:r>
                </w:p>
              </w:tc>
            </w:tr>
            <w:tr w:rsidR="00BD151C" w:rsidRPr="0045440C" w14:paraId="42477026" w14:textId="2DAAC140" w:rsidTr="00DE3209">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0914090" w14:textId="77777777" w:rsidR="00BD151C" w:rsidRPr="003516D5" w:rsidRDefault="00BD151C" w:rsidP="00BD151C">
                  <w:pPr>
                    <w:spacing w:after="0" w:line="240" w:lineRule="auto"/>
                    <w:rPr>
                      <w:rFonts w:ascii="Arial Narrow" w:eastAsia="Times New Roman" w:hAnsi="Arial Narrow" w:cs="Calibri"/>
                      <w:b/>
                      <w:bCs/>
                      <w:sz w:val="18"/>
                      <w:szCs w:val="18"/>
                      <w:lang w:eastAsia="sk-SK"/>
                    </w:rPr>
                  </w:pPr>
                  <w:r w:rsidRPr="003516D5">
                    <w:rPr>
                      <w:rFonts w:ascii="Arial Narrow" w:eastAsia="Times New Roman" w:hAnsi="Arial Narrow" w:cs="Calibri"/>
                      <w:b/>
                      <w:bCs/>
                      <w:sz w:val="18"/>
                      <w:szCs w:val="18"/>
                      <w:lang w:eastAsia="sk-SK"/>
                    </w:rPr>
                    <w:t>spolu/priemer</w:t>
                  </w:r>
                </w:p>
              </w:tc>
              <w:tc>
                <w:tcPr>
                  <w:tcW w:w="1278" w:type="dxa"/>
                  <w:tcBorders>
                    <w:top w:val="nil"/>
                    <w:left w:val="nil"/>
                    <w:bottom w:val="single" w:sz="4" w:space="0" w:color="auto"/>
                    <w:right w:val="single" w:sz="4" w:space="0" w:color="auto"/>
                  </w:tcBorders>
                  <w:shd w:val="clear" w:color="auto" w:fill="auto"/>
                  <w:noWrap/>
                  <w:vAlign w:val="bottom"/>
                  <w:hideMark/>
                </w:tcPr>
                <w:p w14:paraId="4F6692BA" w14:textId="27E781D4" w:rsidR="00BD151C" w:rsidRPr="003516D5" w:rsidRDefault="00BD151C" w:rsidP="003516D5">
                  <w:pPr>
                    <w:spacing w:after="0" w:line="240" w:lineRule="auto"/>
                    <w:jc w:val="center"/>
                    <w:rPr>
                      <w:rFonts w:ascii="Arial Narrow" w:eastAsia="Times New Roman" w:hAnsi="Arial Narrow" w:cs="Times New Roman"/>
                      <w:b/>
                      <w:bCs/>
                      <w:sz w:val="18"/>
                      <w:szCs w:val="18"/>
                      <w:lang w:eastAsia="sk-SK"/>
                    </w:rPr>
                  </w:pPr>
                  <w:r w:rsidRPr="003516D5">
                    <w:rPr>
                      <w:rFonts w:ascii="Arial Narrow" w:hAnsi="Arial Narrow" w:cs="Times New Roman"/>
                      <w:b/>
                      <w:bCs/>
                      <w:sz w:val="18"/>
                      <w:szCs w:val="18"/>
                    </w:rPr>
                    <w:t>1 468 278</w:t>
                  </w:r>
                </w:p>
              </w:tc>
              <w:tc>
                <w:tcPr>
                  <w:tcW w:w="1134" w:type="dxa"/>
                  <w:tcBorders>
                    <w:top w:val="nil"/>
                    <w:left w:val="nil"/>
                    <w:bottom w:val="single" w:sz="4" w:space="0" w:color="auto"/>
                    <w:right w:val="single" w:sz="4" w:space="0" w:color="auto"/>
                  </w:tcBorders>
                  <w:shd w:val="clear" w:color="auto" w:fill="auto"/>
                  <w:noWrap/>
                  <w:vAlign w:val="bottom"/>
                  <w:hideMark/>
                </w:tcPr>
                <w:p w14:paraId="2D17CF2D" w14:textId="148B3841" w:rsidR="00BD151C" w:rsidRPr="003516D5" w:rsidRDefault="00BD151C" w:rsidP="003516D5">
                  <w:pPr>
                    <w:spacing w:after="0" w:line="240" w:lineRule="auto"/>
                    <w:jc w:val="center"/>
                    <w:rPr>
                      <w:rFonts w:ascii="Arial Narrow" w:eastAsia="Times New Roman" w:hAnsi="Arial Narrow" w:cs="Times New Roman"/>
                      <w:b/>
                      <w:bCs/>
                      <w:sz w:val="18"/>
                      <w:szCs w:val="18"/>
                      <w:lang w:eastAsia="sk-SK"/>
                    </w:rPr>
                  </w:pPr>
                  <w:r w:rsidRPr="003516D5">
                    <w:rPr>
                      <w:rFonts w:ascii="Arial Narrow" w:hAnsi="Arial Narrow" w:cs="Times New Roman"/>
                      <w:b/>
                      <w:bCs/>
                      <w:sz w:val="18"/>
                      <w:szCs w:val="18"/>
                    </w:rPr>
                    <w:t>1 479 145</w:t>
                  </w:r>
                </w:p>
              </w:tc>
              <w:tc>
                <w:tcPr>
                  <w:tcW w:w="1134" w:type="dxa"/>
                  <w:tcBorders>
                    <w:top w:val="nil"/>
                    <w:left w:val="nil"/>
                    <w:bottom w:val="single" w:sz="4" w:space="0" w:color="auto"/>
                    <w:right w:val="single" w:sz="4" w:space="0" w:color="auto"/>
                  </w:tcBorders>
                  <w:shd w:val="clear" w:color="auto" w:fill="auto"/>
                  <w:noWrap/>
                  <w:vAlign w:val="bottom"/>
                  <w:hideMark/>
                </w:tcPr>
                <w:p w14:paraId="0573B084" w14:textId="7BEBA343" w:rsidR="00BD151C" w:rsidRPr="003516D5" w:rsidRDefault="00BD151C" w:rsidP="003516D5">
                  <w:pPr>
                    <w:spacing w:after="0" w:line="240" w:lineRule="auto"/>
                    <w:jc w:val="center"/>
                    <w:rPr>
                      <w:rFonts w:ascii="Arial Narrow" w:eastAsia="Times New Roman" w:hAnsi="Arial Narrow" w:cs="Times New Roman"/>
                      <w:b/>
                      <w:bCs/>
                      <w:sz w:val="18"/>
                      <w:szCs w:val="18"/>
                      <w:lang w:eastAsia="sk-SK"/>
                    </w:rPr>
                  </w:pPr>
                  <w:r w:rsidRPr="003516D5">
                    <w:rPr>
                      <w:rFonts w:ascii="Arial Narrow" w:hAnsi="Arial Narrow" w:cs="Times New Roman"/>
                      <w:b/>
                      <w:bCs/>
                      <w:sz w:val="18"/>
                      <w:szCs w:val="18"/>
                    </w:rPr>
                    <w:t>1 491 380</w:t>
                  </w:r>
                </w:p>
              </w:tc>
              <w:tc>
                <w:tcPr>
                  <w:tcW w:w="1134" w:type="dxa"/>
                  <w:tcBorders>
                    <w:top w:val="nil"/>
                    <w:left w:val="nil"/>
                    <w:bottom w:val="single" w:sz="4" w:space="0" w:color="auto"/>
                    <w:right w:val="single" w:sz="4" w:space="0" w:color="auto"/>
                  </w:tcBorders>
                  <w:vAlign w:val="bottom"/>
                </w:tcPr>
                <w:p w14:paraId="0AC46F13" w14:textId="05523C18" w:rsidR="00BD151C" w:rsidRPr="003516D5" w:rsidRDefault="00BD151C" w:rsidP="003516D5">
                  <w:pPr>
                    <w:spacing w:after="0" w:line="240" w:lineRule="auto"/>
                    <w:jc w:val="center"/>
                    <w:rPr>
                      <w:rFonts w:ascii="Arial Narrow" w:eastAsia="Times New Roman" w:hAnsi="Arial Narrow" w:cs="Calibri"/>
                      <w:b/>
                      <w:bCs/>
                      <w:sz w:val="18"/>
                      <w:szCs w:val="18"/>
                      <w:lang w:eastAsia="sk-SK"/>
                    </w:rPr>
                  </w:pPr>
                  <w:r w:rsidRPr="003516D5">
                    <w:rPr>
                      <w:rFonts w:ascii="Arial Narrow" w:eastAsia="Times New Roman" w:hAnsi="Arial Narrow" w:cs="Calibri"/>
                      <w:b/>
                      <w:bCs/>
                      <w:sz w:val="18"/>
                      <w:szCs w:val="18"/>
                      <w:lang w:eastAsia="sk-SK"/>
                    </w:rPr>
                    <w:t>1 504 283</w:t>
                  </w:r>
                </w:p>
              </w:tc>
            </w:tr>
          </w:tbl>
          <w:p w14:paraId="0C6D0C53" w14:textId="77777777" w:rsidR="00337FC3" w:rsidRPr="008B3E4F" w:rsidRDefault="00337FC3" w:rsidP="00337FC3">
            <w:pPr>
              <w:spacing w:after="0" w:line="240" w:lineRule="auto"/>
              <w:jc w:val="both"/>
              <w:rPr>
                <w:rFonts w:ascii="Times New Roman" w:eastAsia="Times New Roman" w:hAnsi="Times New Roman" w:cs="Verdana"/>
                <w:bCs/>
                <w:i/>
                <w:iCs/>
                <w:sz w:val="20"/>
                <w:szCs w:val="20"/>
              </w:rPr>
            </w:pPr>
            <w:r w:rsidRPr="008B3E4F">
              <w:rPr>
                <w:rFonts w:ascii="Times New Roman" w:eastAsia="Times New Roman" w:hAnsi="Times New Roman" w:cs="Verdana"/>
                <w:bCs/>
                <w:i/>
                <w:iCs/>
                <w:sz w:val="20"/>
                <w:szCs w:val="20"/>
              </w:rPr>
              <w:t xml:space="preserve">*vrátane tzv. </w:t>
            </w:r>
            <w:proofErr w:type="spellStart"/>
            <w:r w:rsidRPr="008B3E4F">
              <w:rPr>
                <w:rFonts w:ascii="Times New Roman" w:eastAsia="Times New Roman" w:hAnsi="Times New Roman" w:cs="Verdana"/>
                <w:bCs/>
                <w:i/>
                <w:iCs/>
                <w:sz w:val="20"/>
                <w:szCs w:val="20"/>
              </w:rPr>
              <w:t>prekvalifikovaných</w:t>
            </w:r>
            <w:proofErr w:type="spellEnd"/>
            <w:r w:rsidRPr="008B3E4F">
              <w:rPr>
                <w:rFonts w:ascii="Times New Roman" w:eastAsia="Times New Roman" w:hAnsi="Times New Roman" w:cs="Verdana"/>
                <w:bCs/>
                <w:i/>
                <w:iCs/>
                <w:sz w:val="20"/>
                <w:szCs w:val="20"/>
              </w:rPr>
              <w:t xml:space="preserve"> dôchodkov vyplácaných prostredníctvom silových zložiek v počte 2 903 v roku 2024; 2 453 v roku 2025; 2 002 v roku 2026 a 1 553 v roku 2027.</w:t>
            </w:r>
          </w:p>
          <w:p w14:paraId="4E7E89E5" w14:textId="77777777" w:rsidR="00337FC3" w:rsidRPr="008B3E4F" w:rsidRDefault="00337FC3" w:rsidP="00337FC3">
            <w:pPr>
              <w:spacing w:after="0" w:line="240" w:lineRule="auto"/>
              <w:jc w:val="both"/>
              <w:rPr>
                <w:rFonts w:ascii="Times New Roman" w:eastAsia="Times New Roman" w:hAnsi="Times New Roman" w:cs="Verdana"/>
                <w:bCs/>
                <w:i/>
                <w:iCs/>
                <w:sz w:val="20"/>
                <w:szCs w:val="20"/>
              </w:rPr>
            </w:pPr>
            <w:r w:rsidRPr="008B3E4F">
              <w:rPr>
                <w:rFonts w:ascii="Times New Roman" w:eastAsia="Times New Roman" w:hAnsi="Times New Roman" w:cs="Verdana"/>
                <w:bCs/>
                <w:i/>
                <w:iCs/>
                <w:sz w:val="20"/>
                <w:szCs w:val="20"/>
              </w:rPr>
              <w:t xml:space="preserve">**nad rámec tabuľky bude 13. dôchodok vyplatený aj </w:t>
            </w:r>
            <w:r w:rsidRPr="008B3E4F">
              <w:rPr>
                <w:rFonts w:ascii="Times New Roman" w:hAnsi="Times New Roman"/>
                <w:i/>
                <w:sz w:val="20"/>
                <w:szCs w:val="20"/>
              </w:rPr>
              <w:t>poberateľom výsluhového dôchodku, ktorí dovŕšili dôchodkový vek podľa všeobecných predpisov o sociálnom poistení, poberateľom invalidného výsluhového dôchodku, vdovského výsluhového dôchodku, vdoveckého výsluhového dôchodku a sirotského výsluhového dôchodku, ktorých počty predpokladáme: 4 880</w:t>
            </w:r>
            <w:r w:rsidRPr="008B3E4F">
              <w:rPr>
                <w:rFonts w:ascii="Times New Roman" w:eastAsia="Times New Roman" w:hAnsi="Times New Roman" w:cs="Verdana"/>
                <w:bCs/>
                <w:i/>
                <w:iCs/>
                <w:sz w:val="20"/>
                <w:szCs w:val="20"/>
              </w:rPr>
              <w:t xml:space="preserve"> v roku 2024; 5 104 v roku 2025; 5 366 v roku 2026 a 5 662 v roku 2027</w:t>
            </w:r>
            <w:r w:rsidRPr="008B3E4F">
              <w:rPr>
                <w:rFonts w:ascii="Times New Roman" w:hAnsi="Times New Roman"/>
                <w:i/>
                <w:sz w:val="20"/>
                <w:szCs w:val="20"/>
              </w:rPr>
              <w:t>.</w:t>
            </w:r>
          </w:p>
          <w:p w14:paraId="49A6447C" w14:textId="783F2CB8" w:rsidR="00D468C7" w:rsidRPr="008B3E4F" w:rsidRDefault="00D468C7" w:rsidP="00D468C7">
            <w:pPr>
              <w:spacing w:after="0" w:line="240" w:lineRule="auto"/>
              <w:jc w:val="both"/>
              <w:rPr>
                <w:rFonts w:ascii="Times New Roman" w:eastAsia="Calibri" w:hAnsi="Times New Roman" w:cs="Times New Roman"/>
                <w:i/>
                <w:sz w:val="20"/>
                <w:szCs w:val="20"/>
                <w:lang w:eastAsia="sk-SK"/>
              </w:rPr>
            </w:pPr>
            <w:r w:rsidRPr="008B3E4F">
              <w:rPr>
                <w:rFonts w:ascii="Times New Roman" w:eastAsia="Calibri" w:hAnsi="Times New Roman" w:cs="Times New Roman"/>
                <w:i/>
                <w:sz w:val="20"/>
                <w:szCs w:val="20"/>
                <w:lang w:eastAsia="sk-SK"/>
              </w:rPr>
              <w:t>Spracovanie MPSVR SR</w:t>
            </w:r>
          </w:p>
          <w:p w14:paraId="0A9E2B5B" w14:textId="77777777" w:rsidR="00D468C7" w:rsidRPr="00FD5794" w:rsidRDefault="00D468C7" w:rsidP="00D468C7">
            <w:pPr>
              <w:spacing w:after="0" w:line="240" w:lineRule="auto"/>
              <w:jc w:val="both"/>
              <w:rPr>
                <w:rFonts w:ascii="Times New Roman" w:eastAsia="Calibri" w:hAnsi="Times New Roman" w:cs="Times New Roman"/>
                <w:i/>
                <w:sz w:val="20"/>
                <w:szCs w:val="20"/>
                <w:lang w:eastAsia="sk-SK"/>
              </w:rPr>
            </w:pPr>
          </w:p>
        </w:tc>
      </w:tr>
      <w:tr w:rsidR="00B1023F" w:rsidRPr="002644DE" w14:paraId="7E5B5183" w14:textId="77777777" w:rsidTr="007227AF">
        <w:trPr>
          <w:trHeight w:val="680"/>
          <w:jc w:val="center"/>
        </w:trPr>
        <w:tc>
          <w:tcPr>
            <w:tcW w:w="129" w:type="pct"/>
            <w:vMerge/>
            <w:shd w:val="clear" w:color="auto" w:fill="auto"/>
            <w:vAlign w:val="center"/>
          </w:tcPr>
          <w:p w14:paraId="0F3145C1"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04DA918"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vAlign w:val="center"/>
          </w:tcPr>
          <w:p w14:paraId="6E5CEF75" w14:textId="1FB9C773" w:rsidR="00B1023F" w:rsidRPr="00FD5794" w:rsidRDefault="003046C1" w:rsidP="003046C1">
            <w:pPr>
              <w:spacing w:after="0" w:line="240" w:lineRule="auto"/>
              <w:jc w:val="center"/>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Vládny návrh </w:t>
            </w:r>
            <w:r w:rsidR="00B1023F">
              <w:rPr>
                <w:rFonts w:ascii="Times New Roman" w:eastAsia="Calibri" w:hAnsi="Times New Roman" w:cs="Times New Roman"/>
                <w:i/>
                <w:sz w:val="20"/>
                <w:szCs w:val="20"/>
                <w:lang w:eastAsia="sk-SK"/>
              </w:rPr>
              <w:t>zákona</w:t>
            </w:r>
            <w:r w:rsidR="00B1023F" w:rsidRPr="00FD5794">
              <w:rPr>
                <w:rFonts w:ascii="Times New Roman" w:eastAsia="Calibri" w:hAnsi="Times New Roman" w:cs="Times New Roman"/>
                <w:i/>
                <w:sz w:val="20"/>
                <w:szCs w:val="20"/>
                <w:lang w:eastAsia="sk-SK"/>
              </w:rPr>
              <w:t xml:space="preserve"> nemá negatívny vplyv na uvedenú skupinu poberateľov.</w:t>
            </w:r>
          </w:p>
        </w:tc>
      </w:tr>
      <w:tr w:rsidR="00B1023F" w:rsidRPr="002644DE" w14:paraId="40105061" w14:textId="77777777" w:rsidTr="000800FC">
        <w:trPr>
          <w:trHeight w:val="397"/>
          <w:jc w:val="center"/>
        </w:trPr>
        <w:tc>
          <w:tcPr>
            <w:tcW w:w="129" w:type="pct"/>
            <w:tcBorders>
              <w:top w:val="dotted" w:sz="4" w:space="0" w:color="auto"/>
            </w:tcBorders>
            <w:shd w:val="clear" w:color="auto" w:fill="auto"/>
            <w:vAlign w:val="center"/>
          </w:tcPr>
          <w:p w14:paraId="10531218"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5DE9CDCD"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6D891C51"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p>
        </w:tc>
      </w:tr>
      <w:tr w:rsidR="00B1023F" w:rsidRPr="002644DE" w14:paraId="1FE3D209" w14:textId="77777777" w:rsidTr="000800FC">
        <w:trPr>
          <w:trHeight w:val="170"/>
          <w:jc w:val="center"/>
        </w:trPr>
        <w:tc>
          <w:tcPr>
            <w:tcW w:w="129" w:type="pct"/>
            <w:tcBorders>
              <w:top w:val="nil"/>
              <w:bottom w:val="single" w:sz="4" w:space="0" w:color="auto"/>
            </w:tcBorders>
            <w:shd w:val="clear" w:color="auto" w:fill="F2F2F2"/>
            <w:vAlign w:val="center"/>
          </w:tcPr>
          <w:p w14:paraId="4CE863F1"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0A4EF211" w14:textId="77777777" w:rsidR="00B1023F" w:rsidRPr="002644DE" w:rsidRDefault="00B1023F" w:rsidP="00B1023F">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11A91DAB" w14:textId="77777777" w:rsidR="00B1023F" w:rsidRPr="002644DE" w:rsidRDefault="00B1023F" w:rsidP="00B1023F">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B1023F" w:rsidRPr="002644DE" w14:paraId="68266E95"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01FD5D7E"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6FF8636B" w14:textId="77777777" w:rsidR="00B1023F" w:rsidRPr="002644DE" w:rsidRDefault="00B1023F" w:rsidP="00B1023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70AE601" w14:textId="731E3FEB" w:rsidR="00B1023F" w:rsidRPr="00FD5794" w:rsidRDefault="003046C1" w:rsidP="003046C1">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Vládny návrh</w:t>
            </w:r>
            <w:r w:rsidRPr="00FD5794">
              <w:rPr>
                <w:rFonts w:ascii="Times New Roman" w:eastAsia="Calibri" w:hAnsi="Times New Roman" w:cs="Times New Roman"/>
                <w:i/>
                <w:sz w:val="20"/>
                <w:szCs w:val="20"/>
                <w:lang w:eastAsia="sk-SK"/>
              </w:rPr>
              <w:t xml:space="preserve"> </w:t>
            </w:r>
            <w:r w:rsidR="00B1023F">
              <w:rPr>
                <w:rFonts w:ascii="Times New Roman" w:eastAsia="Calibri" w:hAnsi="Times New Roman" w:cs="Times New Roman"/>
                <w:i/>
                <w:sz w:val="20"/>
                <w:szCs w:val="20"/>
                <w:lang w:eastAsia="sk-SK"/>
              </w:rPr>
              <w:t xml:space="preserve">zákona </w:t>
            </w:r>
            <w:r w:rsidR="00B1023F" w:rsidRPr="00FD5794">
              <w:rPr>
                <w:rFonts w:ascii="Times New Roman" w:eastAsia="Calibri" w:hAnsi="Times New Roman" w:cs="Times New Roman"/>
                <w:i/>
                <w:sz w:val="20"/>
                <w:szCs w:val="20"/>
                <w:lang w:eastAsia="sk-SK"/>
              </w:rPr>
              <w:t xml:space="preserve">má pozitívny vplyv </w:t>
            </w:r>
            <w:r w:rsidR="00B1023F">
              <w:rPr>
                <w:rFonts w:ascii="Times New Roman" w:eastAsia="Calibri" w:hAnsi="Times New Roman" w:cs="Times New Roman"/>
                <w:i/>
                <w:sz w:val="20"/>
                <w:szCs w:val="20"/>
                <w:lang w:eastAsia="sk-SK"/>
              </w:rPr>
              <w:t xml:space="preserve">aj </w:t>
            </w:r>
            <w:r w:rsidR="00B1023F" w:rsidRPr="00FD5794">
              <w:rPr>
                <w:rFonts w:ascii="Times New Roman" w:eastAsia="Calibri" w:hAnsi="Times New Roman" w:cs="Times New Roman"/>
                <w:i/>
                <w:sz w:val="20"/>
                <w:szCs w:val="20"/>
                <w:lang w:eastAsia="sk-SK"/>
              </w:rPr>
              <w:t xml:space="preserve">na príjem skupín poberateľov s nízkymi dôchodkovými dávkami, t. j. skupiny poberateľov, ktorí sa môžu nachádzať v riziku chudoby. </w:t>
            </w:r>
          </w:p>
        </w:tc>
      </w:tr>
      <w:tr w:rsidR="00B1023F" w:rsidRPr="002644DE" w14:paraId="7E624D6E" w14:textId="77777777" w:rsidTr="000800FC">
        <w:trPr>
          <w:trHeight w:val="397"/>
          <w:jc w:val="center"/>
        </w:trPr>
        <w:tc>
          <w:tcPr>
            <w:tcW w:w="129" w:type="pct"/>
            <w:vMerge w:val="restart"/>
            <w:tcBorders>
              <w:top w:val="single" w:sz="4" w:space="0" w:color="auto"/>
            </w:tcBorders>
            <w:shd w:val="clear" w:color="auto" w:fill="auto"/>
            <w:vAlign w:val="center"/>
          </w:tcPr>
          <w:p w14:paraId="256D2924"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67D009D7"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3166D0D" w14:textId="77777777" w:rsidR="00B1023F" w:rsidRPr="002644DE" w:rsidRDefault="00B1023F" w:rsidP="00B1023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B1023F" w:rsidRPr="002644DE" w14:paraId="09374473" w14:textId="77777777" w:rsidTr="000800FC">
        <w:trPr>
          <w:trHeight w:val="397"/>
          <w:jc w:val="center"/>
        </w:trPr>
        <w:tc>
          <w:tcPr>
            <w:tcW w:w="129" w:type="pct"/>
            <w:vMerge/>
            <w:shd w:val="clear" w:color="auto" w:fill="auto"/>
            <w:vAlign w:val="center"/>
          </w:tcPr>
          <w:p w14:paraId="1C4180A1"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7F06A25"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D24D61E"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14:paraId="71E8DADE" w14:textId="77777777" w:rsidTr="000800FC">
        <w:trPr>
          <w:trHeight w:val="397"/>
          <w:jc w:val="center"/>
        </w:trPr>
        <w:tc>
          <w:tcPr>
            <w:tcW w:w="129" w:type="pct"/>
            <w:tcBorders>
              <w:top w:val="dotted" w:sz="4" w:space="0" w:color="auto"/>
            </w:tcBorders>
            <w:shd w:val="clear" w:color="auto" w:fill="F2F2F2"/>
            <w:vAlign w:val="center"/>
          </w:tcPr>
          <w:p w14:paraId="28499385" w14:textId="77777777" w:rsidR="00B1023F" w:rsidRPr="002644DE" w:rsidRDefault="00B1023F" w:rsidP="00B1023F">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29AD2172"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B1023F" w:rsidRPr="002644DE" w14:paraId="5E98674A" w14:textId="77777777" w:rsidTr="000800FC">
        <w:trPr>
          <w:trHeight w:val="680"/>
          <w:jc w:val="center"/>
        </w:trPr>
        <w:tc>
          <w:tcPr>
            <w:tcW w:w="129" w:type="pct"/>
            <w:vMerge w:val="restart"/>
            <w:tcBorders>
              <w:top w:val="dotted" w:sz="4" w:space="0" w:color="auto"/>
            </w:tcBorders>
            <w:shd w:val="clear" w:color="auto" w:fill="auto"/>
            <w:vAlign w:val="center"/>
          </w:tcPr>
          <w:p w14:paraId="0D21694B"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55D1126D" w14:textId="77777777" w:rsidR="00B1023F" w:rsidRPr="002644DE" w:rsidRDefault="00B1023F" w:rsidP="00B1023F">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0BCB192" w14:textId="77777777" w:rsidR="00B1023F" w:rsidRPr="002644DE" w:rsidRDefault="00B1023F" w:rsidP="00B1023F">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1F4FCF0"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B1023F" w:rsidRPr="002644DE" w14:paraId="009953F8" w14:textId="77777777" w:rsidTr="000800FC">
        <w:trPr>
          <w:trHeight w:val="680"/>
          <w:jc w:val="center"/>
        </w:trPr>
        <w:tc>
          <w:tcPr>
            <w:tcW w:w="129" w:type="pct"/>
            <w:vMerge/>
            <w:shd w:val="clear" w:color="auto" w:fill="auto"/>
            <w:vAlign w:val="center"/>
          </w:tcPr>
          <w:p w14:paraId="17BF7580"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70B6D65"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C707083"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14:paraId="363A6464" w14:textId="77777777" w:rsidTr="000800FC">
        <w:trPr>
          <w:trHeight w:val="350"/>
          <w:jc w:val="center"/>
        </w:trPr>
        <w:tc>
          <w:tcPr>
            <w:tcW w:w="129" w:type="pct"/>
            <w:tcBorders>
              <w:top w:val="dotted" w:sz="4" w:space="0" w:color="auto"/>
              <w:bottom w:val="single" w:sz="4" w:space="0" w:color="auto"/>
            </w:tcBorders>
            <w:shd w:val="clear" w:color="auto" w:fill="auto"/>
            <w:vAlign w:val="center"/>
          </w:tcPr>
          <w:p w14:paraId="153706AC"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B07A316"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6F088DF2"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p>
        </w:tc>
      </w:tr>
      <w:tr w:rsidR="00B1023F" w:rsidRPr="002644DE" w14:paraId="4CB2242A"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792A2452"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0C04F61" w14:textId="77777777" w:rsidR="00B1023F" w:rsidRPr="002644DE" w:rsidRDefault="00B1023F" w:rsidP="00B1023F">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B1023F" w:rsidRPr="002644DE" w14:paraId="672237EE" w14:textId="77777777" w:rsidTr="007227AF">
        <w:trPr>
          <w:trHeight w:val="759"/>
          <w:jc w:val="center"/>
        </w:trPr>
        <w:tc>
          <w:tcPr>
            <w:tcW w:w="129" w:type="pct"/>
            <w:tcBorders>
              <w:top w:val="single" w:sz="4" w:space="0" w:color="auto"/>
              <w:bottom w:val="single" w:sz="4" w:space="0" w:color="auto"/>
            </w:tcBorders>
            <w:shd w:val="clear" w:color="auto" w:fill="auto"/>
            <w:vAlign w:val="center"/>
          </w:tcPr>
          <w:p w14:paraId="6922369F" w14:textId="77777777" w:rsidR="00B1023F" w:rsidRPr="002644DE" w:rsidRDefault="00B1023F" w:rsidP="00B1023F">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60966A05" w14:textId="77777777" w:rsidR="00B1023F" w:rsidRPr="002644DE" w:rsidRDefault="00B1023F" w:rsidP="00B1023F">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056E301D" w14:textId="77777777" w:rsidR="00B1023F" w:rsidRPr="002644DE" w:rsidRDefault="00B1023F" w:rsidP="00B1023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vAlign w:val="center"/>
          </w:tcPr>
          <w:p w14:paraId="6F388A65" w14:textId="6A86FEB3" w:rsidR="00B1023F" w:rsidRPr="002644DE" w:rsidRDefault="003046C1" w:rsidP="003046C1">
            <w:pPr>
              <w:spacing w:after="0" w:line="240" w:lineRule="auto"/>
              <w:contextualSpacing/>
              <w:jc w:val="center"/>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 xml:space="preserve">Vládny návrh </w:t>
            </w:r>
            <w:r w:rsidR="00B1023F">
              <w:rPr>
                <w:rFonts w:ascii="Times New Roman" w:eastAsia="Calibri" w:hAnsi="Times New Roman" w:cs="Times New Roman"/>
                <w:i/>
                <w:sz w:val="20"/>
                <w:szCs w:val="20"/>
                <w:lang w:eastAsia="sk-SK"/>
              </w:rPr>
              <w:t>zákona</w:t>
            </w:r>
            <w:r w:rsidR="00B1023F" w:rsidRPr="00FD5794">
              <w:rPr>
                <w:rFonts w:ascii="Times New Roman" w:eastAsia="Calibri" w:hAnsi="Times New Roman" w:cs="Times New Roman"/>
                <w:i/>
                <w:sz w:val="20"/>
                <w:szCs w:val="20"/>
                <w:lang w:eastAsia="sk-SK"/>
              </w:rPr>
              <w:t xml:space="preserve"> nemá negatívny vplyv na hospodárenie domácností.</w:t>
            </w:r>
          </w:p>
        </w:tc>
      </w:tr>
      <w:tr w:rsidR="00B1023F" w:rsidRPr="002644DE" w14:paraId="300DC64D" w14:textId="77777777" w:rsidTr="000800FC">
        <w:trPr>
          <w:trHeight w:val="397"/>
          <w:jc w:val="center"/>
        </w:trPr>
        <w:tc>
          <w:tcPr>
            <w:tcW w:w="129" w:type="pct"/>
            <w:vMerge w:val="restart"/>
            <w:tcBorders>
              <w:top w:val="single" w:sz="4" w:space="0" w:color="auto"/>
            </w:tcBorders>
            <w:shd w:val="clear" w:color="auto" w:fill="auto"/>
            <w:vAlign w:val="center"/>
          </w:tcPr>
          <w:p w14:paraId="26C88D63"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6E4E654"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46651CC7" w14:textId="2CE4F1D6" w:rsidR="00B1023F" w:rsidRPr="002644DE" w:rsidRDefault="003046C1" w:rsidP="003046C1">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Vládnym n</w:t>
            </w:r>
            <w:r w:rsidRPr="00FD5794">
              <w:rPr>
                <w:rFonts w:ascii="Times New Roman" w:eastAsia="Calibri" w:hAnsi="Times New Roman" w:cs="Times New Roman"/>
                <w:i/>
                <w:sz w:val="20"/>
                <w:szCs w:val="20"/>
                <w:lang w:eastAsia="sk-SK"/>
              </w:rPr>
              <w:t xml:space="preserve">ávrhom </w:t>
            </w:r>
            <w:r w:rsidR="00B1023F" w:rsidRPr="00FD5794">
              <w:rPr>
                <w:rFonts w:ascii="Times New Roman" w:eastAsia="Calibri" w:hAnsi="Times New Roman" w:cs="Times New Roman"/>
                <w:i/>
                <w:sz w:val="20"/>
                <w:szCs w:val="20"/>
                <w:lang w:eastAsia="sk-SK"/>
              </w:rPr>
              <w:t>zákona nevznikajú negatívne ovplyvnené skupiny obyvateľstva.</w:t>
            </w:r>
          </w:p>
        </w:tc>
      </w:tr>
      <w:tr w:rsidR="00B1023F" w:rsidRPr="002644DE" w14:paraId="094F36A3" w14:textId="77777777" w:rsidTr="000800FC">
        <w:trPr>
          <w:trHeight w:val="397"/>
          <w:jc w:val="center"/>
        </w:trPr>
        <w:tc>
          <w:tcPr>
            <w:tcW w:w="129" w:type="pct"/>
            <w:vMerge/>
            <w:tcBorders>
              <w:bottom w:val="single" w:sz="4" w:space="0" w:color="auto"/>
            </w:tcBorders>
            <w:shd w:val="clear" w:color="auto" w:fill="auto"/>
            <w:vAlign w:val="center"/>
          </w:tcPr>
          <w:p w14:paraId="1B7D40CE"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2F2BE798"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42607402"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14:paraId="4B32A27F" w14:textId="77777777" w:rsidTr="000800FC">
        <w:trPr>
          <w:trHeight w:val="397"/>
          <w:jc w:val="center"/>
        </w:trPr>
        <w:tc>
          <w:tcPr>
            <w:tcW w:w="129" w:type="pct"/>
            <w:tcBorders>
              <w:top w:val="single" w:sz="4" w:space="0" w:color="auto"/>
            </w:tcBorders>
            <w:shd w:val="clear" w:color="auto" w:fill="F2F2F2"/>
            <w:vAlign w:val="center"/>
          </w:tcPr>
          <w:p w14:paraId="3EEFD0C0"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11281ECF"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B1023F" w:rsidRPr="002644DE" w14:paraId="5AB81B43" w14:textId="77777777" w:rsidTr="000800FC">
        <w:trPr>
          <w:trHeight w:val="680"/>
          <w:jc w:val="center"/>
        </w:trPr>
        <w:tc>
          <w:tcPr>
            <w:tcW w:w="129" w:type="pct"/>
            <w:vMerge w:val="restart"/>
            <w:tcBorders>
              <w:top w:val="dotted" w:sz="4" w:space="0" w:color="auto"/>
            </w:tcBorders>
            <w:shd w:val="clear" w:color="auto" w:fill="auto"/>
            <w:vAlign w:val="center"/>
          </w:tcPr>
          <w:p w14:paraId="7090BDEC"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7BD2F420" w14:textId="77777777" w:rsidR="00B1023F" w:rsidRPr="002644DE" w:rsidRDefault="00B1023F" w:rsidP="00B1023F">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6EC7751" w14:textId="77777777" w:rsidR="00B1023F" w:rsidRPr="002644DE" w:rsidRDefault="00B1023F" w:rsidP="00B1023F">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8AA5CD5"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B1023F" w:rsidRPr="002644DE" w14:paraId="396B864D" w14:textId="77777777" w:rsidTr="000800FC">
        <w:trPr>
          <w:trHeight w:val="680"/>
          <w:jc w:val="center"/>
        </w:trPr>
        <w:tc>
          <w:tcPr>
            <w:tcW w:w="129" w:type="pct"/>
            <w:vMerge/>
            <w:shd w:val="clear" w:color="auto" w:fill="auto"/>
            <w:vAlign w:val="center"/>
          </w:tcPr>
          <w:p w14:paraId="63FAC8E8"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6FA57E1"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D0A2648"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14:paraId="6E2C5607" w14:textId="77777777" w:rsidTr="000800FC">
        <w:trPr>
          <w:trHeight w:val="397"/>
          <w:jc w:val="center"/>
        </w:trPr>
        <w:tc>
          <w:tcPr>
            <w:tcW w:w="129" w:type="pct"/>
            <w:tcBorders>
              <w:top w:val="dotted" w:sz="4" w:space="0" w:color="auto"/>
            </w:tcBorders>
            <w:shd w:val="clear" w:color="auto" w:fill="auto"/>
            <w:vAlign w:val="center"/>
          </w:tcPr>
          <w:p w14:paraId="6D0C1269"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032B2934"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9D86877"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p>
        </w:tc>
      </w:tr>
      <w:tr w:rsidR="00B1023F" w:rsidRPr="002644DE" w14:paraId="1B3AEEEB" w14:textId="77777777" w:rsidTr="000800FC">
        <w:trPr>
          <w:trHeight w:val="227"/>
          <w:jc w:val="center"/>
        </w:trPr>
        <w:tc>
          <w:tcPr>
            <w:tcW w:w="129" w:type="pct"/>
            <w:tcBorders>
              <w:top w:val="nil"/>
              <w:bottom w:val="single" w:sz="4" w:space="0" w:color="auto"/>
            </w:tcBorders>
            <w:shd w:val="clear" w:color="auto" w:fill="F2F2F2"/>
            <w:vAlign w:val="center"/>
          </w:tcPr>
          <w:p w14:paraId="35ED2F3F"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673A6285"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45E271F7" w14:textId="77777777" w:rsidR="00B1023F" w:rsidRPr="002644DE" w:rsidRDefault="00B1023F" w:rsidP="00B1023F">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B1023F" w:rsidRPr="002644DE" w14:paraId="5B7F594B"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3EEC6D36"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0F26812B" w14:textId="77777777" w:rsidR="00B1023F" w:rsidRPr="002644DE" w:rsidRDefault="00B1023F" w:rsidP="00B1023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3360C36" w14:textId="77777777" w:rsidR="00B1023F" w:rsidRPr="002644DE" w:rsidRDefault="007227A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Bez vplyvu.</w:t>
            </w:r>
          </w:p>
        </w:tc>
      </w:tr>
      <w:tr w:rsidR="00B1023F" w:rsidRPr="002644DE" w14:paraId="03D18A86" w14:textId="77777777" w:rsidTr="000800FC">
        <w:trPr>
          <w:trHeight w:val="397"/>
          <w:jc w:val="center"/>
        </w:trPr>
        <w:tc>
          <w:tcPr>
            <w:tcW w:w="129" w:type="pct"/>
            <w:vMerge w:val="restart"/>
            <w:tcBorders>
              <w:top w:val="single" w:sz="4" w:space="0" w:color="auto"/>
            </w:tcBorders>
            <w:shd w:val="clear" w:color="auto" w:fill="auto"/>
            <w:vAlign w:val="center"/>
          </w:tcPr>
          <w:p w14:paraId="3F917EBE"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BB81976"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0B5A6EB" w14:textId="77777777" w:rsidR="00B1023F" w:rsidRPr="002644DE" w:rsidRDefault="00B1023F" w:rsidP="00B1023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B1023F" w:rsidRPr="002644DE" w14:paraId="07C45758" w14:textId="77777777" w:rsidTr="000800FC">
        <w:trPr>
          <w:trHeight w:val="397"/>
          <w:jc w:val="center"/>
        </w:trPr>
        <w:tc>
          <w:tcPr>
            <w:tcW w:w="129" w:type="pct"/>
            <w:vMerge/>
            <w:shd w:val="clear" w:color="auto" w:fill="auto"/>
            <w:vAlign w:val="center"/>
          </w:tcPr>
          <w:p w14:paraId="18BBE19E"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ACB20F1"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DBBC6BE"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14:paraId="7F4424BE" w14:textId="77777777" w:rsidTr="000800FC">
        <w:trPr>
          <w:trHeight w:val="454"/>
          <w:jc w:val="center"/>
        </w:trPr>
        <w:tc>
          <w:tcPr>
            <w:tcW w:w="129" w:type="pct"/>
            <w:tcBorders>
              <w:top w:val="dotted" w:sz="4" w:space="0" w:color="auto"/>
            </w:tcBorders>
            <w:shd w:val="clear" w:color="auto" w:fill="F2F2F2"/>
            <w:vAlign w:val="center"/>
          </w:tcPr>
          <w:p w14:paraId="1257892A" w14:textId="77777777" w:rsidR="00B1023F" w:rsidRPr="002644DE" w:rsidRDefault="00B1023F" w:rsidP="00B1023F">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4335BA98"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B1023F" w:rsidRPr="002644DE" w14:paraId="35770D01" w14:textId="77777777" w:rsidTr="000800FC">
        <w:trPr>
          <w:trHeight w:val="680"/>
          <w:jc w:val="center"/>
        </w:trPr>
        <w:tc>
          <w:tcPr>
            <w:tcW w:w="129" w:type="pct"/>
            <w:vMerge w:val="restart"/>
            <w:tcBorders>
              <w:top w:val="dotted" w:sz="4" w:space="0" w:color="auto"/>
            </w:tcBorders>
            <w:shd w:val="clear" w:color="auto" w:fill="auto"/>
            <w:vAlign w:val="center"/>
          </w:tcPr>
          <w:p w14:paraId="744290D2"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38BAB59C" w14:textId="77777777" w:rsidR="00B1023F" w:rsidRPr="002644DE" w:rsidRDefault="00B1023F" w:rsidP="00B1023F">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DD5FC1C" w14:textId="77777777" w:rsidR="00B1023F" w:rsidRPr="002644DE" w:rsidRDefault="00B1023F" w:rsidP="00B1023F">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4535A13A"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B1023F" w:rsidRPr="002644DE" w14:paraId="3709B803" w14:textId="77777777" w:rsidTr="000800FC">
        <w:trPr>
          <w:trHeight w:val="680"/>
          <w:jc w:val="center"/>
        </w:trPr>
        <w:tc>
          <w:tcPr>
            <w:tcW w:w="129" w:type="pct"/>
            <w:vMerge/>
            <w:shd w:val="clear" w:color="auto" w:fill="auto"/>
            <w:vAlign w:val="center"/>
          </w:tcPr>
          <w:p w14:paraId="333ABE86"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FABE861"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0FEB8F1"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14:paraId="6C416036" w14:textId="77777777" w:rsidTr="000800FC">
        <w:trPr>
          <w:trHeight w:val="454"/>
          <w:jc w:val="center"/>
        </w:trPr>
        <w:tc>
          <w:tcPr>
            <w:tcW w:w="129" w:type="pct"/>
            <w:tcBorders>
              <w:top w:val="dotted" w:sz="4" w:space="0" w:color="auto"/>
              <w:bottom w:val="single" w:sz="4" w:space="0" w:color="auto"/>
            </w:tcBorders>
            <w:shd w:val="clear" w:color="auto" w:fill="auto"/>
            <w:vAlign w:val="center"/>
          </w:tcPr>
          <w:p w14:paraId="0AE5295A" w14:textId="77777777"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14702881" w14:textId="77777777"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2DCEA94B" w14:textId="77777777" w:rsidR="00B1023F" w:rsidRPr="002644DE" w:rsidRDefault="00B1023F" w:rsidP="00B1023F">
            <w:pPr>
              <w:spacing w:after="0" w:line="240" w:lineRule="auto"/>
              <w:rPr>
                <w:rFonts w:ascii="Times New Roman" w:eastAsia="Calibri" w:hAnsi="Times New Roman" w:cs="Times New Roman"/>
                <w:sz w:val="20"/>
                <w:szCs w:val="20"/>
                <w:lang w:eastAsia="sk-SK"/>
              </w:rPr>
            </w:pPr>
          </w:p>
        </w:tc>
      </w:tr>
    </w:tbl>
    <w:p w14:paraId="2314D9C6" w14:textId="77777777" w:rsidR="002644DE" w:rsidRPr="002644DE" w:rsidRDefault="002644DE" w:rsidP="002644DE">
      <w:r w:rsidRPr="002644DE">
        <w:br w:type="page"/>
      </w:r>
    </w:p>
    <w:p w14:paraId="71F358F8" w14:textId="77777777"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334B5553" w14:textId="77777777" w:rsidTr="000800FC">
        <w:trPr>
          <w:trHeight w:val="339"/>
          <w:jc w:val="center"/>
        </w:trPr>
        <w:tc>
          <w:tcPr>
            <w:tcW w:w="4998" w:type="pct"/>
            <w:gridSpan w:val="4"/>
            <w:tcBorders>
              <w:bottom w:val="single" w:sz="4" w:space="0" w:color="auto"/>
            </w:tcBorders>
            <w:shd w:val="clear" w:color="auto" w:fill="D9D9D9"/>
          </w:tcPr>
          <w:p w14:paraId="1FA90C58"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0638041D" w14:textId="77777777" w:rsidTr="000800FC">
        <w:trPr>
          <w:trHeight w:val="290"/>
          <w:jc w:val="center"/>
        </w:trPr>
        <w:tc>
          <w:tcPr>
            <w:tcW w:w="4998" w:type="pct"/>
            <w:gridSpan w:val="4"/>
            <w:tcBorders>
              <w:bottom w:val="single" w:sz="4" w:space="0" w:color="auto"/>
            </w:tcBorders>
            <w:shd w:val="clear" w:color="auto" w:fill="F2F2F2"/>
            <w:vAlign w:val="center"/>
          </w:tcPr>
          <w:p w14:paraId="6C152452"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021F4F76"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352C59C5" w14:textId="77777777" w:rsidTr="007227AF">
        <w:tblPrEx>
          <w:tblBorders>
            <w:top w:val="none" w:sz="0" w:space="0" w:color="auto"/>
            <w:bottom w:val="none" w:sz="0" w:space="0" w:color="auto"/>
          </w:tblBorders>
        </w:tblPrEx>
        <w:trPr>
          <w:trHeight w:val="557"/>
          <w:jc w:val="center"/>
        </w:trPr>
        <w:tc>
          <w:tcPr>
            <w:tcW w:w="180" w:type="pct"/>
            <w:shd w:val="clear" w:color="auto" w:fill="auto"/>
            <w:vAlign w:val="center"/>
          </w:tcPr>
          <w:p w14:paraId="2E02806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31043B1C"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0A5C740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17DB2FD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4EC7AC7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5D2FAFB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0974483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4D020AF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626B820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5168B17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386C26E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281D202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0066F61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08FAE716"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vAlign w:val="center"/>
          </w:tcPr>
          <w:p w14:paraId="1C7FE29B"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p w14:paraId="71250B38" w14:textId="77777777" w:rsidR="002644DE" w:rsidRPr="002644DE" w:rsidRDefault="007227AF" w:rsidP="007227AF">
            <w:pPr>
              <w:spacing w:after="0" w:line="240" w:lineRule="auto"/>
              <w:jc w:val="center"/>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Bez vplyvu.</w:t>
            </w:r>
          </w:p>
        </w:tc>
      </w:tr>
      <w:tr w:rsidR="002644DE" w:rsidRPr="002644DE" w14:paraId="2113A226" w14:textId="77777777" w:rsidTr="000800FC">
        <w:trPr>
          <w:jc w:val="center"/>
        </w:trPr>
        <w:tc>
          <w:tcPr>
            <w:tcW w:w="180" w:type="pct"/>
            <w:tcBorders>
              <w:bottom w:val="single" w:sz="4" w:space="0" w:color="auto"/>
            </w:tcBorders>
            <w:shd w:val="clear" w:color="auto" w:fill="F2F2F2"/>
            <w:vAlign w:val="center"/>
          </w:tcPr>
          <w:p w14:paraId="017CA486"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25C066D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613749B5"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67E3C50C" w14:textId="77777777" w:rsidTr="007227AF">
        <w:tblPrEx>
          <w:tblBorders>
            <w:top w:val="none" w:sz="0" w:space="0" w:color="auto"/>
          </w:tblBorders>
        </w:tblPrEx>
        <w:trPr>
          <w:trHeight w:val="677"/>
          <w:jc w:val="center"/>
        </w:trPr>
        <w:tc>
          <w:tcPr>
            <w:tcW w:w="179" w:type="pct"/>
            <w:shd w:val="clear" w:color="auto" w:fill="auto"/>
            <w:vAlign w:val="center"/>
          </w:tcPr>
          <w:p w14:paraId="0940517E"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0382FF68"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538CE7D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5FA6D94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1EEA5F2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2050ECE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5B9E1BC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5B9DBAA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4D0D719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17CB125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648C13D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6CE2C0D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520D548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vAlign w:val="center"/>
          </w:tcPr>
          <w:p w14:paraId="64714152" w14:textId="39C580A6" w:rsidR="002644DE" w:rsidRPr="002644DE" w:rsidRDefault="003046C1" w:rsidP="003046C1">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i/>
                <w:sz w:val="20"/>
                <w:szCs w:val="20"/>
                <w:lang w:eastAsia="sk-SK"/>
              </w:rPr>
              <w:t xml:space="preserve">Vládny návrh </w:t>
            </w:r>
            <w:r w:rsidR="007227AF">
              <w:rPr>
                <w:rFonts w:ascii="Times New Roman" w:eastAsia="Calibri" w:hAnsi="Times New Roman" w:cs="Times New Roman"/>
                <w:i/>
                <w:sz w:val="20"/>
                <w:szCs w:val="20"/>
                <w:lang w:eastAsia="sk-SK"/>
              </w:rPr>
              <w:t>zákona má pozitívny vplyv na poberateľov dôchodkových dávok medzi ktorých patria mladí ľudia</w:t>
            </w:r>
            <w:r w:rsidR="008F6BD9">
              <w:rPr>
                <w:rFonts w:ascii="Times New Roman" w:eastAsia="Calibri" w:hAnsi="Times New Roman" w:cs="Times New Roman"/>
                <w:i/>
                <w:sz w:val="20"/>
                <w:szCs w:val="20"/>
                <w:lang w:eastAsia="sk-SK"/>
              </w:rPr>
              <w:t xml:space="preserve"> </w:t>
            </w:r>
            <w:r w:rsidR="0045440C">
              <w:rPr>
                <w:rFonts w:ascii="Times New Roman" w:eastAsia="Calibri" w:hAnsi="Times New Roman" w:cs="Times New Roman"/>
                <w:i/>
                <w:sz w:val="20"/>
                <w:szCs w:val="20"/>
                <w:lang w:eastAsia="sk-SK"/>
              </w:rPr>
              <w:t>s</w:t>
            </w:r>
            <w:r w:rsidR="008F6BD9">
              <w:rPr>
                <w:rFonts w:ascii="Times New Roman" w:eastAsia="Calibri" w:hAnsi="Times New Roman" w:cs="Times New Roman"/>
                <w:i/>
                <w:sz w:val="20"/>
                <w:szCs w:val="20"/>
                <w:lang w:eastAsia="sk-SK"/>
              </w:rPr>
              <w:t xml:space="preserve"> pokles</w:t>
            </w:r>
            <w:r w:rsidR="0045440C">
              <w:rPr>
                <w:rFonts w:ascii="Times New Roman" w:eastAsia="Calibri" w:hAnsi="Times New Roman" w:cs="Times New Roman"/>
                <w:i/>
                <w:sz w:val="20"/>
                <w:szCs w:val="20"/>
                <w:lang w:eastAsia="sk-SK"/>
              </w:rPr>
              <w:t>om</w:t>
            </w:r>
            <w:r w:rsidR="008F6BD9">
              <w:rPr>
                <w:rFonts w:ascii="Times New Roman" w:eastAsia="Calibri" w:hAnsi="Times New Roman" w:cs="Times New Roman"/>
                <w:i/>
                <w:sz w:val="20"/>
                <w:szCs w:val="20"/>
                <w:lang w:eastAsia="sk-SK"/>
              </w:rPr>
              <w:t xml:space="preserve"> schopnosti vykonávať zárobkovú činnosť alebo sú poberateľmi sirotského dôchodku</w:t>
            </w:r>
            <w:r w:rsidR="007227AF">
              <w:rPr>
                <w:rFonts w:ascii="Times New Roman" w:eastAsia="Calibri" w:hAnsi="Times New Roman" w:cs="Times New Roman"/>
                <w:i/>
                <w:sz w:val="20"/>
                <w:szCs w:val="20"/>
                <w:lang w:eastAsia="sk-SK"/>
              </w:rPr>
              <w:t>, domácnosti s nízkym príjmom, ľudia so zdravotným postihnutím a najmä starší ľudia.</w:t>
            </w:r>
          </w:p>
        </w:tc>
      </w:tr>
    </w:tbl>
    <w:p w14:paraId="280B4A88" w14:textId="77777777"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1776FBEA" w14:textId="77777777" w:rsidTr="000800FC">
        <w:trPr>
          <w:jc w:val="center"/>
        </w:trPr>
        <w:tc>
          <w:tcPr>
            <w:tcW w:w="5000" w:type="pct"/>
            <w:gridSpan w:val="3"/>
            <w:shd w:val="clear" w:color="auto" w:fill="D9D9D9"/>
          </w:tcPr>
          <w:p w14:paraId="54370FD5"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5F6742B5"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0E2D8414" w14:textId="77777777" w:rsidTr="000800FC">
        <w:trPr>
          <w:jc w:val="center"/>
        </w:trPr>
        <w:tc>
          <w:tcPr>
            <w:tcW w:w="132" w:type="pct"/>
            <w:tcBorders>
              <w:bottom w:val="single" w:sz="4" w:space="0" w:color="auto"/>
            </w:tcBorders>
            <w:shd w:val="clear" w:color="auto" w:fill="F2F2F2"/>
            <w:vAlign w:val="center"/>
          </w:tcPr>
          <w:p w14:paraId="4AAAF189"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1B00F115"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3E17C138" w14:textId="77777777" w:rsidTr="000800FC">
        <w:trPr>
          <w:trHeight w:val="928"/>
          <w:jc w:val="center"/>
        </w:trPr>
        <w:tc>
          <w:tcPr>
            <w:tcW w:w="132" w:type="pct"/>
            <w:tcBorders>
              <w:top w:val="nil"/>
              <w:bottom w:val="nil"/>
            </w:tcBorders>
            <w:shd w:val="clear" w:color="auto" w:fill="auto"/>
          </w:tcPr>
          <w:p w14:paraId="0330B7C1" w14:textId="77777777" w:rsidR="002644DE" w:rsidRPr="002644DE" w:rsidRDefault="002644DE" w:rsidP="002644DE">
            <w:pPr>
              <w:spacing w:after="0" w:line="240" w:lineRule="auto"/>
              <w:rPr>
                <w:rFonts w:ascii="Times New Roman" w:eastAsia="Calibri" w:hAnsi="Times New Roman" w:cs="Times New Roman"/>
                <w:sz w:val="20"/>
              </w:rPr>
            </w:pPr>
          </w:p>
          <w:p w14:paraId="7F061B56" w14:textId="77777777" w:rsidR="002644DE" w:rsidRPr="002644DE" w:rsidRDefault="002644DE" w:rsidP="002644DE">
            <w:pPr>
              <w:spacing w:after="0" w:line="240" w:lineRule="auto"/>
              <w:rPr>
                <w:rFonts w:ascii="Times New Roman" w:eastAsia="Calibri" w:hAnsi="Times New Roman" w:cs="Times New Roman"/>
                <w:i/>
                <w:sz w:val="20"/>
              </w:rPr>
            </w:pPr>
          </w:p>
          <w:p w14:paraId="2853A33D" w14:textId="77777777" w:rsidR="002644DE" w:rsidRPr="002644DE" w:rsidRDefault="002644DE" w:rsidP="002644DE">
            <w:pPr>
              <w:spacing w:after="0" w:line="240" w:lineRule="auto"/>
              <w:rPr>
                <w:rFonts w:ascii="Times New Roman" w:eastAsia="Calibri" w:hAnsi="Times New Roman" w:cs="Times New Roman"/>
                <w:i/>
                <w:sz w:val="20"/>
              </w:rPr>
            </w:pPr>
          </w:p>
          <w:p w14:paraId="2BAA226B"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38F732BF" w14:textId="77777777" w:rsidR="002644DE" w:rsidRPr="002644DE" w:rsidRDefault="002644DE" w:rsidP="002644DE">
            <w:pPr>
              <w:spacing w:after="0" w:line="240" w:lineRule="auto"/>
              <w:rPr>
                <w:rFonts w:ascii="Times New Roman" w:eastAsia="Calibri" w:hAnsi="Times New Roman" w:cs="Times New Roman"/>
                <w:i/>
                <w:sz w:val="20"/>
              </w:rPr>
            </w:pPr>
          </w:p>
          <w:p w14:paraId="7E6294FC" w14:textId="77777777" w:rsidR="002644DE" w:rsidRPr="002644DE" w:rsidRDefault="002644DE" w:rsidP="002644DE">
            <w:pPr>
              <w:spacing w:after="0" w:line="240" w:lineRule="auto"/>
              <w:rPr>
                <w:rFonts w:ascii="Times New Roman" w:eastAsia="Calibri" w:hAnsi="Times New Roman" w:cs="Times New Roman"/>
                <w:i/>
                <w:sz w:val="20"/>
              </w:rPr>
            </w:pPr>
          </w:p>
          <w:p w14:paraId="26FA9251"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75CBF02F" w14:textId="77777777" w:rsidR="002644DE" w:rsidRPr="002644DE" w:rsidRDefault="002644DE" w:rsidP="002644DE">
            <w:pPr>
              <w:rPr>
                <w:rFonts w:ascii="Times New Roman" w:eastAsia="Calibri" w:hAnsi="Times New Roman" w:cs="Times New Roman"/>
                <w:i/>
                <w:sz w:val="20"/>
              </w:rPr>
            </w:pPr>
          </w:p>
          <w:p w14:paraId="2BCA3535" w14:textId="77777777" w:rsidR="007227AF" w:rsidRPr="00FD5794" w:rsidRDefault="008F6BD9" w:rsidP="007227AF">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N</w:t>
            </w:r>
            <w:r w:rsidR="007227AF">
              <w:rPr>
                <w:rFonts w:ascii="Times New Roman" w:eastAsia="Calibri" w:hAnsi="Times New Roman" w:cs="Times New Roman"/>
                <w:i/>
                <w:sz w:val="20"/>
                <w:szCs w:val="20"/>
                <w:lang w:eastAsia="sk-SK"/>
              </w:rPr>
              <w:t xml:space="preserve">ávrh zákona </w:t>
            </w:r>
            <w:r w:rsidR="007227AF" w:rsidRPr="00FD5794">
              <w:rPr>
                <w:rFonts w:ascii="Times New Roman" w:eastAsia="Calibri" w:hAnsi="Times New Roman" w:cs="Times New Roman"/>
                <w:i/>
                <w:sz w:val="20"/>
                <w:szCs w:val="20"/>
                <w:lang w:eastAsia="sk-SK"/>
              </w:rPr>
              <w:t xml:space="preserve">dodržiava povinnosť rovnakého zaobchádzania so skupinami alebo jednotlivcami na základe pohlavia, rasy, etnicity, náboženstva alebo viery, zdravotného postihnutia a sexuálnej orientácie. </w:t>
            </w:r>
            <w:r>
              <w:rPr>
                <w:rFonts w:ascii="Times New Roman" w:eastAsia="Calibri" w:hAnsi="Times New Roman" w:cs="Times New Roman"/>
                <w:i/>
                <w:sz w:val="20"/>
                <w:szCs w:val="20"/>
                <w:lang w:eastAsia="sk-SK"/>
              </w:rPr>
              <w:t>N</w:t>
            </w:r>
            <w:r w:rsidR="007227AF">
              <w:rPr>
                <w:rFonts w:ascii="Times New Roman" w:eastAsia="Calibri" w:hAnsi="Times New Roman" w:cs="Times New Roman"/>
                <w:i/>
                <w:sz w:val="20"/>
                <w:szCs w:val="20"/>
                <w:lang w:eastAsia="sk-SK"/>
              </w:rPr>
              <w:t xml:space="preserve">ávrh zákona </w:t>
            </w:r>
            <w:r w:rsidR="007227AF" w:rsidRPr="00FD5794">
              <w:rPr>
                <w:rFonts w:ascii="Times New Roman" w:eastAsia="Calibri" w:hAnsi="Times New Roman" w:cs="Times New Roman"/>
                <w:i/>
                <w:sz w:val="20"/>
                <w:szCs w:val="20"/>
                <w:lang w:eastAsia="sk-SK"/>
              </w:rPr>
              <w:t xml:space="preserve">nemôže viesť k nepriamej diskriminácii niektorých skupín obyvateľstva. </w:t>
            </w:r>
          </w:p>
          <w:p w14:paraId="07680F18" w14:textId="77777777" w:rsidR="002644DE" w:rsidRPr="002644DE" w:rsidRDefault="002644DE" w:rsidP="007227AF">
            <w:pPr>
              <w:spacing w:after="0" w:line="240" w:lineRule="auto"/>
              <w:jc w:val="center"/>
              <w:rPr>
                <w:rFonts w:ascii="Times New Roman" w:eastAsia="Calibri" w:hAnsi="Times New Roman" w:cs="Times New Roman"/>
                <w:i/>
                <w:sz w:val="20"/>
              </w:rPr>
            </w:pPr>
          </w:p>
        </w:tc>
      </w:tr>
      <w:tr w:rsidR="002644DE" w:rsidRPr="002644DE" w14:paraId="61457D0D" w14:textId="77777777" w:rsidTr="000800FC">
        <w:trPr>
          <w:trHeight w:val="345"/>
          <w:jc w:val="center"/>
        </w:trPr>
        <w:tc>
          <w:tcPr>
            <w:tcW w:w="132" w:type="pct"/>
            <w:tcBorders>
              <w:bottom w:val="single" w:sz="4" w:space="0" w:color="auto"/>
            </w:tcBorders>
            <w:shd w:val="clear" w:color="auto" w:fill="F2F2F2"/>
            <w:vAlign w:val="center"/>
          </w:tcPr>
          <w:p w14:paraId="305C4F5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605CC02E"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4B8A876E" w14:textId="77777777" w:rsidTr="007227AF">
        <w:tblPrEx>
          <w:tblBorders>
            <w:top w:val="none" w:sz="0" w:space="0" w:color="auto"/>
            <w:bottom w:val="none" w:sz="0" w:space="0" w:color="auto"/>
          </w:tblBorders>
        </w:tblPrEx>
        <w:trPr>
          <w:trHeight w:val="372"/>
          <w:jc w:val="center"/>
        </w:trPr>
        <w:tc>
          <w:tcPr>
            <w:tcW w:w="132" w:type="pct"/>
            <w:shd w:val="clear" w:color="auto" w:fill="auto"/>
            <w:vAlign w:val="center"/>
          </w:tcPr>
          <w:p w14:paraId="41DB3B7B"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1285BCC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vAlign w:val="center"/>
          </w:tcPr>
          <w:p w14:paraId="2FA7984D" w14:textId="77777777" w:rsidR="002644DE" w:rsidRPr="002644DE" w:rsidRDefault="007227AF" w:rsidP="007227AF">
            <w:pPr>
              <w:spacing w:after="0" w:line="240" w:lineRule="auto"/>
              <w:jc w:val="center"/>
              <w:rPr>
                <w:rFonts w:ascii="Times New Roman" w:eastAsia="Calibri" w:hAnsi="Times New Roman" w:cs="Times New Roman"/>
                <w:sz w:val="20"/>
              </w:rPr>
            </w:pPr>
            <w:r>
              <w:rPr>
                <w:rFonts w:ascii="Times New Roman" w:eastAsia="Calibri" w:hAnsi="Times New Roman" w:cs="Times New Roman"/>
                <w:i/>
                <w:sz w:val="20"/>
                <w:szCs w:val="20"/>
                <w:lang w:eastAsia="sk-SK"/>
              </w:rPr>
              <w:t>Bez vplyvu.</w:t>
            </w:r>
          </w:p>
        </w:tc>
      </w:tr>
      <w:tr w:rsidR="002644DE" w:rsidRPr="002644DE" w14:paraId="68495F24" w14:textId="77777777" w:rsidTr="007227AF">
        <w:tblPrEx>
          <w:tblBorders>
            <w:top w:val="none" w:sz="0" w:space="0" w:color="auto"/>
            <w:bottom w:val="none" w:sz="0" w:space="0" w:color="auto"/>
          </w:tblBorders>
        </w:tblPrEx>
        <w:trPr>
          <w:trHeight w:val="371"/>
          <w:jc w:val="center"/>
        </w:trPr>
        <w:tc>
          <w:tcPr>
            <w:tcW w:w="132" w:type="pct"/>
            <w:shd w:val="clear" w:color="auto" w:fill="auto"/>
            <w:vAlign w:val="center"/>
          </w:tcPr>
          <w:p w14:paraId="1C7A6F6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2010F0E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vAlign w:val="center"/>
          </w:tcPr>
          <w:p w14:paraId="44F78F83" w14:textId="77777777" w:rsidR="002644DE" w:rsidRPr="002644DE" w:rsidRDefault="007227AF" w:rsidP="007227AF">
            <w:pPr>
              <w:spacing w:after="0" w:line="240" w:lineRule="auto"/>
              <w:jc w:val="center"/>
              <w:rPr>
                <w:rFonts w:ascii="Times New Roman" w:eastAsia="Calibri" w:hAnsi="Times New Roman" w:cs="Times New Roman"/>
                <w:i/>
                <w:sz w:val="18"/>
                <w:szCs w:val="18"/>
              </w:rPr>
            </w:pPr>
            <w:r>
              <w:rPr>
                <w:rFonts w:ascii="Times New Roman" w:eastAsia="Calibri" w:hAnsi="Times New Roman" w:cs="Times New Roman"/>
                <w:i/>
                <w:sz w:val="20"/>
                <w:szCs w:val="20"/>
                <w:lang w:eastAsia="sk-SK"/>
              </w:rPr>
              <w:t>Bez vplyvu.</w:t>
            </w:r>
          </w:p>
        </w:tc>
      </w:tr>
      <w:tr w:rsidR="002644DE" w:rsidRPr="002644DE" w14:paraId="5C4A193A" w14:textId="77777777" w:rsidTr="007227AF">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61D3DE0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17F9158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vAlign w:val="center"/>
          </w:tcPr>
          <w:p w14:paraId="49BC6A62" w14:textId="77777777" w:rsidR="002644DE" w:rsidRPr="002644DE" w:rsidRDefault="007227AF" w:rsidP="007227AF">
            <w:pPr>
              <w:spacing w:after="0" w:line="240" w:lineRule="auto"/>
              <w:jc w:val="center"/>
              <w:rPr>
                <w:rFonts w:ascii="Times New Roman" w:eastAsia="Calibri" w:hAnsi="Times New Roman" w:cs="Times New Roman"/>
                <w:i/>
                <w:sz w:val="18"/>
                <w:szCs w:val="18"/>
              </w:rPr>
            </w:pPr>
            <w:r>
              <w:rPr>
                <w:rFonts w:ascii="Times New Roman" w:eastAsia="Calibri" w:hAnsi="Times New Roman" w:cs="Times New Roman"/>
                <w:i/>
                <w:sz w:val="20"/>
                <w:szCs w:val="20"/>
                <w:lang w:eastAsia="sk-SK"/>
              </w:rPr>
              <w:t>Bez vplyvu.</w:t>
            </w:r>
          </w:p>
        </w:tc>
      </w:tr>
      <w:tr w:rsidR="002644DE" w:rsidRPr="002644DE" w14:paraId="595D67F9" w14:textId="77777777" w:rsidTr="007227AF">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21B6A7E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7755117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58C621E"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459CE8D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2F9D9F6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4CF912B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0A4F468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1E51794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36A6FA54"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EDE385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vAlign w:val="center"/>
          </w:tcPr>
          <w:p w14:paraId="6E23400F" w14:textId="77777777" w:rsidR="002644DE" w:rsidRPr="002644DE" w:rsidRDefault="007227AF" w:rsidP="007227AF">
            <w:pPr>
              <w:spacing w:after="0" w:line="240" w:lineRule="auto"/>
              <w:jc w:val="center"/>
              <w:rPr>
                <w:rFonts w:ascii="Times New Roman" w:eastAsia="Calibri" w:hAnsi="Times New Roman" w:cs="Times New Roman"/>
                <w:sz w:val="20"/>
              </w:rPr>
            </w:pPr>
            <w:r>
              <w:rPr>
                <w:rFonts w:ascii="Times New Roman" w:eastAsia="Calibri" w:hAnsi="Times New Roman" w:cs="Times New Roman"/>
                <w:i/>
                <w:sz w:val="20"/>
                <w:szCs w:val="20"/>
                <w:lang w:eastAsia="sk-SK"/>
              </w:rPr>
              <w:t>Bez vplyvu.</w:t>
            </w:r>
          </w:p>
        </w:tc>
      </w:tr>
    </w:tbl>
    <w:p w14:paraId="6F6AA447"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14:paraId="792DEE60" w14:textId="77777777" w:rsidTr="000800FC">
        <w:trPr>
          <w:jc w:val="center"/>
        </w:trPr>
        <w:tc>
          <w:tcPr>
            <w:tcW w:w="5000" w:type="pct"/>
            <w:gridSpan w:val="3"/>
            <w:shd w:val="clear" w:color="auto" w:fill="D9D9D9"/>
          </w:tcPr>
          <w:p w14:paraId="692D3C6A"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07739BD5"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7C800A3D" w14:textId="77777777" w:rsidTr="000800FC">
        <w:trPr>
          <w:trHeight w:val="287"/>
          <w:jc w:val="center"/>
        </w:trPr>
        <w:tc>
          <w:tcPr>
            <w:tcW w:w="129" w:type="pct"/>
            <w:tcBorders>
              <w:top w:val="nil"/>
              <w:bottom w:val="single" w:sz="4" w:space="0" w:color="auto"/>
            </w:tcBorders>
            <w:shd w:val="clear" w:color="auto" w:fill="F2F2F2"/>
            <w:vAlign w:val="center"/>
          </w:tcPr>
          <w:p w14:paraId="721EDB5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24D0E222"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54101A42" w14:textId="77777777" w:rsidTr="007227AF">
        <w:trPr>
          <w:trHeight w:val="567"/>
          <w:jc w:val="center"/>
        </w:trPr>
        <w:tc>
          <w:tcPr>
            <w:tcW w:w="129" w:type="pct"/>
            <w:tcBorders>
              <w:top w:val="nil"/>
              <w:bottom w:val="single" w:sz="4" w:space="0" w:color="auto"/>
            </w:tcBorders>
            <w:shd w:val="clear" w:color="auto" w:fill="FFFFFF"/>
            <w:vAlign w:val="center"/>
          </w:tcPr>
          <w:p w14:paraId="5715C8D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79C68B3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vAlign w:val="center"/>
          </w:tcPr>
          <w:p w14:paraId="50D69B49" w14:textId="77777777"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r w:rsidR="002644DE" w:rsidRPr="002644DE" w14:paraId="6CB55CD4" w14:textId="77777777" w:rsidTr="000800FC">
        <w:trPr>
          <w:trHeight w:val="270"/>
          <w:jc w:val="center"/>
        </w:trPr>
        <w:tc>
          <w:tcPr>
            <w:tcW w:w="129" w:type="pct"/>
            <w:tcBorders>
              <w:bottom w:val="single" w:sz="4" w:space="0" w:color="auto"/>
            </w:tcBorders>
            <w:shd w:val="clear" w:color="auto" w:fill="F2F2F2"/>
            <w:vAlign w:val="center"/>
          </w:tcPr>
          <w:p w14:paraId="08CC2E8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1C2258CC"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14182AED" w14:textId="77777777" w:rsidTr="007227AF">
        <w:trPr>
          <w:trHeight w:val="454"/>
          <w:jc w:val="center"/>
        </w:trPr>
        <w:tc>
          <w:tcPr>
            <w:tcW w:w="129" w:type="pct"/>
            <w:tcBorders>
              <w:bottom w:val="single" w:sz="4" w:space="0" w:color="auto"/>
            </w:tcBorders>
            <w:shd w:val="clear" w:color="auto" w:fill="FFFFFF"/>
            <w:vAlign w:val="center"/>
          </w:tcPr>
          <w:p w14:paraId="04B71F3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0036222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vAlign w:val="center"/>
          </w:tcPr>
          <w:p w14:paraId="37C823F4" w14:textId="77777777"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r w:rsidR="002644DE" w:rsidRPr="002644DE" w14:paraId="458DDFA2" w14:textId="77777777" w:rsidTr="000800FC">
        <w:trPr>
          <w:trHeight w:val="248"/>
          <w:jc w:val="center"/>
        </w:trPr>
        <w:tc>
          <w:tcPr>
            <w:tcW w:w="129" w:type="pct"/>
            <w:tcBorders>
              <w:bottom w:val="single" w:sz="4" w:space="0" w:color="auto"/>
            </w:tcBorders>
            <w:shd w:val="clear" w:color="auto" w:fill="F2F2F2"/>
            <w:vAlign w:val="center"/>
          </w:tcPr>
          <w:p w14:paraId="7E337B7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1813AAD8"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2AAAD2B4" w14:textId="77777777" w:rsidTr="007227AF">
        <w:trPr>
          <w:trHeight w:val="209"/>
          <w:jc w:val="center"/>
        </w:trPr>
        <w:tc>
          <w:tcPr>
            <w:tcW w:w="129" w:type="pct"/>
            <w:tcBorders>
              <w:bottom w:val="single" w:sz="4" w:space="0" w:color="auto"/>
            </w:tcBorders>
            <w:shd w:val="clear" w:color="auto" w:fill="FFFFFF"/>
            <w:vAlign w:val="center"/>
          </w:tcPr>
          <w:p w14:paraId="6EC9286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362026D3"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vAlign w:val="center"/>
          </w:tcPr>
          <w:p w14:paraId="0A7E4F09" w14:textId="77777777"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r w:rsidR="002644DE" w:rsidRPr="002644DE" w14:paraId="522875C8" w14:textId="77777777" w:rsidTr="000800FC">
        <w:trPr>
          <w:trHeight w:val="208"/>
          <w:jc w:val="center"/>
        </w:trPr>
        <w:tc>
          <w:tcPr>
            <w:tcW w:w="129" w:type="pct"/>
            <w:tcBorders>
              <w:bottom w:val="single" w:sz="4" w:space="0" w:color="auto"/>
            </w:tcBorders>
            <w:shd w:val="clear" w:color="auto" w:fill="F2F2F2"/>
            <w:vAlign w:val="center"/>
          </w:tcPr>
          <w:p w14:paraId="7662135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2B8CC32E"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3D604D4E" w14:textId="77777777" w:rsidTr="007227AF">
        <w:trPr>
          <w:trHeight w:val="794"/>
          <w:jc w:val="center"/>
        </w:trPr>
        <w:tc>
          <w:tcPr>
            <w:tcW w:w="129" w:type="pct"/>
            <w:tcBorders>
              <w:bottom w:val="single" w:sz="4" w:space="0" w:color="auto"/>
            </w:tcBorders>
            <w:shd w:val="clear" w:color="auto" w:fill="FFFFFF"/>
            <w:vAlign w:val="center"/>
          </w:tcPr>
          <w:p w14:paraId="753B4AB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7EAEAFF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vAlign w:val="center"/>
          </w:tcPr>
          <w:p w14:paraId="0EA07976" w14:textId="77777777"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r w:rsidR="002644DE" w:rsidRPr="002644DE" w14:paraId="30E1B526" w14:textId="77777777" w:rsidTr="000800FC">
        <w:trPr>
          <w:trHeight w:val="324"/>
          <w:jc w:val="center"/>
        </w:trPr>
        <w:tc>
          <w:tcPr>
            <w:tcW w:w="129" w:type="pct"/>
            <w:tcBorders>
              <w:bottom w:val="single" w:sz="4" w:space="0" w:color="auto"/>
            </w:tcBorders>
            <w:shd w:val="clear" w:color="auto" w:fill="F2F2F2"/>
            <w:vAlign w:val="center"/>
          </w:tcPr>
          <w:p w14:paraId="32826DF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50C1AB9E"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1796FBEE" w14:textId="77777777" w:rsidTr="007227AF">
        <w:trPr>
          <w:trHeight w:val="216"/>
          <w:jc w:val="center"/>
        </w:trPr>
        <w:tc>
          <w:tcPr>
            <w:tcW w:w="129" w:type="pct"/>
            <w:tcBorders>
              <w:bottom w:val="single" w:sz="4" w:space="0" w:color="auto"/>
            </w:tcBorders>
            <w:shd w:val="clear" w:color="auto" w:fill="FFFFFF"/>
            <w:vAlign w:val="center"/>
          </w:tcPr>
          <w:p w14:paraId="5DEF4A1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3FFA6C0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vAlign w:val="center"/>
          </w:tcPr>
          <w:p w14:paraId="050E7B25" w14:textId="77777777"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r w:rsidR="002644DE" w:rsidRPr="002644DE" w14:paraId="3B6F0F1C" w14:textId="77777777" w:rsidTr="000800FC">
        <w:trPr>
          <w:trHeight w:val="219"/>
          <w:jc w:val="center"/>
        </w:trPr>
        <w:tc>
          <w:tcPr>
            <w:tcW w:w="129" w:type="pct"/>
            <w:tcBorders>
              <w:bottom w:val="single" w:sz="4" w:space="0" w:color="auto"/>
            </w:tcBorders>
            <w:shd w:val="clear" w:color="auto" w:fill="F2F2F2"/>
            <w:vAlign w:val="center"/>
          </w:tcPr>
          <w:p w14:paraId="164BA9D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6FC032F0"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4CFCD781" w14:textId="77777777" w:rsidTr="007227AF">
        <w:trPr>
          <w:trHeight w:val="497"/>
          <w:jc w:val="center"/>
        </w:trPr>
        <w:tc>
          <w:tcPr>
            <w:tcW w:w="129" w:type="pct"/>
            <w:tcBorders>
              <w:bottom w:val="single" w:sz="4" w:space="0" w:color="auto"/>
            </w:tcBorders>
            <w:shd w:val="clear" w:color="auto" w:fill="FFFFFF"/>
            <w:vAlign w:val="center"/>
          </w:tcPr>
          <w:p w14:paraId="2EA36AA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4E3E8AF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vAlign w:val="center"/>
          </w:tcPr>
          <w:p w14:paraId="5064FAF8" w14:textId="77777777"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bl>
    <w:p w14:paraId="1AE460C8" w14:textId="77777777"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p w14:paraId="4661A83B" w14:textId="77777777" w:rsidR="00274130" w:rsidRDefault="00F4327D" w:rsidP="002644DE"/>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2A8E" w14:textId="77777777" w:rsidR="00F4327D" w:rsidRDefault="00F4327D" w:rsidP="002644DE">
      <w:pPr>
        <w:spacing w:after="0" w:line="240" w:lineRule="auto"/>
      </w:pPr>
      <w:r>
        <w:separator/>
      </w:r>
    </w:p>
  </w:endnote>
  <w:endnote w:type="continuationSeparator" w:id="0">
    <w:p w14:paraId="6A482268" w14:textId="77777777" w:rsidR="00F4327D" w:rsidRDefault="00F4327D"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776011"/>
      <w:docPartObj>
        <w:docPartGallery w:val="Page Numbers (Bottom of Page)"/>
        <w:docPartUnique/>
      </w:docPartObj>
    </w:sdtPr>
    <w:sdtEndPr/>
    <w:sdtContent>
      <w:p w14:paraId="107A35BA" w14:textId="7D7ADC05" w:rsidR="00F52128" w:rsidRDefault="00F52128">
        <w:pPr>
          <w:pStyle w:val="Pta"/>
          <w:jc w:val="center"/>
        </w:pPr>
        <w:r>
          <w:fldChar w:fldCharType="begin"/>
        </w:r>
        <w:r>
          <w:instrText>PAGE   \* MERGEFORMAT</w:instrText>
        </w:r>
        <w:r>
          <w:fldChar w:fldCharType="separate"/>
        </w:r>
        <w:r w:rsidR="00814415">
          <w:rPr>
            <w:noProof/>
          </w:rPr>
          <w:t>3</w:t>
        </w:r>
        <w:r>
          <w:fldChar w:fldCharType="end"/>
        </w:r>
      </w:p>
    </w:sdtContent>
  </w:sdt>
  <w:p w14:paraId="2A341891" w14:textId="2F6F92FD" w:rsidR="002644DE" w:rsidRPr="001D6749" w:rsidRDefault="002644DE">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53E3" w14:textId="6666CAAD" w:rsidR="002644DE" w:rsidRPr="001D6749" w:rsidRDefault="002644DE">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85038" w14:textId="77777777" w:rsidR="00F4327D" w:rsidRDefault="00F4327D" w:rsidP="002644DE">
      <w:pPr>
        <w:spacing w:after="0" w:line="240" w:lineRule="auto"/>
      </w:pPr>
      <w:r>
        <w:separator/>
      </w:r>
    </w:p>
  </w:footnote>
  <w:footnote w:type="continuationSeparator" w:id="0">
    <w:p w14:paraId="4C12E70D" w14:textId="77777777" w:rsidR="00F4327D" w:rsidRDefault="00F4327D"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D9038" w14:textId="1D3D7FDD" w:rsidR="002644DE" w:rsidRPr="00CD4982" w:rsidRDefault="002644DE"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97077" w14:textId="77777777"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5231"/>
    <w:rsid w:val="00041D7C"/>
    <w:rsid w:val="00060EEC"/>
    <w:rsid w:val="000C52BB"/>
    <w:rsid w:val="000E5912"/>
    <w:rsid w:val="000F6A11"/>
    <w:rsid w:val="001216F4"/>
    <w:rsid w:val="001C321D"/>
    <w:rsid w:val="002644DE"/>
    <w:rsid w:val="0028234F"/>
    <w:rsid w:val="00292611"/>
    <w:rsid w:val="002C3446"/>
    <w:rsid w:val="003046C1"/>
    <w:rsid w:val="00337FC3"/>
    <w:rsid w:val="0035096B"/>
    <w:rsid w:val="003516D5"/>
    <w:rsid w:val="00382021"/>
    <w:rsid w:val="003A1453"/>
    <w:rsid w:val="003B3508"/>
    <w:rsid w:val="003D2FB0"/>
    <w:rsid w:val="0040256B"/>
    <w:rsid w:val="00433C47"/>
    <w:rsid w:val="0045440C"/>
    <w:rsid w:val="00477457"/>
    <w:rsid w:val="00496E7C"/>
    <w:rsid w:val="004E2B48"/>
    <w:rsid w:val="00595F7C"/>
    <w:rsid w:val="00597FC1"/>
    <w:rsid w:val="00624FC7"/>
    <w:rsid w:val="00636449"/>
    <w:rsid w:val="00654825"/>
    <w:rsid w:val="0066302F"/>
    <w:rsid w:val="00691B27"/>
    <w:rsid w:val="006C1708"/>
    <w:rsid w:val="006D5FB1"/>
    <w:rsid w:val="007227AF"/>
    <w:rsid w:val="00746D1C"/>
    <w:rsid w:val="007E57E7"/>
    <w:rsid w:val="007F58AE"/>
    <w:rsid w:val="007F6319"/>
    <w:rsid w:val="0081129E"/>
    <w:rsid w:val="00814415"/>
    <w:rsid w:val="00820D07"/>
    <w:rsid w:val="008801B5"/>
    <w:rsid w:val="008B3E4F"/>
    <w:rsid w:val="008F6BD9"/>
    <w:rsid w:val="009171B6"/>
    <w:rsid w:val="0095188C"/>
    <w:rsid w:val="009B7FE0"/>
    <w:rsid w:val="009E09F7"/>
    <w:rsid w:val="00A201CA"/>
    <w:rsid w:val="00A30467"/>
    <w:rsid w:val="00A82F3F"/>
    <w:rsid w:val="00A9062A"/>
    <w:rsid w:val="00AB09E2"/>
    <w:rsid w:val="00B1023F"/>
    <w:rsid w:val="00B41D38"/>
    <w:rsid w:val="00BC0320"/>
    <w:rsid w:val="00BD141A"/>
    <w:rsid w:val="00BD151C"/>
    <w:rsid w:val="00C55A59"/>
    <w:rsid w:val="00D072C5"/>
    <w:rsid w:val="00D468C7"/>
    <w:rsid w:val="00D82A26"/>
    <w:rsid w:val="00D84B30"/>
    <w:rsid w:val="00DD3CE8"/>
    <w:rsid w:val="00DD58DB"/>
    <w:rsid w:val="00DE3209"/>
    <w:rsid w:val="00E02B85"/>
    <w:rsid w:val="00E870CA"/>
    <w:rsid w:val="00E9367C"/>
    <w:rsid w:val="00F13DE3"/>
    <w:rsid w:val="00F2536E"/>
    <w:rsid w:val="00F4327D"/>
    <w:rsid w:val="00F45DC4"/>
    <w:rsid w:val="00F52128"/>
    <w:rsid w:val="00F66A6B"/>
    <w:rsid w:val="00F94835"/>
    <w:rsid w:val="00FA2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4E9D"/>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8F6B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6BD9"/>
    <w:rPr>
      <w:rFonts w:ascii="Segoe UI" w:hAnsi="Segoe UI" w:cs="Segoe UI"/>
      <w:sz w:val="18"/>
      <w:szCs w:val="18"/>
    </w:rPr>
  </w:style>
  <w:style w:type="character" w:styleId="Odkaznakomentr">
    <w:name w:val="annotation reference"/>
    <w:basedOn w:val="Predvolenpsmoodseku"/>
    <w:uiPriority w:val="99"/>
    <w:semiHidden/>
    <w:unhideWhenUsed/>
    <w:rsid w:val="003A1453"/>
    <w:rPr>
      <w:sz w:val="16"/>
      <w:szCs w:val="16"/>
    </w:rPr>
  </w:style>
  <w:style w:type="paragraph" w:styleId="Textkomentra">
    <w:name w:val="annotation text"/>
    <w:basedOn w:val="Normlny"/>
    <w:link w:val="TextkomentraChar"/>
    <w:uiPriority w:val="99"/>
    <w:semiHidden/>
    <w:unhideWhenUsed/>
    <w:rsid w:val="003A1453"/>
    <w:pPr>
      <w:spacing w:line="240" w:lineRule="auto"/>
    </w:pPr>
    <w:rPr>
      <w:sz w:val="20"/>
      <w:szCs w:val="20"/>
    </w:rPr>
  </w:style>
  <w:style w:type="character" w:customStyle="1" w:styleId="TextkomentraChar">
    <w:name w:val="Text komentára Char"/>
    <w:basedOn w:val="Predvolenpsmoodseku"/>
    <w:link w:val="Textkomentra"/>
    <w:uiPriority w:val="99"/>
    <w:semiHidden/>
    <w:rsid w:val="003A1453"/>
    <w:rPr>
      <w:sz w:val="20"/>
      <w:szCs w:val="20"/>
    </w:rPr>
  </w:style>
  <w:style w:type="paragraph" w:styleId="Predmetkomentra">
    <w:name w:val="annotation subject"/>
    <w:basedOn w:val="Textkomentra"/>
    <w:next w:val="Textkomentra"/>
    <w:link w:val="PredmetkomentraChar"/>
    <w:uiPriority w:val="99"/>
    <w:semiHidden/>
    <w:unhideWhenUsed/>
    <w:rsid w:val="003A1453"/>
    <w:rPr>
      <w:b/>
      <w:bCs/>
    </w:rPr>
  </w:style>
  <w:style w:type="character" w:customStyle="1" w:styleId="PredmetkomentraChar">
    <w:name w:val="Predmet komentára Char"/>
    <w:basedOn w:val="TextkomentraChar"/>
    <w:link w:val="Predmetkomentra"/>
    <w:uiPriority w:val="99"/>
    <w:semiHidden/>
    <w:rsid w:val="003A14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1299">
      <w:bodyDiv w:val="1"/>
      <w:marLeft w:val="0"/>
      <w:marRight w:val="0"/>
      <w:marTop w:val="0"/>
      <w:marBottom w:val="0"/>
      <w:divBdr>
        <w:top w:val="none" w:sz="0" w:space="0" w:color="auto"/>
        <w:left w:val="none" w:sz="0" w:space="0" w:color="auto"/>
        <w:bottom w:val="none" w:sz="0" w:space="0" w:color="auto"/>
        <w:right w:val="none" w:sz="0" w:space="0" w:color="auto"/>
      </w:divBdr>
    </w:div>
    <w:div w:id="993029656">
      <w:bodyDiv w:val="1"/>
      <w:marLeft w:val="0"/>
      <w:marRight w:val="0"/>
      <w:marTop w:val="0"/>
      <w:marBottom w:val="0"/>
      <w:divBdr>
        <w:top w:val="none" w:sz="0" w:space="0" w:color="auto"/>
        <w:left w:val="none" w:sz="0" w:space="0" w:color="auto"/>
        <w:bottom w:val="none" w:sz="0" w:space="0" w:color="auto"/>
        <w:right w:val="none" w:sz="0" w:space="0" w:color="auto"/>
      </w:divBdr>
    </w:div>
    <w:div w:id="12668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alýza-sociálnych-vplyvov"/>
    <f:field ref="objsubject" par="" edit="true" text=""/>
    <f:field ref="objcreatedby" par="" text="Hornáček, Vladimír, Mgr."/>
    <f:field ref="objcreatedat" par="" text="4.12.2023 10:23:10"/>
    <f:field ref="objchangedby" par="" text="Administrator, System"/>
    <f:field ref="objmodifiedat" par="" text="4.12.2023 10:23:1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2296</Words>
  <Characters>13092</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Hornáček Vladimír</cp:lastModifiedBy>
  <cp:revision>11</cp:revision>
  <cp:lastPrinted>2023-11-10T08:49:00Z</cp:lastPrinted>
  <dcterms:created xsi:type="dcterms:W3CDTF">2024-01-10T13:42:00Z</dcterms:created>
  <dcterms:modified xsi:type="dcterms:W3CDTF">2024-01-11T08:14:00Z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novely zákona č. 461/2003 Z. z. o&amp;nbsp;sociálnom poistení a&amp;nbsp;súvisiacich zákonov informovaná prostredníctvom predbežnej informácie k&amp;nbsp;predmetnému návrhu zverejnenej v&amp;nbsp;infor</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Právo sociálneho zabezpečenia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Vladimír Hornáček</vt:lpwstr>
  </property>
  <property fmtid="{D5CDD505-2E9C-101B-9397-08002B2CF9AE}" pid="12" name="FSC#SKEDITIONSLOVLEX@103.510:zodppredkladatel">
    <vt:lpwstr>Mgr. Erik Tomáš</vt:lpwstr>
  </property>
  <property fmtid="{D5CDD505-2E9C-101B-9397-08002B2CF9AE}" pid="13" name="FSC#SKEDITIONSLOVLEX@103.510:dalsipredkladatel">
    <vt:lpwstr/>
  </property>
  <property fmtid="{D5CDD505-2E9C-101B-9397-08002B2CF9AE}" pid="14" name="FSC#SKEDITIONSLOVLEX@103.510:nazovpredpis">
    <vt:lpwstr>, ktorým sa mení a dopĺňa zákon č. 461/2003 Z. z. o sociálnom poistení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iniciatívny návrh</vt:lpwstr>
  </property>
  <property fmtid="{D5CDD505-2E9C-101B-9397-08002B2CF9AE}" pid="23" name="FSC#SKEDITIONSLOVLEX@103.510:plnynazovpredpis">
    <vt:lpwstr> Zákon, ktorým sa mení a dopĺňa zákon č. 461/2003 Z. z. o sociálnom poistení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30421/2023-M_OdVPA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LP/2023/707</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151 a 153 Zmluvy o fungovaní Európskej únie (konsolidované znenie) (Ú. v. ES C 202, 7. 6. 2016) v platnom znení, </vt:lpwstr>
  </property>
  <property fmtid="{D5CDD505-2E9C-101B-9397-08002B2CF9AE}" pid="47" name="FSC#SKEDITIONSLOVLEX@103.510:AttrStrListDocPropSekundarneLegPravoPO">
    <vt:lpwstr>Nariadenie (ES) Európskeho parlamentu a Rady 883/2004 z 29. apríla 2004 o koordinácii systémov sociálneho zabezpečenia (Ú. v. EÚ L 166, 30.4.2004; Mimoriadne vydanie Ú. v. EÚ, kap. 5/zv. 5) v platnom znení, gestor: MPSVR SR, _x000d_
Nariadenie Európskeho parlam</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upravená.</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bezpredmetné,</vt:lpwstr>
  </property>
  <property fmtid="{D5CDD505-2E9C-101B-9397-08002B2CF9AE}" pid="55" name="FSC#SKEDITIONSLOVLEX@103.510:AttrStrListDocPropInfoUzPreberanePP">
    <vt:lpwstr>bezpredmetné.</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Erik Tomáš_x000d_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práce, sociálnych vecí a&amp;nbsp;rodiny Slovenskej republiky predkladá na rokovanie vlády Slovenskej republiky návrh zákona, ktorým sa mení a dopĺňa zákon č. 461/2003 Z. z. o&amp;nbsp;sociálnom poistení v&amp;nbsp;znení n</vt:lpwstr>
  </property>
  <property fmtid="{D5CDD505-2E9C-101B-9397-08002B2CF9AE}" pid="150" name="FSC#SKEDITIONSLOVLEX@103.510:vytvorenedna">
    <vt:lpwstr>4. 12. 2023</vt:lpwstr>
  </property>
  <property fmtid="{D5CDD505-2E9C-101B-9397-08002B2CF9AE}" pid="151" name="FSC#COOSYSTEM@1.1:Container">
    <vt:lpwstr>COO.2145.1000.3.5952169</vt:lpwstr>
  </property>
  <property fmtid="{D5CDD505-2E9C-101B-9397-08002B2CF9AE}" pid="152" name="FSC#FSCFOLIO@1.1001:docpropproject">
    <vt:lpwstr/>
  </property>
</Properties>
</file>