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783C" w14:textId="6A70A0AF" w:rsidR="00D83148" w:rsidRPr="00890C99" w:rsidRDefault="00D83148" w:rsidP="00D83148">
      <w:pPr>
        <w:tabs>
          <w:tab w:val="left" w:pos="567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 xml:space="preserve">                </w:t>
      </w:r>
      <w:r w:rsidR="00890C99">
        <w:rPr>
          <w:rFonts w:ascii="Arial" w:hAnsi="Arial" w:cs="Arial"/>
          <w:sz w:val="22"/>
          <w:szCs w:val="22"/>
        </w:rPr>
        <w:t xml:space="preserve">                   </w:t>
      </w:r>
      <w:r w:rsidRPr="00890C99">
        <w:rPr>
          <w:rFonts w:ascii="Arial" w:hAnsi="Arial" w:cs="Arial"/>
          <w:b/>
          <w:bCs/>
          <w:sz w:val="22"/>
          <w:szCs w:val="22"/>
        </w:rPr>
        <w:t xml:space="preserve">NÁRODNÁ RADA SLOVENSKEJ REPUBLIKY  </w:t>
      </w:r>
    </w:p>
    <w:p w14:paraId="60475CAD" w14:textId="4CB07916" w:rsidR="00D83148" w:rsidRPr="00890C99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0C99">
        <w:rPr>
          <w:rFonts w:ascii="Arial" w:hAnsi="Arial" w:cs="Arial"/>
          <w:b/>
          <w:bCs/>
          <w:sz w:val="22"/>
          <w:szCs w:val="22"/>
        </w:rPr>
        <w:t>IX</w:t>
      </w:r>
      <w:r w:rsidR="00D83148" w:rsidRPr="00890C99">
        <w:rPr>
          <w:rFonts w:ascii="Arial" w:hAnsi="Arial" w:cs="Arial"/>
          <w:b/>
          <w:bCs/>
          <w:sz w:val="22"/>
          <w:szCs w:val="22"/>
        </w:rPr>
        <w:t>. volebné obdobie</w:t>
      </w:r>
    </w:p>
    <w:p w14:paraId="2CBB529C" w14:textId="77777777" w:rsidR="00D83148" w:rsidRPr="00890C99" w:rsidRDefault="00D83148" w:rsidP="00D83148">
      <w:pPr>
        <w:tabs>
          <w:tab w:val="left" w:pos="567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B77E7B" w14:textId="239061E8" w:rsidR="00D83148" w:rsidRPr="00890C99" w:rsidRDefault="00D83148" w:rsidP="00D83148">
      <w:p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CA34A46" w14:textId="77777777" w:rsidR="00016404" w:rsidRPr="00890C99" w:rsidRDefault="00016404" w:rsidP="00D83148">
      <w:p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A55922C" w14:textId="6960FA3E" w:rsidR="00016404" w:rsidRPr="00890C99" w:rsidRDefault="00001DBB" w:rsidP="00D83148">
      <w:p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 xml:space="preserve">Číslo </w:t>
      </w:r>
    </w:p>
    <w:p w14:paraId="03752C9F" w14:textId="149054A2" w:rsidR="00001DBB" w:rsidRPr="00001DBB" w:rsidRDefault="00001DBB" w:rsidP="00001D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sk-SK"/>
        </w:rPr>
      </w:pPr>
      <w:r w:rsidRPr="00890C99">
        <w:rPr>
          <w:rFonts w:ascii="Arial" w:eastAsia="Times New Roman" w:hAnsi="Arial" w:cs="Arial"/>
          <w:noProof/>
          <w:color w:val="000000"/>
          <w:sz w:val="22"/>
          <w:szCs w:val="22"/>
          <w:lang w:eastAsia="sk-SK"/>
        </w:rPr>
        <w:drawing>
          <wp:inline distT="0" distB="0" distL="0" distR="0" wp14:anchorId="5ECE9EBF" wp14:editId="6F395340">
            <wp:extent cx="790575" cy="923925"/>
            <wp:effectExtent l="0" t="0" r="9525" b="9525"/>
            <wp:docPr id="20536147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DE15" w14:textId="77777777" w:rsidR="00016404" w:rsidRPr="00890C99" w:rsidRDefault="00016404" w:rsidP="00D83148">
      <w:p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09B02FC" w14:textId="77777777" w:rsidR="00016404" w:rsidRPr="00890C99" w:rsidRDefault="00016404" w:rsidP="00D83148">
      <w:p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48E8A16" w14:textId="77777777" w:rsidR="00016404" w:rsidRPr="00890C99" w:rsidRDefault="00016404" w:rsidP="00D83148">
      <w:p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4DDDDBD" w14:textId="77777777" w:rsidR="00001DBB" w:rsidRPr="00890C99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 xml:space="preserve">UZNESENIE </w:t>
      </w:r>
    </w:p>
    <w:p w14:paraId="469105D4" w14:textId="77777777" w:rsidR="00001DBB" w:rsidRPr="00890C99" w:rsidRDefault="00001DBB" w:rsidP="00D83148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797C2F6A" w14:textId="3E9072CD" w:rsidR="001A66E5" w:rsidRPr="00890C99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NÁRODNEJ RADY SLOVENSKEJ REPUBLIKY</w:t>
      </w:r>
    </w:p>
    <w:p w14:paraId="2C33E3BB" w14:textId="77777777" w:rsidR="001A66E5" w:rsidRPr="00890C99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5DB437E7" w14:textId="77777777" w:rsidR="001A66E5" w:rsidRPr="00890C99" w:rsidRDefault="001A66E5" w:rsidP="00D83148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65D170E2" w14:textId="16785935" w:rsidR="001A66E5" w:rsidRPr="00890C99" w:rsidRDefault="000F266D" w:rsidP="001A66E5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 xml:space="preserve">z </w:t>
      </w:r>
      <w:r w:rsidR="00001DBB" w:rsidRPr="00890C99">
        <w:rPr>
          <w:rFonts w:ascii="Arial" w:hAnsi="Arial" w:cs="Arial"/>
          <w:sz w:val="22"/>
          <w:szCs w:val="22"/>
        </w:rPr>
        <w:t xml:space="preserve">   ...</w:t>
      </w:r>
      <w:r w:rsidR="00C1451B" w:rsidRPr="00890C99">
        <w:rPr>
          <w:rFonts w:ascii="Arial" w:hAnsi="Arial" w:cs="Arial"/>
          <w:sz w:val="22"/>
          <w:szCs w:val="22"/>
        </w:rPr>
        <w:t xml:space="preserve">. </w:t>
      </w:r>
      <w:r w:rsidR="00035510" w:rsidRPr="00890C99">
        <w:rPr>
          <w:rFonts w:ascii="Arial" w:hAnsi="Arial" w:cs="Arial"/>
          <w:sz w:val="22"/>
          <w:szCs w:val="22"/>
        </w:rPr>
        <w:t>január</w:t>
      </w:r>
      <w:r w:rsidR="00FC196E" w:rsidRPr="00890C99">
        <w:rPr>
          <w:rFonts w:ascii="Arial" w:hAnsi="Arial" w:cs="Arial"/>
          <w:sz w:val="22"/>
          <w:szCs w:val="22"/>
        </w:rPr>
        <w:t>a</w:t>
      </w:r>
      <w:r w:rsidR="00C1451B" w:rsidRPr="00890C99">
        <w:rPr>
          <w:rFonts w:ascii="Arial" w:hAnsi="Arial" w:cs="Arial"/>
          <w:sz w:val="22"/>
          <w:szCs w:val="22"/>
        </w:rPr>
        <w:t xml:space="preserve"> </w:t>
      </w:r>
      <w:r w:rsidR="001A66E5" w:rsidRPr="00890C99">
        <w:rPr>
          <w:rFonts w:ascii="Arial" w:hAnsi="Arial" w:cs="Arial"/>
          <w:sz w:val="22"/>
          <w:szCs w:val="22"/>
        </w:rPr>
        <w:t>202</w:t>
      </w:r>
      <w:r w:rsidR="00035510" w:rsidRPr="00890C99">
        <w:rPr>
          <w:rFonts w:ascii="Arial" w:hAnsi="Arial" w:cs="Arial"/>
          <w:sz w:val="22"/>
          <w:szCs w:val="22"/>
        </w:rPr>
        <w:t>4</w:t>
      </w:r>
    </w:p>
    <w:p w14:paraId="2EE47162" w14:textId="77777777" w:rsidR="001A66E5" w:rsidRPr="00890C99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05E3452" w14:textId="07B858D4" w:rsidR="00DC7E61" w:rsidRPr="00890C99" w:rsidRDefault="00DC7E61" w:rsidP="00DC7E6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0C99">
        <w:rPr>
          <w:rFonts w:ascii="Arial" w:hAnsi="Arial" w:cs="Arial"/>
          <w:b/>
          <w:bCs/>
          <w:sz w:val="22"/>
          <w:szCs w:val="22"/>
        </w:rPr>
        <w:t>k</w:t>
      </w:r>
      <w:r w:rsidR="006B2E3A" w:rsidRPr="00890C99">
        <w:rPr>
          <w:rFonts w:ascii="Arial" w:hAnsi="Arial" w:cs="Arial"/>
          <w:b/>
          <w:bCs/>
          <w:sz w:val="22"/>
          <w:szCs w:val="22"/>
        </w:rPr>
        <w:t> </w:t>
      </w:r>
      <w:r w:rsidR="00407DFD" w:rsidRPr="00890C99">
        <w:rPr>
          <w:rFonts w:ascii="Arial" w:hAnsi="Arial" w:cs="Arial"/>
          <w:b/>
          <w:bCs/>
          <w:sz w:val="22"/>
          <w:szCs w:val="22"/>
        </w:rPr>
        <w:t>ruským útokom severokórejskými balistickými strelami na Ukrajin</w:t>
      </w:r>
      <w:r w:rsidR="00F602DC" w:rsidRPr="00890C99">
        <w:rPr>
          <w:rFonts w:ascii="Arial" w:hAnsi="Arial" w:cs="Arial"/>
          <w:b/>
          <w:bCs/>
          <w:sz w:val="22"/>
          <w:szCs w:val="22"/>
        </w:rPr>
        <w:t>e</w:t>
      </w:r>
    </w:p>
    <w:p w14:paraId="1B48891F" w14:textId="77777777" w:rsidR="004327BB" w:rsidRPr="00890C99" w:rsidRDefault="004327BB" w:rsidP="004379F8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3DFBCD7A" w14:textId="77777777" w:rsidR="00F602DC" w:rsidRPr="00890C99" w:rsidRDefault="00F602DC" w:rsidP="004379F8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1EC38B4" w14:textId="06AA53DD" w:rsidR="00D02CFB" w:rsidRPr="00890C99" w:rsidRDefault="002847EA" w:rsidP="00407DFD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890C99">
        <w:rPr>
          <w:rFonts w:ascii="Arial" w:hAnsi="Arial" w:cs="Arial"/>
          <w:b/>
          <w:sz w:val="22"/>
          <w:szCs w:val="22"/>
        </w:rPr>
        <w:t>Národná rada Slovenskej republiky</w:t>
      </w:r>
    </w:p>
    <w:p w14:paraId="32D57663" w14:textId="77777777" w:rsidR="004327BB" w:rsidRPr="00890C99" w:rsidRDefault="004327BB" w:rsidP="00407DFD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6B6549D" w14:textId="23805B1F" w:rsidR="004327BB" w:rsidRPr="00890C99" w:rsidRDefault="00F602DC" w:rsidP="004327BB">
      <w:pPr>
        <w:pStyle w:val="Odsekzoznamu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890C99">
        <w:rPr>
          <w:rFonts w:ascii="Arial" w:hAnsi="Arial" w:cs="Arial"/>
          <w:bCs/>
          <w:sz w:val="22"/>
          <w:szCs w:val="22"/>
        </w:rPr>
        <w:t>so zreteľom na Chartu Organizácie Spojených národov</w:t>
      </w:r>
    </w:p>
    <w:p w14:paraId="0D70B8D5" w14:textId="15DF6B71" w:rsidR="00F602DC" w:rsidRPr="00890C99" w:rsidRDefault="00F602DC" w:rsidP="004327BB">
      <w:pPr>
        <w:pStyle w:val="Odsekzoznamu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890C99">
        <w:rPr>
          <w:rFonts w:ascii="Arial" w:hAnsi="Arial" w:cs="Arial"/>
          <w:bCs/>
          <w:sz w:val="22"/>
          <w:szCs w:val="22"/>
        </w:rPr>
        <w:t>so zreteľom na Rezolúciu Bezpečnostnej rady OSN 1718</w:t>
      </w:r>
    </w:p>
    <w:p w14:paraId="4F607DF2" w14:textId="289DA43E" w:rsidR="00F602DC" w:rsidRPr="00890C99" w:rsidRDefault="00F602DC" w:rsidP="004327BB">
      <w:pPr>
        <w:pStyle w:val="Odsekzoznamu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890C99">
        <w:rPr>
          <w:rFonts w:ascii="Arial" w:hAnsi="Arial" w:cs="Arial"/>
          <w:bCs/>
          <w:sz w:val="22"/>
          <w:szCs w:val="22"/>
        </w:rPr>
        <w:t>so zreteľom na Rezolúciu Bezpečnostnej rady OSN 1874</w:t>
      </w:r>
    </w:p>
    <w:p w14:paraId="5A46DCC3" w14:textId="5AFEE695" w:rsidR="00F602DC" w:rsidRPr="00890C99" w:rsidRDefault="00F602DC" w:rsidP="004327BB">
      <w:pPr>
        <w:pStyle w:val="Odsekzoznamu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890C99">
        <w:rPr>
          <w:rFonts w:ascii="Arial" w:hAnsi="Arial" w:cs="Arial"/>
          <w:bCs/>
          <w:sz w:val="22"/>
          <w:szCs w:val="22"/>
        </w:rPr>
        <w:t>so zreteľom na Rezolúciu Bezpečnostnej rady OSN 2270</w:t>
      </w:r>
    </w:p>
    <w:p w14:paraId="703B155A" w14:textId="5F2420CC" w:rsidR="00F602DC" w:rsidRPr="00890C99" w:rsidRDefault="00F602DC" w:rsidP="004327BB">
      <w:pPr>
        <w:pStyle w:val="Odsekzoznamu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890C99">
        <w:rPr>
          <w:rFonts w:ascii="Arial" w:hAnsi="Arial" w:cs="Arial"/>
          <w:bCs/>
          <w:sz w:val="22"/>
          <w:szCs w:val="22"/>
        </w:rPr>
        <w:t>so zreteľom na dodržiavanie základných princípov medzinárodného práva verejného</w:t>
      </w:r>
    </w:p>
    <w:p w14:paraId="40A58E46" w14:textId="77777777" w:rsidR="00D27AA2" w:rsidRPr="00890C99" w:rsidRDefault="00D27AA2" w:rsidP="00407DF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E76FCF6" w14:textId="4FFA4ED2" w:rsidR="000C64A8" w:rsidRPr="00890C99" w:rsidRDefault="00407DFD" w:rsidP="00407DFD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čo najdôraznejšie odsudzuje vývoz balistických rakiet z KĽDR a ich obstaranie Ruskom, ako aj použitie týchto rakiet Ruskom proti Ukrajine 30. decembra 2023 a 2. januára 2024</w:t>
      </w:r>
      <w:r w:rsidR="004327BB" w:rsidRPr="00890C99">
        <w:rPr>
          <w:rFonts w:ascii="Arial" w:hAnsi="Arial" w:cs="Arial"/>
          <w:sz w:val="22"/>
          <w:szCs w:val="22"/>
        </w:rPr>
        <w:t>;</w:t>
      </w:r>
    </w:p>
    <w:p w14:paraId="1E7B3329" w14:textId="77777777" w:rsidR="00407DFD" w:rsidRPr="00890C99" w:rsidRDefault="00407DFD" w:rsidP="00407DF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60B05FE" w14:textId="21868FC8" w:rsidR="000C64A8" w:rsidRPr="00890C99" w:rsidRDefault="004327BB" w:rsidP="000C64A8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má za to, že použitie týchto zbraní ešte väčšmi zvyšuje utrpenie ukrajinského ľudu, podporuje ruskú útočnú vojnu a výrazne ohrozuje celosvetový režim nešírenia zbraní;</w:t>
      </w:r>
    </w:p>
    <w:p w14:paraId="7F7425A5" w14:textId="77777777" w:rsidR="004327BB" w:rsidRPr="00890C99" w:rsidRDefault="004327BB" w:rsidP="004327BB">
      <w:pPr>
        <w:pStyle w:val="Odsekzoznamu"/>
        <w:rPr>
          <w:rFonts w:ascii="Arial" w:hAnsi="Arial" w:cs="Arial"/>
          <w:sz w:val="22"/>
          <w:szCs w:val="22"/>
        </w:rPr>
      </w:pPr>
    </w:p>
    <w:p w14:paraId="4D137B75" w14:textId="5BE5B9C3" w:rsidR="004327BB" w:rsidRPr="00890C99" w:rsidRDefault="004327BB" w:rsidP="000C64A8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má za to, že export balistických rakiet spolu s akýmikoľvek inými zbraňami a súvisiacim materiálom z KĽDR do Ruska zjavne porušuje viaceré rezolúcie Bezpečnostnej rady Organizácie Spojených národov (BR OSN) – konkrétne rezolúciu 1718 (2006), rezolúciu 1874 (2009) a rezolúciu 2270 (2016), ktoré podporovalo samotné Rusko;</w:t>
      </w:r>
    </w:p>
    <w:p w14:paraId="18B7E8EC" w14:textId="77777777" w:rsidR="004327BB" w:rsidRPr="00890C99" w:rsidRDefault="004327BB" w:rsidP="004327BB">
      <w:pPr>
        <w:pStyle w:val="Odsekzoznamu"/>
        <w:rPr>
          <w:rFonts w:ascii="Arial" w:hAnsi="Arial" w:cs="Arial"/>
          <w:sz w:val="22"/>
          <w:szCs w:val="22"/>
        </w:rPr>
      </w:pPr>
    </w:p>
    <w:p w14:paraId="27B4A8FD" w14:textId="11BBDC2C" w:rsidR="000C64A8" w:rsidRPr="00890C99" w:rsidRDefault="004327BB" w:rsidP="004327BB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vyzýva KĽDR a Rusko, aby dodržiavali príslušné rezolúcie BR OSN a okamžite zastavili všetky aktivity, ktoré ich porušujú;</w:t>
      </w:r>
    </w:p>
    <w:p w14:paraId="5592974F" w14:textId="77777777" w:rsidR="00AB6DC5" w:rsidRPr="00890C99" w:rsidRDefault="00AB6DC5" w:rsidP="00AB6DC5">
      <w:pPr>
        <w:pStyle w:val="Odsekzoznamu"/>
        <w:rPr>
          <w:rFonts w:ascii="Arial" w:hAnsi="Arial" w:cs="Arial"/>
          <w:sz w:val="22"/>
          <w:szCs w:val="22"/>
        </w:rPr>
      </w:pPr>
    </w:p>
    <w:p w14:paraId="7F5406B7" w14:textId="3B43154A" w:rsidR="00AB6DC5" w:rsidRPr="00890C99" w:rsidRDefault="00AB6DC5" w:rsidP="00AB6DC5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je znepokojená bezpečnostnými dôsledkami, ktoré má spolupráca Ruska a KĽDR v Európe, na Kórejskom polostrove, v indicko-pacifickom regióne a na celom svete;</w:t>
      </w:r>
    </w:p>
    <w:p w14:paraId="01255B32" w14:textId="77777777" w:rsidR="004327BB" w:rsidRPr="00890C99" w:rsidRDefault="004327BB" w:rsidP="004327BB">
      <w:pPr>
        <w:pStyle w:val="Odsekzoznamu"/>
        <w:rPr>
          <w:rFonts w:ascii="Arial" w:hAnsi="Arial" w:cs="Arial"/>
          <w:sz w:val="22"/>
          <w:szCs w:val="22"/>
        </w:rPr>
      </w:pPr>
    </w:p>
    <w:p w14:paraId="1C4E4121" w14:textId="77599952" w:rsidR="004327BB" w:rsidRPr="00890C99" w:rsidRDefault="004327BB" w:rsidP="004327BB">
      <w:pPr>
        <w:pStyle w:val="Odsekzoznamu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lastRenderedPageBreak/>
        <w:t>podporuje zvrchovanosť, nezávislosť a územnú celistvosť Ukrajiny v jej medzinárodne uznaných hraniciach. Dôrazne trvá na okamžitom zastavení ruskej vojenskej agresie voči Ukrajine a bezpodmienečnom stiahnutí všetkých vojsk a okupačnej správy Ruskej federácie z celého územia Ukrajiny;</w:t>
      </w:r>
    </w:p>
    <w:p w14:paraId="59142384" w14:textId="77777777" w:rsidR="004327BB" w:rsidRPr="00890C99" w:rsidRDefault="004327BB" w:rsidP="004327BB">
      <w:pPr>
        <w:pStyle w:val="Odsekzoznamu"/>
        <w:rPr>
          <w:rFonts w:ascii="Arial" w:hAnsi="Arial" w:cs="Arial"/>
          <w:sz w:val="22"/>
          <w:szCs w:val="22"/>
        </w:rPr>
      </w:pPr>
    </w:p>
    <w:p w14:paraId="6FE8D88A" w14:textId="7969F945" w:rsidR="004327BB" w:rsidRPr="00890C99" w:rsidRDefault="004327BB" w:rsidP="004327BB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plne podporuje úsilie o vyvodenie zodpovednosti za zločiny podľa medzinárodného práva spáchané a páchané v súvislosti s prebiehajúcim ozbrojeným konfliktom na Ukrajine</w:t>
      </w:r>
      <w:r w:rsidR="00F602DC" w:rsidRPr="00890C99">
        <w:rPr>
          <w:rFonts w:ascii="Arial" w:hAnsi="Arial" w:cs="Arial"/>
          <w:sz w:val="22"/>
          <w:szCs w:val="22"/>
        </w:rPr>
        <w:t>;</w:t>
      </w:r>
    </w:p>
    <w:p w14:paraId="6FA3B1CD" w14:textId="77777777" w:rsidR="00F602DC" w:rsidRPr="00890C99" w:rsidRDefault="00F602DC" w:rsidP="00F602DC">
      <w:pPr>
        <w:pStyle w:val="Odsekzoznamu"/>
        <w:rPr>
          <w:rFonts w:ascii="Arial" w:hAnsi="Arial" w:cs="Arial"/>
          <w:sz w:val="22"/>
          <w:szCs w:val="22"/>
        </w:rPr>
      </w:pPr>
    </w:p>
    <w:p w14:paraId="64DF8FFC" w14:textId="3CF9B355" w:rsidR="00F602DC" w:rsidRPr="00890C99" w:rsidRDefault="00F602DC" w:rsidP="004327BB">
      <w:pPr>
        <w:pStyle w:val="Odsekzoznamu"/>
        <w:numPr>
          <w:ilvl w:val="0"/>
          <w:numId w:val="1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90C99">
        <w:rPr>
          <w:rFonts w:ascii="Arial" w:hAnsi="Arial" w:cs="Arial"/>
          <w:sz w:val="22"/>
          <w:szCs w:val="22"/>
        </w:rPr>
        <w:t>vyzýva vládu Slovenskej republiky, aby sa pridala k 48 štátom, ktoré doposiaľ v spoločnom vyhlásení odsúdili ruské útoky severokórejskými balistickými strelami na Ukrajinu.</w:t>
      </w:r>
    </w:p>
    <w:p w14:paraId="553F366E" w14:textId="77777777" w:rsidR="00D27AA2" w:rsidRPr="00890C99" w:rsidRDefault="00D27AA2" w:rsidP="004327BB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A31CFB" w14:textId="77777777" w:rsidR="004327BB" w:rsidRPr="00890C99" w:rsidRDefault="004327BB" w:rsidP="004327BB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4132415" w14:textId="77777777" w:rsidR="00D27AA2" w:rsidRPr="00890C99" w:rsidRDefault="00D27AA2" w:rsidP="00D27AA2">
      <w:pPr>
        <w:spacing w:after="0" w:line="240" w:lineRule="auto"/>
        <w:ind w:firstLine="708"/>
        <w:jc w:val="right"/>
        <w:rPr>
          <w:rFonts w:ascii="Arial" w:hAnsi="Arial" w:cs="Arial"/>
          <w:b/>
          <w:sz w:val="22"/>
          <w:szCs w:val="22"/>
        </w:rPr>
      </w:pPr>
    </w:p>
    <w:p w14:paraId="177E50F3" w14:textId="77777777" w:rsidR="00F602DC" w:rsidRPr="00890C99" w:rsidRDefault="00F602DC" w:rsidP="00D27AA2">
      <w:pPr>
        <w:spacing w:after="0" w:line="240" w:lineRule="auto"/>
        <w:ind w:firstLine="708"/>
        <w:jc w:val="right"/>
        <w:rPr>
          <w:rFonts w:ascii="Arial" w:hAnsi="Arial" w:cs="Arial"/>
          <w:b/>
          <w:sz w:val="22"/>
          <w:szCs w:val="22"/>
        </w:rPr>
      </w:pPr>
    </w:p>
    <w:sectPr w:rsidR="00F602DC" w:rsidRPr="00890C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A799" w14:textId="77777777" w:rsidR="004E4DB1" w:rsidRDefault="004E4DB1" w:rsidP="001A66E5">
      <w:pPr>
        <w:spacing w:after="0" w:line="240" w:lineRule="auto"/>
      </w:pPr>
      <w:r>
        <w:separator/>
      </w:r>
    </w:p>
  </w:endnote>
  <w:endnote w:type="continuationSeparator" w:id="0">
    <w:p w14:paraId="3CE8ECAA" w14:textId="77777777" w:rsidR="004E4DB1" w:rsidRDefault="004E4DB1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82A0" w14:textId="77777777" w:rsidR="004E4DB1" w:rsidRDefault="004E4DB1" w:rsidP="001A66E5">
      <w:pPr>
        <w:spacing w:after="0" w:line="240" w:lineRule="auto"/>
      </w:pPr>
      <w:r>
        <w:separator/>
      </w:r>
    </w:p>
  </w:footnote>
  <w:footnote w:type="continuationSeparator" w:id="0">
    <w:p w14:paraId="0BEFAF92" w14:textId="77777777" w:rsidR="004E4DB1" w:rsidRDefault="004E4DB1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9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518812814">
    <w:abstractNumId w:val="19"/>
  </w:num>
  <w:num w:numId="2" w16cid:durableId="523322495">
    <w:abstractNumId w:val="14"/>
  </w:num>
  <w:num w:numId="3" w16cid:durableId="964580173">
    <w:abstractNumId w:val="1"/>
  </w:num>
  <w:num w:numId="4" w16cid:durableId="878127678">
    <w:abstractNumId w:val="7"/>
  </w:num>
  <w:num w:numId="5" w16cid:durableId="1511093591">
    <w:abstractNumId w:val="2"/>
  </w:num>
  <w:num w:numId="6" w16cid:durableId="377095270">
    <w:abstractNumId w:val="0"/>
  </w:num>
  <w:num w:numId="7" w16cid:durableId="1760561605">
    <w:abstractNumId w:val="16"/>
  </w:num>
  <w:num w:numId="8" w16cid:durableId="456411853">
    <w:abstractNumId w:val="18"/>
  </w:num>
  <w:num w:numId="9" w16cid:durableId="1158494489">
    <w:abstractNumId w:val="17"/>
  </w:num>
  <w:num w:numId="10" w16cid:durableId="1198280352">
    <w:abstractNumId w:val="15"/>
  </w:num>
  <w:num w:numId="11" w16cid:durableId="883101835">
    <w:abstractNumId w:val="3"/>
  </w:num>
  <w:num w:numId="12" w16cid:durableId="521286885">
    <w:abstractNumId w:val="13"/>
  </w:num>
  <w:num w:numId="13" w16cid:durableId="358968867">
    <w:abstractNumId w:val="6"/>
  </w:num>
  <w:num w:numId="14" w16cid:durableId="1942956042">
    <w:abstractNumId w:val="12"/>
  </w:num>
  <w:num w:numId="15" w16cid:durableId="535237632">
    <w:abstractNumId w:val="11"/>
  </w:num>
  <w:num w:numId="16" w16cid:durableId="289631491">
    <w:abstractNumId w:val="20"/>
  </w:num>
  <w:num w:numId="17" w16cid:durableId="1417247872">
    <w:abstractNumId w:val="4"/>
  </w:num>
  <w:num w:numId="18" w16cid:durableId="577132739">
    <w:abstractNumId w:val="9"/>
  </w:num>
  <w:num w:numId="19" w16cid:durableId="2034576224">
    <w:abstractNumId w:val="21"/>
  </w:num>
  <w:num w:numId="20" w16cid:durableId="1698775782">
    <w:abstractNumId w:val="8"/>
  </w:num>
  <w:num w:numId="21" w16cid:durableId="2119521160">
    <w:abstractNumId w:val="10"/>
  </w:num>
  <w:num w:numId="22" w16cid:durableId="64658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C"/>
    <w:rsid w:val="00001DBB"/>
    <w:rsid w:val="00016404"/>
    <w:rsid w:val="00017C52"/>
    <w:rsid w:val="000338C6"/>
    <w:rsid w:val="00035510"/>
    <w:rsid w:val="00036AE6"/>
    <w:rsid w:val="00073751"/>
    <w:rsid w:val="000C64A8"/>
    <w:rsid w:val="000D2F03"/>
    <w:rsid w:val="000E0197"/>
    <w:rsid w:val="000F266D"/>
    <w:rsid w:val="0011404E"/>
    <w:rsid w:val="00117202"/>
    <w:rsid w:val="00122BD9"/>
    <w:rsid w:val="00151505"/>
    <w:rsid w:val="00166937"/>
    <w:rsid w:val="001823A9"/>
    <w:rsid w:val="001905F8"/>
    <w:rsid w:val="001A66E5"/>
    <w:rsid w:val="001B5FBC"/>
    <w:rsid w:val="001D1F50"/>
    <w:rsid w:val="00222774"/>
    <w:rsid w:val="002357D6"/>
    <w:rsid w:val="00241BAB"/>
    <w:rsid w:val="002847EA"/>
    <w:rsid w:val="00290E89"/>
    <w:rsid w:val="002B1871"/>
    <w:rsid w:val="002F1685"/>
    <w:rsid w:val="00380FEE"/>
    <w:rsid w:val="003B533E"/>
    <w:rsid w:val="003C40FB"/>
    <w:rsid w:val="003D0933"/>
    <w:rsid w:val="003D5BA6"/>
    <w:rsid w:val="003F3A1C"/>
    <w:rsid w:val="003F4182"/>
    <w:rsid w:val="003F5C12"/>
    <w:rsid w:val="00407DFD"/>
    <w:rsid w:val="004327BB"/>
    <w:rsid w:val="004379F8"/>
    <w:rsid w:val="004629E1"/>
    <w:rsid w:val="00475BBF"/>
    <w:rsid w:val="00491D63"/>
    <w:rsid w:val="00496819"/>
    <w:rsid w:val="004E16B2"/>
    <w:rsid w:val="004E4DB1"/>
    <w:rsid w:val="0050693B"/>
    <w:rsid w:val="00515BB0"/>
    <w:rsid w:val="005701B5"/>
    <w:rsid w:val="0067441F"/>
    <w:rsid w:val="006B2E3A"/>
    <w:rsid w:val="006E4061"/>
    <w:rsid w:val="006E66BB"/>
    <w:rsid w:val="007263BB"/>
    <w:rsid w:val="007326A9"/>
    <w:rsid w:val="007C64A8"/>
    <w:rsid w:val="007F4848"/>
    <w:rsid w:val="00800A81"/>
    <w:rsid w:val="008806F5"/>
    <w:rsid w:val="00890C99"/>
    <w:rsid w:val="0089529E"/>
    <w:rsid w:val="008A3711"/>
    <w:rsid w:val="008B1D0D"/>
    <w:rsid w:val="008B7218"/>
    <w:rsid w:val="008F1AB5"/>
    <w:rsid w:val="009115E8"/>
    <w:rsid w:val="009301A7"/>
    <w:rsid w:val="00945FB6"/>
    <w:rsid w:val="0095277F"/>
    <w:rsid w:val="00964586"/>
    <w:rsid w:val="00964A76"/>
    <w:rsid w:val="00985AE1"/>
    <w:rsid w:val="00A160A5"/>
    <w:rsid w:val="00A21D45"/>
    <w:rsid w:val="00A21E2F"/>
    <w:rsid w:val="00A63740"/>
    <w:rsid w:val="00A7703B"/>
    <w:rsid w:val="00A93E6E"/>
    <w:rsid w:val="00AB6DC5"/>
    <w:rsid w:val="00AD4809"/>
    <w:rsid w:val="00AF1460"/>
    <w:rsid w:val="00B525BC"/>
    <w:rsid w:val="00C1451B"/>
    <w:rsid w:val="00C272DF"/>
    <w:rsid w:val="00C42D62"/>
    <w:rsid w:val="00C74471"/>
    <w:rsid w:val="00CA6ED8"/>
    <w:rsid w:val="00CB0B27"/>
    <w:rsid w:val="00CC6C96"/>
    <w:rsid w:val="00CE3EF9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C7E61"/>
    <w:rsid w:val="00E23E63"/>
    <w:rsid w:val="00E74060"/>
    <w:rsid w:val="00E80025"/>
    <w:rsid w:val="00E80DF3"/>
    <w:rsid w:val="00E837D8"/>
    <w:rsid w:val="00EA318F"/>
    <w:rsid w:val="00ED2791"/>
    <w:rsid w:val="00ED32BF"/>
    <w:rsid w:val="00EF1EC1"/>
    <w:rsid w:val="00EF4FA1"/>
    <w:rsid w:val="00F43C96"/>
    <w:rsid w:val="00F45B0F"/>
    <w:rsid w:val="00F602DC"/>
    <w:rsid w:val="00F77236"/>
    <w:rsid w:val="00F90462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wspan">
    <w:name w:val="awspan"/>
    <w:basedOn w:val="Predvolenpsmoodseku"/>
    <w:rsid w:val="0000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AD80-352D-4ADA-BADC-B4E551F8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1822</Characters>
  <Application>Microsoft Office Word</Application>
  <DocSecurity>0</DocSecurity>
  <Lines>61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Frič, Michal</dc:creator>
  <cp:keywords/>
  <dc:description/>
  <cp:lastModifiedBy>Andrej Pitonak</cp:lastModifiedBy>
  <cp:revision>7</cp:revision>
  <cp:lastPrinted>2022-05-03T07:58:00Z</cp:lastPrinted>
  <dcterms:created xsi:type="dcterms:W3CDTF">2024-01-10T12:52:00Z</dcterms:created>
  <dcterms:modified xsi:type="dcterms:W3CDTF">2024-01-10T13:02:00Z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f7020b42b2570acc15d25485b114d5087d3229970d6cf1f8fc356421fb30cdc3</vt:lpwstr>
  </property>
</Properties>
</file>