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7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634"/>
        <w:gridCol w:w="737"/>
        <w:gridCol w:w="3232"/>
        <w:gridCol w:w="642"/>
        <w:gridCol w:w="993"/>
        <w:gridCol w:w="898"/>
        <w:gridCol w:w="3600"/>
        <w:gridCol w:w="720"/>
        <w:gridCol w:w="978"/>
        <w:gridCol w:w="797"/>
        <w:gridCol w:w="1566"/>
      </w:tblGrid>
      <w:tr w:rsidR="00A848D7" w:rsidRPr="00A848D7" w14:paraId="77382A74" w14:textId="77777777" w:rsidTr="00E408EC">
        <w:tc>
          <w:tcPr>
            <w:tcW w:w="14797" w:type="dxa"/>
            <w:gridSpan w:val="11"/>
          </w:tcPr>
          <w:p w14:paraId="1751B3DD" w14:textId="77777777" w:rsidR="002D7470" w:rsidRPr="00A848D7" w:rsidRDefault="002D7470" w:rsidP="00F9719A">
            <w:pPr>
              <w:pStyle w:val="Nadpis1"/>
              <w:rPr>
                <w:sz w:val="20"/>
                <w:szCs w:val="20"/>
                <w:vertAlign w:val="superscript"/>
              </w:rPr>
            </w:pPr>
            <w:bookmarkStart w:id="0" w:name="_GoBack"/>
            <w:r w:rsidRPr="00A848D7">
              <w:rPr>
                <w:sz w:val="20"/>
                <w:szCs w:val="20"/>
              </w:rPr>
              <w:t>TABUĽKA  ZHODY</w:t>
            </w:r>
          </w:p>
          <w:p w14:paraId="346DE6B3" w14:textId="77777777" w:rsidR="002D7470" w:rsidRPr="00A848D7" w:rsidRDefault="002D7470" w:rsidP="00F9719A">
            <w:pPr>
              <w:pStyle w:val="Nadpis1"/>
              <w:rPr>
                <w:b w:val="0"/>
                <w:bCs w:val="0"/>
                <w:sz w:val="20"/>
                <w:szCs w:val="20"/>
              </w:rPr>
            </w:pPr>
            <w:r w:rsidRPr="00A848D7">
              <w:rPr>
                <w:sz w:val="20"/>
                <w:szCs w:val="20"/>
              </w:rPr>
              <w:t>smernice ES/EÚ s ustanoveniami všetkých všeobecne záväzných právnych predpisov, ktoré danú smernicu preberajú</w:t>
            </w:r>
          </w:p>
        </w:tc>
      </w:tr>
      <w:tr w:rsidR="00A848D7" w:rsidRPr="00A848D7" w14:paraId="32F81567" w14:textId="77777777" w:rsidTr="00E408EC">
        <w:trPr>
          <w:cantSplit/>
          <w:trHeight w:val="793"/>
        </w:trPr>
        <w:tc>
          <w:tcPr>
            <w:tcW w:w="1371" w:type="dxa"/>
            <w:gridSpan w:val="2"/>
          </w:tcPr>
          <w:p w14:paraId="40C1A4A5" w14:textId="77777777" w:rsidR="002D7470" w:rsidRPr="00A848D7" w:rsidRDefault="002D7470" w:rsidP="00F9719A">
            <w:pPr>
              <w:pStyle w:val="Nadpis4"/>
              <w:jc w:val="both"/>
              <w:rPr>
                <w:sz w:val="20"/>
                <w:szCs w:val="20"/>
              </w:rPr>
            </w:pPr>
            <w:r w:rsidRPr="00A848D7">
              <w:rPr>
                <w:sz w:val="20"/>
                <w:szCs w:val="20"/>
              </w:rPr>
              <w:t>Názov smernice:</w:t>
            </w:r>
          </w:p>
        </w:tc>
        <w:tc>
          <w:tcPr>
            <w:tcW w:w="13426" w:type="dxa"/>
            <w:gridSpan w:val="9"/>
          </w:tcPr>
          <w:p w14:paraId="5FD61532" w14:textId="77777777" w:rsidR="00367C28" w:rsidRPr="00A848D7" w:rsidRDefault="00367C28" w:rsidP="006D5B16">
            <w:pPr>
              <w:jc w:val="both"/>
              <w:rPr>
                <w:strike/>
                <w:sz w:val="20"/>
                <w:szCs w:val="20"/>
              </w:rPr>
            </w:pPr>
            <w:r w:rsidRPr="00A848D7">
              <w:rPr>
                <w:b/>
                <w:bCs/>
                <w:sz w:val="20"/>
                <w:szCs w:val="20"/>
              </w:rPr>
              <w:t>Smernica Európskeho parlamentu a Rady (EÚ) 2022/431 z 9. marca 2022, ktorou sa mení smernica 2004/37/ES o ochrane pracovníkov pred rizikami súvisiacimi s expozíciou karcinogénom alebo mutagénom pri práci (Ú. v. EÚ L 88, 16.3.2022).</w:t>
            </w:r>
          </w:p>
        </w:tc>
      </w:tr>
      <w:tr w:rsidR="00A848D7" w:rsidRPr="00A848D7" w14:paraId="7E9942CC" w14:textId="77777777" w:rsidTr="00F20818">
        <w:trPr>
          <w:trHeight w:val="567"/>
        </w:trPr>
        <w:tc>
          <w:tcPr>
            <w:tcW w:w="5245" w:type="dxa"/>
            <w:gridSpan w:val="4"/>
          </w:tcPr>
          <w:p w14:paraId="7259DC05" w14:textId="77777777" w:rsidR="002D7470" w:rsidRPr="00A848D7" w:rsidRDefault="006C1DF1" w:rsidP="006C1DF1">
            <w:pPr>
              <w:jc w:val="both"/>
              <w:rPr>
                <w:b/>
                <w:bCs/>
                <w:sz w:val="20"/>
                <w:szCs w:val="20"/>
              </w:rPr>
            </w:pPr>
            <w:r w:rsidRPr="00A848D7">
              <w:rPr>
                <w:b/>
                <w:bCs/>
                <w:sz w:val="20"/>
                <w:szCs w:val="20"/>
              </w:rPr>
              <w:t xml:space="preserve">Smernica Európskeho parlamentu a Rady (EÚ) 2022/431 z 9. marca 2022, ktorou sa mení smernica 2004/37/ES o ochrane pracovníkov pred rizikami súvisiacimi s expozíciou karcinogénom alebo mutagénom pri práci (Ú. v. EÚ L 88, 16.3.2022). </w:t>
            </w:r>
          </w:p>
        </w:tc>
        <w:tc>
          <w:tcPr>
            <w:tcW w:w="9552" w:type="dxa"/>
            <w:gridSpan w:val="7"/>
          </w:tcPr>
          <w:p w14:paraId="7C5A9038" w14:textId="77777777" w:rsidR="007E40A8" w:rsidRPr="00A848D7" w:rsidRDefault="007E40A8" w:rsidP="006B6DE7">
            <w:pPr>
              <w:jc w:val="both"/>
              <w:rPr>
                <w:b/>
                <w:sz w:val="20"/>
                <w:szCs w:val="20"/>
              </w:rPr>
            </w:pPr>
            <w:r w:rsidRPr="00A848D7">
              <w:rPr>
                <w:b/>
                <w:sz w:val="20"/>
                <w:szCs w:val="20"/>
              </w:rPr>
              <w:t>Návrh nariadenia vlády Slovenskej republiky</w:t>
            </w:r>
            <w:r w:rsidR="001223E5" w:rsidRPr="00A848D7">
              <w:rPr>
                <w:b/>
                <w:sz w:val="20"/>
                <w:szCs w:val="20"/>
              </w:rPr>
              <w:t xml:space="preserve"> </w:t>
            </w:r>
            <w:r w:rsidRPr="00A848D7">
              <w:rPr>
                <w:b/>
                <w:sz w:val="20"/>
                <w:szCs w:val="20"/>
              </w:rPr>
              <w:t>o ochrane zdravia zamestnancov pred rizikami súvisiacimi s expozíciou karcinogénnym</w:t>
            </w:r>
            <w:r w:rsidR="008D1DA2" w:rsidRPr="00A848D7">
              <w:rPr>
                <w:b/>
                <w:sz w:val="20"/>
                <w:szCs w:val="20"/>
              </w:rPr>
              <w:t xml:space="preserve"> faktorom</w:t>
            </w:r>
            <w:r w:rsidR="00BB6A29" w:rsidRPr="00A848D7">
              <w:rPr>
                <w:b/>
                <w:sz w:val="20"/>
                <w:szCs w:val="20"/>
              </w:rPr>
              <w:t>,</w:t>
            </w:r>
            <w:r w:rsidRPr="00A848D7">
              <w:rPr>
                <w:b/>
                <w:sz w:val="20"/>
                <w:szCs w:val="20"/>
              </w:rPr>
              <w:t xml:space="preserve"> mutagénnym</w:t>
            </w:r>
            <w:r w:rsidR="008D1DA2" w:rsidRPr="00A848D7">
              <w:rPr>
                <w:b/>
                <w:sz w:val="20"/>
                <w:szCs w:val="20"/>
              </w:rPr>
              <w:t xml:space="preserve"> faktorom</w:t>
            </w:r>
            <w:r w:rsidR="00BB6A29" w:rsidRPr="00A848D7">
              <w:rPr>
                <w:b/>
                <w:sz w:val="20"/>
                <w:szCs w:val="20"/>
              </w:rPr>
              <w:t xml:space="preserve"> a</w:t>
            </w:r>
            <w:r w:rsidR="008D1DA2" w:rsidRPr="00A848D7">
              <w:rPr>
                <w:b/>
                <w:sz w:val="20"/>
                <w:szCs w:val="20"/>
              </w:rPr>
              <w:t>lebo</w:t>
            </w:r>
            <w:r w:rsidR="00BB6A29" w:rsidRPr="00A848D7">
              <w:rPr>
                <w:b/>
                <w:sz w:val="20"/>
                <w:szCs w:val="20"/>
              </w:rPr>
              <w:t> reprodukčne toxickým</w:t>
            </w:r>
            <w:r w:rsidRPr="00A848D7">
              <w:rPr>
                <w:b/>
                <w:sz w:val="20"/>
                <w:szCs w:val="20"/>
              </w:rPr>
              <w:t xml:space="preserve"> faktorom pri práci</w:t>
            </w:r>
            <w:r w:rsidR="006D5B16" w:rsidRPr="00A848D7">
              <w:rPr>
                <w:b/>
                <w:sz w:val="20"/>
                <w:szCs w:val="20"/>
              </w:rPr>
              <w:t xml:space="preserve"> (ďalej len „návrh nariadenia vlády“)</w:t>
            </w:r>
            <w:r w:rsidR="001223E5" w:rsidRPr="00A848D7">
              <w:rPr>
                <w:b/>
                <w:sz w:val="20"/>
                <w:szCs w:val="20"/>
              </w:rPr>
              <w:t>.</w:t>
            </w:r>
          </w:p>
          <w:p w14:paraId="395B9D78" w14:textId="77777777" w:rsidR="006F2F47" w:rsidRPr="00A848D7" w:rsidRDefault="006F2F47" w:rsidP="006B6DE7">
            <w:pPr>
              <w:jc w:val="both"/>
              <w:rPr>
                <w:b/>
                <w:sz w:val="20"/>
                <w:szCs w:val="20"/>
              </w:rPr>
            </w:pPr>
          </w:p>
          <w:p w14:paraId="0AB4D871" w14:textId="77777777" w:rsidR="007C6F6D" w:rsidRPr="00A848D7" w:rsidRDefault="007C6F6D" w:rsidP="006B6DE7">
            <w:pPr>
              <w:jc w:val="both"/>
              <w:rPr>
                <w:b/>
                <w:sz w:val="20"/>
                <w:szCs w:val="20"/>
              </w:rPr>
            </w:pPr>
            <w:r w:rsidRPr="00A848D7">
              <w:rPr>
                <w:b/>
                <w:sz w:val="20"/>
                <w:szCs w:val="20"/>
              </w:rPr>
              <w:t>Návrh zákona, ktorým sa mení a dopĺňa zákon 355/2007 Z. z. o ochrane, podpore a rozvoji verejného zdravia a o zmene a doplnení niektorých zákonov v znení neskorších predpisov</w:t>
            </w:r>
            <w:r w:rsidR="006D5B16" w:rsidRPr="00A848D7">
              <w:rPr>
                <w:b/>
                <w:sz w:val="20"/>
                <w:szCs w:val="20"/>
              </w:rPr>
              <w:t xml:space="preserve"> (ďalej len „návrh </w:t>
            </w:r>
            <w:r w:rsidR="003A2C89" w:rsidRPr="00A848D7">
              <w:rPr>
                <w:b/>
                <w:sz w:val="20"/>
                <w:szCs w:val="20"/>
              </w:rPr>
              <w:t>zákona</w:t>
            </w:r>
            <w:r w:rsidR="006D5B16" w:rsidRPr="00A848D7">
              <w:rPr>
                <w:b/>
                <w:sz w:val="20"/>
                <w:szCs w:val="20"/>
              </w:rPr>
              <w:t>“).</w:t>
            </w:r>
          </w:p>
          <w:p w14:paraId="56E02457" w14:textId="77777777" w:rsidR="007C6F6D" w:rsidRPr="00A848D7" w:rsidRDefault="007C6F6D" w:rsidP="00F9719A">
            <w:pPr>
              <w:rPr>
                <w:b/>
                <w:sz w:val="20"/>
                <w:szCs w:val="20"/>
              </w:rPr>
            </w:pPr>
          </w:p>
          <w:p w14:paraId="6FDF0DC5" w14:textId="77777777" w:rsidR="002D7470" w:rsidRPr="00A848D7" w:rsidRDefault="00BC19A5" w:rsidP="00A23A56">
            <w:pPr>
              <w:rPr>
                <w:b/>
                <w:sz w:val="20"/>
                <w:szCs w:val="20"/>
              </w:rPr>
            </w:pPr>
            <w:r w:rsidRPr="00A848D7">
              <w:rPr>
                <w:b/>
                <w:bCs/>
                <w:sz w:val="20"/>
                <w:szCs w:val="20"/>
              </w:rPr>
              <w:t>Zákon č. 575/2001 Z. z. o organizácii činnosti vlády a organizácii ústrednej štátnej správy a o zmene a doplnení niektorých zákonov v znení neskorších predpisov</w:t>
            </w:r>
            <w:r w:rsidR="006D5B16" w:rsidRPr="00A848D7">
              <w:rPr>
                <w:b/>
                <w:bCs/>
                <w:sz w:val="20"/>
                <w:szCs w:val="20"/>
              </w:rPr>
              <w:t xml:space="preserve"> </w:t>
            </w:r>
            <w:r w:rsidR="003A2C89" w:rsidRPr="00A848D7">
              <w:rPr>
                <w:b/>
                <w:sz w:val="20"/>
                <w:szCs w:val="20"/>
              </w:rPr>
              <w:t>(ďalej len „zákon č. 575/2001 Z. z.“).</w:t>
            </w:r>
            <w:r w:rsidR="000E5272" w:rsidRPr="00A848D7">
              <w:rPr>
                <w:b/>
                <w:sz w:val="20"/>
                <w:szCs w:val="20"/>
              </w:rPr>
              <w:t xml:space="preserve"> </w:t>
            </w:r>
          </w:p>
          <w:p w14:paraId="5B203B8C" w14:textId="77777777" w:rsidR="000E5272" w:rsidRPr="00A848D7" w:rsidRDefault="000E5272" w:rsidP="00A23A56">
            <w:pPr>
              <w:rPr>
                <w:b/>
                <w:sz w:val="20"/>
                <w:szCs w:val="20"/>
              </w:rPr>
            </w:pPr>
          </w:p>
        </w:tc>
      </w:tr>
      <w:tr w:rsidR="00A848D7" w:rsidRPr="00A848D7" w14:paraId="69377E70" w14:textId="77777777" w:rsidTr="00F20818">
        <w:tc>
          <w:tcPr>
            <w:tcW w:w="634" w:type="dxa"/>
          </w:tcPr>
          <w:p w14:paraId="58A47D40" w14:textId="77777777" w:rsidR="002D7470" w:rsidRPr="00A848D7" w:rsidRDefault="002D7470">
            <w:pPr>
              <w:jc w:val="center"/>
              <w:rPr>
                <w:sz w:val="20"/>
                <w:szCs w:val="20"/>
              </w:rPr>
            </w:pPr>
            <w:r w:rsidRPr="00A848D7">
              <w:rPr>
                <w:sz w:val="20"/>
                <w:szCs w:val="20"/>
              </w:rPr>
              <w:t>1</w:t>
            </w:r>
          </w:p>
        </w:tc>
        <w:tc>
          <w:tcPr>
            <w:tcW w:w="3969" w:type="dxa"/>
            <w:gridSpan w:val="2"/>
          </w:tcPr>
          <w:p w14:paraId="3965E4E1" w14:textId="77777777" w:rsidR="002D7470" w:rsidRPr="00A848D7" w:rsidRDefault="002D7470">
            <w:pPr>
              <w:jc w:val="center"/>
              <w:rPr>
                <w:sz w:val="20"/>
                <w:szCs w:val="20"/>
              </w:rPr>
            </w:pPr>
            <w:r w:rsidRPr="00A848D7">
              <w:rPr>
                <w:sz w:val="20"/>
                <w:szCs w:val="20"/>
              </w:rPr>
              <w:t>2</w:t>
            </w:r>
          </w:p>
        </w:tc>
        <w:tc>
          <w:tcPr>
            <w:tcW w:w="642" w:type="dxa"/>
          </w:tcPr>
          <w:p w14:paraId="150A6368" w14:textId="77777777" w:rsidR="002D7470" w:rsidRPr="00A848D7" w:rsidRDefault="002D7470">
            <w:pPr>
              <w:jc w:val="center"/>
              <w:rPr>
                <w:sz w:val="20"/>
                <w:szCs w:val="20"/>
              </w:rPr>
            </w:pPr>
            <w:r w:rsidRPr="00A848D7">
              <w:rPr>
                <w:sz w:val="20"/>
                <w:szCs w:val="20"/>
              </w:rPr>
              <w:t>3</w:t>
            </w:r>
          </w:p>
        </w:tc>
        <w:tc>
          <w:tcPr>
            <w:tcW w:w="993" w:type="dxa"/>
          </w:tcPr>
          <w:p w14:paraId="4A945430" w14:textId="77777777" w:rsidR="002D7470" w:rsidRPr="00A848D7" w:rsidRDefault="002D7470">
            <w:pPr>
              <w:jc w:val="center"/>
              <w:rPr>
                <w:sz w:val="20"/>
                <w:szCs w:val="20"/>
              </w:rPr>
            </w:pPr>
            <w:r w:rsidRPr="00A848D7">
              <w:rPr>
                <w:sz w:val="20"/>
                <w:szCs w:val="20"/>
              </w:rPr>
              <w:t>4</w:t>
            </w:r>
          </w:p>
        </w:tc>
        <w:tc>
          <w:tcPr>
            <w:tcW w:w="898" w:type="dxa"/>
          </w:tcPr>
          <w:p w14:paraId="376E9340" w14:textId="77777777" w:rsidR="002D7470" w:rsidRPr="00A848D7" w:rsidRDefault="002D7470">
            <w:pPr>
              <w:pStyle w:val="Zkladntext2"/>
              <w:spacing w:line="240" w:lineRule="exact"/>
            </w:pPr>
            <w:r w:rsidRPr="00A848D7">
              <w:t>5</w:t>
            </w:r>
          </w:p>
        </w:tc>
        <w:tc>
          <w:tcPr>
            <w:tcW w:w="3600" w:type="dxa"/>
          </w:tcPr>
          <w:p w14:paraId="2813C19D" w14:textId="77777777" w:rsidR="002D7470" w:rsidRPr="00A848D7" w:rsidRDefault="002D7470">
            <w:pPr>
              <w:pStyle w:val="Zkladntext2"/>
              <w:spacing w:line="240" w:lineRule="exact"/>
            </w:pPr>
            <w:r w:rsidRPr="00A848D7">
              <w:t>6</w:t>
            </w:r>
          </w:p>
        </w:tc>
        <w:tc>
          <w:tcPr>
            <w:tcW w:w="720" w:type="dxa"/>
          </w:tcPr>
          <w:p w14:paraId="18F762D4" w14:textId="77777777" w:rsidR="002D7470" w:rsidRPr="00A848D7" w:rsidRDefault="002D7470">
            <w:pPr>
              <w:jc w:val="center"/>
              <w:rPr>
                <w:sz w:val="20"/>
                <w:szCs w:val="20"/>
              </w:rPr>
            </w:pPr>
            <w:r w:rsidRPr="00A848D7">
              <w:rPr>
                <w:sz w:val="20"/>
                <w:szCs w:val="20"/>
              </w:rPr>
              <w:t>7</w:t>
            </w:r>
          </w:p>
        </w:tc>
        <w:tc>
          <w:tcPr>
            <w:tcW w:w="978" w:type="dxa"/>
          </w:tcPr>
          <w:p w14:paraId="65971ABB" w14:textId="77777777" w:rsidR="002D7470" w:rsidRPr="00A848D7" w:rsidRDefault="002D7470">
            <w:pPr>
              <w:jc w:val="center"/>
              <w:rPr>
                <w:sz w:val="20"/>
                <w:szCs w:val="20"/>
              </w:rPr>
            </w:pPr>
            <w:r w:rsidRPr="00A848D7">
              <w:rPr>
                <w:sz w:val="20"/>
                <w:szCs w:val="20"/>
              </w:rPr>
              <w:t>8</w:t>
            </w:r>
          </w:p>
        </w:tc>
        <w:tc>
          <w:tcPr>
            <w:tcW w:w="797" w:type="dxa"/>
          </w:tcPr>
          <w:p w14:paraId="70E96F37" w14:textId="77777777" w:rsidR="002D7470" w:rsidRPr="00A848D7" w:rsidRDefault="002D7470">
            <w:pPr>
              <w:jc w:val="center"/>
              <w:rPr>
                <w:sz w:val="20"/>
                <w:szCs w:val="20"/>
              </w:rPr>
            </w:pPr>
            <w:r w:rsidRPr="00A848D7">
              <w:rPr>
                <w:sz w:val="20"/>
                <w:szCs w:val="20"/>
              </w:rPr>
              <w:t>9</w:t>
            </w:r>
          </w:p>
        </w:tc>
        <w:tc>
          <w:tcPr>
            <w:tcW w:w="1566" w:type="dxa"/>
          </w:tcPr>
          <w:p w14:paraId="465C97C7" w14:textId="77777777" w:rsidR="002D7470" w:rsidRPr="00A848D7" w:rsidRDefault="002D7470">
            <w:pPr>
              <w:jc w:val="center"/>
              <w:rPr>
                <w:sz w:val="20"/>
                <w:szCs w:val="20"/>
              </w:rPr>
            </w:pPr>
            <w:r w:rsidRPr="00A848D7">
              <w:rPr>
                <w:sz w:val="20"/>
                <w:szCs w:val="20"/>
              </w:rPr>
              <w:t>10</w:t>
            </w:r>
          </w:p>
        </w:tc>
      </w:tr>
      <w:tr w:rsidR="00A848D7" w:rsidRPr="00A848D7" w14:paraId="04F63BA7" w14:textId="77777777" w:rsidTr="00F20818">
        <w:trPr>
          <w:cantSplit/>
          <w:trHeight w:val="1134"/>
        </w:trPr>
        <w:tc>
          <w:tcPr>
            <w:tcW w:w="634" w:type="dxa"/>
            <w:textDirection w:val="btLr"/>
          </w:tcPr>
          <w:p w14:paraId="10FA8407" w14:textId="77777777" w:rsidR="002D7470" w:rsidRPr="00A848D7" w:rsidRDefault="002D7470" w:rsidP="003316EC">
            <w:pPr>
              <w:pStyle w:val="Normlny0"/>
              <w:ind w:left="113" w:right="113"/>
              <w:jc w:val="center"/>
            </w:pPr>
            <w:r w:rsidRPr="00A848D7">
              <w:t>Článok</w:t>
            </w:r>
          </w:p>
          <w:p w14:paraId="75A7C540" w14:textId="77777777" w:rsidR="002D7470" w:rsidRPr="00A848D7" w:rsidRDefault="002D7470" w:rsidP="003316EC">
            <w:pPr>
              <w:pStyle w:val="Normlny0"/>
              <w:ind w:left="113" w:right="113"/>
              <w:jc w:val="center"/>
            </w:pPr>
            <w:r w:rsidRPr="00A848D7">
              <w:t>(Č, O,</w:t>
            </w:r>
            <w:r w:rsidR="003316EC" w:rsidRPr="00A848D7">
              <w:t xml:space="preserve"> </w:t>
            </w:r>
            <w:r w:rsidRPr="00A848D7">
              <w:t>V, P)</w:t>
            </w:r>
          </w:p>
        </w:tc>
        <w:tc>
          <w:tcPr>
            <w:tcW w:w="3969" w:type="dxa"/>
            <w:gridSpan w:val="2"/>
          </w:tcPr>
          <w:p w14:paraId="404717BE" w14:textId="77777777" w:rsidR="002D7470" w:rsidRPr="00A848D7" w:rsidRDefault="002D7470" w:rsidP="003316EC">
            <w:pPr>
              <w:pStyle w:val="Normlny0"/>
              <w:jc w:val="center"/>
            </w:pPr>
            <w:r w:rsidRPr="00A848D7">
              <w:t>Text</w:t>
            </w:r>
          </w:p>
        </w:tc>
        <w:tc>
          <w:tcPr>
            <w:tcW w:w="642" w:type="dxa"/>
            <w:textDirection w:val="btLr"/>
          </w:tcPr>
          <w:p w14:paraId="0266B8A8" w14:textId="77777777" w:rsidR="002D7470" w:rsidRPr="00A848D7" w:rsidRDefault="002D7470" w:rsidP="003316EC">
            <w:pPr>
              <w:pStyle w:val="Normlny0"/>
              <w:ind w:left="113" w:right="113"/>
              <w:jc w:val="center"/>
            </w:pPr>
            <w:r w:rsidRPr="00A848D7">
              <w:t>Spôsob transp</w:t>
            </w:r>
            <w:r w:rsidR="0030167F" w:rsidRPr="00A848D7">
              <w:t>ozície</w:t>
            </w:r>
          </w:p>
          <w:p w14:paraId="39C6B656" w14:textId="77777777" w:rsidR="002D7470" w:rsidRPr="00A848D7" w:rsidRDefault="002D7470" w:rsidP="003316EC">
            <w:pPr>
              <w:pStyle w:val="Normlny0"/>
              <w:ind w:left="113" w:right="113"/>
              <w:jc w:val="center"/>
            </w:pPr>
          </w:p>
        </w:tc>
        <w:tc>
          <w:tcPr>
            <w:tcW w:w="993" w:type="dxa"/>
          </w:tcPr>
          <w:p w14:paraId="174DC8A7" w14:textId="77777777" w:rsidR="002D7470" w:rsidRPr="00A848D7" w:rsidRDefault="002D7470" w:rsidP="003316EC">
            <w:pPr>
              <w:pStyle w:val="Normlny0"/>
              <w:jc w:val="center"/>
            </w:pPr>
            <w:r w:rsidRPr="00A848D7">
              <w:t>Číslo</w:t>
            </w:r>
          </w:p>
        </w:tc>
        <w:tc>
          <w:tcPr>
            <w:tcW w:w="898" w:type="dxa"/>
            <w:textDirection w:val="btLr"/>
          </w:tcPr>
          <w:p w14:paraId="1E177D1F" w14:textId="77777777" w:rsidR="007E40A8" w:rsidRPr="00A848D7" w:rsidRDefault="002D7470" w:rsidP="003316EC">
            <w:pPr>
              <w:pStyle w:val="Normlny0"/>
              <w:ind w:left="113" w:right="113"/>
              <w:jc w:val="center"/>
            </w:pPr>
            <w:r w:rsidRPr="00A848D7">
              <w:t>Článok</w:t>
            </w:r>
          </w:p>
          <w:p w14:paraId="0627C88F" w14:textId="77777777" w:rsidR="002D7470" w:rsidRPr="00A848D7" w:rsidRDefault="002D7470" w:rsidP="003316EC">
            <w:pPr>
              <w:pStyle w:val="Normlny0"/>
              <w:ind w:left="113" w:right="113"/>
              <w:jc w:val="center"/>
            </w:pPr>
            <w:r w:rsidRPr="00A848D7">
              <w:t>(Č, §, O, V,</w:t>
            </w:r>
            <w:r w:rsidR="003316EC" w:rsidRPr="00A848D7">
              <w:t xml:space="preserve"> </w:t>
            </w:r>
            <w:r w:rsidRPr="00A848D7">
              <w:t>P)</w:t>
            </w:r>
          </w:p>
        </w:tc>
        <w:tc>
          <w:tcPr>
            <w:tcW w:w="3600" w:type="dxa"/>
          </w:tcPr>
          <w:p w14:paraId="3F45D590" w14:textId="77777777" w:rsidR="002D7470" w:rsidRPr="00A848D7" w:rsidRDefault="002D7470" w:rsidP="003316EC">
            <w:pPr>
              <w:pStyle w:val="Normlny0"/>
              <w:jc w:val="center"/>
            </w:pPr>
            <w:r w:rsidRPr="00A848D7">
              <w:t>Text</w:t>
            </w:r>
          </w:p>
        </w:tc>
        <w:tc>
          <w:tcPr>
            <w:tcW w:w="720" w:type="dxa"/>
          </w:tcPr>
          <w:p w14:paraId="751ED751" w14:textId="77777777" w:rsidR="002D7470" w:rsidRPr="00A848D7" w:rsidRDefault="002D7470" w:rsidP="003316EC">
            <w:pPr>
              <w:pStyle w:val="Normlny0"/>
              <w:jc w:val="center"/>
            </w:pPr>
            <w:r w:rsidRPr="00A848D7">
              <w:t>Zhoda</w:t>
            </w:r>
          </w:p>
        </w:tc>
        <w:tc>
          <w:tcPr>
            <w:tcW w:w="978" w:type="dxa"/>
          </w:tcPr>
          <w:p w14:paraId="3B372EBE" w14:textId="77777777" w:rsidR="002D7470" w:rsidRPr="00A848D7" w:rsidRDefault="0030167F" w:rsidP="003316EC">
            <w:pPr>
              <w:pStyle w:val="Normlny0"/>
              <w:jc w:val="center"/>
            </w:pPr>
            <w:r w:rsidRPr="00A848D7">
              <w:t>Poznámky</w:t>
            </w:r>
          </w:p>
        </w:tc>
        <w:tc>
          <w:tcPr>
            <w:tcW w:w="797" w:type="dxa"/>
            <w:textDirection w:val="btLr"/>
          </w:tcPr>
          <w:p w14:paraId="4F0913A7" w14:textId="77777777" w:rsidR="002D7470" w:rsidRPr="00A848D7" w:rsidRDefault="0030167F" w:rsidP="003316EC">
            <w:pPr>
              <w:pStyle w:val="Normlny0"/>
              <w:ind w:left="113" w:right="113"/>
              <w:jc w:val="center"/>
            </w:pPr>
            <w:r w:rsidRPr="00A848D7">
              <w:t>Identifikácia goldplatingu</w:t>
            </w:r>
          </w:p>
        </w:tc>
        <w:tc>
          <w:tcPr>
            <w:tcW w:w="1566" w:type="dxa"/>
          </w:tcPr>
          <w:p w14:paraId="2A43C556" w14:textId="77777777" w:rsidR="002D7470" w:rsidRPr="00A848D7" w:rsidRDefault="0030167F" w:rsidP="003316EC">
            <w:pPr>
              <w:pStyle w:val="Normlny0"/>
              <w:jc w:val="center"/>
            </w:pPr>
            <w:r w:rsidRPr="00A848D7">
              <w:t>Identifikácia oblasti golplatingu a vyjadrenie k opodstatnenosti goldplatingu*</w:t>
            </w:r>
          </w:p>
        </w:tc>
      </w:tr>
      <w:tr w:rsidR="00A848D7" w:rsidRPr="00A848D7" w14:paraId="1E0E7D15" w14:textId="77777777" w:rsidTr="00F20818">
        <w:tc>
          <w:tcPr>
            <w:tcW w:w="634" w:type="dxa"/>
          </w:tcPr>
          <w:p w14:paraId="755B2D1D" w14:textId="77777777" w:rsidR="00367C28" w:rsidRPr="00A848D7" w:rsidRDefault="00367C28" w:rsidP="00367C28">
            <w:pPr>
              <w:jc w:val="center"/>
              <w:rPr>
                <w:sz w:val="20"/>
                <w:szCs w:val="20"/>
              </w:rPr>
            </w:pPr>
            <w:r w:rsidRPr="00A848D7">
              <w:rPr>
                <w:sz w:val="20"/>
                <w:szCs w:val="20"/>
              </w:rPr>
              <w:t>Č: 1</w:t>
            </w:r>
          </w:p>
        </w:tc>
        <w:tc>
          <w:tcPr>
            <w:tcW w:w="3969" w:type="dxa"/>
            <w:gridSpan w:val="2"/>
          </w:tcPr>
          <w:p w14:paraId="45DE9B42" w14:textId="77777777" w:rsidR="00367C28" w:rsidRPr="00A848D7" w:rsidRDefault="00367C28" w:rsidP="00367C28">
            <w:pPr>
              <w:pStyle w:val="Normlny0"/>
              <w:jc w:val="both"/>
              <w:rPr>
                <w:b/>
                <w:bCs/>
              </w:rPr>
            </w:pPr>
            <w:r w:rsidRPr="00A848D7">
              <w:rPr>
                <w:b/>
                <w:bCs/>
              </w:rPr>
              <w:t>Zmeny smernice 2004/37/ES</w:t>
            </w:r>
          </w:p>
        </w:tc>
        <w:tc>
          <w:tcPr>
            <w:tcW w:w="642" w:type="dxa"/>
          </w:tcPr>
          <w:p w14:paraId="07F71835" w14:textId="77777777" w:rsidR="00367C28" w:rsidRPr="00A848D7" w:rsidRDefault="00367C28" w:rsidP="00367C28">
            <w:pPr>
              <w:jc w:val="center"/>
              <w:rPr>
                <w:sz w:val="20"/>
                <w:szCs w:val="20"/>
              </w:rPr>
            </w:pPr>
          </w:p>
        </w:tc>
        <w:tc>
          <w:tcPr>
            <w:tcW w:w="993" w:type="dxa"/>
          </w:tcPr>
          <w:p w14:paraId="2D686BF1" w14:textId="77777777" w:rsidR="00367C28" w:rsidRPr="00A848D7" w:rsidRDefault="00367C28" w:rsidP="00367C28">
            <w:pPr>
              <w:jc w:val="center"/>
              <w:rPr>
                <w:sz w:val="20"/>
                <w:szCs w:val="20"/>
              </w:rPr>
            </w:pPr>
          </w:p>
        </w:tc>
        <w:tc>
          <w:tcPr>
            <w:tcW w:w="898" w:type="dxa"/>
          </w:tcPr>
          <w:p w14:paraId="1A01C95B" w14:textId="77777777" w:rsidR="00367C28" w:rsidRPr="00A848D7" w:rsidRDefault="00367C28" w:rsidP="00367C28">
            <w:pPr>
              <w:pStyle w:val="Normlny0"/>
              <w:jc w:val="center"/>
            </w:pPr>
          </w:p>
        </w:tc>
        <w:tc>
          <w:tcPr>
            <w:tcW w:w="3600" w:type="dxa"/>
          </w:tcPr>
          <w:p w14:paraId="51966280" w14:textId="77777777" w:rsidR="00367C28" w:rsidRPr="00A848D7" w:rsidRDefault="00367C28" w:rsidP="00367C28">
            <w:pPr>
              <w:pStyle w:val="Normlny0"/>
              <w:jc w:val="both"/>
              <w:rPr>
                <w:b/>
              </w:rPr>
            </w:pPr>
          </w:p>
        </w:tc>
        <w:tc>
          <w:tcPr>
            <w:tcW w:w="720" w:type="dxa"/>
          </w:tcPr>
          <w:p w14:paraId="114DBC6B" w14:textId="77777777" w:rsidR="00367C28" w:rsidRPr="00A848D7" w:rsidRDefault="00367C28" w:rsidP="00367C28">
            <w:pPr>
              <w:jc w:val="center"/>
              <w:rPr>
                <w:sz w:val="20"/>
                <w:szCs w:val="20"/>
              </w:rPr>
            </w:pPr>
          </w:p>
        </w:tc>
        <w:tc>
          <w:tcPr>
            <w:tcW w:w="978" w:type="dxa"/>
          </w:tcPr>
          <w:p w14:paraId="6E420845" w14:textId="77777777" w:rsidR="00367C28" w:rsidRPr="00A848D7" w:rsidRDefault="00367C28" w:rsidP="00367C28">
            <w:pPr>
              <w:pStyle w:val="Textpoznmkypodiarou"/>
              <w:jc w:val="center"/>
            </w:pPr>
          </w:p>
        </w:tc>
        <w:tc>
          <w:tcPr>
            <w:tcW w:w="797" w:type="dxa"/>
          </w:tcPr>
          <w:p w14:paraId="76443021" w14:textId="77777777" w:rsidR="00367C28" w:rsidRPr="00A848D7" w:rsidRDefault="00367C28" w:rsidP="00367C28">
            <w:pPr>
              <w:pStyle w:val="Nadpis1"/>
              <w:rPr>
                <w:b w:val="0"/>
                <w:bCs w:val="0"/>
                <w:sz w:val="20"/>
                <w:szCs w:val="20"/>
              </w:rPr>
            </w:pPr>
          </w:p>
        </w:tc>
        <w:tc>
          <w:tcPr>
            <w:tcW w:w="1566" w:type="dxa"/>
          </w:tcPr>
          <w:p w14:paraId="30F765F0" w14:textId="77777777" w:rsidR="00367C28" w:rsidRPr="00A848D7" w:rsidRDefault="00367C28" w:rsidP="00367C28">
            <w:pPr>
              <w:pStyle w:val="Nadpis1"/>
              <w:jc w:val="both"/>
              <w:rPr>
                <w:b w:val="0"/>
                <w:bCs w:val="0"/>
                <w:sz w:val="20"/>
                <w:szCs w:val="20"/>
              </w:rPr>
            </w:pPr>
          </w:p>
        </w:tc>
      </w:tr>
      <w:tr w:rsidR="00A848D7" w:rsidRPr="00A848D7" w14:paraId="5806DFC0" w14:textId="77777777" w:rsidTr="00F20818">
        <w:tc>
          <w:tcPr>
            <w:tcW w:w="634" w:type="dxa"/>
          </w:tcPr>
          <w:p w14:paraId="2CE160C0" w14:textId="77777777" w:rsidR="00367C28" w:rsidRPr="00A848D7" w:rsidRDefault="00367C28" w:rsidP="00367C28">
            <w:pPr>
              <w:jc w:val="center"/>
              <w:rPr>
                <w:sz w:val="20"/>
                <w:szCs w:val="20"/>
              </w:rPr>
            </w:pPr>
            <w:r w:rsidRPr="00A848D7">
              <w:rPr>
                <w:sz w:val="20"/>
                <w:szCs w:val="20"/>
              </w:rPr>
              <w:t>Č: 1</w:t>
            </w:r>
          </w:p>
          <w:p w14:paraId="5D498296" w14:textId="77777777" w:rsidR="00367C28" w:rsidRPr="00A848D7" w:rsidRDefault="00367C28" w:rsidP="00367C28">
            <w:pPr>
              <w:jc w:val="center"/>
              <w:rPr>
                <w:sz w:val="20"/>
                <w:szCs w:val="20"/>
              </w:rPr>
            </w:pPr>
            <w:r w:rsidRPr="00A848D7">
              <w:rPr>
                <w:sz w:val="20"/>
                <w:szCs w:val="20"/>
              </w:rPr>
              <w:t>O: 1</w:t>
            </w:r>
          </w:p>
        </w:tc>
        <w:tc>
          <w:tcPr>
            <w:tcW w:w="3969" w:type="dxa"/>
            <w:gridSpan w:val="2"/>
          </w:tcPr>
          <w:p w14:paraId="6823905A" w14:textId="77777777" w:rsidR="00367C28" w:rsidRPr="00A848D7" w:rsidRDefault="00367C28" w:rsidP="00367C28">
            <w:pPr>
              <w:pStyle w:val="Nadpis3"/>
              <w:numPr>
                <w:ilvl w:val="0"/>
                <w:numId w:val="0"/>
              </w:numPr>
              <w:rPr>
                <w:b w:val="0"/>
                <w:bCs w:val="0"/>
              </w:rPr>
            </w:pPr>
            <w:r w:rsidRPr="00A848D7">
              <w:rPr>
                <w:b w:val="0"/>
                <w:bCs w:val="0"/>
              </w:rPr>
              <w:t>Smernica 2004/37/ES sa mení takto:</w:t>
            </w:r>
          </w:p>
          <w:p w14:paraId="3765C10F" w14:textId="77777777" w:rsidR="00367C28" w:rsidRPr="00A848D7" w:rsidRDefault="00367C28" w:rsidP="00367C28">
            <w:pPr>
              <w:jc w:val="both"/>
              <w:rPr>
                <w:sz w:val="20"/>
                <w:szCs w:val="20"/>
              </w:rPr>
            </w:pPr>
            <w:r w:rsidRPr="00A848D7">
              <w:rPr>
                <w:sz w:val="20"/>
                <w:szCs w:val="20"/>
              </w:rPr>
              <w:t>Názov sa nahrádza takto:</w:t>
            </w:r>
          </w:p>
          <w:p w14:paraId="55AC39A9" w14:textId="77777777" w:rsidR="00367C28" w:rsidRPr="00A848D7" w:rsidRDefault="00367C28" w:rsidP="00367C28">
            <w:pPr>
              <w:jc w:val="both"/>
              <w:rPr>
                <w:sz w:val="20"/>
                <w:szCs w:val="20"/>
              </w:rPr>
            </w:pPr>
            <w:r w:rsidRPr="00A848D7">
              <w:rPr>
                <w:sz w:val="20"/>
                <w:szCs w:val="20"/>
              </w:rPr>
              <w:t xml:space="preserve">„Smernica Európskeho parlamentu a Rady 2004/37/ES z 29. apríla 2004 o ochrane pracovníkov pred rizikami </w:t>
            </w:r>
          </w:p>
          <w:p w14:paraId="4B2CE0BC" w14:textId="77777777" w:rsidR="00367C28" w:rsidRPr="00A848D7" w:rsidRDefault="00367C28" w:rsidP="00367C28">
            <w:pPr>
              <w:jc w:val="both"/>
              <w:rPr>
                <w:sz w:val="20"/>
                <w:szCs w:val="20"/>
              </w:rPr>
            </w:pPr>
            <w:r w:rsidRPr="00A848D7">
              <w:rPr>
                <w:sz w:val="20"/>
                <w:szCs w:val="20"/>
              </w:rPr>
              <w:t xml:space="preserve">súvisiacimi s expozíciou karcinogénom, mutagénom alebo reprodukčne toxickým látkam pri práci (šiesta samostatná </w:t>
            </w:r>
          </w:p>
          <w:p w14:paraId="13B66C0F" w14:textId="77777777" w:rsidR="00367C28" w:rsidRPr="00A848D7" w:rsidRDefault="00367C28" w:rsidP="00367C28">
            <w:pPr>
              <w:pStyle w:val="Normlny0"/>
              <w:jc w:val="both"/>
            </w:pPr>
            <w:r w:rsidRPr="00A848D7">
              <w:t>smernica v zmysle článku 16 ods. 1 smernice Rady 89/391/EHS)“</w:t>
            </w:r>
          </w:p>
        </w:tc>
        <w:tc>
          <w:tcPr>
            <w:tcW w:w="642" w:type="dxa"/>
          </w:tcPr>
          <w:p w14:paraId="585C342B" w14:textId="77777777" w:rsidR="00367C28" w:rsidRPr="00A848D7" w:rsidRDefault="00367C28" w:rsidP="00367C28">
            <w:pPr>
              <w:jc w:val="center"/>
              <w:rPr>
                <w:sz w:val="20"/>
                <w:szCs w:val="20"/>
              </w:rPr>
            </w:pPr>
            <w:r w:rsidRPr="00A848D7">
              <w:rPr>
                <w:sz w:val="20"/>
                <w:szCs w:val="20"/>
              </w:rPr>
              <w:t>N</w:t>
            </w:r>
          </w:p>
        </w:tc>
        <w:tc>
          <w:tcPr>
            <w:tcW w:w="993" w:type="dxa"/>
          </w:tcPr>
          <w:p w14:paraId="644A42B7" w14:textId="77777777" w:rsidR="00367C28" w:rsidRPr="00A848D7" w:rsidRDefault="00367C28" w:rsidP="00367C28">
            <w:pPr>
              <w:jc w:val="center"/>
              <w:rPr>
                <w:sz w:val="20"/>
                <w:szCs w:val="20"/>
              </w:rPr>
            </w:pPr>
            <w:r w:rsidRPr="00A848D7">
              <w:rPr>
                <w:sz w:val="20"/>
                <w:szCs w:val="20"/>
              </w:rPr>
              <w:t>Návrh nariadenia vlády</w:t>
            </w:r>
          </w:p>
        </w:tc>
        <w:tc>
          <w:tcPr>
            <w:tcW w:w="898" w:type="dxa"/>
          </w:tcPr>
          <w:p w14:paraId="0FEE524E" w14:textId="77777777" w:rsidR="00367C28" w:rsidRPr="00A848D7" w:rsidRDefault="00367C28" w:rsidP="00367C28">
            <w:pPr>
              <w:pStyle w:val="Normlny0"/>
              <w:jc w:val="center"/>
            </w:pPr>
          </w:p>
        </w:tc>
        <w:tc>
          <w:tcPr>
            <w:tcW w:w="3600" w:type="dxa"/>
          </w:tcPr>
          <w:p w14:paraId="44D83C6C" w14:textId="77777777" w:rsidR="00367C28" w:rsidRPr="00A848D7" w:rsidRDefault="00367C28" w:rsidP="00367C28">
            <w:pPr>
              <w:jc w:val="both"/>
              <w:rPr>
                <w:bCs/>
                <w:sz w:val="20"/>
                <w:szCs w:val="20"/>
              </w:rPr>
            </w:pPr>
            <w:r w:rsidRPr="00A848D7">
              <w:rPr>
                <w:bCs/>
                <w:sz w:val="20"/>
                <w:szCs w:val="20"/>
              </w:rPr>
              <w:t>Nariadenie vlády Slovenskej republiky č.  .../2023 o ochrane zdravia zamestnancov pred rizikami súvisiacimi s expozíciou karcinogénnym faktorom, mutagénnym faktorom alebo reprodukčne toxickým faktorom pri práci.</w:t>
            </w:r>
          </w:p>
          <w:p w14:paraId="3692DD04" w14:textId="77777777" w:rsidR="00367C28" w:rsidRPr="00A848D7" w:rsidRDefault="00367C28" w:rsidP="00367C28">
            <w:pPr>
              <w:pStyle w:val="Normlny0"/>
              <w:jc w:val="both"/>
              <w:rPr>
                <w:b/>
              </w:rPr>
            </w:pPr>
          </w:p>
        </w:tc>
        <w:tc>
          <w:tcPr>
            <w:tcW w:w="720" w:type="dxa"/>
          </w:tcPr>
          <w:p w14:paraId="3B35BDDE" w14:textId="77777777" w:rsidR="00367C28" w:rsidRPr="00A848D7" w:rsidRDefault="00367C28" w:rsidP="00367C28">
            <w:pPr>
              <w:jc w:val="center"/>
              <w:rPr>
                <w:sz w:val="20"/>
                <w:szCs w:val="20"/>
              </w:rPr>
            </w:pPr>
            <w:r w:rsidRPr="00A848D7">
              <w:rPr>
                <w:sz w:val="20"/>
                <w:szCs w:val="20"/>
              </w:rPr>
              <w:t>Ú</w:t>
            </w:r>
          </w:p>
        </w:tc>
        <w:tc>
          <w:tcPr>
            <w:tcW w:w="978" w:type="dxa"/>
          </w:tcPr>
          <w:p w14:paraId="17C1B834" w14:textId="77777777" w:rsidR="00367C28" w:rsidRPr="00A848D7" w:rsidRDefault="00367C28" w:rsidP="00367C28">
            <w:pPr>
              <w:pStyle w:val="Textpoznmkypodiarou"/>
              <w:jc w:val="center"/>
            </w:pPr>
          </w:p>
        </w:tc>
        <w:tc>
          <w:tcPr>
            <w:tcW w:w="797" w:type="dxa"/>
          </w:tcPr>
          <w:p w14:paraId="7DC47276" w14:textId="77777777" w:rsidR="00367C28" w:rsidRPr="00A848D7" w:rsidRDefault="00367C28" w:rsidP="00367C28">
            <w:pPr>
              <w:pStyle w:val="Nadpis1"/>
              <w:rPr>
                <w:b w:val="0"/>
                <w:bCs w:val="0"/>
                <w:sz w:val="20"/>
                <w:szCs w:val="20"/>
              </w:rPr>
            </w:pPr>
            <w:r w:rsidRPr="00A848D7">
              <w:rPr>
                <w:b w:val="0"/>
                <w:bCs w:val="0"/>
                <w:sz w:val="20"/>
                <w:szCs w:val="20"/>
              </w:rPr>
              <w:t>GP - N</w:t>
            </w:r>
          </w:p>
        </w:tc>
        <w:tc>
          <w:tcPr>
            <w:tcW w:w="1566" w:type="dxa"/>
          </w:tcPr>
          <w:p w14:paraId="74681552" w14:textId="77777777" w:rsidR="00367C28" w:rsidRPr="00A848D7" w:rsidRDefault="00367C28" w:rsidP="00367C28">
            <w:pPr>
              <w:pStyle w:val="Nadpis1"/>
              <w:jc w:val="both"/>
              <w:rPr>
                <w:b w:val="0"/>
                <w:bCs w:val="0"/>
                <w:sz w:val="20"/>
                <w:szCs w:val="20"/>
              </w:rPr>
            </w:pPr>
          </w:p>
        </w:tc>
      </w:tr>
      <w:tr w:rsidR="00A848D7" w:rsidRPr="00A848D7" w14:paraId="21521A48" w14:textId="77777777" w:rsidTr="00F20818">
        <w:tc>
          <w:tcPr>
            <w:tcW w:w="634" w:type="dxa"/>
          </w:tcPr>
          <w:p w14:paraId="1AC2B76C" w14:textId="77777777" w:rsidR="00367C28" w:rsidRPr="00A848D7" w:rsidRDefault="00367C28" w:rsidP="00367C28">
            <w:pPr>
              <w:jc w:val="center"/>
              <w:rPr>
                <w:sz w:val="20"/>
                <w:szCs w:val="20"/>
              </w:rPr>
            </w:pPr>
            <w:r w:rsidRPr="00A848D7">
              <w:rPr>
                <w:sz w:val="20"/>
                <w:szCs w:val="20"/>
              </w:rPr>
              <w:t>Č:1</w:t>
            </w:r>
          </w:p>
          <w:p w14:paraId="3B036893" w14:textId="77777777" w:rsidR="00367C28" w:rsidRPr="00A848D7" w:rsidRDefault="00367C28" w:rsidP="00367C28">
            <w:pPr>
              <w:jc w:val="center"/>
              <w:rPr>
                <w:sz w:val="20"/>
                <w:szCs w:val="20"/>
              </w:rPr>
            </w:pPr>
            <w:r w:rsidRPr="00A848D7">
              <w:rPr>
                <w:sz w:val="20"/>
                <w:szCs w:val="20"/>
              </w:rPr>
              <w:t>O:2</w:t>
            </w:r>
          </w:p>
        </w:tc>
        <w:tc>
          <w:tcPr>
            <w:tcW w:w="3969" w:type="dxa"/>
            <w:gridSpan w:val="2"/>
          </w:tcPr>
          <w:p w14:paraId="0CCFAE0A" w14:textId="77777777" w:rsidR="00367C28" w:rsidRPr="00A848D7" w:rsidRDefault="00367C28" w:rsidP="00367C28">
            <w:pPr>
              <w:pStyle w:val="Normlny0"/>
              <w:jc w:val="both"/>
            </w:pPr>
            <w:r w:rsidRPr="00A848D7">
              <w:t xml:space="preserve">V článku 1 ods. 1 sa prvý pododsek nahrádza takto: </w:t>
            </w:r>
          </w:p>
          <w:p w14:paraId="165478EC" w14:textId="77777777" w:rsidR="00367C28" w:rsidRPr="00A848D7" w:rsidRDefault="00367C28" w:rsidP="00367C28">
            <w:pPr>
              <w:pStyle w:val="Normlny0"/>
              <w:jc w:val="both"/>
            </w:pPr>
          </w:p>
          <w:p w14:paraId="41AFAD8E" w14:textId="77777777" w:rsidR="00367C28" w:rsidRPr="00A848D7" w:rsidRDefault="00367C28" w:rsidP="00367C28">
            <w:pPr>
              <w:pStyle w:val="Normlny0"/>
              <w:jc w:val="both"/>
            </w:pPr>
            <w:r w:rsidRPr="00A848D7">
              <w:t>„1. Cieľom tejto smernice je ochrana pracovníkov pred rizikami pre ich zdravie a bezpečnosť, ktoré vznikajú alebo pravdepodobne vznikajú pri práci expozíciou karcinogénom, mutagénom alebo reprodukčne toxickým látkam, a to vrátane prevencie pred takýmito rizikami.“</w:t>
            </w:r>
          </w:p>
        </w:tc>
        <w:tc>
          <w:tcPr>
            <w:tcW w:w="642" w:type="dxa"/>
          </w:tcPr>
          <w:p w14:paraId="0BA206CB" w14:textId="77777777" w:rsidR="00367C28" w:rsidRPr="00A848D7" w:rsidRDefault="00367C28" w:rsidP="00367C28">
            <w:pPr>
              <w:jc w:val="center"/>
              <w:rPr>
                <w:sz w:val="20"/>
                <w:szCs w:val="20"/>
              </w:rPr>
            </w:pPr>
            <w:r w:rsidRPr="00A848D7">
              <w:rPr>
                <w:sz w:val="20"/>
                <w:szCs w:val="20"/>
              </w:rPr>
              <w:t>N</w:t>
            </w:r>
          </w:p>
        </w:tc>
        <w:tc>
          <w:tcPr>
            <w:tcW w:w="993" w:type="dxa"/>
          </w:tcPr>
          <w:p w14:paraId="61EB43EE" w14:textId="77777777" w:rsidR="00367C28" w:rsidRPr="00A848D7" w:rsidRDefault="00367C28" w:rsidP="00367C28">
            <w:pPr>
              <w:jc w:val="center"/>
              <w:rPr>
                <w:sz w:val="20"/>
                <w:szCs w:val="20"/>
              </w:rPr>
            </w:pPr>
            <w:r w:rsidRPr="00A848D7">
              <w:rPr>
                <w:sz w:val="20"/>
                <w:szCs w:val="20"/>
              </w:rPr>
              <w:t>Návrh nariadenia vlády</w:t>
            </w:r>
          </w:p>
        </w:tc>
        <w:tc>
          <w:tcPr>
            <w:tcW w:w="898" w:type="dxa"/>
          </w:tcPr>
          <w:p w14:paraId="1999E56B" w14:textId="77777777" w:rsidR="00367C28" w:rsidRPr="00A848D7" w:rsidRDefault="00367C28" w:rsidP="00367C28">
            <w:pPr>
              <w:pStyle w:val="Normlny0"/>
              <w:jc w:val="center"/>
            </w:pPr>
            <w:r w:rsidRPr="00A848D7">
              <w:t>§ 1</w:t>
            </w:r>
          </w:p>
          <w:p w14:paraId="4002F930" w14:textId="77777777" w:rsidR="00367C28" w:rsidRPr="00A848D7" w:rsidRDefault="00367C28" w:rsidP="00367C28">
            <w:pPr>
              <w:pStyle w:val="Normlny0"/>
              <w:jc w:val="center"/>
            </w:pPr>
            <w:r w:rsidRPr="00A848D7">
              <w:t>O: 1</w:t>
            </w:r>
          </w:p>
          <w:p w14:paraId="4D1E6C92" w14:textId="77777777" w:rsidR="00367C28" w:rsidRPr="00A848D7" w:rsidRDefault="00367C28" w:rsidP="00367C28">
            <w:pPr>
              <w:pStyle w:val="Normlny0"/>
              <w:jc w:val="center"/>
            </w:pPr>
          </w:p>
          <w:p w14:paraId="2337F77B" w14:textId="77777777" w:rsidR="00367C28" w:rsidRPr="00A848D7" w:rsidRDefault="00367C28" w:rsidP="00367C28">
            <w:pPr>
              <w:pStyle w:val="Normlny0"/>
              <w:jc w:val="center"/>
            </w:pPr>
          </w:p>
          <w:p w14:paraId="351DE660" w14:textId="77777777" w:rsidR="00367C28" w:rsidRPr="00A848D7" w:rsidRDefault="00367C28" w:rsidP="00367C28">
            <w:pPr>
              <w:pStyle w:val="Normlny0"/>
              <w:jc w:val="center"/>
            </w:pPr>
          </w:p>
          <w:p w14:paraId="571BCFA9" w14:textId="77777777" w:rsidR="00367C28" w:rsidRPr="00A848D7" w:rsidRDefault="00367C28" w:rsidP="00367C28">
            <w:pPr>
              <w:pStyle w:val="Normlny0"/>
              <w:jc w:val="center"/>
            </w:pPr>
          </w:p>
          <w:p w14:paraId="60FA579D" w14:textId="77777777" w:rsidR="00367C28" w:rsidRPr="00A848D7" w:rsidRDefault="00367C28" w:rsidP="00367C28">
            <w:pPr>
              <w:pStyle w:val="Normlny0"/>
              <w:jc w:val="center"/>
            </w:pPr>
          </w:p>
          <w:p w14:paraId="7F001E56" w14:textId="77777777" w:rsidR="00367C28" w:rsidRPr="00A848D7" w:rsidRDefault="00367C28" w:rsidP="00367C28">
            <w:pPr>
              <w:pStyle w:val="Normlny0"/>
              <w:jc w:val="center"/>
            </w:pPr>
          </w:p>
          <w:p w14:paraId="4298D68F" w14:textId="77777777" w:rsidR="00367C28" w:rsidRPr="00A848D7" w:rsidRDefault="00367C28" w:rsidP="00367C28">
            <w:pPr>
              <w:pStyle w:val="Normlny0"/>
              <w:jc w:val="center"/>
            </w:pPr>
          </w:p>
          <w:p w14:paraId="7C6BF59A" w14:textId="77777777" w:rsidR="00367C28" w:rsidRPr="00A848D7" w:rsidRDefault="00367C28" w:rsidP="00367C28">
            <w:pPr>
              <w:pStyle w:val="Normlny0"/>
              <w:jc w:val="center"/>
            </w:pPr>
          </w:p>
        </w:tc>
        <w:tc>
          <w:tcPr>
            <w:tcW w:w="3600" w:type="dxa"/>
          </w:tcPr>
          <w:p w14:paraId="54BA03FD" w14:textId="77777777" w:rsidR="00367C28" w:rsidRPr="00A848D7" w:rsidRDefault="00367C28" w:rsidP="00367C28">
            <w:pPr>
              <w:pStyle w:val="Normlny0"/>
              <w:jc w:val="both"/>
            </w:pPr>
            <w:r w:rsidRPr="00A848D7">
              <w:t xml:space="preserve">Toto nariadenie vlády ustanovuje požiadavky na ochranu zdravia a bezpečnosti zamestnancov pred rizikami súvisiacimi s expozíciou karcinogénnym faktorom, mutagénnym faktorom alebo reprodukčne toxickým faktorom pri práci a na predchádzanie týmto rizikám, vrátane najvyššie prípustných expozičných limitov a vzťahuje sa na všetky činnosti, pri ktorých zamestnanci sú alebo môžu byť pri </w:t>
            </w:r>
            <w:r w:rsidRPr="00A848D7">
              <w:lastRenderedPageBreak/>
              <w:t>práci exponovaní karcinogénnym faktorom, mutagénnym faktorom alebo reprodukčne toxickým faktorom.</w:t>
            </w:r>
          </w:p>
        </w:tc>
        <w:tc>
          <w:tcPr>
            <w:tcW w:w="720" w:type="dxa"/>
          </w:tcPr>
          <w:p w14:paraId="7F37E23D" w14:textId="77777777" w:rsidR="00367C28" w:rsidRPr="00A848D7" w:rsidRDefault="00BD10F8" w:rsidP="00367C28">
            <w:pPr>
              <w:jc w:val="center"/>
              <w:rPr>
                <w:sz w:val="20"/>
                <w:szCs w:val="20"/>
              </w:rPr>
            </w:pPr>
            <w:r w:rsidRPr="00A848D7">
              <w:rPr>
                <w:sz w:val="20"/>
                <w:szCs w:val="20"/>
              </w:rPr>
              <w:lastRenderedPageBreak/>
              <w:t>Ú</w:t>
            </w:r>
          </w:p>
        </w:tc>
        <w:tc>
          <w:tcPr>
            <w:tcW w:w="978" w:type="dxa"/>
          </w:tcPr>
          <w:p w14:paraId="1DEF3C7E" w14:textId="77777777" w:rsidR="00367C28" w:rsidRPr="00A848D7" w:rsidRDefault="00367C28" w:rsidP="00367C28">
            <w:pPr>
              <w:jc w:val="center"/>
              <w:rPr>
                <w:sz w:val="20"/>
                <w:szCs w:val="20"/>
              </w:rPr>
            </w:pPr>
          </w:p>
        </w:tc>
        <w:tc>
          <w:tcPr>
            <w:tcW w:w="797" w:type="dxa"/>
          </w:tcPr>
          <w:p w14:paraId="7DF06AD6" w14:textId="77777777" w:rsidR="00367C28" w:rsidRPr="00A848D7" w:rsidRDefault="00367C28" w:rsidP="00367C28">
            <w:pPr>
              <w:pStyle w:val="Nadpis1"/>
              <w:rPr>
                <w:b w:val="0"/>
                <w:bCs w:val="0"/>
                <w:sz w:val="20"/>
                <w:szCs w:val="20"/>
              </w:rPr>
            </w:pPr>
            <w:r w:rsidRPr="00A848D7">
              <w:rPr>
                <w:b w:val="0"/>
                <w:bCs w:val="0"/>
                <w:sz w:val="20"/>
                <w:szCs w:val="20"/>
              </w:rPr>
              <w:t>GP - N</w:t>
            </w:r>
          </w:p>
        </w:tc>
        <w:tc>
          <w:tcPr>
            <w:tcW w:w="1566" w:type="dxa"/>
          </w:tcPr>
          <w:p w14:paraId="0B3F955F" w14:textId="77777777" w:rsidR="00367C28" w:rsidRPr="00A848D7" w:rsidRDefault="00367C28" w:rsidP="00367C28">
            <w:pPr>
              <w:pStyle w:val="Nadpis1"/>
              <w:jc w:val="both"/>
              <w:rPr>
                <w:b w:val="0"/>
                <w:bCs w:val="0"/>
                <w:sz w:val="20"/>
                <w:szCs w:val="20"/>
              </w:rPr>
            </w:pPr>
          </w:p>
        </w:tc>
      </w:tr>
      <w:tr w:rsidR="00A848D7" w:rsidRPr="00A848D7" w14:paraId="2F62FD01" w14:textId="77777777" w:rsidTr="00F20818">
        <w:tc>
          <w:tcPr>
            <w:tcW w:w="634" w:type="dxa"/>
          </w:tcPr>
          <w:p w14:paraId="65C6FB8B" w14:textId="77777777" w:rsidR="00367C28" w:rsidRPr="00A848D7" w:rsidRDefault="00367C28" w:rsidP="00367C28">
            <w:pPr>
              <w:jc w:val="center"/>
              <w:rPr>
                <w:sz w:val="20"/>
                <w:szCs w:val="20"/>
              </w:rPr>
            </w:pPr>
            <w:r w:rsidRPr="00A848D7">
              <w:rPr>
                <w:sz w:val="20"/>
                <w:szCs w:val="20"/>
              </w:rPr>
              <w:t xml:space="preserve">Č: 1 </w:t>
            </w:r>
          </w:p>
          <w:p w14:paraId="1DACF6F7" w14:textId="77777777" w:rsidR="00367C28" w:rsidRPr="00A848D7" w:rsidRDefault="00367C28" w:rsidP="00367C28">
            <w:pPr>
              <w:jc w:val="center"/>
              <w:rPr>
                <w:sz w:val="20"/>
                <w:szCs w:val="20"/>
              </w:rPr>
            </w:pPr>
            <w:r w:rsidRPr="00A848D7">
              <w:rPr>
                <w:sz w:val="20"/>
                <w:szCs w:val="20"/>
              </w:rPr>
              <w:t>O:  3</w:t>
            </w:r>
          </w:p>
          <w:p w14:paraId="0F8B11B0" w14:textId="77777777" w:rsidR="00367C28" w:rsidRPr="00A848D7" w:rsidRDefault="00367C28" w:rsidP="00367C28">
            <w:pPr>
              <w:jc w:val="center"/>
              <w:rPr>
                <w:sz w:val="20"/>
                <w:szCs w:val="20"/>
              </w:rPr>
            </w:pPr>
            <w:r w:rsidRPr="00A848D7">
              <w:rPr>
                <w:sz w:val="20"/>
                <w:szCs w:val="20"/>
              </w:rPr>
              <w:t>P: a</w:t>
            </w:r>
          </w:p>
        </w:tc>
        <w:tc>
          <w:tcPr>
            <w:tcW w:w="3969" w:type="dxa"/>
            <w:gridSpan w:val="2"/>
          </w:tcPr>
          <w:p w14:paraId="65324A01" w14:textId="77777777" w:rsidR="00367C28" w:rsidRPr="00A848D7" w:rsidRDefault="00367C28" w:rsidP="00367C28">
            <w:pPr>
              <w:pStyle w:val="abc"/>
              <w:widowControl/>
              <w:tabs>
                <w:tab w:val="clear" w:pos="360"/>
                <w:tab w:val="clear" w:pos="680"/>
              </w:tabs>
            </w:pPr>
            <w:r w:rsidRPr="00A848D7">
              <w:t xml:space="preserve">Článok 2 sa mení takto: </w:t>
            </w:r>
          </w:p>
          <w:p w14:paraId="554DE3A0" w14:textId="77777777" w:rsidR="00367C28" w:rsidRPr="00A848D7" w:rsidRDefault="00367C28" w:rsidP="00367C28">
            <w:pPr>
              <w:pStyle w:val="abc"/>
              <w:widowControl/>
              <w:tabs>
                <w:tab w:val="clear" w:pos="360"/>
                <w:tab w:val="clear" w:pos="680"/>
              </w:tabs>
            </w:pPr>
            <w:r w:rsidRPr="00A848D7">
              <w:t xml:space="preserve">vkladajú sa tieto písmená: </w:t>
            </w:r>
          </w:p>
          <w:p w14:paraId="2822541B" w14:textId="77777777" w:rsidR="00367C28" w:rsidRPr="00A848D7" w:rsidRDefault="00367C28" w:rsidP="00367C28">
            <w:pPr>
              <w:pStyle w:val="abc"/>
              <w:widowControl/>
              <w:tabs>
                <w:tab w:val="clear" w:pos="360"/>
                <w:tab w:val="clear" w:pos="680"/>
              </w:tabs>
              <w:ind w:left="505" w:hanging="429"/>
            </w:pPr>
            <w:r w:rsidRPr="00A848D7">
              <w:t xml:space="preserve">„ba) „reprodukčne toxická látka“ je látka alebo zmes, ktorá spĺňa kritériá pre klasifikáciu ako reprodukčne toxická látka kategórie 1A alebo 1B podľa prílohy I k nariadeniu (ES) č. 1272/2008; </w:t>
            </w:r>
          </w:p>
          <w:p w14:paraId="480167A0" w14:textId="77777777" w:rsidR="00367C28" w:rsidRPr="00A848D7" w:rsidRDefault="00367C28" w:rsidP="00367C28">
            <w:pPr>
              <w:pStyle w:val="abc"/>
              <w:widowControl/>
              <w:tabs>
                <w:tab w:val="clear" w:pos="360"/>
                <w:tab w:val="clear" w:pos="680"/>
              </w:tabs>
              <w:ind w:left="505" w:hanging="429"/>
            </w:pPr>
          </w:p>
          <w:p w14:paraId="78F13A77" w14:textId="77777777" w:rsidR="00367C28" w:rsidRPr="00A848D7" w:rsidRDefault="00367C28" w:rsidP="00367C28">
            <w:pPr>
              <w:pStyle w:val="abc"/>
              <w:widowControl/>
              <w:tabs>
                <w:tab w:val="clear" w:pos="360"/>
                <w:tab w:val="clear" w:pos="680"/>
              </w:tabs>
              <w:ind w:left="505" w:hanging="429"/>
            </w:pPr>
          </w:p>
          <w:p w14:paraId="595CE329" w14:textId="77777777" w:rsidR="00367C28" w:rsidRPr="00A848D7" w:rsidRDefault="00367C28" w:rsidP="00367C28">
            <w:pPr>
              <w:pStyle w:val="abc"/>
              <w:widowControl/>
              <w:tabs>
                <w:tab w:val="clear" w:pos="360"/>
                <w:tab w:val="clear" w:pos="680"/>
              </w:tabs>
              <w:ind w:left="505" w:hanging="429"/>
            </w:pPr>
            <w:r w:rsidRPr="00A848D7">
              <w:t xml:space="preserve">bb) „bezprahová reprodukčne toxická látka“ je reprodukčne toxická látka, pre ktorú neexistuje úroveň expozície bezpečná pre zdravie pracovníkov a ktorá je ako taká označená v stĺpci pre poznámky v prílohe III; </w:t>
            </w:r>
          </w:p>
          <w:p w14:paraId="5B838684" w14:textId="77777777" w:rsidR="00367C28" w:rsidRPr="00A848D7" w:rsidRDefault="00367C28" w:rsidP="00367C28">
            <w:pPr>
              <w:pStyle w:val="abc"/>
              <w:widowControl/>
              <w:tabs>
                <w:tab w:val="clear" w:pos="360"/>
                <w:tab w:val="clear" w:pos="680"/>
              </w:tabs>
              <w:ind w:left="505" w:hanging="429"/>
            </w:pPr>
          </w:p>
          <w:p w14:paraId="5FCC6200" w14:textId="77777777" w:rsidR="00367C28" w:rsidRPr="00A848D7" w:rsidRDefault="00367C28" w:rsidP="00367C28">
            <w:pPr>
              <w:pStyle w:val="Normlny0"/>
            </w:pPr>
            <w:r w:rsidRPr="00A848D7">
              <w:t>bc) „prahová reprodukčne toxická látka“ je reprodukčne toxická látka, pre ktorú existuje bezpečná úroveň expozície, pod ktorou nie je riziko pre zdravie pracovníkov a ktorá je ako taká označená v stĺpci pre poznámky v prílohe III;“;</w:t>
            </w:r>
          </w:p>
        </w:tc>
        <w:tc>
          <w:tcPr>
            <w:tcW w:w="642" w:type="dxa"/>
          </w:tcPr>
          <w:p w14:paraId="3ED870FE" w14:textId="77777777" w:rsidR="00367C28" w:rsidRPr="00A848D7" w:rsidRDefault="00367C28" w:rsidP="00367C28">
            <w:pPr>
              <w:jc w:val="center"/>
              <w:rPr>
                <w:sz w:val="20"/>
                <w:szCs w:val="20"/>
              </w:rPr>
            </w:pPr>
            <w:r w:rsidRPr="00A848D7">
              <w:rPr>
                <w:sz w:val="20"/>
                <w:szCs w:val="20"/>
              </w:rPr>
              <w:t>N</w:t>
            </w:r>
          </w:p>
        </w:tc>
        <w:tc>
          <w:tcPr>
            <w:tcW w:w="993" w:type="dxa"/>
          </w:tcPr>
          <w:p w14:paraId="107395B2" w14:textId="77777777" w:rsidR="00367C28" w:rsidRPr="00A848D7" w:rsidRDefault="00367C28" w:rsidP="00367C28">
            <w:pPr>
              <w:jc w:val="center"/>
              <w:rPr>
                <w:sz w:val="20"/>
                <w:szCs w:val="20"/>
              </w:rPr>
            </w:pPr>
            <w:r w:rsidRPr="00A848D7">
              <w:rPr>
                <w:sz w:val="20"/>
                <w:szCs w:val="20"/>
              </w:rPr>
              <w:t>Návrh nariadenia vlády</w:t>
            </w:r>
          </w:p>
        </w:tc>
        <w:tc>
          <w:tcPr>
            <w:tcW w:w="898" w:type="dxa"/>
          </w:tcPr>
          <w:p w14:paraId="3D4283D6" w14:textId="77777777" w:rsidR="00367C28" w:rsidRPr="00A848D7" w:rsidRDefault="00367C28" w:rsidP="00367C28">
            <w:pPr>
              <w:pStyle w:val="Normlny0"/>
              <w:jc w:val="center"/>
            </w:pPr>
            <w:r w:rsidRPr="00A848D7">
              <w:t>§ 2</w:t>
            </w:r>
          </w:p>
          <w:p w14:paraId="3BC88F18" w14:textId="77777777" w:rsidR="00367C28" w:rsidRPr="00A848D7" w:rsidRDefault="00367C28" w:rsidP="00367C28">
            <w:pPr>
              <w:pStyle w:val="Normlny0"/>
              <w:jc w:val="center"/>
            </w:pPr>
          </w:p>
          <w:p w14:paraId="18266A35" w14:textId="77777777" w:rsidR="00367C28" w:rsidRPr="00A848D7" w:rsidRDefault="00367C28" w:rsidP="00367C28">
            <w:pPr>
              <w:pStyle w:val="Normlny0"/>
              <w:jc w:val="center"/>
            </w:pPr>
            <w:r w:rsidRPr="00A848D7">
              <w:t>O: 3</w:t>
            </w:r>
          </w:p>
          <w:p w14:paraId="14C5289B" w14:textId="77777777" w:rsidR="00367C28" w:rsidRPr="00A848D7" w:rsidRDefault="00367C28" w:rsidP="00367C28">
            <w:pPr>
              <w:pStyle w:val="Normlny0"/>
              <w:jc w:val="center"/>
            </w:pPr>
          </w:p>
          <w:p w14:paraId="6AB3825F" w14:textId="77777777" w:rsidR="00367C28" w:rsidRPr="00A848D7" w:rsidRDefault="00367C28" w:rsidP="00367C28">
            <w:pPr>
              <w:pStyle w:val="Normlny0"/>
              <w:jc w:val="center"/>
            </w:pPr>
          </w:p>
          <w:p w14:paraId="039D5BF8" w14:textId="77777777" w:rsidR="00367C28" w:rsidRPr="00A848D7" w:rsidRDefault="00367C28" w:rsidP="00367C28">
            <w:pPr>
              <w:pStyle w:val="Normlny0"/>
              <w:jc w:val="center"/>
            </w:pPr>
          </w:p>
          <w:p w14:paraId="46DDEA52" w14:textId="77777777" w:rsidR="00367C28" w:rsidRPr="00A848D7" w:rsidRDefault="00367C28" w:rsidP="00367C28">
            <w:pPr>
              <w:pStyle w:val="Normlny0"/>
              <w:jc w:val="center"/>
            </w:pPr>
          </w:p>
          <w:p w14:paraId="4A733297" w14:textId="77777777" w:rsidR="00367C28" w:rsidRPr="00A848D7" w:rsidRDefault="00367C28" w:rsidP="00367C28">
            <w:pPr>
              <w:pStyle w:val="Normlny0"/>
              <w:jc w:val="center"/>
            </w:pPr>
          </w:p>
          <w:p w14:paraId="4068ACC9" w14:textId="77777777" w:rsidR="00367C28" w:rsidRPr="00A848D7" w:rsidRDefault="00367C28" w:rsidP="00367C28">
            <w:pPr>
              <w:pStyle w:val="Normlny0"/>
              <w:jc w:val="center"/>
            </w:pPr>
          </w:p>
          <w:p w14:paraId="0AB9845F" w14:textId="77777777" w:rsidR="00367C28" w:rsidRPr="00A848D7" w:rsidRDefault="00367C28" w:rsidP="00367C28">
            <w:pPr>
              <w:pStyle w:val="Normlny0"/>
              <w:jc w:val="center"/>
            </w:pPr>
            <w:r w:rsidRPr="00A848D7">
              <w:t>O: 4</w:t>
            </w:r>
          </w:p>
          <w:p w14:paraId="0A17F2D4" w14:textId="77777777" w:rsidR="00367C28" w:rsidRPr="00A848D7" w:rsidRDefault="00367C28" w:rsidP="00367C28">
            <w:pPr>
              <w:pStyle w:val="Normlny0"/>
              <w:jc w:val="center"/>
            </w:pPr>
          </w:p>
          <w:p w14:paraId="53CB58F9" w14:textId="77777777" w:rsidR="00367C28" w:rsidRPr="00A848D7" w:rsidRDefault="00367C28" w:rsidP="00367C28">
            <w:pPr>
              <w:pStyle w:val="Normlny0"/>
              <w:jc w:val="center"/>
            </w:pPr>
          </w:p>
          <w:p w14:paraId="3B213DDF" w14:textId="77777777" w:rsidR="00367C28" w:rsidRPr="00A848D7" w:rsidRDefault="00367C28" w:rsidP="00367C28">
            <w:pPr>
              <w:pStyle w:val="Normlny0"/>
              <w:jc w:val="center"/>
            </w:pPr>
          </w:p>
          <w:p w14:paraId="054F5FB1" w14:textId="77777777" w:rsidR="00367C28" w:rsidRPr="00A848D7" w:rsidRDefault="00367C28" w:rsidP="00367C28">
            <w:pPr>
              <w:pStyle w:val="Normlny0"/>
              <w:jc w:val="center"/>
            </w:pPr>
          </w:p>
          <w:p w14:paraId="5116CE4F" w14:textId="77777777" w:rsidR="00367C28" w:rsidRPr="00A848D7" w:rsidRDefault="00367C28" w:rsidP="00367C28">
            <w:pPr>
              <w:pStyle w:val="Normlny0"/>
              <w:jc w:val="center"/>
            </w:pPr>
          </w:p>
          <w:p w14:paraId="72F591B3" w14:textId="77777777" w:rsidR="00367C28" w:rsidRPr="00A848D7" w:rsidRDefault="00367C28" w:rsidP="00367C28">
            <w:pPr>
              <w:pStyle w:val="Normlny0"/>
            </w:pPr>
          </w:p>
          <w:p w14:paraId="51E37A89" w14:textId="77777777" w:rsidR="00367C28" w:rsidRPr="00A848D7" w:rsidRDefault="00367C28" w:rsidP="00367C28">
            <w:pPr>
              <w:pStyle w:val="Normlny0"/>
              <w:jc w:val="center"/>
            </w:pPr>
            <w:r w:rsidRPr="00A848D7">
              <w:t>O: 5</w:t>
            </w:r>
          </w:p>
        </w:tc>
        <w:tc>
          <w:tcPr>
            <w:tcW w:w="3600" w:type="dxa"/>
          </w:tcPr>
          <w:p w14:paraId="1EE0B303" w14:textId="77777777" w:rsidR="00367C28" w:rsidRPr="00A848D7" w:rsidRDefault="00367C28" w:rsidP="00367C28">
            <w:pPr>
              <w:jc w:val="both"/>
              <w:rPr>
                <w:b/>
                <w:sz w:val="20"/>
                <w:szCs w:val="20"/>
              </w:rPr>
            </w:pPr>
          </w:p>
          <w:p w14:paraId="2D403A61" w14:textId="77777777" w:rsidR="00367C28" w:rsidRPr="00A848D7" w:rsidRDefault="00367C28" w:rsidP="00367C28">
            <w:pPr>
              <w:jc w:val="both"/>
              <w:rPr>
                <w:b/>
                <w:sz w:val="20"/>
                <w:szCs w:val="20"/>
              </w:rPr>
            </w:pPr>
          </w:p>
          <w:p w14:paraId="140C6F3C" w14:textId="77777777" w:rsidR="00367C28" w:rsidRPr="00A848D7" w:rsidRDefault="00367C28" w:rsidP="00367C28">
            <w:pPr>
              <w:tabs>
                <w:tab w:val="left" w:pos="426"/>
              </w:tabs>
              <w:autoSpaceDE/>
              <w:autoSpaceDN/>
              <w:contextualSpacing/>
              <w:jc w:val="both"/>
              <w:rPr>
                <w:sz w:val="20"/>
                <w:szCs w:val="20"/>
              </w:rPr>
            </w:pPr>
            <w:r w:rsidRPr="00A848D7">
              <w:rPr>
                <w:sz w:val="20"/>
                <w:szCs w:val="20"/>
              </w:rPr>
              <w:t>Reprodukčne toxický faktor je látka alebo zmes, ktorá spĺňa kritériá klasifikácie ako reprodukčne toxická látka  kategórie 1A alebo kategórie 1B podľa osobitného predpisu.</w:t>
            </w:r>
            <w:hyperlink w:anchor="poznamky.poznamka-3">
              <w:r w:rsidRPr="00A848D7">
                <w:rPr>
                  <w:sz w:val="20"/>
                  <w:szCs w:val="20"/>
                  <w:vertAlign w:val="superscript"/>
                </w:rPr>
                <w:t>3</w:t>
              </w:r>
              <w:r w:rsidRPr="00A848D7">
                <w:rPr>
                  <w:sz w:val="20"/>
                  <w:szCs w:val="20"/>
                </w:rPr>
                <w:t>)</w:t>
              </w:r>
            </w:hyperlink>
          </w:p>
          <w:p w14:paraId="3C141C07" w14:textId="77777777" w:rsidR="00367C28" w:rsidRPr="00A848D7" w:rsidRDefault="00367C28" w:rsidP="00367C28">
            <w:pPr>
              <w:jc w:val="both"/>
              <w:rPr>
                <w:b/>
                <w:sz w:val="20"/>
                <w:szCs w:val="20"/>
              </w:rPr>
            </w:pPr>
          </w:p>
          <w:p w14:paraId="6A83FA1A" w14:textId="77777777" w:rsidR="00367C28" w:rsidRPr="00A848D7" w:rsidRDefault="00367C28" w:rsidP="00367C28">
            <w:pPr>
              <w:jc w:val="both"/>
              <w:rPr>
                <w:b/>
                <w:sz w:val="20"/>
                <w:szCs w:val="20"/>
              </w:rPr>
            </w:pPr>
          </w:p>
          <w:p w14:paraId="641EB52C" w14:textId="77777777" w:rsidR="00367C28" w:rsidRPr="00A848D7" w:rsidRDefault="00367C28" w:rsidP="00367C28">
            <w:pPr>
              <w:jc w:val="both"/>
              <w:rPr>
                <w:sz w:val="20"/>
                <w:szCs w:val="20"/>
              </w:rPr>
            </w:pPr>
            <w:r w:rsidRPr="00A848D7">
              <w:rPr>
                <w:rFonts w:eastAsia="Calibri"/>
                <w:sz w:val="20"/>
                <w:szCs w:val="20"/>
                <w:lang w:eastAsia="en-US"/>
              </w:rPr>
              <w:t>Bezprahový reprodukčne toxický faktor je reprodukčne toxický faktor, pre ktorý neexistuje úroveň expozície bezpečná pre zdravie zamestnancov.</w:t>
            </w:r>
          </w:p>
          <w:p w14:paraId="0919513F" w14:textId="77777777" w:rsidR="00367C28" w:rsidRPr="00A848D7" w:rsidRDefault="00367C28" w:rsidP="00367C28">
            <w:pPr>
              <w:jc w:val="both"/>
              <w:rPr>
                <w:b/>
                <w:sz w:val="20"/>
                <w:szCs w:val="20"/>
              </w:rPr>
            </w:pPr>
          </w:p>
          <w:p w14:paraId="2B4EA5D2" w14:textId="77777777" w:rsidR="00367C28" w:rsidRPr="00A848D7" w:rsidRDefault="00367C28" w:rsidP="00367C28">
            <w:pPr>
              <w:jc w:val="both"/>
              <w:rPr>
                <w:b/>
                <w:sz w:val="20"/>
                <w:szCs w:val="20"/>
              </w:rPr>
            </w:pPr>
          </w:p>
          <w:p w14:paraId="033C2B28" w14:textId="77777777" w:rsidR="00367C28" w:rsidRPr="00A848D7" w:rsidRDefault="00367C28" w:rsidP="00367C28">
            <w:pPr>
              <w:jc w:val="both"/>
              <w:rPr>
                <w:b/>
                <w:sz w:val="20"/>
                <w:szCs w:val="20"/>
              </w:rPr>
            </w:pPr>
          </w:p>
          <w:p w14:paraId="3650440C" w14:textId="77777777" w:rsidR="00367C28" w:rsidRPr="00A848D7" w:rsidRDefault="00367C28" w:rsidP="00367C28">
            <w:pPr>
              <w:tabs>
                <w:tab w:val="left" w:pos="426"/>
              </w:tabs>
              <w:autoSpaceDE/>
              <w:autoSpaceDN/>
              <w:contextualSpacing/>
              <w:jc w:val="both"/>
              <w:rPr>
                <w:sz w:val="20"/>
                <w:szCs w:val="20"/>
              </w:rPr>
            </w:pPr>
            <w:r w:rsidRPr="00A848D7">
              <w:rPr>
                <w:sz w:val="20"/>
                <w:szCs w:val="20"/>
              </w:rPr>
              <w:t>Prahový reprodukčne toxický faktor je reprodukčne toxický faktor, pre ktorý existuje bezpečná úroveň expozície, pod ktorou nie je riziko pre zdravie zamestnancov.</w:t>
            </w:r>
          </w:p>
          <w:p w14:paraId="404F41C6" w14:textId="77777777" w:rsidR="00367C28" w:rsidRPr="00A848D7" w:rsidRDefault="00367C28" w:rsidP="00367C28">
            <w:pPr>
              <w:pStyle w:val="Normlny0"/>
              <w:jc w:val="both"/>
            </w:pPr>
          </w:p>
        </w:tc>
        <w:tc>
          <w:tcPr>
            <w:tcW w:w="720" w:type="dxa"/>
          </w:tcPr>
          <w:p w14:paraId="3B9B295D" w14:textId="77777777" w:rsidR="00367C28" w:rsidRPr="00A848D7" w:rsidRDefault="00367C28" w:rsidP="00367C28">
            <w:pPr>
              <w:jc w:val="center"/>
              <w:rPr>
                <w:sz w:val="20"/>
                <w:szCs w:val="20"/>
              </w:rPr>
            </w:pPr>
            <w:r w:rsidRPr="00A848D7">
              <w:rPr>
                <w:sz w:val="20"/>
                <w:szCs w:val="20"/>
              </w:rPr>
              <w:t>Ú</w:t>
            </w:r>
          </w:p>
        </w:tc>
        <w:tc>
          <w:tcPr>
            <w:tcW w:w="978" w:type="dxa"/>
          </w:tcPr>
          <w:p w14:paraId="4A8EA5DB" w14:textId="77777777" w:rsidR="00367C28" w:rsidRPr="00A848D7" w:rsidRDefault="00367C28" w:rsidP="00367C28">
            <w:pPr>
              <w:jc w:val="center"/>
              <w:rPr>
                <w:sz w:val="20"/>
                <w:szCs w:val="20"/>
              </w:rPr>
            </w:pPr>
          </w:p>
        </w:tc>
        <w:tc>
          <w:tcPr>
            <w:tcW w:w="797" w:type="dxa"/>
          </w:tcPr>
          <w:p w14:paraId="5D7DB0ED" w14:textId="77777777" w:rsidR="00367C28" w:rsidRPr="00A848D7" w:rsidRDefault="00367C28" w:rsidP="00367C28">
            <w:pPr>
              <w:pStyle w:val="Nadpis1"/>
              <w:rPr>
                <w:b w:val="0"/>
                <w:bCs w:val="0"/>
                <w:sz w:val="20"/>
                <w:szCs w:val="20"/>
              </w:rPr>
            </w:pPr>
            <w:r w:rsidRPr="00A848D7">
              <w:rPr>
                <w:b w:val="0"/>
                <w:bCs w:val="0"/>
                <w:sz w:val="20"/>
                <w:szCs w:val="20"/>
              </w:rPr>
              <w:t>GP - N</w:t>
            </w:r>
          </w:p>
        </w:tc>
        <w:tc>
          <w:tcPr>
            <w:tcW w:w="1566" w:type="dxa"/>
          </w:tcPr>
          <w:p w14:paraId="39F9634B" w14:textId="77777777" w:rsidR="00367C28" w:rsidRPr="00A848D7" w:rsidRDefault="00367C28" w:rsidP="00367C28">
            <w:pPr>
              <w:pStyle w:val="Nadpis1"/>
              <w:jc w:val="both"/>
              <w:rPr>
                <w:b w:val="0"/>
                <w:bCs w:val="0"/>
                <w:sz w:val="20"/>
                <w:szCs w:val="20"/>
              </w:rPr>
            </w:pPr>
          </w:p>
        </w:tc>
      </w:tr>
      <w:tr w:rsidR="00A848D7" w:rsidRPr="00A848D7" w14:paraId="2AE5EC72" w14:textId="77777777" w:rsidTr="00F20818">
        <w:tc>
          <w:tcPr>
            <w:tcW w:w="634" w:type="dxa"/>
          </w:tcPr>
          <w:p w14:paraId="0390D128" w14:textId="77777777" w:rsidR="00367C28" w:rsidRPr="00A848D7" w:rsidRDefault="00367C28" w:rsidP="00367C28">
            <w:pPr>
              <w:jc w:val="center"/>
              <w:rPr>
                <w:sz w:val="20"/>
                <w:szCs w:val="20"/>
              </w:rPr>
            </w:pPr>
            <w:r w:rsidRPr="00A848D7">
              <w:rPr>
                <w:sz w:val="20"/>
                <w:szCs w:val="20"/>
              </w:rPr>
              <w:t xml:space="preserve">Č: 1 </w:t>
            </w:r>
          </w:p>
          <w:p w14:paraId="65B48B13" w14:textId="77777777" w:rsidR="00367C28" w:rsidRPr="00A848D7" w:rsidRDefault="00367C28" w:rsidP="00367C28">
            <w:pPr>
              <w:jc w:val="center"/>
              <w:rPr>
                <w:sz w:val="20"/>
                <w:szCs w:val="20"/>
              </w:rPr>
            </w:pPr>
            <w:r w:rsidRPr="00A848D7">
              <w:rPr>
                <w:sz w:val="20"/>
                <w:szCs w:val="20"/>
              </w:rPr>
              <w:t>O:  3</w:t>
            </w:r>
          </w:p>
          <w:p w14:paraId="5A4843CC" w14:textId="77777777" w:rsidR="00367C28" w:rsidRPr="00A848D7" w:rsidRDefault="00367C28" w:rsidP="00367C28">
            <w:pPr>
              <w:jc w:val="center"/>
              <w:rPr>
                <w:sz w:val="20"/>
                <w:szCs w:val="20"/>
              </w:rPr>
            </w:pPr>
            <w:r w:rsidRPr="00A848D7">
              <w:rPr>
                <w:sz w:val="20"/>
                <w:szCs w:val="20"/>
              </w:rPr>
              <w:t>P: b</w:t>
            </w:r>
          </w:p>
        </w:tc>
        <w:tc>
          <w:tcPr>
            <w:tcW w:w="3969" w:type="dxa"/>
            <w:gridSpan w:val="2"/>
          </w:tcPr>
          <w:p w14:paraId="215DD888" w14:textId="77777777" w:rsidR="00367C28" w:rsidRPr="00A848D7" w:rsidRDefault="00367C28" w:rsidP="00367C28">
            <w:pPr>
              <w:jc w:val="both"/>
              <w:rPr>
                <w:sz w:val="20"/>
                <w:szCs w:val="20"/>
              </w:rPr>
            </w:pPr>
            <w:r w:rsidRPr="00A848D7">
              <w:rPr>
                <w:sz w:val="20"/>
                <w:szCs w:val="20"/>
              </w:rPr>
              <w:t xml:space="preserve">písmeno c) sa nahrádza takto: </w:t>
            </w:r>
          </w:p>
          <w:p w14:paraId="284890B5" w14:textId="77777777" w:rsidR="00367C28" w:rsidRPr="00A848D7" w:rsidRDefault="00367C28" w:rsidP="00367C28">
            <w:pPr>
              <w:pStyle w:val="Normlny0"/>
            </w:pPr>
            <w:r w:rsidRPr="00A848D7">
              <w:t>„c) „limitná hodnota“ je, pokiaľ nie je uvedené inak, limit časovo váženého priemeru koncentrácie pre karcinogén, mutagén alebo reprodukčne toxickú látku vo vzduchu v dýchacej zóne pracovníka vzhľadom k definovanému referenčnému času podľa prílohy III;“;</w:t>
            </w:r>
          </w:p>
        </w:tc>
        <w:tc>
          <w:tcPr>
            <w:tcW w:w="642" w:type="dxa"/>
          </w:tcPr>
          <w:p w14:paraId="02E4252F" w14:textId="77777777" w:rsidR="00367C28" w:rsidRPr="00A848D7" w:rsidRDefault="00367C28" w:rsidP="00367C28">
            <w:pPr>
              <w:jc w:val="center"/>
              <w:rPr>
                <w:sz w:val="20"/>
                <w:szCs w:val="20"/>
              </w:rPr>
            </w:pPr>
            <w:r w:rsidRPr="00A848D7">
              <w:rPr>
                <w:sz w:val="20"/>
                <w:szCs w:val="20"/>
              </w:rPr>
              <w:t>N</w:t>
            </w:r>
          </w:p>
        </w:tc>
        <w:tc>
          <w:tcPr>
            <w:tcW w:w="993" w:type="dxa"/>
          </w:tcPr>
          <w:p w14:paraId="05731CBF" w14:textId="77777777" w:rsidR="00367C28" w:rsidRPr="00A848D7" w:rsidRDefault="00367C28" w:rsidP="00367C28">
            <w:pPr>
              <w:jc w:val="center"/>
              <w:rPr>
                <w:sz w:val="20"/>
                <w:szCs w:val="20"/>
              </w:rPr>
            </w:pPr>
            <w:r w:rsidRPr="00A848D7">
              <w:rPr>
                <w:sz w:val="20"/>
                <w:szCs w:val="20"/>
              </w:rPr>
              <w:t>Návrh nariadenia vlády</w:t>
            </w:r>
          </w:p>
        </w:tc>
        <w:tc>
          <w:tcPr>
            <w:tcW w:w="898" w:type="dxa"/>
          </w:tcPr>
          <w:p w14:paraId="2C22865C" w14:textId="77777777" w:rsidR="00367C28" w:rsidRPr="00A848D7" w:rsidRDefault="00367C28" w:rsidP="00367C28">
            <w:pPr>
              <w:jc w:val="center"/>
              <w:rPr>
                <w:sz w:val="20"/>
                <w:szCs w:val="20"/>
              </w:rPr>
            </w:pPr>
            <w:r w:rsidRPr="00A848D7">
              <w:rPr>
                <w:sz w:val="20"/>
                <w:szCs w:val="20"/>
              </w:rPr>
              <w:t>§ 2</w:t>
            </w:r>
          </w:p>
          <w:p w14:paraId="43894005" w14:textId="77777777" w:rsidR="00367C28" w:rsidRPr="00A848D7" w:rsidRDefault="00367C28" w:rsidP="00367C28">
            <w:pPr>
              <w:pStyle w:val="Normlny0"/>
              <w:jc w:val="center"/>
            </w:pPr>
            <w:r w:rsidRPr="00A848D7">
              <w:t>O: 6</w:t>
            </w:r>
          </w:p>
        </w:tc>
        <w:tc>
          <w:tcPr>
            <w:tcW w:w="3600" w:type="dxa"/>
          </w:tcPr>
          <w:p w14:paraId="0369CAC9" w14:textId="77777777" w:rsidR="00367C28" w:rsidRPr="00A848D7" w:rsidRDefault="00367C28" w:rsidP="00367C28">
            <w:pPr>
              <w:jc w:val="both"/>
              <w:rPr>
                <w:sz w:val="20"/>
                <w:szCs w:val="20"/>
              </w:rPr>
            </w:pPr>
          </w:p>
          <w:p w14:paraId="0C953D6A" w14:textId="77777777" w:rsidR="00367C28" w:rsidRPr="00A848D7" w:rsidRDefault="00367C28" w:rsidP="00367C28">
            <w:pPr>
              <w:pStyle w:val="Normlny0"/>
              <w:jc w:val="both"/>
            </w:pPr>
            <w:r w:rsidRPr="00A848D7">
              <w:t>Najvyššie prípustný expozičný limit je najvyššie prípustná hodnota časovo váženého priemeru koncentrácie karcinogénneho faktora, mutagénneho faktora alebo reprodukčne toxického faktora v ovzduší dýchacej zóny zamestnanca vo vzťahu k definovanému  referenčnému času; najvyššie prípustné expozičné limity plynov, pár a aerosólov s karcinogénnymi účinkami, mutagénnymi účinkami alebo reprodukčne toxickými účinkami v pracovnom ovzduší sú uvedené v prílohe č. 2.</w:t>
            </w:r>
          </w:p>
        </w:tc>
        <w:tc>
          <w:tcPr>
            <w:tcW w:w="720" w:type="dxa"/>
          </w:tcPr>
          <w:p w14:paraId="5461CE6B" w14:textId="77777777" w:rsidR="00367C28" w:rsidRPr="00A848D7" w:rsidRDefault="00367C28" w:rsidP="00367C28">
            <w:pPr>
              <w:jc w:val="center"/>
              <w:rPr>
                <w:sz w:val="20"/>
                <w:szCs w:val="20"/>
              </w:rPr>
            </w:pPr>
            <w:r w:rsidRPr="00A848D7">
              <w:rPr>
                <w:sz w:val="20"/>
                <w:szCs w:val="20"/>
              </w:rPr>
              <w:t>Ú</w:t>
            </w:r>
          </w:p>
        </w:tc>
        <w:tc>
          <w:tcPr>
            <w:tcW w:w="978" w:type="dxa"/>
          </w:tcPr>
          <w:p w14:paraId="4738C094" w14:textId="77777777" w:rsidR="00367C28" w:rsidRPr="00A848D7" w:rsidRDefault="00367C28" w:rsidP="00367C28">
            <w:pPr>
              <w:jc w:val="center"/>
              <w:rPr>
                <w:sz w:val="20"/>
                <w:szCs w:val="20"/>
              </w:rPr>
            </w:pPr>
          </w:p>
        </w:tc>
        <w:tc>
          <w:tcPr>
            <w:tcW w:w="797" w:type="dxa"/>
          </w:tcPr>
          <w:p w14:paraId="6740C235" w14:textId="77777777" w:rsidR="00367C28" w:rsidRPr="00A848D7" w:rsidRDefault="00367C28" w:rsidP="00367C28">
            <w:pPr>
              <w:pStyle w:val="Nadpis1"/>
              <w:rPr>
                <w:b w:val="0"/>
                <w:bCs w:val="0"/>
                <w:sz w:val="20"/>
                <w:szCs w:val="20"/>
              </w:rPr>
            </w:pPr>
            <w:r w:rsidRPr="00A848D7">
              <w:rPr>
                <w:b w:val="0"/>
                <w:bCs w:val="0"/>
                <w:sz w:val="20"/>
                <w:szCs w:val="20"/>
              </w:rPr>
              <w:t>GP - N</w:t>
            </w:r>
          </w:p>
        </w:tc>
        <w:tc>
          <w:tcPr>
            <w:tcW w:w="1566" w:type="dxa"/>
          </w:tcPr>
          <w:p w14:paraId="3A67604B" w14:textId="77777777" w:rsidR="00367C28" w:rsidRPr="00A848D7" w:rsidRDefault="00367C28" w:rsidP="00367C28">
            <w:pPr>
              <w:pStyle w:val="Nadpis1"/>
              <w:jc w:val="both"/>
              <w:rPr>
                <w:b w:val="0"/>
                <w:bCs w:val="0"/>
                <w:sz w:val="20"/>
                <w:szCs w:val="20"/>
              </w:rPr>
            </w:pPr>
          </w:p>
        </w:tc>
      </w:tr>
      <w:tr w:rsidR="00A848D7" w:rsidRPr="00A848D7" w14:paraId="2512B9E5" w14:textId="77777777" w:rsidTr="00F20818">
        <w:tc>
          <w:tcPr>
            <w:tcW w:w="634" w:type="dxa"/>
          </w:tcPr>
          <w:p w14:paraId="51ACAB07" w14:textId="77777777" w:rsidR="002213EE" w:rsidRPr="00A848D7" w:rsidRDefault="002213EE" w:rsidP="002213EE">
            <w:pPr>
              <w:jc w:val="center"/>
              <w:rPr>
                <w:sz w:val="20"/>
                <w:szCs w:val="20"/>
              </w:rPr>
            </w:pPr>
            <w:r w:rsidRPr="00A848D7">
              <w:rPr>
                <w:sz w:val="20"/>
                <w:szCs w:val="20"/>
              </w:rPr>
              <w:t xml:space="preserve">Č: 1 </w:t>
            </w:r>
          </w:p>
          <w:p w14:paraId="682A0EAC" w14:textId="77777777" w:rsidR="002213EE" w:rsidRPr="00A848D7" w:rsidRDefault="002213EE" w:rsidP="002213EE">
            <w:pPr>
              <w:jc w:val="center"/>
              <w:rPr>
                <w:sz w:val="20"/>
                <w:szCs w:val="20"/>
              </w:rPr>
            </w:pPr>
            <w:r w:rsidRPr="00A848D7">
              <w:rPr>
                <w:sz w:val="20"/>
                <w:szCs w:val="20"/>
              </w:rPr>
              <w:t>O:  3</w:t>
            </w:r>
          </w:p>
          <w:p w14:paraId="3081C23D" w14:textId="77777777" w:rsidR="002213EE" w:rsidRPr="00A848D7" w:rsidRDefault="002213EE" w:rsidP="002213EE">
            <w:pPr>
              <w:jc w:val="center"/>
              <w:rPr>
                <w:sz w:val="20"/>
                <w:szCs w:val="20"/>
              </w:rPr>
            </w:pPr>
            <w:r w:rsidRPr="00A848D7">
              <w:rPr>
                <w:sz w:val="20"/>
                <w:szCs w:val="20"/>
              </w:rPr>
              <w:t>P: c</w:t>
            </w:r>
          </w:p>
        </w:tc>
        <w:tc>
          <w:tcPr>
            <w:tcW w:w="3969" w:type="dxa"/>
            <w:gridSpan w:val="2"/>
          </w:tcPr>
          <w:p w14:paraId="7D056B42" w14:textId="77777777" w:rsidR="002213EE" w:rsidRPr="00A848D7" w:rsidRDefault="002213EE" w:rsidP="002213EE">
            <w:pPr>
              <w:jc w:val="both"/>
              <w:rPr>
                <w:sz w:val="20"/>
                <w:szCs w:val="20"/>
              </w:rPr>
            </w:pPr>
            <w:r w:rsidRPr="00A848D7">
              <w:rPr>
                <w:sz w:val="20"/>
                <w:szCs w:val="20"/>
              </w:rPr>
              <w:t>dopĺňajú sa tieto písmená:</w:t>
            </w:r>
          </w:p>
          <w:p w14:paraId="53F0BFA8" w14:textId="77777777" w:rsidR="002213EE" w:rsidRPr="00A848D7" w:rsidRDefault="002213EE" w:rsidP="002213EE">
            <w:pPr>
              <w:jc w:val="both"/>
              <w:rPr>
                <w:sz w:val="20"/>
                <w:szCs w:val="20"/>
              </w:rPr>
            </w:pPr>
            <w:r w:rsidRPr="00A848D7">
              <w:rPr>
                <w:sz w:val="20"/>
                <w:szCs w:val="20"/>
              </w:rPr>
              <w:t>„d) „biologická medzná hodnota“ je limitná hodnota koncentrácie príslušného faktora, jeho metabolitu alebo indikátora účinku v príslušnom biologickom materiáli;</w:t>
            </w:r>
          </w:p>
          <w:p w14:paraId="55F57376" w14:textId="77777777" w:rsidR="002213EE" w:rsidRPr="00A848D7" w:rsidRDefault="002213EE" w:rsidP="002213EE">
            <w:pPr>
              <w:jc w:val="both"/>
              <w:rPr>
                <w:sz w:val="20"/>
                <w:szCs w:val="20"/>
              </w:rPr>
            </w:pPr>
          </w:p>
          <w:p w14:paraId="445B5121" w14:textId="77777777" w:rsidR="002213EE" w:rsidRPr="00A848D7" w:rsidRDefault="002213EE" w:rsidP="002213EE">
            <w:pPr>
              <w:jc w:val="both"/>
              <w:rPr>
                <w:sz w:val="20"/>
                <w:szCs w:val="20"/>
              </w:rPr>
            </w:pPr>
          </w:p>
          <w:p w14:paraId="7E4441F7" w14:textId="77777777" w:rsidR="002213EE" w:rsidRPr="00A848D7" w:rsidRDefault="002213EE" w:rsidP="002213EE">
            <w:pPr>
              <w:jc w:val="both"/>
              <w:rPr>
                <w:sz w:val="20"/>
                <w:szCs w:val="20"/>
              </w:rPr>
            </w:pPr>
          </w:p>
          <w:p w14:paraId="1BA39EEA" w14:textId="77777777" w:rsidR="002213EE" w:rsidRPr="00A848D7" w:rsidRDefault="002213EE" w:rsidP="002213EE">
            <w:pPr>
              <w:pStyle w:val="Normlny0"/>
            </w:pPr>
            <w:r w:rsidRPr="00A848D7">
              <w:t>e) „zdravotný dohľad“ je hodnotenie konkrétneho pracovníka s cieľom určiť jeho zdravotný stav vo vzťahu k expozícii špecifickým karcinogénom, mutagénom alebo reprodukčne toxickým látkam pri práci.“</w:t>
            </w:r>
          </w:p>
        </w:tc>
        <w:tc>
          <w:tcPr>
            <w:tcW w:w="642" w:type="dxa"/>
          </w:tcPr>
          <w:p w14:paraId="6F1425FC" w14:textId="77777777" w:rsidR="002213EE" w:rsidRPr="00A848D7" w:rsidRDefault="002213EE" w:rsidP="002213EE">
            <w:pPr>
              <w:jc w:val="center"/>
              <w:rPr>
                <w:sz w:val="20"/>
                <w:szCs w:val="20"/>
              </w:rPr>
            </w:pPr>
            <w:r w:rsidRPr="00A848D7">
              <w:rPr>
                <w:sz w:val="20"/>
                <w:szCs w:val="20"/>
              </w:rPr>
              <w:lastRenderedPageBreak/>
              <w:t>N</w:t>
            </w:r>
          </w:p>
        </w:tc>
        <w:tc>
          <w:tcPr>
            <w:tcW w:w="993" w:type="dxa"/>
          </w:tcPr>
          <w:p w14:paraId="7302307A" w14:textId="77777777" w:rsidR="002213EE" w:rsidRPr="00A848D7" w:rsidRDefault="002213EE" w:rsidP="002213EE">
            <w:pPr>
              <w:jc w:val="center"/>
              <w:rPr>
                <w:sz w:val="20"/>
                <w:szCs w:val="20"/>
              </w:rPr>
            </w:pPr>
            <w:r w:rsidRPr="00A848D7">
              <w:rPr>
                <w:sz w:val="20"/>
                <w:szCs w:val="20"/>
              </w:rPr>
              <w:t>Návrh nariadenia vlády</w:t>
            </w:r>
          </w:p>
        </w:tc>
        <w:tc>
          <w:tcPr>
            <w:tcW w:w="898" w:type="dxa"/>
          </w:tcPr>
          <w:p w14:paraId="360AA2F2" w14:textId="77777777" w:rsidR="002213EE" w:rsidRPr="00A848D7" w:rsidRDefault="002213EE" w:rsidP="002213EE">
            <w:pPr>
              <w:jc w:val="center"/>
              <w:rPr>
                <w:sz w:val="20"/>
                <w:szCs w:val="20"/>
              </w:rPr>
            </w:pPr>
            <w:r w:rsidRPr="00A848D7">
              <w:rPr>
                <w:sz w:val="20"/>
                <w:szCs w:val="20"/>
              </w:rPr>
              <w:t>§ 2</w:t>
            </w:r>
          </w:p>
          <w:p w14:paraId="5119E3AC" w14:textId="77777777" w:rsidR="002213EE" w:rsidRPr="00A848D7" w:rsidRDefault="002213EE" w:rsidP="002213EE">
            <w:pPr>
              <w:jc w:val="center"/>
              <w:rPr>
                <w:sz w:val="20"/>
                <w:szCs w:val="20"/>
              </w:rPr>
            </w:pPr>
            <w:r w:rsidRPr="00A848D7">
              <w:rPr>
                <w:sz w:val="20"/>
                <w:szCs w:val="20"/>
              </w:rPr>
              <w:t>O: 8</w:t>
            </w:r>
          </w:p>
          <w:p w14:paraId="69401B71" w14:textId="77777777" w:rsidR="002213EE" w:rsidRPr="00A848D7" w:rsidRDefault="002213EE" w:rsidP="002213EE">
            <w:pPr>
              <w:jc w:val="center"/>
              <w:rPr>
                <w:sz w:val="20"/>
                <w:szCs w:val="20"/>
              </w:rPr>
            </w:pPr>
          </w:p>
          <w:p w14:paraId="5B69B5B6" w14:textId="77777777" w:rsidR="002213EE" w:rsidRPr="00A848D7" w:rsidRDefault="002213EE" w:rsidP="002213EE">
            <w:pPr>
              <w:jc w:val="center"/>
              <w:rPr>
                <w:sz w:val="20"/>
                <w:szCs w:val="20"/>
              </w:rPr>
            </w:pPr>
          </w:p>
          <w:p w14:paraId="016CE408" w14:textId="77777777" w:rsidR="002213EE" w:rsidRPr="00A848D7" w:rsidRDefault="002213EE" w:rsidP="002213EE">
            <w:pPr>
              <w:jc w:val="center"/>
              <w:rPr>
                <w:sz w:val="20"/>
                <w:szCs w:val="20"/>
              </w:rPr>
            </w:pPr>
          </w:p>
          <w:p w14:paraId="4974C360" w14:textId="77777777" w:rsidR="002213EE" w:rsidRPr="00A848D7" w:rsidRDefault="002213EE" w:rsidP="002213EE">
            <w:pPr>
              <w:jc w:val="center"/>
              <w:rPr>
                <w:sz w:val="20"/>
                <w:szCs w:val="20"/>
              </w:rPr>
            </w:pPr>
          </w:p>
          <w:p w14:paraId="1F7803C2" w14:textId="77777777" w:rsidR="002213EE" w:rsidRPr="00A848D7" w:rsidRDefault="002213EE" w:rsidP="002213EE">
            <w:pPr>
              <w:jc w:val="center"/>
              <w:rPr>
                <w:sz w:val="20"/>
                <w:szCs w:val="20"/>
              </w:rPr>
            </w:pPr>
          </w:p>
          <w:p w14:paraId="5A34EC29" w14:textId="77777777" w:rsidR="002213EE" w:rsidRPr="00A848D7" w:rsidRDefault="002213EE" w:rsidP="002213EE">
            <w:pPr>
              <w:jc w:val="center"/>
              <w:rPr>
                <w:sz w:val="20"/>
                <w:szCs w:val="20"/>
              </w:rPr>
            </w:pPr>
          </w:p>
          <w:p w14:paraId="3B54D40F" w14:textId="77777777" w:rsidR="002213EE" w:rsidRPr="00A848D7" w:rsidRDefault="002213EE" w:rsidP="002213EE">
            <w:pPr>
              <w:pStyle w:val="Normlny0"/>
              <w:jc w:val="center"/>
            </w:pPr>
            <w:r w:rsidRPr="00A848D7">
              <w:t>O: 9</w:t>
            </w:r>
          </w:p>
        </w:tc>
        <w:tc>
          <w:tcPr>
            <w:tcW w:w="3600" w:type="dxa"/>
          </w:tcPr>
          <w:p w14:paraId="40582442" w14:textId="77777777" w:rsidR="002213EE" w:rsidRPr="00A848D7" w:rsidRDefault="002213EE" w:rsidP="002213EE">
            <w:pPr>
              <w:jc w:val="both"/>
              <w:rPr>
                <w:sz w:val="20"/>
                <w:szCs w:val="20"/>
              </w:rPr>
            </w:pPr>
          </w:p>
          <w:p w14:paraId="1073C588" w14:textId="77777777" w:rsidR="002213EE" w:rsidRPr="00A848D7" w:rsidRDefault="002213EE" w:rsidP="002213EE">
            <w:pPr>
              <w:pStyle w:val="Normlny0"/>
              <w:jc w:val="both"/>
            </w:pPr>
            <w:r w:rsidRPr="00A848D7">
              <w:t xml:space="preserve">Biologická medzná hodnota je limitná hodnota koncentrácie príslušného faktora, jeho metabolitu alebo indikátora účinku v príslušnom biologickom materiáli; </w:t>
            </w:r>
            <w:r w:rsidRPr="00A848D7">
              <w:lastRenderedPageBreak/>
              <w:t>biologické medzné hodnoty sú uvedené v prílohe č. 4 a v osobitnom predpise.</w:t>
            </w:r>
            <w:r w:rsidRPr="00A848D7">
              <w:rPr>
                <w:vertAlign w:val="superscript"/>
              </w:rPr>
              <w:t>4</w:t>
            </w:r>
            <w:r w:rsidRPr="00A848D7">
              <w:t>)</w:t>
            </w:r>
          </w:p>
          <w:p w14:paraId="446DA5CF" w14:textId="77777777" w:rsidR="002213EE" w:rsidRPr="00A848D7" w:rsidRDefault="002213EE" w:rsidP="002213EE">
            <w:pPr>
              <w:jc w:val="both"/>
              <w:rPr>
                <w:sz w:val="20"/>
                <w:szCs w:val="20"/>
              </w:rPr>
            </w:pPr>
          </w:p>
          <w:p w14:paraId="3D7EC0E7" w14:textId="77777777" w:rsidR="002213EE" w:rsidRPr="00A848D7" w:rsidRDefault="002213EE" w:rsidP="002213EE">
            <w:pPr>
              <w:pStyle w:val="Normlny0"/>
              <w:jc w:val="both"/>
            </w:pPr>
            <w:r w:rsidRPr="00A848D7">
              <w:t>Zdravotný dohľad je činnosť pracovnej zdravotnej služby,</w:t>
            </w:r>
            <w:r w:rsidRPr="00A848D7">
              <w:rPr>
                <w:vertAlign w:val="superscript"/>
              </w:rPr>
              <w:t>5</w:t>
            </w:r>
            <w:r w:rsidRPr="00A848D7">
              <w:t>) ktorej súčasťou je dohľad nad pracovnými podmienkami, posudzovanie zdravotnej spôsobilosti na prácu zamestnanca výkonom lekárskej preventívnej prehliadky vo vzťahu k práci pri expozícii špecifickým  karcinogénnym faktorom, mutagénnym faktorom alebo reprodukčne toxickým faktorom a poradenstvo zamerané na ochranu zdravia pri práci a predchádzanie vzniku chorôb z povolania a ochorení súvisiacich s prácou.</w:t>
            </w:r>
          </w:p>
        </w:tc>
        <w:tc>
          <w:tcPr>
            <w:tcW w:w="720" w:type="dxa"/>
          </w:tcPr>
          <w:p w14:paraId="42BB3B6E" w14:textId="77777777" w:rsidR="002213EE" w:rsidRPr="00A848D7" w:rsidRDefault="002213EE" w:rsidP="002213EE">
            <w:pPr>
              <w:jc w:val="center"/>
              <w:rPr>
                <w:sz w:val="20"/>
                <w:szCs w:val="20"/>
              </w:rPr>
            </w:pPr>
            <w:r w:rsidRPr="00A848D7">
              <w:rPr>
                <w:sz w:val="20"/>
                <w:szCs w:val="20"/>
              </w:rPr>
              <w:lastRenderedPageBreak/>
              <w:t>Ú</w:t>
            </w:r>
          </w:p>
        </w:tc>
        <w:tc>
          <w:tcPr>
            <w:tcW w:w="978" w:type="dxa"/>
          </w:tcPr>
          <w:p w14:paraId="23E3B8D0" w14:textId="77777777" w:rsidR="002213EE" w:rsidRPr="00A848D7" w:rsidRDefault="002213EE" w:rsidP="002213EE">
            <w:pPr>
              <w:jc w:val="center"/>
              <w:rPr>
                <w:sz w:val="20"/>
                <w:szCs w:val="20"/>
              </w:rPr>
            </w:pPr>
          </w:p>
        </w:tc>
        <w:tc>
          <w:tcPr>
            <w:tcW w:w="797" w:type="dxa"/>
          </w:tcPr>
          <w:p w14:paraId="7235D2D5" w14:textId="77777777" w:rsidR="002213EE" w:rsidRPr="00A848D7" w:rsidRDefault="002213EE" w:rsidP="002213EE">
            <w:pPr>
              <w:pStyle w:val="Nadpis1"/>
              <w:rPr>
                <w:b w:val="0"/>
                <w:bCs w:val="0"/>
                <w:sz w:val="20"/>
                <w:szCs w:val="20"/>
              </w:rPr>
            </w:pPr>
            <w:r w:rsidRPr="00A848D7">
              <w:rPr>
                <w:b w:val="0"/>
                <w:bCs w:val="0"/>
                <w:sz w:val="20"/>
                <w:szCs w:val="20"/>
              </w:rPr>
              <w:t xml:space="preserve">GP </w:t>
            </w:r>
            <w:r w:rsidR="00011B1A" w:rsidRPr="00A848D7">
              <w:rPr>
                <w:b w:val="0"/>
                <w:bCs w:val="0"/>
                <w:sz w:val="20"/>
                <w:szCs w:val="20"/>
              </w:rPr>
              <w:t>-</w:t>
            </w:r>
            <w:r w:rsidRPr="00A848D7">
              <w:rPr>
                <w:b w:val="0"/>
                <w:bCs w:val="0"/>
                <w:sz w:val="20"/>
                <w:szCs w:val="20"/>
              </w:rPr>
              <w:t xml:space="preserve"> N</w:t>
            </w:r>
          </w:p>
          <w:p w14:paraId="15E63C54" w14:textId="77777777" w:rsidR="002213EE" w:rsidRPr="00A848D7" w:rsidRDefault="002213EE" w:rsidP="002213EE">
            <w:pPr>
              <w:pStyle w:val="Nadpis1"/>
              <w:rPr>
                <w:b w:val="0"/>
                <w:bCs w:val="0"/>
                <w:sz w:val="20"/>
                <w:szCs w:val="20"/>
              </w:rPr>
            </w:pPr>
          </w:p>
        </w:tc>
        <w:tc>
          <w:tcPr>
            <w:tcW w:w="1566" w:type="dxa"/>
          </w:tcPr>
          <w:p w14:paraId="3CA51B3D" w14:textId="77777777" w:rsidR="002213EE" w:rsidRPr="00A848D7" w:rsidRDefault="002213EE" w:rsidP="002213EE">
            <w:pPr>
              <w:pStyle w:val="Nadpis1"/>
              <w:jc w:val="both"/>
              <w:rPr>
                <w:b w:val="0"/>
                <w:bCs w:val="0"/>
                <w:sz w:val="20"/>
                <w:szCs w:val="20"/>
              </w:rPr>
            </w:pPr>
          </w:p>
        </w:tc>
      </w:tr>
      <w:tr w:rsidR="00A848D7" w:rsidRPr="00A848D7" w14:paraId="5F1E2438" w14:textId="77777777" w:rsidTr="00F20818">
        <w:tc>
          <w:tcPr>
            <w:tcW w:w="634" w:type="dxa"/>
            <w:tcBorders>
              <w:bottom w:val="nil"/>
            </w:tcBorders>
          </w:tcPr>
          <w:p w14:paraId="5A724BA6" w14:textId="77777777" w:rsidR="002213EE" w:rsidRPr="00A848D7" w:rsidRDefault="002213EE" w:rsidP="002213EE">
            <w:pPr>
              <w:jc w:val="center"/>
              <w:rPr>
                <w:sz w:val="20"/>
                <w:szCs w:val="20"/>
              </w:rPr>
            </w:pPr>
            <w:r w:rsidRPr="00A848D7">
              <w:rPr>
                <w:sz w:val="20"/>
                <w:szCs w:val="20"/>
              </w:rPr>
              <w:t xml:space="preserve">Č: 1 </w:t>
            </w:r>
          </w:p>
          <w:p w14:paraId="6DCD07C1" w14:textId="77777777" w:rsidR="002213EE" w:rsidRPr="00A848D7" w:rsidRDefault="002213EE" w:rsidP="002213EE">
            <w:pPr>
              <w:jc w:val="center"/>
              <w:rPr>
                <w:sz w:val="20"/>
                <w:szCs w:val="20"/>
              </w:rPr>
            </w:pPr>
            <w:r w:rsidRPr="00A848D7">
              <w:rPr>
                <w:sz w:val="20"/>
                <w:szCs w:val="20"/>
              </w:rPr>
              <w:t>O:  4</w:t>
            </w:r>
          </w:p>
          <w:p w14:paraId="6DAF58E4" w14:textId="77777777" w:rsidR="002213EE" w:rsidRPr="00A848D7" w:rsidRDefault="002213EE" w:rsidP="002213EE">
            <w:pPr>
              <w:jc w:val="center"/>
              <w:rPr>
                <w:sz w:val="20"/>
                <w:szCs w:val="20"/>
              </w:rPr>
            </w:pPr>
            <w:r w:rsidRPr="00A848D7">
              <w:rPr>
                <w:sz w:val="20"/>
                <w:szCs w:val="20"/>
              </w:rPr>
              <w:t>P: a</w:t>
            </w:r>
          </w:p>
        </w:tc>
        <w:tc>
          <w:tcPr>
            <w:tcW w:w="3969" w:type="dxa"/>
            <w:gridSpan w:val="2"/>
            <w:tcBorders>
              <w:bottom w:val="nil"/>
            </w:tcBorders>
          </w:tcPr>
          <w:p w14:paraId="7AF224AD" w14:textId="77777777" w:rsidR="002213EE" w:rsidRPr="00A848D7" w:rsidRDefault="002213EE" w:rsidP="002213EE">
            <w:pPr>
              <w:pStyle w:val="abc"/>
            </w:pPr>
            <w:r w:rsidRPr="00A848D7">
              <w:t>Článok 3 sa mení takto:</w:t>
            </w:r>
          </w:p>
          <w:p w14:paraId="3675F8CF" w14:textId="77777777" w:rsidR="002213EE" w:rsidRPr="00A848D7" w:rsidRDefault="002213EE" w:rsidP="002213EE">
            <w:pPr>
              <w:pStyle w:val="abc"/>
            </w:pPr>
            <w:r w:rsidRPr="00A848D7">
              <w:t xml:space="preserve">odsek 1 sa nahrádza takto: </w:t>
            </w:r>
          </w:p>
          <w:p w14:paraId="66D6EFB1" w14:textId="77777777" w:rsidR="002213EE" w:rsidRPr="00A848D7" w:rsidRDefault="002213EE" w:rsidP="002213EE">
            <w:pPr>
              <w:pStyle w:val="abc"/>
            </w:pPr>
            <w:r w:rsidRPr="00A848D7">
              <w:t>„1. Táto smernica sa uplatňuje na činnosti, pri ktorých pracovníci sú alebo môžu byť pri práci vystavení karcinogénom, mutagénom alebo reprodukčne toxickým látkam.“;</w:t>
            </w:r>
          </w:p>
        </w:tc>
        <w:tc>
          <w:tcPr>
            <w:tcW w:w="642" w:type="dxa"/>
            <w:tcBorders>
              <w:bottom w:val="nil"/>
            </w:tcBorders>
          </w:tcPr>
          <w:p w14:paraId="5EB658FA" w14:textId="77777777" w:rsidR="002213EE" w:rsidRPr="00A848D7" w:rsidRDefault="002213EE" w:rsidP="002213EE">
            <w:pPr>
              <w:jc w:val="center"/>
              <w:rPr>
                <w:sz w:val="20"/>
                <w:szCs w:val="20"/>
              </w:rPr>
            </w:pPr>
            <w:r w:rsidRPr="00A848D7">
              <w:rPr>
                <w:sz w:val="20"/>
                <w:szCs w:val="20"/>
              </w:rPr>
              <w:t>N</w:t>
            </w:r>
          </w:p>
        </w:tc>
        <w:tc>
          <w:tcPr>
            <w:tcW w:w="993" w:type="dxa"/>
            <w:tcBorders>
              <w:bottom w:val="nil"/>
            </w:tcBorders>
          </w:tcPr>
          <w:p w14:paraId="14805C72" w14:textId="77777777" w:rsidR="002213EE" w:rsidRPr="00A848D7" w:rsidRDefault="002213EE" w:rsidP="002213EE">
            <w:pPr>
              <w:jc w:val="center"/>
              <w:rPr>
                <w:sz w:val="20"/>
                <w:szCs w:val="20"/>
              </w:rPr>
            </w:pPr>
            <w:r w:rsidRPr="00A848D7">
              <w:rPr>
                <w:sz w:val="20"/>
                <w:szCs w:val="20"/>
              </w:rPr>
              <w:t>Návrh nariadenia vlády</w:t>
            </w:r>
          </w:p>
          <w:p w14:paraId="1B672AED" w14:textId="77777777" w:rsidR="002213EE" w:rsidRPr="00A848D7" w:rsidRDefault="002213EE" w:rsidP="002213EE">
            <w:pPr>
              <w:rPr>
                <w:sz w:val="20"/>
                <w:szCs w:val="20"/>
              </w:rPr>
            </w:pPr>
          </w:p>
          <w:p w14:paraId="5FE691B3" w14:textId="77777777" w:rsidR="002213EE" w:rsidRPr="00A848D7" w:rsidRDefault="002213EE" w:rsidP="002213EE">
            <w:pPr>
              <w:rPr>
                <w:sz w:val="20"/>
                <w:szCs w:val="20"/>
              </w:rPr>
            </w:pPr>
          </w:p>
          <w:p w14:paraId="2B70646F" w14:textId="77777777" w:rsidR="002213EE" w:rsidRPr="00A848D7" w:rsidRDefault="002213EE" w:rsidP="002213EE">
            <w:pPr>
              <w:rPr>
                <w:sz w:val="20"/>
                <w:szCs w:val="20"/>
              </w:rPr>
            </w:pPr>
          </w:p>
          <w:p w14:paraId="11C9B917" w14:textId="77777777" w:rsidR="002213EE" w:rsidRPr="00A848D7" w:rsidRDefault="002213EE" w:rsidP="002213EE">
            <w:pPr>
              <w:rPr>
                <w:sz w:val="20"/>
                <w:szCs w:val="20"/>
              </w:rPr>
            </w:pPr>
          </w:p>
          <w:p w14:paraId="02CE54C4" w14:textId="77777777" w:rsidR="002213EE" w:rsidRPr="00A848D7" w:rsidRDefault="002213EE" w:rsidP="002213EE">
            <w:pPr>
              <w:rPr>
                <w:sz w:val="20"/>
                <w:szCs w:val="20"/>
              </w:rPr>
            </w:pPr>
          </w:p>
          <w:p w14:paraId="40969987" w14:textId="77777777" w:rsidR="002213EE" w:rsidRPr="00A848D7" w:rsidRDefault="002213EE" w:rsidP="002213EE">
            <w:pPr>
              <w:rPr>
                <w:sz w:val="20"/>
                <w:szCs w:val="20"/>
              </w:rPr>
            </w:pPr>
          </w:p>
          <w:p w14:paraId="6C8C9DF8" w14:textId="77777777" w:rsidR="002213EE" w:rsidRPr="00A848D7" w:rsidRDefault="002213EE" w:rsidP="002213EE">
            <w:pPr>
              <w:rPr>
                <w:sz w:val="20"/>
                <w:szCs w:val="20"/>
              </w:rPr>
            </w:pPr>
          </w:p>
          <w:p w14:paraId="69952056" w14:textId="77777777" w:rsidR="002213EE" w:rsidRPr="00A848D7" w:rsidRDefault="002213EE" w:rsidP="002213EE">
            <w:pPr>
              <w:jc w:val="center"/>
              <w:rPr>
                <w:sz w:val="20"/>
                <w:szCs w:val="20"/>
              </w:rPr>
            </w:pPr>
            <w:r w:rsidRPr="00A848D7">
              <w:rPr>
                <w:sz w:val="20"/>
                <w:szCs w:val="20"/>
              </w:rPr>
              <w:t>Návrh zákona</w:t>
            </w:r>
          </w:p>
          <w:p w14:paraId="19067D27" w14:textId="77777777" w:rsidR="002213EE" w:rsidRPr="00A848D7" w:rsidRDefault="002213EE" w:rsidP="002213EE">
            <w:pPr>
              <w:jc w:val="center"/>
              <w:rPr>
                <w:strike/>
                <w:sz w:val="20"/>
                <w:szCs w:val="20"/>
              </w:rPr>
            </w:pPr>
          </w:p>
        </w:tc>
        <w:tc>
          <w:tcPr>
            <w:tcW w:w="898" w:type="dxa"/>
            <w:tcBorders>
              <w:bottom w:val="nil"/>
            </w:tcBorders>
          </w:tcPr>
          <w:p w14:paraId="28FC08F3" w14:textId="77777777" w:rsidR="002213EE" w:rsidRPr="00A848D7" w:rsidRDefault="002213EE" w:rsidP="002213EE">
            <w:pPr>
              <w:pStyle w:val="Normlny0"/>
              <w:jc w:val="center"/>
            </w:pPr>
            <w:r w:rsidRPr="00A848D7">
              <w:t>§ 3</w:t>
            </w:r>
          </w:p>
          <w:p w14:paraId="67F02C90" w14:textId="77777777" w:rsidR="002213EE" w:rsidRPr="00A848D7" w:rsidRDefault="002213EE" w:rsidP="002213EE">
            <w:pPr>
              <w:pStyle w:val="Normlny0"/>
              <w:jc w:val="center"/>
            </w:pPr>
            <w:r w:rsidRPr="00A848D7">
              <w:t>O: 1</w:t>
            </w:r>
          </w:p>
          <w:p w14:paraId="03EA8BCC" w14:textId="77777777" w:rsidR="002213EE" w:rsidRPr="00A848D7" w:rsidRDefault="002213EE" w:rsidP="002213EE">
            <w:pPr>
              <w:pStyle w:val="Normlny0"/>
              <w:jc w:val="center"/>
            </w:pPr>
          </w:p>
          <w:p w14:paraId="5801D1C5" w14:textId="77777777" w:rsidR="002213EE" w:rsidRPr="00A848D7" w:rsidRDefault="002213EE" w:rsidP="002213EE">
            <w:pPr>
              <w:pStyle w:val="Normlny0"/>
              <w:jc w:val="center"/>
            </w:pPr>
          </w:p>
          <w:p w14:paraId="58D96967" w14:textId="77777777" w:rsidR="002213EE" w:rsidRPr="00A848D7" w:rsidRDefault="002213EE" w:rsidP="002213EE">
            <w:pPr>
              <w:pStyle w:val="Normlny0"/>
              <w:jc w:val="center"/>
            </w:pPr>
          </w:p>
          <w:p w14:paraId="27AD7168" w14:textId="77777777" w:rsidR="002213EE" w:rsidRPr="00A848D7" w:rsidRDefault="002213EE" w:rsidP="002213EE">
            <w:pPr>
              <w:pStyle w:val="Normlny0"/>
              <w:jc w:val="center"/>
            </w:pPr>
          </w:p>
          <w:p w14:paraId="43E46638" w14:textId="77777777" w:rsidR="002213EE" w:rsidRPr="00A848D7" w:rsidRDefault="002213EE" w:rsidP="002213EE">
            <w:pPr>
              <w:pStyle w:val="Normlny0"/>
              <w:jc w:val="center"/>
            </w:pPr>
          </w:p>
          <w:p w14:paraId="2C32381B" w14:textId="77777777" w:rsidR="002213EE" w:rsidRPr="00A848D7" w:rsidRDefault="002213EE" w:rsidP="002213EE">
            <w:pPr>
              <w:pStyle w:val="Normlny0"/>
              <w:jc w:val="center"/>
            </w:pPr>
          </w:p>
          <w:p w14:paraId="1D9F1B68" w14:textId="77777777" w:rsidR="002213EE" w:rsidRPr="00A848D7" w:rsidRDefault="002213EE" w:rsidP="002213EE">
            <w:pPr>
              <w:pStyle w:val="Normlny0"/>
              <w:jc w:val="center"/>
            </w:pPr>
          </w:p>
          <w:p w14:paraId="7BEB3613" w14:textId="77777777" w:rsidR="002213EE" w:rsidRPr="00A848D7" w:rsidRDefault="002213EE" w:rsidP="002213EE">
            <w:pPr>
              <w:pStyle w:val="Normlny0"/>
              <w:jc w:val="center"/>
            </w:pPr>
          </w:p>
          <w:p w14:paraId="09867A2E" w14:textId="77777777" w:rsidR="002213EE" w:rsidRPr="00A848D7" w:rsidRDefault="002213EE" w:rsidP="002213EE">
            <w:pPr>
              <w:pStyle w:val="Normlny0"/>
              <w:jc w:val="center"/>
            </w:pPr>
            <w:r w:rsidRPr="00A848D7">
              <w:t>§ 63p</w:t>
            </w:r>
          </w:p>
          <w:p w14:paraId="0709F32F" w14:textId="77777777" w:rsidR="002213EE" w:rsidRPr="00A848D7" w:rsidRDefault="002213EE" w:rsidP="002213EE">
            <w:pPr>
              <w:pStyle w:val="Normlny0"/>
              <w:jc w:val="center"/>
            </w:pPr>
            <w:r w:rsidRPr="00A848D7">
              <w:t>O: 1</w:t>
            </w:r>
          </w:p>
        </w:tc>
        <w:tc>
          <w:tcPr>
            <w:tcW w:w="3600" w:type="dxa"/>
            <w:tcBorders>
              <w:bottom w:val="nil"/>
            </w:tcBorders>
          </w:tcPr>
          <w:p w14:paraId="23C2F598" w14:textId="77777777" w:rsidR="002213EE" w:rsidRPr="00A848D7" w:rsidRDefault="002213EE" w:rsidP="002213EE">
            <w:pPr>
              <w:pStyle w:val="abc"/>
              <w:widowControl/>
              <w:tabs>
                <w:tab w:val="clear" w:pos="360"/>
                <w:tab w:val="clear" w:pos="680"/>
              </w:tabs>
            </w:pPr>
            <w:r w:rsidRPr="00A848D7">
              <w:t>Zamestnávateľ je povinný zabezpečiť posúdenie rizika pre zdravie alebo  bezpečnosť zamestnancov pri každej činnosti, pri ktorej môže vzniknúť riziko expozície karcinogénnym faktorom mutagénnym faktorom alebo reprodukčne toxickým faktorom, vypracovanie  posudku o riziku a určiť preventívne a ochranné opatrenia podľa osobitného predpisu.</w:t>
            </w:r>
            <w:hyperlink w:anchor="poznamky.poznamka-5a">
              <w:r w:rsidRPr="00A848D7">
                <w:rPr>
                  <w:rStyle w:val="Odkaznapoznmkupodiarou"/>
                </w:rPr>
                <w:t>6</w:t>
              </w:r>
              <w:r w:rsidRPr="00A848D7">
                <w:t>)</w:t>
              </w:r>
            </w:hyperlink>
          </w:p>
          <w:p w14:paraId="09547F72" w14:textId="77777777" w:rsidR="002213EE" w:rsidRPr="00A848D7" w:rsidRDefault="002213EE" w:rsidP="002213EE">
            <w:pPr>
              <w:pStyle w:val="abc"/>
              <w:widowControl/>
              <w:tabs>
                <w:tab w:val="clear" w:pos="360"/>
                <w:tab w:val="clear" w:pos="680"/>
              </w:tabs>
            </w:pPr>
          </w:p>
          <w:p w14:paraId="63EF7BC1" w14:textId="77777777" w:rsidR="002213EE" w:rsidRPr="00A848D7" w:rsidRDefault="00E777BD" w:rsidP="002213EE">
            <w:pPr>
              <w:autoSpaceDE/>
              <w:autoSpaceDN/>
              <w:jc w:val="both"/>
              <w:rPr>
                <w:sz w:val="20"/>
                <w:szCs w:val="20"/>
              </w:rPr>
            </w:pPr>
            <w:r w:rsidRPr="00A848D7">
              <w:rPr>
                <w:sz w:val="20"/>
                <w:szCs w:val="20"/>
              </w:rPr>
              <w:t>Fyzická osoba – podnikateľ alebo právnická osoba, u ktorej sa na pracovisku vykonávali činnosti spojené s výrobou, spracovaním, manipuláciou, skladovaním, prepravou a zneškodňovaním reprodukčne toxických faktorov pred 5. aprílom 2024, je povinná najneskôr do 31. decembra 2024 predložiť príslušnému orgánu verejného zdravotníctva na posúdenie návrh podľa § 13 ods. 4  písm. i) v znení účinnom od 5. apríla 2024.</w:t>
            </w:r>
          </w:p>
          <w:p w14:paraId="09A9E6E0" w14:textId="065D533A" w:rsidR="00E777BD" w:rsidRPr="00A848D7" w:rsidRDefault="00E777BD" w:rsidP="002213EE">
            <w:pPr>
              <w:autoSpaceDE/>
              <w:autoSpaceDN/>
              <w:jc w:val="both"/>
              <w:rPr>
                <w:sz w:val="20"/>
                <w:szCs w:val="20"/>
              </w:rPr>
            </w:pPr>
          </w:p>
        </w:tc>
        <w:tc>
          <w:tcPr>
            <w:tcW w:w="720" w:type="dxa"/>
            <w:tcBorders>
              <w:bottom w:val="nil"/>
            </w:tcBorders>
          </w:tcPr>
          <w:p w14:paraId="560AC42A" w14:textId="77777777" w:rsidR="002213EE" w:rsidRPr="00A848D7" w:rsidRDefault="002213EE" w:rsidP="002213EE">
            <w:pPr>
              <w:jc w:val="center"/>
              <w:rPr>
                <w:sz w:val="20"/>
                <w:szCs w:val="20"/>
              </w:rPr>
            </w:pPr>
            <w:r w:rsidRPr="00A848D7">
              <w:rPr>
                <w:sz w:val="20"/>
                <w:szCs w:val="20"/>
              </w:rPr>
              <w:t>Ú</w:t>
            </w:r>
          </w:p>
        </w:tc>
        <w:tc>
          <w:tcPr>
            <w:tcW w:w="978" w:type="dxa"/>
            <w:tcBorders>
              <w:bottom w:val="nil"/>
            </w:tcBorders>
          </w:tcPr>
          <w:p w14:paraId="76146036" w14:textId="77777777" w:rsidR="002213EE" w:rsidRPr="00A848D7" w:rsidRDefault="002213EE" w:rsidP="002213EE">
            <w:pPr>
              <w:jc w:val="center"/>
              <w:rPr>
                <w:sz w:val="20"/>
                <w:szCs w:val="20"/>
              </w:rPr>
            </w:pPr>
          </w:p>
        </w:tc>
        <w:tc>
          <w:tcPr>
            <w:tcW w:w="797" w:type="dxa"/>
            <w:tcBorders>
              <w:bottom w:val="nil"/>
            </w:tcBorders>
          </w:tcPr>
          <w:p w14:paraId="06BBF979" w14:textId="77777777" w:rsidR="002213EE" w:rsidRPr="00A848D7" w:rsidRDefault="002213EE" w:rsidP="002213EE">
            <w:pPr>
              <w:pStyle w:val="Nadpis1"/>
              <w:rPr>
                <w:b w:val="0"/>
                <w:bCs w:val="0"/>
                <w:sz w:val="20"/>
                <w:szCs w:val="20"/>
              </w:rPr>
            </w:pPr>
            <w:r w:rsidRPr="00A848D7">
              <w:rPr>
                <w:b w:val="0"/>
                <w:bCs w:val="0"/>
                <w:sz w:val="20"/>
                <w:szCs w:val="20"/>
              </w:rPr>
              <w:t>GP - N</w:t>
            </w:r>
          </w:p>
        </w:tc>
        <w:tc>
          <w:tcPr>
            <w:tcW w:w="1566" w:type="dxa"/>
            <w:tcBorders>
              <w:bottom w:val="nil"/>
            </w:tcBorders>
          </w:tcPr>
          <w:p w14:paraId="745E4230" w14:textId="77777777" w:rsidR="002213EE" w:rsidRPr="00A848D7" w:rsidRDefault="002213EE" w:rsidP="002213EE">
            <w:pPr>
              <w:pStyle w:val="Nadpis1"/>
              <w:jc w:val="both"/>
              <w:rPr>
                <w:b w:val="0"/>
                <w:bCs w:val="0"/>
                <w:sz w:val="20"/>
                <w:szCs w:val="20"/>
              </w:rPr>
            </w:pPr>
          </w:p>
        </w:tc>
      </w:tr>
      <w:tr w:rsidR="00A848D7" w:rsidRPr="00A848D7" w14:paraId="30AFC86D" w14:textId="77777777" w:rsidTr="00F20818">
        <w:tc>
          <w:tcPr>
            <w:tcW w:w="634" w:type="dxa"/>
          </w:tcPr>
          <w:p w14:paraId="2260710E" w14:textId="77777777" w:rsidR="002213EE" w:rsidRPr="00A848D7" w:rsidRDefault="002213EE" w:rsidP="002213EE">
            <w:pPr>
              <w:jc w:val="center"/>
              <w:rPr>
                <w:sz w:val="20"/>
                <w:szCs w:val="20"/>
              </w:rPr>
            </w:pPr>
            <w:r w:rsidRPr="00A848D7">
              <w:rPr>
                <w:sz w:val="20"/>
                <w:szCs w:val="20"/>
              </w:rPr>
              <w:t xml:space="preserve">Č: 1 </w:t>
            </w:r>
          </w:p>
          <w:p w14:paraId="68DDF176" w14:textId="77777777" w:rsidR="002213EE" w:rsidRPr="00A848D7" w:rsidRDefault="002213EE" w:rsidP="002213EE">
            <w:pPr>
              <w:jc w:val="center"/>
              <w:rPr>
                <w:sz w:val="20"/>
                <w:szCs w:val="20"/>
              </w:rPr>
            </w:pPr>
            <w:r w:rsidRPr="00A848D7">
              <w:rPr>
                <w:sz w:val="20"/>
                <w:szCs w:val="20"/>
              </w:rPr>
              <w:t>O:  4</w:t>
            </w:r>
          </w:p>
          <w:p w14:paraId="258531BB" w14:textId="77777777" w:rsidR="002213EE" w:rsidRPr="00A848D7" w:rsidRDefault="002213EE" w:rsidP="002213EE">
            <w:pPr>
              <w:jc w:val="center"/>
              <w:rPr>
                <w:sz w:val="20"/>
                <w:szCs w:val="20"/>
              </w:rPr>
            </w:pPr>
            <w:r w:rsidRPr="00A848D7">
              <w:rPr>
                <w:sz w:val="20"/>
                <w:szCs w:val="20"/>
              </w:rPr>
              <w:t>P: b</w:t>
            </w:r>
          </w:p>
        </w:tc>
        <w:tc>
          <w:tcPr>
            <w:tcW w:w="3969" w:type="dxa"/>
            <w:gridSpan w:val="2"/>
          </w:tcPr>
          <w:p w14:paraId="01D1A210" w14:textId="77777777" w:rsidR="002213EE" w:rsidRPr="00A848D7" w:rsidRDefault="002213EE" w:rsidP="002213EE">
            <w:pPr>
              <w:pStyle w:val="CM4"/>
              <w:spacing w:before="60" w:after="60"/>
              <w:jc w:val="both"/>
              <w:rPr>
                <w:sz w:val="20"/>
                <w:szCs w:val="20"/>
              </w:rPr>
            </w:pPr>
            <w:r w:rsidRPr="00A848D7">
              <w:rPr>
                <w:sz w:val="20"/>
                <w:szCs w:val="20"/>
              </w:rPr>
              <w:t>v odseku 2 sa prvý a druhý pododsek nahrádzajú takto:</w:t>
            </w:r>
          </w:p>
          <w:p w14:paraId="6242EC18" w14:textId="77777777" w:rsidR="002213EE" w:rsidRPr="00A848D7" w:rsidRDefault="002213EE" w:rsidP="002213EE">
            <w:pPr>
              <w:pStyle w:val="CM4"/>
              <w:spacing w:before="60" w:after="60"/>
              <w:jc w:val="both"/>
              <w:rPr>
                <w:sz w:val="20"/>
                <w:szCs w:val="20"/>
              </w:rPr>
            </w:pPr>
            <w:r w:rsidRPr="00A848D7">
              <w:rPr>
                <w:sz w:val="20"/>
                <w:szCs w:val="20"/>
              </w:rPr>
              <w:t xml:space="preserve">„2. V prípade akejkoľvek činnosti, pri ktorej môže vzniknúť riziko expozície karcinogénom, mutagénom alebo reprodukčne toxickým </w:t>
            </w:r>
            <w:r w:rsidRPr="00A848D7">
              <w:rPr>
                <w:sz w:val="20"/>
                <w:szCs w:val="20"/>
              </w:rPr>
              <w:lastRenderedPageBreak/>
              <w:t>látkam, sa musí zistiť povaha, miera a trvanie expozície pracovníkov, aby bolo možné posúdiť akékoľvek riziko pre zdravie alebo bezpečnosť týchto pracovníkov a stanoviť opatrenia, ktoré sa majú vykonať.</w:t>
            </w:r>
          </w:p>
          <w:p w14:paraId="3C683BF9" w14:textId="77777777" w:rsidR="002213EE" w:rsidRPr="00A848D7" w:rsidRDefault="002213EE" w:rsidP="002213EE">
            <w:pPr>
              <w:pStyle w:val="CM4"/>
              <w:spacing w:before="60" w:after="60"/>
              <w:jc w:val="both"/>
              <w:rPr>
                <w:sz w:val="20"/>
                <w:szCs w:val="20"/>
              </w:rPr>
            </w:pPr>
            <w:r w:rsidRPr="00A848D7">
              <w:rPr>
                <w:sz w:val="20"/>
                <w:szCs w:val="20"/>
              </w:rPr>
              <w:t>Toto posudzovanie sa musí pravidelne opakovať a vždy, keď nastane zmena podmienok, ktorá môže mať vplyv na expozíciu pracovníkov karcinogénom, mutagénom alebo reprodukčne toxickým látkam.“;</w:t>
            </w:r>
          </w:p>
          <w:p w14:paraId="05D1957B" w14:textId="77777777" w:rsidR="002213EE" w:rsidRPr="00A848D7" w:rsidRDefault="002213EE" w:rsidP="002213EE">
            <w:pPr>
              <w:pStyle w:val="Default"/>
              <w:rPr>
                <w:color w:val="auto"/>
                <w:sz w:val="20"/>
                <w:szCs w:val="20"/>
              </w:rPr>
            </w:pPr>
          </w:p>
          <w:p w14:paraId="546030E0" w14:textId="77777777" w:rsidR="002213EE" w:rsidRPr="00A848D7" w:rsidRDefault="002213EE" w:rsidP="002213EE">
            <w:pPr>
              <w:pStyle w:val="Default"/>
              <w:jc w:val="both"/>
              <w:rPr>
                <w:color w:val="auto"/>
                <w:sz w:val="20"/>
                <w:szCs w:val="20"/>
              </w:rPr>
            </w:pPr>
          </w:p>
        </w:tc>
        <w:tc>
          <w:tcPr>
            <w:tcW w:w="642" w:type="dxa"/>
          </w:tcPr>
          <w:p w14:paraId="093FED20" w14:textId="77777777" w:rsidR="002213EE" w:rsidRPr="00A848D7" w:rsidRDefault="002213EE" w:rsidP="002213EE">
            <w:pPr>
              <w:jc w:val="center"/>
              <w:rPr>
                <w:sz w:val="20"/>
                <w:szCs w:val="20"/>
              </w:rPr>
            </w:pPr>
            <w:r w:rsidRPr="00A848D7">
              <w:rPr>
                <w:sz w:val="20"/>
                <w:szCs w:val="20"/>
              </w:rPr>
              <w:lastRenderedPageBreak/>
              <w:t>N</w:t>
            </w:r>
          </w:p>
        </w:tc>
        <w:tc>
          <w:tcPr>
            <w:tcW w:w="993" w:type="dxa"/>
          </w:tcPr>
          <w:p w14:paraId="74789FBE" w14:textId="77777777" w:rsidR="002213EE" w:rsidRPr="00A848D7" w:rsidRDefault="002213EE" w:rsidP="002213EE">
            <w:pPr>
              <w:jc w:val="center"/>
              <w:rPr>
                <w:sz w:val="20"/>
                <w:szCs w:val="20"/>
              </w:rPr>
            </w:pPr>
            <w:r w:rsidRPr="00A848D7">
              <w:rPr>
                <w:sz w:val="20"/>
                <w:szCs w:val="20"/>
              </w:rPr>
              <w:t>Návrh nariadenia vlády</w:t>
            </w:r>
          </w:p>
          <w:p w14:paraId="529521ED" w14:textId="77777777" w:rsidR="002213EE" w:rsidRPr="00A848D7" w:rsidRDefault="002213EE" w:rsidP="002213EE">
            <w:pPr>
              <w:jc w:val="center"/>
              <w:rPr>
                <w:sz w:val="20"/>
                <w:szCs w:val="20"/>
              </w:rPr>
            </w:pPr>
          </w:p>
          <w:p w14:paraId="3E435C23" w14:textId="77777777" w:rsidR="002213EE" w:rsidRPr="00A848D7" w:rsidRDefault="002213EE" w:rsidP="002213EE">
            <w:pPr>
              <w:jc w:val="center"/>
              <w:rPr>
                <w:sz w:val="20"/>
                <w:szCs w:val="20"/>
              </w:rPr>
            </w:pPr>
          </w:p>
          <w:p w14:paraId="393278CA" w14:textId="77777777" w:rsidR="002213EE" w:rsidRPr="00A848D7" w:rsidRDefault="002213EE" w:rsidP="002213EE">
            <w:pPr>
              <w:jc w:val="center"/>
              <w:rPr>
                <w:sz w:val="20"/>
                <w:szCs w:val="20"/>
              </w:rPr>
            </w:pPr>
          </w:p>
          <w:p w14:paraId="6050C18F" w14:textId="77777777" w:rsidR="002213EE" w:rsidRPr="00A848D7" w:rsidRDefault="002213EE" w:rsidP="002213EE">
            <w:pPr>
              <w:jc w:val="center"/>
              <w:rPr>
                <w:sz w:val="20"/>
                <w:szCs w:val="20"/>
              </w:rPr>
            </w:pPr>
          </w:p>
          <w:p w14:paraId="151E8589" w14:textId="77777777" w:rsidR="002213EE" w:rsidRPr="00A848D7" w:rsidRDefault="002213EE" w:rsidP="002213EE">
            <w:pPr>
              <w:jc w:val="center"/>
              <w:rPr>
                <w:sz w:val="20"/>
                <w:szCs w:val="20"/>
              </w:rPr>
            </w:pPr>
          </w:p>
          <w:p w14:paraId="4EF5928A" w14:textId="77777777" w:rsidR="002213EE" w:rsidRPr="00A848D7" w:rsidRDefault="002213EE" w:rsidP="002213EE">
            <w:pPr>
              <w:jc w:val="center"/>
              <w:rPr>
                <w:sz w:val="20"/>
                <w:szCs w:val="20"/>
              </w:rPr>
            </w:pPr>
          </w:p>
          <w:p w14:paraId="3E0393B2" w14:textId="77777777" w:rsidR="002213EE" w:rsidRPr="00A848D7" w:rsidRDefault="002213EE" w:rsidP="002213EE">
            <w:pPr>
              <w:jc w:val="center"/>
              <w:rPr>
                <w:sz w:val="20"/>
                <w:szCs w:val="20"/>
              </w:rPr>
            </w:pPr>
          </w:p>
          <w:p w14:paraId="2A45EC28" w14:textId="77777777" w:rsidR="002213EE" w:rsidRPr="00A848D7" w:rsidRDefault="002213EE" w:rsidP="002213EE">
            <w:pPr>
              <w:jc w:val="center"/>
              <w:rPr>
                <w:sz w:val="20"/>
                <w:szCs w:val="20"/>
              </w:rPr>
            </w:pPr>
          </w:p>
          <w:p w14:paraId="578181DD" w14:textId="77777777" w:rsidR="002213EE" w:rsidRPr="00A848D7" w:rsidRDefault="002213EE" w:rsidP="002213EE">
            <w:pPr>
              <w:jc w:val="center"/>
              <w:rPr>
                <w:sz w:val="20"/>
                <w:szCs w:val="20"/>
              </w:rPr>
            </w:pPr>
          </w:p>
          <w:p w14:paraId="1E5FD221" w14:textId="77777777" w:rsidR="002213EE" w:rsidRPr="00A848D7" w:rsidRDefault="002213EE" w:rsidP="002213EE">
            <w:pPr>
              <w:jc w:val="center"/>
              <w:rPr>
                <w:sz w:val="20"/>
                <w:szCs w:val="20"/>
              </w:rPr>
            </w:pPr>
          </w:p>
          <w:p w14:paraId="5D0D0378" w14:textId="77777777" w:rsidR="002213EE" w:rsidRPr="00A848D7" w:rsidRDefault="002213EE" w:rsidP="002213EE">
            <w:pPr>
              <w:jc w:val="center"/>
              <w:rPr>
                <w:sz w:val="20"/>
                <w:szCs w:val="20"/>
              </w:rPr>
            </w:pPr>
          </w:p>
          <w:p w14:paraId="574AF75F" w14:textId="77777777" w:rsidR="002213EE" w:rsidRPr="00A848D7" w:rsidRDefault="002213EE" w:rsidP="002213EE">
            <w:pPr>
              <w:jc w:val="center"/>
              <w:rPr>
                <w:sz w:val="20"/>
                <w:szCs w:val="20"/>
              </w:rPr>
            </w:pPr>
          </w:p>
        </w:tc>
        <w:tc>
          <w:tcPr>
            <w:tcW w:w="898" w:type="dxa"/>
          </w:tcPr>
          <w:p w14:paraId="7200DD1D" w14:textId="77777777" w:rsidR="002213EE" w:rsidRPr="00A848D7" w:rsidRDefault="002213EE" w:rsidP="002213EE">
            <w:pPr>
              <w:pStyle w:val="Normlny0"/>
              <w:jc w:val="center"/>
            </w:pPr>
            <w:r w:rsidRPr="00A848D7">
              <w:lastRenderedPageBreak/>
              <w:t>§ 3</w:t>
            </w:r>
          </w:p>
          <w:p w14:paraId="262F8711" w14:textId="77777777" w:rsidR="002213EE" w:rsidRPr="00A848D7" w:rsidRDefault="002213EE" w:rsidP="002213EE">
            <w:pPr>
              <w:pStyle w:val="Normlny0"/>
              <w:jc w:val="center"/>
            </w:pPr>
            <w:r w:rsidRPr="00A848D7">
              <w:t>O: 2</w:t>
            </w:r>
          </w:p>
        </w:tc>
        <w:tc>
          <w:tcPr>
            <w:tcW w:w="3600" w:type="dxa"/>
          </w:tcPr>
          <w:p w14:paraId="085D4F73" w14:textId="77777777" w:rsidR="002213EE" w:rsidRPr="00A848D7" w:rsidRDefault="002213EE" w:rsidP="002213EE">
            <w:pPr>
              <w:ind w:right="-2"/>
              <w:jc w:val="both"/>
              <w:rPr>
                <w:sz w:val="20"/>
                <w:szCs w:val="20"/>
              </w:rPr>
            </w:pPr>
            <w:r w:rsidRPr="00A848D7">
              <w:rPr>
                <w:sz w:val="20"/>
                <w:szCs w:val="20"/>
              </w:rPr>
              <w:t xml:space="preserve">Zamestnávateľ zohľadní charakter, mieru a trvanie expozície zamestnancov karcinogénnym faktorom, mutagénnym faktorom alebo reprodukčne toxickým faktorom, aby bolo možné posúdiť všetky riziká pre ich bezpečnosť a zdravie a určiť </w:t>
            </w:r>
            <w:r w:rsidRPr="00A848D7">
              <w:rPr>
                <w:sz w:val="20"/>
                <w:szCs w:val="20"/>
              </w:rPr>
              <w:lastRenderedPageBreak/>
              <w:t>opatrenia, ktoré sa majú vykonať. Posúdenie rizika sa musí vykonávať pravidelne</w:t>
            </w:r>
            <w:r w:rsidRPr="00A848D7">
              <w:rPr>
                <w:sz w:val="20"/>
                <w:szCs w:val="20"/>
                <w:vertAlign w:val="superscript"/>
              </w:rPr>
              <w:t>7</w:t>
            </w:r>
            <w:r w:rsidRPr="00A848D7">
              <w:rPr>
                <w:sz w:val="20"/>
                <w:szCs w:val="20"/>
              </w:rPr>
              <w:t>) a pri každej zmene podmienok, ktoré môžu ovplyvniť expozíciu zamestnancov karcinogénnym faktorom, mutagénnym faktorom alebo reprodukčne toxickým faktorom. Zamestnávateľ musí na požiadanie príslušnému orgánu štátnej správy na úseku verejného zdravotníctva</w:t>
            </w:r>
            <w:hyperlink w:anchor="poznamky.poznamka-6">
              <w:r w:rsidRPr="00A848D7">
                <w:rPr>
                  <w:sz w:val="20"/>
                  <w:szCs w:val="20"/>
                  <w:vertAlign w:val="superscript"/>
                </w:rPr>
                <w:t>8</w:t>
              </w:r>
              <w:r w:rsidRPr="00A848D7">
                <w:rPr>
                  <w:sz w:val="20"/>
                  <w:szCs w:val="20"/>
                </w:rPr>
                <w:t>)</w:t>
              </w:r>
            </w:hyperlink>
            <w:r w:rsidRPr="00A848D7">
              <w:rPr>
                <w:sz w:val="20"/>
                <w:szCs w:val="20"/>
              </w:rPr>
              <w:t xml:space="preserve"> (ďalej len „orgán verejného zdravotníctva“) alebo orgánu štátnej správy v oblasti inšpekcie práce</w:t>
            </w:r>
            <w:bookmarkStart w:id="1" w:name="paragraf-3.odsek-2.text"/>
            <w:r w:rsidRPr="00A848D7">
              <w:rPr>
                <w:sz w:val="20"/>
                <w:szCs w:val="20"/>
                <w:vertAlign w:val="superscript"/>
              </w:rPr>
              <w:t>9</w:t>
            </w:r>
            <w:r w:rsidRPr="00A848D7">
              <w:rPr>
                <w:sz w:val="20"/>
                <w:szCs w:val="20"/>
              </w:rPr>
              <w:t>) (ďalej len „orgán inšpekcie práce“) predložiť informácie, ktoré sú podkladom tohto posúdenia.</w:t>
            </w:r>
            <w:bookmarkEnd w:id="1"/>
          </w:p>
        </w:tc>
        <w:tc>
          <w:tcPr>
            <w:tcW w:w="720" w:type="dxa"/>
          </w:tcPr>
          <w:p w14:paraId="7EBDB20F" w14:textId="77777777" w:rsidR="002213EE" w:rsidRPr="00A848D7" w:rsidRDefault="002213EE" w:rsidP="002213EE">
            <w:pPr>
              <w:jc w:val="center"/>
              <w:rPr>
                <w:sz w:val="20"/>
                <w:szCs w:val="20"/>
              </w:rPr>
            </w:pPr>
            <w:r w:rsidRPr="00A848D7">
              <w:rPr>
                <w:sz w:val="20"/>
                <w:szCs w:val="20"/>
              </w:rPr>
              <w:lastRenderedPageBreak/>
              <w:t>Ú</w:t>
            </w:r>
          </w:p>
        </w:tc>
        <w:tc>
          <w:tcPr>
            <w:tcW w:w="978" w:type="dxa"/>
          </w:tcPr>
          <w:p w14:paraId="4E64EDFF" w14:textId="77777777" w:rsidR="006667C3" w:rsidRPr="00A848D7" w:rsidRDefault="006667C3" w:rsidP="006667C3">
            <w:pPr>
              <w:pStyle w:val="Default"/>
              <w:rPr>
                <w:color w:val="auto"/>
                <w:sz w:val="20"/>
                <w:szCs w:val="20"/>
              </w:rPr>
            </w:pPr>
            <w:r w:rsidRPr="00A848D7">
              <w:rPr>
                <w:color w:val="auto"/>
                <w:sz w:val="20"/>
                <w:szCs w:val="20"/>
              </w:rPr>
              <w:t>Nezmenené znenie tretieho pododseku smernice:</w:t>
            </w:r>
          </w:p>
          <w:p w14:paraId="110B35EB" w14:textId="77777777" w:rsidR="006667C3" w:rsidRPr="00A848D7" w:rsidRDefault="006667C3" w:rsidP="006667C3">
            <w:pPr>
              <w:pStyle w:val="Default"/>
              <w:rPr>
                <w:color w:val="auto"/>
                <w:sz w:val="20"/>
                <w:szCs w:val="20"/>
              </w:rPr>
            </w:pPr>
          </w:p>
          <w:p w14:paraId="76202985" w14:textId="77777777" w:rsidR="002213EE" w:rsidRPr="00A848D7" w:rsidRDefault="006667C3" w:rsidP="006667C3">
            <w:pPr>
              <w:jc w:val="center"/>
              <w:rPr>
                <w:sz w:val="20"/>
                <w:szCs w:val="20"/>
              </w:rPr>
            </w:pPr>
            <w:r w:rsidRPr="00A848D7">
              <w:rPr>
                <w:sz w:val="20"/>
                <w:szCs w:val="20"/>
              </w:rPr>
              <w:lastRenderedPageBreak/>
              <w:t>Zamestnávateľ musí na požiadanie predložiť príslušným úradom informácie, ktoré sú základom tohto posudzovania.</w:t>
            </w:r>
          </w:p>
        </w:tc>
        <w:tc>
          <w:tcPr>
            <w:tcW w:w="797" w:type="dxa"/>
          </w:tcPr>
          <w:p w14:paraId="4AE5D983" w14:textId="77777777" w:rsidR="002213EE" w:rsidRPr="00A848D7" w:rsidRDefault="002213EE" w:rsidP="002213EE">
            <w:pPr>
              <w:pStyle w:val="Nadpis1"/>
              <w:rPr>
                <w:b w:val="0"/>
                <w:bCs w:val="0"/>
                <w:sz w:val="20"/>
                <w:szCs w:val="20"/>
              </w:rPr>
            </w:pPr>
            <w:r w:rsidRPr="00A848D7">
              <w:rPr>
                <w:b w:val="0"/>
                <w:bCs w:val="0"/>
                <w:sz w:val="20"/>
                <w:szCs w:val="20"/>
              </w:rPr>
              <w:lastRenderedPageBreak/>
              <w:t>GP - N</w:t>
            </w:r>
          </w:p>
        </w:tc>
        <w:tc>
          <w:tcPr>
            <w:tcW w:w="1566" w:type="dxa"/>
          </w:tcPr>
          <w:p w14:paraId="6ED65CB7" w14:textId="77777777" w:rsidR="002213EE" w:rsidRPr="00A848D7" w:rsidRDefault="002213EE" w:rsidP="002213EE">
            <w:pPr>
              <w:pStyle w:val="Nadpis1"/>
              <w:jc w:val="both"/>
              <w:rPr>
                <w:b w:val="0"/>
                <w:bCs w:val="0"/>
                <w:sz w:val="20"/>
                <w:szCs w:val="20"/>
              </w:rPr>
            </w:pPr>
          </w:p>
        </w:tc>
      </w:tr>
      <w:tr w:rsidR="00A848D7" w:rsidRPr="00A848D7" w14:paraId="3EE1F423" w14:textId="77777777" w:rsidTr="00F20818">
        <w:tc>
          <w:tcPr>
            <w:tcW w:w="634" w:type="dxa"/>
          </w:tcPr>
          <w:p w14:paraId="62A8BF75" w14:textId="77777777" w:rsidR="002213EE" w:rsidRPr="00A848D7" w:rsidRDefault="002213EE" w:rsidP="002213EE">
            <w:pPr>
              <w:jc w:val="center"/>
              <w:rPr>
                <w:sz w:val="20"/>
                <w:szCs w:val="20"/>
              </w:rPr>
            </w:pPr>
            <w:r w:rsidRPr="00A848D7">
              <w:rPr>
                <w:sz w:val="20"/>
                <w:szCs w:val="20"/>
              </w:rPr>
              <w:t xml:space="preserve">Č: 1 </w:t>
            </w:r>
          </w:p>
          <w:p w14:paraId="7EC5DEBD" w14:textId="77777777" w:rsidR="002213EE" w:rsidRPr="00A848D7" w:rsidRDefault="002213EE" w:rsidP="002213EE">
            <w:pPr>
              <w:jc w:val="center"/>
              <w:rPr>
                <w:sz w:val="20"/>
                <w:szCs w:val="20"/>
              </w:rPr>
            </w:pPr>
            <w:r w:rsidRPr="00A848D7">
              <w:rPr>
                <w:sz w:val="20"/>
                <w:szCs w:val="20"/>
              </w:rPr>
              <w:t>O:  4</w:t>
            </w:r>
          </w:p>
          <w:p w14:paraId="07FF06CE" w14:textId="77777777" w:rsidR="002213EE" w:rsidRPr="00A848D7" w:rsidRDefault="002213EE" w:rsidP="002213EE">
            <w:pPr>
              <w:jc w:val="center"/>
              <w:rPr>
                <w:sz w:val="20"/>
                <w:szCs w:val="20"/>
              </w:rPr>
            </w:pPr>
            <w:r w:rsidRPr="00A848D7">
              <w:rPr>
                <w:sz w:val="20"/>
                <w:szCs w:val="20"/>
              </w:rPr>
              <w:t>P: c</w:t>
            </w:r>
          </w:p>
        </w:tc>
        <w:tc>
          <w:tcPr>
            <w:tcW w:w="3969" w:type="dxa"/>
            <w:gridSpan w:val="2"/>
          </w:tcPr>
          <w:p w14:paraId="5DB4AFFA" w14:textId="77777777" w:rsidR="002213EE" w:rsidRPr="00A848D7" w:rsidRDefault="002213EE" w:rsidP="002213EE">
            <w:pPr>
              <w:jc w:val="both"/>
              <w:rPr>
                <w:sz w:val="20"/>
                <w:szCs w:val="20"/>
              </w:rPr>
            </w:pPr>
            <w:r w:rsidRPr="00A848D7">
              <w:rPr>
                <w:sz w:val="20"/>
                <w:szCs w:val="20"/>
              </w:rPr>
              <w:t>odsek 4 sa nahrádza takto:</w:t>
            </w:r>
          </w:p>
          <w:p w14:paraId="77CFEAED" w14:textId="77777777" w:rsidR="002213EE" w:rsidRPr="00A848D7" w:rsidRDefault="002213EE" w:rsidP="002213EE">
            <w:pPr>
              <w:jc w:val="both"/>
              <w:rPr>
                <w:sz w:val="20"/>
                <w:szCs w:val="20"/>
              </w:rPr>
            </w:pPr>
            <w:r w:rsidRPr="00A848D7">
              <w:rPr>
                <w:sz w:val="20"/>
                <w:szCs w:val="20"/>
              </w:rPr>
              <w:t>„4. Zamestnávatelia sú pri posudzovaní rizika povinní venovať osobitnú pozornosť všetkým účinkom na zdravie alebo bezpečnosť pracovníkov s osobitným rizikom, a okrem iného musia brať do úvahy, či je vhodné zamestnať takýchto pracovníkov v priestoroch, kde môžu prísť do styku s karcinogénmi, mutagénmi alebo reprodukčne toxickými látkami.“</w:t>
            </w:r>
          </w:p>
        </w:tc>
        <w:tc>
          <w:tcPr>
            <w:tcW w:w="642" w:type="dxa"/>
          </w:tcPr>
          <w:p w14:paraId="7E746F85" w14:textId="77777777" w:rsidR="002213EE" w:rsidRPr="00A848D7" w:rsidRDefault="002213EE" w:rsidP="002213EE">
            <w:pPr>
              <w:jc w:val="center"/>
              <w:rPr>
                <w:sz w:val="20"/>
                <w:szCs w:val="20"/>
              </w:rPr>
            </w:pPr>
            <w:r w:rsidRPr="00A848D7">
              <w:rPr>
                <w:sz w:val="20"/>
                <w:szCs w:val="20"/>
              </w:rPr>
              <w:t>N</w:t>
            </w:r>
          </w:p>
        </w:tc>
        <w:tc>
          <w:tcPr>
            <w:tcW w:w="993" w:type="dxa"/>
          </w:tcPr>
          <w:p w14:paraId="53E73109" w14:textId="77777777" w:rsidR="002213EE" w:rsidRPr="00A848D7" w:rsidRDefault="002213EE" w:rsidP="002213EE">
            <w:pPr>
              <w:jc w:val="center"/>
              <w:rPr>
                <w:sz w:val="20"/>
                <w:szCs w:val="20"/>
              </w:rPr>
            </w:pPr>
            <w:r w:rsidRPr="00A848D7">
              <w:rPr>
                <w:sz w:val="20"/>
                <w:szCs w:val="20"/>
              </w:rPr>
              <w:t>Návrh nariadenia vlády</w:t>
            </w:r>
          </w:p>
        </w:tc>
        <w:tc>
          <w:tcPr>
            <w:tcW w:w="898" w:type="dxa"/>
          </w:tcPr>
          <w:p w14:paraId="6750F983" w14:textId="77777777" w:rsidR="002213EE" w:rsidRPr="00A848D7" w:rsidRDefault="002213EE" w:rsidP="002213EE">
            <w:pPr>
              <w:pStyle w:val="Normlny0"/>
              <w:jc w:val="center"/>
            </w:pPr>
            <w:r w:rsidRPr="00A848D7">
              <w:t>§ 3</w:t>
            </w:r>
          </w:p>
          <w:p w14:paraId="28810F3A" w14:textId="77777777" w:rsidR="002213EE" w:rsidRPr="00A848D7" w:rsidRDefault="002213EE" w:rsidP="002213EE">
            <w:pPr>
              <w:pStyle w:val="Normlny0"/>
              <w:jc w:val="center"/>
            </w:pPr>
            <w:r w:rsidRPr="00A848D7">
              <w:t>O: 4</w:t>
            </w:r>
          </w:p>
          <w:p w14:paraId="7A31E87A" w14:textId="77777777" w:rsidR="002213EE" w:rsidRPr="00A848D7" w:rsidRDefault="002213EE" w:rsidP="002213EE">
            <w:pPr>
              <w:pStyle w:val="Normlny0"/>
              <w:jc w:val="center"/>
            </w:pPr>
          </w:p>
          <w:p w14:paraId="67B08A4D" w14:textId="77777777" w:rsidR="002213EE" w:rsidRPr="00A848D7" w:rsidRDefault="002213EE" w:rsidP="002213EE">
            <w:pPr>
              <w:pStyle w:val="Normlny0"/>
              <w:jc w:val="center"/>
            </w:pPr>
          </w:p>
          <w:p w14:paraId="7AB6A115" w14:textId="77777777" w:rsidR="002213EE" w:rsidRPr="00A848D7" w:rsidRDefault="002213EE" w:rsidP="002213EE">
            <w:pPr>
              <w:pStyle w:val="Normlny0"/>
              <w:jc w:val="center"/>
            </w:pPr>
          </w:p>
          <w:p w14:paraId="4B4E9F29" w14:textId="77777777" w:rsidR="002213EE" w:rsidRPr="00A848D7" w:rsidRDefault="002213EE" w:rsidP="002213EE">
            <w:pPr>
              <w:pStyle w:val="Normlny0"/>
              <w:jc w:val="center"/>
            </w:pPr>
          </w:p>
          <w:p w14:paraId="223CBD8A" w14:textId="77777777" w:rsidR="002213EE" w:rsidRPr="00A848D7" w:rsidRDefault="002213EE" w:rsidP="002213EE">
            <w:pPr>
              <w:pStyle w:val="Normlny0"/>
              <w:jc w:val="center"/>
            </w:pPr>
          </w:p>
          <w:p w14:paraId="0F402237" w14:textId="77777777" w:rsidR="002213EE" w:rsidRPr="00A848D7" w:rsidRDefault="002213EE" w:rsidP="002213EE">
            <w:pPr>
              <w:pStyle w:val="Normlny0"/>
              <w:jc w:val="center"/>
            </w:pPr>
          </w:p>
          <w:p w14:paraId="2A6D4B9C" w14:textId="77777777" w:rsidR="002213EE" w:rsidRPr="00A848D7" w:rsidRDefault="002213EE" w:rsidP="002213EE">
            <w:pPr>
              <w:pStyle w:val="Normlny0"/>
              <w:jc w:val="center"/>
            </w:pPr>
          </w:p>
          <w:p w14:paraId="3DFA58EB" w14:textId="77777777" w:rsidR="002213EE" w:rsidRPr="00A848D7" w:rsidRDefault="002213EE" w:rsidP="002213EE">
            <w:pPr>
              <w:pStyle w:val="Normlny0"/>
              <w:jc w:val="center"/>
            </w:pPr>
          </w:p>
          <w:p w14:paraId="48320085" w14:textId="77777777" w:rsidR="002213EE" w:rsidRPr="00A848D7" w:rsidRDefault="002213EE" w:rsidP="002213EE">
            <w:pPr>
              <w:pStyle w:val="Normlny0"/>
              <w:jc w:val="center"/>
            </w:pPr>
            <w:r w:rsidRPr="00A848D7">
              <w:t>§ 3</w:t>
            </w:r>
          </w:p>
          <w:p w14:paraId="414ABD4B" w14:textId="77777777" w:rsidR="002213EE" w:rsidRPr="00A848D7" w:rsidRDefault="002213EE" w:rsidP="002213EE">
            <w:pPr>
              <w:pStyle w:val="Normlny0"/>
              <w:jc w:val="center"/>
            </w:pPr>
            <w:r w:rsidRPr="00A848D7">
              <w:t>O: 5</w:t>
            </w:r>
          </w:p>
        </w:tc>
        <w:tc>
          <w:tcPr>
            <w:tcW w:w="3600" w:type="dxa"/>
          </w:tcPr>
          <w:p w14:paraId="6B4CAAF4" w14:textId="77777777" w:rsidR="002213EE" w:rsidRPr="00A848D7" w:rsidRDefault="002213EE" w:rsidP="002213EE">
            <w:pPr>
              <w:jc w:val="both"/>
              <w:rPr>
                <w:sz w:val="20"/>
                <w:szCs w:val="20"/>
              </w:rPr>
            </w:pPr>
            <w:r w:rsidRPr="00A848D7">
              <w:rPr>
                <w:sz w:val="20"/>
                <w:szCs w:val="20"/>
              </w:rPr>
              <w:t>S karcinogénnymi faktormi, mutagénnymi faktormi alebo reprodukčne toxickými faktormi môžu pracovať len osoby zdravotne spôsobilé, ktoré dovŕšili vek 18 rokov. S karcinogénnymi faktormi, mutagénnymi faktormi alebo reprodukčne toxickými faktormi nemôžu pracovať tehotné ženy, matky do konca deviateho mesiaca po pôrode a dojčiace ženy.</w:t>
            </w:r>
            <w:hyperlink w:anchor="poznamky.poznamka-7">
              <w:r w:rsidRPr="00A848D7">
                <w:rPr>
                  <w:rStyle w:val="Odkaznapoznmkupodiarou"/>
                  <w:sz w:val="20"/>
                  <w:szCs w:val="20"/>
                </w:rPr>
                <w:t>10</w:t>
              </w:r>
              <w:r w:rsidRPr="00A848D7">
                <w:rPr>
                  <w:sz w:val="20"/>
                  <w:szCs w:val="20"/>
                </w:rPr>
                <w:t>)</w:t>
              </w:r>
            </w:hyperlink>
            <w:bookmarkStart w:id="2" w:name="paragraf-3.odsek-4.text"/>
            <w:r w:rsidRPr="00A848D7">
              <w:rPr>
                <w:sz w:val="20"/>
                <w:szCs w:val="20"/>
              </w:rPr>
              <w:t xml:space="preserve"> </w:t>
            </w:r>
            <w:bookmarkEnd w:id="2"/>
          </w:p>
          <w:p w14:paraId="77474222" w14:textId="77777777" w:rsidR="002213EE" w:rsidRPr="00A848D7" w:rsidRDefault="002213EE" w:rsidP="002213EE">
            <w:pPr>
              <w:tabs>
                <w:tab w:val="num" w:pos="0"/>
              </w:tabs>
              <w:jc w:val="both"/>
              <w:rPr>
                <w:sz w:val="20"/>
                <w:szCs w:val="20"/>
              </w:rPr>
            </w:pPr>
          </w:p>
          <w:p w14:paraId="03C0F6FC" w14:textId="77777777" w:rsidR="002213EE" w:rsidRPr="00A848D7" w:rsidRDefault="002213EE" w:rsidP="002213EE">
            <w:pPr>
              <w:tabs>
                <w:tab w:val="num" w:pos="0"/>
              </w:tabs>
              <w:jc w:val="both"/>
              <w:rPr>
                <w:b/>
                <w:bCs/>
                <w:sz w:val="20"/>
                <w:szCs w:val="20"/>
              </w:rPr>
            </w:pPr>
            <w:r w:rsidRPr="00A848D7">
              <w:rPr>
                <w:sz w:val="20"/>
                <w:szCs w:val="20"/>
              </w:rPr>
              <w:t>Karcinogénne faktory, mutagénne faktory alebo reprodukčne toxické faktory sa nemôžu používať pri výchove a vzdelávaní na základných školách a stredných školách.</w:t>
            </w:r>
            <w:hyperlink w:anchor="poznamky.poznamka-8">
              <w:r w:rsidRPr="00A848D7">
                <w:rPr>
                  <w:sz w:val="20"/>
                  <w:szCs w:val="20"/>
                  <w:vertAlign w:val="superscript"/>
                </w:rPr>
                <w:t>11</w:t>
              </w:r>
              <w:r w:rsidRPr="00A848D7">
                <w:rPr>
                  <w:sz w:val="20"/>
                  <w:szCs w:val="20"/>
                </w:rPr>
                <w:t>)</w:t>
              </w:r>
            </w:hyperlink>
            <w:r w:rsidRPr="00A848D7">
              <w:rPr>
                <w:sz w:val="20"/>
                <w:szCs w:val="20"/>
              </w:rPr>
              <w:t xml:space="preserve"> Držitelia osvedčenia o spôsobilosti vykonávať výskum a vývoj</w:t>
            </w:r>
            <w:r w:rsidRPr="00A848D7">
              <w:rPr>
                <w:sz w:val="20"/>
                <w:szCs w:val="20"/>
                <w:vertAlign w:val="superscript"/>
              </w:rPr>
              <w:t>12</w:t>
            </w:r>
            <w:r w:rsidRPr="00A848D7">
              <w:rPr>
                <w:sz w:val="20"/>
                <w:szCs w:val="20"/>
              </w:rPr>
              <w:t xml:space="preserve">) ich môžu používať len na základe schválenia príslušným orgánom verejného zdravotníctva podľa </w:t>
            </w:r>
            <w:hyperlink w:anchor="paragraf-6">
              <w:r w:rsidRPr="00A848D7">
                <w:rPr>
                  <w:sz w:val="20"/>
                  <w:szCs w:val="20"/>
                </w:rPr>
                <w:t>§ 6</w:t>
              </w:r>
            </w:hyperlink>
            <w:bookmarkStart w:id="3" w:name="paragraf-3.odsek-5.text"/>
            <w:r w:rsidRPr="00A848D7">
              <w:rPr>
                <w:sz w:val="20"/>
                <w:szCs w:val="20"/>
              </w:rPr>
              <w:t>.</w:t>
            </w:r>
            <w:bookmarkEnd w:id="3"/>
          </w:p>
        </w:tc>
        <w:tc>
          <w:tcPr>
            <w:tcW w:w="720" w:type="dxa"/>
          </w:tcPr>
          <w:p w14:paraId="1CCFD2ED" w14:textId="77777777" w:rsidR="002213EE" w:rsidRPr="00A848D7" w:rsidRDefault="00BD10F8" w:rsidP="002213EE">
            <w:pPr>
              <w:jc w:val="center"/>
              <w:rPr>
                <w:sz w:val="20"/>
                <w:szCs w:val="20"/>
              </w:rPr>
            </w:pPr>
            <w:r w:rsidRPr="00A848D7">
              <w:rPr>
                <w:sz w:val="20"/>
                <w:szCs w:val="20"/>
              </w:rPr>
              <w:t>Ú</w:t>
            </w:r>
          </w:p>
        </w:tc>
        <w:tc>
          <w:tcPr>
            <w:tcW w:w="978" w:type="dxa"/>
          </w:tcPr>
          <w:p w14:paraId="6BDB9C78" w14:textId="77777777" w:rsidR="002213EE" w:rsidRPr="00A848D7" w:rsidRDefault="002213EE" w:rsidP="002213EE">
            <w:pPr>
              <w:jc w:val="center"/>
              <w:rPr>
                <w:sz w:val="20"/>
                <w:szCs w:val="20"/>
              </w:rPr>
            </w:pPr>
          </w:p>
        </w:tc>
        <w:tc>
          <w:tcPr>
            <w:tcW w:w="797" w:type="dxa"/>
          </w:tcPr>
          <w:p w14:paraId="630EA7A5" w14:textId="77777777" w:rsidR="002213EE" w:rsidRPr="00A848D7" w:rsidRDefault="002213EE" w:rsidP="002213EE">
            <w:pPr>
              <w:pStyle w:val="Nadpis1"/>
              <w:rPr>
                <w:b w:val="0"/>
                <w:bCs w:val="0"/>
                <w:sz w:val="20"/>
                <w:szCs w:val="20"/>
              </w:rPr>
            </w:pPr>
            <w:r w:rsidRPr="00A848D7">
              <w:rPr>
                <w:b w:val="0"/>
                <w:bCs w:val="0"/>
                <w:sz w:val="20"/>
                <w:szCs w:val="20"/>
              </w:rPr>
              <w:t>GP - N</w:t>
            </w:r>
          </w:p>
        </w:tc>
        <w:tc>
          <w:tcPr>
            <w:tcW w:w="1566" w:type="dxa"/>
          </w:tcPr>
          <w:p w14:paraId="44424F1D" w14:textId="77777777" w:rsidR="002213EE" w:rsidRPr="00A848D7" w:rsidRDefault="002213EE" w:rsidP="002213EE">
            <w:pPr>
              <w:pStyle w:val="Nadpis1"/>
              <w:jc w:val="both"/>
              <w:rPr>
                <w:b w:val="0"/>
                <w:bCs w:val="0"/>
                <w:sz w:val="20"/>
                <w:szCs w:val="20"/>
              </w:rPr>
            </w:pPr>
          </w:p>
        </w:tc>
      </w:tr>
      <w:tr w:rsidR="00A848D7" w:rsidRPr="00A848D7" w14:paraId="59EF7B98" w14:textId="77777777" w:rsidTr="00F20818">
        <w:tc>
          <w:tcPr>
            <w:tcW w:w="634" w:type="dxa"/>
            <w:tcBorders>
              <w:bottom w:val="single" w:sz="4" w:space="0" w:color="auto"/>
            </w:tcBorders>
          </w:tcPr>
          <w:p w14:paraId="7D5FAC11" w14:textId="77777777" w:rsidR="006667C3" w:rsidRPr="00A848D7" w:rsidRDefault="006667C3" w:rsidP="006667C3">
            <w:pPr>
              <w:jc w:val="center"/>
              <w:rPr>
                <w:sz w:val="20"/>
                <w:szCs w:val="20"/>
              </w:rPr>
            </w:pPr>
            <w:r w:rsidRPr="00A848D7">
              <w:rPr>
                <w:sz w:val="20"/>
                <w:szCs w:val="20"/>
              </w:rPr>
              <w:t xml:space="preserve">Č: 1 </w:t>
            </w:r>
          </w:p>
          <w:p w14:paraId="5A5901B5" w14:textId="77777777" w:rsidR="006667C3" w:rsidRPr="00A848D7" w:rsidRDefault="006667C3" w:rsidP="006667C3">
            <w:pPr>
              <w:jc w:val="center"/>
              <w:rPr>
                <w:sz w:val="20"/>
                <w:szCs w:val="20"/>
              </w:rPr>
            </w:pPr>
            <w:r w:rsidRPr="00A848D7">
              <w:rPr>
                <w:sz w:val="20"/>
                <w:szCs w:val="20"/>
              </w:rPr>
              <w:t>O:  5</w:t>
            </w:r>
          </w:p>
          <w:p w14:paraId="23A36E92" w14:textId="77777777" w:rsidR="006667C3" w:rsidRPr="00A848D7" w:rsidRDefault="006667C3" w:rsidP="006667C3">
            <w:pPr>
              <w:jc w:val="center"/>
              <w:rPr>
                <w:sz w:val="20"/>
                <w:szCs w:val="20"/>
              </w:rPr>
            </w:pPr>
          </w:p>
        </w:tc>
        <w:tc>
          <w:tcPr>
            <w:tcW w:w="3969" w:type="dxa"/>
            <w:gridSpan w:val="2"/>
            <w:tcBorders>
              <w:bottom w:val="single" w:sz="4" w:space="0" w:color="auto"/>
            </w:tcBorders>
          </w:tcPr>
          <w:p w14:paraId="4FD5AD81" w14:textId="77777777" w:rsidR="006667C3" w:rsidRPr="00A848D7" w:rsidRDefault="006667C3" w:rsidP="006667C3">
            <w:pPr>
              <w:jc w:val="both"/>
              <w:rPr>
                <w:sz w:val="20"/>
                <w:szCs w:val="20"/>
              </w:rPr>
            </w:pPr>
            <w:r w:rsidRPr="00A848D7">
              <w:rPr>
                <w:sz w:val="20"/>
                <w:szCs w:val="20"/>
              </w:rPr>
              <w:t>V článku 4 sa odsek 1 nahrádza takto:</w:t>
            </w:r>
          </w:p>
          <w:p w14:paraId="536E1F3B" w14:textId="77777777" w:rsidR="006667C3" w:rsidRPr="00A848D7" w:rsidRDefault="006667C3" w:rsidP="006667C3">
            <w:pPr>
              <w:jc w:val="both"/>
              <w:rPr>
                <w:sz w:val="20"/>
                <w:szCs w:val="20"/>
              </w:rPr>
            </w:pPr>
            <w:r w:rsidRPr="00A848D7">
              <w:rPr>
                <w:sz w:val="20"/>
                <w:szCs w:val="20"/>
              </w:rPr>
              <w:t>„1. Zamestnávateľ je povinný znížiť používanie karcinogénu, mutagénu alebo reprodukčne toxickej látky na pracovisku najmä tak, že ich, ak je to technicky možné, nahradí látkou, zmesou alebo procesom, ktoré pri dodržaní podmienok ich používania nie sú nebezpečné pre zdravie alebo bezpečnosť pracovníkov, alebo sú menej nebezpečné.“</w:t>
            </w:r>
          </w:p>
        </w:tc>
        <w:tc>
          <w:tcPr>
            <w:tcW w:w="642" w:type="dxa"/>
            <w:tcBorders>
              <w:bottom w:val="single" w:sz="4" w:space="0" w:color="auto"/>
            </w:tcBorders>
          </w:tcPr>
          <w:p w14:paraId="42B0ED74" w14:textId="77777777" w:rsidR="006667C3" w:rsidRPr="00A848D7" w:rsidRDefault="006667C3" w:rsidP="006667C3">
            <w:pPr>
              <w:jc w:val="center"/>
              <w:rPr>
                <w:sz w:val="20"/>
                <w:szCs w:val="20"/>
              </w:rPr>
            </w:pPr>
            <w:r w:rsidRPr="00A848D7">
              <w:rPr>
                <w:sz w:val="20"/>
                <w:szCs w:val="20"/>
              </w:rPr>
              <w:t>N</w:t>
            </w:r>
          </w:p>
        </w:tc>
        <w:tc>
          <w:tcPr>
            <w:tcW w:w="993" w:type="dxa"/>
            <w:tcBorders>
              <w:bottom w:val="single" w:sz="4" w:space="0" w:color="auto"/>
            </w:tcBorders>
          </w:tcPr>
          <w:p w14:paraId="18925EDF" w14:textId="77777777" w:rsidR="006667C3" w:rsidRPr="00A848D7" w:rsidRDefault="006667C3" w:rsidP="006667C3">
            <w:pPr>
              <w:jc w:val="center"/>
              <w:rPr>
                <w:sz w:val="20"/>
                <w:szCs w:val="20"/>
              </w:rPr>
            </w:pPr>
            <w:r w:rsidRPr="00A848D7">
              <w:rPr>
                <w:sz w:val="20"/>
                <w:szCs w:val="20"/>
              </w:rPr>
              <w:t>Návrh nariadenia vlády</w:t>
            </w:r>
          </w:p>
        </w:tc>
        <w:tc>
          <w:tcPr>
            <w:tcW w:w="898" w:type="dxa"/>
            <w:tcBorders>
              <w:bottom w:val="single" w:sz="4" w:space="0" w:color="auto"/>
            </w:tcBorders>
          </w:tcPr>
          <w:p w14:paraId="424E61C9" w14:textId="77777777" w:rsidR="006667C3" w:rsidRPr="00A848D7" w:rsidRDefault="006667C3" w:rsidP="006667C3">
            <w:pPr>
              <w:pStyle w:val="Normlny0"/>
              <w:jc w:val="center"/>
            </w:pPr>
            <w:r w:rsidRPr="00A848D7">
              <w:t>§ 4</w:t>
            </w:r>
          </w:p>
          <w:p w14:paraId="540A2E84" w14:textId="77777777" w:rsidR="006667C3" w:rsidRPr="00A848D7" w:rsidRDefault="006667C3" w:rsidP="006667C3">
            <w:pPr>
              <w:pStyle w:val="Normlny0"/>
              <w:jc w:val="center"/>
            </w:pPr>
            <w:r w:rsidRPr="00A848D7">
              <w:t>O: 1</w:t>
            </w:r>
          </w:p>
        </w:tc>
        <w:tc>
          <w:tcPr>
            <w:tcW w:w="3600" w:type="dxa"/>
            <w:tcBorders>
              <w:bottom w:val="single" w:sz="4" w:space="0" w:color="auto"/>
            </w:tcBorders>
          </w:tcPr>
          <w:p w14:paraId="25A75745" w14:textId="77777777" w:rsidR="006667C3" w:rsidRPr="00A848D7" w:rsidRDefault="006667C3" w:rsidP="006667C3">
            <w:pPr>
              <w:jc w:val="both"/>
              <w:rPr>
                <w:sz w:val="20"/>
                <w:szCs w:val="20"/>
              </w:rPr>
            </w:pPr>
            <w:r w:rsidRPr="00A848D7">
              <w:rPr>
                <w:sz w:val="20"/>
                <w:szCs w:val="20"/>
              </w:rPr>
              <w:t>Zamestnávateľ je povinný obmedziť používanie karcinogénnych faktorov, mutagénnych faktorov alebo reprodukčne toxických faktorov na pracovisku, ak je to technicky možné, najmä ich nahradením látkami, zmesami alebo procesmi, ktoré nie sú nebezpečné alebo sú menej nebezpečné pre zdravie alebo bezpečnosť zamestnancov.</w:t>
            </w:r>
          </w:p>
        </w:tc>
        <w:tc>
          <w:tcPr>
            <w:tcW w:w="720" w:type="dxa"/>
            <w:tcBorders>
              <w:bottom w:val="single" w:sz="4" w:space="0" w:color="auto"/>
            </w:tcBorders>
          </w:tcPr>
          <w:p w14:paraId="1FCBB953" w14:textId="77777777" w:rsidR="006667C3" w:rsidRPr="00A848D7" w:rsidRDefault="00BD10F8" w:rsidP="006667C3">
            <w:pPr>
              <w:jc w:val="center"/>
              <w:rPr>
                <w:sz w:val="20"/>
                <w:szCs w:val="20"/>
              </w:rPr>
            </w:pPr>
            <w:r w:rsidRPr="00A848D7">
              <w:rPr>
                <w:sz w:val="20"/>
                <w:szCs w:val="20"/>
              </w:rPr>
              <w:t>Ú</w:t>
            </w:r>
          </w:p>
        </w:tc>
        <w:tc>
          <w:tcPr>
            <w:tcW w:w="978" w:type="dxa"/>
            <w:tcBorders>
              <w:bottom w:val="single" w:sz="4" w:space="0" w:color="auto"/>
            </w:tcBorders>
          </w:tcPr>
          <w:p w14:paraId="65917506" w14:textId="77777777" w:rsidR="006667C3" w:rsidRPr="00A848D7" w:rsidRDefault="006667C3" w:rsidP="006667C3">
            <w:pPr>
              <w:jc w:val="center"/>
              <w:rPr>
                <w:sz w:val="20"/>
                <w:szCs w:val="20"/>
              </w:rPr>
            </w:pPr>
          </w:p>
        </w:tc>
        <w:tc>
          <w:tcPr>
            <w:tcW w:w="797" w:type="dxa"/>
            <w:tcBorders>
              <w:bottom w:val="single" w:sz="4" w:space="0" w:color="auto"/>
            </w:tcBorders>
          </w:tcPr>
          <w:p w14:paraId="18435926" w14:textId="77777777" w:rsidR="006667C3" w:rsidRPr="00A848D7" w:rsidRDefault="006667C3" w:rsidP="006667C3">
            <w:pPr>
              <w:pStyle w:val="Nadpis1"/>
              <w:rPr>
                <w:b w:val="0"/>
                <w:bCs w:val="0"/>
                <w:sz w:val="20"/>
                <w:szCs w:val="20"/>
              </w:rPr>
            </w:pPr>
            <w:r w:rsidRPr="00A848D7">
              <w:rPr>
                <w:b w:val="0"/>
                <w:bCs w:val="0"/>
                <w:sz w:val="20"/>
                <w:szCs w:val="20"/>
              </w:rPr>
              <w:t>GP - N</w:t>
            </w:r>
          </w:p>
        </w:tc>
        <w:tc>
          <w:tcPr>
            <w:tcW w:w="1566" w:type="dxa"/>
            <w:tcBorders>
              <w:bottom w:val="single" w:sz="4" w:space="0" w:color="auto"/>
            </w:tcBorders>
          </w:tcPr>
          <w:p w14:paraId="6ABFC4D8" w14:textId="77777777" w:rsidR="006667C3" w:rsidRPr="00A848D7" w:rsidRDefault="006667C3" w:rsidP="006667C3">
            <w:pPr>
              <w:pStyle w:val="Nadpis1"/>
              <w:jc w:val="both"/>
              <w:rPr>
                <w:b w:val="0"/>
                <w:bCs w:val="0"/>
                <w:sz w:val="20"/>
                <w:szCs w:val="20"/>
              </w:rPr>
            </w:pPr>
          </w:p>
        </w:tc>
      </w:tr>
      <w:tr w:rsidR="00A848D7" w:rsidRPr="00A848D7" w14:paraId="6AF44F0E" w14:textId="77777777" w:rsidTr="00F20818">
        <w:tc>
          <w:tcPr>
            <w:tcW w:w="634" w:type="dxa"/>
            <w:tcBorders>
              <w:bottom w:val="nil"/>
            </w:tcBorders>
          </w:tcPr>
          <w:p w14:paraId="536549FD" w14:textId="77777777" w:rsidR="006667C3" w:rsidRPr="00A848D7" w:rsidRDefault="006667C3" w:rsidP="006667C3">
            <w:pPr>
              <w:jc w:val="center"/>
              <w:rPr>
                <w:sz w:val="20"/>
                <w:szCs w:val="20"/>
              </w:rPr>
            </w:pPr>
            <w:r w:rsidRPr="00A848D7">
              <w:rPr>
                <w:sz w:val="20"/>
                <w:szCs w:val="20"/>
              </w:rPr>
              <w:t xml:space="preserve">Č: 1 </w:t>
            </w:r>
          </w:p>
          <w:p w14:paraId="6FD44B98" w14:textId="77777777" w:rsidR="006667C3" w:rsidRPr="00A848D7" w:rsidRDefault="006667C3" w:rsidP="006667C3">
            <w:pPr>
              <w:jc w:val="center"/>
              <w:rPr>
                <w:sz w:val="20"/>
                <w:szCs w:val="20"/>
              </w:rPr>
            </w:pPr>
            <w:r w:rsidRPr="00A848D7">
              <w:rPr>
                <w:sz w:val="20"/>
                <w:szCs w:val="20"/>
              </w:rPr>
              <w:lastRenderedPageBreak/>
              <w:t>O:  6</w:t>
            </w:r>
          </w:p>
          <w:p w14:paraId="3E64FA82" w14:textId="77777777" w:rsidR="006667C3" w:rsidRPr="00A848D7" w:rsidRDefault="006667C3" w:rsidP="006667C3">
            <w:pPr>
              <w:jc w:val="center"/>
              <w:rPr>
                <w:sz w:val="20"/>
                <w:szCs w:val="20"/>
              </w:rPr>
            </w:pPr>
            <w:r w:rsidRPr="00A848D7">
              <w:rPr>
                <w:sz w:val="20"/>
                <w:szCs w:val="20"/>
              </w:rPr>
              <w:t>P: a</w:t>
            </w:r>
          </w:p>
          <w:p w14:paraId="42EB2378" w14:textId="77777777" w:rsidR="006667C3" w:rsidRPr="00A848D7" w:rsidRDefault="006667C3" w:rsidP="006667C3">
            <w:pPr>
              <w:jc w:val="center"/>
              <w:rPr>
                <w:sz w:val="20"/>
                <w:szCs w:val="20"/>
              </w:rPr>
            </w:pPr>
          </w:p>
          <w:p w14:paraId="51BC8F0E" w14:textId="77777777" w:rsidR="006667C3" w:rsidRPr="00A848D7" w:rsidRDefault="006667C3" w:rsidP="006667C3">
            <w:pPr>
              <w:jc w:val="center"/>
              <w:rPr>
                <w:sz w:val="20"/>
                <w:szCs w:val="20"/>
              </w:rPr>
            </w:pPr>
          </w:p>
          <w:p w14:paraId="49C8EB78" w14:textId="77777777" w:rsidR="006667C3" w:rsidRPr="00A848D7" w:rsidRDefault="006667C3" w:rsidP="006667C3">
            <w:pPr>
              <w:jc w:val="center"/>
              <w:rPr>
                <w:sz w:val="20"/>
                <w:szCs w:val="20"/>
              </w:rPr>
            </w:pPr>
          </w:p>
        </w:tc>
        <w:tc>
          <w:tcPr>
            <w:tcW w:w="3969" w:type="dxa"/>
            <w:gridSpan w:val="2"/>
            <w:tcBorders>
              <w:bottom w:val="nil"/>
            </w:tcBorders>
          </w:tcPr>
          <w:p w14:paraId="3BFE3D33" w14:textId="77777777" w:rsidR="006667C3" w:rsidRPr="00A848D7" w:rsidRDefault="006667C3" w:rsidP="006667C3">
            <w:pPr>
              <w:jc w:val="both"/>
              <w:rPr>
                <w:sz w:val="20"/>
                <w:szCs w:val="20"/>
              </w:rPr>
            </w:pPr>
            <w:r w:rsidRPr="00A848D7">
              <w:rPr>
                <w:sz w:val="20"/>
                <w:szCs w:val="20"/>
              </w:rPr>
              <w:lastRenderedPageBreak/>
              <w:t>Článok 5 sa mení takto:</w:t>
            </w:r>
          </w:p>
          <w:p w14:paraId="237EA8DE" w14:textId="77777777" w:rsidR="006667C3" w:rsidRPr="00A848D7" w:rsidRDefault="006667C3" w:rsidP="006667C3">
            <w:pPr>
              <w:jc w:val="both"/>
              <w:rPr>
                <w:sz w:val="20"/>
                <w:szCs w:val="20"/>
              </w:rPr>
            </w:pPr>
            <w:r w:rsidRPr="00A848D7">
              <w:rPr>
                <w:sz w:val="20"/>
                <w:szCs w:val="20"/>
              </w:rPr>
              <w:lastRenderedPageBreak/>
              <w:t>a) odseky 2, 3 a 4 sa nahrádzajú takto:</w:t>
            </w:r>
          </w:p>
          <w:p w14:paraId="4D21103C" w14:textId="77777777" w:rsidR="006667C3" w:rsidRPr="00A848D7" w:rsidRDefault="006667C3" w:rsidP="006667C3">
            <w:pPr>
              <w:jc w:val="both"/>
              <w:rPr>
                <w:sz w:val="20"/>
                <w:szCs w:val="20"/>
              </w:rPr>
            </w:pPr>
            <w:r w:rsidRPr="00A848D7">
              <w:rPr>
                <w:sz w:val="20"/>
                <w:szCs w:val="20"/>
              </w:rPr>
              <w:t>„2. Ak nie je technicky možné nahradiť karcinogén, mutagén alebo reprodukčne toxickú látku látkou, zmesou alebo procesom, ktoré nie sú pri dodržaní podmienok ich používania nebezpečné alebo sú menej nebezpečné pre zdravie alebo bezpečnosť, je zamestnávateľ povinný zabezpečiť, ak je to technicky možné, aby sa karcinogén, mutagén alebo reprodukčne toxická látka vyrábali a používali v uzavretom systéme.</w:t>
            </w:r>
          </w:p>
          <w:p w14:paraId="0878A17F" w14:textId="77777777" w:rsidR="006667C3" w:rsidRPr="00A848D7" w:rsidRDefault="006667C3" w:rsidP="006667C3">
            <w:pPr>
              <w:jc w:val="both"/>
              <w:rPr>
                <w:sz w:val="20"/>
                <w:szCs w:val="20"/>
              </w:rPr>
            </w:pPr>
          </w:p>
        </w:tc>
        <w:tc>
          <w:tcPr>
            <w:tcW w:w="642" w:type="dxa"/>
            <w:tcBorders>
              <w:bottom w:val="nil"/>
            </w:tcBorders>
          </w:tcPr>
          <w:p w14:paraId="16D8347F" w14:textId="77777777" w:rsidR="006667C3" w:rsidRPr="00A848D7" w:rsidRDefault="006667C3" w:rsidP="006667C3">
            <w:pPr>
              <w:jc w:val="center"/>
              <w:rPr>
                <w:sz w:val="20"/>
                <w:szCs w:val="20"/>
              </w:rPr>
            </w:pPr>
            <w:r w:rsidRPr="00A848D7">
              <w:rPr>
                <w:sz w:val="20"/>
                <w:szCs w:val="20"/>
              </w:rPr>
              <w:lastRenderedPageBreak/>
              <w:t>N</w:t>
            </w:r>
          </w:p>
        </w:tc>
        <w:tc>
          <w:tcPr>
            <w:tcW w:w="993" w:type="dxa"/>
            <w:tcBorders>
              <w:bottom w:val="nil"/>
            </w:tcBorders>
          </w:tcPr>
          <w:p w14:paraId="7F6297D1" w14:textId="77777777" w:rsidR="006667C3" w:rsidRPr="00A848D7" w:rsidRDefault="006667C3" w:rsidP="006667C3">
            <w:pPr>
              <w:jc w:val="center"/>
              <w:rPr>
                <w:sz w:val="20"/>
                <w:szCs w:val="20"/>
              </w:rPr>
            </w:pPr>
            <w:r w:rsidRPr="00A848D7">
              <w:rPr>
                <w:sz w:val="20"/>
                <w:szCs w:val="20"/>
              </w:rPr>
              <w:t xml:space="preserve">Návrh </w:t>
            </w:r>
            <w:r w:rsidRPr="00A848D7">
              <w:rPr>
                <w:sz w:val="20"/>
                <w:szCs w:val="20"/>
              </w:rPr>
              <w:lastRenderedPageBreak/>
              <w:t>nariadenia vlády</w:t>
            </w:r>
          </w:p>
        </w:tc>
        <w:tc>
          <w:tcPr>
            <w:tcW w:w="898" w:type="dxa"/>
            <w:tcBorders>
              <w:bottom w:val="nil"/>
            </w:tcBorders>
          </w:tcPr>
          <w:p w14:paraId="04672929" w14:textId="77777777" w:rsidR="006667C3" w:rsidRPr="00A848D7" w:rsidRDefault="006667C3" w:rsidP="006667C3">
            <w:pPr>
              <w:pStyle w:val="Normlny0"/>
              <w:jc w:val="center"/>
            </w:pPr>
            <w:r w:rsidRPr="00A848D7">
              <w:lastRenderedPageBreak/>
              <w:t>§ 5</w:t>
            </w:r>
          </w:p>
          <w:p w14:paraId="04A2C3AB" w14:textId="77777777" w:rsidR="006667C3" w:rsidRPr="00A848D7" w:rsidRDefault="006667C3" w:rsidP="006667C3">
            <w:pPr>
              <w:pStyle w:val="Normlny0"/>
              <w:jc w:val="center"/>
            </w:pPr>
          </w:p>
          <w:p w14:paraId="73392C51" w14:textId="77777777" w:rsidR="006667C3" w:rsidRPr="00A848D7" w:rsidRDefault="006667C3" w:rsidP="006667C3">
            <w:pPr>
              <w:pStyle w:val="Normlny0"/>
              <w:jc w:val="center"/>
            </w:pPr>
            <w:r w:rsidRPr="00A848D7">
              <w:t>O: 2</w:t>
            </w:r>
          </w:p>
        </w:tc>
        <w:tc>
          <w:tcPr>
            <w:tcW w:w="3600" w:type="dxa"/>
            <w:tcBorders>
              <w:bottom w:val="nil"/>
            </w:tcBorders>
          </w:tcPr>
          <w:p w14:paraId="73661E47" w14:textId="77777777" w:rsidR="006667C3" w:rsidRPr="00A848D7" w:rsidRDefault="006667C3" w:rsidP="006667C3">
            <w:pPr>
              <w:jc w:val="both"/>
              <w:rPr>
                <w:sz w:val="20"/>
                <w:szCs w:val="20"/>
              </w:rPr>
            </w:pPr>
          </w:p>
          <w:p w14:paraId="2FA47790" w14:textId="77777777" w:rsidR="006667C3" w:rsidRPr="00A848D7" w:rsidRDefault="006667C3" w:rsidP="006667C3">
            <w:pPr>
              <w:jc w:val="both"/>
              <w:rPr>
                <w:sz w:val="20"/>
                <w:szCs w:val="20"/>
              </w:rPr>
            </w:pPr>
          </w:p>
          <w:p w14:paraId="538BAD32" w14:textId="77777777" w:rsidR="006667C3" w:rsidRPr="00A848D7" w:rsidRDefault="006667C3" w:rsidP="006667C3">
            <w:pPr>
              <w:jc w:val="both"/>
              <w:rPr>
                <w:sz w:val="20"/>
                <w:szCs w:val="20"/>
              </w:rPr>
            </w:pPr>
            <w:r w:rsidRPr="00A848D7">
              <w:rPr>
                <w:sz w:val="20"/>
                <w:szCs w:val="20"/>
              </w:rPr>
              <w:t xml:space="preserve">Ak nahradenie karcinogénnych faktorov, mutagénnych faktorov alebo reprodukčne toxických faktorov podľa </w:t>
            </w:r>
            <w:hyperlink w:anchor="paragraf-4.odsek-1">
              <w:r w:rsidRPr="00A848D7">
                <w:rPr>
                  <w:sz w:val="20"/>
                  <w:szCs w:val="20"/>
                </w:rPr>
                <w:t>§ 4 ods. 1</w:t>
              </w:r>
            </w:hyperlink>
            <w:r w:rsidRPr="00A848D7">
              <w:rPr>
                <w:sz w:val="20"/>
                <w:szCs w:val="20"/>
              </w:rPr>
              <w:t xml:space="preserve"> látkami, zmesami alebo procesmi, ktoré nie sú nebezpečné alebo sú menej nebezpečné pre zdravie alebo bezpečnosť zamestnancov nie je technicky možné, zamestnávateľ je povinný zabezpečiť ich výrobu a používanie v uzavretom systéme, ak je to technicky možné.</w:t>
            </w:r>
          </w:p>
        </w:tc>
        <w:tc>
          <w:tcPr>
            <w:tcW w:w="720" w:type="dxa"/>
            <w:tcBorders>
              <w:bottom w:val="nil"/>
            </w:tcBorders>
          </w:tcPr>
          <w:p w14:paraId="308047DC" w14:textId="77777777" w:rsidR="006667C3" w:rsidRPr="00A848D7" w:rsidRDefault="006667C3" w:rsidP="006667C3">
            <w:pPr>
              <w:jc w:val="center"/>
              <w:rPr>
                <w:sz w:val="20"/>
                <w:szCs w:val="20"/>
              </w:rPr>
            </w:pPr>
            <w:r w:rsidRPr="00A848D7">
              <w:rPr>
                <w:sz w:val="20"/>
                <w:szCs w:val="20"/>
              </w:rPr>
              <w:lastRenderedPageBreak/>
              <w:t>Ú</w:t>
            </w:r>
          </w:p>
        </w:tc>
        <w:tc>
          <w:tcPr>
            <w:tcW w:w="978" w:type="dxa"/>
            <w:tcBorders>
              <w:bottom w:val="nil"/>
            </w:tcBorders>
          </w:tcPr>
          <w:p w14:paraId="44517D97" w14:textId="77777777" w:rsidR="006667C3" w:rsidRPr="00A848D7" w:rsidRDefault="006667C3" w:rsidP="006667C3">
            <w:pPr>
              <w:jc w:val="center"/>
              <w:rPr>
                <w:sz w:val="20"/>
                <w:szCs w:val="20"/>
              </w:rPr>
            </w:pPr>
          </w:p>
        </w:tc>
        <w:tc>
          <w:tcPr>
            <w:tcW w:w="797" w:type="dxa"/>
            <w:tcBorders>
              <w:bottom w:val="nil"/>
            </w:tcBorders>
          </w:tcPr>
          <w:p w14:paraId="054BEC51" w14:textId="77777777" w:rsidR="006667C3" w:rsidRPr="00A848D7" w:rsidRDefault="006667C3" w:rsidP="006667C3">
            <w:pPr>
              <w:pStyle w:val="Nadpis1"/>
              <w:rPr>
                <w:b w:val="0"/>
                <w:bCs w:val="0"/>
                <w:sz w:val="20"/>
                <w:szCs w:val="20"/>
              </w:rPr>
            </w:pPr>
            <w:r w:rsidRPr="00A848D7">
              <w:rPr>
                <w:b w:val="0"/>
                <w:bCs w:val="0"/>
                <w:sz w:val="20"/>
                <w:szCs w:val="20"/>
              </w:rPr>
              <w:t>GP - N</w:t>
            </w:r>
          </w:p>
        </w:tc>
        <w:tc>
          <w:tcPr>
            <w:tcW w:w="1566" w:type="dxa"/>
            <w:tcBorders>
              <w:bottom w:val="nil"/>
            </w:tcBorders>
          </w:tcPr>
          <w:p w14:paraId="4CB58677" w14:textId="77777777" w:rsidR="006667C3" w:rsidRPr="00A848D7" w:rsidRDefault="006667C3" w:rsidP="006667C3">
            <w:pPr>
              <w:pStyle w:val="Nadpis1"/>
              <w:jc w:val="both"/>
              <w:rPr>
                <w:b w:val="0"/>
                <w:bCs w:val="0"/>
                <w:sz w:val="20"/>
                <w:szCs w:val="20"/>
              </w:rPr>
            </w:pPr>
          </w:p>
        </w:tc>
      </w:tr>
      <w:tr w:rsidR="00A848D7" w:rsidRPr="00A848D7" w14:paraId="38A09020" w14:textId="77777777" w:rsidTr="00F20818">
        <w:tc>
          <w:tcPr>
            <w:tcW w:w="634" w:type="dxa"/>
            <w:tcBorders>
              <w:top w:val="nil"/>
              <w:bottom w:val="nil"/>
            </w:tcBorders>
          </w:tcPr>
          <w:p w14:paraId="3989C565" w14:textId="77777777" w:rsidR="002213EE" w:rsidRPr="00A848D7" w:rsidRDefault="002213EE" w:rsidP="002213EE">
            <w:pPr>
              <w:jc w:val="center"/>
              <w:rPr>
                <w:sz w:val="20"/>
                <w:szCs w:val="20"/>
              </w:rPr>
            </w:pPr>
          </w:p>
        </w:tc>
        <w:tc>
          <w:tcPr>
            <w:tcW w:w="3969" w:type="dxa"/>
            <w:gridSpan w:val="2"/>
            <w:tcBorders>
              <w:top w:val="nil"/>
              <w:bottom w:val="nil"/>
            </w:tcBorders>
          </w:tcPr>
          <w:p w14:paraId="75669086" w14:textId="77777777" w:rsidR="002213EE" w:rsidRPr="00A848D7" w:rsidRDefault="006667C3" w:rsidP="002213EE">
            <w:pPr>
              <w:jc w:val="both"/>
              <w:rPr>
                <w:sz w:val="20"/>
                <w:szCs w:val="20"/>
              </w:rPr>
            </w:pPr>
            <w:r w:rsidRPr="00A848D7">
              <w:rPr>
                <w:sz w:val="20"/>
                <w:szCs w:val="20"/>
              </w:rPr>
              <w:t>3. Ak použitie uzavretého systému nie je technicky možné, zamestnávateľ zabezpečí, aby sa úroveň expozície pracovníkov karcinogénu, mutagénu alebo bezprahovej reprodukčne toxickej látke znížila na technicky čo najnižšiu možnú úroveň.</w:t>
            </w:r>
          </w:p>
        </w:tc>
        <w:tc>
          <w:tcPr>
            <w:tcW w:w="642" w:type="dxa"/>
            <w:tcBorders>
              <w:top w:val="nil"/>
              <w:bottom w:val="nil"/>
            </w:tcBorders>
          </w:tcPr>
          <w:p w14:paraId="7AC366E7" w14:textId="77777777" w:rsidR="002213EE" w:rsidRPr="00A848D7" w:rsidRDefault="002213EE" w:rsidP="002213EE">
            <w:pPr>
              <w:jc w:val="center"/>
              <w:rPr>
                <w:sz w:val="20"/>
                <w:szCs w:val="20"/>
              </w:rPr>
            </w:pPr>
          </w:p>
        </w:tc>
        <w:tc>
          <w:tcPr>
            <w:tcW w:w="993" w:type="dxa"/>
            <w:tcBorders>
              <w:top w:val="nil"/>
              <w:bottom w:val="nil"/>
            </w:tcBorders>
          </w:tcPr>
          <w:p w14:paraId="354FA06F" w14:textId="77777777" w:rsidR="002213EE" w:rsidRPr="00A848D7" w:rsidRDefault="002213EE" w:rsidP="002213EE">
            <w:pPr>
              <w:jc w:val="center"/>
              <w:rPr>
                <w:sz w:val="20"/>
                <w:szCs w:val="20"/>
              </w:rPr>
            </w:pPr>
          </w:p>
        </w:tc>
        <w:tc>
          <w:tcPr>
            <w:tcW w:w="898" w:type="dxa"/>
            <w:tcBorders>
              <w:top w:val="nil"/>
              <w:bottom w:val="nil"/>
            </w:tcBorders>
          </w:tcPr>
          <w:p w14:paraId="4ACA872F" w14:textId="77777777" w:rsidR="002213EE" w:rsidRPr="00A848D7" w:rsidRDefault="002213EE" w:rsidP="002213EE">
            <w:pPr>
              <w:pStyle w:val="Normlny0"/>
              <w:jc w:val="center"/>
            </w:pPr>
            <w:r w:rsidRPr="00A848D7">
              <w:t>O: 3</w:t>
            </w:r>
          </w:p>
        </w:tc>
        <w:tc>
          <w:tcPr>
            <w:tcW w:w="3600" w:type="dxa"/>
            <w:tcBorders>
              <w:top w:val="nil"/>
              <w:bottom w:val="nil"/>
            </w:tcBorders>
          </w:tcPr>
          <w:p w14:paraId="56B0ED24" w14:textId="77777777" w:rsidR="002213EE" w:rsidRPr="00A848D7" w:rsidRDefault="002213EE" w:rsidP="002213EE">
            <w:pPr>
              <w:tabs>
                <w:tab w:val="left" w:pos="567"/>
              </w:tabs>
              <w:jc w:val="both"/>
              <w:rPr>
                <w:sz w:val="20"/>
                <w:szCs w:val="20"/>
              </w:rPr>
            </w:pPr>
            <w:r w:rsidRPr="00A848D7">
              <w:rPr>
                <w:sz w:val="20"/>
                <w:szCs w:val="20"/>
              </w:rPr>
              <w:t>Ak použitie uzavretého systému nie je technicky možné, zamestnávateľ musí znížiť expozíciu zamestnancov karcinogénnym faktorom, mutagénnym faktorom alebo bezprahovým reprodukčne toxickým faktorom na najnižšiu technicky dosiahnuteľnú úroveň.</w:t>
            </w:r>
          </w:p>
          <w:p w14:paraId="5C865A77" w14:textId="77777777" w:rsidR="006667C3" w:rsidRPr="00A848D7" w:rsidRDefault="006667C3" w:rsidP="002213EE">
            <w:pPr>
              <w:tabs>
                <w:tab w:val="left" w:pos="567"/>
              </w:tabs>
              <w:jc w:val="both"/>
              <w:rPr>
                <w:sz w:val="20"/>
                <w:szCs w:val="20"/>
              </w:rPr>
            </w:pPr>
          </w:p>
        </w:tc>
        <w:tc>
          <w:tcPr>
            <w:tcW w:w="720" w:type="dxa"/>
            <w:tcBorders>
              <w:top w:val="nil"/>
              <w:bottom w:val="nil"/>
            </w:tcBorders>
          </w:tcPr>
          <w:p w14:paraId="29495FA6" w14:textId="77777777" w:rsidR="002213EE" w:rsidRPr="00A848D7" w:rsidRDefault="002213EE" w:rsidP="002213EE">
            <w:pPr>
              <w:jc w:val="center"/>
              <w:rPr>
                <w:sz w:val="20"/>
                <w:szCs w:val="20"/>
              </w:rPr>
            </w:pPr>
          </w:p>
        </w:tc>
        <w:tc>
          <w:tcPr>
            <w:tcW w:w="978" w:type="dxa"/>
            <w:tcBorders>
              <w:top w:val="nil"/>
              <w:bottom w:val="nil"/>
            </w:tcBorders>
          </w:tcPr>
          <w:p w14:paraId="7EE723AA" w14:textId="77777777" w:rsidR="002213EE" w:rsidRPr="00A848D7" w:rsidRDefault="002213EE" w:rsidP="002213EE">
            <w:pPr>
              <w:jc w:val="center"/>
              <w:rPr>
                <w:sz w:val="20"/>
                <w:szCs w:val="20"/>
              </w:rPr>
            </w:pPr>
          </w:p>
        </w:tc>
        <w:tc>
          <w:tcPr>
            <w:tcW w:w="797" w:type="dxa"/>
            <w:tcBorders>
              <w:top w:val="nil"/>
              <w:bottom w:val="nil"/>
            </w:tcBorders>
          </w:tcPr>
          <w:p w14:paraId="04503217" w14:textId="77777777" w:rsidR="002213EE" w:rsidRPr="00A848D7" w:rsidRDefault="002213EE" w:rsidP="002213EE">
            <w:pPr>
              <w:pStyle w:val="Nadpis1"/>
              <w:rPr>
                <w:b w:val="0"/>
                <w:bCs w:val="0"/>
                <w:sz w:val="20"/>
                <w:szCs w:val="20"/>
              </w:rPr>
            </w:pPr>
          </w:p>
        </w:tc>
        <w:tc>
          <w:tcPr>
            <w:tcW w:w="1566" w:type="dxa"/>
            <w:tcBorders>
              <w:top w:val="nil"/>
              <w:bottom w:val="nil"/>
            </w:tcBorders>
          </w:tcPr>
          <w:p w14:paraId="139E3D41" w14:textId="77777777" w:rsidR="002213EE" w:rsidRPr="00A848D7" w:rsidRDefault="002213EE" w:rsidP="002213EE">
            <w:pPr>
              <w:pStyle w:val="Nadpis1"/>
              <w:jc w:val="both"/>
              <w:rPr>
                <w:b w:val="0"/>
                <w:bCs w:val="0"/>
                <w:sz w:val="20"/>
                <w:szCs w:val="20"/>
              </w:rPr>
            </w:pPr>
          </w:p>
        </w:tc>
      </w:tr>
      <w:tr w:rsidR="00A848D7" w:rsidRPr="00A848D7" w14:paraId="6062D8B6" w14:textId="77777777" w:rsidTr="00F20818">
        <w:tc>
          <w:tcPr>
            <w:tcW w:w="634" w:type="dxa"/>
            <w:tcBorders>
              <w:top w:val="nil"/>
              <w:bottom w:val="nil"/>
            </w:tcBorders>
          </w:tcPr>
          <w:p w14:paraId="02C5E73B" w14:textId="77777777" w:rsidR="002213EE" w:rsidRPr="00A848D7" w:rsidRDefault="002213EE" w:rsidP="002213EE">
            <w:pPr>
              <w:jc w:val="center"/>
              <w:rPr>
                <w:sz w:val="20"/>
                <w:szCs w:val="20"/>
              </w:rPr>
            </w:pPr>
          </w:p>
        </w:tc>
        <w:tc>
          <w:tcPr>
            <w:tcW w:w="3969" w:type="dxa"/>
            <w:gridSpan w:val="2"/>
            <w:tcBorders>
              <w:top w:val="nil"/>
              <w:bottom w:val="nil"/>
            </w:tcBorders>
          </w:tcPr>
          <w:p w14:paraId="7D448079" w14:textId="77777777" w:rsidR="006667C3" w:rsidRPr="00A848D7" w:rsidRDefault="006667C3" w:rsidP="006667C3">
            <w:pPr>
              <w:pStyle w:val="abc"/>
              <w:widowControl/>
              <w:tabs>
                <w:tab w:val="clear" w:pos="360"/>
                <w:tab w:val="clear" w:pos="680"/>
              </w:tabs>
            </w:pPr>
            <w:r w:rsidRPr="00A848D7">
              <w:t>3a. Ak prahovú reprodukčne toxickú látku nie je technicky možné používať alebo vyrábať v uzavretom systéme, zamestnávateľ zabezpečí, aby sa riziko spojené s expozíciou pracovníkov tejto prahovej reprodukčne toxickej látke znížilo na minimum.</w:t>
            </w:r>
          </w:p>
          <w:p w14:paraId="48018B15" w14:textId="77777777" w:rsidR="002213EE" w:rsidRPr="00A848D7" w:rsidRDefault="002213EE" w:rsidP="002213EE">
            <w:pPr>
              <w:pStyle w:val="abc"/>
              <w:widowControl/>
              <w:tabs>
                <w:tab w:val="clear" w:pos="360"/>
                <w:tab w:val="clear" w:pos="680"/>
              </w:tabs>
            </w:pPr>
          </w:p>
        </w:tc>
        <w:tc>
          <w:tcPr>
            <w:tcW w:w="642" w:type="dxa"/>
            <w:tcBorders>
              <w:top w:val="nil"/>
              <w:bottom w:val="nil"/>
            </w:tcBorders>
          </w:tcPr>
          <w:p w14:paraId="7E418F66" w14:textId="77777777" w:rsidR="002213EE" w:rsidRPr="00A848D7" w:rsidRDefault="002213EE" w:rsidP="002213EE">
            <w:pPr>
              <w:jc w:val="center"/>
              <w:rPr>
                <w:sz w:val="20"/>
                <w:szCs w:val="20"/>
              </w:rPr>
            </w:pPr>
          </w:p>
        </w:tc>
        <w:tc>
          <w:tcPr>
            <w:tcW w:w="993" w:type="dxa"/>
            <w:tcBorders>
              <w:top w:val="nil"/>
              <w:bottom w:val="nil"/>
            </w:tcBorders>
          </w:tcPr>
          <w:p w14:paraId="3427360A" w14:textId="77777777" w:rsidR="002213EE" w:rsidRPr="00A848D7" w:rsidRDefault="002213EE" w:rsidP="002213EE">
            <w:pPr>
              <w:jc w:val="center"/>
              <w:rPr>
                <w:sz w:val="20"/>
                <w:szCs w:val="20"/>
              </w:rPr>
            </w:pPr>
          </w:p>
        </w:tc>
        <w:tc>
          <w:tcPr>
            <w:tcW w:w="898" w:type="dxa"/>
            <w:tcBorders>
              <w:top w:val="nil"/>
              <w:bottom w:val="nil"/>
            </w:tcBorders>
          </w:tcPr>
          <w:p w14:paraId="5F50EC62" w14:textId="77777777" w:rsidR="002213EE" w:rsidRPr="00A848D7" w:rsidRDefault="002213EE" w:rsidP="002213EE">
            <w:pPr>
              <w:pStyle w:val="Normlny0"/>
              <w:jc w:val="center"/>
            </w:pPr>
            <w:r w:rsidRPr="00A848D7">
              <w:t>O: 4</w:t>
            </w:r>
          </w:p>
        </w:tc>
        <w:tc>
          <w:tcPr>
            <w:tcW w:w="3600" w:type="dxa"/>
            <w:tcBorders>
              <w:top w:val="nil"/>
              <w:bottom w:val="nil"/>
            </w:tcBorders>
          </w:tcPr>
          <w:p w14:paraId="3E8941C5" w14:textId="77777777" w:rsidR="002213EE" w:rsidRPr="00A848D7" w:rsidRDefault="002213EE" w:rsidP="002213EE">
            <w:pPr>
              <w:tabs>
                <w:tab w:val="left" w:pos="567"/>
              </w:tabs>
              <w:autoSpaceDE/>
              <w:autoSpaceDN/>
              <w:contextualSpacing/>
              <w:jc w:val="both"/>
              <w:rPr>
                <w:sz w:val="20"/>
                <w:szCs w:val="20"/>
              </w:rPr>
            </w:pPr>
            <w:r w:rsidRPr="00A848D7">
              <w:rPr>
                <w:sz w:val="20"/>
                <w:szCs w:val="20"/>
              </w:rPr>
              <w:t xml:space="preserve">Ak prahové reprodukčne toxické faktory nie je technicky možné používať alebo vyrábať  v uzavretom systéme, zamestnávateľ zníži expozíciu zamestnancov prahovým reprodukčne toxickým faktorom na najnižšiu technicky dosiahnuteľnú úroveň. </w:t>
            </w:r>
          </w:p>
          <w:p w14:paraId="32ACF810" w14:textId="77777777" w:rsidR="00473BD7" w:rsidRPr="00A848D7" w:rsidRDefault="00473BD7" w:rsidP="002213EE">
            <w:pPr>
              <w:tabs>
                <w:tab w:val="left" w:pos="567"/>
              </w:tabs>
              <w:autoSpaceDE/>
              <w:autoSpaceDN/>
              <w:contextualSpacing/>
              <w:jc w:val="both"/>
              <w:rPr>
                <w:sz w:val="20"/>
                <w:szCs w:val="20"/>
              </w:rPr>
            </w:pPr>
          </w:p>
        </w:tc>
        <w:tc>
          <w:tcPr>
            <w:tcW w:w="720" w:type="dxa"/>
            <w:tcBorders>
              <w:top w:val="nil"/>
              <w:bottom w:val="nil"/>
            </w:tcBorders>
          </w:tcPr>
          <w:p w14:paraId="30B53AF5" w14:textId="77777777" w:rsidR="002213EE" w:rsidRPr="00A848D7" w:rsidRDefault="002213EE" w:rsidP="002213EE">
            <w:pPr>
              <w:jc w:val="center"/>
              <w:rPr>
                <w:sz w:val="20"/>
                <w:szCs w:val="20"/>
              </w:rPr>
            </w:pPr>
          </w:p>
        </w:tc>
        <w:tc>
          <w:tcPr>
            <w:tcW w:w="978" w:type="dxa"/>
            <w:tcBorders>
              <w:top w:val="nil"/>
              <w:bottom w:val="nil"/>
            </w:tcBorders>
          </w:tcPr>
          <w:p w14:paraId="33A384DF" w14:textId="77777777" w:rsidR="002213EE" w:rsidRPr="00A848D7" w:rsidRDefault="002213EE" w:rsidP="002213EE">
            <w:pPr>
              <w:jc w:val="center"/>
              <w:rPr>
                <w:sz w:val="20"/>
                <w:szCs w:val="20"/>
              </w:rPr>
            </w:pPr>
          </w:p>
        </w:tc>
        <w:tc>
          <w:tcPr>
            <w:tcW w:w="797" w:type="dxa"/>
            <w:tcBorders>
              <w:top w:val="nil"/>
              <w:bottom w:val="nil"/>
            </w:tcBorders>
          </w:tcPr>
          <w:p w14:paraId="232D3DDF" w14:textId="77777777" w:rsidR="002213EE" w:rsidRPr="00A848D7" w:rsidRDefault="002213EE" w:rsidP="002213EE">
            <w:pPr>
              <w:pStyle w:val="Nadpis1"/>
              <w:rPr>
                <w:b w:val="0"/>
                <w:bCs w:val="0"/>
                <w:sz w:val="20"/>
                <w:szCs w:val="20"/>
              </w:rPr>
            </w:pPr>
          </w:p>
        </w:tc>
        <w:tc>
          <w:tcPr>
            <w:tcW w:w="1566" w:type="dxa"/>
            <w:tcBorders>
              <w:top w:val="nil"/>
              <w:bottom w:val="nil"/>
            </w:tcBorders>
          </w:tcPr>
          <w:p w14:paraId="19AB6C34" w14:textId="77777777" w:rsidR="002213EE" w:rsidRPr="00A848D7" w:rsidRDefault="002213EE" w:rsidP="002213EE">
            <w:pPr>
              <w:pStyle w:val="Nadpis1"/>
              <w:jc w:val="both"/>
              <w:rPr>
                <w:b w:val="0"/>
                <w:bCs w:val="0"/>
                <w:sz w:val="20"/>
                <w:szCs w:val="20"/>
              </w:rPr>
            </w:pPr>
          </w:p>
        </w:tc>
      </w:tr>
      <w:tr w:rsidR="00A848D7" w:rsidRPr="00A848D7" w14:paraId="4F1CD5F2" w14:textId="77777777" w:rsidTr="00F20818">
        <w:tc>
          <w:tcPr>
            <w:tcW w:w="634" w:type="dxa"/>
            <w:tcBorders>
              <w:top w:val="nil"/>
              <w:bottom w:val="nil"/>
            </w:tcBorders>
          </w:tcPr>
          <w:p w14:paraId="4B20A571" w14:textId="77777777" w:rsidR="002213EE" w:rsidRPr="00A848D7" w:rsidRDefault="002213EE" w:rsidP="002213EE">
            <w:pPr>
              <w:jc w:val="center"/>
              <w:rPr>
                <w:sz w:val="20"/>
                <w:szCs w:val="20"/>
              </w:rPr>
            </w:pPr>
          </w:p>
        </w:tc>
        <w:tc>
          <w:tcPr>
            <w:tcW w:w="3969" w:type="dxa"/>
            <w:gridSpan w:val="2"/>
            <w:tcBorders>
              <w:top w:val="nil"/>
              <w:bottom w:val="nil"/>
            </w:tcBorders>
          </w:tcPr>
          <w:p w14:paraId="3E77CC66" w14:textId="77777777" w:rsidR="002213EE" w:rsidRPr="00A848D7" w:rsidRDefault="006667C3" w:rsidP="002213EE">
            <w:pPr>
              <w:pStyle w:val="abc"/>
            </w:pPr>
            <w:r w:rsidRPr="00A848D7">
              <w:t>3b. Pokiaľ ide o reprodukčne toxické látky iné ako bezprahové reprodukčne toxické látky a prahové reprodukčne toxické látky, zamestnávateľ uplatní odsek 3a tohto článku. V takom prípade zamestnávateľ pri hodnotení rizika uvedenom v článku 3 náležite zohľadní možnosť, že pre takúto reprodukčne toxickú látku nemusí existovať úroveň expozície, ktorá je bezpečná pre zdravie pracovníkov, a v tejto súvislosti stanoví vhodné opatrenia.</w:t>
            </w:r>
          </w:p>
        </w:tc>
        <w:tc>
          <w:tcPr>
            <w:tcW w:w="642" w:type="dxa"/>
            <w:tcBorders>
              <w:top w:val="nil"/>
              <w:bottom w:val="nil"/>
            </w:tcBorders>
          </w:tcPr>
          <w:p w14:paraId="14E9318F" w14:textId="77777777" w:rsidR="002213EE" w:rsidRPr="00A848D7" w:rsidRDefault="002213EE" w:rsidP="002213EE">
            <w:pPr>
              <w:jc w:val="center"/>
              <w:rPr>
                <w:sz w:val="20"/>
                <w:szCs w:val="20"/>
              </w:rPr>
            </w:pPr>
          </w:p>
        </w:tc>
        <w:tc>
          <w:tcPr>
            <w:tcW w:w="993" w:type="dxa"/>
            <w:tcBorders>
              <w:top w:val="nil"/>
              <w:bottom w:val="nil"/>
            </w:tcBorders>
          </w:tcPr>
          <w:p w14:paraId="511EFFE2" w14:textId="77777777" w:rsidR="002213EE" w:rsidRPr="00A848D7" w:rsidRDefault="002213EE" w:rsidP="002213EE">
            <w:pPr>
              <w:jc w:val="center"/>
              <w:rPr>
                <w:sz w:val="20"/>
                <w:szCs w:val="20"/>
              </w:rPr>
            </w:pPr>
          </w:p>
        </w:tc>
        <w:tc>
          <w:tcPr>
            <w:tcW w:w="898" w:type="dxa"/>
            <w:tcBorders>
              <w:top w:val="nil"/>
              <w:bottom w:val="nil"/>
            </w:tcBorders>
          </w:tcPr>
          <w:p w14:paraId="2D4B5F23" w14:textId="77777777" w:rsidR="002213EE" w:rsidRPr="00A848D7" w:rsidRDefault="002213EE" w:rsidP="002213EE">
            <w:pPr>
              <w:pStyle w:val="Normlny0"/>
              <w:jc w:val="center"/>
            </w:pPr>
            <w:r w:rsidRPr="00A848D7">
              <w:t>O: 5</w:t>
            </w:r>
          </w:p>
        </w:tc>
        <w:tc>
          <w:tcPr>
            <w:tcW w:w="3600" w:type="dxa"/>
            <w:tcBorders>
              <w:top w:val="nil"/>
              <w:bottom w:val="nil"/>
            </w:tcBorders>
          </w:tcPr>
          <w:p w14:paraId="3F8D99FB" w14:textId="77777777" w:rsidR="002213EE" w:rsidRPr="00A848D7" w:rsidRDefault="002213EE" w:rsidP="002213EE">
            <w:pPr>
              <w:ind w:right="-2"/>
              <w:jc w:val="both"/>
              <w:rPr>
                <w:sz w:val="20"/>
                <w:szCs w:val="20"/>
              </w:rPr>
            </w:pPr>
            <w:r w:rsidRPr="00A848D7">
              <w:rPr>
                <w:sz w:val="20"/>
                <w:szCs w:val="20"/>
              </w:rPr>
              <w:t>Ak sú zamestnanci exponovaní reprodukčne toxickým faktorom, ktoré sú iné ako bezprahové reprodukčne toxické faktory a prahové reprodukčne toxické faktory, zamestnávateľ postupuje podľa odseku 4. Zamestnávateľ pri posúdení rizika pre zdravie alebo bezpečnosť zamestnancov podľa § 3 zohľadní, že pre takéto reprodukčne toxické faktory nie je určená úroveň expozície, ktorá je bezpečná pre zdravie zamestnancov, a zabezpečí im vhodné ochranné opatrenia.</w:t>
            </w:r>
          </w:p>
          <w:p w14:paraId="36590AF9" w14:textId="77777777" w:rsidR="006667C3" w:rsidRPr="00A848D7" w:rsidRDefault="006667C3" w:rsidP="002213EE">
            <w:pPr>
              <w:ind w:right="-2"/>
              <w:jc w:val="both"/>
              <w:rPr>
                <w:sz w:val="20"/>
                <w:szCs w:val="20"/>
              </w:rPr>
            </w:pPr>
          </w:p>
        </w:tc>
        <w:tc>
          <w:tcPr>
            <w:tcW w:w="720" w:type="dxa"/>
            <w:tcBorders>
              <w:top w:val="nil"/>
              <w:bottom w:val="nil"/>
            </w:tcBorders>
          </w:tcPr>
          <w:p w14:paraId="1106D5AA" w14:textId="77777777" w:rsidR="002213EE" w:rsidRPr="00A848D7" w:rsidRDefault="002213EE" w:rsidP="002213EE">
            <w:pPr>
              <w:jc w:val="center"/>
              <w:rPr>
                <w:sz w:val="20"/>
                <w:szCs w:val="20"/>
              </w:rPr>
            </w:pPr>
          </w:p>
        </w:tc>
        <w:tc>
          <w:tcPr>
            <w:tcW w:w="978" w:type="dxa"/>
            <w:tcBorders>
              <w:top w:val="nil"/>
              <w:bottom w:val="nil"/>
            </w:tcBorders>
          </w:tcPr>
          <w:p w14:paraId="4E3FA11D" w14:textId="77777777" w:rsidR="002213EE" w:rsidRPr="00A848D7" w:rsidRDefault="002213EE" w:rsidP="002213EE">
            <w:pPr>
              <w:jc w:val="center"/>
              <w:rPr>
                <w:sz w:val="20"/>
                <w:szCs w:val="20"/>
              </w:rPr>
            </w:pPr>
          </w:p>
        </w:tc>
        <w:tc>
          <w:tcPr>
            <w:tcW w:w="797" w:type="dxa"/>
            <w:tcBorders>
              <w:top w:val="nil"/>
              <w:bottom w:val="nil"/>
            </w:tcBorders>
          </w:tcPr>
          <w:p w14:paraId="7A14C4E0" w14:textId="77777777" w:rsidR="002213EE" w:rsidRPr="00A848D7" w:rsidRDefault="002213EE" w:rsidP="002213EE">
            <w:pPr>
              <w:pStyle w:val="Nadpis1"/>
              <w:rPr>
                <w:b w:val="0"/>
                <w:bCs w:val="0"/>
                <w:sz w:val="20"/>
                <w:szCs w:val="20"/>
              </w:rPr>
            </w:pPr>
          </w:p>
        </w:tc>
        <w:tc>
          <w:tcPr>
            <w:tcW w:w="1566" w:type="dxa"/>
            <w:tcBorders>
              <w:top w:val="nil"/>
              <w:bottom w:val="nil"/>
            </w:tcBorders>
          </w:tcPr>
          <w:p w14:paraId="09D1C26F" w14:textId="77777777" w:rsidR="002213EE" w:rsidRPr="00A848D7" w:rsidRDefault="002213EE" w:rsidP="002213EE">
            <w:pPr>
              <w:pStyle w:val="Nadpis1"/>
              <w:jc w:val="both"/>
              <w:rPr>
                <w:b w:val="0"/>
                <w:bCs w:val="0"/>
                <w:sz w:val="20"/>
                <w:szCs w:val="20"/>
              </w:rPr>
            </w:pPr>
          </w:p>
        </w:tc>
      </w:tr>
      <w:tr w:rsidR="00A848D7" w:rsidRPr="00A848D7" w14:paraId="3209474B" w14:textId="77777777" w:rsidTr="00F20818">
        <w:tc>
          <w:tcPr>
            <w:tcW w:w="634" w:type="dxa"/>
            <w:tcBorders>
              <w:top w:val="nil"/>
            </w:tcBorders>
          </w:tcPr>
          <w:p w14:paraId="2048728B" w14:textId="77777777" w:rsidR="002213EE" w:rsidRPr="00A848D7" w:rsidRDefault="002213EE" w:rsidP="002213EE">
            <w:pPr>
              <w:jc w:val="center"/>
              <w:rPr>
                <w:sz w:val="20"/>
                <w:szCs w:val="20"/>
              </w:rPr>
            </w:pPr>
          </w:p>
        </w:tc>
        <w:tc>
          <w:tcPr>
            <w:tcW w:w="3969" w:type="dxa"/>
            <w:gridSpan w:val="2"/>
            <w:tcBorders>
              <w:top w:val="nil"/>
            </w:tcBorders>
          </w:tcPr>
          <w:p w14:paraId="165EF8DE" w14:textId="77777777" w:rsidR="002213EE" w:rsidRPr="00A848D7" w:rsidRDefault="006667C3" w:rsidP="002213EE">
            <w:pPr>
              <w:pStyle w:val="abc"/>
              <w:widowControl/>
              <w:tabs>
                <w:tab w:val="clear" w:pos="360"/>
                <w:tab w:val="clear" w:pos="680"/>
              </w:tabs>
            </w:pPr>
            <w:r w:rsidRPr="00A848D7">
              <w:t>4. Expozícia nesmie presiahnuť limitnú hodnotu pre karcinogén, mutagén alebo reprodukčne toxickú látku stanovenú v prílohe III.“</w:t>
            </w:r>
          </w:p>
        </w:tc>
        <w:tc>
          <w:tcPr>
            <w:tcW w:w="642" w:type="dxa"/>
            <w:tcBorders>
              <w:top w:val="nil"/>
            </w:tcBorders>
          </w:tcPr>
          <w:p w14:paraId="547E233B" w14:textId="77777777" w:rsidR="002213EE" w:rsidRPr="00A848D7" w:rsidRDefault="002213EE" w:rsidP="002213EE">
            <w:pPr>
              <w:jc w:val="center"/>
              <w:rPr>
                <w:sz w:val="20"/>
                <w:szCs w:val="20"/>
              </w:rPr>
            </w:pPr>
          </w:p>
        </w:tc>
        <w:tc>
          <w:tcPr>
            <w:tcW w:w="993" w:type="dxa"/>
            <w:tcBorders>
              <w:top w:val="nil"/>
            </w:tcBorders>
          </w:tcPr>
          <w:p w14:paraId="061A6C53" w14:textId="77777777" w:rsidR="002213EE" w:rsidRPr="00A848D7" w:rsidRDefault="002213EE" w:rsidP="002213EE">
            <w:pPr>
              <w:jc w:val="center"/>
              <w:rPr>
                <w:sz w:val="20"/>
                <w:szCs w:val="20"/>
              </w:rPr>
            </w:pPr>
          </w:p>
        </w:tc>
        <w:tc>
          <w:tcPr>
            <w:tcW w:w="898" w:type="dxa"/>
            <w:tcBorders>
              <w:top w:val="nil"/>
            </w:tcBorders>
          </w:tcPr>
          <w:p w14:paraId="3EBA501E" w14:textId="77777777" w:rsidR="002213EE" w:rsidRPr="00A848D7" w:rsidRDefault="002213EE" w:rsidP="002213EE">
            <w:pPr>
              <w:pStyle w:val="Normlny0"/>
              <w:jc w:val="center"/>
            </w:pPr>
            <w:r w:rsidRPr="00A848D7">
              <w:t>O: 6</w:t>
            </w:r>
          </w:p>
        </w:tc>
        <w:tc>
          <w:tcPr>
            <w:tcW w:w="3600" w:type="dxa"/>
            <w:tcBorders>
              <w:top w:val="nil"/>
            </w:tcBorders>
          </w:tcPr>
          <w:p w14:paraId="0CA06FEF" w14:textId="77777777" w:rsidR="002213EE" w:rsidRPr="00A848D7" w:rsidRDefault="002213EE" w:rsidP="002213EE">
            <w:pPr>
              <w:tabs>
                <w:tab w:val="left" w:pos="0"/>
                <w:tab w:val="left" w:pos="567"/>
              </w:tabs>
              <w:jc w:val="both"/>
              <w:rPr>
                <w:sz w:val="20"/>
                <w:szCs w:val="20"/>
              </w:rPr>
            </w:pPr>
            <w:r w:rsidRPr="00A848D7">
              <w:rPr>
                <w:sz w:val="20"/>
                <w:szCs w:val="20"/>
              </w:rPr>
              <w:t xml:space="preserve">Expozícia zamestnanca karcinogénnym faktorom, mutagénnym faktorom alebo reprodukčne toxickým faktorom nemôže </w:t>
            </w:r>
            <w:r w:rsidRPr="00A848D7">
              <w:rPr>
                <w:sz w:val="20"/>
                <w:szCs w:val="20"/>
              </w:rPr>
              <w:lastRenderedPageBreak/>
              <w:t xml:space="preserve">prekročiť najvyššie prípustné expozičné limity, ktoré sú uvedené v </w:t>
            </w:r>
            <w:hyperlink w:anchor="prilohy.priloha-priloha_c_2_k_nariadeniu_vlady_c_356_2006_z_z.oznacenie">
              <w:r w:rsidRPr="00A848D7">
                <w:rPr>
                  <w:sz w:val="20"/>
                  <w:szCs w:val="20"/>
                </w:rPr>
                <w:t xml:space="preserve">prílohe č. 2 </w:t>
              </w:r>
            </w:hyperlink>
            <w:r w:rsidRPr="00A848D7">
              <w:rPr>
                <w:sz w:val="20"/>
                <w:szCs w:val="20"/>
              </w:rPr>
              <w:t xml:space="preserve">a expozičné ekvivalenty pre karcinogénne faktory alebo mutagénne faktory uvedené v </w:t>
            </w:r>
            <w:hyperlink w:anchor="prilohy.priloha-priloha_c_2_k_nariadeniu_vlady_c_356_2006_z_z.oznacenie">
              <w:r w:rsidRPr="00A848D7">
                <w:rPr>
                  <w:sz w:val="20"/>
                  <w:szCs w:val="20"/>
                </w:rPr>
                <w:t>prílohe č. 3</w:t>
              </w:r>
            </w:hyperlink>
            <w:bookmarkStart w:id="4" w:name="paragraf-5.odsek-4.text"/>
            <w:r w:rsidRPr="00A848D7">
              <w:rPr>
                <w:sz w:val="20"/>
                <w:szCs w:val="20"/>
              </w:rPr>
              <w:t xml:space="preserve">. </w:t>
            </w:r>
            <w:bookmarkEnd w:id="4"/>
          </w:p>
        </w:tc>
        <w:tc>
          <w:tcPr>
            <w:tcW w:w="720" w:type="dxa"/>
            <w:tcBorders>
              <w:top w:val="nil"/>
            </w:tcBorders>
          </w:tcPr>
          <w:p w14:paraId="01F2DFEC" w14:textId="77777777" w:rsidR="002213EE" w:rsidRPr="00A848D7" w:rsidRDefault="002213EE" w:rsidP="002213EE">
            <w:pPr>
              <w:jc w:val="center"/>
              <w:rPr>
                <w:sz w:val="20"/>
                <w:szCs w:val="20"/>
              </w:rPr>
            </w:pPr>
          </w:p>
        </w:tc>
        <w:tc>
          <w:tcPr>
            <w:tcW w:w="978" w:type="dxa"/>
            <w:tcBorders>
              <w:top w:val="nil"/>
            </w:tcBorders>
          </w:tcPr>
          <w:p w14:paraId="5D8507C5" w14:textId="77777777" w:rsidR="002213EE" w:rsidRPr="00A848D7" w:rsidRDefault="002213EE" w:rsidP="002213EE">
            <w:pPr>
              <w:jc w:val="center"/>
              <w:rPr>
                <w:sz w:val="20"/>
                <w:szCs w:val="20"/>
              </w:rPr>
            </w:pPr>
          </w:p>
        </w:tc>
        <w:tc>
          <w:tcPr>
            <w:tcW w:w="797" w:type="dxa"/>
            <w:tcBorders>
              <w:top w:val="nil"/>
            </w:tcBorders>
          </w:tcPr>
          <w:p w14:paraId="538802C2" w14:textId="77777777" w:rsidR="002213EE" w:rsidRPr="00A848D7" w:rsidRDefault="002213EE" w:rsidP="002213EE">
            <w:pPr>
              <w:pStyle w:val="Nadpis1"/>
              <w:rPr>
                <w:b w:val="0"/>
                <w:bCs w:val="0"/>
                <w:sz w:val="20"/>
                <w:szCs w:val="20"/>
              </w:rPr>
            </w:pPr>
          </w:p>
        </w:tc>
        <w:tc>
          <w:tcPr>
            <w:tcW w:w="1566" w:type="dxa"/>
            <w:tcBorders>
              <w:top w:val="nil"/>
            </w:tcBorders>
          </w:tcPr>
          <w:p w14:paraId="23DEB66D" w14:textId="77777777" w:rsidR="002213EE" w:rsidRPr="00A848D7" w:rsidRDefault="002213EE" w:rsidP="002213EE">
            <w:pPr>
              <w:pStyle w:val="Nadpis1"/>
              <w:jc w:val="both"/>
              <w:rPr>
                <w:b w:val="0"/>
                <w:bCs w:val="0"/>
                <w:sz w:val="20"/>
                <w:szCs w:val="20"/>
              </w:rPr>
            </w:pPr>
          </w:p>
        </w:tc>
      </w:tr>
      <w:tr w:rsidR="00A848D7" w:rsidRPr="00A848D7" w14:paraId="3D6E3132" w14:textId="77777777" w:rsidTr="00F20818">
        <w:tc>
          <w:tcPr>
            <w:tcW w:w="634" w:type="dxa"/>
            <w:tcBorders>
              <w:top w:val="nil"/>
            </w:tcBorders>
          </w:tcPr>
          <w:p w14:paraId="2900DDF7" w14:textId="77777777" w:rsidR="006667C3" w:rsidRPr="00A848D7" w:rsidRDefault="006667C3" w:rsidP="006667C3">
            <w:pPr>
              <w:jc w:val="center"/>
              <w:rPr>
                <w:sz w:val="20"/>
                <w:szCs w:val="20"/>
              </w:rPr>
            </w:pPr>
            <w:r w:rsidRPr="00A848D7">
              <w:rPr>
                <w:sz w:val="20"/>
                <w:szCs w:val="20"/>
              </w:rPr>
              <w:t>Č: 1</w:t>
            </w:r>
          </w:p>
          <w:p w14:paraId="21501EC7" w14:textId="77777777" w:rsidR="006667C3" w:rsidRPr="00A848D7" w:rsidRDefault="006667C3" w:rsidP="006667C3">
            <w:pPr>
              <w:jc w:val="center"/>
              <w:rPr>
                <w:sz w:val="20"/>
                <w:szCs w:val="20"/>
              </w:rPr>
            </w:pPr>
            <w:r w:rsidRPr="00A848D7">
              <w:rPr>
                <w:sz w:val="20"/>
                <w:szCs w:val="20"/>
              </w:rPr>
              <w:t>O: 6</w:t>
            </w:r>
          </w:p>
          <w:p w14:paraId="19B98E2A" w14:textId="77777777" w:rsidR="006667C3" w:rsidRPr="00A848D7" w:rsidRDefault="006667C3" w:rsidP="006667C3">
            <w:pPr>
              <w:jc w:val="center"/>
              <w:rPr>
                <w:sz w:val="20"/>
                <w:szCs w:val="20"/>
              </w:rPr>
            </w:pPr>
            <w:r w:rsidRPr="00A848D7">
              <w:rPr>
                <w:sz w:val="20"/>
                <w:szCs w:val="20"/>
              </w:rPr>
              <w:t>P: b</w:t>
            </w:r>
          </w:p>
          <w:p w14:paraId="7E8F9AE0" w14:textId="77777777" w:rsidR="006667C3" w:rsidRPr="00A848D7" w:rsidRDefault="006667C3" w:rsidP="006667C3">
            <w:pPr>
              <w:jc w:val="center"/>
              <w:rPr>
                <w:sz w:val="20"/>
                <w:szCs w:val="20"/>
              </w:rPr>
            </w:pPr>
            <w:r w:rsidRPr="00A848D7">
              <w:rPr>
                <w:sz w:val="20"/>
                <w:szCs w:val="20"/>
              </w:rPr>
              <w:t>Po: i</w:t>
            </w:r>
          </w:p>
        </w:tc>
        <w:tc>
          <w:tcPr>
            <w:tcW w:w="3969" w:type="dxa"/>
            <w:gridSpan w:val="2"/>
            <w:tcBorders>
              <w:top w:val="nil"/>
            </w:tcBorders>
          </w:tcPr>
          <w:p w14:paraId="6635775D" w14:textId="77777777" w:rsidR="006667C3" w:rsidRPr="00A848D7" w:rsidRDefault="006667C3" w:rsidP="006667C3">
            <w:pPr>
              <w:pStyle w:val="abc"/>
              <w:widowControl/>
              <w:tabs>
                <w:tab w:val="clear" w:pos="360"/>
                <w:tab w:val="clear" w:pos="680"/>
              </w:tabs>
            </w:pPr>
            <w:r w:rsidRPr="00A848D7">
              <w:t>odsek 5 sa mení takto: i) úvodná časť sa nahrádza takto:</w:t>
            </w:r>
          </w:p>
          <w:p w14:paraId="2C310B85" w14:textId="77777777" w:rsidR="006667C3" w:rsidRPr="00A848D7" w:rsidRDefault="006667C3" w:rsidP="006667C3">
            <w:pPr>
              <w:pStyle w:val="CM4"/>
              <w:ind w:left="260" w:hanging="284"/>
              <w:jc w:val="both"/>
              <w:rPr>
                <w:sz w:val="20"/>
                <w:szCs w:val="20"/>
              </w:rPr>
            </w:pPr>
            <w:r w:rsidRPr="00A848D7">
              <w:rPr>
                <w:sz w:val="20"/>
                <w:szCs w:val="20"/>
              </w:rPr>
              <w:t>„5. Zamestnávateľ vždy, keď sa používa karcinogén, mutagén alebo reprodukčne toxická látka, vykoná tieto opatrenia:“;</w:t>
            </w:r>
          </w:p>
          <w:p w14:paraId="7093B3E5" w14:textId="77777777" w:rsidR="006667C3" w:rsidRPr="00A848D7" w:rsidRDefault="006667C3" w:rsidP="006667C3">
            <w:pPr>
              <w:pStyle w:val="abc"/>
              <w:widowControl/>
              <w:tabs>
                <w:tab w:val="clear" w:pos="360"/>
                <w:tab w:val="clear" w:pos="680"/>
              </w:tabs>
            </w:pPr>
          </w:p>
        </w:tc>
        <w:tc>
          <w:tcPr>
            <w:tcW w:w="642" w:type="dxa"/>
            <w:tcBorders>
              <w:top w:val="nil"/>
            </w:tcBorders>
          </w:tcPr>
          <w:p w14:paraId="6D695C70" w14:textId="77777777" w:rsidR="006667C3" w:rsidRPr="00A848D7" w:rsidRDefault="006667C3" w:rsidP="006667C3">
            <w:pPr>
              <w:jc w:val="center"/>
              <w:rPr>
                <w:sz w:val="20"/>
                <w:szCs w:val="20"/>
              </w:rPr>
            </w:pPr>
            <w:r w:rsidRPr="00A848D7">
              <w:rPr>
                <w:sz w:val="20"/>
                <w:szCs w:val="20"/>
              </w:rPr>
              <w:t>N</w:t>
            </w:r>
          </w:p>
        </w:tc>
        <w:tc>
          <w:tcPr>
            <w:tcW w:w="993" w:type="dxa"/>
            <w:tcBorders>
              <w:top w:val="nil"/>
            </w:tcBorders>
          </w:tcPr>
          <w:p w14:paraId="7E0C2573" w14:textId="77777777" w:rsidR="006667C3" w:rsidRPr="00A848D7" w:rsidRDefault="006667C3" w:rsidP="006667C3">
            <w:pPr>
              <w:jc w:val="center"/>
              <w:rPr>
                <w:sz w:val="20"/>
                <w:szCs w:val="20"/>
              </w:rPr>
            </w:pPr>
            <w:r w:rsidRPr="00A848D7">
              <w:rPr>
                <w:sz w:val="20"/>
                <w:szCs w:val="20"/>
              </w:rPr>
              <w:t>Návrh nariadenia vlády</w:t>
            </w:r>
          </w:p>
        </w:tc>
        <w:tc>
          <w:tcPr>
            <w:tcW w:w="898" w:type="dxa"/>
            <w:tcBorders>
              <w:top w:val="nil"/>
            </w:tcBorders>
          </w:tcPr>
          <w:p w14:paraId="3305BB38" w14:textId="77777777" w:rsidR="006667C3" w:rsidRPr="00A848D7" w:rsidRDefault="006667C3" w:rsidP="006667C3">
            <w:pPr>
              <w:jc w:val="center"/>
              <w:rPr>
                <w:sz w:val="20"/>
                <w:szCs w:val="20"/>
              </w:rPr>
            </w:pPr>
            <w:r w:rsidRPr="00A848D7">
              <w:rPr>
                <w:sz w:val="20"/>
                <w:szCs w:val="20"/>
              </w:rPr>
              <w:t>§ 5</w:t>
            </w:r>
          </w:p>
          <w:p w14:paraId="7DEC125B" w14:textId="77777777" w:rsidR="006667C3" w:rsidRPr="00A848D7" w:rsidRDefault="006667C3" w:rsidP="006667C3">
            <w:pPr>
              <w:pStyle w:val="Normlny0"/>
              <w:jc w:val="center"/>
            </w:pPr>
            <w:r w:rsidRPr="00A848D7">
              <w:t>O: 7</w:t>
            </w:r>
          </w:p>
        </w:tc>
        <w:tc>
          <w:tcPr>
            <w:tcW w:w="3600" w:type="dxa"/>
            <w:tcBorders>
              <w:top w:val="nil"/>
            </w:tcBorders>
          </w:tcPr>
          <w:p w14:paraId="6489240B" w14:textId="77777777" w:rsidR="006667C3" w:rsidRPr="00A848D7" w:rsidRDefault="006667C3" w:rsidP="006667C3">
            <w:pPr>
              <w:jc w:val="both"/>
              <w:rPr>
                <w:sz w:val="20"/>
                <w:szCs w:val="20"/>
              </w:rPr>
            </w:pPr>
            <w:r w:rsidRPr="00A848D7">
              <w:rPr>
                <w:sz w:val="20"/>
                <w:szCs w:val="20"/>
              </w:rPr>
              <w:t xml:space="preserve">Zamestnávateľ je povinný na účel zníženia expozície zamestnancov karcinogénnym faktorom, mutagénnym faktorom alebo reprodukčne toxickým faktorom na pracovisku zabezpečiť tieto ochranné opatrenia: </w:t>
            </w:r>
          </w:p>
          <w:p w14:paraId="7C38A4EA" w14:textId="77777777" w:rsidR="006667C3" w:rsidRPr="00A848D7" w:rsidRDefault="006667C3" w:rsidP="006667C3">
            <w:pPr>
              <w:tabs>
                <w:tab w:val="left" w:pos="0"/>
                <w:tab w:val="left" w:pos="567"/>
              </w:tabs>
              <w:jc w:val="both"/>
              <w:rPr>
                <w:sz w:val="20"/>
                <w:szCs w:val="20"/>
              </w:rPr>
            </w:pPr>
          </w:p>
        </w:tc>
        <w:tc>
          <w:tcPr>
            <w:tcW w:w="720" w:type="dxa"/>
            <w:tcBorders>
              <w:top w:val="nil"/>
            </w:tcBorders>
          </w:tcPr>
          <w:p w14:paraId="241BACEE" w14:textId="77777777" w:rsidR="006667C3" w:rsidRPr="00A848D7" w:rsidRDefault="006667C3" w:rsidP="006667C3">
            <w:pPr>
              <w:jc w:val="center"/>
              <w:rPr>
                <w:sz w:val="20"/>
                <w:szCs w:val="20"/>
              </w:rPr>
            </w:pPr>
            <w:r w:rsidRPr="00A848D7">
              <w:rPr>
                <w:sz w:val="20"/>
                <w:szCs w:val="20"/>
              </w:rPr>
              <w:t>Ú</w:t>
            </w:r>
          </w:p>
        </w:tc>
        <w:tc>
          <w:tcPr>
            <w:tcW w:w="978" w:type="dxa"/>
            <w:tcBorders>
              <w:top w:val="nil"/>
            </w:tcBorders>
          </w:tcPr>
          <w:p w14:paraId="54C5ED1E" w14:textId="77777777" w:rsidR="006667C3" w:rsidRPr="00A848D7" w:rsidRDefault="006667C3" w:rsidP="006667C3">
            <w:pPr>
              <w:jc w:val="center"/>
              <w:rPr>
                <w:sz w:val="20"/>
                <w:szCs w:val="20"/>
              </w:rPr>
            </w:pPr>
          </w:p>
        </w:tc>
        <w:tc>
          <w:tcPr>
            <w:tcW w:w="797" w:type="dxa"/>
            <w:tcBorders>
              <w:top w:val="nil"/>
            </w:tcBorders>
          </w:tcPr>
          <w:p w14:paraId="48267CC0" w14:textId="77777777" w:rsidR="006667C3" w:rsidRPr="00A848D7" w:rsidRDefault="006667C3" w:rsidP="006667C3">
            <w:pPr>
              <w:pStyle w:val="Nadpis1"/>
              <w:rPr>
                <w:b w:val="0"/>
                <w:bCs w:val="0"/>
                <w:sz w:val="20"/>
                <w:szCs w:val="20"/>
              </w:rPr>
            </w:pPr>
            <w:r w:rsidRPr="00A848D7">
              <w:rPr>
                <w:b w:val="0"/>
                <w:bCs w:val="0"/>
                <w:sz w:val="20"/>
                <w:szCs w:val="20"/>
              </w:rPr>
              <w:t>GP - N</w:t>
            </w:r>
          </w:p>
        </w:tc>
        <w:tc>
          <w:tcPr>
            <w:tcW w:w="1566" w:type="dxa"/>
            <w:tcBorders>
              <w:top w:val="nil"/>
            </w:tcBorders>
          </w:tcPr>
          <w:p w14:paraId="078CBE53" w14:textId="77777777" w:rsidR="006667C3" w:rsidRPr="00A848D7" w:rsidRDefault="006667C3" w:rsidP="006667C3">
            <w:pPr>
              <w:pStyle w:val="Nadpis1"/>
              <w:jc w:val="both"/>
              <w:rPr>
                <w:b w:val="0"/>
                <w:bCs w:val="0"/>
                <w:sz w:val="20"/>
                <w:szCs w:val="20"/>
              </w:rPr>
            </w:pPr>
          </w:p>
        </w:tc>
      </w:tr>
      <w:tr w:rsidR="00A848D7" w:rsidRPr="00A848D7" w14:paraId="5569804A" w14:textId="77777777" w:rsidTr="00F20818">
        <w:tc>
          <w:tcPr>
            <w:tcW w:w="634" w:type="dxa"/>
            <w:tcBorders>
              <w:top w:val="nil"/>
              <w:bottom w:val="single" w:sz="4" w:space="0" w:color="auto"/>
            </w:tcBorders>
          </w:tcPr>
          <w:p w14:paraId="47622A19" w14:textId="77777777" w:rsidR="006667C3" w:rsidRPr="00A848D7" w:rsidRDefault="006667C3" w:rsidP="006667C3">
            <w:pPr>
              <w:jc w:val="center"/>
              <w:rPr>
                <w:sz w:val="20"/>
                <w:szCs w:val="20"/>
              </w:rPr>
            </w:pPr>
            <w:r w:rsidRPr="00A848D7">
              <w:rPr>
                <w:sz w:val="20"/>
                <w:szCs w:val="20"/>
              </w:rPr>
              <w:t>Č: 1</w:t>
            </w:r>
          </w:p>
          <w:p w14:paraId="1BF5E03E" w14:textId="77777777" w:rsidR="006667C3" w:rsidRPr="00A848D7" w:rsidRDefault="006667C3" w:rsidP="006667C3">
            <w:pPr>
              <w:jc w:val="center"/>
              <w:rPr>
                <w:sz w:val="20"/>
                <w:szCs w:val="20"/>
              </w:rPr>
            </w:pPr>
            <w:r w:rsidRPr="00A848D7">
              <w:rPr>
                <w:sz w:val="20"/>
                <w:szCs w:val="20"/>
              </w:rPr>
              <w:t>O: 6</w:t>
            </w:r>
          </w:p>
          <w:p w14:paraId="42A87839" w14:textId="77777777" w:rsidR="006667C3" w:rsidRPr="00A848D7" w:rsidRDefault="006667C3" w:rsidP="006667C3">
            <w:pPr>
              <w:jc w:val="center"/>
              <w:rPr>
                <w:sz w:val="20"/>
                <w:szCs w:val="20"/>
              </w:rPr>
            </w:pPr>
            <w:r w:rsidRPr="00A848D7">
              <w:rPr>
                <w:sz w:val="20"/>
                <w:szCs w:val="20"/>
              </w:rPr>
              <w:t>P: b</w:t>
            </w:r>
          </w:p>
          <w:p w14:paraId="54190A68" w14:textId="77777777" w:rsidR="006667C3" w:rsidRPr="00A848D7" w:rsidRDefault="006667C3" w:rsidP="006667C3">
            <w:pPr>
              <w:jc w:val="center"/>
              <w:rPr>
                <w:sz w:val="20"/>
                <w:szCs w:val="20"/>
              </w:rPr>
            </w:pPr>
            <w:r w:rsidRPr="00A848D7">
              <w:rPr>
                <w:sz w:val="20"/>
                <w:szCs w:val="20"/>
              </w:rPr>
              <w:t>Po: ii</w:t>
            </w:r>
          </w:p>
        </w:tc>
        <w:tc>
          <w:tcPr>
            <w:tcW w:w="3969" w:type="dxa"/>
            <w:gridSpan w:val="2"/>
            <w:tcBorders>
              <w:top w:val="nil"/>
              <w:bottom w:val="single" w:sz="4" w:space="0" w:color="auto"/>
            </w:tcBorders>
          </w:tcPr>
          <w:p w14:paraId="5FB1209B" w14:textId="77777777" w:rsidR="006667C3" w:rsidRPr="00A848D7" w:rsidRDefault="006667C3" w:rsidP="006667C3">
            <w:pPr>
              <w:pStyle w:val="abc"/>
              <w:widowControl/>
              <w:tabs>
                <w:tab w:val="clear" w:pos="360"/>
                <w:tab w:val="clear" w:pos="680"/>
              </w:tabs>
            </w:pPr>
            <w:r w:rsidRPr="00A848D7">
              <w:t xml:space="preserve">ii) písmeno a) sa nahrádza takto: </w:t>
            </w:r>
          </w:p>
          <w:p w14:paraId="293CB892" w14:textId="77777777" w:rsidR="006667C3" w:rsidRPr="00A848D7" w:rsidRDefault="006667C3" w:rsidP="006667C3">
            <w:pPr>
              <w:pStyle w:val="abc"/>
              <w:widowControl/>
              <w:tabs>
                <w:tab w:val="clear" w:pos="360"/>
                <w:tab w:val="clear" w:pos="680"/>
              </w:tabs>
            </w:pPr>
            <w:r w:rsidRPr="00A848D7">
              <w:t>„a) obmedzenie množstva karcinogénu, mutagénu alebo reprodukčne toxickej látky na pracovisku;“;</w:t>
            </w:r>
          </w:p>
        </w:tc>
        <w:tc>
          <w:tcPr>
            <w:tcW w:w="642" w:type="dxa"/>
            <w:tcBorders>
              <w:top w:val="nil"/>
              <w:bottom w:val="single" w:sz="4" w:space="0" w:color="auto"/>
            </w:tcBorders>
          </w:tcPr>
          <w:p w14:paraId="19817FD9" w14:textId="77777777" w:rsidR="006667C3" w:rsidRPr="00A848D7" w:rsidRDefault="006667C3" w:rsidP="006667C3">
            <w:pPr>
              <w:jc w:val="center"/>
              <w:rPr>
                <w:sz w:val="20"/>
                <w:szCs w:val="20"/>
              </w:rPr>
            </w:pPr>
            <w:r w:rsidRPr="00A848D7">
              <w:rPr>
                <w:sz w:val="20"/>
                <w:szCs w:val="20"/>
              </w:rPr>
              <w:t>N</w:t>
            </w:r>
          </w:p>
        </w:tc>
        <w:tc>
          <w:tcPr>
            <w:tcW w:w="993" w:type="dxa"/>
            <w:tcBorders>
              <w:top w:val="nil"/>
              <w:bottom w:val="single" w:sz="4" w:space="0" w:color="auto"/>
            </w:tcBorders>
          </w:tcPr>
          <w:p w14:paraId="18127443" w14:textId="77777777" w:rsidR="006667C3" w:rsidRPr="00A848D7" w:rsidRDefault="006667C3" w:rsidP="006667C3">
            <w:pPr>
              <w:jc w:val="center"/>
              <w:rPr>
                <w:sz w:val="20"/>
                <w:szCs w:val="20"/>
              </w:rPr>
            </w:pPr>
            <w:r w:rsidRPr="00A848D7">
              <w:rPr>
                <w:sz w:val="20"/>
                <w:szCs w:val="20"/>
              </w:rPr>
              <w:t>Návrh nariadenia vlády</w:t>
            </w:r>
          </w:p>
        </w:tc>
        <w:tc>
          <w:tcPr>
            <w:tcW w:w="898" w:type="dxa"/>
            <w:tcBorders>
              <w:top w:val="nil"/>
              <w:bottom w:val="single" w:sz="4" w:space="0" w:color="auto"/>
            </w:tcBorders>
          </w:tcPr>
          <w:p w14:paraId="1702EC4F" w14:textId="77777777" w:rsidR="006667C3" w:rsidRPr="00A848D7" w:rsidRDefault="006667C3" w:rsidP="006667C3">
            <w:pPr>
              <w:pStyle w:val="Normlny0"/>
              <w:jc w:val="center"/>
            </w:pPr>
            <w:r w:rsidRPr="00A848D7">
              <w:t>§ 5</w:t>
            </w:r>
          </w:p>
          <w:p w14:paraId="66304E7D" w14:textId="77777777" w:rsidR="006667C3" w:rsidRPr="00A848D7" w:rsidRDefault="006667C3" w:rsidP="006667C3">
            <w:pPr>
              <w:pStyle w:val="Normlny0"/>
              <w:jc w:val="center"/>
            </w:pPr>
            <w:r w:rsidRPr="00A848D7">
              <w:t>O: 7</w:t>
            </w:r>
          </w:p>
          <w:p w14:paraId="66400FAA" w14:textId="77777777" w:rsidR="006667C3" w:rsidRPr="00A848D7" w:rsidRDefault="006667C3" w:rsidP="006667C3">
            <w:pPr>
              <w:pStyle w:val="Normlny0"/>
              <w:jc w:val="center"/>
            </w:pPr>
            <w:r w:rsidRPr="00A848D7">
              <w:t>P: a</w:t>
            </w:r>
          </w:p>
        </w:tc>
        <w:tc>
          <w:tcPr>
            <w:tcW w:w="3600" w:type="dxa"/>
            <w:tcBorders>
              <w:top w:val="nil"/>
              <w:bottom w:val="single" w:sz="4" w:space="0" w:color="auto"/>
            </w:tcBorders>
          </w:tcPr>
          <w:p w14:paraId="42A5C912" w14:textId="77777777" w:rsidR="006667C3" w:rsidRPr="00A848D7" w:rsidRDefault="006667C3" w:rsidP="006667C3">
            <w:pPr>
              <w:tabs>
                <w:tab w:val="left" w:pos="0"/>
                <w:tab w:val="left" w:pos="567"/>
              </w:tabs>
              <w:jc w:val="both"/>
              <w:rPr>
                <w:sz w:val="20"/>
                <w:szCs w:val="20"/>
              </w:rPr>
            </w:pPr>
            <w:r w:rsidRPr="00A848D7">
              <w:rPr>
                <w:sz w:val="20"/>
                <w:szCs w:val="20"/>
              </w:rPr>
              <w:t>obmedziť množstvo karcinogénnych faktorov, mutagénnych faktorov alebo reprodukčne toxických faktorov na pracovisku,</w:t>
            </w:r>
          </w:p>
        </w:tc>
        <w:tc>
          <w:tcPr>
            <w:tcW w:w="720" w:type="dxa"/>
            <w:tcBorders>
              <w:top w:val="nil"/>
              <w:bottom w:val="single" w:sz="4" w:space="0" w:color="auto"/>
            </w:tcBorders>
          </w:tcPr>
          <w:p w14:paraId="6D1F88FC" w14:textId="77777777" w:rsidR="006667C3" w:rsidRPr="00A848D7" w:rsidRDefault="006667C3" w:rsidP="006667C3">
            <w:pPr>
              <w:jc w:val="center"/>
              <w:rPr>
                <w:sz w:val="20"/>
                <w:szCs w:val="20"/>
              </w:rPr>
            </w:pPr>
            <w:r w:rsidRPr="00A848D7">
              <w:rPr>
                <w:sz w:val="20"/>
                <w:szCs w:val="20"/>
              </w:rPr>
              <w:t>Ú</w:t>
            </w:r>
          </w:p>
        </w:tc>
        <w:tc>
          <w:tcPr>
            <w:tcW w:w="978" w:type="dxa"/>
            <w:tcBorders>
              <w:top w:val="nil"/>
              <w:bottom w:val="single" w:sz="4" w:space="0" w:color="auto"/>
            </w:tcBorders>
          </w:tcPr>
          <w:p w14:paraId="6DD71664" w14:textId="77777777" w:rsidR="006667C3" w:rsidRPr="00A848D7" w:rsidRDefault="006667C3" w:rsidP="006667C3">
            <w:pPr>
              <w:jc w:val="center"/>
              <w:rPr>
                <w:sz w:val="20"/>
                <w:szCs w:val="20"/>
              </w:rPr>
            </w:pPr>
          </w:p>
        </w:tc>
        <w:tc>
          <w:tcPr>
            <w:tcW w:w="797" w:type="dxa"/>
            <w:tcBorders>
              <w:top w:val="nil"/>
              <w:bottom w:val="single" w:sz="4" w:space="0" w:color="auto"/>
            </w:tcBorders>
          </w:tcPr>
          <w:p w14:paraId="6F82FB6D" w14:textId="77777777" w:rsidR="006667C3" w:rsidRPr="00A848D7" w:rsidRDefault="006667C3" w:rsidP="006667C3">
            <w:pPr>
              <w:pStyle w:val="Nadpis1"/>
              <w:rPr>
                <w:b w:val="0"/>
                <w:bCs w:val="0"/>
                <w:sz w:val="20"/>
                <w:szCs w:val="20"/>
              </w:rPr>
            </w:pPr>
            <w:r w:rsidRPr="00A848D7">
              <w:rPr>
                <w:b w:val="0"/>
                <w:bCs w:val="0"/>
                <w:sz w:val="20"/>
                <w:szCs w:val="20"/>
              </w:rPr>
              <w:t>GP - N</w:t>
            </w:r>
          </w:p>
        </w:tc>
        <w:tc>
          <w:tcPr>
            <w:tcW w:w="1566" w:type="dxa"/>
            <w:tcBorders>
              <w:top w:val="nil"/>
              <w:bottom w:val="single" w:sz="4" w:space="0" w:color="auto"/>
            </w:tcBorders>
          </w:tcPr>
          <w:p w14:paraId="0EF4839B" w14:textId="77777777" w:rsidR="006667C3" w:rsidRPr="00A848D7" w:rsidRDefault="006667C3" w:rsidP="006667C3">
            <w:pPr>
              <w:pStyle w:val="Nadpis1"/>
              <w:jc w:val="both"/>
              <w:rPr>
                <w:b w:val="0"/>
                <w:bCs w:val="0"/>
                <w:sz w:val="20"/>
                <w:szCs w:val="20"/>
              </w:rPr>
            </w:pPr>
          </w:p>
        </w:tc>
      </w:tr>
      <w:tr w:rsidR="00A848D7" w:rsidRPr="00A848D7" w14:paraId="0EF31D96" w14:textId="77777777" w:rsidTr="00F20818">
        <w:tc>
          <w:tcPr>
            <w:tcW w:w="634" w:type="dxa"/>
            <w:tcBorders>
              <w:top w:val="single" w:sz="4" w:space="0" w:color="auto"/>
              <w:bottom w:val="nil"/>
            </w:tcBorders>
          </w:tcPr>
          <w:p w14:paraId="4B6B6C73" w14:textId="77777777" w:rsidR="005E423A" w:rsidRPr="00A848D7" w:rsidRDefault="005E423A" w:rsidP="005E423A">
            <w:pPr>
              <w:jc w:val="center"/>
              <w:rPr>
                <w:sz w:val="20"/>
                <w:szCs w:val="20"/>
              </w:rPr>
            </w:pPr>
            <w:r w:rsidRPr="00A848D7">
              <w:rPr>
                <w:sz w:val="20"/>
                <w:szCs w:val="20"/>
              </w:rPr>
              <w:t>Č: 1</w:t>
            </w:r>
          </w:p>
          <w:p w14:paraId="732C623F" w14:textId="77777777" w:rsidR="005E423A" w:rsidRPr="00A848D7" w:rsidRDefault="005E423A" w:rsidP="005E423A">
            <w:pPr>
              <w:jc w:val="center"/>
              <w:rPr>
                <w:sz w:val="20"/>
                <w:szCs w:val="20"/>
              </w:rPr>
            </w:pPr>
            <w:r w:rsidRPr="00A848D7">
              <w:rPr>
                <w:sz w:val="20"/>
                <w:szCs w:val="20"/>
              </w:rPr>
              <w:t>O: 6</w:t>
            </w:r>
          </w:p>
          <w:p w14:paraId="08C20F5D" w14:textId="77777777" w:rsidR="005E423A" w:rsidRPr="00A848D7" w:rsidRDefault="005E423A" w:rsidP="005E423A">
            <w:pPr>
              <w:jc w:val="center"/>
              <w:rPr>
                <w:sz w:val="20"/>
                <w:szCs w:val="20"/>
              </w:rPr>
            </w:pPr>
            <w:r w:rsidRPr="00A848D7">
              <w:rPr>
                <w:sz w:val="20"/>
                <w:szCs w:val="20"/>
              </w:rPr>
              <w:t>P: b</w:t>
            </w:r>
          </w:p>
          <w:p w14:paraId="17D41BA9" w14:textId="77777777" w:rsidR="005E423A" w:rsidRPr="00A848D7" w:rsidRDefault="005E423A" w:rsidP="005E423A">
            <w:pPr>
              <w:jc w:val="center"/>
              <w:rPr>
                <w:sz w:val="20"/>
                <w:szCs w:val="20"/>
              </w:rPr>
            </w:pPr>
            <w:r w:rsidRPr="00A848D7">
              <w:rPr>
                <w:sz w:val="20"/>
                <w:szCs w:val="20"/>
              </w:rPr>
              <w:t>Po: iii</w:t>
            </w:r>
          </w:p>
        </w:tc>
        <w:tc>
          <w:tcPr>
            <w:tcW w:w="3969" w:type="dxa"/>
            <w:gridSpan w:val="2"/>
            <w:tcBorders>
              <w:top w:val="single" w:sz="4" w:space="0" w:color="auto"/>
              <w:bottom w:val="nil"/>
            </w:tcBorders>
          </w:tcPr>
          <w:p w14:paraId="3F35D0B3" w14:textId="77777777" w:rsidR="005E423A" w:rsidRPr="00A848D7" w:rsidRDefault="005E423A" w:rsidP="005E423A">
            <w:pPr>
              <w:pStyle w:val="abc"/>
              <w:widowControl/>
              <w:tabs>
                <w:tab w:val="clear" w:pos="360"/>
                <w:tab w:val="clear" w:pos="680"/>
              </w:tabs>
            </w:pPr>
            <w:r w:rsidRPr="00A848D7">
              <w:t>iii) písmená c), d) a e) sa nahrádzajú takto:</w:t>
            </w:r>
          </w:p>
          <w:p w14:paraId="0E94469C" w14:textId="77777777" w:rsidR="005E423A" w:rsidRPr="00A848D7" w:rsidRDefault="005E423A" w:rsidP="005E423A">
            <w:pPr>
              <w:pStyle w:val="abc"/>
              <w:widowControl/>
              <w:tabs>
                <w:tab w:val="clear" w:pos="360"/>
                <w:tab w:val="clear" w:pos="680"/>
              </w:tabs>
            </w:pPr>
          </w:p>
          <w:p w14:paraId="69659181" w14:textId="77777777" w:rsidR="005E423A" w:rsidRPr="00A848D7" w:rsidRDefault="005E423A" w:rsidP="005E423A">
            <w:pPr>
              <w:pStyle w:val="abc"/>
              <w:widowControl/>
              <w:tabs>
                <w:tab w:val="clear" w:pos="360"/>
                <w:tab w:val="clear" w:pos="680"/>
              </w:tabs>
            </w:pPr>
            <w:r w:rsidRPr="00A848D7">
              <w:t xml:space="preserve">„c) návrh pracovných postupov a opatrení technickej kontroly s cieľom predísť úniku karcinogénov, mutagénov alebo reprodukčne toxických látok na pracovisku alebo tento únik minimalizovať; </w:t>
            </w:r>
          </w:p>
          <w:p w14:paraId="788C02F6" w14:textId="77777777" w:rsidR="005E423A" w:rsidRPr="00A848D7" w:rsidRDefault="005E423A" w:rsidP="005E423A">
            <w:pPr>
              <w:pStyle w:val="abc"/>
              <w:widowControl/>
              <w:tabs>
                <w:tab w:val="clear" w:pos="360"/>
                <w:tab w:val="clear" w:pos="680"/>
              </w:tabs>
            </w:pPr>
          </w:p>
        </w:tc>
        <w:tc>
          <w:tcPr>
            <w:tcW w:w="642" w:type="dxa"/>
            <w:tcBorders>
              <w:top w:val="single" w:sz="4" w:space="0" w:color="auto"/>
              <w:bottom w:val="nil"/>
            </w:tcBorders>
          </w:tcPr>
          <w:p w14:paraId="2E5A964C" w14:textId="77777777" w:rsidR="005E423A" w:rsidRPr="00A848D7" w:rsidRDefault="005E423A" w:rsidP="005E423A">
            <w:pPr>
              <w:jc w:val="center"/>
              <w:rPr>
                <w:sz w:val="20"/>
                <w:szCs w:val="20"/>
              </w:rPr>
            </w:pPr>
            <w:r w:rsidRPr="00A848D7">
              <w:rPr>
                <w:sz w:val="20"/>
                <w:szCs w:val="20"/>
              </w:rPr>
              <w:t>N</w:t>
            </w:r>
          </w:p>
        </w:tc>
        <w:tc>
          <w:tcPr>
            <w:tcW w:w="993" w:type="dxa"/>
            <w:tcBorders>
              <w:top w:val="single" w:sz="4" w:space="0" w:color="auto"/>
              <w:bottom w:val="nil"/>
            </w:tcBorders>
          </w:tcPr>
          <w:p w14:paraId="6444B00F" w14:textId="77777777" w:rsidR="005E423A" w:rsidRPr="00A848D7" w:rsidRDefault="005E423A" w:rsidP="005E423A">
            <w:pPr>
              <w:jc w:val="center"/>
              <w:rPr>
                <w:sz w:val="20"/>
                <w:szCs w:val="20"/>
              </w:rPr>
            </w:pPr>
            <w:r w:rsidRPr="00A848D7">
              <w:rPr>
                <w:sz w:val="20"/>
                <w:szCs w:val="20"/>
              </w:rPr>
              <w:t>Návrh nariadenia vlády</w:t>
            </w:r>
          </w:p>
        </w:tc>
        <w:tc>
          <w:tcPr>
            <w:tcW w:w="898" w:type="dxa"/>
            <w:tcBorders>
              <w:top w:val="single" w:sz="4" w:space="0" w:color="auto"/>
              <w:bottom w:val="nil"/>
            </w:tcBorders>
          </w:tcPr>
          <w:p w14:paraId="3A23101B" w14:textId="77777777" w:rsidR="005E423A" w:rsidRPr="00A848D7" w:rsidRDefault="005E423A" w:rsidP="005E423A">
            <w:pPr>
              <w:pStyle w:val="Normlny0"/>
              <w:jc w:val="center"/>
            </w:pPr>
            <w:r w:rsidRPr="00A848D7">
              <w:t>§ 5</w:t>
            </w:r>
          </w:p>
          <w:p w14:paraId="6E2DC1C9" w14:textId="77777777" w:rsidR="005E423A" w:rsidRPr="00A848D7" w:rsidRDefault="005E423A" w:rsidP="005E423A">
            <w:pPr>
              <w:pStyle w:val="Normlny0"/>
              <w:jc w:val="center"/>
            </w:pPr>
            <w:r w:rsidRPr="00A848D7">
              <w:t>O: 7</w:t>
            </w:r>
          </w:p>
          <w:p w14:paraId="6C701E06" w14:textId="77777777" w:rsidR="005E423A" w:rsidRPr="00A848D7" w:rsidRDefault="005E423A" w:rsidP="005E423A">
            <w:pPr>
              <w:pStyle w:val="Normlny0"/>
              <w:jc w:val="center"/>
            </w:pPr>
            <w:r w:rsidRPr="00A848D7">
              <w:t>P: c</w:t>
            </w:r>
          </w:p>
        </w:tc>
        <w:tc>
          <w:tcPr>
            <w:tcW w:w="3600" w:type="dxa"/>
            <w:tcBorders>
              <w:top w:val="single" w:sz="4" w:space="0" w:color="auto"/>
              <w:bottom w:val="nil"/>
            </w:tcBorders>
          </w:tcPr>
          <w:p w14:paraId="243CBC80" w14:textId="77777777" w:rsidR="005E423A" w:rsidRPr="00A848D7" w:rsidRDefault="005E423A" w:rsidP="005E423A">
            <w:pPr>
              <w:tabs>
                <w:tab w:val="left" w:pos="0"/>
                <w:tab w:val="left" w:pos="567"/>
              </w:tabs>
              <w:jc w:val="both"/>
              <w:rPr>
                <w:sz w:val="20"/>
                <w:szCs w:val="20"/>
              </w:rPr>
            </w:pPr>
          </w:p>
          <w:p w14:paraId="491838C4" w14:textId="77777777" w:rsidR="005E423A" w:rsidRPr="00A848D7" w:rsidRDefault="005E423A" w:rsidP="005E423A">
            <w:pPr>
              <w:tabs>
                <w:tab w:val="left" w:pos="0"/>
                <w:tab w:val="left" w:pos="567"/>
              </w:tabs>
              <w:jc w:val="both"/>
              <w:rPr>
                <w:sz w:val="20"/>
                <w:szCs w:val="20"/>
              </w:rPr>
            </w:pPr>
          </w:p>
          <w:p w14:paraId="41468EDF" w14:textId="77777777" w:rsidR="005E423A" w:rsidRPr="00A848D7" w:rsidRDefault="005E423A" w:rsidP="005E423A">
            <w:pPr>
              <w:jc w:val="both"/>
              <w:rPr>
                <w:sz w:val="20"/>
                <w:szCs w:val="20"/>
              </w:rPr>
            </w:pPr>
            <w:r w:rsidRPr="00A848D7">
              <w:rPr>
                <w:sz w:val="20"/>
                <w:szCs w:val="20"/>
              </w:rPr>
              <w:t xml:space="preserve">upraviť pracovné procesy a technologické postupy tak, aby sa vylúčil alebo minimalizoval únik karcinogénnych faktorov, mutagénnych faktorov alebo reprodukčne toxických faktorov do pracovného prostredia, </w:t>
            </w:r>
          </w:p>
          <w:p w14:paraId="4AE3C86B" w14:textId="77777777" w:rsidR="005E423A" w:rsidRPr="00A848D7" w:rsidRDefault="005E423A" w:rsidP="005E423A">
            <w:pPr>
              <w:tabs>
                <w:tab w:val="left" w:pos="0"/>
                <w:tab w:val="left" w:pos="567"/>
              </w:tabs>
              <w:jc w:val="both"/>
              <w:rPr>
                <w:sz w:val="20"/>
                <w:szCs w:val="20"/>
              </w:rPr>
            </w:pPr>
          </w:p>
        </w:tc>
        <w:tc>
          <w:tcPr>
            <w:tcW w:w="720" w:type="dxa"/>
            <w:tcBorders>
              <w:top w:val="single" w:sz="4" w:space="0" w:color="auto"/>
              <w:bottom w:val="nil"/>
            </w:tcBorders>
          </w:tcPr>
          <w:p w14:paraId="1F8C8EAF" w14:textId="77777777" w:rsidR="005E423A" w:rsidRPr="00A848D7" w:rsidRDefault="005E423A" w:rsidP="005E423A">
            <w:pPr>
              <w:jc w:val="center"/>
              <w:rPr>
                <w:sz w:val="20"/>
                <w:szCs w:val="20"/>
              </w:rPr>
            </w:pPr>
            <w:r w:rsidRPr="00A848D7">
              <w:rPr>
                <w:sz w:val="20"/>
                <w:szCs w:val="20"/>
              </w:rPr>
              <w:t>Ú</w:t>
            </w:r>
          </w:p>
        </w:tc>
        <w:tc>
          <w:tcPr>
            <w:tcW w:w="978" w:type="dxa"/>
            <w:tcBorders>
              <w:top w:val="single" w:sz="4" w:space="0" w:color="auto"/>
              <w:bottom w:val="nil"/>
            </w:tcBorders>
          </w:tcPr>
          <w:p w14:paraId="6E4A92EF" w14:textId="77777777" w:rsidR="005E423A" w:rsidRPr="00A848D7" w:rsidRDefault="005E423A" w:rsidP="005E423A">
            <w:pPr>
              <w:jc w:val="center"/>
              <w:rPr>
                <w:sz w:val="20"/>
                <w:szCs w:val="20"/>
              </w:rPr>
            </w:pPr>
          </w:p>
        </w:tc>
        <w:tc>
          <w:tcPr>
            <w:tcW w:w="797" w:type="dxa"/>
            <w:tcBorders>
              <w:top w:val="single" w:sz="4" w:space="0" w:color="auto"/>
              <w:bottom w:val="nil"/>
            </w:tcBorders>
          </w:tcPr>
          <w:p w14:paraId="3DF3BFFA" w14:textId="77777777" w:rsidR="005E423A" w:rsidRPr="00A848D7" w:rsidRDefault="005E423A" w:rsidP="005E423A">
            <w:pPr>
              <w:pStyle w:val="Nadpis1"/>
              <w:rPr>
                <w:b w:val="0"/>
                <w:bCs w:val="0"/>
                <w:sz w:val="20"/>
                <w:szCs w:val="20"/>
              </w:rPr>
            </w:pPr>
            <w:r w:rsidRPr="00A848D7">
              <w:rPr>
                <w:b w:val="0"/>
                <w:bCs w:val="0"/>
                <w:sz w:val="20"/>
                <w:szCs w:val="20"/>
              </w:rPr>
              <w:t>GP - N</w:t>
            </w:r>
          </w:p>
        </w:tc>
        <w:tc>
          <w:tcPr>
            <w:tcW w:w="1566" w:type="dxa"/>
            <w:tcBorders>
              <w:top w:val="single" w:sz="4" w:space="0" w:color="auto"/>
              <w:bottom w:val="nil"/>
            </w:tcBorders>
          </w:tcPr>
          <w:p w14:paraId="4B18BC0D" w14:textId="77777777" w:rsidR="005E423A" w:rsidRPr="00A848D7" w:rsidRDefault="005E423A" w:rsidP="005E423A">
            <w:pPr>
              <w:pStyle w:val="Nadpis1"/>
              <w:jc w:val="both"/>
              <w:rPr>
                <w:b w:val="0"/>
                <w:bCs w:val="0"/>
                <w:sz w:val="20"/>
                <w:szCs w:val="20"/>
              </w:rPr>
            </w:pPr>
          </w:p>
        </w:tc>
      </w:tr>
      <w:tr w:rsidR="00A848D7" w:rsidRPr="00A848D7" w14:paraId="4404186C" w14:textId="77777777" w:rsidTr="00F20818">
        <w:tc>
          <w:tcPr>
            <w:tcW w:w="634" w:type="dxa"/>
            <w:tcBorders>
              <w:top w:val="nil"/>
              <w:bottom w:val="nil"/>
            </w:tcBorders>
          </w:tcPr>
          <w:p w14:paraId="1FC2B552" w14:textId="77777777" w:rsidR="005E423A" w:rsidRPr="00A848D7" w:rsidRDefault="005E423A" w:rsidP="005E423A">
            <w:pPr>
              <w:jc w:val="center"/>
              <w:rPr>
                <w:sz w:val="20"/>
                <w:szCs w:val="20"/>
              </w:rPr>
            </w:pPr>
          </w:p>
        </w:tc>
        <w:tc>
          <w:tcPr>
            <w:tcW w:w="3969" w:type="dxa"/>
            <w:gridSpan w:val="2"/>
            <w:tcBorders>
              <w:top w:val="nil"/>
              <w:bottom w:val="nil"/>
            </w:tcBorders>
          </w:tcPr>
          <w:p w14:paraId="0BB2DC9D" w14:textId="77777777" w:rsidR="005E423A" w:rsidRPr="00A848D7" w:rsidRDefault="005E423A" w:rsidP="005E423A">
            <w:pPr>
              <w:pStyle w:val="abc"/>
              <w:widowControl/>
              <w:tabs>
                <w:tab w:val="clear" w:pos="360"/>
                <w:tab w:val="clear" w:pos="680"/>
              </w:tabs>
            </w:pPr>
            <w:r w:rsidRPr="00A848D7">
              <w:t xml:space="preserve">d) odstraňovanie karcinogénov, mutagénov alebo reprodukčne toxických látok pri zdroji, lokálny odsávací systém alebo celková ventilácia, pričom všetky tieto metódy sú primerané a zlučiteľné s potrebou chrániť verejné zdravie a životné prostredie; </w:t>
            </w:r>
          </w:p>
        </w:tc>
        <w:tc>
          <w:tcPr>
            <w:tcW w:w="642" w:type="dxa"/>
            <w:tcBorders>
              <w:top w:val="nil"/>
              <w:bottom w:val="nil"/>
            </w:tcBorders>
          </w:tcPr>
          <w:p w14:paraId="67C633FF" w14:textId="77777777" w:rsidR="005E423A" w:rsidRPr="00A848D7" w:rsidRDefault="005E423A" w:rsidP="005E423A">
            <w:pPr>
              <w:jc w:val="center"/>
              <w:rPr>
                <w:sz w:val="20"/>
                <w:szCs w:val="20"/>
              </w:rPr>
            </w:pPr>
          </w:p>
        </w:tc>
        <w:tc>
          <w:tcPr>
            <w:tcW w:w="993" w:type="dxa"/>
            <w:tcBorders>
              <w:top w:val="nil"/>
              <w:bottom w:val="nil"/>
            </w:tcBorders>
          </w:tcPr>
          <w:p w14:paraId="39C5A9FC" w14:textId="77777777" w:rsidR="005E423A" w:rsidRPr="00A848D7" w:rsidRDefault="005E423A" w:rsidP="005E423A">
            <w:pPr>
              <w:jc w:val="center"/>
              <w:rPr>
                <w:sz w:val="20"/>
                <w:szCs w:val="20"/>
              </w:rPr>
            </w:pPr>
          </w:p>
        </w:tc>
        <w:tc>
          <w:tcPr>
            <w:tcW w:w="898" w:type="dxa"/>
            <w:tcBorders>
              <w:top w:val="nil"/>
              <w:bottom w:val="nil"/>
            </w:tcBorders>
          </w:tcPr>
          <w:p w14:paraId="6F16F50C" w14:textId="77777777" w:rsidR="005E423A" w:rsidRPr="00A848D7" w:rsidRDefault="005E423A" w:rsidP="005E423A">
            <w:pPr>
              <w:pStyle w:val="Normlny0"/>
              <w:jc w:val="center"/>
            </w:pPr>
            <w:r w:rsidRPr="00A848D7">
              <w:t>P: d</w:t>
            </w:r>
          </w:p>
        </w:tc>
        <w:tc>
          <w:tcPr>
            <w:tcW w:w="3600" w:type="dxa"/>
            <w:tcBorders>
              <w:top w:val="nil"/>
              <w:bottom w:val="nil"/>
            </w:tcBorders>
          </w:tcPr>
          <w:p w14:paraId="5EC3B8A8" w14:textId="77777777" w:rsidR="005E423A" w:rsidRPr="00A848D7" w:rsidRDefault="005E423A" w:rsidP="005E423A">
            <w:pPr>
              <w:spacing w:after="225"/>
              <w:jc w:val="both"/>
              <w:rPr>
                <w:sz w:val="20"/>
                <w:szCs w:val="20"/>
              </w:rPr>
            </w:pPr>
            <w:r w:rsidRPr="00A848D7">
              <w:rPr>
                <w:sz w:val="20"/>
                <w:szCs w:val="20"/>
              </w:rPr>
              <w:t xml:space="preserve">odstraňovať karcinogénne faktory, mutagénne faktory alebo reprodukčne toxické faktory pri zdroji, vykonávať lokálne odsávanie alebo celkovú ventiláciu a podobné postupy, ktoré sú primerané a zlučiteľné s ochranou verejného zdravia a životného prostredia, </w:t>
            </w:r>
          </w:p>
        </w:tc>
        <w:tc>
          <w:tcPr>
            <w:tcW w:w="720" w:type="dxa"/>
            <w:tcBorders>
              <w:top w:val="nil"/>
              <w:bottom w:val="nil"/>
            </w:tcBorders>
          </w:tcPr>
          <w:p w14:paraId="158FE312" w14:textId="77777777" w:rsidR="005E423A" w:rsidRPr="00A848D7" w:rsidRDefault="005E423A" w:rsidP="005E423A">
            <w:pPr>
              <w:jc w:val="center"/>
              <w:rPr>
                <w:sz w:val="20"/>
                <w:szCs w:val="20"/>
              </w:rPr>
            </w:pPr>
          </w:p>
        </w:tc>
        <w:tc>
          <w:tcPr>
            <w:tcW w:w="978" w:type="dxa"/>
            <w:tcBorders>
              <w:top w:val="nil"/>
              <w:bottom w:val="nil"/>
            </w:tcBorders>
          </w:tcPr>
          <w:p w14:paraId="4C06DB71" w14:textId="77777777" w:rsidR="005E423A" w:rsidRPr="00A848D7" w:rsidRDefault="005E423A" w:rsidP="005E423A">
            <w:pPr>
              <w:jc w:val="center"/>
              <w:rPr>
                <w:sz w:val="20"/>
                <w:szCs w:val="20"/>
              </w:rPr>
            </w:pPr>
          </w:p>
        </w:tc>
        <w:tc>
          <w:tcPr>
            <w:tcW w:w="797" w:type="dxa"/>
            <w:tcBorders>
              <w:top w:val="nil"/>
              <w:bottom w:val="nil"/>
            </w:tcBorders>
          </w:tcPr>
          <w:p w14:paraId="3E1D56D7" w14:textId="77777777" w:rsidR="005E423A" w:rsidRPr="00A848D7" w:rsidRDefault="005E423A" w:rsidP="005E423A">
            <w:pPr>
              <w:pStyle w:val="Nadpis1"/>
              <w:rPr>
                <w:b w:val="0"/>
                <w:bCs w:val="0"/>
                <w:sz w:val="20"/>
                <w:szCs w:val="20"/>
              </w:rPr>
            </w:pPr>
          </w:p>
        </w:tc>
        <w:tc>
          <w:tcPr>
            <w:tcW w:w="1566" w:type="dxa"/>
            <w:tcBorders>
              <w:top w:val="nil"/>
              <w:bottom w:val="nil"/>
            </w:tcBorders>
          </w:tcPr>
          <w:p w14:paraId="06995950" w14:textId="77777777" w:rsidR="005E423A" w:rsidRPr="00A848D7" w:rsidRDefault="005E423A" w:rsidP="005E423A">
            <w:pPr>
              <w:pStyle w:val="Nadpis1"/>
              <w:jc w:val="both"/>
              <w:rPr>
                <w:b w:val="0"/>
                <w:bCs w:val="0"/>
                <w:sz w:val="20"/>
                <w:szCs w:val="20"/>
              </w:rPr>
            </w:pPr>
          </w:p>
        </w:tc>
      </w:tr>
      <w:tr w:rsidR="00A848D7" w:rsidRPr="00A848D7" w14:paraId="772730A5" w14:textId="77777777" w:rsidTr="00F20818">
        <w:tc>
          <w:tcPr>
            <w:tcW w:w="634" w:type="dxa"/>
            <w:tcBorders>
              <w:top w:val="nil"/>
            </w:tcBorders>
          </w:tcPr>
          <w:p w14:paraId="6C29B036" w14:textId="77777777" w:rsidR="005E423A" w:rsidRPr="00A848D7" w:rsidRDefault="005E423A" w:rsidP="005E423A">
            <w:pPr>
              <w:jc w:val="center"/>
              <w:rPr>
                <w:sz w:val="20"/>
                <w:szCs w:val="20"/>
              </w:rPr>
            </w:pPr>
          </w:p>
        </w:tc>
        <w:tc>
          <w:tcPr>
            <w:tcW w:w="3969" w:type="dxa"/>
            <w:gridSpan w:val="2"/>
            <w:tcBorders>
              <w:top w:val="nil"/>
            </w:tcBorders>
          </w:tcPr>
          <w:p w14:paraId="165A04AD" w14:textId="77777777" w:rsidR="005E423A" w:rsidRPr="00A848D7" w:rsidRDefault="005E423A" w:rsidP="005E423A">
            <w:pPr>
              <w:pStyle w:val="abc"/>
              <w:widowControl/>
              <w:tabs>
                <w:tab w:val="clear" w:pos="360"/>
                <w:tab w:val="clear" w:pos="680"/>
              </w:tabs>
            </w:pPr>
            <w:r w:rsidRPr="00A848D7">
              <w:t>e) použitie vhodných existujúcich meracích postupov pre karcinogény, mutagény alebo reprodukčne toxické látky, najmä na včasné zistenie nadmerných expozícií v dôsledku nepredvídateľnej udalosti alebo nehody;“;</w:t>
            </w:r>
          </w:p>
        </w:tc>
        <w:tc>
          <w:tcPr>
            <w:tcW w:w="642" w:type="dxa"/>
            <w:tcBorders>
              <w:top w:val="nil"/>
            </w:tcBorders>
          </w:tcPr>
          <w:p w14:paraId="16721A78" w14:textId="77777777" w:rsidR="005E423A" w:rsidRPr="00A848D7" w:rsidRDefault="005E423A" w:rsidP="005E423A">
            <w:pPr>
              <w:jc w:val="center"/>
              <w:rPr>
                <w:sz w:val="20"/>
                <w:szCs w:val="20"/>
              </w:rPr>
            </w:pPr>
          </w:p>
        </w:tc>
        <w:tc>
          <w:tcPr>
            <w:tcW w:w="993" w:type="dxa"/>
            <w:tcBorders>
              <w:top w:val="nil"/>
            </w:tcBorders>
          </w:tcPr>
          <w:p w14:paraId="326E3B38" w14:textId="77777777" w:rsidR="005E423A" w:rsidRPr="00A848D7" w:rsidRDefault="005E423A" w:rsidP="005E423A">
            <w:pPr>
              <w:jc w:val="center"/>
              <w:rPr>
                <w:sz w:val="20"/>
                <w:szCs w:val="20"/>
              </w:rPr>
            </w:pPr>
          </w:p>
        </w:tc>
        <w:tc>
          <w:tcPr>
            <w:tcW w:w="898" w:type="dxa"/>
            <w:tcBorders>
              <w:top w:val="nil"/>
            </w:tcBorders>
          </w:tcPr>
          <w:p w14:paraId="49E2B413" w14:textId="77777777" w:rsidR="005E423A" w:rsidRPr="00A848D7" w:rsidRDefault="005E423A" w:rsidP="005E423A">
            <w:pPr>
              <w:pStyle w:val="Normlny0"/>
              <w:jc w:val="center"/>
            </w:pPr>
            <w:r w:rsidRPr="00A848D7">
              <w:t>P: e</w:t>
            </w:r>
          </w:p>
        </w:tc>
        <w:tc>
          <w:tcPr>
            <w:tcW w:w="3600" w:type="dxa"/>
            <w:tcBorders>
              <w:top w:val="nil"/>
            </w:tcBorders>
          </w:tcPr>
          <w:p w14:paraId="192329DA" w14:textId="77777777" w:rsidR="005E423A" w:rsidRPr="00A848D7" w:rsidRDefault="005E423A" w:rsidP="005E423A">
            <w:pPr>
              <w:jc w:val="both"/>
              <w:rPr>
                <w:sz w:val="20"/>
                <w:szCs w:val="20"/>
              </w:rPr>
            </w:pPr>
            <w:r w:rsidRPr="00A848D7">
              <w:rPr>
                <w:sz w:val="20"/>
                <w:szCs w:val="20"/>
              </w:rPr>
              <w:t>používať vhodné postupy na meranie karcinogénnych faktorov, mutagénnych faktorov alebo reprodukčne toxických faktorov, najmä na včasné zistenie mimoriadnych expozícií pri nepredvídateľnej udalosti, nehode alebo havárii,</w:t>
            </w:r>
          </w:p>
          <w:p w14:paraId="750947B7" w14:textId="77777777" w:rsidR="005E423A" w:rsidRPr="00A848D7" w:rsidRDefault="005E423A" w:rsidP="005E423A">
            <w:pPr>
              <w:tabs>
                <w:tab w:val="left" w:pos="0"/>
                <w:tab w:val="left" w:pos="567"/>
              </w:tabs>
              <w:jc w:val="both"/>
              <w:rPr>
                <w:sz w:val="20"/>
                <w:szCs w:val="20"/>
              </w:rPr>
            </w:pPr>
          </w:p>
        </w:tc>
        <w:tc>
          <w:tcPr>
            <w:tcW w:w="720" w:type="dxa"/>
            <w:tcBorders>
              <w:top w:val="nil"/>
            </w:tcBorders>
          </w:tcPr>
          <w:p w14:paraId="0011282D" w14:textId="77777777" w:rsidR="005E423A" w:rsidRPr="00A848D7" w:rsidRDefault="005E423A" w:rsidP="005E423A">
            <w:pPr>
              <w:jc w:val="center"/>
              <w:rPr>
                <w:sz w:val="20"/>
                <w:szCs w:val="20"/>
              </w:rPr>
            </w:pPr>
          </w:p>
        </w:tc>
        <w:tc>
          <w:tcPr>
            <w:tcW w:w="978" w:type="dxa"/>
            <w:tcBorders>
              <w:top w:val="nil"/>
            </w:tcBorders>
          </w:tcPr>
          <w:p w14:paraId="2D3F0105" w14:textId="77777777" w:rsidR="005E423A" w:rsidRPr="00A848D7" w:rsidRDefault="005E423A" w:rsidP="005E423A">
            <w:pPr>
              <w:jc w:val="center"/>
              <w:rPr>
                <w:sz w:val="20"/>
                <w:szCs w:val="20"/>
              </w:rPr>
            </w:pPr>
          </w:p>
        </w:tc>
        <w:tc>
          <w:tcPr>
            <w:tcW w:w="797" w:type="dxa"/>
            <w:tcBorders>
              <w:top w:val="nil"/>
            </w:tcBorders>
          </w:tcPr>
          <w:p w14:paraId="6516D8E9" w14:textId="77777777" w:rsidR="005E423A" w:rsidRPr="00A848D7" w:rsidRDefault="005E423A" w:rsidP="005E423A">
            <w:pPr>
              <w:pStyle w:val="Nadpis1"/>
              <w:rPr>
                <w:b w:val="0"/>
                <w:bCs w:val="0"/>
                <w:sz w:val="20"/>
                <w:szCs w:val="20"/>
              </w:rPr>
            </w:pPr>
          </w:p>
        </w:tc>
        <w:tc>
          <w:tcPr>
            <w:tcW w:w="1566" w:type="dxa"/>
            <w:tcBorders>
              <w:top w:val="nil"/>
            </w:tcBorders>
          </w:tcPr>
          <w:p w14:paraId="388C3DAF" w14:textId="77777777" w:rsidR="005E423A" w:rsidRPr="00A848D7" w:rsidRDefault="005E423A" w:rsidP="005E423A">
            <w:pPr>
              <w:pStyle w:val="Nadpis1"/>
              <w:jc w:val="both"/>
              <w:rPr>
                <w:b w:val="0"/>
                <w:bCs w:val="0"/>
                <w:sz w:val="20"/>
                <w:szCs w:val="20"/>
              </w:rPr>
            </w:pPr>
          </w:p>
        </w:tc>
      </w:tr>
      <w:tr w:rsidR="00A848D7" w:rsidRPr="00A848D7" w14:paraId="5DBB30A0" w14:textId="77777777" w:rsidTr="00F20818">
        <w:tc>
          <w:tcPr>
            <w:tcW w:w="634" w:type="dxa"/>
            <w:tcBorders>
              <w:top w:val="nil"/>
              <w:bottom w:val="single" w:sz="4" w:space="0" w:color="auto"/>
            </w:tcBorders>
          </w:tcPr>
          <w:p w14:paraId="3582347C" w14:textId="77777777" w:rsidR="005E423A" w:rsidRPr="00A848D7" w:rsidRDefault="005E423A" w:rsidP="005E423A">
            <w:pPr>
              <w:jc w:val="center"/>
              <w:rPr>
                <w:sz w:val="20"/>
                <w:szCs w:val="20"/>
              </w:rPr>
            </w:pPr>
            <w:r w:rsidRPr="00A848D7">
              <w:rPr>
                <w:sz w:val="20"/>
                <w:szCs w:val="20"/>
              </w:rPr>
              <w:t>Č: 1</w:t>
            </w:r>
          </w:p>
          <w:p w14:paraId="5F244D57" w14:textId="77777777" w:rsidR="005E423A" w:rsidRPr="00A848D7" w:rsidRDefault="005E423A" w:rsidP="005E423A">
            <w:pPr>
              <w:jc w:val="center"/>
              <w:rPr>
                <w:sz w:val="20"/>
                <w:szCs w:val="20"/>
              </w:rPr>
            </w:pPr>
            <w:r w:rsidRPr="00A848D7">
              <w:rPr>
                <w:sz w:val="20"/>
                <w:szCs w:val="20"/>
              </w:rPr>
              <w:t>O: 6</w:t>
            </w:r>
          </w:p>
          <w:p w14:paraId="0EB7E9B6" w14:textId="77777777" w:rsidR="005E423A" w:rsidRPr="00A848D7" w:rsidRDefault="005E423A" w:rsidP="005E423A">
            <w:pPr>
              <w:jc w:val="center"/>
              <w:rPr>
                <w:sz w:val="20"/>
                <w:szCs w:val="20"/>
              </w:rPr>
            </w:pPr>
            <w:r w:rsidRPr="00A848D7">
              <w:rPr>
                <w:sz w:val="20"/>
                <w:szCs w:val="20"/>
              </w:rPr>
              <w:t>P: b</w:t>
            </w:r>
          </w:p>
          <w:p w14:paraId="408D9C32" w14:textId="77777777" w:rsidR="005E423A" w:rsidRPr="00A848D7" w:rsidRDefault="005E423A" w:rsidP="005E423A">
            <w:pPr>
              <w:jc w:val="center"/>
              <w:rPr>
                <w:sz w:val="20"/>
                <w:szCs w:val="20"/>
              </w:rPr>
            </w:pPr>
            <w:r w:rsidRPr="00A848D7">
              <w:rPr>
                <w:sz w:val="20"/>
                <w:szCs w:val="20"/>
              </w:rPr>
              <w:lastRenderedPageBreak/>
              <w:t>Po: iv</w:t>
            </w:r>
          </w:p>
        </w:tc>
        <w:tc>
          <w:tcPr>
            <w:tcW w:w="3969" w:type="dxa"/>
            <w:gridSpan w:val="2"/>
            <w:tcBorders>
              <w:top w:val="nil"/>
              <w:bottom w:val="single" w:sz="4" w:space="0" w:color="auto"/>
            </w:tcBorders>
          </w:tcPr>
          <w:p w14:paraId="13AE0308" w14:textId="77777777" w:rsidR="005E423A" w:rsidRPr="00A848D7" w:rsidRDefault="005E423A" w:rsidP="005E423A">
            <w:pPr>
              <w:pStyle w:val="abc"/>
              <w:widowControl/>
              <w:tabs>
                <w:tab w:val="clear" w:pos="360"/>
                <w:tab w:val="clear" w:pos="680"/>
              </w:tabs>
            </w:pPr>
            <w:r w:rsidRPr="00A848D7">
              <w:lastRenderedPageBreak/>
              <w:t xml:space="preserve">písmeno j) sa nahrádza takto: </w:t>
            </w:r>
          </w:p>
          <w:p w14:paraId="15B70DB8" w14:textId="77777777" w:rsidR="005E423A" w:rsidRPr="00A848D7" w:rsidRDefault="005E423A" w:rsidP="005E423A">
            <w:pPr>
              <w:pStyle w:val="abc"/>
              <w:widowControl/>
              <w:tabs>
                <w:tab w:val="clear" w:pos="360"/>
                <w:tab w:val="clear" w:pos="680"/>
              </w:tabs>
            </w:pPr>
            <w:r w:rsidRPr="00A848D7">
              <w:t xml:space="preserve">„j) ohraničenie nebezpečných priestorov a používanie vhodných výstražných a </w:t>
            </w:r>
            <w:r w:rsidRPr="00A848D7">
              <w:lastRenderedPageBreak/>
              <w:t>bezpečnostných značiek vrátane značky „fajčenie zakázané“ v priestoroch, v ktorých pracovníci sú alebo môžu byť exponovaní karcinogénom, mutagénom alebo reprodukčne toxickým látkam;“</w:t>
            </w:r>
          </w:p>
        </w:tc>
        <w:tc>
          <w:tcPr>
            <w:tcW w:w="642" w:type="dxa"/>
            <w:tcBorders>
              <w:top w:val="nil"/>
              <w:bottom w:val="single" w:sz="4" w:space="0" w:color="auto"/>
            </w:tcBorders>
          </w:tcPr>
          <w:p w14:paraId="2A960E15" w14:textId="77777777" w:rsidR="005E423A" w:rsidRPr="00A848D7" w:rsidRDefault="005E423A" w:rsidP="005E423A">
            <w:pPr>
              <w:jc w:val="center"/>
              <w:rPr>
                <w:sz w:val="20"/>
                <w:szCs w:val="20"/>
              </w:rPr>
            </w:pPr>
            <w:r w:rsidRPr="00A848D7">
              <w:rPr>
                <w:sz w:val="20"/>
                <w:szCs w:val="20"/>
              </w:rPr>
              <w:lastRenderedPageBreak/>
              <w:t>N</w:t>
            </w:r>
          </w:p>
        </w:tc>
        <w:tc>
          <w:tcPr>
            <w:tcW w:w="993" w:type="dxa"/>
            <w:tcBorders>
              <w:top w:val="nil"/>
              <w:bottom w:val="single" w:sz="4" w:space="0" w:color="auto"/>
            </w:tcBorders>
          </w:tcPr>
          <w:p w14:paraId="59A704FC" w14:textId="77777777" w:rsidR="005E423A" w:rsidRPr="00A848D7" w:rsidRDefault="005E423A" w:rsidP="005E423A">
            <w:pPr>
              <w:jc w:val="center"/>
              <w:rPr>
                <w:sz w:val="20"/>
                <w:szCs w:val="20"/>
              </w:rPr>
            </w:pPr>
            <w:r w:rsidRPr="00A848D7">
              <w:rPr>
                <w:sz w:val="20"/>
                <w:szCs w:val="20"/>
              </w:rPr>
              <w:t>Návrh nariadenia vlády</w:t>
            </w:r>
          </w:p>
        </w:tc>
        <w:tc>
          <w:tcPr>
            <w:tcW w:w="898" w:type="dxa"/>
            <w:tcBorders>
              <w:top w:val="nil"/>
              <w:bottom w:val="single" w:sz="4" w:space="0" w:color="auto"/>
            </w:tcBorders>
          </w:tcPr>
          <w:p w14:paraId="77770AB7" w14:textId="77777777" w:rsidR="005E423A" w:rsidRPr="00A848D7" w:rsidRDefault="005E423A" w:rsidP="005E423A">
            <w:pPr>
              <w:pStyle w:val="Normlny0"/>
              <w:jc w:val="center"/>
            </w:pPr>
            <w:r w:rsidRPr="00A848D7">
              <w:t>§ 5</w:t>
            </w:r>
          </w:p>
          <w:p w14:paraId="2CE30026" w14:textId="77777777" w:rsidR="005E423A" w:rsidRPr="00A848D7" w:rsidRDefault="005E423A" w:rsidP="005E423A">
            <w:pPr>
              <w:pStyle w:val="Normlny0"/>
              <w:jc w:val="center"/>
            </w:pPr>
            <w:r w:rsidRPr="00A848D7">
              <w:t>O: 7</w:t>
            </w:r>
          </w:p>
          <w:p w14:paraId="1B897A6A" w14:textId="77777777" w:rsidR="005E423A" w:rsidRPr="00A848D7" w:rsidRDefault="005E423A" w:rsidP="005E423A">
            <w:pPr>
              <w:pStyle w:val="Normlny0"/>
              <w:jc w:val="center"/>
            </w:pPr>
            <w:r w:rsidRPr="00A848D7">
              <w:t>P: k</w:t>
            </w:r>
          </w:p>
        </w:tc>
        <w:tc>
          <w:tcPr>
            <w:tcW w:w="3600" w:type="dxa"/>
            <w:tcBorders>
              <w:top w:val="nil"/>
              <w:bottom w:val="single" w:sz="4" w:space="0" w:color="auto"/>
            </w:tcBorders>
          </w:tcPr>
          <w:p w14:paraId="0429E85D" w14:textId="77777777" w:rsidR="005E423A" w:rsidRPr="00A848D7" w:rsidRDefault="005E423A" w:rsidP="005E423A">
            <w:pPr>
              <w:jc w:val="both"/>
              <w:rPr>
                <w:sz w:val="20"/>
                <w:szCs w:val="20"/>
              </w:rPr>
            </w:pPr>
            <w:r w:rsidRPr="00A848D7">
              <w:rPr>
                <w:sz w:val="20"/>
                <w:szCs w:val="20"/>
              </w:rPr>
              <w:t xml:space="preserve">vymedziť miesta nebezpečenstva, označiť ich bezpečnostnými označeniami a zdravotnými označeniami a používať </w:t>
            </w:r>
            <w:r w:rsidRPr="00A848D7">
              <w:rPr>
                <w:sz w:val="20"/>
                <w:szCs w:val="20"/>
              </w:rPr>
              <w:lastRenderedPageBreak/>
              <w:t>vhodné výstražné značky a zákazové značky</w:t>
            </w:r>
            <w:hyperlink w:anchor="poznamky.poznamka-9">
              <w:r w:rsidRPr="00A848D7">
                <w:rPr>
                  <w:sz w:val="20"/>
                  <w:szCs w:val="20"/>
                  <w:vertAlign w:val="superscript"/>
                </w:rPr>
                <w:t>13</w:t>
              </w:r>
              <w:r w:rsidRPr="00A848D7">
                <w:rPr>
                  <w:sz w:val="20"/>
                  <w:szCs w:val="20"/>
                </w:rPr>
                <w:t>)</w:t>
              </w:r>
            </w:hyperlink>
            <w:r w:rsidRPr="00A848D7">
              <w:rPr>
                <w:sz w:val="20"/>
                <w:szCs w:val="20"/>
              </w:rPr>
              <w:t xml:space="preserve"> vrátane značky „zákaz fajčenia“ v priestoroch, v ktorých zamestnanci sú alebo môžu byť exponovaní karcinogénnym faktorom, mutagénnym faktorom alebo reprodukčne toxickým faktorom, </w:t>
            </w:r>
          </w:p>
          <w:p w14:paraId="56C3DF92" w14:textId="77777777" w:rsidR="005E423A" w:rsidRPr="00A848D7" w:rsidRDefault="005E423A" w:rsidP="005E423A">
            <w:pPr>
              <w:tabs>
                <w:tab w:val="left" w:pos="0"/>
                <w:tab w:val="left" w:pos="567"/>
              </w:tabs>
              <w:jc w:val="both"/>
              <w:rPr>
                <w:sz w:val="20"/>
                <w:szCs w:val="20"/>
              </w:rPr>
            </w:pPr>
          </w:p>
        </w:tc>
        <w:tc>
          <w:tcPr>
            <w:tcW w:w="720" w:type="dxa"/>
            <w:tcBorders>
              <w:top w:val="nil"/>
              <w:bottom w:val="single" w:sz="4" w:space="0" w:color="auto"/>
            </w:tcBorders>
          </w:tcPr>
          <w:p w14:paraId="3364CF30" w14:textId="77777777" w:rsidR="005E423A" w:rsidRPr="00A848D7" w:rsidRDefault="005E423A" w:rsidP="005E423A">
            <w:pPr>
              <w:jc w:val="center"/>
              <w:rPr>
                <w:sz w:val="20"/>
                <w:szCs w:val="20"/>
              </w:rPr>
            </w:pPr>
            <w:r w:rsidRPr="00A848D7">
              <w:rPr>
                <w:sz w:val="20"/>
                <w:szCs w:val="20"/>
              </w:rPr>
              <w:lastRenderedPageBreak/>
              <w:t>Ú</w:t>
            </w:r>
          </w:p>
        </w:tc>
        <w:tc>
          <w:tcPr>
            <w:tcW w:w="978" w:type="dxa"/>
            <w:tcBorders>
              <w:top w:val="nil"/>
              <w:bottom w:val="single" w:sz="4" w:space="0" w:color="auto"/>
            </w:tcBorders>
          </w:tcPr>
          <w:p w14:paraId="3D6D3489" w14:textId="77777777" w:rsidR="005E423A" w:rsidRPr="00A848D7" w:rsidRDefault="005E423A" w:rsidP="005E423A">
            <w:pPr>
              <w:jc w:val="center"/>
              <w:rPr>
                <w:sz w:val="20"/>
                <w:szCs w:val="20"/>
              </w:rPr>
            </w:pPr>
          </w:p>
        </w:tc>
        <w:tc>
          <w:tcPr>
            <w:tcW w:w="797" w:type="dxa"/>
            <w:tcBorders>
              <w:top w:val="nil"/>
              <w:bottom w:val="single" w:sz="4" w:space="0" w:color="auto"/>
            </w:tcBorders>
          </w:tcPr>
          <w:p w14:paraId="21854C48" w14:textId="77777777" w:rsidR="005E423A" w:rsidRPr="00A848D7" w:rsidRDefault="005E423A" w:rsidP="005E423A">
            <w:pPr>
              <w:pStyle w:val="Nadpis1"/>
              <w:rPr>
                <w:b w:val="0"/>
                <w:bCs w:val="0"/>
                <w:sz w:val="20"/>
                <w:szCs w:val="20"/>
              </w:rPr>
            </w:pPr>
            <w:r w:rsidRPr="00A848D7">
              <w:rPr>
                <w:b w:val="0"/>
                <w:bCs w:val="0"/>
                <w:sz w:val="20"/>
                <w:szCs w:val="20"/>
              </w:rPr>
              <w:t>GP - N</w:t>
            </w:r>
          </w:p>
        </w:tc>
        <w:tc>
          <w:tcPr>
            <w:tcW w:w="1566" w:type="dxa"/>
            <w:tcBorders>
              <w:top w:val="nil"/>
              <w:bottom w:val="single" w:sz="4" w:space="0" w:color="auto"/>
            </w:tcBorders>
          </w:tcPr>
          <w:p w14:paraId="11CC17D6" w14:textId="77777777" w:rsidR="005E423A" w:rsidRPr="00A848D7" w:rsidRDefault="005E423A" w:rsidP="005E423A">
            <w:pPr>
              <w:pStyle w:val="Nadpis1"/>
              <w:jc w:val="both"/>
              <w:rPr>
                <w:b w:val="0"/>
                <w:bCs w:val="0"/>
                <w:sz w:val="20"/>
                <w:szCs w:val="20"/>
              </w:rPr>
            </w:pPr>
          </w:p>
        </w:tc>
      </w:tr>
      <w:tr w:rsidR="00A848D7" w:rsidRPr="00A848D7" w14:paraId="08CA051F" w14:textId="77777777" w:rsidTr="00F20818">
        <w:tc>
          <w:tcPr>
            <w:tcW w:w="634" w:type="dxa"/>
            <w:tcBorders>
              <w:top w:val="single" w:sz="4" w:space="0" w:color="auto"/>
              <w:bottom w:val="nil"/>
            </w:tcBorders>
          </w:tcPr>
          <w:p w14:paraId="714559B1" w14:textId="77777777" w:rsidR="005E423A" w:rsidRPr="00A848D7" w:rsidRDefault="005E423A" w:rsidP="005E423A">
            <w:pPr>
              <w:jc w:val="center"/>
              <w:rPr>
                <w:sz w:val="20"/>
                <w:szCs w:val="20"/>
              </w:rPr>
            </w:pPr>
            <w:r w:rsidRPr="00A848D7">
              <w:rPr>
                <w:sz w:val="20"/>
                <w:szCs w:val="20"/>
              </w:rPr>
              <w:t>Č: 1</w:t>
            </w:r>
          </w:p>
          <w:p w14:paraId="0C8EC6E7" w14:textId="77777777" w:rsidR="005E423A" w:rsidRPr="00A848D7" w:rsidRDefault="005E423A" w:rsidP="005E423A">
            <w:pPr>
              <w:jc w:val="center"/>
              <w:rPr>
                <w:sz w:val="20"/>
                <w:szCs w:val="20"/>
              </w:rPr>
            </w:pPr>
            <w:r w:rsidRPr="00A848D7">
              <w:rPr>
                <w:sz w:val="20"/>
                <w:szCs w:val="20"/>
              </w:rPr>
              <w:t>O: 7</w:t>
            </w:r>
          </w:p>
        </w:tc>
        <w:tc>
          <w:tcPr>
            <w:tcW w:w="3969" w:type="dxa"/>
            <w:gridSpan w:val="2"/>
            <w:tcBorders>
              <w:top w:val="single" w:sz="4" w:space="0" w:color="auto"/>
              <w:bottom w:val="nil"/>
            </w:tcBorders>
          </w:tcPr>
          <w:p w14:paraId="5C713919" w14:textId="77777777" w:rsidR="005E423A" w:rsidRPr="00A848D7" w:rsidRDefault="005E423A" w:rsidP="005E423A">
            <w:pPr>
              <w:pStyle w:val="abc"/>
              <w:widowControl/>
              <w:tabs>
                <w:tab w:val="clear" w:pos="360"/>
                <w:tab w:val="clear" w:pos="680"/>
              </w:tabs>
            </w:pPr>
            <w:r w:rsidRPr="00A848D7">
              <w:t xml:space="preserve">V článku 6 prvom odseku sa písmená a) a b) nahrádzajú takto: </w:t>
            </w:r>
          </w:p>
          <w:p w14:paraId="7EA86239" w14:textId="77777777" w:rsidR="005E423A" w:rsidRPr="00A848D7" w:rsidRDefault="005E423A" w:rsidP="005E423A">
            <w:pPr>
              <w:pStyle w:val="abc"/>
              <w:widowControl/>
              <w:tabs>
                <w:tab w:val="clear" w:pos="360"/>
                <w:tab w:val="clear" w:pos="680"/>
              </w:tabs>
            </w:pPr>
          </w:p>
          <w:p w14:paraId="1CCD255D" w14:textId="77777777" w:rsidR="005E423A" w:rsidRPr="00A848D7" w:rsidRDefault="005E423A" w:rsidP="005E423A">
            <w:pPr>
              <w:pStyle w:val="abc"/>
              <w:widowControl/>
              <w:tabs>
                <w:tab w:val="clear" w:pos="360"/>
                <w:tab w:val="clear" w:pos="680"/>
              </w:tabs>
            </w:pPr>
          </w:p>
        </w:tc>
        <w:tc>
          <w:tcPr>
            <w:tcW w:w="642" w:type="dxa"/>
            <w:tcBorders>
              <w:top w:val="single" w:sz="4" w:space="0" w:color="auto"/>
              <w:bottom w:val="nil"/>
            </w:tcBorders>
          </w:tcPr>
          <w:p w14:paraId="051F0F9F" w14:textId="77777777" w:rsidR="005E423A" w:rsidRPr="00A848D7" w:rsidRDefault="005E423A" w:rsidP="005E423A">
            <w:pPr>
              <w:jc w:val="center"/>
              <w:rPr>
                <w:sz w:val="20"/>
                <w:szCs w:val="20"/>
              </w:rPr>
            </w:pPr>
            <w:r w:rsidRPr="00A848D7">
              <w:rPr>
                <w:sz w:val="20"/>
                <w:szCs w:val="20"/>
              </w:rPr>
              <w:t>N</w:t>
            </w:r>
          </w:p>
        </w:tc>
        <w:tc>
          <w:tcPr>
            <w:tcW w:w="993" w:type="dxa"/>
            <w:tcBorders>
              <w:top w:val="single" w:sz="4" w:space="0" w:color="auto"/>
              <w:bottom w:val="nil"/>
            </w:tcBorders>
          </w:tcPr>
          <w:p w14:paraId="13A6E808" w14:textId="77777777" w:rsidR="005E423A" w:rsidRPr="00A848D7" w:rsidRDefault="005E423A" w:rsidP="005E423A">
            <w:pPr>
              <w:jc w:val="center"/>
              <w:rPr>
                <w:sz w:val="20"/>
                <w:szCs w:val="20"/>
              </w:rPr>
            </w:pPr>
            <w:r w:rsidRPr="00A848D7">
              <w:rPr>
                <w:sz w:val="20"/>
                <w:szCs w:val="20"/>
              </w:rPr>
              <w:t>Návrh nariadenia vlády</w:t>
            </w:r>
          </w:p>
          <w:p w14:paraId="05204743" w14:textId="77777777" w:rsidR="005E423A" w:rsidRPr="00A848D7" w:rsidRDefault="005E423A" w:rsidP="005E423A">
            <w:pPr>
              <w:jc w:val="center"/>
              <w:rPr>
                <w:sz w:val="20"/>
                <w:szCs w:val="20"/>
              </w:rPr>
            </w:pPr>
          </w:p>
          <w:p w14:paraId="425A8C56" w14:textId="77777777" w:rsidR="005E423A" w:rsidRPr="00A848D7" w:rsidRDefault="005E423A" w:rsidP="005E423A">
            <w:pPr>
              <w:jc w:val="center"/>
              <w:rPr>
                <w:sz w:val="20"/>
                <w:szCs w:val="20"/>
              </w:rPr>
            </w:pPr>
          </w:p>
          <w:p w14:paraId="26C6A585" w14:textId="77777777" w:rsidR="005E423A" w:rsidRPr="00A848D7" w:rsidRDefault="005E423A" w:rsidP="005E423A">
            <w:pPr>
              <w:jc w:val="center"/>
              <w:rPr>
                <w:sz w:val="20"/>
                <w:szCs w:val="20"/>
              </w:rPr>
            </w:pPr>
          </w:p>
          <w:p w14:paraId="2DC8B6D6" w14:textId="77777777" w:rsidR="005E423A" w:rsidRPr="00A848D7" w:rsidRDefault="005E423A" w:rsidP="005E423A">
            <w:pPr>
              <w:jc w:val="center"/>
              <w:rPr>
                <w:sz w:val="20"/>
                <w:szCs w:val="20"/>
              </w:rPr>
            </w:pPr>
          </w:p>
          <w:p w14:paraId="081AE937" w14:textId="77777777" w:rsidR="005E423A" w:rsidRPr="00A848D7" w:rsidRDefault="005E423A" w:rsidP="005E423A">
            <w:pPr>
              <w:jc w:val="center"/>
              <w:rPr>
                <w:sz w:val="20"/>
                <w:szCs w:val="20"/>
              </w:rPr>
            </w:pPr>
          </w:p>
          <w:p w14:paraId="0B71A2AC" w14:textId="77777777" w:rsidR="005E423A" w:rsidRPr="00A848D7" w:rsidRDefault="005E423A" w:rsidP="005E423A">
            <w:pPr>
              <w:jc w:val="center"/>
              <w:rPr>
                <w:sz w:val="20"/>
                <w:szCs w:val="20"/>
              </w:rPr>
            </w:pPr>
          </w:p>
          <w:p w14:paraId="217A6319" w14:textId="77777777" w:rsidR="005E423A" w:rsidRPr="00A848D7" w:rsidRDefault="005E423A" w:rsidP="005E423A">
            <w:pPr>
              <w:jc w:val="center"/>
              <w:rPr>
                <w:sz w:val="20"/>
                <w:szCs w:val="20"/>
              </w:rPr>
            </w:pPr>
          </w:p>
          <w:p w14:paraId="6F387BEA" w14:textId="77777777" w:rsidR="005E423A" w:rsidRPr="00A848D7" w:rsidRDefault="005E423A" w:rsidP="005E423A">
            <w:pPr>
              <w:jc w:val="center"/>
              <w:rPr>
                <w:iCs/>
                <w:sz w:val="20"/>
                <w:szCs w:val="20"/>
              </w:rPr>
            </w:pPr>
            <w:r w:rsidRPr="00A848D7">
              <w:rPr>
                <w:iCs/>
                <w:sz w:val="20"/>
                <w:szCs w:val="20"/>
              </w:rPr>
              <w:t>Návrh zákona</w:t>
            </w:r>
          </w:p>
          <w:p w14:paraId="64F6A4EF" w14:textId="77777777" w:rsidR="005E423A" w:rsidRPr="00A848D7" w:rsidRDefault="005E423A" w:rsidP="005E423A">
            <w:pPr>
              <w:jc w:val="center"/>
              <w:rPr>
                <w:sz w:val="20"/>
                <w:szCs w:val="20"/>
              </w:rPr>
            </w:pPr>
          </w:p>
          <w:p w14:paraId="65225870" w14:textId="77777777" w:rsidR="005E423A" w:rsidRPr="00A848D7" w:rsidRDefault="005E423A" w:rsidP="005E423A">
            <w:pPr>
              <w:jc w:val="center"/>
              <w:rPr>
                <w:sz w:val="20"/>
                <w:szCs w:val="20"/>
              </w:rPr>
            </w:pPr>
          </w:p>
          <w:p w14:paraId="71A7A4F0" w14:textId="77777777" w:rsidR="005E423A" w:rsidRPr="00A848D7" w:rsidRDefault="005E423A" w:rsidP="005E423A">
            <w:pPr>
              <w:jc w:val="center"/>
              <w:rPr>
                <w:sz w:val="20"/>
                <w:szCs w:val="20"/>
              </w:rPr>
            </w:pPr>
          </w:p>
        </w:tc>
        <w:tc>
          <w:tcPr>
            <w:tcW w:w="898" w:type="dxa"/>
            <w:tcBorders>
              <w:top w:val="single" w:sz="4" w:space="0" w:color="auto"/>
              <w:bottom w:val="nil"/>
            </w:tcBorders>
          </w:tcPr>
          <w:p w14:paraId="476F8CBD" w14:textId="77777777" w:rsidR="005E423A" w:rsidRPr="00A848D7" w:rsidRDefault="005E423A" w:rsidP="005E423A">
            <w:pPr>
              <w:pStyle w:val="Normlny0"/>
              <w:jc w:val="center"/>
            </w:pPr>
            <w:r w:rsidRPr="00A848D7">
              <w:t>§ 6</w:t>
            </w:r>
          </w:p>
          <w:p w14:paraId="1D770AC0" w14:textId="77777777" w:rsidR="005E423A" w:rsidRPr="00A848D7" w:rsidRDefault="005E423A" w:rsidP="005E423A">
            <w:pPr>
              <w:pStyle w:val="Normlny0"/>
              <w:jc w:val="center"/>
            </w:pPr>
            <w:r w:rsidRPr="00A848D7">
              <w:t>O: 1</w:t>
            </w:r>
          </w:p>
          <w:p w14:paraId="7AE4244A" w14:textId="77777777" w:rsidR="005E423A" w:rsidRPr="00A848D7" w:rsidRDefault="005E423A" w:rsidP="005E423A">
            <w:pPr>
              <w:pStyle w:val="Normlny0"/>
              <w:jc w:val="center"/>
            </w:pPr>
          </w:p>
          <w:p w14:paraId="1D512219" w14:textId="77777777" w:rsidR="005E423A" w:rsidRPr="00A848D7" w:rsidRDefault="005E423A" w:rsidP="005E423A">
            <w:pPr>
              <w:pStyle w:val="Normlny0"/>
              <w:jc w:val="center"/>
            </w:pPr>
          </w:p>
          <w:p w14:paraId="4C95CC42" w14:textId="77777777" w:rsidR="005E423A" w:rsidRPr="00A848D7" w:rsidRDefault="005E423A" w:rsidP="005E423A">
            <w:pPr>
              <w:pStyle w:val="Normlny0"/>
              <w:jc w:val="center"/>
            </w:pPr>
          </w:p>
          <w:p w14:paraId="29C9DC24" w14:textId="77777777" w:rsidR="005E423A" w:rsidRPr="00A848D7" w:rsidRDefault="005E423A" w:rsidP="005E423A">
            <w:pPr>
              <w:pStyle w:val="Normlny0"/>
              <w:jc w:val="center"/>
            </w:pPr>
          </w:p>
          <w:p w14:paraId="400F1497" w14:textId="77777777" w:rsidR="005E423A" w:rsidRPr="00A848D7" w:rsidRDefault="005E423A" w:rsidP="005E423A">
            <w:pPr>
              <w:pStyle w:val="Normlny0"/>
              <w:jc w:val="center"/>
            </w:pPr>
          </w:p>
          <w:p w14:paraId="1D95B196" w14:textId="77777777" w:rsidR="005E423A" w:rsidRPr="00A848D7" w:rsidRDefault="005E423A" w:rsidP="005E423A">
            <w:pPr>
              <w:pStyle w:val="Normlny0"/>
              <w:jc w:val="center"/>
            </w:pPr>
          </w:p>
          <w:p w14:paraId="12CA7AF9" w14:textId="77777777" w:rsidR="005E423A" w:rsidRPr="00A848D7" w:rsidRDefault="005E423A" w:rsidP="005E423A">
            <w:pPr>
              <w:pStyle w:val="Normlny0"/>
              <w:jc w:val="center"/>
            </w:pPr>
          </w:p>
          <w:p w14:paraId="7CDC4DC3" w14:textId="77777777" w:rsidR="005E423A" w:rsidRPr="00A848D7" w:rsidRDefault="005E423A" w:rsidP="005E423A">
            <w:pPr>
              <w:pStyle w:val="Normlny0"/>
              <w:jc w:val="center"/>
            </w:pPr>
          </w:p>
          <w:p w14:paraId="2AA03198" w14:textId="77777777" w:rsidR="005E423A" w:rsidRPr="00A848D7" w:rsidRDefault="005E423A" w:rsidP="005E423A">
            <w:pPr>
              <w:pStyle w:val="Normlny0"/>
              <w:jc w:val="center"/>
            </w:pPr>
            <w:r w:rsidRPr="00A848D7">
              <w:t>§ 13</w:t>
            </w:r>
          </w:p>
          <w:p w14:paraId="5E9B6284" w14:textId="77777777" w:rsidR="005E423A" w:rsidRPr="00A848D7" w:rsidRDefault="005E423A" w:rsidP="005E423A">
            <w:pPr>
              <w:pStyle w:val="Normlny0"/>
              <w:jc w:val="center"/>
            </w:pPr>
            <w:r w:rsidRPr="00A848D7">
              <w:t>O: 4</w:t>
            </w:r>
          </w:p>
          <w:p w14:paraId="0A1F5B0A" w14:textId="77777777" w:rsidR="005E423A" w:rsidRPr="00A848D7" w:rsidRDefault="005E423A" w:rsidP="005E423A">
            <w:pPr>
              <w:pStyle w:val="Normlny0"/>
              <w:jc w:val="center"/>
            </w:pPr>
          </w:p>
          <w:p w14:paraId="6FF4567D" w14:textId="77777777" w:rsidR="005E423A" w:rsidRPr="00A848D7" w:rsidRDefault="005E423A" w:rsidP="005E423A">
            <w:pPr>
              <w:pStyle w:val="Normlny0"/>
              <w:jc w:val="center"/>
            </w:pPr>
          </w:p>
          <w:p w14:paraId="0BA6DAAC" w14:textId="77777777" w:rsidR="005E423A" w:rsidRPr="00A848D7" w:rsidRDefault="005E423A" w:rsidP="005E423A">
            <w:pPr>
              <w:pStyle w:val="Normlny0"/>
              <w:jc w:val="center"/>
            </w:pPr>
            <w:r w:rsidRPr="00A848D7">
              <w:t>P: i</w:t>
            </w:r>
          </w:p>
          <w:p w14:paraId="1B1FA345" w14:textId="77777777" w:rsidR="005E423A" w:rsidRPr="00A848D7" w:rsidRDefault="005E423A" w:rsidP="005E423A">
            <w:pPr>
              <w:pStyle w:val="Normlny0"/>
              <w:jc w:val="center"/>
            </w:pPr>
          </w:p>
          <w:p w14:paraId="27C75D0B" w14:textId="77777777" w:rsidR="005E423A" w:rsidRPr="00A848D7" w:rsidRDefault="005E423A" w:rsidP="005E423A">
            <w:pPr>
              <w:pStyle w:val="Normlny0"/>
              <w:jc w:val="center"/>
            </w:pPr>
          </w:p>
          <w:p w14:paraId="264933B5" w14:textId="77777777" w:rsidR="005E423A" w:rsidRPr="00A848D7" w:rsidRDefault="005E423A" w:rsidP="005E423A">
            <w:pPr>
              <w:pStyle w:val="Normlny0"/>
              <w:jc w:val="center"/>
            </w:pPr>
          </w:p>
          <w:p w14:paraId="61516FE2" w14:textId="77777777" w:rsidR="005E423A" w:rsidRPr="00A848D7" w:rsidRDefault="005E423A" w:rsidP="005E423A">
            <w:pPr>
              <w:pStyle w:val="Normlny0"/>
              <w:jc w:val="center"/>
            </w:pPr>
          </w:p>
        </w:tc>
        <w:tc>
          <w:tcPr>
            <w:tcW w:w="3600" w:type="dxa"/>
            <w:tcBorders>
              <w:top w:val="single" w:sz="4" w:space="0" w:color="auto"/>
              <w:bottom w:val="nil"/>
            </w:tcBorders>
          </w:tcPr>
          <w:p w14:paraId="0C3E15BC" w14:textId="77777777" w:rsidR="005E423A" w:rsidRPr="00A848D7" w:rsidRDefault="005E423A" w:rsidP="005E423A">
            <w:pPr>
              <w:jc w:val="both"/>
              <w:rPr>
                <w:noProof/>
                <w:sz w:val="20"/>
                <w:szCs w:val="20"/>
              </w:rPr>
            </w:pPr>
            <w:r w:rsidRPr="00A848D7">
              <w:rPr>
                <w:sz w:val="20"/>
                <w:szCs w:val="20"/>
              </w:rPr>
              <w:t>Činnosť, ktorá je spojená s výrobou, spracovaním, manipuláciou, skladovaním, prepravou a zneškodňovaním karcinogénnych faktorov, mutagénnych faktorov alebo reprodukčne toxických faktorov na pracovisku musí rozhodnutím vopred schváliť príslušný orgán verejného zdravotníctva</w:t>
            </w:r>
            <w:hyperlink w:anchor="poznamky.poznamka-10">
              <w:r w:rsidRPr="00A848D7">
                <w:rPr>
                  <w:sz w:val="20"/>
                  <w:szCs w:val="20"/>
                  <w:vertAlign w:val="superscript"/>
                </w:rPr>
                <w:t>14</w:t>
              </w:r>
              <w:r w:rsidRPr="00A848D7">
                <w:rPr>
                  <w:sz w:val="20"/>
                  <w:szCs w:val="20"/>
                </w:rPr>
                <w:t>)</w:t>
              </w:r>
            </w:hyperlink>
            <w:r w:rsidRPr="00A848D7">
              <w:rPr>
                <w:sz w:val="20"/>
                <w:szCs w:val="20"/>
              </w:rPr>
              <w:t xml:space="preserve"> na základe žiadosti. </w:t>
            </w:r>
          </w:p>
          <w:p w14:paraId="44D47E9A" w14:textId="77777777" w:rsidR="005E423A" w:rsidRPr="00A848D7" w:rsidRDefault="005E423A" w:rsidP="005E423A">
            <w:pPr>
              <w:jc w:val="both"/>
              <w:rPr>
                <w:noProof/>
                <w:sz w:val="20"/>
                <w:szCs w:val="20"/>
              </w:rPr>
            </w:pPr>
          </w:p>
          <w:p w14:paraId="2709A15B" w14:textId="77777777" w:rsidR="005E423A" w:rsidRPr="00A848D7" w:rsidRDefault="005E423A" w:rsidP="005E423A">
            <w:pPr>
              <w:jc w:val="both"/>
              <w:rPr>
                <w:noProof/>
                <w:sz w:val="20"/>
                <w:szCs w:val="20"/>
              </w:rPr>
            </w:pPr>
          </w:p>
          <w:p w14:paraId="377FD782" w14:textId="77777777" w:rsidR="005E423A" w:rsidRPr="00A848D7" w:rsidRDefault="005E423A" w:rsidP="005E423A">
            <w:pPr>
              <w:jc w:val="both"/>
              <w:rPr>
                <w:noProof/>
                <w:sz w:val="20"/>
                <w:szCs w:val="20"/>
              </w:rPr>
            </w:pPr>
            <w:r w:rsidRPr="00A848D7">
              <w:rPr>
                <w:sz w:val="20"/>
                <w:szCs w:val="20"/>
              </w:rPr>
              <w:t xml:space="preserve">Ak v tomto zákone nie je ustanovené inak, úrad verejného zdravotníctva alebo regionálny úrad verejného zdravotníctva </w:t>
            </w:r>
          </w:p>
          <w:p w14:paraId="3E7B5996" w14:textId="77777777" w:rsidR="005E423A" w:rsidRPr="00A848D7" w:rsidRDefault="005E423A" w:rsidP="005E423A">
            <w:pPr>
              <w:jc w:val="both"/>
              <w:rPr>
                <w:noProof/>
                <w:sz w:val="20"/>
                <w:szCs w:val="20"/>
              </w:rPr>
            </w:pPr>
          </w:p>
          <w:p w14:paraId="21B8BDBD" w14:textId="4C2F2D63" w:rsidR="00E777BD" w:rsidRPr="00A848D7" w:rsidRDefault="00E777BD" w:rsidP="00E777BD">
            <w:pPr>
              <w:jc w:val="both"/>
              <w:rPr>
                <w:noProof/>
                <w:sz w:val="20"/>
                <w:szCs w:val="20"/>
              </w:rPr>
            </w:pPr>
            <w:r w:rsidRPr="00A848D7">
              <w:rPr>
                <w:noProof/>
                <w:sz w:val="20"/>
                <w:szCs w:val="20"/>
              </w:rPr>
              <w:t xml:space="preserve">rozhoduje o návrhoch na činnosti na pracovisku spojené s expozíciou zamestnancov pri výrobe, spracovaní, manipulácii, skladovaní, preprave a zneškodňovaní </w:t>
            </w:r>
          </w:p>
          <w:p w14:paraId="4753CD08" w14:textId="77777777" w:rsidR="00E777BD" w:rsidRPr="00A848D7" w:rsidRDefault="00E777BD" w:rsidP="00E777BD">
            <w:pPr>
              <w:ind w:left="247" w:hanging="247"/>
              <w:jc w:val="both"/>
              <w:rPr>
                <w:noProof/>
                <w:sz w:val="20"/>
                <w:szCs w:val="20"/>
              </w:rPr>
            </w:pPr>
            <w:r w:rsidRPr="00A848D7">
              <w:rPr>
                <w:noProof/>
                <w:sz w:val="20"/>
                <w:szCs w:val="20"/>
              </w:rPr>
              <w:t>1. látok alebo zmesí, ktoré spĺňajú kritériá klasifikácie ako karcinogén kategórie 1A alebo kategórie 1B podľa osobitného predpisu,</w:t>
            </w:r>
            <w:r w:rsidRPr="00A848D7">
              <w:rPr>
                <w:noProof/>
                <w:sz w:val="20"/>
                <w:szCs w:val="20"/>
                <w:vertAlign w:val="superscript"/>
              </w:rPr>
              <w:t>17a</w:t>
            </w:r>
            <w:r w:rsidRPr="00A848D7">
              <w:rPr>
                <w:noProof/>
                <w:sz w:val="20"/>
                <w:szCs w:val="20"/>
              </w:rPr>
              <w:t>) alebo látok, zmesí alebo pracovných procesov s rizikom chemickej karcinogenity uvedených v osobitnom predpise</w:t>
            </w:r>
            <w:r w:rsidRPr="00A848D7">
              <w:rPr>
                <w:noProof/>
                <w:sz w:val="20"/>
                <w:szCs w:val="20"/>
                <w:vertAlign w:val="superscript"/>
              </w:rPr>
              <w:t>17b</w:t>
            </w:r>
            <w:r w:rsidRPr="00A848D7">
              <w:rPr>
                <w:noProof/>
                <w:sz w:val="20"/>
                <w:szCs w:val="20"/>
              </w:rPr>
              <w:t>) alebo látok alebo zmesí uvoľňovaných v pracovných procesoch, ktoré sú uvedené v osobitnom predpise</w:t>
            </w:r>
            <w:r w:rsidRPr="00A848D7">
              <w:rPr>
                <w:noProof/>
                <w:sz w:val="20"/>
                <w:szCs w:val="20"/>
                <w:vertAlign w:val="superscript"/>
              </w:rPr>
              <w:t>17b</w:t>
            </w:r>
            <w:r w:rsidRPr="00A848D7">
              <w:rPr>
                <w:noProof/>
                <w:sz w:val="20"/>
                <w:szCs w:val="20"/>
              </w:rPr>
              <w:t>) (ďalej len „karcinogénny faktor“),</w:t>
            </w:r>
          </w:p>
          <w:p w14:paraId="74ED8FC8" w14:textId="77777777" w:rsidR="00E777BD" w:rsidRPr="00A848D7" w:rsidRDefault="00E777BD" w:rsidP="00E777BD">
            <w:pPr>
              <w:ind w:left="247" w:hanging="247"/>
              <w:jc w:val="both"/>
              <w:rPr>
                <w:noProof/>
                <w:sz w:val="20"/>
                <w:szCs w:val="20"/>
              </w:rPr>
            </w:pPr>
            <w:r w:rsidRPr="00A848D7">
              <w:rPr>
                <w:noProof/>
                <w:sz w:val="20"/>
                <w:szCs w:val="20"/>
              </w:rPr>
              <w:t>2. látok alebo zmesí, ktoré spĺňajú kritériá klasifikácie ako mutagén zárodočných buniek kategórie 1A alebo kategórie 1B podľa osobitného predpisu</w:t>
            </w:r>
            <w:r w:rsidRPr="00A848D7">
              <w:rPr>
                <w:noProof/>
                <w:sz w:val="20"/>
                <w:szCs w:val="20"/>
                <w:vertAlign w:val="superscript"/>
              </w:rPr>
              <w:t>17a</w:t>
            </w:r>
            <w:r w:rsidRPr="00A848D7">
              <w:rPr>
                <w:noProof/>
                <w:sz w:val="20"/>
                <w:szCs w:val="20"/>
              </w:rPr>
              <w:t>) (ďalej len „mutagénny faktor“),</w:t>
            </w:r>
          </w:p>
          <w:p w14:paraId="2F1BF8EF" w14:textId="77777777" w:rsidR="005E423A" w:rsidRPr="00A848D7" w:rsidRDefault="00E777BD" w:rsidP="00E777BD">
            <w:pPr>
              <w:tabs>
                <w:tab w:val="left" w:pos="0"/>
                <w:tab w:val="left" w:pos="567"/>
              </w:tabs>
              <w:ind w:left="247" w:hanging="247"/>
              <w:jc w:val="both"/>
              <w:rPr>
                <w:noProof/>
                <w:sz w:val="20"/>
                <w:szCs w:val="20"/>
              </w:rPr>
            </w:pPr>
            <w:r w:rsidRPr="00A848D7">
              <w:rPr>
                <w:noProof/>
                <w:sz w:val="20"/>
                <w:szCs w:val="20"/>
              </w:rPr>
              <w:t xml:space="preserve">3. látok alebo zmesí, ktoré spĺňajú kritériá </w:t>
            </w:r>
            <w:r w:rsidRPr="00A848D7">
              <w:rPr>
                <w:noProof/>
                <w:sz w:val="20"/>
                <w:szCs w:val="20"/>
              </w:rPr>
              <w:lastRenderedPageBreak/>
              <w:t>klasifikácie ako reprodukčne toxická látka  kategórie 1A alebo kategórie 1B podľa osobitného predpisu</w:t>
            </w:r>
            <w:r w:rsidRPr="00A848D7">
              <w:rPr>
                <w:noProof/>
                <w:sz w:val="20"/>
                <w:szCs w:val="20"/>
                <w:vertAlign w:val="superscript"/>
              </w:rPr>
              <w:t>17a</w:t>
            </w:r>
            <w:r w:rsidRPr="00A848D7">
              <w:rPr>
                <w:noProof/>
                <w:sz w:val="20"/>
                <w:szCs w:val="20"/>
              </w:rPr>
              <w:t>) (ďalej len „reprodukčne toxický faktor“),</w:t>
            </w:r>
          </w:p>
          <w:p w14:paraId="3DA70006" w14:textId="58B1F0BA" w:rsidR="00E777BD" w:rsidRPr="00A848D7" w:rsidRDefault="00E777BD" w:rsidP="00E777BD">
            <w:pPr>
              <w:tabs>
                <w:tab w:val="left" w:pos="0"/>
                <w:tab w:val="left" w:pos="567"/>
              </w:tabs>
              <w:jc w:val="both"/>
              <w:rPr>
                <w:sz w:val="20"/>
                <w:szCs w:val="20"/>
              </w:rPr>
            </w:pPr>
          </w:p>
        </w:tc>
        <w:tc>
          <w:tcPr>
            <w:tcW w:w="720" w:type="dxa"/>
            <w:tcBorders>
              <w:top w:val="single" w:sz="4" w:space="0" w:color="auto"/>
              <w:bottom w:val="nil"/>
            </w:tcBorders>
          </w:tcPr>
          <w:p w14:paraId="4AB8B71A" w14:textId="77777777" w:rsidR="005E423A" w:rsidRPr="00A848D7" w:rsidRDefault="005E423A" w:rsidP="005E423A">
            <w:pPr>
              <w:jc w:val="center"/>
              <w:rPr>
                <w:sz w:val="20"/>
                <w:szCs w:val="20"/>
              </w:rPr>
            </w:pPr>
            <w:r w:rsidRPr="00A848D7">
              <w:rPr>
                <w:sz w:val="20"/>
                <w:szCs w:val="20"/>
              </w:rPr>
              <w:lastRenderedPageBreak/>
              <w:t>Ú</w:t>
            </w:r>
          </w:p>
        </w:tc>
        <w:tc>
          <w:tcPr>
            <w:tcW w:w="978" w:type="dxa"/>
            <w:tcBorders>
              <w:top w:val="single" w:sz="4" w:space="0" w:color="auto"/>
              <w:bottom w:val="nil"/>
            </w:tcBorders>
          </w:tcPr>
          <w:p w14:paraId="2B5540E1" w14:textId="77777777" w:rsidR="005E423A" w:rsidRPr="00A848D7" w:rsidRDefault="005E423A" w:rsidP="005E423A">
            <w:pPr>
              <w:rPr>
                <w:sz w:val="20"/>
                <w:szCs w:val="20"/>
              </w:rPr>
            </w:pPr>
            <w:r w:rsidRPr="00A848D7">
              <w:rPr>
                <w:sz w:val="20"/>
                <w:szCs w:val="20"/>
              </w:rPr>
              <w:t xml:space="preserve">Nezmenené predvetie čl. 6 smernice: </w:t>
            </w:r>
          </w:p>
          <w:p w14:paraId="00A6C8D1" w14:textId="77777777" w:rsidR="005E423A" w:rsidRPr="00A848D7" w:rsidRDefault="005E423A" w:rsidP="005E423A">
            <w:pPr>
              <w:rPr>
                <w:sz w:val="20"/>
                <w:szCs w:val="20"/>
              </w:rPr>
            </w:pPr>
          </w:p>
          <w:p w14:paraId="19729B92" w14:textId="77777777" w:rsidR="005E423A" w:rsidRPr="00A848D7" w:rsidRDefault="005E423A" w:rsidP="005E423A">
            <w:pPr>
              <w:pStyle w:val="Normlny0"/>
              <w:ind w:left="24" w:hanging="24"/>
              <w:jc w:val="both"/>
            </w:pPr>
            <w:r w:rsidRPr="00A848D7">
              <w:t xml:space="preserve">Ak výsledky posudzovania uvedeného v článku 3 ods. 2 poukazujú na ohrozenie bezpečnosti alebo zdravia pracovníkov, zamestnávatelia poskytnú príslušnému orgánu na požiadanie príslušné informácie o:  </w:t>
            </w:r>
          </w:p>
          <w:p w14:paraId="5CC6F8DE" w14:textId="77777777" w:rsidR="005E423A" w:rsidRPr="00A848D7" w:rsidRDefault="005E423A" w:rsidP="005E423A">
            <w:pPr>
              <w:jc w:val="center"/>
              <w:rPr>
                <w:sz w:val="20"/>
                <w:szCs w:val="20"/>
              </w:rPr>
            </w:pPr>
          </w:p>
        </w:tc>
        <w:tc>
          <w:tcPr>
            <w:tcW w:w="797" w:type="dxa"/>
            <w:tcBorders>
              <w:top w:val="single" w:sz="4" w:space="0" w:color="auto"/>
              <w:bottom w:val="nil"/>
            </w:tcBorders>
          </w:tcPr>
          <w:p w14:paraId="58465744" w14:textId="77777777" w:rsidR="005E423A" w:rsidRPr="00A848D7" w:rsidRDefault="005E423A" w:rsidP="005E423A">
            <w:pPr>
              <w:pStyle w:val="Nadpis1"/>
              <w:rPr>
                <w:b w:val="0"/>
                <w:bCs w:val="0"/>
                <w:sz w:val="20"/>
                <w:szCs w:val="20"/>
              </w:rPr>
            </w:pPr>
            <w:r w:rsidRPr="00A848D7">
              <w:rPr>
                <w:b w:val="0"/>
                <w:bCs w:val="0"/>
                <w:sz w:val="20"/>
                <w:szCs w:val="20"/>
              </w:rPr>
              <w:t>GP - N</w:t>
            </w:r>
          </w:p>
        </w:tc>
        <w:tc>
          <w:tcPr>
            <w:tcW w:w="1566" w:type="dxa"/>
            <w:tcBorders>
              <w:top w:val="single" w:sz="4" w:space="0" w:color="auto"/>
              <w:bottom w:val="nil"/>
            </w:tcBorders>
          </w:tcPr>
          <w:p w14:paraId="1D8EC28B" w14:textId="77777777" w:rsidR="005E423A" w:rsidRPr="00A848D7" w:rsidRDefault="005E423A" w:rsidP="005E423A">
            <w:pPr>
              <w:pStyle w:val="Nadpis1"/>
              <w:jc w:val="both"/>
              <w:rPr>
                <w:b w:val="0"/>
                <w:bCs w:val="0"/>
                <w:sz w:val="20"/>
                <w:szCs w:val="20"/>
              </w:rPr>
            </w:pPr>
          </w:p>
        </w:tc>
      </w:tr>
      <w:tr w:rsidR="00A848D7" w:rsidRPr="00A848D7" w14:paraId="416B75EE" w14:textId="77777777" w:rsidTr="00F20818">
        <w:tc>
          <w:tcPr>
            <w:tcW w:w="634" w:type="dxa"/>
            <w:tcBorders>
              <w:top w:val="nil"/>
              <w:bottom w:val="nil"/>
            </w:tcBorders>
          </w:tcPr>
          <w:p w14:paraId="493339B2" w14:textId="77777777" w:rsidR="005E423A" w:rsidRPr="00A848D7" w:rsidRDefault="005E423A" w:rsidP="005E423A">
            <w:pPr>
              <w:jc w:val="center"/>
              <w:rPr>
                <w:sz w:val="20"/>
                <w:szCs w:val="20"/>
              </w:rPr>
            </w:pPr>
          </w:p>
        </w:tc>
        <w:tc>
          <w:tcPr>
            <w:tcW w:w="3969" w:type="dxa"/>
            <w:gridSpan w:val="2"/>
            <w:tcBorders>
              <w:top w:val="nil"/>
              <w:bottom w:val="nil"/>
            </w:tcBorders>
          </w:tcPr>
          <w:p w14:paraId="4D394DC9" w14:textId="77777777" w:rsidR="005E423A" w:rsidRPr="00A848D7" w:rsidRDefault="005E423A" w:rsidP="005E423A">
            <w:pPr>
              <w:pStyle w:val="abc"/>
              <w:widowControl/>
              <w:tabs>
                <w:tab w:val="clear" w:pos="360"/>
                <w:tab w:val="clear" w:pos="680"/>
              </w:tabs>
            </w:pPr>
            <w:r w:rsidRPr="00A848D7">
              <w:t xml:space="preserve">„a) vykonávaných činnostiach a/alebo použitých výrobných postupoch vrátane dôvodov použitia karcinogénov, mutagénov alebo reprodukčne toxických látok; </w:t>
            </w:r>
          </w:p>
          <w:p w14:paraId="2A69F5FB" w14:textId="77777777" w:rsidR="005E423A" w:rsidRPr="00A848D7" w:rsidRDefault="005E423A" w:rsidP="005E423A">
            <w:pPr>
              <w:pStyle w:val="abc"/>
              <w:widowControl/>
              <w:tabs>
                <w:tab w:val="clear" w:pos="360"/>
                <w:tab w:val="clear" w:pos="680"/>
              </w:tabs>
            </w:pPr>
          </w:p>
        </w:tc>
        <w:tc>
          <w:tcPr>
            <w:tcW w:w="642" w:type="dxa"/>
            <w:tcBorders>
              <w:top w:val="nil"/>
              <w:bottom w:val="nil"/>
            </w:tcBorders>
          </w:tcPr>
          <w:p w14:paraId="3E0E6F7B" w14:textId="77777777" w:rsidR="005E423A" w:rsidRPr="00A848D7" w:rsidRDefault="005E423A" w:rsidP="005E423A">
            <w:pPr>
              <w:jc w:val="center"/>
              <w:rPr>
                <w:sz w:val="20"/>
                <w:szCs w:val="20"/>
              </w:rPr>
            </w:pPr>
          </w:p>
        </w:tc>
        <w:tc>
          <w:tcPr>
            <w:tcW w:w="993" w:type="dxa"/>
            <w:tcBorders>
              <w:top w:val="nil"/>
              <w:bottom w:val="nil"/>
            </w:tcBorders>
          </w:tcPr>
          <w:p w14:paraId="4AD79E98" w14:textId="77777777" w:rsidR="005E423A" w:rsidRPr="00A848D7" w:rsidRDefault="005E423A" w:rsidP="005E423A">
            <w:pPr>
              <w:jc w:val="center"/>
              <w:rPr>
                <w:sz w:val="20"/>
                <w:szCs w:val="20"/>
              </w:rPr>
            </w:pPr>
            <w:r w:rsidRPr="00A848D7">
              <w:rPr>
                <w:sz w:val="20"/>
                <w:szCs w:val="20"/>
              </w:rPr>
              <w:t>Návrh nariadenia vlády</w:t>
            </w:r>
          </w:p>
          <w:p w14:paraId="4CEC100C" w14:textId="77777777" w:rsidR="005E423A" w:rsidRPr="00A848D7" w:rsidRDefault="005E423A" w:rsidP="005E423A">
            <w:pPr>
              <w:jc w:val="center"/>
              <w:rPr>
                <w:sz w:val="20"/>
                <w:szCs w:val="20"/>
              </w:rPr>
            </w:pPr>
          </w:p>
        </w:tc>
        <w:tc>
          <w:tcPr>
            <w:tcW w:w="898" w:type="dxa"/>
            <w:tcBorders>
              <w:top w:val="nil"/>
              <w:bottom w:val="nil"/>
            </w:tcBorders>
          </w:tcPr>
          <w:p w14:paraId="17308C9B" w14:textId="77777777" w:rsidR="005E423A" w:rsidRPr="00A848D7" w:rsidRDefault="005E423A" w:rsidP="005E423A">
            <w:pPr>
              <w:pStyle w:val="Normlny0"/>
              <w:jc w:val="center"/>
            </w:pPr>
            <w:r w:rsidRPr="00A848D7">
              <w:t>§ 6</w:t>
            </w:r>
          </w:p>
          <w:p w14:paraId="3C8ECD88" w14:textId="77777777" w:rsidR="005E423A" w:rsidRPr="00A848D7" w:rsidRDefault="005E423A" w:rsidP="005E423A">
            <w:pPr>
              <w:pStyle w:val="Normlny0"/>
              <w:jc w:val="center"/>
            </w:pPr>
            <w:r w:rsidRPr="00A848D7">
              <w:t>O: 2</w:t>
            </w:r>
          </w:p>
          <w:p w14:paraId="4D6FAF39" w14:textId="77777777" w:rsidR="005E423A" w:rsidRPr="00A848D7" w:rsidRDefault="005E423A" w:rsidP="005E423A">
            <w:pPr>
              <w:pStyle w:val="Normlny0"/>
              <w:jc w:val="center"/>
            </w:pPr>
            <w:r w:rsidRPr="00A848D7">
              <w:t>P: a</w:t>
            </w:r>
          </w:p>
        </w:tc>
        <w:tc>
          <w:tcPr>
            <w:tcW w:w="3600" w:type="dxa"/>
            <w:tcBorders>
              <w:top w:val="nil"/>
              <w:bottom w:val="nil"/>
            </w:tcBorders>
          </w:tcPr>
          <w:p w14:paraId="50A20F39" w14:textId="77777777" w:rsidR="005E423A" w:rsidRPr="00A848D7" w:rsidRDefault="005E423A" w:rsidP="005E423A">
            <w:pPr>
              <w:pStyle w:val="Zarkazkladnhotextu"/>
              <w:spacing w:after="0"/>
              <w:ind w:left="0"/>
              <w:jc w:val="both"/>
              <w:rPr>
                <w:sz w:val="20"/>
                <w:szCs w:val="20"/>
              </w:rPr>
            </w:pPr>
            <w:r w:rsidRPr="00A848D7">
              <w:rPr>
                <w:sz w:val="20"/>
                <w:szCs w:val="20"/>
              </w:rPr>
              <w:t xml:space="preserve">druh činnosti alebo výrobného procesu na pracovisku vrátane odôvodnenia použitia karcinogénnych faktorov, mutagénnych faktorov alebo reprodukčne toxických faktorov, </w:t>
            </w:r>
          </w:p>
          <w:p w14:paraId="742EDEA9" w14:textId="77777777" w:rsidR="005E423A" w:rsidRPr="00A848D7" w:rsidRDefault="005E423A" w:rsidP="005E423A">
            <w:pPr>
              <w:tabs>
                <w:tab w:val="left" w:pos="0"/>
                <w:tab w:val="left" w:pos="567"/>
              </w:tabs>
              <w:jc w:val="both"/>
              <w:rPr>
                <w:sz w:val="20"/>
                <w:szCs w:val="20"/>
              </w:rPr>
            </w:pPr>
          </w:p>
        </w:tc>
        <w:tc>
          <w:tcPr>
            <w:tcW w:w="720" w:type="dxa"/>
            <w:tcBorders>
              <w:top w:val="nil"/>
              <w:bottom w:val="nil"/>
            </w:tcBorders>
          </w:tcPr>
          <w:p w14:paraId="4520FB3F" w14:textId="77777777" w:rsidR="005E423A" w:rsidRPr="00A848D7" w:rsidRDefault="005E423A" w:rsidP="005E423A">
            <w:pPr>
              <w:jc w:val="center"/>
              <w:rPr>
                <w:sz w:val="20"/>
                <w:szCs w:val="20"/>
              </w:rPr>
            </w:pPr>
          </w:p>
        </w:tc>
        <w:tc>
          <w:tcPr>
            <w:tcW w:w="978" w:type="dxa"/>
            <w:tcBorders>
              <w:top w:val="nil"/>
              <w:bottom w:val="nil"/>
            </w:tcBorders>
          </w:tcPr>
          <w:p w14:paraId="1D53717C" w14:textId="77777777" w:rsidR="005E423A" w:rsidRPr="00A848D7" w:rsidRDefault="005E423A" w:rsidP="005E423A">
            <w:pPr>
              <w:jc w:val="center"/>
              <w:rPr>
                <w:sz w:val="20"/>
                <w:szCs w:val="20"/>
              </w:rPr>
            </w:pPr>
          </w:p>
        </w:tc>
        <w:tc>
          <w:tcPr>
            <w:tcW w:w="797" w:type="dxa"/>
            <w:tcBorders>
              <w:top w:val="nil"/>
              <w:bottom w:val="nil"/>
            </w:tcBorders>
          </w:tcPr>
          <w:p w14:paraId="25357478" w14:textId="77777777" w:rsidR="005E423A" w:rsidRPr="00A848D7" w:rsidRDefault="005E423A" w:rsidP="005E423A">
            <w:pPr>
              <w:pStyle w:val="Nadpis1"/>
              <w:rPr>
                <w:b w:val="0"/>
                <w:bCs w:val="0"/>
                <w:sz w:val="20"/>
                <w:szCs w:val="20"/>
              </w:rPr>
            </w:pPr>
          </w:p>
        </w:tc>
        <w:tc>
          <w:tcPr>
            <w:tcW w:w="1566" w:type="dxa"/>
            <w:tcBorders>
              <w:top w:val="nil"/>
              <w:bottom w:val="nil"/>
            </w:tcBorders>
          </w:tcPr>
          <w:p w14:paraId="0EC1F1F1" w14:textId="77777777" w:rsidR="005E423A" w:rsidRPr="00A848D7" w:rsidRDefault="005E423A" w:rsidP="005E423A">
            <w:pPr>
              <w:pStyle w:val="Nadpis1"/>
              <w:jc w:val="both"/>
              <w:rPr>
                <w:b w:val="0"/>
                <w:bCs w:val="0"/>
                <w:sz w:val="20"/>
                <w:szCs w:val="20"/>
              </w:rPr>
            </w:pPr>
          </w:p>
        </w:tc>
      </w:tr>
      <w:tr w:rsidR="00A848D7" w:rsidRPr="00A848D7" w14:paraId="1BBC828C" w14:textId="77777777" w:rsidTr="00F20818">
        <w:tc>
          <w:tcPr>
            <w:tcW w:w="634" w:type="dxa"/>
            <w:tcBorders>
              <w:top w:val="nil"/>
            </w:tcBorders>
          </w:tcPr>
          <w:p w14:paraId="5297FAF6" w14:textId="77777777" w:rsidR="005E423A" w:rsidRPr="00A848D7" w:rsidRDefault="005E423A" w:rsidP="005E423A">
            <w:pPr>
              <w:jc w:val="center"/>
              <w:rPr>
                <w:sz w:val="20"/>
                <w:szCs w:val="20"/>
              </w:rPr>
            </w:pPr>
          </w:p>
        </w:tc>
        <w:tc>
          <w:tcPr>
            <w:tcW w:w="3969" w:type="dxa"/>
            <w:gridSpan w:val="2"/>
            <w:tcBorders>
              <w:top w:val="nil"/>
            </w:tcBorders>
          </w:tcPr>
          <w:p w14:paraId="2B837E7E" w14:textId="77777777" w:rsidR="005E423A" w:rsidRPr="00A848D7" w:rsidRDefault="005E423A" w:rsidP="005E423A">
            <w:pPr>
              <w:pStyle w:val="abc"/>
              <w:widowControl/>
              <w:tabs>
                <w:tab w:val="clear" w:pos="360"/>
                <w:tab w:val="clear" w:pos="680"/>
              </w:tabs>
            </w:pPr>
            <w:r w:rsidRPr="00A848D7">
              <w:t>b) množstvá vyrábaných alebo používaných látok alebo zmesí, ktoré obsahujú karcinogény, mutagény alebo reprodukčne toxické látky;“</w:t>
            </w:r>
          </w:p>
        </w:tc>
        <w:tc>
          <w:tcPr>
            <w:tcW w:w="642" w:type="dxa"/>
            <w:tcBorders>
              <w:top w:val="nil"/>
            </w:tcBorders>
          </w:tcPr>
          <w:p w14:paraId="6E987A6B" w14:textId="77777777" w:rsidR="005E423A" w:rsidRPr="00A848D7" w:rsidRDefault="005E423A" w:rsidP="005E423A">
            <w:pPr>
              <w:jc w:val="center"/>
              <w:rPr>
                <w:sz w:val="20"/>
                <w:szCs w:val="20"/>
              </w:rPr>
            </w:pPr>
          </w:p>
        </w:tc>
        <w:tc>
          <w:tcPr>
            <w:tcW w:w="993" w:type="dxa"/>
            <w:tcBorders>
              <w:top w:val="nil"/>
            </w:tcBorders>
          </w:tcPr>
          <w:p w14:paraId="6A9D421F" w14:textId="77777777" w:rsidR="005E423A" w:rsidRPr="00A848D7" w:rsidRDefault="005E423A" w:rsidP="005E423A">
            <w:pPr>
              <w:jc w:val="center"/>
              <w:rPr>
                <w:sz w:val="20"/>
                <w:szCs w:val="20"/>
              </w:rPr>
            </w:pPr>
          </w:p>
        </w:tc>
        <w:tc>
          <w:tcPr>
            <w:tcW w:w="898" w:type="dxa"/>
            <w:tcBorders>
              <w:top w:val="nil"/>
            </w:tcBorders>
          </w:tcPr>
          <w:p w14:paraId="2DFE84CA" w14:textId="77777777" w:rsidR="005E423A" w:rsidRPr="00A848D7" w:rsidRDefault="005E423A" w:rsidP="005E423A">
            <w:pPr>
              <w:pStyle w:val="Normlny0"/>
              <w:jc w:val="center"/>
            </w:pPr>
            <w:r w:rsidRPr="00A848D7">
              <w:t>P: b</w:t>
            </w:r>
          </w:p>
        </w:tc>
        <w:tc>
          <w:tcPr>
            <w:tcW w:w="3600" w:type="dxa"/>
            <w:tcBorders>
              <w:top w:val="nil"/>
            </w:tcBorders>
          </w:tcPr>
          <w:p w14:paraId="183917F2" w14:textId="77777777" w:rsidR="005E423A" w:rsidRPr="00A848D7" w:rsidRDefault="005E423A" w:rsidP="005E423A">
            <w:pPr>
              <w:pStyle w:val="Zarkazkladnhotextu"/>
              <w:spacing w:after="0"/>
              <w:ind w:left="0"/>
              <w:jc w:val="both"/>
              <w:rPr>
                <w:sz w:val="20"/>
                <w:szCs w:val="20"/>
              </w:rPr>
            </w:pPr>
            <w:r w:rsidRPr="00A848D7">
              <w:rPr>
                <w:sz w:val="20"/>
                <w:szCs w:val="20"/>
              </w:rPr>
              <w:t>množstvo používaných látok alebo vyrábaných látok alebo zmesí s obsahom karcinogénnych faktorov, mutagénnych faktorov alebo reprodukčne toxických faktorov za mesiac a za rok,</w:t>
            </w:r>
          </w:p>
          <w:p w14:paraId="61585B3B" w14:textId="77777777" w:rsidR="005E423A" w:rsidRPr="00A848D7" w:rsidRDefault="005E423A" w:rsidP="005E423A">
            <w:pPr>
              <w:tabs>
                <w:tab w:val="left" w:pos="0"/>
                <w:tab w:val="left" w:pos="567"/>
              </w:tabs>
              <w:jc w:val="both"/>
              <w:rPr>
                <w:sz w:val="20"/>
                <w:szCs w:val="20"/>
              </w:rPr>
            </w:pPr>
          </w:p>
        </w:tc>
        <w:tc>
          <w:tcPr>
            <w:tcW w:w="720" w:type="dxa"/>
            <w:tcBorders>
              <w:top w:val="nil"/>
            </w:tcBorders>
          </w:tcPr>
          <w:p w14:paraId="15B0C8BE" w14:textId="77777777" w:rsidR="005E423A" w:rsidRPr="00A848D7" w:rsidRDefault="005E423A" w:rsidP="005E423A">
            <w:pPr>
              <w:jc w:val="center"/>
              <w:rPr>
                <w:sz w:val="20"/>
                <w:szCs w:val="20"/>
              </w:rPr>
            </w:pPr>
          </w:p>
        </w:tc>
        <w:tc>
          <w:tcPr>
            <w:tcW w:w="978" w:type="dxa"/>
            <w:tcBorders>
              <w:top w:val="nil"/>
            </w:tcBorders>
          </w:tcPr>
          <w:p w14:paraId="3A11E07D" w14:textId="77777777" w:rsidR="005E423A" w:rsidRPr="00A848D7" w:rsidRDefault="005E423A" w:rsidP="005E423A">
            <w:pPr>
              <w:jc w:val="center"/>
              <w:rPr>
                <w:sz w:val="20"/>
                <w:szCs w:val="20"/>
              </w:rPr>
            </w:pPr>
          </w:p>
        </w:tc>
        <w:tc>
          <w:tcPr>
            <w:tcW w:w="797" w:type="dxa"/>
            <w:tcBorders>
              <w:top w:val="nil"/>
            </w:tcBorders>
          </w:tcPr>
          <w:p w14:paraId="5ADDEF7A" w14:textId="77777777" w:rsidR="005E423A" w:rsidRPr="00A848D7" w:rsidRDefault="005E423A" w:rsidP="005E423A">
            <w:pPr>
              <w:pStyle w:val="Nadpis1"/>
              <w:rPr>
                <w:b w:val="0"/>
                <w:bCs w:val="0"/>
                <w:sz w:val="20"/>
                <w:szCs w:val="20"/>
              </w:rPr>
            </w:pPr>
          </w:p>
        </w:tc>
        <w:tc>
          <w:tcPr>
            <w:tcW w:w="1566" w:type="dxa"/>
            <w:tcBorders>
              <w:top w:val="nil"/>
            </w:tcBorders>
          </w:tcPr>
          <w:p w14:paraId="0F3913E2" w14:textId="77777777" w:rsidR="005E423A" w:rsidRPr="00A848D7" w:rsidRDefault="005E423A" w:rsidP="005E423A">
            <w:pPr>
              <w:pStyle w:val="Nadpis1"/>
              <w:jc w:val="both"/>
              <w:rPr>
                <w:b w:val="0"/>
                <w:bCs w:val="0"/>
                <w:sz w:val="20"/>
                <w:szCs w:val="20"/>
              </w:rPr>
            </w:pPr>
          </w:p>
        </w:tc>
      </w:tr>
      <w:tr w:rsidR="00A848D7" w:rsidRPr="00A848D7" w14:paraId="0DC5EC9C" w14:textId="77777777" w:rsidTr="00F20818">
        <w:tc>
          <w:tcPr>
            <w:tcW w:w="634" w:type="dxa"/>
            <w:tcBorders>
              <w:top w:val="nil"/>
            </w:tcBorders>
          </w:tcPr>
          <w:p w14:paraId="29E8E63D" w14:textId="77777777" w:rsidR="005E423A" w:rsidRPr="00A848D7" w:rsidRDefault="005E423A" w:rsidP="005E423A">
            <w:pPr>
              <w:jc w:val="center"/>
              <w:rPr>
                <w:sz w:val="20"/>
                <w:szCs w:val="20"/>
              </w:rPr>
            </w:pPr>
            <w:r w:rsidRPr="00A848D7">
              <w:rPr>
                <w:sz w:val="20"/>
                <w:szCs w:val="20"/>
              </w:rPr>
              <w:t>Č: 1</w:t>
            </w:r>
          </w:p>
          <w:p w14:paraId="66D58088" w14:textId="77777777" w:rsidR="005E423A" w:rsidRPr="00A848D7" w:rsidRDefault="005E423A" w:rsidP="005E423A">
            <w:pPr>
              <w:jc w:val="center"/>
              <w:rPr>
                <w:sz w:val="20"/>
                <w:szCs w:val="20"/>
              </w:rPr>
            </w:pPr>
            <w:r w:rsidRPr="00A848D7">
              <w:rPr>
                <w:sz w:val="20"/>
                <w:szCs w:val="20"/>
              </w:rPr>
              <w:t>O: 8</w:t>
            </w:r>
          </w:p>
          <w:p w14:paraId="27B0E176" w14:textId="77777777" w:rsidR="005E423A" w:rsidRPr="00A848D7" w:rsidRDefault="005E423A" w:rsidP="005E423A">
            <w:pPr>
              <w:jc w:val="center"/>
              <w:rPr>
                <w:sz w:val="20"/>
                <w:szCs w:val="20"/>
              </w:rPr>
            </w:pPr>
            <w:r w:rsidRPr="00A848D7">
              <w:rPr>
                <w:sz w:val="20"/>
                <w:szCs w:val="20"/>
              </w:rPr>
              <w:t>P: a</w:t>
            </w:r>
          </w:p>
        </w:tc>
        <w:tc>
          <w:tcPr>
            <w:tcW w:w="3969" w:type="dxa"/>
            <w:gridSpan w:val="2"/>
            <w:tcBorders>
              <w:top w:val="nil"/>
            </w:tcBorders>
          </w:tcPr>
          <w:p w14:paraId="47C62F9A" w14:textId="77777777" w:rsidR="005E423A" w:rsidRPr="00A848D7" w:rsidRDefault="005E423A" w:rsidP="005E423A">
            <w:pPr>
              <w:pStyle w:val="abc"/>
              <w:widowControl/>
              <w:tabs>
                <w:tab w:val="clear" w:pos="360"/>
                <w:tab w:val="clear" w:pos="680"/>
              </w:tabs>
            </w:pPr>
            <w:r w:rsidRPr="00A848D7">
              <w:t>V článku 10 sa odsek 1 mení takto:</w:t>
            </w:r>
          </w:p>
          <w:p w14:paraId="191D0894" w14:textId="77777777" w:rsidR="005E423A" w:rsidRPr="00A848D7" w:rsidRDefault="005E423A" w:rsidP="005E423A">
            <w:pPr>
              <w:pStyle w:val="abc"/>
              <w:widowControl/>
              <w:tabs>
                <w:tab w:val="clear" w:pos="360"/>
                <w:tab w:val="clear" w:pos="680"/>
              </w:tabs>
            </w:pPr>
            <w:r w:rsidRPr="00A848D7">
              <w:t xml:space="preserve">„1. Zamestnávatelia sú povinní vykonať vhodné opatrenia pre všetky činnosti, pri ktorých hrozí nebezpečenstvo kontaminácie karcinogénmi, mutagénmi alebo reprodukčne toxickými látkami, aby zabezpečili, že:“; </w:t>
            </w:r>
          </w:p>
        </w:tc>
        <w:tc>
          <w:tcPr>
            <w:tcW w:w="642" w:type="dxa"/>
            <w:tcBorders>
              <w:top w:val="nil"/>
            </w:tcBorders>
          </w:tcPr>
          <w:p w14:paraId="09DEE33F" w14:textId="77777777" w:rsidR="005E423A" w:rsidRPr="00A848D7" w:rsidRDefault="005E423A" w:rsidP="005E423A">
            <w:pPr>
              <w:jc w:val="center"/>
              <w:rPr>
                <w:sz w:val="20"/>
                <w:szCs w:val="20"/>
              </w:rPr>
            </w:pPr>
            <w:r w:rsidRPr="00A848D7">
              <w:rPr>
                <w:sz w:val="20"/>
                <w:szCs w:val="20"/>
              </w:rPr>
              <w:t>N</w:t>
            </w:r>
          </w:p>
        </w:tc>
        <w:tc>
          <w:tcPr>
            <w:tcW w:w="993" w:type="dxa"/>
            <w:tcBorders>
              <w:top w:val="nil"/>
            </w:tcBorders>
          </w:tcPr>
          <w:p w14:paraId="46C09452" w14:textId="77777777" w:rsidR="005E423A" w:rsidRPr="00A848D7" w:rsidRDefault="005E423A" w:rsidP="005E423A">
            <w:pPr>
              <w:jc w:val="center"/>
              <w:rPr>
                <w:sz w:val="20"/>
                <w:szCs w:val="20"/>
              </w:rPr>
            </w:pPr>
            <w:r w:rsidRPr="00A848D7">
              <w:rPr>
                <w:sz w:val="20"/>
                <w:szCs w:val="20"/>
              </w:rPr>
              <w:t>Návrh nariadenia vlády</w:t>
            </w:r>
          </w:p>
          <w:p w14:paraId="6506DC9D" w14:textId="77777777" w:rsidR="005E423A" w:rsidRPr="00A848D7" w:rsidRDefault="005E423A" w:rsidP="005E423A">
            <w:pPr>
              <w:jc w:val="center"/>
              <w:rPr>
                <w:sz w:val="20"/>
                <w:szCs w:val="20"/>
              </w:rPr>
            </w:pPr>
          </w:p>
        </w:tc>
        <w:tc>
          <w:tcPr>
            <w:tcW w:w="898" w:type="dxa"/>
            <w:tcBorders>
              <w:top w:val="nil"/>
            </w:tcBorders>
          </w:tcPr>
          <w:p w14:paraId="534A502C" w14:textId="77777777" w:rsidR="005E423A" w:rsidRPr="00A848D7" w:rsidRDefault="005E423A" w:rsidP="005E423A">
            <w:pPr>
              <w:pStyle w:val="Normlny0"/>
              <w:jc w:val="center"/>
            </w:pPr>
            <w:r w:rsidRPr="00A848D7">
              <w:t>§ 10</w:t>
            </w:r>
          </w:p>
          <w:p w14:paraId="64F2795B" w14:textId="77777777" w:rsidR="005E423A" w:rsidRPr="00A848D7" w:rsidRDefault="005E423A" w:rsidP="005E423A">
            <w:pPr>
              <w:pStyle w:val="Normlny0"/>
              <w:jc w:val="center"/>
            </w:pPr>
            <w:r w:rsidRPr="00A848D7">
              <w:t>O: 1</w:t>
            </w:r>
          </w:p>
        </w:tc>
        <w:tc>
          <w:tcPr>
            <w:tcW w:w="3600" w:type="dxa"/>
            <w:tcBorders>
              <w:top w:val="nil"/>
            </w:tcBorders>
          </w:tcPr>
          <w:p w14:paraId="45267BF0" w14:textId="77777777" w:rsidR="005E423A" w:rsidRPr="00A848D7" w:rsidRDefault="005E423A" w:rsidP="005E423A">
            <w:pPr>
              <w:tabs>
                <w:tab w:val="left" w:pos="709"/>
              </w:tabs>
              <w:autoSpaceDE/>
              <w:autoSpaceDN/>
              <w:contextualSpacing/>
              <w:jc w:val="both"/>
              <w:rPr>
                <w:sz w:val="20"/>
                <w:szCs w:val="20"/>
              </w:rPr>
            </w:pPr>
            <w:r w:rsidRPr="00A848D7">
              <w:rPr>
                <w:sz w:val="20"/>
                <w:szCs w:val="20"/>
              </w:rPr>
              <w:t xml:space="preserve">Zamestnávateľ je povinný pri všetkých činnostiach, pri ktorých je riziko kontaminácie karcinogénnymi faktormi, mutagénnymi faktormi alebo reprodukčne toxickými faktormi pre zamestnancov zabezpečiť </w:t>
            </w:r>
          </w:p>
          <w:p w14:paraId="706D84E5" w14:textId="77777777" w:rsidR="005E423A" w:rsidRPr="00A848D7" w:rsidRDefault="005E423A" w:rsidP="005E423A">
            <w:pPr>
              <w:pStyle w:val="Zarkazkladnhotextu"/>
              <w:spacing w:after="0"/>
              <w:ind w:left="0"/>
              <w:jc w:val="both"/>
              <w:rPr>
                <w:sz w:val="20"/>
                <w:szCs w:val="20"/>
              </w:rPr>
            </w:pPr>
          </w:p>
        </w:tc>
        <w:tc>
          <w:tcPr>
            <w:tcW w:w="720" w:type="dxa"/>
            <w:tcBorders>
              <w:top w:val="nil"/>
            </w:tcBorders>
          </w:tcPr>
          <w:p w14:paraId="349035CF" w14:textId="77777777" w:rsidR="005E423A" w:rsidRPr="00A848D7" w:rsidRDefault="005E423A" w:rsidP="005E423A">
            <w:pPr>
              <w:jc w:val="center"/>
              <w:rPr>
                <w:sz w:val="20"/>
                <w:szCs w:val="20"/>
              </w:rPr>
            </w:pPr>
            <w:r w:rsidRPr="00A848D7">
              <w:rPr>
                <w:sz w:val="20"/>
                <w:szCs w:val="20"/>
              </w:rPr>
              <w:t>Ú</w:t>
            </w:r>
          </w:p>
        </w:tc>
        <w:tc>
          <w:tcPr>
            <w:tcW w:w="978" w:type="dxa"/>
            <w:tcBorders>
              <w:top w:val="nil"/>
            </w:tcBorders>
          </w:tcPr>
          <w:p w14:paraId="1B6D2057" w14:textId="77777777" w:rsidR="005E423A" w:rsidRPr="00A848D7" w:rsidRDefault="005E423A" w:rsidP="005E423A">
            <w:pPr>
              <w:jc w:val="center"/>
              <w:rPr>
                <w:sz w:val="20"/>
                <w:szCs w:val="20"/>
              </w:rPr>
            </w:pPr>
          </w:p>
        </w:tc>
        <w:tc>
          <w:tcPr>
            <w:tcW w:w="797" w:type="dxa"/>
            <w:tcBorders>
              <w:top w:val="nil"/>
            </w:tcBorders>
          </w:tcPr>
          <w:p w14:paraId="447E70CA" w14:textId="77777777" w:rsidR="005E423A" w:rsidRPr="00A848D7" w:rsidRDefault="005E423A" w:rsidP="005E423A">
            <w:pPr>
              <w:pStyle w:val="Nadpis1"/>
              <w:rPr>
                <w:b w:val="0"/>
                <w:bCs w:val="0"/>
                <w:sz w:val="20"/>
                <w:szCs w:val="20"/>
              </w:rPr>
            </w:pPr>
            <w:r w:rsidRPr="00A848D7">
              <w:rPr>
                <w:b w:val="0"/>
                <w:bCs w:val="0"/>
                <w:sz w:val="20"/>
                <w:szCs w:val="20"/>
              </w:rPr>
              <w:t>GP - N</w:t>
            </w:r>
          </w:p>
        </w:tc>
        <w:tc>
          <w:tcPr>
            <w:tcW w:w="1566" w:type="dxa"/>
            <w:tcBorders>
              <w:top w:val="nil"/>
            </w:tcBorders>
          </w:tcPr>
          <w:p w14:paraId="41B9BE4A" w14:textId="77777777" w:rsidR="005E423A" w:rsidRPr="00A848D7" w:rsidRDefault="005E423A" w:rsidP="005E423A">
            <w:pPr>
              <w:pStyle w:val="Nadpis1"/>
              <w:jc w:val="both"/>
              <w:rPr>
                <w:b w:val="0"/>
                <w:bCs w:val="0"/>
                <w:sz w:val="20"/>
                <w:szCs w:val="20"/>
              </w:rPr>
            </w:pPr>
          </w:p>
        </w:tc>
      </w:tr>
      <w:tr w:rsidR="00A848D7" w:rsidRPr="00A848D7" w14:paraId="252B02A1" w14:textId="77777777" w:rsidTr="00F20818">
        <w:tc>
          <w:tcPr>
            <w:tcW w:w="634" w:type="dxa"/>
            <w:tcBorders>
              <w:top w:val="nil"/>
              <w:bottom w:val="single" w:sz="4" w:space="0" w:color="auto"/>
            </w:tcBorders>
          </w:tcPr>
          <w:p w14:paraId="7D12DA56" w14:textId="77777777" w:rsidR="008E537E" w:rsidRPr="00A848D7" w:rsidRDefault="008E537E" w:rsidP="008E537E">
            <w:pPr>
              <w:jc w:val="center"/>
              <w:rPr>
                <w:sz w:val="20"/>
                <w:szCs w:val="20"/>
              </w:rPr>
            </w:pPr>
            <w:r w:rsidRPr="00A848D7">
              <w:rPr>
                <w:sz w:val="20"/>
                <w:szCs w:val="20"/>
              </w:rPr>
              <w:t>Č: 1</w:t>
            </w:r>
          </w:p>
          <w:p w14:paraId="574F01E3" w14:textId="77777777" w:rsidR="008E537E" w:rsidRPr="00A848D7" w:rsidRDefault="008E537E" w:rsidP="008E537E">
            <w:pPr>
              <w:jc w:val="center"/>
              <w:rPr>
                <w:sz w:val="20"/>
                <w:szCs w:val="20"/>
              </w:rPr>
            </w:pPr>
            <w:r w:rsidRPr="00A848D7">
              <w:rPr>
                <w:sz w:val="20"/>
                <w:szCs w:val="20"/>
              </w:rPr>
              <w:t>O: 8</w:t>
            </w:r>
          </w:p>
          <w:p w14:paraId="0D0849FE" w14:textId="77777777" w:rsidR="008E537E" w:rsidRPr="00A848D7" w:rsidRDefault="008E537E" w:rsidP="008E537E">
            <w:pPr>
              <w:jc w:val="center"/>
              <w:rPr>
                <w:sz w:val="20"/>
                <w:szCs w:val="20"/>
              </w:rPr>
            </w:pPr>
            <w:r w:rsidRPr="00A848D7">
              <w:rPr>
                <w:sz w:val="20"/>
                <w:szCs w:val="20"/>
              </w:rPr>
              <w:t>P: b</w:t>
            </w:r>
          </w:p>
        </w:tc>
        <w:tc>
          <w:tcPr>
            <w:tcW w:w="3969" w:type="dxa"/>
            <w:gridSpan w:val="2"/>
            <w:tcBorders>
              <w:top w:val="nil"/>
              <w:bottom w:val="single" w:sz="4" w:space="0" w:color="auto"/>
            </w:tcBorders>
          </w:tcPr>
          <w:p w14:paraId="120B57AA" w14:textId="77777777" w:rsidR="008E537E" w:rsidRPr="00A848D7" w:rsidRDefault="008E537E" w:rsidP="008E537E">
            <w:pPr>
              <w:pStyle w:val="abc"/>
              <w:widowControl/>
              <w:tabs>
                <w:tab w:val="clear" w:pos="360"/>
                <w:tab w:val="clear" w:pos="680"/>
              </w:tabs>
            </w:pPr>
            <w:r w:rsidRPr="00A848D7">
              <w:t xml:space="preserve">b) písmeno a) sa nahrádza takto: </w:t>
            </w:r>
          </w:p>
          <w:p w14:paraId="582EC5AF" w14:textId="77777777" w:rsidR="008E537E" w:rsidRPr="00A848D7" w:rsidRDefault="008E537E" w:rsidP="008E537E">
            <w:pPr>
              <w:pStyle w:val="abc"/>
              <w:widowControl/>
              <w:tabs>
                <w:tab w:val="clear" w:pos="360"/>
                <w:tab w:val="clear" w:pos="680"/>
              </w:tabs>
            </w:pPr>
          </w:p>
          <w:p w14:paraId="1562BBDE" w14:textId="77777777" w:rsidR="008E537E" w:rsidRPr="00A848D7" w:rsidRDefault="008E537E" w:rsidP="008E537E">
            <w:pPr>
              <w:pStyle w:val="abc"/>
              <w:widowControl/>
              <w:tabs>
                <w:tab w:val="clear" w:pos="360"/>
                <w:tab w:val="clear" w:pos="680"/>
              </w:tabs>
            </w:pPr>
            <w:r w:rsidRPr="00A848D7">
              <w:t>„a) pracovníci nejedia, nepijú, ani nefajčia na pracoviskách, na ktorých hrozí nebezpečenstvo kontaminácie karcinogénmi, mutagénmi alebo reprodukčne toxickými látkami;“</w:t>
            </w:r>
          </w:p>
        </w:tc>
        <w:tc>
          <w:tcPr>
            <w:tcW w:w="642" w:type="dxa"/>
            <w:tcBorders>
              <w:top w:val="nil"/>
              <w:bottom w:val="single" w:sz="4" w:space="0" w:color="auto"/>
            </w:tcBorders>
          </w:tcPr>
          <w:p w14:paraId="07CDFFB4" w14:textId="77777777" w:rsidR="008E537E" w:rsidRPr="00A848D7" w:rsidRDefault="008E537E" w:rsidP="008E537E">
            <w:pPr>
              <w:jc w:val="center"/>
              <w:rPr>
                <w:sz w:val="20"/>
                <w:szCs w:val="20"/>
              </w:rPr>
            </w:pPr>
            <w:r w:rsidRPr="00A848D7">
              <w:rPr>
                <w:sz w:val="20"/>
                <w:szCs w:val="20"/>
              </w:rPr>
              <w:t>N</w:t>
            </w:r>
          </w:p>
        </w:tc>
        <w:tc>
          <w:tcPr>
            <w:tcW w:w="993" w:type="dxa"/>
            <w:tcBorders>
              <w:top w:val="nil"/>
              <w:bottom w:val="single" w:sz="4" w:space="0" w:color="auto"/>
            </w:tcBorders>
          </w:tcPr>
          <w:p w14:paraId="04D75DE2" w14:textId="77777777" w:rsidR="008E537E" w:rsidRPr="00A848D7" w:rsidRDefault="008E537E" w:rsidP="008E537E">
            <w:pPr>
              <w:jc w:val="center"/>
              <w:rPr>
                <w:sz w:val="20"/>
                <w:szCs w:val="20"/>
              </w:rPr>
            </w:pPr>
            <w:r w:rsidRPr="00A848D7">
              <w:rPr>
                <w:sz w:val="20"/>
                <w:szCs w:val="20"/>
              </w:rPr>
              <w:t>Návrh nariadenia vlády</w:t>
            </w:r>
          </w:p>
          <w:p w14:paraId="55395123" w14:textId="77777777" w:rsidR="008E537E" w:rsidRPr="00A848D7" w:rsidRDefault="008E537E" w:rsidP="008E537E">
            <w:pPr>
              <w:jc w:val="center"/>
              <w:rPr>
                <w:sz w:val="20"/>
                <w:szCs w:val="20"/>
              </w:rPr>
            </w:pPr>
          </w:p>
        </w:tc>
        <w:tc>
          <w:tcPr>
            <w:tcW w:w="898" w:type="dxa"/>
            <w:tcBorders>
              <w:top w:val="nil"/>
              <w:bottom w:val="single" w:sz="4" w:space="0" w:color="auto"/>
            </w:tcBorders>
          </w:tcPr>
          <w:p w14:paraId="12EA81BC" w14:textId="77777777" w:rsidR="008E537E" w:rsidRPr="00A848D7" w:rsidRDefault="008E537E" w:rsidP="008E537E">
            <w:pPr>
              <w:pStyle w:val="Normlny0"/>
              <w:jc w:val="center"/>
            </w:pPr>
            <w:r w:rsidRPr="00A848D7">
              <w:t>§ 10</w:t>
            </w:r>
          </w:p>
          <w:p w14:paraId="497FD0DA" w14:textId="77777777" w:rsidR="008E537E" w:rsidRPr="00A848D7" w:rsidRDefault="008E537E" w:rsidP="008E537E">
            <w:pPr>
              <w:pStyle w:val="Normlny0"/>
              <w:jc w:val="center"/>
            </w:pPr>
            <w:r w:rsidRPr="00A848D7">
              <w:t>O: 1</w:t>
            </w:r>
          </w:p>
          <w:p w14:paraId="477C26F1" w14:textId="77777777" w:rsidR="008E537E" w:rsidRPr="00A848D7" w:rsidRDefault="008E537E" w:rsidP="008E537E">
            <w:pPr>
              <w:pStyle w:val="Normlny0"/>
              <w:jc w:val="center"/>
            </w:pPr>
            <w:r w:rsidRPr="00A848D7">
              <w:t>P: a</w:t>
            </w:r>
          </w:p>
        </w:tc>
        <w:tc>
          <w:tcPr>
            <w:tcW w:w="3600" w:type="dxa"/>
            <w:tcBorders>
              <w:top w:val="nil"/>
              <w:bottom w:val="single" w:sz="4" w:space="0" w:color="auto"/>
            </w:tcBorders>
          </w:tcPr>
          <w:p w14:paraId="00EECD09" w14:textId="77777777" w:rsidR="008E537E" w:rsidRPr="00A848D7" w:rsidRDefault="008E537E" w:rsidP="008E537E">
            <w:pPr>
              <w:pStyle w:val="Zarkazkladnhotextu"/>
              <w:spacing w:after="0"/>
              <w:ind w:left="0"/>
              <w:jc w:val="both"/>
              <w:rPr>
                <w:sz w:val="20"/>
                <w:szCs w:val="20"/>
              </w:rPr>
            </w:pPr>
          </w:p>
          <w:p w14:paraId="643C91CF" w14:textId="77777777" w:rsidR="008E537E" w:rsidRPr="00A848D7" w:rsidRDefault="008E537E" w:rsidP="008E537E">
            <w:pPr>
              <w:pStyle w:val="Zarkazkladnhotextu"/>
              <w:spacing w:after="0"/>
              <w:ind w:left="0"/>
              <w:jc w:val="both"/>
              <w:rPr>
                <w:sz w:val="20"/>
                <w:szCs w:val="20"/>
              </w:rPr>
            </w:pPr>
          </w:p>
          <w:p w14:paraId="02B28D3E" w14:textId="77777777" w:rsidR="008E537E" w:rsidRPr="00A848D7" w:rsidRDefault="008E537E" w:rsidP="008E537E">
            <w:pPr>
              <w:jc w:val="both"/>
              <w:rPr>
                <w:sz w:val="20"/>
                <w:szCs w:val="20"/>
              </w:rPr>
            </w:pPr>
            <w:r w:rsidRPr="00A848D7">
              <w:rPr>
                <w:sz w:val="20"/>
                <w:szCs w:val="20"/>
              </w:rPr>
              <w:t xml:space="preserve">zákaz jedenia, pitia a fajčenia v pracovných priestoroch, kde je riziko kontaminácie karcinogénnymi faktormi, mutagénnymi faktormi alebo reprodukčne toxickými faktormi, </w:t>
            </w:r>
          </w:p>
          <w:p w14:paraId="16E136B4" w14:textId="77777777" w:rsidR="008E537E" w:rsidRPr="00A848D7" w:rsidRDefault="008E537E" w:rsidP="008E537E">
            <w:pPr>
              <w:pStyle w:val="Zarkazkladnhotextu"/>
              <w:spacing w:after="0"/>
              <w:ind w:left="0"/>
              <w:jc w:val="both"/>
              <w:rPr>
                <w:sz w:val="20"/>
                <w:szCs w:val="20"/>
              </w:rPr>
            </w:pPr>
          </w:p>
        </w:tc>
        <w:tc>
          <w:tcPr>
            <w:tcW w:w="720" w:type="dxa"/>
            <w:tcBorders>
              <w:top w:val="nil"/>
              <w:bottom w:val="single" w:sz="4" w:space="0" w:color="auto"/>
            </w:tcBorders>
          </w:tcPr>
          <w:p w14:paraId="58FC4D31" w14:textId="77777777" w:rsidR="008E537E" w:rsidRPr="00A848D7" w:rsidRDefault="008E537E" w:rsidP="008E537E">
            <w:pPr>
              <w:jc w:val="center"/>
              <w:rPr>
                <w:sz w:val="20"/>
                <w:szCs w:val="20"/>
              </w:rPr>
            </w:pPr>
            <w:r w:rsidRPr="00A848D7">
              <w:rPr>
                <w:sz w:val="20"/>
                <w:szCs w:val="20"/>
              </w:rPr>
              <w:t>Ú</w:t>
            </w:r>
          </w:p>
        </w:tc>
        <w:tc>
          <w:tcPr>
            <w:tcW w:w="978" w:type="dxa"/>
            <w:tcBorders>
              <w:top w:val="nil"/>
              <w:bottom w:val="single" w:sz="4" w:space="0" w:color="auto"/>
            </w:tcBorders>
          </w:tcPr>
          <w:p w14:paraId="622A2B50" w14:textId="77777777" w:rsidR="008E537E" w:rsidRPr="00A848D7" w:rsidRDefault="008E537E" w:rsidP="008E537E">
            <w:pPr>
              <w:jc w:val="center"/>
              <w:rPr>
                <w:sz w:val="20"/>
                <w:szCs w:val="20"/>
              </w:rPr>
            </w:pPr>
          </w:p>
        </w:tc>
        <w:tc>
          <w:tcPr>
            <w:tcW w:w="797" w:type="dxa"/>
            <w:tcBorders>
              <w:top w:val="nil"/>
              <w:bottom w:val="single" w:sz="4" w:space="0" w:color="auto"/>
            </w:tcBorders>
          </w:tcPr>
          <w:p w14:paraId="06CC8617" w14:textId="77777777" w:rsidR="008E537E" w:rsidRPr="00A848D7" w:rsidRDefault="008E537E" w:rsidP="008E537E">
            <w:pPr>
              <w:pStyle w:val="Nadpis1"/>
              <w:rPr>
                <w:b w:val="0"/>
                <w:bCs w:val="0"/>
                <w:sz w:val="20"/>
                <w:szCs w:val="20"/>
              </w:rPr>
            </w:pPr>
            <w:r w:rsidRPr="00A848D7">
              <w:rPr>
                <w:b w:val="0"/>
                <w:bCs w:val="0"/>
                <w:sz w:val="20"/>
                <w:szCs w:val="20"/>
              </w:rPr>
              <w:t>GP - N</w:t>
            </w:r>
          </w:p>
        </w:tc>
        <w:tc>
          <w:tcPr>
            <w:tcW w:w="1566" w:type="dxa"/>
            <w:tcBorders>
              <w:top w:val="nil"/>
              <w:bottom w:val="single" w:sz="4" w:space="0" w:color="auto"/>
            </w:tcBorders>
          </w:tcPr>
          <w:p w14:paraId="6F40D4A7" w14:textId="77777777" w:rsidR="008E537E" w:rsidRPr="00A848D7" w:rsidRDefault="008E537E" w:rsidP="008E537E">
            <w:pPr>
              <w:pStyle w:val="Nadpis1"/>
              <w:jc w:val="both"/>
              <w:rPr>
                <w:b w:val="0"/>
                <w:bCs w:val="0"/>
                <w:sz w:val="20"/>
                <w:szCs w:val="20"/>
              </w:rPr>
            </w:pPr>
          </w:p>
        </w:tc>
      </w:tr>
      <w:tr w:rsidR="00A848D7" w:rsidRPr="00A848D7" w14:paraId="41167FB3" w14:textId="77777777" w:rsidTr="00F20818">
        <w:tc>
          <w:tcPr>
            <w:tcW w:w="634" w:type="dxa"/>
            <w:tcBorders>
              <w:top w:val="single" w:sz="4" w:space="0" w:color="auto"/>
              <w:bottom w:val="nil"/>
            </w:tcBorders>
          </w:tcPr>
          <w:p w14:paraId="7E10ACFB" w14:textId="77777777" w:rsidR="008E537E" w:rsidRPr="00A848D7" w:rsidRDefault="008E537E" w:rsidP="008E537E">
            <w:pPr>
              <w:jc w:val="center"/>
              <w:rPr>
                <w:sz w:val="20"/>
                <w:szCs w:val="20"/>
              </w:rPr>
            </w:pPr>
            <w:r w:rsidRPr="00A848D7">
              <w:rPr>
                <w:sz w:val="20"/>
                <w:szCs w:val="20"/>
              </w:rPr>
              <w:t>Č: 1</w:t>
            </w:r>
          </w:p>
          <w:p w14:paraId="60C918DC" w14:textId="77777777" w:rsidR="008E537E" w:rsidRPr="00A848D7" w:rsidRDefault="008E537E" w:rsidP="008E537E">
            <w:pPr>
              <w:jc w:val="center"/>
              <w:rPr>
                <w:sz w:val="20"/>
                <w:szCs w:val="20"/>
              </w:rPr>
            </w:pPr>
            <w:r w:rsidRPr="00A848D7">
              <w:rPr>
                <w:sz w:val="20"/>
                <w:szCs w:val="20"/>
              </w:rPr>
              <w:t>O: 9</w:t>
            </w:r>
          </w:p>
          <w:p w14:paraId="1DCB9D8B" w14:textId="77777777" w:rsidR="008E537E" w:rsidRPr="00A848D7" w:rsidRDefault="008E537E" w:rsidP="008E537E">
            <w:pPr>
              <w:jc w:val="center"/>
              <w:rPr>
                <w:sz w:val="20"/>
                <w:szCs w:val="20"/>
              </w:rPr>
            </w:pPr>
            <w:r w:rsidRPr="00A848D7">
              <w:rPr>
                <w:sz w:val="20"/>
                <w:szCs w:val="20"/>
              </w:rPr>
              <w:t>P: a</w:t>
            </w:r>
          </w:p>
        </w:tc>
        <w:tc>
          <w:tcPr>
            <w:tcW w:w="3969" w:type="dxa"/>
            <w:gridSpan w:val="2"/>
            <w:tcBorders>
              <w:top w:val="single" w:sz="4" w:space="0" w:color="auto"/>
              <w:bottom w:val="nil"/>
            </w:tcBorders>
          </w:tcPr>
          <w:p w14:paraId="2767AD5F" w14:textId="77777777" w:rsidR="008E537E" w:rsidRPr="00A848D7" w:rsidRDefault="008E537E" w:rsidP="008E537E">
            <w:pPr>
              <w:pStyle w:val="abc"/>
              <w:widowControl/>
              <w:tabs>
                <w:tab w:val="clear" w:pos="360"/>
                <w:tab w:val="clear" w:pos="680"/>
              </w:tabs>
            </w:pPr>
            <w:r w:rsidRPr="00A848D7">
              <w:t xml:space="preserve">Článok 11 sa mení takto: </w:t>
            </w:r>
          </w:p>
          <w:p w14:paraId="4F72E11D" w14:textId="77777777" w:rsidR="008E537E" w:rsidRPr="00A848D7" w:rsidRDefault="008E537E" w:rsidP="008E537E">
            <w:pPr>
              <w:pStyle w:val="abc"/>
              <w:widowControl/>
              <w:tabs>
                <w:tab w:val="clear" w:pos="360"/>
                <w:tab w:val="clear" w:pos="680"/>
              </w:tabs>
            </w:pPr>
          </w:p>
          <w:p w14:paraId="0532F9F1" w14:textId="77777777" w:rsidR="008E537E" w:rsidRPr="00A848D7" w:rsidRDefault="008E537E" w:rsidP="008E537E">
            <w:pPr>
              <w:pStyle w:val="abc"/>
              <w:widowControl/>
              <w:tabs>
                <w:tab w:val="clear" w:pos="360"/>
                <w:tab w:val="clear" w:pos="680"/>
              </w:tabs>
            </w:pPr>
            <w:r w:rsidRPr="00A848D7">
              <w:t xml:space="preserve"> v odseku 1 sa druhý pododsek nahrádza takto: „Toto školenie sa musí: </w:t>
            </w:r>
          </w:p>
          <w:p w14:paraId="0FAB5551" w14:textId="77777777" w:rsidR="008E537E" w:rsidRPr="00A848D7" w:rsidRDefault="008E537E" w:rsidP="008E537E">
            <w:pPr>
              <w:pStyle w:val="abc"/>
              <w:widowControl/>
              <w:tabs>
                <w:tab w:val="clear" w:pos="360"/>
                <w:tab w:val="clear" w:pos="680"/>
              </w:tabs>
            </w:pPr>
          </w:p>
        </w:tc>
        <w:tc>
          <w:tcPr>
            <w:tcW w:w="642" w:type="dxa"/>
            <w:tcBorders>
              <w:top w:val="single" w:sz="4" w:space="0" w:color="auto"/>
              <w:bottom w:val="nil"/>
            </w:tcBorders>
          </w:tcPr>
          <w:p w14:paraId="3AF4B1D5" w14:textId="77777777" w:rsidR="008E537E" w:rsidRPr="00A848D7" w:rsidRDefault="008E537E" w:rsidP="008E537E">
            <w:pPr>
              <w:jc w:val="center"/>
              <w:rPr>
                <w:sz w:val="20"/>
                <w:szCs w:val="20"/>
              </w:rPr>
            </w:pPr>
            <w:r w:rsidRPr="00A848D7">
              <w:rPr>
                <w:sz w:val="20"/>
                <w:szCs w:val="20"/>
              </w:rPr>
              <w:t>N</w:t>
            </w:r>
          </w:p>
        </w:tc>
        <w:tc>
          <w:tcPr>
            <w:tcW w:w="993" w:type="dxa"/>
            <w:tcBorders>
              <w:top w:val="single" w:sz="4" w:space="0" w:color="auto"/>
              <w:bottom w:val="nil"/>
            </w:tcBorders>
          </w:tcPr>
          <w:p w14:paraId="58571510" w14:textId="77777777" w:rsidR="008E537E" w:rsidRPr="00A848D7" w:rsidRDefault="008E537E" w:rsidP="008E537E">
            <w:pPr>
              <w:jc w:val="center"/>
              <w:rPr>
                <w:sz w:val="20"/>
                <w:szCs w:val="20"/>
              </w:rPr>
            </w:pPr>
            <w:r w:rsidRPr="00A848D7">
              <w:rPr>
                <w:sz w:val="20"/>
                <w:szCs w:val="20"/>
              </w:rPr>
              <w:t>Návrh nariadenia vlády</w:t>
            </w:r>
          </w:p>
        </w:tc>
        <w:tc>
          <w:tcPr>
            <w:tcW w:w="898" w:type="dxa"/>
            <w:tcBorders>
              <w:top w:val="single" w:sz="4" w:space="0" w:color="auto"/>
              <w:bottom w:val="nil"/>
            </w:tcBorders>
          </w:tcPr>
          <w:p w14:paraId="1FCFFB1A" w14:textId="77777777" w:rsidR="008E537E" w:rsidRPr="00A848D7" w:rsidRDefault="008E537E" w:rsidP="008E537E">
            <w:pPr>
              <w:pStyle w:val="Normlny0"/>
              <w:jc w:val="center"/>
            </w:pPr>
            <w:r w:rsidRPr="00A848D7">
              <w:t>§ 11</w:t>
            </w:r>
          </w:p>
          <w:p w14:paraId="08E0EAB1" w14:textId="77777777" w:rsidR="008E537E" w:rsidRPr="00A848D7" w:rsidRDefault="008E537E" w:rsidP="008E537E">
            <w:pPr>
              <w:pStyle w:val="Normlny0"/>
              <w:jc w:val="center"/>
            </w:pPr>
          </w:p>
          <w:p w14:paraId="37983E66" w14:textId="77777777" w:rsidR="008E537E" w:rsidRPr="00A848D7" w:rsidRDefault="008E537E" w:rsidP="008E537E">
            <w:pPr>
              <w:pStyle w:val="Normlny0"/>
              <w:jc w:val="center"/>
            </w:pPr>
            <w:r w:rsidRPr="00A848D7">
              <w:t>O: 2</w:t>
            </w:r>
          </w:p>
          <w:p w14:paraId="669EAE70" w14:textId="77777777" w:rsidR="008E537E" w:rsidRPr="00A848D7" w:rsidRDefault="008E537E" w:rsidP="008E537E">
            <w:pPr>
              <w:pStyle w:val="Normlny0"/>
              <w:jc w:val="center"/>
            </w:pPr>
          </w:p>
        </w:tc>
        <w:tc>
          <w:tcPr>
            <w:tcW w:w="3600" w:type="dxa"/>
            <w:tcBorders>
              <w:top w:val="single" w:sz="4" w:space="0" w:color="auto"/>
              <w:bottom w:val="nil"/>
            </w:tcBorders>
          </w:tcPr>
          <w:p w14:paraId="7096E14A" w14:textId="77777777" w:rsidR="008E537E" w:rsidRPr="00A848D7" w:rsidRDefault="008E537E" w:rsidP="008E537E">
            <w:pPr>
              <w:tabs>
                <w:tab w:val="left" w:pos="0"/>
                <w:tab w:val="left" w:pos="567"/>
              </w:tabs>
              <w:jc w:val="both"/>
              <w:rPr>
                <w:sz w:val="20"/>
                <w:szCs w:val="20"/>
              </w:rPr>
            </w:pPr>
          </w:p>
          <w:p w14:paraId="674DD595" w14:textId="77777777" w:rsidR="008E537E" w:rsidRPr="00A848D7" w:rsidRDefault="008E537E" w:rsidP="008E537E">
            <w:pPr>
              <w:tabs>
                <w:tab w:val="left" w:pos="0"/>
                <w:tab w:val="left" w:pos="567"/>
              </w:tabs>
              <w:jc w:val="both"/>
              <w:rPr>
                <w:sz w:val="20"/>
                <w:szCs w:val="20"/>
              </w:rPr>
            </w:pPr>
          </w:p>
          <w:p w14:paraId="30079F27" w14:textId="77777777" w:rsidR="008E537E" w:rsidRPr="00A848D7" w:rsidRDefault="008E537E" w:rsidP="008E537E">
            <w:pPr>
              <w:jc w:val="both"/>
              <w:rPr>
                <w:sz w:val="20"/>
                <w:szCs w:val="20"/>
              </w:rPr>
            </w:pPr>
            <w:r w:rsidRPr="00A848D7">
              <w:rPr>
                <w:sz w:val="20"/>
                <w:szCs w:val="20"/>
              </w:rPr>
              <w:t xml:space="preserve">Zamestnávateľ je povinný zabezpečiť, aby školenie podľa odseku 1 bolo </w:t>
            </w:r>
          </w:p>
          <w:p w14:paraId="2F7175D5" w14:textId="77777777" w:rsidR="008E537E" w:rsidRPr="00A848D7" w:rsidRDefault="008E537E" w:rsidP="008E537E">
            <w:pPr>
              <w:tabs>
                <w:tab w:val="left" w:pos="0"/>
                <w:tab w:val="left" w:pos="567"/>
              </w:tabs>
              <w:jc w:val="both"/>
              <w:rPr>
                <w:sz w:val="20"/>
                <w:szCs w:val="20"/>
              </w:rPr>
            </w:pPr>
          </w:p>
        </w:tc>
        <w:tc>
          <w:tcPr>
            <w:tcW w:w="720" w:type="dxa"/>
            <w:tcBorders>
              <w:top w:val="single" w:sz="4" w:space="0" w:color="auto"/>
              <w:bottom w:val="nil"/>
            </w:tcBorders>
          </w:tcPr>
          <w:p w14:paraId="2EC23DFA" w14:textId="77777777" w:rsidR="008E537E" w:rsidRPr="00A848D7" w:rsidRDefault="008E537E" w:rsidP="008E537E">
            <w:pPr>
              <w:jc w:val="center"/>
              <w:rPr>
                <w:sz w:val="20"/>
                <w:szCs w:val="20"/>
              </w:rPr>
            </w:pPr>
            <w:r w:rsidRPr="00A848D7">
              <w:rPr>
                <w:sz w:val="20"/>
                <w:szCs w:val="20"/>
              </w:rPr>
              <w:t>Ú</w:t>
            </w:r>
          </w:p>
        </w:tc>
        <w:tc>
          <w:tcPr>
            <w:tcW w:w="978" w:type="dxa"/>
            <w:tcBorders>
              <w:top w:val="single" w:sz="4" w:space="0" w:color="auto"/>
              <w:bottom w:val="nil"/>
            </w:tcBorders>
          </w:tcPr>
          <w:p w14:paraId="6CD0723D" w14:textId="77777777" w:rsidR="008E537E" w:rsidRPr="00A848D7" w:rsidRDefault="008E537E" w:rsidP="008E537E">
            <w:pPr>
              <w:jc w:val="center"/>
              <w:rPr>
                <w:sz w:val="20"/>
                <w:szCs w:val="20"/>
              </w:rPr>
            </w:pPr>
          </w:p>
        </w:tc>
        <w:tc>
          <w:tcPr>
            <w:tcW w:w="797" w:type="dxa"/>
            <w:tcBorders>
              <w:top w:val="single" w:sz="4" w:space="0" w:color="auto"/>
              <w:bottom w:val="nil"/>
            </w:tcBorders>
          </w:tcPr>
          <w:p w14:paraId="13BB86DF" w14:textId="77777777" w:rsidR="008E537E" w:rsidRPr="00A848D7" w:rsidRDefault="008E537E" w:rsidP="008E537E">
            <w:pPr>
              <w:pStyle w:val="Nadpis1"/>
              <w:rPr>
                <w:b w:val="0"/>
                <w:bCs w:val="0"/>
                <w:sz w:val="20"/>
                <w:szCs w:val="20"/>
              </w:rPr>
            </w:pPr>
            <w:r w:rsidRPr="00A848D7">
              <w:rPr>
                <w:b w:val="0"/>
                <w:bCs w:val="0"/>
                <w:sz w:val="20"/>
                <w:szCs w:val="20"/>
              </w:rPr>
              <w:t>GP - N</w:t>
            </w:r>
          </w:p>
        </w:tc>
        <w:tc>
          <w:tcPr>
            <w:tcW w:w="1566" w:type="dxa"/>
            <w:tcBorders>
              <w:top w:val="single" w:sz="4" w:space="0" w:color="auto"/>
              <w:bottom w:val="nil"/>
            </w:tcBorders>
          </w:tcPr>
          <w:p w14:paraId="1C31E478" w14:textId="77777777" w:rsidR="008E537E" w:rsidRPr="00A848D7" w:rsidRDefault="008E537E" w:rsidP="008E537E">
            <w:pPr>
              <w:pStyle w:val="Nadpis1"/>
              <w:jc w:val="both"/>
              <w:rPr>
                <w:b w:val="0"/>
                <w:bCs w:val="0"/>
                <w:sz w:val="20"/>
                <w:szCs w:val="20"/>
              </w:rPr>
            </w:pPr>
          </w:p>
        </w:tc>
      </w:tr>
      <w:tr w:rsidR="00A848D7" w:rsidRPr="00A848D7" w14:paraId="1E9EBFDF" w14:textId="77777777" w:rsidTr="00F20818">
        <w:tc>
          <w:tcPr>
            <w:tcW w:w="634" w:type="dxa"/>
            <w:tcBorders>
              <w:top w:val="nil"/>
              <w:bottom w:val="nil"/>
            </w:tcBorders>
          </w:tcPr>
          <w:p w14:paraId="172DC109" w14:textId="77777777" w:rsidR="008E537E" w:rsidRPr="00A848D7" w:rsidRDefault="008E537E" w:rsidP="008E537E">
            <w:pPr>
              <w:jc w:val="center"/>
              <w:rPr>
                <w:sz w:val="20"/>
                <w:szCs w:val="20"/>
              </w:rPr>
            </w:pPr>
          </w:p>
        </w:tc>
        <w:tc>
          <w:tcPr>
            <w:tcW w:w="3969" w:type="dxa"/>
            <w:gridSpan w:val="2"/>
            <w:tcBorders>
              <w:top w:val="nil"/>
              <w:bottom w:val="nil"/>
            </w:tcBorders>
          </w:tcPr>
          <w:p w14:paraId="515322ED" w14:textId="77777777" w:rsidR="008E537E" w:rsidRPr="00A848D7" w:rsidRDefault="008E537E" w:rsidP="008E537E">
            <w:pPr>
              <w:pStyle w:val="abc"/>
              <w:widowControl/>
              <w:tabs>
                <w:tab w:val="clear" w:pos="360"/>
                <w:tab w:val="clear" w:pos="680"/>
              </w:tabs>
            </w:pPr>
            <w:r w:rsidRPr="00A848D7">
              <w:t xml:space="preserve">- prispôsobiť novým rizikám alebo zmeneným rizikám, najmä ak pracovníci sú alebo môžu byť exponovaní novým karcinogénom, mutagénom alebo reprodukčne toxickým látkam alebo viacerým rôznym karcinogénom, mutagénom alebo reprodukčne toxickým látkam vrátane tých, ktoré sa nachádzajú v nebezpečných </w:t>
            </w:r>
            <w:r w:rsidRPr="00A848D7">
              <w:lastRenderedPageBreak/>
              <w:t xml:space="preserve">liekoch, alebo ak sa zmenia okolnosti súvisiace s prácou, </w:t>
            </w:r>
          </w:p>
          <w:p w14:paraId="7D6FC1D3" w14:textId="77777777" w:rsidR="008E537E" w:rsidRPr="00A848D7" w:rsidRDefault="008E537E" w:rsidP="008E537E">
            <w:pPr>
              <w:pStyle w:val="abc"/>
              <w:widowControl/>
              <w:tabs>
                <w:tab w:val="clear" w:pos="360"/>
                <w:tab w:val="clear" w:pos="680"/>
              </w:tabs>
            </w:pPr>
          </w:p>
          <w:p w14:paraId="436BB2CA" w14:textId="77777777" w:rsidR="008E537E" w:rsidRPr="00A848D7" w:rsidRDefault="008E537E" w:rsidP="008E537E">
            <w:pPr>
              <w:pStyle w:val="abc"/>
              <w:widowControl/>
              <w:tabs>
                <w:tab w:val="clear" w:pos="360"/>
                <w:tab w:val="clear" w:pos="680"/>
              </w:tabs>
            </w:pPr>
          </w:p>
        </w:tc>
        <w:tc>
          <w:tcPr>
            <w:tcW w:w="642" w:type="dxa"/>
            <w:tcBorders>
              <w:top w:val="nil"/>
              <w:bottom w:val="nil"/>
            </w:tcBorders>
          </w:tcPr>
          <w:p w14:paraId="15B6C208" w14:textId="77777777" w:rsidR="008E537E" w:rsidRPr="00A848D7" w:rsidRDefault="008E537E" w:rsidP="008E537E">
            <w:pPr>
              <w:jc w:val="center"/>
              <w:rPr>
                <w:sz w:val="20"/>
                <w:szCs w:val="20"/>
              </w:rPr>
            </w:pPr>
          </w:p>
        </w:tc>
        <w:tc>
          <w:tcPr>
            <w:tcW w:w="993" w:type="dxa"/>
            <w:tcBorders>
              <w:top w:val="nil"/>
              <w:bottom w:val="nil"/>
            </w:tcBorders>
          </w:tcPr>
          <w:p w14:paraId="1F3E6DCC" w14:textId="77777777" w:rsidR="008E537E" w:rsidRPr="00A848D7" w:rsidRDefault="008E537E" w:rsidP="008E537E">
            <w:pPr>
              <w:jc w:val="center"/>
              <w:rPr>
                <w:sz w:val="20"/>
                <w:szCs w:val="20"/>
              </w:rPr>
            </w:pPr>
          </w:p>
        </w:tc>
        <w:tc>
          <w:tcPr>
            <w:tcW w:w="898" w:type="dxa"/>
            <w:tcBorders>
              <w:top w:val="nil"/>
              <w:bottom w:val="nil"/>
            </w:tcBorders>
          </w:tcPr>
          <w:p w14:paraId="3906EA20" w14:textId="77777777" w:rsidR="008E537E" w:rsidRPr="00A848D7" w:rsidRDefault="008E537E" w:rsidP="008E537E">
            <w:pPr>
              <w:pStyle w:val="Normlny0"/>
              <w:jc w:val="center"/>
            </w:pPr>
            <w:r w:rsidRPr="00A848D7">
              <w:t>P: a</w:t>
            </w:r>
          </w:p>
        </w:tc>
        <w:tc>
          <w:tcPr>
            <w:tcW w:w="3600" w:type="dxa"/>
            <w:tcBorders>
              <w:top w:val="nil"/>
              <w:bottom w:val="nil"/>
            </w:tcBorders>
          </w:tcPr>
          <w:p w14:paraId="59509E3F" w14:textId="77777777" w:rsidR="0028158C" w:rsidRPr="00A848D7" w:rsidRDefault="0028158C" w:rsidP="0028158C">
            <w:pPr>
              <w:autoSpaceDE/>
              <w:autoSpaceDN/>
              <w:contextualSpacing/>
              <w:jc w:val="both"/>
              <w:rPr>
                <w:sz w:val="20"/>
                <w:szCs w:val="20"/>
              </w:rPr>
            </w:pPr>
            <w:r w:rsidRPr="00A848D7">
              <w:rPr>
                <w:sz w:val="20"/>
                <w:szCs w:val="20"/>
              </w:rPr>
              <w:t xml:space="preserve">prispôsobené novým rizikám alebo ich zmenám, najmä ak zamestnanci sú alebo môžu byť exponovaní novým karcinogénnym faktorom, mutagénnym faktorom alebo reprodukčne toxickým faktorom alebo viacerým rôznym karcinogénnym faktorom, mutagénnym </w:t>
            </w:r>
            <w:r w:rsidRPr="00A848D7">
              <w:rPr>
                <w:sz w:val="20"/>
                <w:szCs w:val="20"/>
              </w:rPr>
              <w:lastRenderedPageBreak/>
              <w:t>faktorom alebo reprodukčne toxickým faktorom vrátane tých, ktoré sa nachádzajú v nebezpečných liekoch, alebo ak sa zmenia okolnosti súvisiace s prácou,</w:t>
            </w:r>
          </w:p>
          <w:p w14:paraId="04D3C1D0" w14:textId="77777777" w:rsidR="008E537E" w:rsidRPr="00A848D7" w:rsidRDefault="008E537E" w:rsidP="008E537E">
            <w:pPr>
              <w:tabs>
                <w:tab w:val="left" w:pos="0"/>
                <w:tab w:val="left" w:pos="567"/>
              </w:tabs>
              <w:jc w:val="both"/>
              <w:rPr>
                <w:sz w:val="20"/>
                <w:szCs w:val="20"/>
              </w:rPr>
            </w:pPr>
          </w:p>
        </w:tc>
        <w:tc>
          <w:tcPr>
            <w:tcW w:w="720" w:type="dxa"/>
            <w:tcBorders>
              <w:top w:val="nil"/>
              <w:bottom w:val="nil"/>
            </w:tcBorders>
          </w:tcPr>
          <w:p w14:paraId="4ABF03C1" w14:textId="77777777" w:rsidR="008E537E" w:rsidRPr="00A848D7" w:rsidRDefault="008E537E" w:rsidP="008E537E">
            <w:pPr>
              <w:jc w:val="center"/>
              <w:rPr>
                <w:sz w:val="20"/>
                <w:szCs w:val="20"/>
              </w:rPr>
            </w:pPr>
          </w:p>
        </w:tc>
        <w:tc>
          <w:tcPr>
            <w:tcW w:w="978" w:type="dxa"/>
            <w:tcBorders>
              <w:top w:val="nil"/>
              <w:bottom w:val="nil"/>
            </w:tcBorders>
          </w:tcPr>
          <w:p w14:paraId="1CFFEFFD" w14:textId="77777777" w:rsidR="008E537E" w:rsidRPr="00A848D7" w:rsidRDefault="008E537E" w:rsidP="008E537E">
            <w:pPr>
              <w:jc w:val="center"/>
              <w:rPr>
                <w:sz w:val="20"/>
                <w:szCs w:val="20"/>
              </w:rPr>
            </w:pPr>
          </w:p>
        </w:tc>
        <w:tc>
          <w:tcPr>
            <w:tcW w:w="797" w:type="dxa"/>
            <w:tcBorders>
              <w:top w:val="nil"/>
              <w:bottom w:val="nil"/>
            </w:tcBorders>
          </w:tcPr>
          <w:p w14:paraId="21A66D77" w14:textId="77777777" w:rsidR="008E537E" w:rsidRPr="00A848D7" w:rsidRDefault="008E537E" w:rsidP="008E537E">
            <w:pPr>
              <w:pStyle w:val="Nadpis1"/>
              <w:rPr>
                <w:b w:val="0"/>
                <w:bCs w:val="0"/>
                <w:sz w:val="20"/>
                <w:szCs w:val="20"/>
              </w:rPr>
            </w:pPr>
          </w:p>
        </w:tc>
        <w:tc>
          <w:tcPr>
            <w:tcW w:w="1566" w:type="dxa"/>
            <w:tcBorders>
              <w:top w:val="nil"/>
              <w:bottom w:val="nil"/>
            </w:tcBorders>
          </w:tcPr>
          <w:p w14:paraId="08C23CAF" w14:textId="77777777" w:rsidR="008E537E" w:rsidRPr="00A848D7" w:rsidRDefault="008E537E" w:rsidP="008E537E">
            <w:pPr>
              <w:pStyle w:val="Nadpis1"/>
              <w:jc w:val="both"/>
              <w:rPr>
                <w:b w:val="0"/>
                <w:bCs w:val="0"/>
                <w:sz w:val="20"/>
                <w:szCs w:val="20"/>
              </w:rPr>
            </w:pPr>
          </w:p>
        </w:tc>
      </w:tr>
      <w:tr w:rsidR="00A848D7" w:rsidRPr="00A848D7" w14:paraId="3B5977A2" w14:textId="77777777" w:rsidTr="00F20818">
        <w:tc>
          <w:tcPr>
            <w:tcW w:w="634" w:type="dxa"/>
            <w:tcBorders>
              <w:top w:val="nil"/>
              <w:bottom w:val="nil"/>
            </w:tcBorders>
          </w:tcPr>
          <w:p w14:paraId="4B338DA0" w14:textId="77777777" w:rsidR="008E537E" w:rsidRPr="00A848D7" w:rsidRDefault="008E537E" w:rsidP="008E537E">
            <w:pPr>
              <w:jc w:val="center"/>
              <w:rPr>
                <w:sz w:val="20"/>
                <w:szCs w:val="20"/>
              </w:rPr>
            </w:pPr>
          </w:p>
        </w:tc>
        <w:tc>
          <w:tcPr>
            <w:tcW w:w="3969" w:type="dxa"/>
            <w:gridSpan w:val="2"/>
            <w:tcBorders>
              <w:top w:val="nil"/>
              <w:bottom w:val="nil"/>
            </w:tcBorders>
          </w:tcPr>
          <w:p w14:paraId="13CD1522" w14:textId="77777777" w:rsidR="0028158C" w:rsidRPr="00A848D7" w:rsidRDefault="0028158C" w:rsidP="0028158C">
            <w:pPr>
              <w:pStyle w:val="abc"/>
              <w:widowControl/>
              <w:tabs>
                <w:tab w:val="clear" w:pos="360"/>
                <w:tab w:val="clear" w:pos="680"/>
              </w:tabs>
            </w:pPr>
            <w:r w:rsidRPr="00A848D7">
              <w:t>- poskytovať pravidelne v zdravotníckom prostredí všetkým pracovníkom, ktorí sú exponovaní karcinogénom, mutagénom alebo reprodukčne toxickým látkam, najmä ak sa používajú nové nebezpečné lieky obsahujúce uvedené látky, a</w:t>
            </w:r>
          </w:p>
          <w:p w14:paraId="3DB0834E" w14:textId="77777777" w:rsidR="008E537E" w:rsidRPr="00A848D7" w:rsidRDefault="008E537E" w:rsidP="0028158C">
            <w:pPr>
              <w:pStyle w:val="abc"/>
              <w:widowControl/>
              <w:tabs>
                <w:tab w:val="clear" w:pos="360"/>
                <w:tab w:val="clear" w:pos="680"/>
              </w:tabs>
            </w:pPr>
          </w:p>
        </w:tc>
        <w:tc>
          <w:tcPr>
            <w:tcW w:w="642" w:type="dxa"/>
            <w:tcBorders>
              <w:top w:val="nil"/>
              <w:bottom w:val="nil"/>
            </w:tcBorders>
          </w:tcPr>
          <w:p w14:paraId="37AA2BE4" w14:textId="77777777" w:rsidR="008E537E" w:rsidRPr="00A848D7" w:rsidRDefault="008E537E" w:rsidP="008E537E">
            <w:pPr>
              <w:jc w:val="center"/>
              <w:rPr>
                <w:sz w:val="20"/>
                <w:szCs w:val="20"/>
              </w:rPr>
            </w:pPr>
          </w:p>
        </w:tc>
        <w:tc>
          <w:tcPr>
            <w:tcW w:w="993" w:type="dxa"/>
            <w:tcBorders>
              <w:top w:val="nil"/>
              <w:bottom w:val="nil"/>
            </w:tcBorders>
          </w:tcPr>
          <w:p w14:paraId="16629A87" w14:textId="77777777" w:rsidR="008E537E" w:rsidRPr="00A848D7" w:rsidRDefault="008E537E" w:rsidP="008E537E">
            <w:pPr>
              <w:jc w:val="center"/>
              <w:rPr>
                <w:sz w:val="20"/>
                <w:szCs w:val="20"/>
              </w:rPr>
            </w:pPr>
          </w:p>
        </w:tc>
        <w:tc>
          <w:tcPr>
            <w:tcW w:w="898" w:type="dxa"/>
            <w:tcBorders>
              <w:top w:val="nil"/>
              <w:bottom w:val="nil"/>
            </w:tcBorders>
          </w:tcPr>
          <w:p w14:paraId="5FCEF892" w14:textId="77777777" w:rsidR="008E537E" w:rsidRPr="00A848D7" w:rsidRDefault="0028158C" w:rsidP="008E537E">
            <w:pPr>
              <w:pStyle w:val="Normlny0"/>
              <w:jc w:val="center"/>
            </w:pPr>
            <w:r w:rsidRPr="00A848D7">
              <w:t>P: b</w:t>
            </w:r>
          </w:p>
        </w:tc>
        <w:tc>
          <w:tcPr>
            <w:tcW w:w="3600" w:type="dxa"/>
            <w:tcBorders>
              <w:top w:val="nil"/>
              <w:bottom w:val="nil"/>
            </w:tcBorders>
          </w:tcPr>
          <w:p w14:paraId="2222D67A" w14:textId="77777777" w:rsidR="0028158C" w:rsidRPr="00A848D7" w:rsidRDefault="0028158C" w:rsidP="0028158C">
            <w:pPr>
              <w:tabs>
                <w:tab w:val="left" w:pos="567"/>
              </w:tabs>
              <w:autoSpaceDE/>
              <w:autoSpaceDN/>
              <w:contextualSpacing/>
              <w:jc w:val="both"/>
              <w:rPr>
                <w:sz w:val="20"/>
                <w:szCs w:val="20"/>
              </w:rPr>
            </w:pPr>
            <w:r w:rsidRPr="00A848D7">
              <w:rPr>
                <w:sz w:val="20"/>
                <w:szCs w:val="20"/>
              </w:rPr>
              <w:t>poskytované pravidelne podľa osobitného predpisu</w:t>
            </w:r>
            <w:r w:rsidRPr="00A848D7">
              <w:rPr>
                <w:sz w:val="20"/>
                <w:szCs w:val="20"/>
                <w:vertAlign w:val="superscript"/>
              </w:rPr>
              <w:t>20</w:t>
            </w:r>
            <w:r w:rsidRPr="00A848D7">
              <w:rPr>
                <w:sz w:val="20"/>
                <w:szCs w:val="20"/>
              </w:rPr>
              <w:t>) a vždy pri každej zmene pracovných podmienok všetkým zamestnancom, ktorí zaobchádzajú s nebezpečnými liekmi,</w:t>
            </w:r>
          </w:p>
          <w:p w14:paraId="2D8ACD34" w14:textId="77777777" w:rsidR="008E537E" w:rsidRPr="00A848D7" w:rsidRDefault="008E537E" w:rsidP="008E537E">
            <w:pPr>
              <w:tabs>
                <w:tab w:val="left" w:pos="0"/>
                <w:tab w:val="left" w:pos="567"/>
              </w:tabs>
              <w:jc w:val="both"/>
              <w:rPr>
                <w:sz w:val="20"/>
                <w:szCs w:val="20"/>
              </w:rPr>
            </w:pPr>
          </w:p>
        </w:tc>
        <w:tc>
          <w:tcPr>
            <w:tcW w:w="720" w:type="dxa"/>
            <w:tcBorders>
              <w:top w:val="nil"/>
              <w:bottom w:val="nil"/>
            </w:tcBorders>
          </w:tcPr>
          <w:p w14:paraId="40EF1749" w14:textId="77777777" w:rsidR="008E537E" w:rsidRPr="00A848D7" w:rsidRDefault="008E537E" w:rsidP="008E537E">
            <w:pPr>
              <w:jc w:val="center"/>
              <w:rPr>
                <w:sz w:val="20"/>
                <w:szCs w:val="20"/>
              </w:rPr>
            </w:pPr>
          </w:p>
        </w:tc>
        <w:tc>
          <w:tcPr>
            <w:tcW w:w="978" w:type="dxa"/>
            <w:tcBorders>
              <w:top w:val="nil"/>
              <w:bottom w:val="nil"/>
            </w:tcBorders>
          </w:tcPr>
          <w:p w14:paraId="2F5D2BBB" w14:textId="77777777" w:rsidR="008E537E" w:rsidRPr="00A848D7" w:rsidRDefault="008E537E" w:rsidP="008E537E">
            <w:pPr>
              <w:jc w:val="center"/>
              <w:rPr>
                <w:sz w:val="20"/>
                <w:szCs w:val="20"/>
              </w:rPr>
            </w:pPr>
          </w:p>
        </w:tc>
        <w:tc>
          <w:tcPr>
            <w:tcW w:w="797" w:type="dxa"/>
            <w:tcBorders>
              <w:top w:val="nil"/>
              <w:bottom w:val="nil"/>
            </w:tcBorders>
          </w:tcPr>
          <w:p w14:paraId="2463611A" w14:textId="77777777" w:rsidR="008E537E" w:rsidRPr="00A848D7" w:rsidRDefault="008E537E" w:rsidP="008E537E">
            <w:pPr>
              <w:pStyle w:val="Nadpis1"/>
              <w:rPr>
                <w:b w:val="0"/>
                <w:bCs w:val="0"/>
                <w:sz w:val="20"/>
                <w:szCs w:val="20"/>
              </w:rPr>
            </w:pPr>
          </w:p>
        </w:tc>
        <w:tc>
          <w:tcPr>
            <w:tcW w:w="1566" w:type="dxa"/>
            <w:tcBorders>
              <w:top w:val="nil"/>
              <w:bottom w:val="nil"/>
            </w:tcBorders>
          </w:tcPr>
          <w:p w14:paraId="1390F6D1" w14:textId="77777777" w:rsidR="008E537E" w:rsidRPr="00A848D7" w:rsidRDefault="008E537E" w:rsidP="008E537E">
            <w:pPr>
              <w:pStyle w:val="Nadpis1"/>
              <w:jc w:val="both"/>
              <w:rPr>
                <w:b w:val="0"/>
                <w:bCs w:val="0"/>
                <w:sz w:val="20"/>
                <w:szCs w:val="20"/>
              </w:rPr>
            </w:pPr>
          </w:p>
        </w:tc>
      </w:tr>
      <w:tr w:rsidR="00A848D7" w:rsidRPr="00A848D7" w14:paraId="513A8FB2" w14:textId="77777777" w:rsidTr="00F20818">
        <w:tc>
          <w:tcPr>
            <w:tcW w:w="634" w:type="dxa"/>
            <w:tcBorders>
              <w:top w:val="nil"/>
              <w:bottom w:val="single" w:sz="4" w:space="0" w:color="auto"/>
            </w:tcBorders>
          </w:tcPr>
          <w:p w14:paraId="724F552B" w14:textId="77777777" w:rsidR="0028158C" w:rsidRPr="00A848D7" w:rsidRDefault="0028158C" w:rsidP="008E537E">
            <w:pPr>
              <w:jc w:val="center"/>
              <w:rPr>
                <w:sz w:val="20"/>
                <w:szCs w:val="20"/>
              </w:rPr>
            </w:pPr>
          </w:p>
        </w:tc>
        <w:tc>
          <w:tcPr>
            <w:tcW w:w="3969" w:type="dxa"/>
            <w:gridSpan w:val="2"/>
            <w:tcBorders>
              <w:top w:val="nil"/>
              <w:bottom w:val="single" w:sz="4" w:space="0" w:color="auto"/>
            </w:tcBorders>
          </w:tcPr>
          <w:p w14:paraId="68835239" w14:textId="77777777" w:rsidR="0028158C" w:rsidRPr="00A848D7" w:rsidRDefault="0028158C" w:rsidP="0028158C">
            <w:pPr>
              <w:pStyle w:val="abc"/>
              <w:widowControl/>
              <w:tabs>
                <w:tab w:val="clear" w:pos="360"/>
                <w:tab w:val="clear" w:pos="680"/>
              </w:tabs>
            </w:pPr>
            <w:r w:rsidRPr="00A848D7">
              <w:t>- v prípade potreby pravidelne opakovať pri zmene pracovných podmienok.“;</w:t>
            </w:r>
          </w:p>
        </w:tc>
        <w:tc>
          <w:tcPr>
            <w:tcW w:w="642" w:type="dxa"/>
            <w:tcBorders>
              <w:top w:val="nil"/>
              <w:bottom w:val="single" w:sz="4" w:space="0" w:color="auto"/>
            </w:tcBorders>
          </w:tcPr>
          <w:p w14:paraId="10F63B70" w14:textId="77777777" w:rsidR="0028158C" w:rsidRPr="00A848D7" w:rsidRDefault="0028158C" w:rsidP="008E537E">
            <w:pPr>
              <w:jc w:val="center"/>
              <w:rPr>
                <w:sz w:val="20"/>
                <w:szCs w:val="20"/>
              </w:rPr>
            </w:pPr>
          </w:p>
        </w:tc>
        <w:tc>
          <w:tcPr>
            <w:tcW w:w="993" w:type="dxa"/>
            <w:tcBorders>
              <w:top w:val="nil"/>
              <w:bottom w:val="single" w:sz="4" w:space="0" w:color="auto"/>
            </w:tcBorders>
          </w:tcPr>
          <w:p w14:paraId="5152EC49" w14:textId="77777777" w:rsidR="0028158C" w:rsidRPr="00A848D7" w:rsidRDefault="0028158C" w:rsidP="008E537E">
            <w:pPr>
              <w:jc w:val="center"/>
              <w:rPr>
                <w:sz w:val="20"/>
                <w:szCs w:val="20"/>
              </w:rPr>
            </w:pPr>
          </w:p>
        </w:tc>
        <w:tc>
          <w:tcPr>
            <w:tcW w:w="898" w:type="dxa"/>
            <w:tcBorders>
              <w:top w:val="nil"/>
              <w:bottom w:val="single" w:sz="4" w:space="0" w:color="auto"/>
            </w:tcBorders>
          </w:tcPr>
          <w:p w14:paraId="753F99FD" w14:textId="77777777" w:rsidR="0028158C" w:rsidRPr="00A848D7" w:rsidRDefault="0028158C" w:rsidP="008E537E">
            <w:pPr>
              <w:pStyle w:val="Normlny0"/>
              <w:jc w:val="center"/>
            </w:pPr>
          </w:p>
        </w:tc>
        <w:tc>
          <w:tcPr>
            <w:tcW w:w="3600" w:type="dxa"/>
            <w:tcBorders>
              <w:top w:val="nil"/>
              <w:bottom w:val="single" w:sz="4" w:space="0" w:color="auto"/>
            </w:tcBorders>
          </w:tcPr>
          <w:p w14:paraId="24036736" w14:textId="77777777" w:rsidR="0028158C" w:rsidRPr="00A848D7" w:rsidRDefault="0028158C" w:rsidP="008E537E">
            <w:pPr>
              <w:tabs>
                <w:tab w:val="left" w:pos="0"/>
                <w:tab w:val="left" w:pos="567"/>
              </w:tabs>
              <w:jc w:val="both"/>
              <w:rPr>
                <w:sz w:val="20"/>
                <w:szCs w:val="20"/>
              </w:rPr>
            </w:pPr>
          </w:p>
        </w:tc>
        <w:tc>
          <w:tcPr>
            <w:tcW w:w="720" w:type="dxa"/>
            <w:tcBorders>
              <w:top w:val="nil"/>
              <w:bottom w:val="single" w:sz="4" w:space="0" w:color="auto"/>
            </w:tcBorders>
          </w:tcPr>
          <w:p w14:paraId="319B5677" w14:textId="77777777" w:rsidR="0028158C" w:rsidRPr="00A848D7" w:rsidRDefault="0028158C" w:rsidP="008E537E">
            <w:pPr>
              <w:jc w:val="center"/>
              <w:rPr>
                <w:sz w:val="20"/>
                <w:szCs w:val="20"/>
              </w:rPr>
            </w:pPr>
          </w:p>
        </w:tc>
        <w:tc>
          <w:tcPr>
            <w:tcW w:w="978" w:type="dxa"/>
            <w:tcBorders>
              <w:top w:val="nil"/>
              <w:bottom w:val="single" w:sz="4" w:space="0" w:color="auto"/>
            </w:tcBorders>
          </w:tcPr>
          <w:p w14:paraId="2F50D086" w14:textId="77777777" w:rsidR="0028158C" w:rsidRPr="00A848D7" w:rsidRDefault="0028158C" w:rsidP="008E537E">
            <w:pPr>
              <w:jc w:val="center"/>
              <w:rPr>
                <w:sz w:val="20"/>
                <w:szCs w:val="20"/>
              </w:rPr>
            </w:pPr>
          </w:p>
        </w:tc>
        <w:tc>
          <w:tcPr>
            <w:tcW w:w="797" w:type="dxa"/>
            <w:tcBorders>
              <w:top w:val="nil"/>
              <w:bottom w:val="single" w:sz="4" w:space="0" w:color="auto"/>
            </w:tcBorders>
          </w:tcPr>
          <w:p w14:paraId="4A5C6E7C" w14:textId="77777777" w:rsidR="0028158C" w:rsidRPr="00A848D7" w:rsidRDefault="0028158C" w:rsidP="008E537E">
            <w:pPr>
              <w:pStyle w:val="Nadpis1"/>
              <w:rPr>
                <w:b w:val="0"/>
                <w:bCs w:val="0"/>
                <w:sz w:val="20"/>
                <w:szCs w:val="20"/>
              </w:rPr>
            </w:pPr>
          </w:p>
        </w:tc>
        <w:tc>
          <w:tcPr>
            <w:tcW w:w="1566" w:type="dxa"/>
            <w:tcBorders>
              <w:top w:val="nil"/>
              <w:bottom w:val="single" w:sz="4" w:space="0" w:color="auto"/>
            </w:tcBorders>
          </w:tcPr>
          <w:p w14:paraId="570761AA" w14:textId="77777777" w:rsidR="0028158C" w:rsidRPr="00A848D7" w:rsidRDefault="0028158C" w:rsidP="008E537E">
            <w:pPr>
              <w:pStyle w:val="Nadpis1"/>
              <w:jc w:val="both"/>
              <w:rPr>
                <w:b w:val="0"/>
                <w:bCs w:val="0"/>
                <w:sz w:val="20"/>
                <w:szCs w:val="20"/>
              </w:rPr>
            </w:pPr>
          </w:p>
        </w:tc>
      </w:tr>
      <w:tr w:rsidR="00A848D7" w:rsidRPr="00A848D7" w14:paraId="000EB1EA" w14:textId="77777777" w:rsidTr="00F20818">
        <w:tc>
          <w:tcPr>
            <w:tcW w:w="634" w:type="dxa"/>
            <w:tcBorders>
              <w:top w:val="single" w:sz="4" w:space="0" w:color="auto"/>
              <w:bottom w:val="nil"/>
            </w:tcBorders>
          </w:tcPr>
          <w:p w14:paraId="4EA790CE" w14:textId="77777777" w:rsidR="0028158C" w:rsidRPr="00A848D7" w:rsidRDefault="0028158C" w:rsidP="0028158C">
            <w:pPr>
              <w:jc w:val="center"/>
              <w:rPr>
                <w:sz w:val="20"/>
                <w:szCs w:val="20"/>
              </w:rPr>
            </w:pPr>
            <w:r w:rsidRPr="00A848D7">
              <w:rPr>
                <w:sz w:val="20"/>
                <w:szCs w:val="20"/>
              </w:rPr>
              <w:t>Č: 1</w:t>
            </w:r>
          </w:p>
          <w:p w14:paraId="0D6B1351" w14:textId="77777777" w:rsidR="0028158C" w:rsidRPr="00A848D7" w:rsidRDefault="0028158C" w:rsidP="0028158C">
            <w:pPr>
              <w:jc w:val="center"/>
              <w:rPr>
                <w:sz w:val="20"/>
                <w:szCs w:val="20"/>
              </w:rPr>
            </w:pPr>
            <w:r w:rsidRPr="00A848D7">
              <w:rPr>
                <w:sz w:val="20"/>
                <w:szCs w:val="20"/>
              </w:rPr>
              <w:t>O: 9</w:t>
            </w:r>
          </w:p>
          <w:p w14:paraId="5FD0D427" w14:textId="77777777" w:rsidR="0028158C" w:rsidRPr="00A848D7" w:rsidRDefault="0028158C" w:rsidP="0028158C">
            <w:pPr>
              <w:jc w:val="center"/>
              <w:rPr>
                <w:sz w:val="20"/>
                <w:szCs w:val="20"/>
              </w:rPr>
            </w:pPr>
            <w:r w:rsidRPr="00A848D7">
              <w:rPr>
                <w:sz w:val="20"/>
                <w:szCs w:val="20"/>
              </w:rPr>
              <w:t>P: b</w:t>
            </w:r>
          </w:p>
        </w:tc>
        <w:tc>
          <w:tcPr>
            <w:tcW w:w="3969" w:type="dxa"/>
            <w:gridSpan w:val="2"/>
            <w:tcBorders>
              <w:top w:val="single" w:sz="4" w:space="0" w:color="auto"/>
              <w:bottom w:val="nil"/>
            </w:tcBorders>
          </w:tcPr>
          <w:p w14:paraId="6967D22E" w14:textId="77777777" w:rsidR="0028158C" w:rsidRPr="00A848D7" w:rsidRDefault="0028158C" w:rsidP="0028158C">
            <w:pPr>
              <w:pStyle w:val="abc"/>
              <w:widowControl/>
              <w:tabs>
                <w:tab w:val="clear" w:pos="360"/>
                <w:tab w:val="clear" w:pos="680"/>
              </w:tabs>
            </w:pPr>
            <w:r w:rsidRPr="00A848D7">
              <w:t xml:space="preserve">b) odsek 2 sa nahrádza takto: </w:t>
            </w:r>
          </w:p>
          <w:p w14:paraId="4EF70BC5" w14:textId="77777777" w:rsidR="0028158C" w:rsidRPr="00A848D7" w:rsidRDefault="0028158C" w:rsidP="0028158C">
            <w:pPr>
              <w:pStyle w:val="abc"/>
              <w:widowControl/>
              <w:tabs>
                <w:tab w:val="clear" w:pos="360"/>
                <w:tab w:val="clear" w:pos="680"/>
              </w:tabs>
            </w:pPr>
          </w:p>
          <w:p w14:paraId="768B7555" w14:textId="77777777" w:rsidR="0028158C" w:rsidRPr="00A848D7" w:rsidRDefault="0028158C" w:rsidP="0028158C">
            <w:pPr>
              <w:pStyle w:val="abc"/>
              <w:widowControl/>
              <w:tabs>
                <w:tab w:val="clear" w:pos="360"/>
                <w:tab w:val="clear" w:pos="680"/>
              </w:tabs>
            </w:pPr>
            <w:r w:rsidRPr="00A848D7">
              <w:t xml:space="preserve">„2. Zamestnávatelia informujú pracovníkov o zariadeniach a príslušných kontajneroch, ktoré obsahujú karcinogény, mutagény alebo reprodukčne toxické látky, zabezpečia, aby všetky kontajnery, balenia a zariadenia, ktoré obsahujú karcinogény, mutagény alebo reprodukčne toxické látky, boli zreteľne a čitateľne označené, a umiestnia zreteľne viditeľné výstražné a bezpečnostné značky. </w:t>
            </w:r>
          </w:p>
          <w:p w14:paraId="5F2125E1" w14:textId="77777777" w:rsidR="0028158C" w:rsidRPr="00A848D7" w:rsidRDefault="0028158C" w:rsidP="0028158C">
            <w:pPr>
              <w:pStyle w:val="abc"/>
              <w:widowControl/>
              <w:tabs>
                <w:tab w:val="clear" w:pos="360"/>
                <w:tab w:val="clear" w:pos="680"/>
              </w:tabs>
            </w:pPr>
          </w:p>
        </w:tc>
        <w:tc>
          <w:tcPr>
            <w:tcW w:w="642" w:type="dxa"/>
            <w:tcBorders>
              <w:top w:val="single" w:sz="4" w:space="0" w:color="auto"/>
              <w:bottom w:val="nil"/>
            </w:tcBorders>
          </w:tcPr>
          <w:p w14:paraId="15B70713" w14:textId="77777777" w:rsidR="0028158C" w:rsidRPr="00A848D7" w:rsidRDefault="0028158C" w:rsidP="0028158C">
            <w:pPr>
              <w:jc w:val="center"/>
              <w:rPr>
                <w:sz w:val="20"/>
                <w:szCs w:val="20"/>
              </w:rPr>
            </w:pPr>
            <w:r w:rsidRPr="00A848D7">
              <w:rPr>
                <w:sz w:val="20"/>
                <w:szCs w:val="20"/>
              </w:rPr>
              <w:t>N</w:t>
            </w:r>
          </w:p>
        </w:tc>
        <w:tc>
          <w:tcPr>
            <w:tcW w:w="993" w:type="dxa"/>
            <w:tcBorders>
              <w:top w:val="single" w:sz="4" w:space="0" w:color="auto"/>
              <w:bottom w:val="nil"/>
            </w:tcBorders>
          </w:tcPr>
          <w:p w14:paraId="299731AE" w14:textId="77777777" w:rsidR="0028158C" w:rsidRPr="00A848D7" w:rsidRDefault="0028158C" w:rsidP="0028158C">
            <w:pPr>
              <w:jc w:val="center"/>
              <w:rPr>
                <w:sz w:val="20"/>
                <w:szCs w:val="20"/>
              </w:rPr>
            </w:pPr>
            <w:r w:rsidRPr="00A848D7">
              <w:rPr>
                <w:sz w:val="20"/>
                <w:szCs w:val="20"/>
              </w:rPr>
              <w:t>Návrh nariadenia vlády</w:t>
            </w:r>
          </w:p>
        </w:tc>
        <w:tc>
          <w:tcPr>
            <w:tcW w:w="898" w:type="dxa"/>
            <w:tcBorders>
              <w:top w:val="single" w:sz="4" w:space="0" w:color="auto"/>
              <w:bottom w:val="nil"/>
            </w:tcBorders>
          </w:tcPr>
          <w:p w14:paraId="2859A885" w14:textId="77777777" w:rsidR="0028158C" w:rsidRPr="00A848D7" w:rsidRDefault="0028158C" w:rsidP="0028158C">
            <w:pPr>
              <w:pStyle w:val="Normlny0"/>
              <w:jc w:val="center"/>
            </w:pPr>
            <w:r w:rsidRPr="00A848D7">
              <w:t>§ 11</w:t>
            </w:r>
          </w:p>
          <w:p w14:paraId="12A2B4A9" w14:textId="77777777" w:rsidR="0028158C" w:rsidRPr="00A848D7" w:rsidRDefault="0028158C" w:rsidP="0028158C">
            <w:pPr>
              <w:pStyle w:val="Normlny0"/>
              <w:jc w:val="center"/>
            </w:pPr>
            <w:r w:rsidRPr="00A848D7">
              <w:t>O: 3</w:t>
            </w:r>
          </w:p>
        </w:tc>
        <w:tc>
          <w:tcPr>
            <w:tcW w:w="3600" w:type="dxa"/>
            <w:tcBorders>
              <w:top w:val="single" w:sz="4" w:space="0" w:color="auto"/>
              <w:bottom w:val="nil"/>
            </w:tcBorders>
          </w:tcPr>
          <w:p w14:paraId="06F96FAB" w14:textId="77777777" w:rsidR="0028158C" w:rsidRPr="00A848D7" w:rsidRDefault="0028158C" w:rsidP="0028158C">
            <w:pPr>
              <w:pStyle w:val="Normlny0"/>
              <w:jc w:val="both"/>
            </w:pPr>
            <w:r w:rsidRPr="00A848D7">
              <w:t>Zamestnávateľ informuje zamestnancov o zariadeniach, prepravných obaloch, nádobách a kontajneroch, ktoré obsahujú  karcinogénne faktory, mutagénne faktory alebo reprodukčne toxické faktory a zabezpečí, aby boli zariadenia, prepravné obaly, nádoby a kontajnery zreteľne a čitateľne označené výstražnými značkami a zákazovými značkami.</w:t>
            </w:r>
            <w:r w:rsidRPr="00A848D7">
              <w:rPr>
                <w:vertAlign w:val="superscript"/>
              </w:rPr>
              <w:t>13</w:t>
            </w:r>
            <w:r w:rsidRPr="00A848D7">
              <w:t xml:space="preserve">) </w:t>
            </w:r>
          </w:p>
          <w:p w14:paraId="2A3DB669" w14:textId="77777777" w:rsidR="0028158C" w:rsidRPr="00A848D7" w:rsidRDefault="0028158C" w:rsidP="0028158C">
            <w:pPr>
              <w:tabs>
                <w:tab w:val="left" w:pos="0"/>
                <w:tab w:val="left" w:pos="567"/>
              </w:tabs>
              <w:jc w:val="both"/>
              <w:rPr>
                <w:sz w:val="20"/>
                <w:szCs w:val="20"/>
              </w:rPr>
            </w:pPr>
          </w:p>
        </w:tc>
        <w:tc>
          <w:tcPr>
            <w:tcW w:w="720" w:type="dxa"/>
            <w:tcBorders>
              <w:top w:val="single" w:sz="4" w:space="0" w:color="auto"/>
              <w:bottom w:val="nil"/>
            </w:tcBorders>
          </w:tcPr>
          <w:p w14:paraId="1C8B91F8" w14:textId="77777777" w:rsidR="0028158C" w:rsidRPr="00A848D7" w:rsidRDefault="0028158C" w:rsidP="0028158C">
            <w:pPr>
              <w:jc w:val="center"/>
              <w:rPr>
                <w:sz w:val="20"/>
                <w:szCs w:val="20"/>
              </w:rPr>
            </w:pPr>
            <w:r w:rsidRPr="00A848D7">
              <w:rPr>
                <w:sz w:val="20"/>
                <w:szCs w:val="20"/>
              </w:rPr>
              <w:t xml:space="preserve">Ú </w:t>
            </w:r>
          </w:p>
        </w:tc>
        <w:tc>
          <w:tcPr>
            <w:tcW w:w="978" w:type="dxa"/>
            <w:tcBorders>
              <w:top w:val="single" w:sz="4" w:space="0" w:color="auto"/>
              <w:bottom w:val="nil"/>
            </w:tcBorders>
          </w:tcPr>
          <w:p w14:paraId="316B96EF" w14:textId="77777777" w:rsidR="0028158C" w:rsidRPr="00A848D7" w:rsidRDefault="0028158C" w:rsidP="0028158C">
            <w:pPr>
              <w:jc w:val="center"/>
              <w:rPr>
                <w:sz w:val="20"/>
                <w:szCs w:val="20"/>
              </w:rPr>
            </w:pPr>
          </w:p>
        </w:tc>
        <w:tc>
          <w:tcPr>
            <w:tcW w:w="797" w:type="dxa"/>
            <w:tcBorders>
              <w:top w:val="single" w:sz="4" w:space="0" w:color="auto"/>
              <w:bottom w:val="nil"/>
            </w:tcBorders>
          </w:tcPr>
          <w:p w14:paraId="078A1F60" w14:textId="77777777" w:rsidR="0028158C" w:rsidRPr="00A848D7" w:rsidRDefault="0028158C" w:rsidP="0028158C">
            <w:pPr>
              <w:pStyle w:val="Nadpis1"/>
              <w:rPr>
                <w:b w:val="0"/>
                <w:bCs w:val="0"/>
                <w:sz w:val="20"/>
                <w:szCs w:val="20"/>
              </w:rPr>
            </w:pPr>
            <w:r w:rsidRPr="00A848D7">
              <w:rPr>
                <w:b w:val="0"/>
                <w:bCs w:val="0"/>
                <w:sz w:val="20"/>
                <w:szCs w:val="20"/>
              </w:rPr>
              <w:t>GP - N</w:t>
            </w:r>
          </w:p>
        </w:tc>
        <w:tc>
          <w:tcPr>
            <w:tcW w:w="1566" w:type="dxa"/>
            <w:tcBorders>
              <w:top w:val="single" w:sz="4" w:space="0" w:color="auto"/>
              <w:bottom w:val="nil"/>
            </w:tcBorders>
          </w:tcPr>
          <w:p w14:paraId="58E26377" w14:textId="77777777" w:rsidR="0028158C" w:rsidRPr="00A848D7" w:rsidRDefault="0028158C" w:rsidP="0028158C">
            <w:pPr>
              <w:pStyle w:val="Nadpis1"/>
              <w:jc w:val="both"/>
              <w:rPr>
                <w:b w:val="0"/>
                <w:bCs w:val="0"/>
                <w:sz w:val="20"/>
                <w:szCs w:val="20"/>
              </w:rPr>
            </w:pPr>
          </w:p>
        </w:tc>
      </w:tr>
      <w:tr w:rsidR="00A848D7" w:rsidRPr="00A848D7" w14:paraId="686828FB" w14:textId="77777777" w:rsidTr="00F20818">
        <w:tc>
          <w:tcPr>
            <w:tcW w:w="634" w:type="dxa"/>
            <w:tcBorders>
              <w:top w:val="nil"/>
            </w:tcBorders>
          </w:tcPr>
          <w:p w14:paraId="4ECBFDC7" w14:textId="77777777" w:rsidR="0028158C" w:rsidRPr="00A848D7" w:rsidRDefault="0028158C" w:rsidP="0028158C">
            <w:pPr>
              <w:jc w:val="center"/>
              <w:rPr>
                <w:sz w:val="20"/>
                <w:szCs w:val="20"/>
              </w:rPr>
            </w:pPr>
          </w:p>
        </w:tc>
        <w:tc>
          <w:tcPr>
            <w:tcW w:w="3969" w:type="dxa"/>
            <w:gridSpan w:val="2"/>
            <w:tcBorders>
              <w:top w:val="nil"/>
            </w:tcBorders>
          </w:tcPr>
          <w:p w14:paraId="02D395BD" w14:textId="77777777" w:rsidR="0028158C" w:rsidRPr="00A848D7" w:rsidRDefault="0028158C" w:rsidP="0028158C">
            <w:pPr>
              <w:jc w:val="both"/>
              <w:rPr>
                <w:sz w:val="20"/>
                <w:szCs w:val="20"/>
              </w:rPr>
            </w:pPr>
            <w:r w:rsidRPr="00A848D7">
              <w:rPr>
                <w:sz w:val="20"/>
                <w:szCs w:val="20"/>
              </w:rPr>
              <w:t>Ak je v prílohe IIIa stanovená biologická medzná hodnota, podľa postupov stanovených v uvedenej prílohe je pre prácu s príslušnými karcinogénmi, mutagénmi alebo reprodukčne toxickými látkami povinný zdravotný dohľad. Pracovníci musia byť o tejto požiadavke informovaní pred pridelením úlohy, ktorá v sebe obsahuje riziko expozície uvedenému karcinogénu, mutagénu alebo reprodukčne toxickej látke.“</w:t>
            </w:r>
          </w:p>
        </w:tc>
        <w:tc>
          <w:tcPr>
            <w:tcW w:w="642" w:type="dxa"/>
            <w:tcBorders>
              <w:top w:val="nil"/>
            </w:tcBorders>
          </w:tcPr>
          <w:p w14:paraId="0A2417A1" w14:textId="77777777" w:rsidR="0028158C" w:rsidRPr="00A848D7" w:rsidRDefault="0028158C" w:rsidP="0028158C">
            <w:pPr>
              <w:jc w:val="center"/>
              <w:rPr>
                <w:sz w:val="20"/>
                <w:szCs w:val="20"/>
              </w:rPr>
            </w:pPr>
          </w:p>
        </w:tc>
        <w:tc>
          <w:tcPr>
            <w:tcW w:w="993" w:type="dxa"/>
            <w:tcBorders>
              <w:top w:val="nil"/>
            </w:tcBorders>
          </w:tcPr>
          <w:p w14:paraId="25AB3629" w14:textId="77777777" w:rsidR="0028158C" w:rsidRPr="00A848D7" w:rsidRDefault="0028158C" w:rsidP="0028158C">
            <w:pPr>
              <w:jc w:val="center"/>
              <w:rPr>
                <w:sz w:val="20"/>
                <w:szCs w:val="20"/>
              </w:rPr>
            </w:pPr>
          </w:p>
        </w:tc>
        <w:tc>
          <w:tcPr>
            <w:tcW w:w="898" w:type="dxa"/>
            <w:tcBorders>
              <w:top w:val="nil"/>
            </w:tcBorders>
          </w:tcPr>
          <w:p w14:paraId="344995FB" w14:textId="77777777" w:rsidR="0028158C" w:rsidRPr="00A848D7" w:rsidRDefault="0028158C" w:rsidP="0028158C">
            <w:pPr>
              <w:pStyle w:val="Normlny0"/>
              <w:jc w:val="center"/>
            </w:pPr>
            <w:r w:rsidRPr="00A848D7">
              <w:t>O: 4</w:t>
            </w:r>
          </w:p>
        </w:tc>
        <w:tc>
          <w:tcPr>
            <w:tcW w:w="3600" w:type="dxa"/>
            <w:tcBorders>
              <w:top w:val="nil"/>
            </w:tcBorders>
          </w:tcPr>
          <w:p w14:paraId="060B99A3" w14:textId="77777777" w:rsidR="0028158C" w:rsidRPr="00A848D7" w:rsidRDefault="0028158C" w:rsidP="0028158C">
            <w:pPr>
              <w:pStyle w:val="Normlny0"/>
              <w:jc w:val="both"/>
            </w:pPr>
            <w:r w:rsidRPr="00A848D7">
              <w:t>Ak je pre karcinogénny faktor, mutagénny faktor alebo reprodukčne toxický faktor v prílohe č. 4 určená biologická medzná hodnota, zamestnávateľ je povinný zabezpečiť pre zamestnancov lekársku preventívnu prehliadku vo vzťahu k práci;</w:t>
            </w:r>
            <w:r w:rsidRPr="00A848D7">
              <w:rPr>
                <w:vertAlign w:val="superscript"/>
              </w:rPr>
              <w:t>21</w:t>
            </w:r>
            <w:r w:rsidRPr="00A848D7">
              <w:t>) o lekárskej preventívnej prehliadke vo vzťahu k práci musia byť zamestnanci informovaní pred začatím výkonu práce.</w:t>
            </w:r>
          </w:p>
        </w:tc>
        <w:tc>
          <w:tcPr>
            <w:tcW w:w="720" w:type="dxa"/>
            <w:tcBorders>
              <w:top w:val="nil"/>
            </w:tcBorders>
          </w:tcPr>
          <w:p w14:paraId="0611BD13" w14:textId="77777777" w:rsidR="0028158C" w:rsidRPr="00A848D7" w:rsidRDefault="0028158C" w:rsidP="0028158C">
            <w:pPr>
              <w:jc w:val="center"/>
              <w:rPr>
                <w:sz w:val="20"/>
                <w:szCs w:val="20"/>
              </w:rPr>
            </w:pPr>
          </w:p>
        </w:tc>
        <w:tc>
          <w:tcPr>
            <w:tcW w:w="978" w:type="dxa"/>
            <w:tcBorders>
              <w:top w:val="nil"/>
            </w:tcBorders>
          </w:tcPr>
          <w:p w14:paraId="718F3C3B" w14:textId="77777777" w:rsidR="0028158C" w:rsidRPr="00A848D7" w:rsidRDefault="0028158C" w:rsidP="0028158C">
            <w:pPr>
              <w:jc w:val="center"/>
              <w:rPr>
                <w:sz w:val="20"/>
                <w:szCs w:val="20"/>
              </w:rPr>
            </w:pPr>
          </w:p>
        </w:tc>
        <w:tc>
          <w:tcPr>
            <w:tcW w:w="797" w:type="dxa"/>
            <w:tcBorders>
              <w:top w:val="nil"/>
            </w:tcBorders>
          </w:tcPr>
          <w:p w14:paraId="1F06A014" w14:textId="77777777" w:rsidR="0028158C" w:rsidRPr="00A848D7" w:rsidRDefault="0028158C" w:rsidP="0028158C">
            <w:pPr>
              <w:pStyle w:val="Nadpis1"/>
              <w:widowControl w:val="0"/>
              <w:suppressAutoHyphens/>
              <w:rPr>
                <w:b w:val="0"/>
                <w:bCs w:val="0"/>
                <w:sz w:val="20"/>
                <w:szCs w:val="20"/>
              </w:rPr>
            </w:pPr>
          </w:p>
        </w:tc>
        <w:tc>
          <w:tcPr>
            <w:tcW w:w="1566" w:type="dxa"/>
            <w:tcBorders>
              <w:top w:val="nil"/>
            </w:tcBorders>
          </w:tcPr>
          <w:p w14:paraId="5C37EC11" w14:textId="77777777" w:rsidR="0028158C" w:rsidRPr="00A848D7" w:rsidRDefault="0028158C" w:rsidP="0028158C">
            <w:pPr>
              <w:pStyle w:val="Nadpis1"/>
              <w:widowControl w:val="0"/>
              <w:suppressAutoHyphens/>
              <w:jc w:val="both"/>
              <w:rPr>
                <w:b w:val="0"/>
                <w:bCs w:val="0"/>
                <w:sz w:val="20"/>
                <w:szCs w:val="20"/>
              </w:rPr>
            </w:pPr>
          </w:p>
        </w:tc>
      </w:tr>
      <w:tr w:rsidR="00A848D7" w:rsidRPr="00A848D7" w14:paraId="52B0BEA3" w14:textId="77777777" w:rsidTr="00F20818">
        <w:tc>
          <w:tcPr>
            <w:tcW w:w="634" w:type="dxa"/>
          </w:tcPr>
          <w:p w14:paraId="7EF91918" w14:textId="77777777" w:rsidR="001E5C37" w:rsidRPr="00A848D7" w:rsidRDefault="001E5C37" w:rsidP="001E5C37">
            <w:pPr>
              <w:jc w:val="center"/>
              <w:rPr>
                <w:sz w:val="20"/>
                <w:szCs w:val="20"/>
              </w:rPr>
            </w:pPr>
            <w:r w:rsidRPr="00A848D7">
              <w:rPr>
                <w:sz w:val="20"/>
                <w:szCs w:val="20"/>
              </w:rPr>
              <w:t>Č: 1</w:t>
            </w:r>
          </w:p>
          <w:p w14:paraId="3544ADD9" w14:textId="77777777" w:rsidR="001E5C37" w:rsidRPr="00A848D7" w:rsidRDefault="001E5C37" w:rsidP="001E5C37">
            <w:pPr>
              <w:jc w:val="center"/>
              <w:rPr>
                <w:sz w:val="20"/>
                <w:szCs w:val="20"/>
              </w:rPr>
            </w:pPr>
            <w:r w:rsidRPr="00A848D7">
              <w:rPr>
                <w:sz w:val="20"/>
                <w:szCs w:val="20"/>
              </w:rPr>
              <w:t>O: 10</w:t>
            </w:r>
          </w:p>
          <w:p w14:paraId="26CE28B0" w14:textId="77777777" w:rsidR="001E5C37" w:rsidRPr="00A848D7" w:rsidRDefault="001E5C37" w:rsidP="001E5C37">
            <w:pPr>
              <w:jc w:val="center"/>
              <w:rPr>
                <w:sz w:val="20"/>
                <w:szCs w:val="20"/>
              </w:rPr>
            </w:pPr>
            <w:r w:rsidRPr="00A848D7">
              <w:rPr>
                <w:sz w:val="20"/>
                <w:szCs w:val="20"/>
              </w:rPr>
              <w:t>P: a</w:t>
            </w:r>
          </w:p>
        </w:tc>
        <w:tc>
          <w:tcPr>
            <w:tcW w:w="3969" w:type="dxa"/>
            <w:gridSpan w:val="2"/>
          </w:tcPr>
          <w:p w14:paraId="4DFBAD05" w14:textId="77777777" w:rsidR="001E5C37" w:rsidRPr="00A848D7" w:rsidRDefault="001E5C37" w:rsidP="001E5C37">
            <w:pPr>
              <w:jc w:val="both"/>
              <w:rPr>
                <w:sz w:val="20"/>
                <w:szCs w:val="20"/>
              </w:rPr>
            </w:pPr>
            <w:r w:rsidRPr="00A848D7">
              <w:rPr>
                <w:sz w:val="20"/>
                <w:szCs w:val="20"/>
              </w:rPr>
              <w:t>Článok 14 sa mení takto:</w:t>
            </w:r>
          </w:p>
          <w:p w14:paraId="4B2984CA" w14:textId="77777777" w:rsidR="001E5C37" w:rsidRPr="00A848D7" w:rsidRDefault="001E5C37" w:rsidP="001E5C37">
            <w:pPr>
              <w:jc w:val="both"/>
              <w:rPr>
                <w:sz w:val="20"/>
                <w:szCs w:val="20"/>
              </w:rPr>
            </w:pPr>
          </w:p>
          <w:p w14:paraId="12D80969" w14:textId="77777777" w:rsidR="001E5C37" w:rsidRPr="00A848D7" w:rsidRDefault="001E5C37" w:rsidP="001E5C37">
            <w:pPr>
              <w:jc w:val="both"/>
              <w:rPr>
                <w:sz w:val="20"/>
                <w:szCs w:val="20"/>
              </w:rPr>
            </w:pPr>
            <w:r w:rsidRPr="00A848D7">
              <w:rPr>
                <w:sz w:val="20"/>
                <w:szCs w:val="20"/>
              </w:rPr>
              <w:t>a) v odseku 3 sa prvý pododsek nahrádza takto:</w:t>
            </w:r>
          </w:p>
          <w:p w14:paraId="04EDB453" w14:textId="77777777" w:rsidR="001E5C37" w:rsidRPr="00A848D7" w:rsidRDefault="001E5C37" w:rsidP="00102B12">
            <w:pPr>
              <w:jc w:val="both"/>
              <w:rPr>
                <w:sz w:val="20"/>
                <w:szCs w:val="20"/>
              </w:rPr>
            </w:pPr>
            <w:r w:rsidRPr="00A848D7">
              <w:rPr>
                <w:sz w:val="20"/>
                <w:szCs w:val="20"/>
              </w:rPr>
              <w:t xml:space="preserve">„3. Ak sa zistí, že nejaký pracovník trpí odchýlkou zdravotného stavu, o ktorej sa predpokladá, že je dôsledkom expozície karcinogénom, mutagénom alebo reprodukčne toxickým látkam, alebo ak sa zistí prekročenie </w:t>
            </w:r>
            <w:r w:rsidRPr="00A848D7">
              <w:rPr>
                <w:sz w:val="20"/>
                <w:szCs w:val="20"/>
              </w:rPr>
              <w:lastRenderedPageBreak/>
              <w:t>biologickej medznej hodnoty, môže lekár alebo orgán zodpovedný za zdravotný dohľad nad pracovníkmi požadovať, aby sa ďalší pracovníci s podobnou expozíciou podrobili zdravotnému dohľadu.“;</w:t>
            </w:r>
          </w:p>
        </w:tc>
        <w:tc>
          <w:tcPr>
            <w:tcW w:w="642" w:type="dxa"/>
          </w:tcPr>
          <w:p w14:paraId="2E2B89F4" w14:textId="77777777" w:rsidR="001E5C37" w:rsidRPr="00A848D7" w:rsidRDefault="001E5C37" w:rsidP="001E5C37">
            <w:pPr>
              <w:jc w:val="center"/>
              <w:rPr>
                <w:sz w:val="20"/>
                <w:szCs w:val="20"/>
              </w:rPr>
            </w:pPr>
            <w:r w:rsidRPr="00A848D7">
              <w:rPr>
                <w:sz w:val="20"/>
                <w:szCs w:val="20"/>
              </w:rPr>
              <w:lastRenderedPageBreak/>
              <w:t>N</w:t>
            </w:r>
          </w:p>
        </w:tc>
        <w:tc>
          <w:tcPr>
            <w:tcW w:w="993" w:type="dxa"/>
          </w:tcPr>
          <w:p w14:paraId="57581926" w14:textId="77777777" w:rsidR="001E5C37" w:rsidRPr="00A848D7" w:rsidRDefault="001E5C37" w:rsidP="001E5C37">
            <w:pPr>
              <w:jc w:val="center"/>
              <w:rPr>
                <w:sz w:val="20"/>
                <w:szCs w:val="20"/>
              </w:rPr>
            </w:pPr>
            <w:r w:rsidRPr="00A848D7">
              <w:rPr>
                <w:sz w:val="20"/>
                <w:szCs w:val="20"/>
              </w:rPr>
              <w:t>Návrh nariadenia vlády</w:t>
            </w:r>
          </w:p>
        </w:tc>
        <w:tc>
          <w:tcPr>
            <w:tcW w:w="898" w:type="dxa"/>
          </w:tcPr>
          <w:p w14:paraId="69C9B9E4" w14:textId="77777777" w:rsidR="001E5C37" w:rsidRPr="00A848D7" w:rsidRDefault="001E5C37" w:rsidP="001E5C37">
            <w:pPr>
              <w:pStyle w:val="Normlny0"/>
              <w:jc w:val="center"/>
            </w:pPr>
            <w:r w:rsidRPr="00A848D7">
              <w:t xml:space="preserve">§ 13 </w:t>
            </w:r>
          </w:p>
          <w:p w14:paraId="7AED6007" w14:textId="77777777" w:rsidR="001E5C37" w:rsidRPr="00A848D7" w:rsidRDefault="001E5C37" w:rsidP="001E5C37">
            <w:pPr>
              <w:pStyle w:val="Normlny0"/>
              <w:jc w:val="center"/>
            </w:pPr>
          </w:p>
          <w:p w14:paraId="7F89E493" w14:textId="77777777" w:rsidR="001E5C37" w:rsidRPr="00A848D7" w:rsidRDefault="001E5C37" w:rsidP="001E5C37">
            <w:pPr>
              <w:pStyle w:val="Normlny0"/>
              <w:jc w:val="center"/>
            </w:pPr>
            <w:r w:rsidRPr="00A848D7">
              <w:t>O: 3</w:t>
            </w:r>
          </w:p>
        </w:tc>
        <w:tc>
          <w:tcPr>
            <w:tcW w:w="3600" w:type="dxa"/>
          </w:tcPr>
          <w:p w14:paraId="6812DB4E" w14:textId="77777777" w:rsidR="001E5C37" w:rsidRPr="00A848D7" w:rsidRDefault="001E5C37" w:rsidP="001E5C37">
            <w:pPr>
              <w:pStyle w:val="Normlny0"/>
              <w:jc w:val="both"/>
            </w:pPr>
          </w:p>
          <w:p w14:paraId="36741B93" w14:textId="77777777" w:rsidR="001E5C37" w:rsidRPr="00A848D7" w:rsidRDefault="001E5C37" w:rsidP="001E5C37">
            <w:pPr>
              <w:pStyle w:val="Normlny0"/>
              <w:jc w:val="both"/>
            </w:pPr>
          </w:p>
          <w:p w14:paraId="1F52A0E2" w14:textId="77777777" w:rsidR="001E5C37" w:rsidRPr="00A848D7" w:rsidRDefault="001E5C37" w:rsidP="001E5C37">
            <w:pPr>
              <w:pStyle w:val="Zkladntext2"/>
              <w:jc w:val="both"/>
            </w:pPr>
            <w:r w:rsidRPr="00A848D7">
              <w:t xml:space="preserve">Ak sa na základe lekárskej preventívnej prehliadky vo vzťahu k práci u zamestnanca preukáže ochorenie alebo škodlivé zdravotné účinky, ktoré lekár vykonávajúci lekársku preventívnu prehliadku vo vzťahu k práci považuje za </w:t>
            </w:r>
            <w:r w:rsidRPr="00A848D7">
              <w:lastRenderedPageBreak/>
              <w:t xml:space="preserve">následok expozície karcinogénnym faktorom, mutagénnym faktorom alebo reprodukčne toxickým faktorom, alebo ak lekár zistí prekročenie biologickej medznej hodnoty, zamestnanci, ktorí boli podobne exponovaní, sa podrobia lekárskej preventívnej prehliadke vo vzťahu k práci, ak to zamestnávateľovi určí lekár pracovnej zdravotnej služby alebo nariadi príslušný orgán verejného zdravotníctva. </w:t>
            </w:r>
          </w:p>
          <w:p w14:paraId="3FF2C6B5" w14:textId="77777777" w:rsidR="001E5C37" w:rsidRPr="00A848D7" w:rsidRDefault="001E5C37" w:rsidP="001E5C37">
            <w:pPr>
              <w:pStyle w:val="Normlny0"/>
              <w:jc w:val="both"/>
            </w:pPr>
          </w:p>
        </w:tc>
        <w:tc>
          <w:tcPr>
            <w:tcW w:w="720" w:type="dxa"/>
          </w:tcPr>
          <w:p w14:paraId="5FBDE7F7" w14:textId="77777777" w:rsidR="001E5C37" w:rsidRPr="00A848D7" w:rsidRDefault="001E5C37" w:rsidP="001E5C37">
            <w:pPr>
              <w:jc w:val="center"/>
              <w:rPr>
                <w:sz w:val="20"/>
                <w:szCs w:val="20"/>
              </w:rPr>
            </w:pPr>
            <w:r w:rsidRPr="00A848D7">
              <w:rPr>
                <w:sz w:val="20"/>
                <w:szCs w:val="20"/>
              </w:rPr>
              <w:lastRenderedPageBreak/>
              <w:t>Ú</w:t>
            </w:r>
          </w:p>
        </w:tc>
        <w:tc>
          <w:tcPr>
            <w:tcW w:w="978" w:type="dxa"/>
          </w:tcPr>
          <w:p w14:paraId="1378E33F" w14:textId="77777777" w:rsidR="001E5C37" w:rsidRPr="00A848D7" w:rsidRDefault="001E5C37" w:rsidP="001E5C37">
            <w:pPr>
              <w:jc w:val="center"/>
              <w:rPr>
                <w:sz w:val="20"/>
                <w:szCs w:val="20"/>
              </w:rPr>
            </w:pPr>
          </w:p>
        </w:tc>
        <w:tc>
          <w:tcPr>
            <w:tcW w:w="797" w:type="dxa"/>
          </w:tcPr>
          <w:p w14:paraId="1FB2ACAC" w14:textId="77777777" w:rsidR="001E5C37" w:rsidRPr="00A848D7" w:rsidRDefault="001E5C37" w:rsidP="001E5C37">
            <w:pPr>
              <w:pStyle w:val="Nadpis1"/>
              <w:widowControl w:val="0"/>
              <w:suppressAutoHyphens/>
              <w:rPr>
                <w:b w:val="0"/>
                <w:bCs w:val="0"/>
                <w:sz w:val="20"/>
                <w:szCs w:val="20"/>
              </w:rPr>
            </w:pPr>
            <w:r w:rsidRPr="00A848D7">
              <w:rPr>
                <w:b w:val="0"/>
                <w:bCs w:val="0"/>
                <w:sz w:val="20"/>
                <w:szCs w:val="20"/>
              </w:rPr>
              <w:t>GP - N</w:t>
            </w:r>
          </w:p>
        </w:tc>
        <w:tc>
          <w:tcPr>
            <w:tcW w:w="1566" w:type="dxa"/>
          </w:tcPr>
          <w:p w14:paraId="24971296" w14:textId="77777777" w:rsidR="001E5C37" w:rsidRPr="00A848D7" w:rsidRDefault="001E5C37" w:rsidP="001E5C37">
            <w:pPr>
              <w:pStyle w:val="Nadpis1"/>
              <w:widowControl w:val="0"/>
              <w:suppressAutoHyphens/>
              <w:jc w:val="both"/>
              <w:rPr>
                <w:b w:val="0"/>
                <w:bCs w:val="0"/>
                <w:sz w:val="20"/>
                <w:szCs w:val="20"/>
              </w:rPr>
            </w:pPr>
          </w:p>
        </w:tc>
      </w:tr>
      <w:tr w:rsidR="00A848D7" w:rsidRPr="00A848D7" w14:paraId="384C5E52" w14:textId="77777777" w:rsidTr="00F20818">
        <w:tc>
          <w:tcPr>
            <w:tcW w:w="634" w:type="dxa"/>
            <w:tcBorders>
              <w:bottom w:val="single" w:sz="4" w:space="0" w:color="auto"/>
            </w:tcBorders>
          </w:tcPr>
          <w:p w14:paraId="618E4B41" w14:textId="77777777" w:rsidR="00102B12" w:rsidRPr="00A848D7" w:rsidRDefault="00102B12" w:rsidP="00102B12">
            <w:pPr>
              <w:jc w:val="center"/>
              <w:rPr>
                <w:sz w:val="20"/>
                <w:szCs w:val="20"/>
              </w:rPr>
            </w:pPr>
            <w:r w:rsidRPr="00A848D7">
              <w:rPr>
                <w:sz w:val="20"/>
                <w:szCs w:val="20"/>
              </w:rPr>
              <w:t>Č: 1</w:t>
            </w:r>
          </w:p>
          <w:p w14:paraId="2AE9E6DD" w14:textId="77777777" w:rsidR="00102B12" w:rsidRPr="00A848D7" w:rsidRDefault="00102B12" w:rsidP="00102B12">
            <w:pPr>
              <w:jc w:val="center"/>
              <w:rPr>
                <w:sz w:val="20"/>
                <w:szCs w:val="20"/>
              </w:rPr>
            </w:pPr>
            <w:r w:rsidRPr="00A848D7">
              <w:rPr>
                <w:sz w:val="20"/>
                <w:szCs w:val="20"/>
              </w:rPr>
              <w:t>O: 10</w:t>
            </w:r>
          </w:p>
          <w:p w14:paraId="6A4A757D" w14:textId="77777777" w:rsidR="00102B12" w:rsidRPr="00A848D7" w:rsidRDefault="00102B12" w:rsidP="00102B12">
            <w:pPr>
              <w:jc w:val="center"/>
              <w:rPr>
                <w:sz w:val="20"/>
                <w:szCs w:val="20"/>
              </w:rPr>
            </w:pPr>
            <w:r w:rsidRPr="00A848D7">
              <w:rPr>
                <w:sz w:val="20"/>
                <w:szCs w:val="20"/>
              </w:rPr>
              <w:t>P: b</w:t>
            </w:r>
          </w:p>
        </w:tc>
        <w:tc>
          <w:tcPr>
            <w:tcW w:w="3969" w:type="dxa"/>
            <w:gridSpan w:val="2"/>
            <w:tcBorders>
              <w:bottom w:val="single" w:sz="4" w:space="0" w:color="auto"/>
            </w:tcBorders>
          </w:tcPr>
          <w:p w14:paraId="458A2802" w14:textId="77777777" w:rsidR="00102B12" w:rsidRPr="00A848D7" w:rsidRDefault="00102B12" w:rsidP="00102B12">
            <w:pPr>
              <w:jc w:val="both"/>
              <w:rPr>
                <w:sz w:val="20"/>
                <w:szCs w:val="20"/>
              </w:rPr>
            </w:pPr>
            <w:r w:rsidRPr="00A848D7">
              <w:rPr>
                <w:sz w:val="20"/>
                <w:szCs w:val="20"/>
              </w:rPr>
              <w:t>odsek 4 sa nahrádza takto:</w:t>
            </w:r>
          </w:p>
          <w:p w14:paraId="602DA845" w14:textId="77777777" w:rsidR="00102B12" w:rsidRPr="00A848D7" w:rsidRDefault="00102B12" w:rsidP="00102B12">
            <w:pPr>
              <w:jc w:val="both"/>
              <w:rPr>
                <w:sz w:val="20"/>
                <w:szCs w:val="20"/>
              </w:rPr>
            </w:pPr>
            <w:r w:rsidRPr="00A848D7">
              <w:rPr>
                <w:sz w:val="20"/>
                <w:szCs w:val="20"/>
              </w:rPr>
              <w:t>„4. V prípadoch, keď sa vykonáva zdravotný dohľad, založí sa osobný zdravotný záznam a lekár alebo orgán zodpovedný za zdravotný dohľad navrhne všetky ochranné alebo preventívne opatrenia, ktoré je potrebné vykonať pre každého pracovníka. Súčasťou zdravotného dohľadu môže byť biologické monitorovanie a súvisiace požiadavky.“;</w:t>
            </w:r>
          </w:p>
        </w:tc>
        <w:tc>
          <w:tcPr>
            <w:tcW w:w="642" w:type="dxa"/>
            <w:tcBorders>
              <w:bottom w:val="single" w:sz="4" w:space="0" w:color="auto"/>
            </w:tcBorders>
          </w:tcPr>
          <w:p w14:paraId="529D4D36" w14:textId="77777777" w:rsidR="00102B12" w:rsidRPr="00A848D7" w:rsidRDefault="00102B12" w:rsidP="00102B12">
            <w:pPr>
              <w:jc w:val="center"/>
              <w:rPr>
                <w:sz w:val="20"/>
                <w:szCs w:val="20"/>
              </w:rPr>
            </w:pPr>
            <w:r w:rsidRPr="00A848D7">
              <w:rPr>
                <w:sz w:val="20"/>
                <w:szCs w:val="20"/>
              </w:rPr>
              <w:t>N</w:t>
            </w:r>
          </w:p>
        </w:tc>
        <w:tc>
          <w:tcPr>
            <w:tcW w:w="993" w:type="dxa"/>
            <w:tcBorders>
              <w:bottom w:val="single" w:sz="4" w:space="0" w:color="auto"/>
            </w:tcBorders>
          </w:tcPr>
          <w:p w14:paraId="77A7EAE7" w14:textId="77777777" w:rsidR="00102B12" w:rsidRPr="00A848D7" w:rsidRDefault="00102B12" w:rsidP="00102B12">
            <w:pPr>
              <w:jc w:val="center"/>
              <w:rPr>
                <w:sz w:val="20"/>
                <w:szCs w:val="20"/>
              </w:rPr>
            </w:pPr>
            <w:r w:rsidRPr="00A848D7">
              <w:rPr>
                <w:sz w:val="20"/>
                <w:szCs w:val="20"/>
              </w:rPr>
              <w:t>Návrh nariadenia vlády</w:t>
            </w:r>
          </w:p>
          <w:p w14:paraId="7FEB9B65" w14:textId="77777777" w:rsidR="00102B12" w:rsidRPr="00A848D7" w:rsidRDefault="00102B12" w:rsidP="00102B12">
            <w:pPr>
              <w:jc w:val="center"/>
              <w:rPr>
                <w:sz w:val="20"/>
                <w:szCs w:val="20"/>
              </w:rPr>
            </w:pPr>
          </w:p>
          <w:p w14:paraId="0CB57F16" w14:textId="77777777" w:rsidR="00102B12" w:rsidRPr="00A848D7" w:rsidRDefault="00102B12" w:rsidP="00102B12">
            <w:pPr>
              <w:jc w:val="center"/>
              <w:rPr>
                <w:sz w:val="20"/>
                <w:szCs w:val="20"/>
              </w:rPr>
            </w:pPr>
          </w:p>
          <w:p w14:paraId="29D9192E" w14:textId="77777777" w:rsidR="00102B12" w:rsidRPr="00A848D7" w:rsidRDefault="00102B12" w:rsidP="00102B12">
            <w:pPr>
              <w:jc w:val="center"/>
              <w:rPr>
                <w:sz w:val="20"/>
                <w:szCs w:val="20"/>
              </w:rPr>
            </w:pPr>
          </w:p>
        </w:tc>
        <w:tc>
          <w:tcPr>
            <w:tcW w:w="898" w:type="dxa"/>
            <w:tcBorders>
              <w:bottom w:val="single" w:sz="4" w:space="0" w:color="auto"/>
            </w:tcBorders>
          </w:tcPr>
          <w:p w14:paraId="08A7B74E" w14:textId="77777777" w:rsidR="00102B12" w:rsidRPr="00A848D7" w:rsidRDefault="00102B12" w:rsidP="00102B12">
            <w:pPr>
              <w:jc w:val="center"/>
              <w:rPr>
                <w:rStyle w:val="WW-Znakyprepoznmkupodiarou"/>
                <w:sz w:val="20"/>
                <w:szCs w:val="20"/>
                <w:vertAlign w:val="baseline"/>
              </w:rPr>
            </w:pPr>
            <w:r w:rsidRPr="00A848D7">
              <w:rPr>
                <w:rStyle w:val="WW-Znakyprepoznmkupodiarou"/>
                <w:sz w:val="20"/>
                <w:szCs w:val="20"/>
                <w:vertAlign w:val="baseline"/>
              </w:rPr>
              <w:t>§ 13</w:t>
            </w:r>
          </w:p>
          <w:p w14:paraId="252FEAA7" w14:textId="77777777" w:rsidR="00102B12" w:rsidRPr="00A848D7" w:rsidRDefault="00102B12" w:rsidP="00102B12">
            <w:pPr>
              <w:pStyle w:val="Normlny0"/>
              <w:jc w:val="center"/>
            </w:pPr>
            <w:r w:rsidRPr="00A848D7">
              <w:rPr>
                <w:rStyle w:val="WW-Znakyprepoznmkupodiarou"/>
                <w:vertAlign w:val="baseline"/>
              </w:rPr>
              <w:t>O: 5</w:t>
            </w:r>
          </w:p>
        </w:tc>
        <w:tc>
          <w:tcPr>
            <w:tcW w:w="3600" w:type="dxa"/>
            <w:tcBorders>
              <w:bottom w:val="single" w:sz="4" w:space="0" w:color="auto"/>
            </w:tcBorders>
          </w:tcPr>
          <w:p w14:paraId="3A49CECD" w14:textId="77777777" w:rsidR="00102B12" w:rsidRPr="00A848D7" w:rsidRDefault="00102B12" w:rsidP="00102B12">
            <w:pPr>
              <w:pStyle w:val="Normlny0"/>
              <w:jc w:val="both"/>
            </w:pPr>
          </w:p>
          <w:p w14:paraId="3C8F68E9" w14:textId="77777777" w:rsidR="00102B12" w:rsidRPr="00A848D7" w:rsidRDefault="00102B12" w:rsidP="00102B12">
            <w:pPr>
              <w:pStyle w:val="Normlny0"/>
              <w:jc w:val="both"/>
            </w:pPr>
            <w:r w:rsidRPr="00A848D7">
              <w:t>Lekár, ktorý vykonal lekársku preventívnu prehliadku vo vzťahu k práci, zaznamená výsledky vyšetrení a lekárskej preventívnej prehliadky vo vzťahu k práci do zdravotnej dokumentácie.</w:t>
            </w:r>
            <w:r w:rsidRPr="00A848D7">
              <w:rPr>
                <w:vertAlign w:val="superscript"/>
              </w:rPr>
              <w:t>2</w:t>
            </w:r>
            <w:r w:rsidR="00353053" w:rsidRPr="00A848D7">
              <w:rPr>
                <w:vertAlign w:val="superscript"/>
              </w:rPr>
              <w:t>9</w:t>
            </w:r>
            <w:r w:rsidRPr="00A848D7">
              <w:t xml:space="preserve">) Zdravotná dokumentácia obsahuje údaje uvedené v prílohe č. 5. </w:t>
            </w:r>
          </w:p>
        </w:tc>
        <w:tc>
          <w:tcPr>
            <w:tcW w:w="720" w:type="dxa"/>
            <w:tcBorders>
              <w:bottom w:val="single" w:sz="4" w:space="0" w:color="auto"/>
            </w:tcBorders>
          </w:tcPr>
          <w:p w14:paraId="64B895B3" w14:textId="77777777" w:rsidR="00102B12" w:rsidRPr="00A848D7" w:rsidRDefault="00C12F84" w:rsidP="00102B12">
            <w:pPr>
              <w:jc w:val="center"/>
              <w:rPr>
                <w:sz w:val="20"/>
                <w:szCs w:val="20"/>
              </w:rPr>
            </w:pPr>
            <w:r w:rsidRPr="00A848D7">
              <w:rPr>
                <w:sz w:val="20"/>
                <w:szCs w:val="20"/>
              </w:rPr>
              <w:t>Ú</w:t>
            </w:r>
          </w:p>
        </w:tc>
        <w:tc>
          <w:tcPr>
            <w:tcW w:w="978" w:type="dxa"/>
            <w:tcBorders>
              <w:bottom w:val="single" w:sz="4" w:space="0" w:color="auto"/>
            </w:tcBorders>
          </w:tcPr>
          <w:p w14:paraId="1853D2D0" w14:textId="77777777" w:rsidR="00102B12" w:rsidRPr="00A848D7" w:rsidRDefault="00102B12" w:rsidP="00102B12">
            <w:pPr>
              <w:jc w:val="center"/>
              <w:rPr>
                <w:sz w:val="20"/>
                <w:szCs w:val="20"/>
              </w:rPr>
            </w:pPr>
          </w:p>
        </w:tc>
        <w:tc>
          <w:tcPr>
            <w:tcW w:w="797" w:type="dxa"/>
            <w:tcBorders>
              <w:bottom w:val="single" w:sz="4" w:space="0" w:color="auto"/>
            </w:tcBorders>
          </w:tcPr>
          <w:p w14:paraId="62CB46C8" w14:textId="77777777" w:rsidR="00102B12" w:rsidRPr="00A848D7" w:rsidRDefault="00102B12" w:rsidP="00102B12">
            <w:pPr>
              <w:pStyle w:val="Nadpis1"/>
              <w:widowControl w:val="0"/>
              <w:suppressAutoHyphens/>
              <w:rPr>
                <w:b w:val="0"/>
                <w:bCs w:val="0"/>
                <w:sz w:val="20"/>
                <w:szCs w:val="20"/>
              </w:rPr>
            </w:pPr>
            <w:r w:rsidRPr="00A848D7">
              <w:rPr>
                <w:b w:val="0"/>
                <w:bCs w:val="0"/>
                <w:sz w:val="20"/>
                <w:szCs w:val="20"/>
              </w:rPr>
              <w:t>GP - N</w:t>
            </w:r>
          </w:p>
        </w:tc>
        <w:tc>
          <w:tcPr>
            <w:tcW w:w="1566" w:type="dxa"/>
            <w:tcBorders>
              <w:bottom w:val="single" w:sz="4" w:space="0" w:color="auto"/>
            </w:tcBorders>
          </w:tcPr>
          <w:p w14:paraId="2B6762F7" w14:textId="77777777" w:rsidR="00102B12" w:rsidRPr="00A848D7" w:rsidRDefault="00102B12" w:rsidP="00102B12">
            <w:pPr>
              <w:pStyle w:val="Nadpis1"/>
              <w:widowControl w:val="0"/>
              <w:suppressAutoHyphens/>
              <w:jc w:val="both"/>
              <w:rPr>
                <w:b w:val="0"/>
                <w:bCs w:val="0"/>
                <w:sz w:val="20"/>
                <w:szCs w:val="20"/>
              </w:rPr>
            </w:pPr>
          </w:p>
        </w:tc>
      </w:tr>
      <w:tr w:rsidR="00A848D7" w:rsidRPr="00A848D7" w14:paraId="1058F121" w14:textId="77777777" w:rsidTr="00F20818">
        <w:tc>
          <w:tcPr>
            <w:tcW w:w="634" w:type="dxa"/>
            <w:tcBorders>
              <w:bottom w:val="nil"/>
            </w:tcBorders>
          </w:tcPr>
          <w:p w14:paraId="64CB394B" w14:textId="77777777" w:rsidR="00BF5B9A" w:rsidRPr="00A848D7" w:rsidRDefault="00BF5B9A" w:rsidP="00BF5B9A">
            <w:pPr>
              <w:jc w:val="center"/>
              <w:rPr>
                <w:sz w:val="20"/>
                <w:szCs w:val="20"/>
              </w:rPr>
            </w:pPr>
            <w:r w:rsidRPr="00A848D7">
              <w:rPr>
                <w:sz w:val="20"/>
                <w:szCs w:val="20"/>
              </w:rPr>
              <w:t>Č: 1</w:t>
            </w:r>
          </w:p>
          <w:p w14:paraId="6361D35A" w14:textId="77777777" w:rsidR="00BF5B9A" w:rsidRPr="00A848D7" w:rsidRDefault="00BF5B9A" w:rsidP="00BF5B9A">
            <w:pPr>
              <w:jc w:val="center"/>
              <w:rPr>
                <w:sz w:val="20"/>
                <w:szCs w:val="20"/>
              </w:rPr>
            </w:pPr>
            <w:r w:rsidRPr="00A848D7">
              <w:rPr>
                <w:sz w:val="20"/>
                <w:szCs w:val="20"/>
              </w:rPr>
              <w:t>O: 10</w:t>
            </w:r>
          </w:p>
          <w:p w14:paraId="3AF60D1F" w14:textId="77777777" w:rsidR="00BF5B9A" w:rsidRPr="00A848D7" w:rsidRDefault="00BF5B9A" w:rsidP="00BF5B9A">
            <w:pPr>
              <w:jc w:val="center"/>
              <w:rPr>
                <w:sz w:val="20"/>
                <w:szCs w:val="20"/>
              </w:rPr>
            </w:pPr>
            <w:r w:rsidRPr="00A848D7">
              <w:rPr>
                <w:sz w:val="20"/>
                <w:szCs w:val="20"/>
              </w:rPr>
              <w:t>P: c</w:t>
            </w:r>
          </w:p>
        </w:tc>
        <w:tc>
          <w:tcPr>
            <w:tcW w:w="3969" w:type="dxa"/>
            <w:gridSpan w:val="2"/>
            <w:tcBorders>
              <w:bottom w:val="nil"/>
            </w:tcBorders>
          </w:tcPr>
          <w:p w14:paraId="0C62278C" w14:textId="77777777" w:rsidR="00BF5B9A" w:rsidRPr="00A848D7" w:rsidRDefault="00BF5B9A" w:rsidP="00BF5B9A">
            <w:pPr>
              <w:jc w:val="both"/>
              <w:rPr>
                <w:sz w:val="20"/>
                <w:szCs w:val="20"/>
              </w:rPr>
            </w:pPr>
            <w:r w:rsidRPr="00A848D7">
              <w:rPr>
                <w:sz w:val="20"/>
                <w:szCs w:val="20"/>
              </w:rPr>
              <w:t>v odseku 8 sa prvý pododsek nahrádza takto:</w:t>
            </w:r>
          </w:p>
          <w:p w14:paraId="2C93CBB3" w14:textId="77777777" w:rsidR="00BF5B9A" w:rsidRPr="00A848D7" w:rsidRDefault="00BF5B9A" w:rsidP="00BF5B9A">
            <w:pPr>
              <w:jc w:val="both"/>
              <w:rPr>
                <w:sz w:val="20"/>
                <w:szCs w:val="20"/>
              </w:rPr>
            </w:pPr>
            <w:r w:rsidRPr="00A848D7">
              <w:rPr>
                <w:sz w:val="20"/>
                <w:szCs w:val="20"/>
              </w:rPr>
              <w:t>„8. Všetky prípady ochorenia na rakovinu, nepriaznivých účinkov na pohlavné funkcie a plodnosť dospelých pracovníkov a pracovníčok alebo vývojovej toxicity u potomstva, ktoré boli zistené podľa vnútroštátneho práva alebo praxe ako dôsledok expozície karcinogénu, mutagénu alebo reprodukčne toxickej látke pri práci, sa oznámia príslušnému orgánu.“</w:t>
            </w:r>
          </w:p>
        </w:tc>
        <w:tc>
          <w:tcPr>
            <w:tcW w:w="642" w:type="dxa"/>
            <w:tcBorders>
              <w:bottom w:val="nil"/>
            </w:tcBorders>
          </w:tcPr>
          <w:p w14:paraId="3CFA6174" w14:textId="77777777" w:rsidR="00BF5B9A" w:rsidRPr="00A848D7" w:rsidRDefault="00BF5B9A" w:rsidP="00BF5B9A">
            <w:pPr>
              <w:jc w:val="center"/>
              <w:rPr>
                <w:sz w:val="20"/>
                <w:szCs w:val="20"/>
              </w:rPr>
            </w:pPr>
            <w:r w:rsidRPr="00A848D7">
              <w:rPr>
                <w:sz w:val="20"/>
                <w:szCs w:val="20"/>
              </w:rPr>
              <w:t>N</w:t>
            </w:r>
          </w:p>
        </w:tc>
        <w:tc>
          <w:tcPr>
            <w:tcW w:w="993" w:type="dxa"/>
            <w:tcBorders>
              <w:bottom w:val="nil"/>
            </w:tcBorders>
          </w:tcPr>
          <w:p w14:paraId="6C79674B" w14:textId="77777777" w:rsidR="00BF5B9A" w:rsidRPr="00A848D7" w:rsidRDefault="00BF5B9A" w:rsidP="00BF5B9A">
            <w:pPr>
              <w:jc w:val="center"/>
              <w:rPr>
                <w:sz w:val="20"/>
                <w:szCs w:val="20"/>
              </w:rPr>
            </w:pPr>
            <w:r w:rsidRPr="00A848D7">
              <w:rPr>
                <w:sz w:val="20"/>
                <w:szCs w:val="20"/>
              </w:rPr>
              <w:t>Návrh nariadenia vlády</w:t>
            </w:r>
          </w:p>
          <w:p w14:paraId="087CA561" w14:textId="77777777" w:rsidR="00BF5B9A" w:rsidRPr="00A848D7" w:rsidRDefault="00BF5B9A" w:rsidP="00BF5B9A">
            <w:pPr>
              <w:jc w:val="center"/>
              <w:rPr>
                <w:sz w:val="20"/>
                <w:szCs w:val="20"/>
              </w:rPr>
            </w:pPr>
          </w:p>
          <w:p w14:paraId="30E13AE7" w14:textId="77777777" w:rsidR="00BF5B9A" w:rsidRPr="00A848D7" w:rsidRDefault="00BF5B9A" w:rsidP="00BF5B9A">
            <w:pPr>
              <w:jc w:val="center"/>
              <w:rPr>
                <w:sz w:val="20"/>
                <w:szCs w:val="20"/>
              </w:rPr>
            </w:pPr>
          </w:p>
          <w:p w14:paraId="4B9D8064" w14:textId="77777777" w:rsidR="00BF5B9A" w:rsidRPr="00A848D7" w:rsidRDefault="00BF5B9A" w:rsidP="00BF5B9A">
            <w:pPr>
              <w:jc w:val="center"/>
              <w:rPr>
                <w:sz w:val="20"/>
                <w:szCs w:val="20"/>
              </w:rPr>
            </w:pPr>
          </w:p>
        </w:tc>
        <w:tc>
          <w:tcPr>
            <w:tcW w:w="898" w:type="dxa"/>
            <w:tcBorders>
              <w:bottom w:val="nil"/>
            </w:tcBorders>
          </w:tcPr>
          <w:p w14:paraId="74535950" w14:textId="77777777" w:rsidR="00BF5B9A" w:rsidRPr="00A848D7" w:rsidRDefault="00BF5B9A" w:rsidP="00BF5B9A">
            <w:pPr>
              <w:jc w:val="center"/>
              <w:rPr>
                <w:rStyle w:val="WW-Znakyprepoznmkupodiarou"/>
                <w:sz w:val="20"/>
                <w:szCs w:val="20"/>
                <w:vertAlign w:val="baseline"/>
              </w:rPr>
            </w:pPr>
            <w:r w:rsidRPr="00A848D7">
              <w:rPr>
                <w:rStyle w:val="WW-Znakyprepoznmkupodiarou"/>
                <w:sz w:val="20"/>
                <w:szCs w:val="20"/>
                <w:vertAlign w:val="baseline"/>
              </w:rPr>
              <w:t>§ 13</w:t>
            </w:r>
          </w:p>
          <w:p w14:paraId="3C963BDD" w14:textId="77777777" w:rsidR="00BF5B9A" w:rsidRPr="00A848D7" w:rsidRDefault="00BF5B9A" w:rsidP="00BF5B9A">
            <w:pPr>
              <w:jc w:val="center"/>
              <w:rPr>
                <w:sz w:val="20"/>
                <w:szCs w:val="20"/>
              </w:rPr>
            </w:pPr>
            <w:r w:rsidRPr="00A848D7">
              <w:rPr>
                <w:rStyle w:val="WW-Znakyprepoznmkupodiarou"/>
                <w:sz w:val="20"/>
                <w:szCs w:val="20"/>
                <w:vertAlign w:val="baseline"/>
              </w:rPr>
              <w:t xml:space="preserve">O:11 </w:t>
            </w:r>
          </w:p>
        </w:tc>
        <w:tc>
          <w:tcPr>
            <w:tcW w:w="3600" w:type="dxa"/>
            <w:tcBorders>
              <w:bottom w:val="nil"/>
            </w:tcBorders>
          </w:tcPr>
          <w:p w14:paraId="6A83530B" w14:textId="77777777" w:rsidR="00BF5B9A" w:rsidRPr="00A848D7" w:rsidRDefault="00BF5B9A" w:rsidP="00BF5B9A">
            <w:pPr>
              <w:jc w:val="both"/>
              <w:rPr>
                <w:sz w:val="20"/>
                <w:szCs w:val="20"/>
              </w:rPr>
            </w:pPr>
            <w:r w:rsidRPr="00A848D7">
              <w:rPr>
                <w:sz w:val="20"/>
                <w:szCs w:val="20"/>
              </w:rPr>
              <w:t>Ochorenie na rakovinu, nepriaznivé účinky na pohlavné funkcie a plodnosť  u zamestnancov alebo vývojové vady u ich potomkov, ktoré sa zistili ako dôsledok expozície karcinogénnym faktorom, mutagénnym faktorom alebo reprodukčne toxickým faktorom pri práci</w:t>
            </w:r>
            <w:r w:rsidR="00862B32" w:rsidRPr="00A848D7">
              <w:rPr>
                <w:sz w:val="20"/>
                <w:szCs w:val="20"/>
              </w:rPr>
              <w:t>,</w:t>
            </w:r>
            <w:r w:rsidRPr="00A848D7">
              <w:rPr>
                <w:sz w:val="20"/>
                <w:szCs w:val="20"/>
              </w:rPr>
              <w:t xml:space="preserve"> lekár špecializovaného pracoviska oznámi príslušnému orgánu verejného zdravotníctva.</w:t>
            </w:r>
            <w:hyperlink w:anchor="poznamky.poznamka-16">
              <w:r w:rsidR="00C12F84" w:rsidRPr="00A848D7">
                <w:rPr>
                  <w:sz w:val="20"/>
                  <w:szCs w:val="20"/>
                  <w:vertAlign w:val="superscript"/>
                </w:rPr>
                <w:t>30</w:t>
              </w:r>
              <w:r w:rsidR="00C12F84" w:rsidRPr="00A848D7">
                <w:rPr>
                  <w:sz w:val="20"/>
                  <w:szCs w:val="20"/>
                </w:rPr>
                <w:t>)</w:t>
              </w:r>
            </w:hyperlink>
            <w:r w:rsidRPr="00A848D7">
              <w:rPr>
                <w:sz w:val="20"/>
                <w:szCs w:val="20"/>
              </w:rPr>
              <w:t xml:space="preserve"> </w:t>
            </w:r>
          </w:p>
          <w:p w14:paraId="4B15AAF5" w14:textId="77777777" w:rsidR="00BF5B9A" w:rsidRPr="00A848D7" w:rsidRDefault="00BF5B9A" w:rsidP="00BF5B9A">
            <w:pPr>
              <w:tabs>
                <w:tab w:val="left" w:pos="851"/>
              </w:tabs>
              <w:autoSpaceDE/>
              <w:autoSpaceDN/>
              <w:contextualSpacing/>
              <w:jc w:val="both"/>
              <w:rPr>
                <w:sz w:val="20"/>
                <w:szCs w:val="20"/>
              </w:rPr>
            </w:pPr>
          </w:p>
        </w:tc>
        <w:tc>
          <w:tcPr>
            <w:tcW w:w="720" w:type="dxa"/>
            <w:tcBorders>
              <w:bottom w:val="nil"/>
            </w:tcBorders>
          </w:tcPr>
          <w:p w14:paraId="194C4A4E" w14:textId="77777777" w:rsidR="00BF5B9A" w:rsidRPr="00A848D7" w:rsidRDefault="00BF5B9A" w:rsidP="00BF5B9A">
            <w:pPr>
              <w:jc w:val="center"/>
              <w:rPr>
                <w:sz w:val="20"/>
                <w:szCs w:val="20"/>
              </w:rPr>
            </w:pPr>
            <w:r w:rsidRPr="00A848D7">
              <w:rPr>
                <w:sz w:val="20"/>
                <w:szCs w:val="20"/>
              </w:rPr>
              <w:t>Ú</w:t>
            </w:r>
          </w:p>
        </w:tc>
        <w:tc>
          <w:tcPr>
            <w:tcW w:w="978" w:type="dxa"/>
            <w:tcBorders>
              <w:bottom w:val="nil"/>
            </w:tcBorders>
          </w:tcPr>
          <w:p w14:paraId="1ECB48E3" w14:textId="77777777" w:rsidR="00BF5B9A" w:rsidRPr="00A848D7" w:rsidRDefault="00BF5B9A" w:rsidP="00BF5B9A">
            <w:pPr>
              <w:jc w:val="center"/>
              <w:rPr>
                <w:sz w:val="20"/>
                <w:szCs w:val="20"/>
              </w:rPr>
            </w:pPr>
          </w:p>
        </w:tc>
        <w:tc>
          <w:tcPr>
            <w:tcW w:w="797" w:type="dxa"/>
            <w:tcBorders>
              <w:bottom w:val="nil"/>
            </w:tcBorders>
          </w:tcPr>
          <w:p w14:paraId="77B7E8EE" w14:textId="77777777" w:rsidR="00BF5B9A" w:rsidRPr="00A848D7" w:rsidRDefault="00BF5B9A" w:rsidP="00BF5B9A">
            <w:pPr>
              <w:pStyle w:val="Nadpis1"/>
              <w:widowControl w:val="0"/>
              <w:suppressAutoHyphens/>
              <w:rPr>
                <w:b w:val="0"/>
                <w:bCs w:val="0"/>
                <w:sz w:val="20"/>
                <w:szCs w:val="20"/>
              </w:rPr>
            </w:pPr>
            <w:r w:rsidRPr="00A848D7">
              <w:rPr>
                <w:b w:val="0"/>
                <w:bCs w:val="0"/>
                <w:sz w:val="20"/>
                <w:szCs w:val="20"/>
              </w:rPr>
              <w:t>GP - N</w:t>
            </w:r>
          </w:p>
        </w:tc>
        <w:tc>
          <w:tcPr>
            <w:tcW w:w="1566" w:type="dxa"/>
            <w:tcBorders>
              <w:bottom w:val="nil"/>
            </w:tcBorders>
          </w:tcPr>
          <w:p w14:paraId="656FE2B4" w14:textId="77777777" w:rsidR="00BF5B9A" w:rsidRPr="00A848D7" w:rsidRDefault="00BF5B9A" w:rsidP="00BF5B9A">
            <w:pPr>
              <w:pStyle w:val="Nadpis1"/>
              <w:widowControl w:val="0"/>
              <w:suppressAutoHyphens/>
              <w:jc w:val="both"/>
              <w:rPr>
                <w:b w:val="0"/>
                <w:bCs w:val="0"/>
                <w:sz w:val="20"/>
                <w:szCs w:val="20"/>
              </w:rPr>
            </w:pPr>
          </w:p>
        </w:tc>
      </w:tr>
      <w:tr w:rsidR="00A848D7" w:rsidRPr="00A848D7" w14:paraId="3FA3E69F" w14:textId="77777777" w:rsidTr="00F20818">
        <w:tc>
          <w:tcPr>
            <w:tcW w:w="634" w:type="dxa"/>
            <w:tcBorders>
              <w:top w:val="nil"/>
              <w:bottom w:val="single" w:sz="4" w:space="0" w:color="auto"/>
            </w:tcBorders>
          </w:tcPr>
          <w:p w14:paraId="3F273B62" w14:textId="77777777" w:rsidR="00BF5B9A" w:rsidRPr="00A848D7" w:rsidRDefault="00BF5B9A" w:rsidP="00BF5B9A">
            <w:pPr>
              <w:jc w:val="center"/>
              <w:rPr>
                <w:sz w:val="20"/>
                <w:szCs w:val="20"/>
              </w:rPr>
            </w:pPr>
          </w:p>
        </w:tc>
        <w:tc>
          <w:tcPr>
            <w:tcW w:w="3969" w:type="dxa"/>
            <w:gridSpan w:val="2"/>
            <w:tcBorders>
              <w:top w:val="nil"/>
              <w:bottom w:val="single" w:sz="4" w:space="0" w:color="auto"/>
            </w:tcBorders>
          </w:tcPr>
          <w:p w14:paraId="5F1DE183" w14:textId="77777777" w:rsidR="00BF5B9A" w:rsidRPr="00A848D7" w:rsidRDefault="00BF5B9A" w:rsidP="00BF5B9A">
            <w:pPr>
              <w:jc w:val="both"/>
              <w:rPr>
                <w:sz w:val="20"/>
                <w:szCs w:val="20"/>
              </w:rPr>
            </w:pPr>
          </w:p>
        </w:tc>
        <w:tc>
          <w:tcPr>
            <w:tcW w:w="642" w:type="dxa"/>
            <w:tcBorders>
              <w:top w:val="nil"/>
              <w:bottom w:val="single" w:sz="4" w:space="0" w:color="auto"/>
            </w:tcBorders>
          </w:tcPr>
          <w:p w14:paraId="1861404D" w14:textId="77777777" w:rsidR="00BF5B9A" w:rsidRPr="00A848D7" w:rsidRDefault="00BF5B9A" w:rsidP="00BF5B9A">
            <w:pPr>
              <w:jc w:val="center"/>
              <w:rPr>
                <w:sz w:val="20"/>
                <w:szCs w:val="20"/>
              </w:rPr>
            </w:pPr>
          </w:p>
        </w:tc>
        <w:tc>
          <w:tcPr>
            <w:tcW w:w="993" w:type="dxa"/>
            <w:tcBorders>
              <w:top w:val="nil"/>
              <w:bottom w:val="single" w:sz="4" w:space="0" w:color="auto"/>
            </w:tcBorders>
          </w:tcPr>
          <w:p w14:paraId="65EC780D" w14:textId="77777777" w:rsidR="00BF5B9A" w:rsidRPr="00A848D7" w:rsidRDefault="00BF5B9A" w:rsidP="00BF5B9A">
            <w:pPr>
              <w:jc w:val="center"/>
              <w:rPr>
                <w:sz w:val="20"/>
                <w:szCs w:val="20"/>
              </w:rPr>
            </w:pPr>
          </w:p>
        </w:tc>
        <w:tc>
          <w:tcPr>
            <w:tcW w:w="898" w:type="dxa"/>
            <w:tcBorders>
              <w:top w:val="nil"/>
              <w:bottom w:val="single" w:sz="4" w:space="0" w:color="auto"/>
            </w:tcBorders>
          </w:tcPr>
          <w:p w14:paraId="3BC67FC3" w14:textId="77777777" w:rsidR="00BF5B9A" w:rsidRPr="00A848D7" w:rsidRDefault="00BF5B9A" w:rsidP="00BF5B9A">
            <w:pPr>
              <w:jc w:val="center"/>
              <w:rPr>
                <w:rStyle w:val="WW-Znakyprepoznmkupodiarou"/>
                <w:sz w:val="20"/>
                <w:szCs w:val="20"/>
                <w:vertAlign w:val="baseline"/>
              </w:rPr>
            </w:pPr>
            <w:r w:rsidRPr="00A848D7">
              <w:rPr>
                <w:rStyle w:val="WW-Znakyprepoznmkupodiarou"/>
                <w:sz w:val="20"/>
                <w:szCs w:val="20"/>
                <w:vertAlign w:val="baseline"/>
              </w:rPr>
              <w:t xml:space="preserve">O:12 </w:t>
            </w:r>
          </w:p>
          <w:p w14:paraId="49202B0A" w14:textId="77777777" w:rsidR="00BF5B9A" w:rsidRPr="00A848D7" w:rsidRDefault="00BF5B9A" w:rsidP="00BF5B9A">
            <w:pPr>
              <w:pStyle w:val="Normlny0"/>
              <w:jc w:val="center"/>
            </w:pPr>
          </w:p>
        </w:tc>
        <w:tc>
          <w:tcPr>
            <w:tcW w:w="3600" w:type="dxa"/>
            <w:tcBorders>
              <w:top w:val="nil"/>
              <w:bottom w:val="single" w:sz="4" w:space="0" w:color="auto"/>
            </w:tcBorders>
          </w:tcPr>
          <w:p w14:paraId="721FF83F" w14:textId="77777777" w:rsidR="00BF5B9A" w:rsidRPr="00A848D7" w:rsidRDefault="00862B32" w:rsidP="00BF5B9A">
            <w:pPr>
              <w:tabs>
                <w:tab w:val="left" w:pos="851"/>
              </w:tabs>
              <w:autoSpaceDE/>
              <w:autoSpaceDN/>
              <w:contextualSpacing/>
              <w:jc w:val="both"/>
              <w:rPr>
                <w:sz w:val="20"/>
                <w:szCs w:val="20"/>
              </w:rPr>
            </w:pPr>
            <w:r w:rsidRPr="00A848D7">
              <w:rPr>
                <w:sz w:val="20"/>
                <w:szCs w:val="20"/>
              </w:rPr>
              <w:t>L</w:t>
            </w:r>
            <w:r w:rsidR="00BF5B9A" w:rsidRPr="00A848D7">
              <w:rPr>
                <w:sz w:val="20"/>
                <w:szCs w:val="20"/>
              </w:rPr>
              <w:t xml:space="preserve">ekár poskytne údaje zo zdravotnej dokumentácie podľa odseku 5 na požiadanie príslušnému orgánu verejného zdravotníctva na účel výkonu štátneho zdravotného dozoru a prešetrovania pracovných podmienok a spôsobu práce posudzovanej osoby pri podozrení na chorobu z povolania. </w:t>
            </w:r>
          </w:p>
          <w:p w14:paraId="4F836C04" w14:textId="77777777" w:rsidR="00BF5B9A" w:rsidRPr="00A848D7" w:rsidRDefault="00BF5B9A" w:rsidP="00BF5B9A">
            <w:pPr>
              <w:pStyle w:val="Normlny0"/>
              <w:jc w:val="both"/>
            </w:pPr>
          </w:p>
        </w:tc>
        <w:tc>
          <w:tcPr>
            <w:tcW w:w="720" w:type="dxa"/>
            <w:tcBorders>
              <w:top w:val="nil"/>
              <w:bottom w:val="single" w:sz="4" w:space="0" w:color="auto"/>
            </w:tcBorders>
          </w:tcPr>
          <w:p w14:paraId="7FD3BB47" w14:textId="77777777" w:rsidR="00BF5B9A" w:rsidRPr="00A848D7" w:rsidRDefault="00BF5B9A" w:rsidP="00BF5B9A">
            <w:pPr>
              <w:jc w:val="center"/>
              <w:rPr>
                <w:sz w:val="20"/>
                <w:szCs w:val="20"/>
              </w:rPr>
            </w:pPr>
          </w:p>
        </w:tc>
        <w:tc>
          <w:tcPr>
            <w:tcW w:w="978" w:type="dxa"/>
            <w:tcBorders>
              <w:top w:val="nil"/>
              <w:bottom w:val="single" w:sz="4" w:space="0" w:color="auto"/>
            </w:tcBorders>
          </w:tcPr>
          <w:p w14:paraId="78C48D39" w14:textId="77777777" w:rsidR="00BF5B9A" w:rsidRPr="00A848D7" w:rsidRDefault="00BF5B9A" w:rsidP="00BF5B9A">
            <w:pPr>
              <w:jc w:val="center"/>
              <w:rPr>
                <w:sz w:val="20"/>
                <w:szCs w:val="20"/>
              </w:rPr>
            </w:pPr>
          </w:p>
        </w:tc>
        <w:tc>
          <w:tcPr>
            <w:tcW w:w="797" w:type="dxa"/>
            <w:tcBorders>
              <w:top w:val="nil"/>
              <w:bottom w:val="single" w:sz="4" w:space="0" w:color="auto"/>
            </w:tcBorders>
          </w:tcPr>
          <w:p w14:paraId="276ABC6B" w14:textId="77777777" w:rsidR="00BF5B9A" w:rsidRPr="00A848D7" w:rsidRDefault="00BF5B9A" w:rsidP="00BF5B9A">
            <w:pPr>
              <w:pStyle w:val="Nadpis1"/>
              <w:widowControl w:val="0"/>
              <w:suppressAutoHyphens/>
              <w:rPr>
                <w:b w:val="0"/>
                <w:bCs w:val="0"/>
                <w:sz w:val="20"/>
                <w:szCs w:val="20"/>
              </w:rPr>
            </w:pPr>
          </w:p>
        </w:tc>
        <w:tc>
          <w:tcPr>
            <w:tcW w:w="1566" w:type="dxa"/>
            <w:tcBorders>
              <w:top w:val="nil"/>
              <w:bottom w:val="single" w:sz="4" w:space="0" w:color="auto"/>
            </w:tcBorders>
          </w:tcPr>
          <w:p w14:paraId="44CB2053" w14:textId="77777777" w:rsidR="00BF5B9A" w:rsidRPr="00A848D7" w:rsidRDefault="00BF5B9A" w:rsidP="00BF5B9A">
            <w:pPr>
              <w:pStyle w:val="Nadpis1"/>
              <w:widowControl w:val="0"/>
              <w:suppressAutoHyphens/>
              <w:jc w:val="both"/>
              <w:rPr>
                <w:b w:val="0"/>
                <w:bCs w:val="0"/>
                <w:sz w:val="20"/>
                <w:szCs w:val="20"/>
              </w:rPr>
            </w:pPr>
          </w:p>
        </w:tc>
      </w:tr>
      <w:tr w:rsidR="00A848D7" w:rsidRPr="00A848D7" w14:paraId="78BA7DBE" w14:textId="77777777" w:rsidTr="00F20818">
        <w:tc>
          <w:tcPr>
            <w:tcW w:w="634" w:type="dxa"/>
            <w:tcBorders>
              <w:bottom w:val="nil"/>
            </w:tcBorders>
          </w:tcPr>
          <w:p w14:paraId="0DD32CC5" w14:textId="77777777" w:rsidR="00BF5B9A" w:rsidRPr="00A848D7" w:rsidRDefault="00BF5B9A" w:rsidP="00BF5B9A">
            <w:pPr>
              <w:jc w:val="center"/>
              <w:rPr>
                <w:sz w:val="20"/>
                <w:szCs w:val="20"/>
              </w:rPr>
            </w:pPr>
            <w:r w:rsidRPr="00A848D7">
              <w:rPr>
                <w:sz w:val="20"/>
                <w:szCs w:val="20"/>
              </w:rPr>
              <w:t>Č: 1</w:t>
            </w:r>
          </w:p>
          <w:p w14:paraId="79692E38" w14:textId="77777777" w:rsidR="00BF5B9A" w:rsidRPr="00A848D7" w:rsidRDefault="00BF5B9A" w:rsidP="00BF5B9A">
            <w:pPr>
              <w:jc w:val="center"/>
              <w:rPr>
                <w:sz w:val="20"/>
                <w:szCs w:val="20"/>
              </w:rPr>
            </w:pPr>
            <w:r w:rsidRPr="00A848D7">
              <w:rPr>
                <w:sz w:val="20"/>
                <w:szCs w:val="20"/>
              </w:rPr>
              <w:t>O: 11</w:t>
            </w:r>
          </w:p>
        </w:tc>
        <w:tc>
          <w:tcPr>
            <w:tcW w:w="3969" w:type="dxa"/>
            <w:gridSpan w:val="2"/>
            <w:tcBorders>
              <w:bottom w:val="nil"/>
            </w:tcBorders>
          </w:tcPr>
          <w:p w14:paraId="531F2470" w14:textId="77777777" w:rsidR="00BF5B9A" w:rsidRPr="00A848D7" w:rsidRDefault="00BF5B9A" w:rsidP="00BF5B9A">
            <w:pPr>
              <w:jc w:val="both"/>
              <w:rPr>
                <w:sz w:val="20"/>
                <w:szCs w:val="20"/>
              </w:rPr>
            </w:pPr>
            <w:r w:rsidRPr="00A848D7">
              <w:rPr>
                <w:sz w:val="20"/>
                <w:szCs w:val="20"/>
              </w:rPr>
              <w:t>V článku 15 sa odsek 1 nahrádza takto:</w:t>
            </w:r>
          </w:p>
          <w:p w14:paraId="6CC5AD88" w14:textId="77777777" w:rsidR="00BF5B9A" w:rsidRPr="00A848D7" w:rsidRDefault="00BF5B9A" w:rsidP="00BF5B9A">
            <w:pPr>
              <w:jc w:val="both"/>
              <w:rPr>
                <w:sz w:val="20"/>
                <w:szCs w:val="20"/>
              </w:rPr>
            </w:pPr>
            <w:r w:rsidRPr="00A848D7">
              <w:rPr>
                <w:sz w:val="20"/>
                <w:szCs w:val="20"/>
              </w:rPr>
              <w:t xml:space="preserve">„1. Pokiaľ ide o karcinogény a mutagény, zoznam uvedený v článku 12 písm. c) a zdravotný záznam uvedený v článku 14 ods. 4 </w:t>
            </w:r>
            <w:r w:rsidRPr="00A848D7">
              <w:rPr>
                <w:sz w:val="20"/>
                <w:szCs w:val="20"/>
              </w:rPr>
              <w:lastRenderedPageBreak/>
              <w:t>sa podľa vnútroštátneho práva alebo praxe uchovávajú najmenej 40 rokov po skončení expozície.</w:t>
            </w:r>
          </w:p>
          <w:p w14:paraId="769F3A3B" w14:textId="77777777" w:rsidR="00BF5B9A" w:rsidRPr="00A848D7" w:rsidRDefault="00BF5B9A" w:rsidP="00BF5B9A">
            <w:pPr>
              <w:jc w:val="both"/>
              <w:rPr>
                <w:sz w:val="20"/>
                <w:szCs w:val="20"/>
              </w:rPr>
            </w:pPr>
          </w:p>
        </w:tc>
        <w:tc>
          <w:tcPr>
            <w:tcW w:w="642" w:type="dxa"/>
            <w:tcBorders>
              <w:bottom w:val="nil"/>
            </w:tcBorders>
          </w:tcPr>
          <w:p w14:paraId="5589E524" w14:textId="77777777" w:rsidR="00BF5B9A" w:rsidRPr="00A848D7" w:rsidRDefault="00BF5B9A" w:rsidP="00BF5B9A">
            <w:pPr>
              <w:jc w:val="center"/>
              <w:rPr>
                <w:sz w:val="20"/>
                <w:szCs w:val="20"/>
              </w:rPr>
            </w:pPr>
            <w:r w:rsidRPr="00A848D7">
              <w:rPr>
                <w:sz w:val="20"/>
                <w:szCs w:val="20"/>
              </w:rPr>
              <w:lastRenderedPageBreak/>
              <w:t>N</w:t>
            </w:r>
          </w:p>
        </w:tc>
        <w:tc>
          <w:tcPr>
            <w:tcW w:w="993" w:type="dxa"/>
            <w:tcBorders>
              <w:bottom w:val="nil"/>
            </w:tcBorders>
          </w:tcPr>
          <w:p w14:paraId="26286BB9" w14:textId="77777777" w:rsidR="00BF5B9A" w:rsidRPr="00A848D7" w:rsidRDefault="00BF5B9A" w:rsidP="00BF5B9A">
            <w:pPr>
              <w:jc w:val="center"/>
              <w:rPr>
                <w:sz w:val="20"/>
                <w:szCs w:val="20"/>
              </w:rPr>
            </w:pPr>
            <w:r w:rsidRPr="00A848D7">
              <w:rPr>
                <w:sz w:val="20"/>
                <w:szCs w:val="20"/>
              </w:rPr>
              <w:t>Návrh nariadenia vlády</w:t>
            </w:r>
          </w:p>
          <w:p w14:paraId="77B96348" w14:textId="77777777" w:rsidR="00BF5B9A" w:rsidRPr="00A848D7" w:rsidRDefault="00BF5B9A" w:rsidP="00BF5B9A">
            <w:pPr>
              <w:jc w:val="center"/>
              <w:rPr>
                <w:sz w:val="20"/>
                <w:szCs w:val="20"/>
              </w:rPr>
            </w:pPr>
          </w:p>
          <w:p w14:paraId="1E22C183" w14:textId="77777777" w:rsidR="00BF5B9A" w:rsidRPr="00A848D7" w:rsidRDefault="00BF5B9A" w:rsidP="00BF5B9A">
            <w:pPr>
              <w:jc w:val="center"/>
              <w:rPr>
                <w:sz w:val="20"/>
                <w:szCs w:val="20"/>
              </w:rPr>
            </w:pPr>
          </w:p>
          <w:p w14:paraId="366677E9" w14:textId="77777777" w:rsidR="00BF5B9A" w:rsidRPr="00A848D7" w:rsidRDefault="00BF5B9A" w:rsidP="00BF5B9A">
            <w:pPr>
              <w:jc w:val="center"/>
              <w:rPr>
                <w:sz w:val="20"/>
                <w:szCs w:val="20"/>
              </w:rPr>
            </w:pPr>
          </w:p>
        </w:tc>
        <w:tc>
          <w:tcPr>
            <w:tcW w:w="898" w:type="dxa"/>
            <w:tcBorders>
              <w:bottom w:val="nil"/>
            </w:tcBorders>
          </w:tcPr>
          <w:p w14:paraId="1412FDC3" w14:textId="77777777" w:rsidR="00BF5B9A" w:rsidRPr="00A848D7" w:rsidRDefault="00BF5B9A" w:rsidP="00BF5B9A">
            <w:pPr>
              <w:jc w:val="center"/>
              <w:rPr>
                <w:rStyle w:val="WW-Znakyprepoznmkupodiarou"/>
                <w:sz w:val="20"/>
                <w:szCs w:val="20"/>
                <w:vertAlign w:val="baseline"/>
              </w:rPr>
            </w:pPr>
            <w:r w:rsidRPr="00A848D7">
              <w:rPr>
                <w:rStyle w:val="WW-Znakyprepoznmkupodiarou"/>
                <w:sz w:val="20"/>
                <w:szCs w:val="20"/>
                <w:vertAlign w:val="baseline"/>
              </w:rPr>
              <w:lastRenderedPageBreak/>
              <w:t>§ 13</w:t>
            </w:r>
          </w:p>
          <w:p w14:paraId="379DECB2" w14:textId="77777777" w:rsidR="00BF5B9A" w:rsidRPr="00A848D7" w:rsidRDefault="00BF5B9A" w:rsidP="00BF5B9A">
            <w:pPr>
              <w:jc w:val="center"/>
              <w:rPr>
                <w:rStyle w:val="WW-Znakyprepoznmkupodiarou"/>
                <w:sz w:val="20"/>
                <w:szCs w:val="20"/>
                <w:vertAlign w:val="baseline"/>
              </w:rPr>
            </w:pPr>
            <w:r w:rsidRPr="00A848D7">
              <w:rPr>
                <w:rStyle w:val="WW-Znakyprepoznmkupodiarou"/>
                <w:sz w:val="20"/>
                <w:szCs w:val="20"/>
                <w:vertAlign w:val="baseline"/>
              </w:rPr>
              <w:t>O: 13</w:t>
            </w:r>
          </w:p>
          <w:p w14:paraId="408E2DC0" w14:textId="77777777" w:rsidR="00BF5B9A" w:rsidRPr="00A848D7" w:rsidRDefault="00BF5B9A" w:rsidP="00BF5B9A">
            <w:pPr>
              <w:pStyle w:val="Normlny0"/>
              <w:jc w:val="center"/>
            </w:pPr>
          </w:p>
          <w:p w14:paraId="297DE45C" w14:textId="77777777" w:rsidR="00BF5B9A" w:rsidRPr="00A848D7" w:rsidRDefault="00BF5B9A" w:rsidP="00BF5B9A">
            <w:pPr>
              <w:pStyle w:val="Normlny0"/>
              <w:jc w:val="center"/>
            </w:pPr>
          </w:p>
          <w:p w14:paraId="5DAE6D72" w14:textId="77777777" w:rsidR="00BF5B9A" w:rsidRPr="00A848D7" w:rsidRDefault="00BF5B9A" w:rsidP="00BF5B9A">
            <w:pPr>
              <w:pStyle w:val="Normlny0"/>
              <w:jc w:val="center"/>
            </w:pPr>
          </w:p>
          <w:p w14:paraId="07A987F5" w14:textId="77777777" w:rsidR="00BF5B9A" w:rsidRPr="00A848D7" w:rsidRDefault="00BF5B9A" w:rsidP="00BF5B9A">
            <w:pPr>
              <w:pStyle w:val="Normlny0"/>
              <w:jc w:val="center"/>
            </w:pPr>
          </w:p>
          <w:p w14:paraId="0DD177CE" w14:textId="77777777" w:rsidR="00BF5B9A" w:rsidRPr="00A848D7" w:rsidRDefault="00BF5B9A" w:rsidP="00BF5B9A">
            <w:pPr>
              <w:pStyle w:val="Normlny0"/>
              <w:jc w:val="center"/>
            </w:pPr>
          </w:p>
          <w:p w14:paraId="37EDDD59" w14:textId="77777777" w:rsidR="00BF5B9A" w:rsidRPr="00A848D7" w:rsidRDefault="00BF5B9A" w:rsidP="00BF5B9A">
            <w:pPr>
              <w:pStyle w:val="Normlny0"/>
              <w:jc w:val="center"/>
            </w:pPr>
          </w:p>
          <w:p w14:paraId="3B516C0F" w14:textId="77777777" w:rsidR="00BF5B9A" w:rsidRPr="00A848D7" w:rsidRDefault="00BF5B9A" w:rsidP="00BF5B9A">
            <w:pPr>
              <w:pStyle w:val="Normlny0"/>
              <w:jc w:val="center"/>
            </w:pPr>
          </w:p>
          <w:p w14:paraId="3DAB554A" w14:textId="77777777" w:rsidR="00BF5B9A" w:rsidRPr="00A848D7" w:rsidRDefault="00BF5B9A" w:rsidP="00BF5B9A">
            <w:pPr>
              <w:pStyle w:val="Normlny0"/>
              <w:jc w:val="center"/>
            </w:pPr>
          </w:p>
          <w:p w14:paraId="70F3C98D" w14:textId="77777777" w:rsidR="00BF5B9A" w:rsidRPr="00A848D7" w:rsidRDefault="00BF5B9A" w:rsidP="00BF5B9A">
            <w:pPr>
              <w:pStyle w:val="Normlny0"/>
            </w:pPr>
          </w:p>
        </w:tc>
        <w:tc>
          <w:tcPr>
            <w:tcW w:w="3600" w:type="dxa"/>
            <w:tcBorders>
              <w:bottom w:val="nil"/>
            </w:tcBorders>
          </w:tcPr>
          <w:p w14:paraId="538825F9" w14:textId="77777777" w:rsidR="00BF5B9A" w:rsidRPr="00A848D7" w:rsidRDefault="00BF5B9A" w:rsidP="00BF5B9A">
            <w:pPr>
              <w:tabs>
                <w:tab w:val="left" w:pos="567"/>
              </w:tabs>
              <w:jc w:val="both"/>
              <w:rPr>
                <w:sz w:val="20"/>
                <w:szCs w:val="20"/>
              </w:rPr>
            </w:pPr>
          </w:p>
          <w:p w14:paraId="2925B61F" w14:textId="77777777" w:rsidR="00BF5B9A" w:rsidRPr="00A848D7" w:rsidRDefault="00BF5B9A" w:rsidP="00BF5B9A">
            <w:pPr>
              <w:tabs>
                <w:tab w:val="left" w:pos="567"/>
              </w:tabs>
              <w:jc w:val="both"/>
              <w:rPr>
                <w:sz w:val="20"/>
                <w:szCs w:val="20"/>
              </w:rPr>
            </w:pPr>
            <w:r w:rsidRPr="00A848D7">
              <w:rPr>
                <w:sz w:val="20"/>
                <w:szCs w:val="20"/>
              </w:rPr>
              <w:t xml:space="preserve">Zamestnávateľ je povinný viesť a uchovávať zoznamy zamestnancov podľa § 12 ods. 3 a lekár je povinný viesť </w:t>
            </w:r>
            <w:r w:rsidRPr="00A848D7">
              <w:rPr>
                <w:sz w:val="20"/>
                <w:szCs w:val="20"/>
              </w:rPr>
              <w:lastRenderedPageBreak/>
              <w:t xml:space="preserve">a uchovávať zdravotnú dokumentáciu súvisiacu s expozíciou zamestnancov karcinogénnym faktorom, mutagénnym faktorom alebo reprodukčne toxickým faktorom pri práci podľa odseku 5 z dôvodu neskorých následkov na zdravie </w:t>
            </w:r>
          </w:p>
          <w:p w14:paraId="26C895FC" w14:textId="77777777" w:rsidR="00BF5B9A" w:rsidRPr="00A848D7" w:rsidRDefault="00BF5B9A" w:rsidP="00BF5B9A">
            <w:pPr>
              <w:pStyle w:val="Normlny0"/>
              <w:jc w:val="both"/>
            </w:pPr>
          </w:p>
        </w:tc>
        <w:tc>
          <w:tcPr>
            <w:tcW w:w="720" w:type="dxa"/>
            <w:tcBorders>
              <w:bottom w:val="nil"/>
            </w:tcBorders>
          </w:tcPr>
          <w:p w14:paraId="782EAC66" w14:textId="77777777" w:rsidR="00BF5B9A" w:rsidRPr="00A848D7" w:rsidRDefault="00BF5B9A" w:rsidP="00BF5B9A">
            <w:pPr>
              <w:jc w:val="center"/>
              <w:rPr>
                <w:sz w:val="20"/>
                <w:szCs w:val="20"/>
              </w:rPr>
            </w:pPr>
            <w:r w:rsidRPr="00A848D7">
              <w:rPr>
                <w:sz w:val="20"/>
                <w:szCs w:val="20"/>
              </w:rPr>
              <w:lastRenderedPageBreak/>
              <w:t>Ú</w:t>
            </w:r>
          </w:p>
        </w:tc>
        <w:tc>
          <w:tcPr>
            <w:tcW w:w="978" w:type="dxa"/>
            <w:tcBorders>
              <w:bottom w:val="nil"/>
            </w:tcBorders>
          </w:tcPr>
          <w:p w14:paraId="3198CCAD" w14:textId="77777777" w:rsidR="00BF5B9A" w:rsidRPr="00A848D7" w:rsidRDefault="00BF5B9A" w:rsidP="00BF5B9A">
            <w:pPr>
              <w:jc w:val="center"/>
              <w:rPr>
                <w:sz w:val="20"/>
                <w:szCs w:val="20"/>
              </w:rPr>
            </w:pPr>
          </w:p>
        </w:tc>
        <w:tc>
          <w:tcPr>
            <w:tcW w:w="797" w:type="dxa"/>
            <w:tcBorders>
              <w:bottom w:val="nil"/>
            </w:tcBorders>
          </w:tcPr>
          <w:p w14:paraId="4DF0D9FF" w14:textId="77777777" w:rsidR="00BF5B9A" w:rsidRPr="00A848D7" w:rsidRDefault="00BF5B9A" w:rsidP="00BF5B9A">
            <w:pPr>
              <w:pStyle w:val="Nadpis1"/>
              <w:widowControl w:val="0"/>
              <w:suppressAutoHyphens/>
              <w:rPr>
                <w:b w:val="0"/>
                <w:bCs w:val="0"/>
                <w:sz w:val="20"/>
                <w:szCs w:val="20"/>
              </w:rPr>
            </w:pPr>
            <w:r w:rsidRPr="00A848D7">
              <w:rPr>
                <w:b w:val="0"/>
                <w:bCs w:val="0"/>
                <w:sz w:val="20"/>
                <w:szCs w:val="20"/>
              </w:rPr>
              <w:t>GP - N</w:t>
            </w:r>
          </w:p>
        </w:tc>
        <w:tc>
          <w:tcPr>
            <w:tcW w:w="1566" w:type="dxa"/>
            <w:tcBorders>
              <w:bottom w:val="nil"/>
            </w:tcBorders>
          </w:tcPr>
          <w:p w14:paraId="2BE7DA9D" w14:textId="77777777" w:rsidR="00BF5B9A" w:rsidRPr="00A848D7" w:rsidRDefault="00BF5B9A" w:rsidP="00BF5B9A">
            <w:pPr>
              <w:pStyle w:val="Nadpis1"/>
              <w:widowControl w:val="0"/>
              <w:suppressAutoHyphens/>
              <w:jc w:val="both"/>
              <w:rPr>
                <w:b w:val="0"/>
                <w:bCs w:val="0"/>
                <w:sz w:val="20"/>
                <w:szCs w:val="20"/>
              </w:rPr>
            </w:pPr>
          </w:p>
        </w:tc>
      </w:tr>
      <w:tr w:rsidR="00A848D7" w:rsidRPr="00A848D7" w14:paraId="54EEEE2F" w14:textId="77777777" w:rsidTr="00F20818">
        <w:tc>
          <w:tcPr>
            <w:tcW w:w="634" w:type="dxa"/>
            <w:tcBorders>
              <w:top w:val="nil"/>
              <w:bottom w:val="nil"/>
            </w:tcBorders>
          </w:tcPr>
          <w:p w14:paraId="2576D185" w14:textId="77777777" w:rsidR="00BF5B9A" w:rsidRPr="00A848D7" w:rsidRDefault="00BF5B9A" w:rsidP="00BF5B9A">
            <w:pPr>
              <w:jc w:val="center"/>
              <w:rPr>
                <w:sz w:val="20"/>
                <w:szCs w:val="20"/>
              </w:rPr>
            </w:pPr>
          </w:p>
        </w:tc>
        <w:tc>
          <w:tcPr>
            <w:tcW w:w="3969" w:type="dxa"/>
            <w:gridSpan w:val="2"/>
            <w:tcBorders>
              <w:top w:val="nil"/>
              <w:bottom w:val="nil"/>
            </w:tcBorders>
          </w:tcPr>
          <w:p w14:paraId="5A509995" w14:textId="77777777" w:rsidR="00BF5B9A" w:rsidRPr="00A848D7" w:rsidRDefault="00BF5B9A" w:rsidP="00BF5B9A">
            <w:pPr>
              <w:jc w:val="both"/>
              <w:rPr>
                <w:sz w:val="20"/>
                <w:szCs w:val="20"/>
              </w:rPr>
            </w:pPr>
          </w:p>
        </w:tc>
        <w:tc>
          <w:tcPr>
            <w:tcW w:w="642" w:type="dxa"/>
            <w:tcBorders>
              <w:top w:val="nil"/>
              <w:bottom w:val="nil"/>
            </w:tcBorders>
          </w:tcPr>
          <w:p w14:paraId="6120C0CB" w14:textId="77777777" w:rsidR="00BF5B9A" w:rsidRPr="00A848D7" w:rsidRDefault="00BF5B9A" w:rsidP="00BF5B9A">
            <w:pPr>
              <w:jc w:val="center"/>
              <w:rPr>
                <w:sz w:val="20"/>
                <w:szCs w:val="20"/>
              </w:rPr>
            </w:pPr>
          </w:p>
        </w:tc>
        <w:tc>
          <w:tcPr>
            <w:tcW w:w="993" w:type="dxa"/>
            <w:tcBorders>
              <w:top w:val="nil"/>
              <w:bottom w:val="nil"/>
            </w:tcBorders>
          </w:tcPr>
          <w:p w14:paraId="40911984" w14:textId="77777777" w:rsidR="00BF5B9A" w:rsidRPr="00A848D7" w:rsidRDefault="00BF5B9A" w:rsidP="00BF5B9A">
            <w:pPr>
              <w:jc w:val="center"/>
              <w:rPr>
                <w:sz w:val="20"/>
                <w:szCs w:val="20"/>
              </w:rPr>
            </w:pPr>
          </w:p>
        </w:tc>
        <w:tc>
          <w:tcPr>
            <w:tcW w:w="898" w:type="dxa"/>
            <w:tcBorders>
              <w:top w:val="nil"/>
              <w:bottom w:val="nil"/>
            </w:tcBorders>
          </w:tcPr>
          <w:p w14:paraId="198CBAC4" w14:textId="77777777" w:rsidR="00BF5B9A" w:rsidRPr="00A848D7" w:rsidRDefault="00BF5B9A" w:rsidP="00BF5B9A">
            <w:pPr>
              <w:pStyle w:val="Normlny0"/>
              <w:jc w:val="center"/>
            </w:pPr>
            <w:r w:rsidRPr="00A848D7">
              <w:t>P: a</w:t>
            </w:r>
          </w:p>
        </w:tc>
        <w:tc>
          <w:tcPr>
            <w:tcW w:w="3600" w:type="dxa"/>
            <w:tcBorders>
              <w:top w:val="nil"/>
              <w:bottom w:val="nil"/>
            </w:tcBorders>
          </w:tcPr>
          <w:p w14:paraId="46E5B490" w14:textId="77777777" w:rsidR="00BF5B9A" w:rsidRPr="00A848D7" w:rsidRDefault="00BF5B9A" w:rsidP="00BF5B9A">
            <w:pPr>
              <w:pStyle w:val="Normlny0"/>
              <w:jc w:val="both"/>
            </w:pPr>
            <w:r w:rsidRPr="00A848D7">
              <w:t>40 rokov po skončení expozície karcinogénnym faktorom alebo mutagénnym faktorom,</w:t>
            </w:r>
          </w:p>
          <w:p w14:paraId="754CDD76" w14:textId="77777777" w:rsidR="00BF5B9A" w:rsidRPr="00A848D7" w:rsidRDefault="00BF5B9A" w:rsidP="00BF5B9A">
            <w:pPr>
              <w:pStyle w:val="Normlny0"/>
              <w:jc w:val="both"/>
            </w:pPr>
          </w:p>
        </w:tc>
        <w:tc>
          <w:tcPr>
            <w:tcW w:w="720" w:type="dxa"/>
            <w:tcBorders>
              <w:top w:val="nil"/>
              <w:bottom w:val="nil"/>
            </w:tcBorders>
          </w:tcPr>
          <w:p w14:paraId="20D90050" w14:textId="77777777" w:rsidR="00BF5B9A" w:rsidRPr="00A848D7" w:rsidRDefault="00BF5B9A" w:rsidP="00BF5B9A">
            <w:pPr>
              <w:jc w:val="center"/>
              <w:rPr>
                <w:sz w:val="20"/>
                <w:szCs w:val="20"/>
              </w:rPr>
            </w:pPr>
          </w:p>
        </w:tc>
        <w:tc>
          <w:tcPr>
            <w:tcW w:w="978" w:type="dxa"/>
            <w:tcBorders>
              <w:top w:val="nil"/>
              <w:bottom w:val="nil"/>
            </w:tcBorders>
          </w:tcPr>
          <w:p w14:paraId="3FEDCE0F" w14:textId="77777777" w:rsidR="00BF5B9A" w:rsidRPr="00A848D7" w:rsidRDefault="00BF5B9A" w:rsidP="00BF5B9A">
            <w:pPr>
              <w:jc w:val="center"/>
              <w:rPr>
                <w:sz w:val="20"/>
                <w:szCs w:val="20"/>
              </w:rPr>
            </w:pPr>
          </w:p>
        </w:tc>
        <w:tc>
          <w:tcPr>
            <w:tcW w:w="797" w:type="dxa"/>
            <w:tcBorders>
              <w:top w:val="nil"/>
              <w:bottom w:val="nil"/>
            </w:tcBorders>
          </w:tcPr>
          <w:p w14:paraId="2106FCDA" w14:textId="77777777" w:rsidR="00BF5B9A" w:rsidRPr="00A848D7" w:rsidRDefault="00BF5B9A" w:rsidP="00BF5B9A">
            <w:pPr>
              <w:pStyle w:val="Nadpis1"/>
              <w:widowControl w:val="0"/>
              <w:suppressAutoHyphens/>
              <w:rPr>
                <w:b w:val="0"/>
                <w:bCs w:val="0"/>
                <w:sz w:val="20"/>
                <w:szCs w:val="20"/>
              </w:rPr>
            </w:pPr>
          </w:p>
        </w:tc>
        <w:tc>
          <w:tcPr>
            <w:tcW w:w="1566" w:type="dxa"/>
            <w:tcBorders>
              <w:top w:val="nil"/>
              <w:bottom w:val="nil"/>
            </w:tcBorders>
          </w:tcPr>
          <w:p w14:paraId="241F0426" w14:textId="77777777" w:rsidR="00BF5B9A" w:rsidRPr="00A848D7" w:rsidRDefault="00BF5B9A" w:rsidP="00BF5B9A">
            <w:pPr>
              <w:pStyle w:val="Nadpis1"/>
              <w:widowControl w:val="0"/>
              <w:suppressAutoHyphens/>
              <w:jc w:val="both"/>
              <w:rPr>
                <w:b w:val="0"/>
                <w:bCs w:val="0"/>
                <w:sz w:val="20"/>
                <w:szCs w:val="20"/>
              </w:rPr>
            </w:pPr>
          </w:p>
        </w:tc>
      </w:tr>
      <w:tr w:rsidR="00A848D7" w:rsidRPr="00A848D7" w14:paraId="53A89433" w14:textId="77777777" w:rsidTr="00F20818">
        <w:tc>
          <w:tcPr>
            <w:tcW w:w="634" w:type="dxa"/>
            <w:tcBorders>
              <w:top w:val="nil"/>
            </w:tcBorders>
          </w:tcPr>
          <w:p w14:paraId="6D346CBE" w14:textId="77777777" w:rsidR="00BF5B9A" w:rsidRPr="00A848D7" w:rsidRDefault="00BF5B9A" w:rsidP="00BF5B9A">
            <w:pPr>
              <w:jc w:val="center"/>
              <w:rPr>
                <w:sz w:val="20"/>
                <w:szCs w:val="20"/>
              </w:rPr>
            </w:pPr>
          </w:p>
        </w:tc>
        <w:tc>
          <w:tcPr>
            <w:tcW w:w="3969" w:type="dxa"/>
            <w:gridSpan w:val="2"/>
            <w:tcBorders>
              <w:top w:val="nil"/>
            </w:tcBorders>
          </w:tcPr>
          <w:p w14:paraId="0F3CB5E7" w14:textId="77777777" w:rsidR="00BF5B9A" w:rsidRPr="00A848D7" w:rsidRDefault="00BF5B9A" w:rsidP="00BF5B9A">
            <w:pPr>
              <w:jc w:val="both"/>
              <w:rPr>
                <w:sz w:val="20"/>
                <w:szCs w:val="20"/>
              </w:rPr>
            </w:pPr>
            <w:r w:rsidRPr="00A848D7">
              <w:rPr>
                <w:sz w:val="20"/>
                <w:szCs w:val="20"/>
              </w:rPr>
              <w:t>1a. Pokiaľ ide o reprodukčne toxické látky, zoznam uvedený v článku 12 písm. c) a zdravotný záznam uvedený v článku 14 ods. 4 sa podľa vnútroštátneho práva alebo praxe uchovávajú najmenej päť rokov po skončení expozície.“</w:t>
            </w:r>
          </w:p>
        </w:tc>
        <w:tc>
          <w:tcPr>
            <w:tcW w:w="642" w:type="dxa"/>
            <w:tcBorders>
              <w:top w:val="nil"/>
            </w:tcBorders>
          </w:tcPr>
          <w:p w14:paraId="271B2294" w14:textId="77777777" w:rsidR="00BF5B9A" w:rsidRPr="00A848D7" w:rsidRDefault="00BF5B9A" w:rsidP="00BF5B9A">
            <w:pPr>
              <w:jc w:val="center"/>
              <w:rPr>
                <w:sz w:val="20"/>
                <w:szCs w:val="20"/>
              </w:rPr>
            </w:pPr>
          </w:p>
        </w:tc>
        <w:tc>
          <w:tcPr>
            <w:tcW w:w="993" w:type="dxa"/>
            <w:tcBorders>
              <w:top w:val="nil"/>
            </w:tcBorders>
          </w:tcPr>
          <w:p w14:paraId="570A626E" w14:textId="77777777" w:rsidR="00BF5B9A" w:rsidRPr="00A848D7" w:rsidRDefault="00BF5B9A" w:rsidP="00BF5B9A">
            <w:pPr>
              <w:jc w:val="center"/>
              <w:rPr>
                <w:sz w:val="20"/>
                <w:szCs w:val="20"/>
              </w:rPr>
            </w:pPr>
          </w:p>
        </w:tc>
        <w:tc>
          <w:tcPr>
            <w:tcW w:w="898" w:type="dxa"/>
            <w:tcBorders>
              <w:top w:val="nil"/>
            </w:tcBorders>
          </w:tcPr>
          <w:p w14:paraId="446EE78F" w14:textId="77777777" w:rsidR="00BF5B9A" w:rsidRPr="00A848D7" w:rsidRDefault="00BF5B9A" w:rsidP="00BF5B9A">
            <w:pPr>
              <w:pStyle w:val="Normlny0"/>
              <w:jc w:val="center"/>
            </w:pPr>
            <w:r w:rsidRPr="00A848D7">
              <w:t>P: b</w:t>
            </w:r>
          </w:p>
        </w:tc>
        <w:tc>
          <w:tcPr>
            <w:tcW w:w="3600" w:type="dxa"/>
            <w:tcBorders>
              <w:top w:val="nil"/>
            </w:tcBorders>
          </w:tcPr>
          <w:p w14:paraId="6DB62B5E" w14:textId="77777777" w:rsidR="00BF5B9A" w:rsidRPr="00A848D7" w:rsidRDefault="00BF5B9A" w:rsidP="00BF5B9A">
            <w:pPr>
              <w:autoSpaceDE/>
              <w:autoSpaceDN/>
              <w:ind w:left="1"/>
              <w:contextualSpacing/>
              <w:jc w:val="both"/>
              <w:rPr>
                <w:sz w:val="20"/>
                <w:szCs w:val="20"/>
              </w:rPr>
            </w:pPr>
            <w:r w:rsidRPr="00A848D7">
              <w:rPr>
                <w:sz w:val="20"/>
                <w:szCs w:val="20"/>
              </w:rPr>
              <w:t>5 rokov po skončení expozície reprodukčne toxickým faktorom.</w:t>
            </w:r>
          </w:p>
          <w:p w14:paraId="00AAADDD" w14:textId="77777777" w:rsidR="00BF5B9A" w:rsidRPr="00A848D7" w:rsidRDefault="00BF5B9A" w:rsidP="00BF5B9A">
            <w:pPr>
              <w:pStyle w:val="Normlny0"/>
              <w:jc w:val="both"/>
            </w:pPr>
          </w:p>
        </w:tc>
        <w:tc>
          <w:tcPr>
            <w:tcW w:w="720" w:type="dxa"/>
            <w:tcBorders>
              <w:top w:val="nil"/>
            </w:tcBorders>
          </w:tcPr>
          <w:p w14:paraId="2EDC9C60" w14:textId="77777777" w:rsidR="00BF5B9A" w:rsidRPr="00A848D7" w:rsidRDefault="00BF5B9A" w:rsidP="00BF5B9A">
            <w:pPr>
              <w:jc w:val="center"/>
              <w:rPr>
                <w:sz w:val="20"/>
                <w:szCs w:val="20"/>
              </w:rPr>
            </w:pPr>
          </w:p>
        </w:tc>
        <w:tc>
          <w:tcPr>
            <w:tcW w:w="978" w:type="dxa"/>
            <w:tcBorders>
              <w:top w:val="nil"/>
            </w:tcBorders>
          </w:tcPr>
          <w:p w14:paraId="6067E557" w14:textId="77777777" w:rsidR="00BF5B9A" w:rsidRPr="00A848D7" w:rsidRDefault="00BF5B9A" w:rsidP="00BF5B9A">
            <w:pPr>
              <w:jc w:val="center"/>
              <w:rPr>
                <w:sz w:val="20"/>
                <w:szCs w:val="20"/>
              </w:rPr>
            </w:pPr>
          </w:p>
        </w:tc>
        <w:tc>
          <w:tcPr>
            <w:tcW w:w="797" w:type="dxa"/>
            <w:tcBorders>
              <w:top w:val="nil"/>
            </w:tcBorders>
          </w:tcPr>
          <w:p w14:paraId="0CD6377A" w14:textId="77777777" w:rsidR="00BF5B9A" w:rsidRPr="00A848D7" w:rsidRDefault="00BF5B9A" w:rsidP="00BF5B9A">
            <w:pPr>
              <w:pStyle w:val="Nadpis1"/>
              <w:widowControl w:val="0"/>
              <w:suppressAutoHyphens/>
              <w:rPr>
                <w:b w:val="0"/>
                <w:bCs w:val="0"/>
                <w:sz w:val="20"/>
                <w:szCs w:val="20"/>
              </w:rPr>
            </w:pPr>
          </w:p>
        </w:tc>
        <w:tc>
          <w:tcPr>
            <w:tcW w:w="1566" w:type="dxa"/>
            <w:tcBorders>
              <w:top w:val="nil"/>
            </w:tcBorders>
          </w:tcPr>
          <w:p w14:paraId="111AFEAB" w14:textId="77777777" w:rsidR="00BF5B9A" w:rsidRPr="00A848D7" w:rsidRDefault="00BF5B9A" w:rsidP="00BF5B9A">
            <w:pPr>
              <w:pStyle w:val="Nadpis1"/>
              <w:widowControl w:val="0"/>
              <w:suppressAutoHyphens/>
              <w:jc w:val="both"/>
              <w:rPr>
                <w:b w:val="0"/>
                <w:bCs w:val="0"/>
                <w:sz w:val="20"/>
                <w:szCs w:val="20"/>
              </w:rPr>
            </w:pPr>
          </w:p>
        </w:tc>
      </w:tr>
      <w:tr w:rsidR="00A848D7" w:rsidRPr="00A848D7" w14:paraId="1CEF583B" w14:textId="77777777" w:rsidTr="00F20818">
        <w:tc>
          <w:tcPr>
            <w:tcW w:w="634" w:type="dxa"/>
          </w:tcPr>
          <w:p w14:paraId="054A5D92" w14:textId="77777777" w:rsidR="00BF5B9A" w:rsidRPr="00A848D7" w:rsidRDefault="00BF5B9A" w:rsidP="00BF5B9A">
            <w:pPr>
              <w:jc w:val="center"/>
              <w:rPr>
                <w:sz w:val="20"/>
                <w:szCs w:val="20"/>
              </w:rPr>
            </w:pPr>
            <w:r w:rsidRPr="00A848D7">
              <w:rPr>
                <w:sz w:val="20"/>
                <w:szCs w:val="20"/>
              </w:rPr>
              <w:t>Č: 1</w:t>
            </w:r>
          </w:p>
          <w:p w14:paraId="10F452E1" w14:textId="77777777" w:rsidR="00BF5B9A" w:rsidRPr="00A848D7" w:rsidRDefault="00BF5B9A" w:rsidP="00BF5B9A">
            <w:pPr>
              <w:jc w:val="center"/>
              <w:rPr>
                <w:sz w:val="20"/>
                <w:szCs w:val="20"/>
              </w:rPr>
            </w:pPr>
            <w:r w:rsidRPr="00A848D7">
              <w:rPr>
                <w:sz w:val="20"/>
                <w:szCs w:val="20"/>
              </w:rPr>
              <w:t>O: 12</w:t>
            </w:r>
          </w:p>
          <w:p w14:paraId="081C34FE" w14:textId="77777777" w:rsidR="00BF5B9A" w:rsidRPr="00A848D7" w:rsidRDefault="00BF5B9A" w:rsidP="00BF5B9A">
            <w:pPr>
              <w:jc w:val="center"/>
              <w:rPr>
                <w:sz w:val="20"/>
                <w:szCs w:val="20"/>
              </w:rPr>
            </w:pPr>
            <w:r w:rsidRPr="00A848D7">
              <w:rPr>
                <w:sz w:val="20"/>
                <w:szCs w:val="20"/>
              </w:rPr>
              <w:t>P: a</w:t>
            </w:r>
          </w:p>
        </w:tc>
        <w:tc>
          <w:tcPr>
            <w:tcW w:w="3969" w:type="dxa"/>
            <w:gridSpan w:val="2"/>
          </w:tcPr>
          <w:p w14:paraId="3D29B10A" w14:textId="77777777" w:rsidR="00BF5B9A" w:rsidRPr="00A848D7" w:rsidRDefault="00BF5B9A" w:rsidP="00BF5B9A">
            <w:pPr>
              <w:jc w:val="both"/>
              <w:rPr>
                <w:sz w:val="20"/>
                <w:szCs w:val="20"/>
              </w:rPr>
            </w:pPr>
            <w:r w:rsidRPr="00A848D7">
              <w:rPr>
                <w:sz w:val="20"/>
                <w:szCs w:val="20"/>
              </w:rPr>
              <w:t>Článok 16 sa mení takto:</w:t>
            </w:r>
          </w:p>
          <w:p w14:paraId="0379B264" w14:textId="77777777" w:rsidR="00BF5B9A" w:rsidRPr="00A848D7" w:rsidRDefault="00BF5B9A" w:rsidP="00BF5B9A">
            <w:pPr>
              <w:jc w:val="both"/>
              <w:rPr>
                <w:sz w:val="20"/>
                <w:szCs w:val="20"/>
              </w:rPr>
            </w:pPr>
            <w:r w:rsidRPr="00A848D7">
              <w:rPr>
                <w:sz w:val="20"/>
                <w:szCs w:val="20"/>
              </w:rPr>
              <w:t>a) odsek 1 sa nahrádza takto:</w:t>
            </w:r>
          </w:p>
          <w:p w14:paraId="6EBD4D10" w14:textId="77777777" w:rsidR="00BF5B9A" w:rsidRPr="00A848D7" w:rsidRDefault="00BF5B9A" w:rsidP="00BF5B9A">
            <w:pPr>
              <w:jc w:val="both"/>
              <w:rPr>
                <w:sz w:val="20"/>
                <w:szCs w:val="20"/>
              </w:rPr>
            </w:pPr>
            <w:r w:rsidRPr="00A848D7">
              <w:rPr>
                <w:sz w:val="20"/>
                <w:szCs w:val="20"/>
              </w:rPr>
              <w:t>„1. Európsky parlament a Rada v súlade s postupom uvedeným v článku 153 ods. 2 písm. b) Zmluvy o fungovaní Európskej únie (ďalej len „ZFEÚ“) stanovia v smerniciach na základe dostupných informácií vrátane vedecko-technických údajov limitné hodnoty pre všetky karcinogény, mutagény alebo reprodukčne toxické látky, pre ktoré je to možné, a v prípade potreby ďalšie priamo s tým súvisiace ustanovenia.“;</w:t>
            </w:r>
          </w:p>
        </w:tc>
        <w:tc>
          <w:tcPr>
            <w:tcW w:w="642" w:type="dxa"/>
          </w:tcPr>
          <w:p w14:paraId="6F425B7E" w14:textId="77777777" w:rsidR="00BF5B9A" w:rsidRPr="00A848D7" w:rsidRDefault="00BF5B9A" w:rsidP="00BF5B9A">
            <w:pPr>
              <w:jc w:val="center"/>
              <w:rPr>
                <w:sz w:val="20"/>
                <w:szCs w:val="20"/>
              </w:rPr>
            </w:pPr>
            <w:r w:rsidRPr="00A848D7">
              <w:rPr>
                <w:sz w:val="20"/>
                <w:szCs w:val="20"/>
              </w:rPr>
              <w:t>n.a.</w:t>
            </w:r>
          </w:p>
        </w:tc>
        <w:tc>
          <w:tcPr>
            <w:tcW w:w="993" w:type="dxa"/>
          </w:tcPr>
          <w:p w14:paraId="5FBCD434" w14:textId="77777777" w:rsidR="00BF5B9A" w:rsidRPr="00A848D7" w:rsidRDefault="00BF5B9A" w:rsidP="00BF5B9A">
            <w:pPr>
              <w:jc w:val="center"/>
              <w:rPr>
                <w:sz w:val="20"/>
                <w:szCs w:val="20"/>
              </w:rPr>
            </w:pPr>
          </w:p>
          <w:p w14:paraId="6A25AA3A" w14:textId="77777777" w:rsidR="00BF5B9A" w:rsidRPr="00A848D7" w:rsidRDefault="00BF5B9A" w:rsidP="00BF5B9A">
            <w:pPr>
              <w:jc w:val="center"/>
              <w:rPr>
                <w:sz w:val="20"/>
                <w:szCs w:val="20"/>
              </w:rPr>
            </w:pPr>
          </w:p>
          <w:p w14:paraId="42005D05" w14:textId="77777777" w:rsidR="00BF5B9A" w:rsidRPr="00A848D7" w:rsidRDefault="00BF5B9A" w:rsidP="00BF5B9A">
            <w:pPr>
              <w:jc w:val="center"/>
              <w:rPr>
                <w:sz w:val="20"/>
                <w:szCs w:val="20"/>
              </w:rPr>
            </w:pPr>
          </w:p>
        </w:tc>
        <w:tc>
          <w:tcPr>
            <w:tcW w:w="898" w:type="dxa"/>
          </w:tcPr>
          <w:p w14:paraId="22FD5C83" w14:textId="77777777" w:rsidR="00BF5B9A" w:rsidRPr="00A848D7" w:rsidRDefault="00BF5B9A" w:rsidP="00BF5B9A">
            <w:pPr>
              <w:pStyle w:val="Normlny0"/>
              <w:jc w:val="center"/>
            </w:pPr>
          </w:p>
        </w:tc>
        <w:tc>
          <w:tcPr>
            <w:tcW w:w="3600" w:type="dxa"/>
          </w:tcPr>
          <w:p w14:paraId="6CD2E34E" w14:textId="77777777" w:rsidR="00BF5B9A" w:rsidRPr="00A848D7" w:rsidRDefault="00BF5B9A" w:rsidP="00BF5B9A">
            <w:pPr>
              <w:pStyle w:val="Normlny0"/>
              <w:jc w:val="both"/>
            </w:pPr>
          </w:p>
        </w:tc>
        <w:tc>
          <w:tcPr>
            <w:tcW w:w="720" w:type="dxa"/>
          </w:tcPr>
          <w:p w14:paraId="71671FBE" w14:textId="77777777" w:rsidR="00BF5B9A" w:rsidRPr="00A848D7" w:rsidRDefault="00BF5B9A" w:rsidP="00BF5B9A">
            <w:pPr>
              <w:jc w:val="center"/>
              <w:rPr>
                <w:sz w:val="20"/>
                <w:szCs w:val="20"/>
              </w:rPr>
            </w:pPr>
            <w:r w:rsidRPr="00A848D7">
              <w:rPr>
                <w:sz w:val="20"/>
                <w:szCs w:val="20"/>
              </w:rPr>
              <w:t>n.a.</w:t>
            </w:r>
          </w:p>
        </w:tc>
        <w:tc>
          <w:tcPr>
            <w:tcW w:w="978" w:type="dxa"/>
          </w:tcPr>
          <w:p w14:paraId="1C39B855" w14:textId="77777777" w:rsidR="00BF5B9A" w:rsidRPr="00A848D7" w:rsidRDefault="00BF5B9A" w:rsidP="00BF5B9A">
            <w:pPr>
              <w:jc w:val="center"/>
              <w:rPr>
                <w:sz w:val="20"/>
                <w:szCs w:val="20"/>
              </w:rPr>
            </w:pPr>
          </w:p>
        </w:tc>
        <w:tc>
          <w:tcPr>
            <w:tcW w:w="797" w:type="dxa"/>
          </w:tcPr>
          <w:p w14:paraId="6D61558A" w14:textId="77777777" w:rsidR="00BF5B9A" w:rsidRPr="00A848D7" w:rsidRDefault="00BF5B9A" w:rsidP="00BF5B9A">
            <w:pPr>
              <w:pStyle w:val="Nadpis1"/>
              <w:widowControl w:val="0"/>
              <w:suppressAutoHyphens/>
              <w:rPr>
                <w:b w:val="0"/>
                <w:bCs w:val="0"/>
                <w:sz w:val="20"/>
                <w:szCs w:val="20"/>
              </w:rPr>
            </w:pPr>
          </w:p>
        </w:tc>
        <w:tc>
          <w:tcPr>
            <w:tcW w:w="1566" w:type="dxa"/>
          </w:tcPr>
          <w:p w14:paraId="4A1B85F8" w14:textId="77777777" w:rsidR="00BF5B9A" w:rsidRPr="00A848D7" w:rsidRDefault="00BF5B9A" w:rsidP="00BF5B9A">
            <w:pPr>
              <w:pStyle w:val="Nadpis1"/>
              <w:widowControl w:val="0"/>
              <w:suppressAutoHyphens/>
              <w:jc w:val="both"/>
              <w:rPr>
                <w:b w:val="0"/>
                <w:bCs w:val="0"/>
                <w:sz w:val="20"/>
                <w:szCs w:val="20"/>
              </w:rPr>
            </w:pPr>
          </w:p>
        </w:tc>
      </w:tr>
      <w:tr w:rsidR="00A848D7" w:rsidRPr="00A848D7" w14:paraId="0FF26F11" w14:textId="77777777" w:rsidTr="00F20818">
        <w:tc>
          <w:tcPr>
            <w:tcW w:w="634" w:type="dxa"/>
          </w:tcPr>
          <w:p w14:paraId="2518A0CF" w14:textId="77777777" w:rsidR="00BF5B9A" w:rsidRPr="00A848D7" w:rsidRDefault="00BF5B9A" w:rsidP="00BF5B9A">
            <w:pPr>
              <w:jc w:val="center"/>
              <w:rPr>
                <w:sz w:val="20"/>
                <w:szCs w:val="20"/>
              </w:rPr>
            </w:pPr>
            <w:r w:rsidRPr="00A848D7">
              <w:rPr>
                <w:sz w:val="20"/>
                <w:szCs w:val="20"/>
              </w:rPr>
              <w:t>Č: 1</w:t>
            </w:r>
          </w:p>
          <w:p w14:paraId="3CDDE2B7" w14:textId="77777777" w:rsidR="00BF5B9A" w:rsidRPr="00A848D7" w:rsidRDefault="00BF5B9A" w:rsidP="00BF5B9A">
            <w:pPr>
              <w:jc w:val="center"/>
              <w:rPr>
                <w:sz w:val="20"/>
                <w:szCs w:val="20"/>
              </w:rPr>
            </w:pPr>
            <w:r w:rsidRPr="00A848D7">
              <w:rPr>
                <w:sz w:val="20"/>
                <w:szCs w:val="20"/>
              </w:rPr>
              <w:t>O: 12</w:t>
            </w:r>
          </w:p>
          <w:p w14:paraId="274F6531" w14:textId="77777777" w:rsidR="00BF5B9A" w:rsidRPr="00A848D7" w:rsidRDefault="00BF5B9A" w:rsidP="00BF5B9A">
            <w:pPr>
              <w:jc w:val="center"/>
              <w:rPr>
                <w:sz w:val="20"/>
                <w:szCs w:val="20"/>
              </w:rPr>
            </w:pPr>
            <w:r w:rsidRPr="00A848D7">
              <w:rPr>
                <w:sz w:val="20"/>
                <w:szCs w:val="20"/>
              </w:rPr>
              <w:t>P: b</w:t>
            </w:r>
          </w:p>
        </w:tc>
        <w:tc>
          <w:tcPr>
            <w:tcW w:w="3969" w:type="dxa"/>
            <w:gridSpan w:val="2"/>
          </w:tcPr>
          <w:p w14:paraId="2BE9D30E" w14:textId="77777777" w:rsidR="00BF5B9A" w:rsidRPr="00A848D7" w:rsidRDefault="00BF5B9A" w:rsidP="00BF5B9A">
            <w:pPr>
              <w:rPr>
                <w:sz w:val="20"/>
                <w:szCs w:val="20"/>
              </w:rPr>
            </w:pPr>
            <w:r w:rsidRPr="00A848D7">
              <w:rPr>
                <w:sz w:val="20"/>
                <w:szCs w:val="20"/>
              </w:rPr>
              <w:t>dopĺňajú sa tieto odseky:</w:t>
            </w:r>
          </w:p>
          <w:p w14:paraId="44529A26" w14:textId="77777777" w:rsidR="00BF5B9A" w:rsidRPr="00A848D7" w:rsidRDefault="00BF5B9A" w:rsidP="00BF5B9A">
            <w:pPr>
              <w:jc w:val="both"/>
              <w:rPr>
                <w:sz w:val="20"/>
                <w:szCs w:val="20"/>
              </w:rPr>
            </w:pPr>
            <w:r w:rsidRPr="00A848D7">
              <w:rPr>
                <w:sz w:val="20"/>
                <w:szCs w:val="20"/>
              </w:rPr>
              <w:t>„3. Európsky parlament a Rada v súlade s postupom uvedeným v článku 153 ods. 2 písm. b) ZFEÚ stanovia v smerniciach na základe dostupných informácií vrátane vedecko-technických údajov biologické medzné hodnoty spolu s ďalšími relevantnými informáciami zdravotnom dohľade.</w:t>
            </w:r>
          </w:p>
          <w:p w14:paraId="2FF08A62" w14:textId="77777777" w:rsidR="00BF5B9A" w:rsidRPr="00A848D7" w:rsidRDefault="00BF5B9A" w:rsidP="00BF5B9A">
            <w:pPr>
              <w:rPr>
                <w:b/>
                <w:bCs/>
                <w:sz w:val="20"/>
                <w:szCs w:val="20"/>
              </w:rPr>
            </w:pPr>
          </w:p>
        </w:tc>
        <w:tc>
          <w:tcPr>
            <w:tcW w:w="642" w:type="dxa"/>
          </w:tcPr>
          <w:p w14:paraId="39F99EA1" w14:textId="77777777" w:rsidR="00BF5B9A" w:rsidRPr="00A848D7" w:rsidRDefault="000A1329" w:rsidP="00BF5B9A">
            <w:pPr>
              <w:jc w:val="center"/>
              <w:rPr>
                <w:sz w:val="20"/>
                <w:szCs w:val="20"/>
              </w:rPr>
            </w:pPr>
            <w:r w:rsidRPr="00A848D7">
              <w:rPr>
                <w:sz w:val="20"/>
                <w:szCs w:val="20"/>
              </w:rPr>
              <w:t>n.a.</w:t>
            </w:r>
          </w:p>
        </w:tc>
        <w:tc>
          <w:tcPr>
            <w:tcW w:w="993" w:type="dxa"/>
          </w:tcPr>
          <w:p w14:paraId="384755D7" w14:textId="77777777" w:rsidR="00BF5B9A" w:rsidRPr="00A848D7" w:rsidRDefault="00BF5B9A" w:rsidP="00BF5B9A">
            <w:pPr>
              <w:jc w:val="center"/>
              <w:rPr>
                <w:sz w:val="20"/>
                <w:szCs w:val="20"/>
              </w:rPr>
            </w:pPr>
          </w:p>
        </w:tc>
        <w:tc>
          <w:tcPr>
            <w:tcW w:w="898" w:type="dxa"/>
          </w:tcPr>
          <w:p w14:paraId="23B4DA4C" w14:textId="77777777" w:rsidR="00BF5B9A" w:rsidRPr="00A848D7" w:rsidRDefault="00BF5B9A" w:rsidP="00BF5B9A">
            <w:pPr>
              <w:jc w:val="center"/>
              <w:rPr>
                <w:rStyle w:val="WW-Znakyprepoznmkupodiarou"/>
                <w:sz w:val="20"/>
                <w:szCs w:val="20"/>
                <w:vertAlign w:val="baseline"/>
              </w:rPr>
            </w:pPr>
          </w:p>
        </w:tc>
        <w:tc>
          <w:tcPr>
            <w:tcW w:w="3600" w:type="dxa"/>
          </w:tcPr>
          <w:p w14:paraId="6C274A22" w14:textId="77777777" w:rsidR="00BF5B9A" w:rsidRPr="00A848D7" w:rsidRDefault="00BF5B9A" w:rsidP="00BF5B9A">
            <w:pPr>
              <w:rPr>
                <w:b/>
                <w:bCs/>
                <w:sz w:val="20"/>
                <w:szCs w:val="20"/>
              </w:rPr>
            </w:pPr>
          </w:p>
        </w:tc>
        <w:tc>
          <w:tcPr>
            <w:tcW w:w="720" w:type="dxa"/>
          </w:tcPr>
          <w:p w14:paraId="3A53E0DB" w14:textId="77777777" w:rsidR="00BF5B9A" w:rsidRPr="00A848D7" w:rsidRDefault="000A1329" w:rsidP="00BF5B9A">
            <w:pPr>
              <w:jc w:val="center"/>
              <w:rPr>
                <w:sz w:val="20"/>
                <w:szCs w:val="20"/>
              </w:rPr>
            </w:pPr>
            <w:r w:rsidRPr="00A848D7">
              <w:rPr>
                <w:sz w:val="20"/>
                <w:szCs w:val="20"/>
              </w:rPr>
              <w:t>n.a.</w:t>
            </w:r>
          </w:p>
        </w:tc>
        <w:tc>
          <w:tcPr>
            <w:tcW w:w="978" w:type="dxa"/>
          </w:tcPr>
          <w:p w14:paraId="3EE5F79E" w14:textId="77777777" w:rsidR="00BF5B9A" w:rsidRPr="00A848D7" w:rsidRDefault="00BF5B9A" w:rsidP="000A1329">
            <w:pPr>
              <w:rPr>
                <w:sz w:val="20"/>
                <w:szCs w:val="20"/>
              </w:rPr>
            </w:pPr>
          </w:p>
        </w:tc>
        <w:tc>
          <w:tcPr>
            <w:tcW w:w="797" w:type="dxa"/>
          </w:tcPr>
          <w:p w14:paraId="17593BDF" w14:textId="77777777" w:rsidR="00BF5B9A" w:rsidRPr="00A848D7" w:rsidRDefault="00BF5B9A" w:rsidP="00BF5B9A">
            <w:pPr>
              <w:pStyle w:val="Nadpis1"/>
              <w:widowControl w:val="0"/>
              <w:suppressAutoHyphens/>
              <w:jc w:val="left"/>
              <w:rPr>
                <w:b w:val="0"/>
                <w:bCs w:val="0"/>
                <w:sz w:val="20"/>
                <w:szCs w:val="20"/>
              </w:rPr>
            </w:pPr>
          </w:p>
        </w:tc>
        <w:tc>
          <w:tcPr>
            <w:tcW w:w="1566" w:type="dxa"/>
          </w:tcPr>
          <w:p w14:paraId="555A9AD3" w14:textId="77777777" w:rsidR="00BF5B9A" w:rsidRPr="00A848D7" w:rsidRDefault="00BF5B9A" w:rsidP="00BF5B9A">
            <w:pPr>
              <w:pStyle w:val="Nadpis1"/>
              <w:widowControl w:val="0"/>
              <w:suppressAutoHyphens/>
              <w:jc w:val="both"/>
              <w:rPr>
                <w:b w:val="0"/>
                <w:bCs w:val="0"/>
                <w:sz w:val="20"/>
                <w:szCs w:val="20"/>
              </w:rPr>
            </w:pPr>
          </w:p>
        </w:tc>
      </w:tr>
      <w:tr w:rsidR="00A848D7" w:rsidRPr="00A848D7" w14:paraId="39883E50" w14:textId="77777777" w:rsidTr="00F20818">
        <w:tc>
          <w:tcPr>
            <w:tcW w:w="634" w:type="dxa"/>
          </w:tcPr>
          <w:p w14:paraId="629B8D8E" w14:textId="77777777" w:rsidR="000A1329" w:rsidRPr="00A848D7" w:rsidRDefault="000A1329" w:rsidP="000A1329">
            <w:pPr>
              <w:jc w:val="center"/>
              <w:rPr>
                <w:sz w:val="20"/>
                <w:szCs w:val="20"/>
              </w:rPr>
            </w:pPr>
          </w:p>
        </w:tc>
        <w:tc>
          <w:tcPr>
            <w:tcW w:w="3969" w:type="dxa"/>
            <w:gridSpan w:val="2"/>
          </w:tcPr>
          <w:p w14:paraId="04926B23" w14:textId="77777777" w:rsidR="000A1329" w:rsidRPr="00A848D7" w:rsidRDefault="000A1329" w:rsidP="000A1329">
            <w:pPr>
              <w:jc w:val="both"/>
              <w:rPr>
                <w:sz w:val="20"/>
                <w:szCs w:val="20"/>
              </w:rPr>
            </w:pPr>
            <w:r w:rsidRPr="00A848D7">
              <w:rPr>
                <w:sz w:val="20"/>
                <w:szCs w:val="20"/>
              </w:rPr>
              <w:t>4. Biologické medzné hodnoty a iné informácie o zdravotnom dohľade sú stanovené v prílohe IIIa.“</w:t>
            </w:r>
          </w:p>
        </w:tc>
        <w:tc>
          <w:tcPr>
            <w:tcW w:w="642" w:type="dxa"/>
          </w:tcPr>
          <w:p w14:paraId="0024DC6F" w14:textId="77777777" w:rsidR="000A1329" w:rsidRPr="00A848D7" w:rsidRDefault="000A1329" w:rsidP="000A1329">
            <w:pPr>
              <w:jc w:val="center"/>
              <w:rPr>
                <w:sz w:val="20"/>
                <w:szCs w:val="20"/>
              </w:rPr>
            </w:pPr>
            <w:r w:rsidRPr="00A848D7">
              <w:rPr>
                <w:sz w:val="20"/>
                <w:szCs w:val="20"/>
              </w:rPr>
              <w:t>N</w:t>
            </w:r>
          </w:p>
        </w:tc>
        <w:tc>
          <w:tcPr>
            <w:tcW w:w="993" w:type="dxa"/>
          </w:tcPr>
          <w:p w14:paraId="21294313" w14:textId="77777777" w:rsidR="000A1329" w:rsidRPr="00A848D7" w:rsidRDefault="000A1329" w:rsidP="000A1329">
            <w:pPr>
              <w:jc w:val="center"/>
              <w:rPr>
                <w:sz w:val="20"/>
                <w:szCs w:val="20"/>
              </w:rPr>
            </w:pPr>
            <w:r w:rsidRPr="00A848D7">
              <w:rPr>
                <w:sz w:val="20"/>
                <w:szCs w:val="20"/>
              </w:rPr>
              <w:t>Návrh nariadenia vlády</w:t>
            </w:r>
          </w:p>
        </w:tc>
        <w:tc>
          <w:tcPr>
            <w:tcW w:w="898" w:type="dxa"/>
          </w:tcPr>
          <w:p w14:paraId="46FF04F3" w14:textId="77777777" w:rsidR="000A1329" w:rsidRPr="00A848D7" w:rsidRDefault="000A1329" w:rsidP="000A1329">
            <w:pPr>
              <w:jc w:val="center"/>
              <w:rPr>
                <w:rStyle w:val="WW-Znakyprepoznmkupodiarou"/>
                <w:sz w:val="20"/>
                <w:szCs w:val="20"/>
                <w:vertAlign w:val="baseline"/>
              </w:rPr>
            </w:pPr>
            <w:r w:rsidRPr="00A848D7">
              <w:rPr>
                <w:rStyle w:val="WW-Znakyprepoznmkupodiarou"/>
                <w:sz w:val="20"/>
                <w:szCs w:val="20"/>
                <w:vertAlign w:val="baseline"/>
              </w:rPr>
              <w:t>§ 2</w:t>
            </w:r>
          </w:p>
          <w:p w14:paraId="406DA65C" w14:textId="77777777" w:rsidR="000A1329" w:rsidRPr="00A848D7" w:rsidRDefault="000A1329" w:rsidP="000A1329">
            <w:pPr>
              <w:jc w:val="center"/>
              <w:rPr>
                <w:rStyle w:val="WW-Znakyprepoznmkupodiarou"/>
                <w:sz w:val="20"/>
                <w:szCs w:val="20"/>
                <w:vertAlign w:val="baseline"/>
              </w:rPr>
            </w:pPr>
            <w:r w:rsidRPr="00A848D7">
              <w:rPr>
                <w:rStyle w:val="WW-Znakyprepoznmkupodiarou"/>
                <w:sz w:val="20"/>
                <w:szCs w:val="20"/>
                <w:vertAlign w:val="baseline"/>
              </w:rPr>
              <w:t>O: 8</w:t>
            </w:r>
          </w:p>
        </w:tc>
        <w:tc>
          <w:tcPr>
            <w:tcW w:w="3600" w:type="dxa"/>
          </w:tcPr>
          <w:p w14:paraId="4993E738" w14:textId="77777777" w:rsidR="000A1329" w:rsidRPr="00A848D7" w:rsidRDefault="000A1329" w:rsidP="000A1329">
            <w:pPr>
              <w:autoSpaceDE/>
              <w:autoSpaceDN/>
              <w:ind w:left="1"/>
              <w:contextualSpacing/>
              <w:jc w:val="both"/>
              <w:rPr>
                <w:sz w:val="20"/>
                <w:szCs w:val="20"/>
              </w:rPr>
            </w:pPr>
            <w:r w:rsidRPr="00A848D7">
              <w:rPr>
                <w:sz w:val="20"/>
                <w:szCs w:val="20"/>
              </w:rPr>
              <w:t>Biologická medzná hodnota je limitná hodnota koncentrácie príslušného faktora, jeho metabolitu alebo indikátora účinku v príslušnom biologickom materiáli; biologické medzné hodnoty sú uvedené v prílohe č. 4 a v osobitnom predpise.</w:t>
            </w:r>
            <w:r w:rsidRPr="00A848D7">
              <w:rPr>
                <w:sz w:val="20"/>
                <w:szCs w:val="20"/>
                <w:vertAlign w:val="superscript"/>
              </w:rPr>
              <w:t>4</w:t>
            </w:r>
            <w:r w:rsidRPr="00A848D7">
              <w:rPr>
                <w:sz w:val="20"/>
                <w:szCs w:val="20"/>
              </w:rPr>
              <w:t>)</w:t>
            </w:r>
          </w:p>
        </w:tc>
        <w:tc>
          <w:tcPr>
            <w:tcW w:w="720" w:type="dxa"/>
          </w:tcPr>
          <w:p w14:paraId="4A1A3A57" w14:textId="77777777" w:rsidR="000A1329" w:rsidRPr="00A848D7" w:rsidRDefault="000A1329" w:rsidP="000A1329">
            <w:pPr>
              <w:jc w:val="center"/>
              <w:rPr>
                <w:sz w:val="20"/>
                <w:szCs w:val="20"/>
              </w:rPr>
            </w:pPr>
            <w:r w:rsidRPr="00A848D7">
              <w:rPr>
                <w:sz w:val="20"/>
                <w:szCs w:val="20"/>
              </w:rPr>
              <w:t>Ú</w:t>
            </w:r>
          </w:p>
        </w:tc>
        <w:tc>
          <w:tcPr>
            <w:tcW w:w="978" w:type="dxa"/>
          </w:tcPr>
          <w:p w14:paraId="6B3D0421" w14:textId="77777777" w:rsidR="000A1329" w:rsidRPr="00A848D7" w:rsidRDefault="000A1329" w:rsidP="000A1329">
            <w:pPr>
              <w:jc w:val="center"/>
              <w:rPr>
                <w:sz w:val="20"/>
                <w:szCs w:val="20"/>
              </w:rPr>
            </w:pPr>
          </w:p>
        </w:tc>
        <w:tc>
          <w:tcPr>
            <w:tcW w:w="797" w:type="dxa"/>
          </w:tcPr>
          <w:p w14:paraId="1ED44EBE" w14:textId="77777777" w:rsidR="000A1329" w:rsidRPr="00A848D7" w:rsidRDefault="000A1329" w:rsidP="000A1329">
            <w:pPr>
              <w:pStyle w:val="Nadpis1"/>
              <w:widowControl w:val="0"/>
              <w:suppressAutoHyphens/>
              <w:rPr>
                <w:b w:val="0"/>
                <w:bCs w:val="0"/>
                <w:sz w:val="20"/>
                <w:szCs w:val="20"/>
              </w:rPr>
            </w:pPr>
            <w:r w:rsidRPr="00A848D7">
              <w:rPr>
                <w:b w:val="0"/>
                <w:bCs w:val="0"/>
                <w:sz w:val="20"/>
                <w:szCs w:val="20"/>
              </w:rPr>
              <w:t>GP - N</w:t>
            </w:r>
          </w:p>
        </w:tc>
        <w:tc>
          <w:tcPr>
            <w:tcW w:w="1566" w:type="dxa"/>
          </w:tcPr>
          <w:p w14:paraId="51DD801A" w14:textId="77777777" w:rsidR="000A1329" w:rsidRPr="00A848D7" w:rsidRDefault="000A1329" w:rsidP="000A1329">
            <w:pPr>
              <w:pStyle w:val="Nadpis1"/>
              <w:widowControl w:val="0"/>
              <w:suppressAutoHyphens/>
              <w:jc w:val="both"/>
              <w:rPr>
                <w:b w:val="0"/>
                <w:bCs w:val="0"/>
                <w:sz w:val="20"/>
                <w:szCs w:val="20"/>
              </w:rPr>
            </w:pPr>
          </w:p>
        </w:tc>
      </w:tr>
      <w:tr w:rsidR="00A848D7" w:rsidRPr="00A848D7" w14:paraId="15CB2D63" w14:textId="77777777" w:rsidTr="00F20818">
        <w:tc>
          <w:tcPr>
            <w:tcW w:w="634" w:type="dxa"/>
          </w:tcPr>
          <w:p w14:paraId="3ACB46E0" w14:textId="77777777" w:rsidR="001C2B9E" w:rsidRPr="00A848D7" w:rsidRDefault="001C2B9E" w:rsidP="001C2B9E">
            <w:pPr>
              <w:jc w:val="center"/>
              <w:rPr>
                <w:sz w:val="20"/>
                <w:szCs w:val="20"/>
              </w:rPr>
            </w:pPr>
            <w:r w:rsidRPr="00A848D7">
              <w:rPr>
                <w:sz w:val="20"/>
                <w:szCs w:val="20"/>
              </w:rPr>
              <w:lastRenderedPageBreak/>
              <w:t>Č: 1</w:t>
            </w:r>
          </w:p>
          <w:p w14:paraId="236AC19D" w14:textId="77777777" w:rsidR="000A1329" w:rsidRPr="00A848D7" w:rsidRDefault="001C2B9E" w:rsidP="001C2B9E">
            <w:pPr>
              <w:jc w:val="center"/>
              <w:rPr>
                <w:sz w:val="20"/>
                <w:szCs w:val="20"/>
              </w:rPr>
            </w:pPr>
            <w:r w:rsidRPr="00A848D7">
              <w:rPr>
                <w:sz w:val="20"/>
                <w:szCs w:val="20"/>
              </w:rPr>
              <w:t>O: 13</w:t>
            </w:r>
          </w:p>
        </w:tc>
        <w:tc>
          <w:tcPr>
            <w:tcW w:w="3969" w:type="dxa"/>
            <w:gridSpan w:val="2"/>
          </w:tcPr>
          <w:p w14:paraId="51926D64" w14:textId="77777777" w:rsidR="001C2B9E" w:rsidRPr="00A848D7" w:rsidRDefault="001C2B9E" w:rsidP="001C2B9E">
            <w:pPr>
              <w:jc w:val="both"/>
              <w:rPr>
                <w:sz w:val="20"/>
                <w:szCs w:val="20"/>
              </w:rPr>
            </w:pPr>
            <w:r w:rsidRPr="00A848D7">
              <w:rPr>
                <w:sz w:val="20"/>
                <w:szCs w:val="20"/>
              </w:rPr>
              <w:t>Vkladá sa tento článok:</w:t>
            </w:r>
          </w:p>
          <w:p w14:paraId="797B687F" w14:textId="77777777" w:rsidR="001C2B9E" w:rsidRPr="00A848D7" w:rsidRDefault="001C2B9E" w:rsidP="001C2B9E">
            <w:pPr>
              <w:jc w:val="both"/>
              <w:rPr>
                <w:sz w:val="20"/>
                <w:szCs w:val="20"/>
              </w:rPr>
            </w:pPr>
            <w:r w:rsidRPr="00A848D7">
              <w:rPr>
                <w:sz w:val="20"/>
                <w:szCs w:val="20"/>
              </w:rPr>
              <w:t>„Článok 16a</w:t>
            </w:r>
          </w:p>
          <w:p w14:paraId="0E64C1CE" w14:textId="77777777" w:rsidR="001C2B9E" w:rsidRPr="00A848D7" w:rsidRDefault="001C2B9E" w:rsidP="001C2B9E">
            <w:pPr>
              <w:jc w:val="both"/>
              <w:rPr>
                <w:sz w:val="20"/>
                <w:szCs w:val="20"/>
              </w:rPr>
            </w:pPr>
          </w:p>
          <w:p w14:paraId="4A6BC471" w14:textId="77777777" w:rsidR="001C2B9E" w:rsidRPr="00A848D7" w:rsidRDefault="001C2B9E" w:rsidP="001C2B9E">
            <w:pPr>
              <w:jc w:val="both"/>
              <w:rPr>
                <w:b/>
                <w:bCs/>
                <w:sz w:val="20"/>
                <w:szCs w:val="20"/>
              </w:rPr>
            </w:pPr>
            <w:r w:rsidRPr="00A848D7">
              <w:rPr>
                <w:b/>
                <w:bCs/>
                <w:sz w:val="20"/>
                <w:szCs w:val="20"/>
              </w:rPr>
              <w:t xml:space="preserve">Identifikácia bezprahových reprodukčne toxických látok a prahových reprodukčne toxických látok </w:t>
            </w:r>
          </w:p>
          <w:p w14:paraId="235BFD44" w14:textId="77777777" w:rsidR="001C2B9E" w:rsidRPr="00A848D7" w:rsidRDefault="001C2B9E" w:rsidP="001C2B9E">
            <w:pPr>
              <w:jc w:val="both"/>
              <w:rPr>
                <w:sz w:val="20"/>
                <w:szCs w:val="20"/>
              </w:rPr>
            </w:pPr>
          </w:p>
          <w:p w14:paraId="1B0FE7DB" w14:textId="77777777" w:rsidR="000A1329" w:rsidRPr="00A848D7" w:rsidRDefault="001C2B9E" w:rsidP="001C2B9E">
            <w:pPr>
              <w:jc w:val="both"/>
              <w:rPr>
                <w:sz w:val="20"/>
                <w:szCs w:val="20"/>
              </w:rPr>
            </w:pPr>
            <w:r w:rsidRPr="00A848D7">
              <w:rPr>
                <w:sz w:val="20"/>
                <w:szCs w:val="20"/>
              </w:rPr>
              <w:t>Európsky parlament a Rada v súlade s postupom uvedeným v článku 153 ods. 2 písm. b) ZFEÚ uvedú na základe dostupných vedecko-technických údajov v stĺpci pre poznámky v prílohe III k tejto smernici, či reprodukčne toxická látka je bezprahovou reprodukčne toxickou látkou alebo prahovou reprodukčne toxickou látkou.“</w:t>
            </w:r>
          </w:p>
        </w:tc>
        <w:tc>
          <w:tcPr>
            <w:tcW w:w="642" w:type="dxa"/>
          </w:tcPr>
          <w:p w14:paraId="4C3E8158" w14:textId="77777777" w:rsidR="000A1329" w:rsidRPr="00A848D7" w:rsidRDefault="001C2B9E" w:rsidP="000A1329">
            <w:pPr>
              <w:jc w:val="center"/>
              <w:rPr>
                <w:sz w:val="20"/>
                <w:szCs w:val="20"/>
              </w:rPr>
            </w:pPr>
            <w:r w:rsidRPr="00A848D7">
              <w:rPr>
                <w:sz w:val="20"/>
                <w:szCs w:val="20"/>
              </w:rPr>
              <w:t>n.a.</w:t>
            </w:r>
          </w:p>
        </w:tc>
        <w:tc>
          <w:tcPr>
            <w:tcW w:w="993" w:type="dxa"/>
          </w:tcPr>
          <w:p w14:paraId="14F4DD12" w14:textId="77777777" w:rsidR="000A1329" w:rsidRPr="00A848D7" w:rsidRDefault="000A1329" w:rsidP="000A1329">
            <w:pPr>
              <w:jc w:val="center"/>
              <w:rPr>
                <w:sz w:val="20"/>
                <w:szCs w:val="20"/>
              </w:rPr>
            </w:pPr>
          </w:p>
        </w:tc>
        <w:tc>
          <w:tcPr>
            <w:tcW w:w="898" w:type="dxa"/>
          </w:tcPr>
          <w:p w14:paraId="10D1B5B0" w14:textId="77777777" w:rsidR="000A1329" w:rsidRPr="00A848D7" w:rsidRDefault="000A1329" w:rsidP="000A1329">
            <w:pPr>
              <w:jc w:val="center"/>
              <w:rPr>
                <w:rStyle w:val="WW-Znakyprepoznmkupodiarou"/>
                <w:sz w:val="20"/>
                <w:szCs w:val="20"/>
                <w:vertAlign w:val="baseline"/>
              </w:rPr>
            </w:pPr>
          </w:p>
        </w:tc>
        <w:tc>
          <w:tcPr>
            <w:tcW w:w="3600" w:type="dxa"/>
          </w:tcPr>
          <w:p w14:paraId="5833D29D" w14:textId="77777777" w:rsidR="000A1329" w:rsidRPr="00A848D7" w:rsidRDefault="000A1329" w:rsidP="000A1329">
            <w:pPr>
              <w:ind w:right="-2"/>
              <w:jc w:val="both"/>
              <w:rPr>
                <w:sz w:val="20"/>
                <w:szCs w:val="20"/>
              </w:rPr>
            </w:pPr>
          </w:p>
        </w:tc>
        <w:tc>
          <w:tcPr>
            <w:tcW w:w="720" w:type="dxa"/>
          </w:tcPr>
          <w:p w14:paraId="5723BB48" w14:textId="77777777" w:rsidR="000A1329" w:rsidRPr="00A848D7" w:rsidRDefault="001C2B9E" w:rsidP="000A1329">
            <w:pPr>
              <w:jc w:val="center"/>
              <w:rPr>
                <w:sz w:val="20"/>
                <w:szCs w:val="20"/>
              </w:rPr>
            </w:pPr>
            <w:r w:rsidRPr="00A848D7">
              <w:rPr>
                <w:sz w:val="20"/>
                <w:szCs w:val="20"/>
              </w:rPr>
              <w:t>n.a.</w:t>
            </w:r>
          </w:p>
        </w:tc>
        <w:tc>
          <w:tcPr>
            <w:tcW w:w="978" w:type="dxa"/>
          </w:tcPr>
          <w:p w14:paraId="10D4A8BA" w14:textId="77777777" w:rsidR="000A1329" w:rsidRPr="00A848D7" w:rsidRDefault="000A1329" w:rsidP="000A1329">
            <w:pPr>
              <w:jc w:val="center"/>
              <w:rPr>
                <w:sz w:val="20"/>
                <w:szCs w:val="20"/>
              </w:rPr>
            </w:pPr>
          </w:p>
        </w:tc>
        <w:tc>
          <w:tcPr>
            <w:tcW w:w="797" w:type="dxa"/>
          </w:tcPr>
          <w:p w14:paraId="4959ACCE" w14:textId="77777777" w:rsidR="000A1329" w:rsidRPr="00A848D7" w:rsidRDefault="000A1329" w:rsidP="000A1329">
            <w:pPr>
              <w:pStyle w:val="Nadpis1"/>
              <w:widowControl w:val="0"/>
              <w:suppressAutoHyphens/>
              <w:jc w:val="left"/>
              <w:rPr>
                <w:b w:val="0"/>
                <w:bCs w:val="0"/>
                <w:sz w:val="20"/>
                <w:szCs w:val="20"/>
              </w:rPr>
            </w:pPr>
          </w:p>
        </w:tc>
        <w:tc>
          <w:tcPr>
            <w:tcW w:w="1566" w:type="dxa"/>
          </w:tcPr>
          <w:p w14:paraId="10472E62" w14:textId="77777777" w:rsidR="000A1329" w:rsidRPr="00A848D7" w:rsidRDefault="000A1329" w:rsidP="000A1329">
            <w:pPr>
              <w:pStyle w:val="Nadpis1"/>
              <w:widowControl w:val="0"/>
              <w:suppressAutoHyphens/>
              <w:jc w:val="both"/>
              <w:rPr>
                <w:b w:val="0"/>
                <w:bCs w:val="0"/>
                <w:sz w:val="20"/>
                <w:szCs w:val="20"/>
              </w:rPr>
            </w:pPr>
          </w:p>
        </w:tc>
      </w:tr>
      <w:tr w:rsidR="00A848D7" w:rsidRPr="00A848D7" w14:paraId="587FD047" w14:textId="77777777" w:rsidTr="00F20818">
        <w:tc>
          <w:tcPr>
            <w:tcW w:w="634" w:type="dxa"/>
          </w:tcPr>
          <w:p w14:paraId="2E98E2E4" w14:textId="77777777" w:rsidR="001C2B9E" w:rsidRPr="00A848D7" w:rsidRDefault="001C2B9E" w:rsidP="001C2B9E">
            <w:pPr>
              <w:jc w:val="center"/>
              <w:rPr>
                <w:sz w:val="20"/>
                <w:szCs w:val="20"/>
              </w:rPr>
            </w:pPr>
            <w:r w:rsidRPr="00A848D7">
              <w:rPr>
                <w:sz w:val="20"/>
                <w:szCs w:val="20"/>
              </w:rPr>
              <w:t>Č: 1</w:t>
            </w:r>
          </w:p>
          <w:p w14:paraId="3A4519F3" w14:textId="77777777" w:rsidR="000A1329" w:rsidRPr="00A848D7" w:rsidRDefault="001C2B9E" w:rsidP="001C2B9E">
            <w:pPr>
              <w:jc w:val="center"/>
              <w:rPr>
                <w:sz w:val="20"/>
                <w:szCs w:val="20"/>
              </w:rPr>
            </w:pPr>
            <w:r w:rsidRPr="00A848D7">
              <w:rPr>
                <w:sz w:val="20"/>
                <w:szCs w:val="20"/>
              </w:rPr>
              <w:t>O: 14</w:t>
            </w:r>
          </w:p>
        </w:tc>
        <w:tc>
          <w:tcPr>
            <w:tcW w:w="3969" w:type="dxa"/>
            <w:gridSpan w:val="2"/>
          </w:tcPr>
          <w:p w14:paraId="08013FF2" w14:textId="77777777" w:rsidR="001C2B9E" w:rsidRPr="00A848D7" w:rsidRDefault="001C2B9E" w:rsidP="001C2B9E">
            <w:pPr>
              <w:jc w:val="both"/>
              <w:rPr>
                <w:sz w:val="20"/>
                <w:szCs w:val="20"/>
              </w:rPr>
            </w:pPr>
            <w:r w:rsidRPr="00A848D7">
              <w:rPr>
                <w:sz w:val="20"/>
                <w:szCs w:val="20"/>
              </w:rPr>
              <w:t>V článku 17 sa prvý odsek nahrádza takto:</w:t>
            </w:r>
          </w:p>
          <w:p w14:paraId="32FED106" w14:textId="77777777" w:rsidR="000A1329" w:rsidRPr="00A848D7" w:rsidRDefault="001C2B9E" w:rsidP="001C2B9E">
            <w:pPr>
              <w:jc w:val="both"/>
              <w:rPr>
                <w:sz w:val="20"/>
                <w:szCs w:val="20"/>
              </w:rPr>
            </w:pPr>
            <w:r w:rsidRPr="00A848D7">
              <w:rPr>
                <w:sz w:val="20"/>
                <w:szCs w:val="20"/>
              </w:rPr>
              <w:t>„Komisia je splnomocnená prijímať delegované akty v súlade s článkom 17a s cieľom vykonávať čisto technické zmeny prílohy II, a tak zohľadniť technický pokrok, zmeny v medzinárodných predpisoch alebo špecifikáciách a nové zistenia v súvislosti s karcinogénmi, mutagénmi alebo reprodukčne toxickými látkami.“</w:t>
            </w:r>
          </w:p>
        </w:tc>
        <w:tc>
          <w:tcPr>
            <w:tcW w:w="642" w:type="dxa"/>
          </w:tcPr>
          <w:p w14:paraId="74A5B02A" w14:textId="77777777" w:rsidR="000A1329" w:rsidRPr="00A848D7" w:rsidRDefault="001C2B9E" w:rsidP="000A1329">
            <w:pPr>
              <w:jc w:val="center"/>
              <w:rPr>
                <w:sz w:val="20"/>
                <w:szCs w:val="20"/>
              </w:rPr>
            </w:pPr>
            <w:r w:rsidRPr="00A848D7">
              <w:rPr>
                <w:sz w:val="20"/>
                <w:szCs w:val="20"/>
              </w:rPr>
              <w:t>n.a.</w:t>
            </w:r>
          </w:p>
        </w:tc>
        <w:tc>
          <w:tcPr>
            <w:tcW w:w="993" w:type="dxa"/>
          </w:tcPr>
          <w:p w14:paraId="1364250F" w14:textId="77777777" w:rsidR="000A1329" w:rsidRPr="00A848D7" w:rsidRDefault="000A1329" w:rsidP="000A1329">
            <w:pPr>
              <w:jc w:val="center"/>
              <w:rPr>
                <w:sz w:val="20"/>
                <w:szCs w:val="20"/>
              </w:rPr>
            </w:pPr>
          </w:p>
        </w:tc>
        <w:tc>
          <w:tcPr>
            <w:tcW w:w="898" w:type="dxa"/>
          </w:tcPr>
          <w:p w14:paraId="03EE7636" w14:textId="77777777" w:rsidR="000A1329" w:rsidRPr="00A848D7" w:rsidRDefault="000A1329" w:rsidP="000A1329">
            <w:pPr>
              <w:jc w:val="center"/>
              <w:rPr>
                <w:rStyle w:val="WW-Znakyprepoznmkupodiarou"/>
                <w:sz w:val="20"/>
                <w:szCs w:val="20"/>
                <w:vertAlign w:val="baseline"/>
              </w:rPr>
            </w:pPr>
          </w:p>
        </w:tc>
        <w:tc>
          <w:tcPr>
            <w:tcW w:w="3600" w:type="dxa"/>
          </w:tcPr>
          <w:p w14:paraId="6E39AD36" w14:textId="77777777" w:rsidR="000A1329" w:rsidRPr="00A848D7" w:rsidRDefault="000A1329" w:rsidP="000A1329">
            <w:pPr>
              <w:tabs>
                <w:tab w:val="left" w:pos="567"/>
              </w:tabs>
              <w:autoSpaceDE/>
              <w:autoSpaceDN/>
              <w:contextualSpacing/>
              <w:jc w:val="both"/>
              <w:rPr>
                <w:sz w:val="20"/>
                <w:szCs w:val="20"/>
              </w:rPr>
            </w:pPr>
          </w:p>
        </w:tc>
        <w:tc>
          <w:tcPr>
            <w:tcW w:w="720" w:type="dxa"/>
          </w:tcPr>
          <w:p w14:paraId="35B6E847" w14:textId="77777777" w:rsidR="000A1329" w:rsidRPr="00A848D7" w:rsidRDefault="001C2B9E" w:rsidP="000A1329">
            <w:pPr>
              <w:jc w:val="center"/>
              <w:rPr>
                <w:sz w:val="20"/>
                <w:szCs w:val="20"/>
              </w:rPr>
            </w:pPr>
            <w:r w:rsidRPr="00A848D7">
              <w:rPr>
                <w:sz w:val="20"/>
                <w:szCs w:val="20"/>
              </w:rPr>
              <w:t>n.a.</w:t>
            </w:r>
          </w:p>
        </w:tc>
        <w:tc>
          <w:tcPr>
            <w:tcW w:w="978" w:type="dxa"/>
          </w:tcPr>
          <w:p w14:paraId="44F9C8C7" w14:textId="77777777" w:rsidR="000A1329" w:rsidRPr="00A848D7" w:rsidRDefault="000A1329" w:rsidP="000A1329">
            <w:pPr>
              <w:jc w:val="center"/>
              <w:rPr>
                <w:sz w:val="20"/>
                <w:szCs w:val="20"/>
              </w:rPr>
            </w:pPr>
          </w:p>
        </w:tc>
        <w:tc>
          <w:tcPr>
            <w:tcW w:w="797" w:type="dxa"/>
          </w:tcPr>
          <w:p w14:paraId="3D986418" w14:textId="77777777" w:rsidR="000A1329" w:rsidRPr="00A848D7" w:rsidRDefault="000A1329" w:rsidP="000A1329">
            <w:pPr>
              <w:pStyle w:val="Nadpis1"/>
              <w:widowControl w:val="0"/>
              <w:suppressAutoHyphens/>
              <w:rPr>
                <w:b w:val="0"/>
                <w:bCs w:val="0"/>
                <w:sz w:val="20"/>
                <w:szCs w:val="20"/>
              </w:rPr>
            </w:pPr>
          </w:p>
        </w:tc>
        <w:tc>
          <w:tcPr>
            <w:tcW w:w="1566" w:type="dxa"/>
          </w:tcPr>
          <w:p w14:paraId="1A44B27B" w14:textId="77777777" w:rsidR="000A1329" w:rsidRPr="00A848D7" w:rsidRDefault="000A1329" w:rsidP="000A1329">
            <w:pPr>
              <w:pStyle w:val="Nadpis1"/>
              <w:widowControl w:val="0"/>
              <w:suppressAutoHyphens/>
              <w:jc w:val="both"/>
              <w:rPr>
                <w:b w:val="0"/>
                <w:bCs w:val="0"/>
                <w:sz w:val="20"/>
                <w:szCs w:val="20"/>
              </w:rPr>
            </w:pPr>
          </w:p>
        </w:tc>
      </w:tr>
      <w:tr w:rsidR="00A848D7" w:rsidRPr="00A848D7" w14:paraId="246CB8CC" w14:textId="77777777" w:rsidTr="00F20818">
        <w:tc>
          <w:tcPr>
            <w:tcW w:w="634" w:type="dxa"/>
          </w:tcPr>
          <w:p w14:paraId="3A662B74" w14:textId="77777777" w:rsidR="000A1329" w:rsidRPr="00A848D7" w:rsidRDefault="001C2B9E" w:rsidP="000A1329">
            <w:pPr>
              <w:jc w:val="center"/>
              <w:rPr>
                <w:sz w:val="20"/>
                <w:szCs w:val="20"/>
              </w:rPr>
            </w:pPr>
            <w:r w:rsidRPr="00A848D7">
              <w:rPr>
                <w:sz w:val="20"/>
                <w:szCs w:val="20"/>
              </w:rPr>
              <w:t>Č: 1</w:t>
            </w:r>
          </w:p>
          <w:p w14:paraId="7C9DDE0C" w14:textId="77777777" w:rsidR="001C2B9E" w:rsidRPr="00A848D7" w:rsidRDefault="001C2B9E" w:rsidP="000A1329">
            <w:pPr>
              <w:jc w:val="center"/>
              <w:rPr>
                <w:sz w:val="20"/>
                <w:szCs w:val="20"/>
              </w:rPr>
            </w:pPr>
            <w:r w:rsidRPr="00A848D7">
              <w:rPr>
                <w:sz w:val="20"/>
                <w:szCs w:val="20"/>
              </w:rPr>
              <w:t>O: 15</w:t>
            </w:r>
          </w:p>
        </w:tc>
        <w:tc>
          <w:tcPr>
            <w:tcW w:w="3969" w:type="dxa"/>
            <w:gridSpan w:val="2"/>
          </w:tcPr>
          <w:p w14:paraId="4F5C7B8D" w14:textId="77777777" w:rsidR="001C2B9E" w:rsidRPr="00A848D7" w:rsidRDefault="001C2B9E" w:rsidP="001C2B9E">
            <w:pPr>
              <w:jc w:val="both"/>
              <w:rPr>
                <w:sz w:val="20"/>
                <w:szCs w:val="20"/>
              </w:rPr>
            </w:pPr>
            <w:r w:rsidRPr="00A848D7">
              <w:rPr>
                <w:sz w:val="20"/>
                <w:szCs w:val="20"/>
              </w:rPr>
              <w:t>Článok 18a sa nahrádza takto:</w:t>
            </w:r>
          </w:p>
          <w:p w14:paraId="29FCC08B" w14:textId="77777777" w:rsidR="001C2B9E" w:rsidRPr="00A848D7" w:rsidRDefault="001C2B9E" w:rsidP="001C2B9E">
            <w:pPr>
              <w:jc w:val="both"/>
              <w:rPr>
                <w:sz w:val="20"/>
                <w:szCs w:val="20"/>
              </w:rPr>
            </w:pPr>
            <w:r w:rsidRPr="00A848D7">
              <w:rPr>
                <w:sz w:val="20"/>
                <w:szCs w:val="20"/>
              </w:rPr>
              <w:t>„Článok 18a</w:t>
            </w:r>
          </w:p>
          <w:p w14:paraId="607352AF" w14:textId="77777777" w:rsidR="001C2B9E" w:rsidRPr="00A848D7" w:rsidRDefault="001C2B9E" w:rsidP="001C2B9E">
            <w:pPr>
              <w:jc w:val="both"/>
              <w:rPr>
                <w:sz w:val="20"/>
                <w:szCs w:val="20"/>
              </w:rPr>
            </w:pPr>
          </w:p>
          <w:p w14:paraId="4337FAA3" w14:textId="77777777" w:rsidR="001C2B9E" w:rsidRPr="00A848D7" w:rsidRDefault="001C2B9E" w:rsidP="001C2B9E">
            <w:pPr>
              <w:jc w:val="both"/>
              <w:rPr>
                <w:b/>
                <w:bCs/>
                <w:sz w:val="20"/>
                <w:szCs w:val="20"/>
              </w:rPr>
            </w:pPr>
            <w:r w:rsidRPr="00A848D7">
              <w:rPr>
                <w:b/>
                <w:bCs/>
                <w:sz w:val="20"/>
                <w:szCs w:val="20"/>
              </w:rPr>
              <w:t>Hodnotenie</w:t>
            </w:r>
          </w:p>
          <w:p w14:paraId="55970ABE" w14:textId="77777777" w:rsidR="001C2B9E" w:rsidRPr="00A848D7" w:rsidRDefault="001C2B9E" w:rsidP="001C2B9E">
            <w:pPr>
              <w:jc w:val="both"/>
              <w:rPr>
                <w:b/>
                <w:bCs/>
                <w:sz w:val="20"/>
                <w:szCs w:val="20"/>
              </w:rPr>
            </w:pPr>
          </w:p>
          <w:p w14:paraId="1E83F876" w14:textId="77777777" w:rsidR="001C2B9E" w:rsidRPr="00A848D7" w:rsidRDefault="001C2B9E" w:rsidP="001C2B9E">
            <w:pPr>
              <w:jc w:val="both"/>
              <w:rPr>
                <w:sz w:val="20"/>
                <w:szCs w:val="20"/>
              </w:rPr>
            </w:pPr>
            <w:r w:rsidRPr="00A848D7">
              <w:rPr>
                <w:sz w:val="20"/>
                <w:szCs w:val="20"/>
              </w:rPr>
              <w:t>Komisia pri ďalšom hodnotení vykonávania tejto smernice v rámci hodnotenia uvedeného v článku 17a smernice 89/391/EHS vyhodnotí aj potrebu upraviť limitnú hodnotu pre respirabilný prach kryštalického oxidu kremičitého. Komisia začne tento proces v roku 2022 a v prípade potreby následne navrhne potrebné zmeny a úpravy súvisiace s uvedenou látkou v neskoršej revízii tejto smernice.</w:t>
            </w:r>
          </w:p>
          <w:p w14:paraId="47DF8DC0" w14:textId="77777777" w:rsidR="001C2B9E" w:rsidRPr="00A848D7" w:rsidRDefault="001C2B9E" w:rsidP="001C2B9E">
            <w:pPr>
              <w:jc w:val="both"/>
              <w:rPr>
                <w:sz w:val="20"/>
                <w:szCs w:val="20"/>
              </w:rPr>
            </w:pPr>
          </w:p>
          <w:p w14:paraId="664DD225" w14:textId="77777777" w:rsidR="001C2B9E" w:rsidRPr="00A848D7" w:rsidRDefault="001C2B9E" w:rsidP="001C2B9E">
            <w:pPr>
              <w:jc w:val="both"/>
              <w:rPr>
                <w:sz w:val="20"/>
                <w:szCs w:val="20"/>
              </w:rPr>
            </w:pPr>
            <w:r w:rsidRPr="00A848D7">
              <w:rPr>
                <w:sz w:val="20"/>
                <w:szCs w:val="20"/>
              </w:rPr>
              <w:t xml:space="preserve">Komisia najneskôr do 11. júla 2022 posúdi možnosť zmeniť túto smernicu tak, že sa do nej doplnia ustanovenia o kombinácii limitnej hodnoty expozície v pracovnom ovzduší a biologickej medznej hodnoty pre kadmium a </w:t>
            </w:r>
            <w:r w:rsidRPr="00A848D7">
              <w:rPr>
                <w:sz w:val="20"/>
                <w:szCs w:val="20"/>
              </w:rPr>
              <w:lastRenderedPageBreak/>
              <w:t>jeho anorganické zlúčeniny.</w:t>
            </w:r>
          </w:p>
          <w:p w14:paraId="5283B5A6" w14:textId="77777777" w:rsidR="001C2B9E" w:rsidRPr="00A848D7" w:rsidRDefault="001C2B9E" w:rsidP="001C2B9E">
            <w:pPr>
              <w:jc w:val="both"/>
              <w:rPr>
                <w:sz w:val="20"/>
                <w:szCs w:val="20"/>
              </w:rPr>
            </w:pPr>
          </w:p>
          <w:p w14:paraId="21DC83D6" w14:textId="77777777" w:rsidR="001C2B9E" w:rsidRPr="00A848D7" w:rsidRDefault="001C2B9E" w:rsidP="001C2B9E">
            <w:pPr>
              <w:jc w:val="both"/>
              <w:rPr>
                <w:sz w:val="20"/>
                <w:szCs w:val="20"/>
              </w:rPr>
            </w:pPr>
            <w:r w:rsidRPr="00A848D7">
              <w:rPr>
                <w:sz w:val="20"/>
                <w:szCs w:val="20"/>
              </w:rPr>
              <w:t>Komisia najneskôr 31. decembra 2022, podľa potreby po konzultácii s Poradným výborom pre bezpečnosť a ochranu zdravia pri práci a pri zohľadnení súčasných odporúčaní jednotlivých agentúr, zainteresovaných strán a Svetovej zdravotníckej organizácie o prioritných karcinogénoch, mutagénoch a reprodukčne toxických látkach, pre ktoré sú potrebné limitné hodnoty, predloží akčný plán na dosiahnutie nových alebo revidovaných limitných hodnôt expozície pri práci pre najmenej 25 látok, skupín látok alebo látok vznikajúcich počas procesu. Komisia pri zohľadnení tohto akčného plánu, najnovšieho vývoja vedeckých poznatkov a po konzultácii s Poradným výborom pre bezpečnosť a ochranu zdravia pri práci podľa potreby bezodkladne predloží legislatívne návrhy podľa článku 16.</w:t>
            </w:r>
          </w:p>
          <w:p w14:paraId="23BA7D1D" w14:textId="77777777" w:rsidR="001C2B9E" w:rsidRPr="00A848D7" w:rsidRDefault="001C2B9E" w:rsidP="001C2B9E">
            <w:pPr>
              <w:jc w:val="both"/>
              <w:rPr>
                <w:sz w:val="20"/>
                <w:szCs w:val="20"/>
              </w:rPr>
            </w:pPr>
          </w:p>
          <w:p w14:paraId="445E893E" w14:textId="77777777" w:rsidR="001C2B9E" w:rsidRPr="00A848D7" w:rsidRDefault="001C2B9E" w:rsidP="001C2B9E">
            <w:pPr>
              <w:jc w:val="both"/>
              <w:rPr>
                <w:sz w:val="20"/>
                <w:szCs w:val="20"/>
              </w:rPr>
            </w:pPr>
            <w:r w:rsidRPr="00A848D7">
              <w:rPr>
                <w:sz w:val="20"/>
                <w:szCs w:val="20"/>
              </w:rPr>
              <w:t>Komisia v prípade potreby a najneskôr 5. apríla 2025 pri zohľadnení najnovšieho vývoja vedeckých poznatkov a po príslušných konzultáciách s relevantnými zainteresovanými stranami vypracuje definíciu a zavedie orientačný zoznam nebezpečných liekov alebo v nich obsiahnutých látok, ktoré spĺňajú kritériá pre klasifikáciu ako karcinogén kategórie 1A alebo 1B podľa prílohy I k nariadeniu (ES) č. 1272/2008, mutagén alebo reprodukčne toxická látka.</w:t>
            </w:r>
          </w:p>
          <w:p w14:paraId="79C3E2D7" w14:textId="77777777" w:rsidR="001C2B9E" w:rsidRPr="00A848D7" w:rsidRDefault="001C2B9E" w:rsidP="001C2B9E">
            <w:pPr>
              <w:jc w:val="both"/>
              <w:rPr>
                <w:sz w:val="20"/>
                <w:szCs w:val="20"/>
              </w:rPr>
            </w:pPr>
          </w:p>
          <w:p w14:paraId="6AE251B5" w14:textId="77777777" w:rsidR="001C2B9E" w:rsidRPr="00A848D7" w:rsidRDefault="001C2B9E" w:rsidP="001C2B9E">
            <w:pPr>
              <w:jc w:val="both"/>
              <w:rPr>
                <w:sz w:val="20"/>
                <w:szCs w:val="20"/>
              </w:rPr>
            </w:pPr>
            <w:r w:rsidRPr="00A848D7">
              <w:rPr>
                <w:sz w:val="20"/>
                <w:szCs w:val="20"/>
              </w:rPr>
              <w:t>Komisia po náležitej konzultácii s relevantnými zainteresovanými stranami najneskôr 31. decembra 2022 pripraví usmernenia Únie pre prípravu, podávanie a zneškodňovanie nebezpečných liekov na pracovisku. Uvedené usmernenia sa uverejnia na webovom sídle agentúry EU-OSHA a vo všetkých členských štátoch ich šíria relevantné príslušné orgány.</w:t>
            </w:r>
          </w:p>
          <w:p w14:paraId="0765737C" w14:textId="77777777" w:rsidR="001C2B9E" w:rsidRPr="00A848D7" w:rsidRDefault="001C2B9E" w:rsidP="001C2B9E">
            <w:pPr>
              <w:jc w:val="both"/>
              <w:rPr>
                <w:sz w:val="20"/>
                <w:szCs w:val="20"/>
              </w:rPr>
            </w:pPr>
          </w:p>
          <w:p w14:paraId="5A0C10B8" w14:textId="77777777" w:rsidR="000A1329" w:rsidRPr="00A848D7" w:rsidRDefault="001C2B9E" w:rsidP="001C2B9E">
            <w:pPr>
              <w:jc w:val="both"/>
              <w:rPr>
                <w:sz w:val="20"/>
                <w:szCs w:val="20"/>
              </w:rPr>
            </w:pPr>
            <w:r w:rsidRPr="00A848D7">
              <w:rPr>
                <w:sz w:val="20"/>
                <w:szCs w:val="20"/>
              </w:rPr>
              <w:t xml:space="preserve">Komisia podľa potreby, po prijatí stanoviska Poradného výboru pre bezpečnosť a ochranu </w:t>
            </w:r>
            <w:r w:rsidRPr="00A848D7">
              <w:rPr>
                <w:sz w:val="20"/>
                <w:szCs w:val="20"/>
              </w:rPr>
              <w:lastRenderedPageBreak/>
              <w:t>zdravia pri práci a pri zohľadnení platnej metodiky stanovenia limitných hodnôt karcinogénov v niektorých členských štátoch a stanoviska Poradného výboru pre bezpečnosť a ochranu zdravia pri práci, vymedzí hornú a dolnú úroveň rizika. Komisia pripraví najneskôr 12 mesiacov po prijatí stanoviska Poradného výboru pre bezpečnosť a ochranu zdravia pri práci a po náležitej konzultácii s relevantnými zainteresovanými stranami usmernenia Únie k metodike na stanovenie limitných hodnôt založených na hodnotení rizika. Uvedené usmernenia sa uverejnia na webovom sídle agentúry EU-OSHA a vo všetkých členských štátoch ich šíria relevantné príslušné orgány.</w:t>
            </w:r>
          </w:p>
          <w:p w14:paraId="1BEA5749" w14:textId="77777777" w:rsidR="001C2B9E" w:rsidRPr="00A848D7" w:rsidRDefault="001C2B9E" w:rsidP="001C2B9E">
            <w:pPr>
              <w:jc w:val="both"/>
              <w:rPr>
                <w:sz w:val="20"/>
                <w:szCs w:val="20"/>
              </w:rPr>
            </w:pPr>
          </w:p>
          <w:p w14:paraId="08234957" w14:textId="77777777" w:rsidR="001C2B9E" w:rsidRPr="00A848D7" w:rsidRDefault="001C2B9E" w:rsidP="001C2B9E">
            <w:pPr>
              <w:jc w:val="both"/>
              <w:rPr>
                <w:b/>
                <w:bCs/>
                <w:sz w:val="20"/>
                <w:szCs w:val="20"/>
              </w:rPr>
            </w:pPr>
            <w:r w:rsidRPr="00A848D7">
              <w:rPr>
                <w:sz w:val="20"/>
                <w:szCs w:val="20"/>
              </w:rPr>
              <w:t>Komisia najneskôr 31. decembra 2024 pri zohľadnení najnovšieho vývoja vedeckých poznatkov a po príslušných konzultáciách s relevantnými zainteresovanými stranami navrhne v prípade potreby limitnú hodnotu pre kobalt a anorganické zlúčeniny kobaltu.“</w:t>
            </w:r>
          </w:p>
        </w:tc>
        <w:tc>
          <w:tcPr>
            <w:tcW w:w="642" w:type="dxa"/>
          </w:tcPr>
          <w:p w14:paraId="4CC13C76" w14:textId="77777777" w:rsidR="000A1329" w:rsidRPr="00A848D7" w:rsidRDefault="001C2B9E" w:rsidP="000A1329">
            <w:pPr>
              <w:jc w:val="center"/>
              <w:rPr>
                <w:sz w:val="20"/>
                <w:szCs w:val="20"/>
              </w:rPr>
            </w:pPr>
            <w:r w:rsidRPr="00A848D7">
              <w:rPr>
                <w:sz w:val="20"/>
                <w:szCs w:val="20"/>
              </w:rPr>
              <w:lastRenderedPageBreak/>
              <w:t>n.a.</w:t>
            </w:r>
          </w:p>
        </w:tc>
        <w:tc>
          <w:tcPr>
            <w:tcW w:w="993" w:type="dxa"/>
          </w:tcPr>
          <w:p w14:paraId="2C395B00" w14:textId="77777777" w:rsidR="000A1329" w:rsidRPr="00A848D7" w:rsidRDefault="000A1329" w:rsidP="000A1329">
            <w:pPr>
              <w:jc w:val="center"/>
              <w:rPr>
                <w:sz w:val="20"/>
                <w:szCs w:val="20"/>
              </w:rPr>
            </w:pPr>
          </w:p>
        </w:tc>
        <w:tc>
          <w:tcPr>
            <w:tcW w:w="898" w:type="dxa"/>
          </w:tcPr>
          <w:p w14:paraId="2F64EA90" w14:textId="77777777" w:rsidR="000A1329" w:rsidRPr="00A848D7" w:rsidRDefault="000A1329" w:rsidP="000A1329">
            <w:pPr>
              <w:pStyle w:val="Normlny0"/>
              <w:jc w:val="center"/>
            </w:pPr>
          </w:p>
        </w:tc>
        <w:tc>
          <w:tcPr>
            <w:tcW w:w="3600" w:type="dxa"/>
          </w:tcPr>
          <w:p w14:paraId="4D876ECD" w14:textId="77777777" w:rsidR="000A1329" w:rsidRPr="00A848D7" w:rsidRDefault="000A1329" w:rsidP="000A1329">
            <w:pPr>
              <w:pStyle w:val="Normlny0"/>
              <w:jc w:val="both"/>
            </w:pPr>
          </w:p>
        </w:tc>
        <w:tc>
          <w:tcPr>
            <w:tcW w:w="720" w:type="dxa"/>
          </w:tcPr>
          <w:p w14:paraId="5FB29C2B" w14:textId="77777777" w:rsidR="000A1329" w:rsidRPr="00A848D7" w:rsidRDefault="001C2B9E" w:rsidP="000A1329">
            <w:pPr>
              <w:jc w:val="center"/>
              <w:rPr>
                <w:sz w:val="20"/>
                <w:szCs w:val="20"/>
              </w:rPr>
            </w:pPr>
            <w:r w:rsidRPr="00A848D7">
              <w:rPr>
                <w:sz w:val="20"/>
                <w:szCs w:val="20"/>
              </w:rPr>
              <w:t>n.a.</w:t>
            </w:r>
          </w:p>
        </w:tc>
        <w:tc>
          <w:tcPr>
            <w:tcW w:w="978" w:type="dxa"/>
          </w:tcPr>
          <w:p w14:paraId="621DF476" w14:textId="77777777" w:rsidR="000A1329" w:rsidRPr="00A848D7" w:rsidRDefault="000A1329" w:rsidP="000A1329">
            <w:pPr>
              <w:jc w:val="center"/>
              <w:rPr>
                <w:sz w:val="20"/>
                <w:szCs w:val="20"/>
              </w:rPr>
            </w:pPr>
          </w:p>
        </w:tc>
        <w:tc>
          <w:tcPr>
            <w:tcW w:w="797" w:type="dxa"/>
          </w:tcPr>
          <w:p w14:paraId="323840B7" w14:textId="77777777" w:rsidR="000A1329" w:rsidRPr="00A848D7" w:rsidRDefault="000A1329" w:rsidP="000A1329">
            <w:pPr>
              <w:pStyle w:val="Nadpis1"/>
              <w:widowControl w:val="0"/>
              <w:suppressAutoHyphens/>
              <w:rPr>
                <w:b w:val="0"/>
                <w:bCs w:val="0"/>
                <w:sz w:val="20"/>
                <w:szCs w:val="20"/>
              </w:rPr>
            </w:pPr>
          </w:p>
        </w:tc>
        <w:tc>
          <w:tcPr>
            <w:tcW w:w="1566" w:type="dxa"/>
          </w:tcPr>
          <w:p w14:paraId="33176AE6" w14:textId="77777777" w:rsidR="000A1329" w:rsidRPr="00A848D7" w:rsidRDefault="000A1329" w:rsidP="000A1329">
            <w:pPr>
              <w:pStyle w:val="Nadpis1"/>
              <w:widowControl w:val="0"/>
              <w:suppressAutoHyphens/>
              <w:jc w:val="both"/>
              <w:rPr>
                <w:b w:val="0"/>
                <w:bCs w:val="0"/>
                <w:sz w:val="20"/>
                <w:szCs w:val="20"/>
              </w:rPr>
            </w:pPr>
          </w:p>
        </w:tc>
      </w:tr>
      <w:tr w:rsidR="00A848D7" w:rsidRPr="00A848D7" w14:paraId="5DE3EB4C" w14:textId="77777777" w:rsidTr="00F20818">
        <w:tc>
          <w:tcPr>
            <w:tcW w:w="634" w:type="dxa"/>
          </w:tcPr>
          <w:p w14:paraId="79FA2945" w14:textId="77777777" w:rsidR="001C2B9E" w:rsidRPr="00A848D7" w:rsidRDefault="001C2B9E" w:rsidP="001C2B9E">
            <w:pPr>
              <w:jc w:val="center"/>
              <w:rPr>
                <w:sz w:val="20"/>
                <w:szCs w:val="20"/>
              </w:rPr>
            </w:pPr>
            <w:r w:rsidRPr="00A848D7">
              <w:rPr>
                <w:sz w:val="20"/>
                <w:szCs w:val="20"/>
              </w:rPr>
              <w:lastRenderedPageBreak/>
              <w:t>Č: 1</w:t>
            </w:r>
          </w:p>
          <w:p w14:paraId="0D0E40FE" w14:textId="77777777" w:rsidR="001C2B9E" w:rsidRPr="00A848D7" w:rsidRDefault="001C2B9E" w:rsidP="001C2B9E">
            <w:pPr>
              <w:jc w:val="center"/>
              <w:rPr>
                <w:sz w:val="20"/>
                <w:szCs w:val="20"/>
              </w:rPr>
            </w:pPr>
            <w:r w:rsidRPr="00A848D7">
              <w:rPr>
                <w:sz w:val="20"/>
                <w:szCs w:val="20"/>
              </w:rPr>
              <w:t>O: 16</w:t>
            </w:r>
          </w:p>
        </w:tc>
        <w:tc>
          <w:tcPr>
            <w:tcW w:w="3969" w:type="dxa"/>
            <w:gridSpan w:val="2"/>
          </w:tcPr>
          <w:p w14:paraId="76E00CBD" w14:textId="77777777" w:rsidR="001C2B9E" w:rsidRPr="00A848D7" w:rsidRDefault="001C2B9E" w:rsidP="001C2B9E">
            <w:pPr>
              <w:jc w:val="both"/>
              <w:rPr>
                <w:sz w:val="20"/>
                <w:szCs w:val="20"/>
              </w:rPr>
            </w:pPr>
            <w:r w:rsidRPr="00A848D7">
              <w:rPr>
                <w:sz w:val="20"/>
                <w:szCs w:val="20"/>
              </w:rPr>
              <w:t>V prílohe II sa bod 1 nahrádza takto:</w:t>
            </w:r>
          </w:p>
          <w:p w14:paraId="0C559EE8" w14:textId="77777777" w:rsidR="001C2B9E" w:rsidRPr="00A848D7" w:rsidRDefault="001C2B9E" w:rsidP="001C2B9E">
            <w:pPr>
              <w:jc w:val="both"/>
              <w:rPr>
                <w:sz w:val="20"/>
                <w:szCs w:val="20"/>
              </w:rPr>
            </w:pPr>
            <w:r w:rsidRPr="00A848D7">
              <w:rPr>
                <w:sz w:val="20"/>
                <w:szCs w:val="20"/>
              </w:rPr>
              <w:t xml:space="preserve">„1. Lekár a/alebo orgán zodpovedný za zdravotný dohľad nad pracovníkmi exponovanými karcinogénom, mutagénom alebo reprodukčne toxickým látkam musí byť oboznámený s podmienkami alebo okolnosťami </w:t>
            </w:r>
          </w:p>
          <w:p w14:paraId="4BBDE1A7" w14:textId="77777777" w:rsidR="001C2B9E" w:rsidRPr="00A848D7" w:rsidRDefault="001C2B9E" w:rsidP="001C2B9E">
            <w:pPr>
              <w:jc w:val="both"/>
              <w:rPr>
                <w:sz w:val="20"/>
                <w:szCs w:val="20"/>
              </w:rPr>
            </w:pPr>
            <w:r w:rsidRPr="00A848D7">
              <w:rPr>
                <w:sz w:val="20"/>
                <w:szCs w:val="20"/>
              </w:rPr>
              <w:t>expozície každého pracovníka.“</w:t>
            </w:r>
          </w:p>
        </w:tc>
        <w:tc>
          <w:tcPr>
            <w:tcW w:w="642" w:type="dxa"/>
          </w:tcPr>
          <w:p w14:paraId="4E86A66C" w14:textId="77777777" w:rsidR="001C2B9E" w:rsidRPr="00A848D7" w:rsidRDefault="001C2B9E" w:rsidP="001C2B9E">
            <w:pPr>
              <w:jc w:val="center"/>
              <w:rPr>
                <w:sz w:val="20"/>
                <w:szCs w:val="20"/>
              </w:rPr>
            </w:pPr>
            <w:r w:rsidRPr="00A848D7">
              <w:rPr>
                <w:sz w:val="20"/>
                <w:szCs w:val="20"/>
              </w:rPr>
              <w:t>N</w:t>
            </w:r>
          </w:p>
        </w:tc>
        <w:tc>
          <w:tcPr>
            <w:tcW w:w="993" w:type="dxa"/>
          </w:tcPr>
          <w:p w14:paraId="1EAB6683" w14:textId="77777777" w:rsidR="001C2B9E" w:rsidRPr="00A848D7" w:rsidRDefault="001C2B9E" w:rsidP="001C2B9E">
            <w:pPr>
              <w:jc w:val="center"/>
              <w:rPr>
                <w:sz w:val="20"/>
                <w:szCs w:val="20"/>
              </w:rPr>
            </w:pPr>
            <w:r w:rsidRPr="00A848D7">
              <w:rPr>
                <w:sz w:val="20"/>
                <w:szCs w:val="20"/>
              </w:rPr>
              <w:t>Návrh nariadenia vlády</w:t>
            </w:r>
          </w:p>
          <w:p w14:paraId="30886AEF" w14:textId="77777777" w:rsidR="001C2B9E" w:rsidRPr="00A848D7" w:rsidRDefault="001C2B9E" w:rsidP="001C2B9E">
            <w:pPr>
              <w:jc w:val="center"/>
              <w:rPr>
                <w:sz w:val="20"/>
                <w:szCs w:val="20"/>
              </w:rPr>
            </w:pPr>
          </w:p>
        </w:tc>
        <w:tc>
          <w:tcPr>
            <w:tcW w:w="898" w:type="dxa"/>
          </w:tcPr>
          <w:p w14:paraId="7C7B2744" w14:textId="77777777" w:rsidR="001C2B9E" w:rsidRPr="00A848D7" w:rsidRDefault="001C2B9E" w:rsidP="001C2B9E">
            <w:pPr>
              <w:pStyle w:val="Normlny0"/>
              <w:jc w:val="center"/>
            </w:pPr>
            <w:r w:rsidRPr="00A848D7">
              <w:t>Príloha: 5</w:t>
            </w:r>
          </w:p>
          <w:p w14:paraId="1B9E50BE" w14:textId="77777777" w:rsidR="001C2B9E" w:rsidRPr="00A848D7" w:rsidRDefault="001C2B9E" w:rsidP="001C2B9E">
            <w:pPr>
              <w:pStyle w:val="Normlny0"/>
              <w:jc w:val="center"/>
            </w:pPr>
            <w:r w:rsidRPr="00A848D7">
              <w:t>O: 1</w:t>
            </w:r>
          </w:p>
        </w:tc>
        <w:tc>
          <w:tcPr>
            <w:tcW w:w="3600" w:type="dxa"/>
          </w:tcPr>
          <w:p w14:paraId="238C5860" w14:textId="77777777" w:rsidR="00C12F84" w:rsidRPr="00A848D7" w:rsidRDefault="00C12F84" w:rsidP="00C12F84">
            <w:pPr>
              <w:rPr>
                <w:b/>
                <w:bCs/>
                <w:sz w:val="20"/>
                <w:szCs w:val="20"/>
              </w:rPr>
            </w:pPr>
            <w:r w:rsidRPr="00A848D7">
              <w:rPr>
                <w:b/>
                <w:bCs/>
                <w:sz w:val="20"/>
                <w:szCs w:val="20"/>
              </w:rPr>
              <w:t>ZÁSADY VYKONÁVANIA LEKÁRSKYCH PREVENTÍVNYCH PREHLIADOK VO VZŤAHU K PRÁCI</w:t>
            </w:r>
          </w:p>
          <w:p w14:paraId="5A271C10" w14:textId="77777777" w:rsidR="001C2B9E" w:rsidRPr="00A848D7" w:rsidRDefault="001C2B9E" w:rsidP="001C2B9E">
            <w:pPr>
              <w:pStyle w:val="Normlny0"/>
              <w:jc w:val="both"/>
            </w:pPr>
          </w:p>
          <w:p w14:paraId="296C6CB4" w14:textId="77777777" w:rsidR="001C2B9E" w:rsidRPr="00A848D7" w:rsidRDefault="001C2B9E" w:rsidP="00B76BB6">
            <w:pPr>
              <w:pStyle w:val="Normlny0"/>
              <w:jc w:val="both"/>
            </w:pPr>
            <w:r w:rsidRPr="00A848D7">
              <w:t>Lekár, ktorý vykonáva lekársku preventívnu prehliadku vo vzťahu k práci pre zamestnancov exponovaných karcinogén</w:t>
            </w:r>
            <w:r w:rsidR="00B76BB6" w:rsidRPr="00A848D7">
              <w:t>nym faktorom</w:t>
            </w:r>
            <w:r w:rsidRPr="00A848D7">
              <w:t>, mutagén</w:t>
            </w:r>
            <w:r w:rsidR="00B76BB6" w:rsidRPr="00A848D7">
              <w:t>nym faktorom</w:t>
            </w:r>
            <w:r w:rsidRPr="00A848D7">
              <w:t xml:space="preserve"> alebo reprodukčne toxickým </w:t>
            </w:r>
            <w:r w:rsidR="00B76BB6" w:rsidRPr="00A848D7">
              <w:t>faktorom</w:t>
            </w:r>
            <w:r w:rsidRPr="00A848D7">
              <w:t>, sa musí oboznámiť s podmienkami alebo okolnosťami expozície každého zamestnanca.</w:t>
            </w:r>
          </w:p>
        </w:tc>
        <w:tc>
          <w:tcPr>
            <w:tcW w:w="720" w:type="dxa"/>
          </w:tcPr>
          <w:p w14:paraId="3F92F588" w14:textId="77777777" w:rsidR="001C2B9E" w:rsidRPr="00A848D7" w:rsidRDefault="001C2B9E" w:rsidP="001C2B9E">
            <w:pPr>
              <w:jc w:val="center"/>
              <w:rPr>
                <w:sz w:val="20"/>
                <w:szCs w:val="20"/>
              </w:rPr>
            </w:pPr>
            <w:r w:rsidRPr="00A848D7">
              <w:rPr>
                <w:sz w:val="20"/>
                <w:szCs w:val="20"/>
              </w:rPr>
              <w:t>Ú</w:t>
            </w:r>
          </w:p>
        </w:tc>
        <w:tc>
          <w:tcPr>
            <w:tcW w:w="978" w:type="dxa"/>
          </w:tcPr>
          <w:p w14:paraId="03E22878" w14:textId="77777777" w:rsidR="001C2B9E" w:rsidRPr="00A848D7" w:rsidRDefault="001C2B9E" w:rsidP="001C2B9E">
            <w:pPr>
              <w:jc w:val="center"/>
              <w:rPr>
                <w:sz w:val="20"/>
                <w:szCs w:val="20"/>
              </w:rPr>
            </w:pPr>
          </w:p>
        </w:tc>
        <w:tc>
          <w:tcPr>
            <w:tcW w:w="797" w:type="dxa"/>
          </w:tcPr>
          <w:p w14:paraId="163730B4" w14:textId="77777777" w:rsidR="001C2B9E" w:rsidRPr="00A848D7" w:rsidRDefault="001C2B9E" w:rsidP="001C2B9E">
            <w:pPr>
              <w:pStyle w:val="Nadpis1"/>
              <w:widowControl w:val="0"/>
              <w:suppressAutoHyphens/>
              <w:rPr>
                <w:b w:val="0"/>
                <w:bCs w:val="0"/>
                <w:sz w:val="20"/>
                <w:szCs w:val="20"/>
              </w:rPr>
            </w:pPr>
            <w:r w:rsidRPr="00A848D7">
              <w:rPr>
                <w:b w:val="0"/>
                <w:bCs w:val="0"/>
                <w:sz w:val="20"/>
                <w:szCs w:val="20"/>
              </w:rPr>
              <w:t>GP - N</w:t>
            </w:r>
          </w:p>
        </w:tc>
        <w:tc>
          <w:tcPr>
            <w:tcW w:w="1566" w:type="dxa"/>
          </w:tcPr>
          <w:p w14:paraId="5E542A34" w14:textId="77777777" w:rsidR="001C2B9E" w:rsidRPr="00A848D7" w:rsidRDefault="001C2B9E" w:rsidP="001C2B9E">
            <w:pPr>
              <w:pStyle w:val="Nadpis1"/>
              <w:widowControl w:val="0"/>
              <w:suppressAutoHyphens/>
              <w:jc w:val="both"/>
              <w:rPr>
                <w:b w:val="0"/>
                <w:bCs w:val="0"/>
                <w:sz w:val="20"/>
                <w:szCs w:val="20"/>
              </w:rPr>
            </w:pPr>
          </w:p>
        </w:tc>
      </w:tr>
      <w:tr w:rsidR="00A848D7" w:rsidRPr="00A848D7" w14:paraId="1F8C1B9A" w14:textId="77777777" w:rsidTr="00F20818">
        <w:tc>
          <w:tcPr>
            <w:tcW w:w="634" w:type="dxa"/>
            <w:shd w:val="clear" w:color="auto" w:fill="auto"/>
          </w:tcPr>
          <w:p w14:paraId="0BC6BDB8" w14:textId="77777777" w:rsidR="001C2B9E" w:rsidRPr="00A848D7" w:rsidRDefault="00A23A56" w:rsidP="001C2B9E">
            <w:pPr>
              <w:jc w:val="center"/>
              <w:rPr>
                <w:sz w:val="20"/>
                <w:szCs w:val="20"/>
              </w:rPr>
            </w:pPr>
            <w:r w:rsidRPr="00A848D7">
              <w:rPr>
                <w:sz w:val="20"/>
                <w:szCs w:val="20"/>
              </w:rPr>
              <w:t>Č: 1</w:t>
            </w:r>
          </w:p>
          <w:p w14:paraId="62690007" w14:textId="77777777" w:rsidR="00A23A56" w:rsidRPr="00A848D7" w:rsidRDefault="00A23A56" w:rsidP="001C2B9E">
            <w:pPr>
              <w:jc w:val="center"/>
              <w:rPr>
                <w:sz w:val="20"/>
                <w:szCs w:val="20"/>
              </w:rPr>
            </w:pPr>
            <w:r w:rsidRPr="00A848D7">
              <w:rPr>
                <w:sz w:val="20"/>
                <w:szCs w:val="20"/>
              </w:rPr>
              <w:t>O: 17</w:t>
            </w:r>
          </w:p>
        </w:tc>
        <w:tc>
          <w:tcPr>
            <w:tcW w:w="3969" w:type="dxa"/>
            <w:gridSpan w:val="2"/>
            <w:shd w:val="clear" w:color="auto" w:fill="auto"/>
          </w:tcPr>
          <w:p w14:paraId="7132F19E" w14:textId="77777777" w:rsidR="001C2B9E" w:rsidRPr="00A848D7" w:rsidRDefault="00A23A56" w:rsidP="001C2B9E">
            <w:pPr>
              <w:jc w:val="both"/>
              <w:rPr>
                <w:sz w:val="20"/>
                <w:szCs w:val="20"/>
              </w:rPr>
            </w:pPr>
            <w:r w:rsidRPr="00A848D7">
              <w:rPr>
                <w:sz w:val="20"/>
                <w:szCs w:val="20"/>
              </w:rPr>
              <w:t>Príloha III sa mení v súlade s prílohou k tejto smernici.</w:t>
            </w:r>
          </w:p>
        </w:tc>
        <w:tc>
          <w:tcPr>
            <w:tcW w:w="642" w:type="dxa"/>
            <w:shd w:val="clear" w:color="auto" w:fill="auto"/>
          </w:tcPr>
          <w:p w14:paraId="4A6C3BE0" w14:textId="77777777" w:rsidR="001C2B9E" w:rsidRPr="00A848D7" w:rsidRDefault="00A23A56" w:rsidP="001C2B9E">
            <w:pPr>
              <w:jc w:val="center"/>
              <w:rPr>
                <w:sz w:val="20"/>
                <w:szCs w:val="20"/>
              </w:rPr>
            </w:pPr>
            <w:r w:rsidRPr="00A848D7">
              <w:rPr>
                <w:sz w:val="20"/>
                <w:szCs w:val="20"/>
              </w:rPr>
              <w:t>n.a.</w:t>
            </w:r>
          </w:p>
        </w:tc>
        <w:tc>
          <w:tcPr>
            <w:tcW w:w="993" w:type="dxa"/>
            <w:shd w:val="clear" w:color="auto" w:fill="auto"/>
          </w:tcPr>
          <w:p w14:paraId="3541D56B" w14:textId="77777777" w:rsidR="001C2B9E" w:rsidRPr="00A848D7" w:rsidRDefault="001C2B9E" w:rsidP="001C2B9E">
            <w:pPr>
              <w:jc w:val="center"/>
              <w:rPr>
                <w:sz w:val="20"/>
                <w:szCs w:val="20"/>
              </w:rPr>
            </w:pPr>
          </w:p>
        </w:tc>
        <w:tc>
          <w:tcPr>
            <w:tcW w:w="898" w:type="dxa"/>
            <w:shd w:val="clear" w:color="auto" w:fill="auto"/>
          </w:tcPr>
          <w:p w14:paraId="39A549EE" w14:textId="77777777" w:rsidR="001C2B9E" w:rsidRPr="00A848D7" w:rsidRDefault="001C2B9E" w:rsidP="001C2B9E">
            <w:pPr>
              <w:pStyle w:val="Normlny0"/>
              <w:jc w:val="center"/>
            </w:pPr>
          </w:p>
        </w:tc>
        <w:tc>
          <w:tcPr>
            <w:tcW w:w="3600" w:type="dxa"/>
            <w:shd w:val="clear" w:color="auto" w:fill="auto"/>
          </w:tcPr>
          <w:p w14:paraId="1512040F" w14:textId="77777777" w:rsidR="001C2B9E" w:rsidRPr="00A848D7" w:rsidRDefault="001C2B9E" w:rsidP="001C2B9E">
            <w:pPr>
              <w:pStyle w:val="Normlny0"/>
              <w:jc w:val="both"/>
            </w:pPr>
          </w:p>
        </w:tc>
        <w:tc>
          <w:tcPr>
            <w:tcW w:w="720" w:type="dxa"/>
            <w:shd w:val="clear" w:color="auto" w:fill="auto"/>
          </w:tcPr>
          <w:p w14:paraId="6F3269B2" w14:textId="77777777" w:rsidR="001C2B9E" w:rsidRPr="00A848D7" w:rsidRDefault="00A23A56" w:rsidP="001C2B9E">
            <w:pPr>
              <w:jc w:val="center"/>
              <w:rPr>
                <w:sz w:val="20"/>
                <w:szCs w:val="20"/>
              </w:rPr>
            </w:pPr>
            <w:r w:rsidRPr="00A848D7">
              <w:rPr>
                <w:sz w:val="20"/>
                <w:szCs w:val="20"/>
              </w:rPr>
              <w:t>n.a.</w:t>
            </w:r>
          </w:p>
        </w:tc>
        <w:tc>
          <w:tcPr>
            <w:tcW w:w="978" w:type="dxa"/>
            <w:shd w:val="clear" w:color="auto" w:fill="auto"/>
          </w:tcPr>
          <w:p w14:paraId="7C0DBEFB" w14:textId="77777777" w:rsidR="001C2B9E" w:rsidRPr="00A848D7" w:rsidRDefault="001C2B9E" w:rsidP="001C2B9E">
            <w:pPr>
              <w:jc w:val="center"/>
              <w:rPr>
                <w:sz w:val="20"/>
                <w:szCs w:val="20"/>
              </w:rPr>
            </w:pPr>
          </w:p>
        </w:tc>
        <w:tc>
          <w:tcPr>
            <w:tcW w:w="797" w:type="dxa"/>
            <w:shd w:val="clear" w:color="auto" w:fill="auto"/>
          </w:tcPr>
          <w:p w14:paraId="3664A3FC" w14:textId="77777777" w:rsidR="001C2B9E" w:rsidRPr="00A848D7" w:rsidRDefault="001C2B9E" w:rsidP="001C2B9E">
            <w:pPr>
              <w:pStyle w:val="Nadpis1"/>
              <w:widowControl w:val="0"/>
              <w:suppressAutoHyphens/>
              <w:rPr>
                <w:b w:val="0"/>
                <w:bCs w:val="0"/>
                <w:sz w:val="20"/>
                <w:szCs w:val="20"/>
              </w:rPr>
            </w:pPr>
          </w:p>
        </w:tc>
        <w:tc>
          <w:tcPr>
            <w:tcW w:w="1566" w:type="dxa"/>
            <w:shd w:val="clear" w:color="auto" w:fill="auto"/>
          </w:tcPr>
          <w:p w14:paraId="4DF3DDAD" w14:textId="77777777" w:rsidR="001C2B9E" w:rsidRPr="00A848D7" w:rsidRDefault="001C2B9E" w:rsidP="001C2B9E">
            <w:pPr>
              <w:pStyle w:val="Nadpis1"/>
              <w:widowControl w:val="0"/>
              <w:suppressAutoHyphens/>
              <w:jc w:val="both"/>
              <w:rPr>
                <w:b w:val="0"/>
                <w:bCs w:val="0"/>
                <w:sz w:val="20"/>
                <w:szCs w:val="20"/>
              </w:rPr>
            </w:pPr>
          </w:p>
        </w:tc>
      </w:tr>
      <w:tr w:rsidR="00A848D7" w:rsidRPr="00A848D7" w14:paraId="68E5693B" w14:textId="77777777" w:rsidTr="00F20818">
        <w:tc>
          <w:tcPr>
            <w:tcW w:w="634" w:type="dxa"/>
          </w:tcPr>
          <w:p w14:paraId="5D0BB00C" w14:textId="77777777" w:rsidR="001C2B9E" w:rsidRPr="00A848D7" w:rsidRDefault="00A23A56" w:rsidP="001C2B9E">
            <w:pPr>
              <w:jc w:val="center"/>
              <w:rPr>
                <w:sz w:val="20"/>
                <w:szCs w:val="20"/>
              </w:rPr>
            </w:pPr>
            <w:r w:rsidRPr="00A848D7">
              <w:rPr>
                <w:sz w:val="20"/>
                <w:szCs w:val="20"/>
              </w:rPr>
              <w:t>Č: 2</w:t>
            </w:r>
          </w:p>
        </w:tc>
        <w:tc>
          <w:tcPr>
            <w:tcW w:w="3969" w:type="dxa"/>
            <w:gridSpan w:val="2"/>
          </w:tcPr>
          <w:p w14:paraId="246D92AE" w14:textId="77777777" w:rsidR="001C2B9E" w:rsidRPr="00A848D7" w:rsidRDefault="00A23A56" w:rsidP="001C2B9E">
            <w:pPr>
              <w:jc w:val="both"/>
              <w:rPr>
                <w:b/>
                <w:bCs/>
                <w:sz w:val="20"/>
                <w:szCs w:val="20"/>
              </w:rPr>
            </w:pPr>
            <w:r w:rsidRPr="00A848D7">
              <w:rPr>
                <w:b/>
                <w:bCs/>
                <w:sz w:val="20"/>
                <w:szCs w:val="20"/>
              </w:rPr>
              <w:t>Transpozícia</w:t>
            </w:r>
          </w:p>
        </w:tc>
        <w:tc>
          <w:tcPr>
            <w:tcW w:w="642" w:type="dxa"/>
          </w:tcPr>
          <w:p w14:paraId="1AA0DA48" w14:textId="77777777" w:rsidR="001C2B9E" w:rsidRPr="00A848D7" w:rsidRDefault="001C2B9E" w:rsidP="001C2B9E">
            <w:pPr>
              <w:jc w:val="center"/>
              <w:rPr>
                <w:sz w:val="20"/>
                <w:szCs w:val="20"/>
              </w:rPr>
            </w:pPr>
          </w:p>
        </w:tc>
        <w:tc>
          <w:tcPr>
            <w:tcW w:w="993" w:type="dxa"/>
          </w:tcPr>
          <w:p w14:paraId="27E2B10F" w14:textId="77777777" w:rsidR="001C2B9E" w:rsidRPr="00A848D7" w:rsidRDefault="001C2B9E" w:rsidP="001C2B9E">
            <w:pPr>
              <w:jc w:val="center"/>
              <w:rPr>
                <w:sz w:val="20"/>
                <w:szCs w:val="20"/>
              </w:rPr>
            </w:pPr>
          </w:p>
        </w:tc>
        <w:tc>
          <w:tcPr>
            <w:tcW w:w="898" w:type="dxa"/>
          </w:tcPr>
          <w:p w14:paraId="3EAF4911" w14:textId="77777777" w:rsidR="001C2B9E" w:rsidRPr="00A848D7" w:rsidRDefault="001C2B9E" w:rsidP="001C2B9E">
            <w:pPr>
              <w:pStyle w:val="Normlny0"/>
              <w:jc w:val="center"/>
            </w:pPr>
          </w:p>
        </w:tc>
        <w:tc>
          <w:tcPr>
            <w:tcW w:w="3600" w:type="dxa"/>
          </w:tcPr>
          <w:p w14:paraId="6592E8FD" w14:textId="77777777" w:rsidR="001C2B9E" w:rsidRPr="00A848D7" w:rsidRDefault="001C2B9E" w:rsidP="001C2B9E">
            <w:pPr>
              <w:pStyle w:val="Normlny0"/>
              <w:jc w:val="both"/>
            </w:pPr>
          </w:p>
        </w:tc>
        <w:tc>
          <w:tcPr>
            <w:tcW w:w="720" w:type="dxa"/>
          </w:tcPr>
          <w:p w14:paraId="50012D9E" w14:textId="77777777" w:rsidR="001C2B9E" w:rsidRPr="00A848D7" w:rsidRDefault="001C2B9E" w:rsidP="001C2B9E">
            <w:pPr>
              <w:jc w:val="center"/>
              <w:rPr>
                <w:sz w:val="20"/>
                <w:szCs w:val="20"/>
              </w:rPr>
            </w:pPr>
          </w:p>
        </w:tc>
        <w:tc>
          <w:tcPr>
            <w:tcW w:w="978" w:type="dxa"/>
          </w:tcPr>
          <w:p w14:paraId="583FDBF7" w14:textId="77777777" w:rsidR="001C2B9E" w:rsidRPr="00A848D7" w:rsidRDefault="001C2B9E" w:rsidP="001C2B9E">
            <w:pPr>
              <w:jc w:val="center"/>
              <w:rPr>
                <w:sz w:val="20"/>
                <w:szCs w:val="20"/>
              </w:rPr>
            </w:pPr>
          </w:p>
        </w:tc>
        <w:tc>
          <w:tcPr>
            <w:tcW w:w="797" w:type="dxa"/>
          </w:tcPr>
          <w:p w14:paraId="24E67D35" w14:textId="77777777" w:rsidR="001C2B9E" w:rsidRPr="00A848D7" w:rsidRDefault="001C2B9E" w:rsidP="001C2B9E">
            <w:pPr>
              <w:pStyle w:val="Nadpis1"/>
              <w:widowControl w:val="0"/>
              <w:suppressAutoHyphens/>
              <w:jc w:val="left"/>
              <w:rPr>
                <w:b w:val="0"/>
                <w:bCs w:val="0"/>
                <w:sz w:val="20"/>
                <w:szCs w:val="20"/>
              </w:rPr>
            </w:pPr>
          </w:p>
        </w:tc>
        <w:tc>
          <w:tcPr>
            <w:tcW w:w="1566" w:type="dxa"/>
          </w:tcPr>
          <w:p w14:paraId="395E1200" w14:textId="77777777" w:rsidR="001C2B9E" w:rsidRPr="00A848D7" w:rsidRDefault="001C2B9E" w:rsidP="001C2B9E">
            <w:pPr>
              <w:pStyle w:val="Nadpis1"/>
              <w:widowControl w:val="0"/>
              <w:suppressAutoHyphens/>
              <w:jc w:val="both"/>
              <w:rPr>
                <w:b w:val="0"/>
                <w:bCs w:val="0"/>
                <w:sz w:val="20"/>
                <w:szCs w:val="20"/>
              </w:rPr>
            </w:pPr>
          </w:p>
        </w:tc>
      </w:tr>
      <w:tr w:rsidR="00A848D7" w:rsidRPr="00A848D7" w14:paraId="3BDB42E7" w14:textId="77777777" w:rsidTr="00F20818">
        <w:tc>
          <w:tcPr>
            <w:tcW w:w="634" w:type="dxa"/>
          </w:tcPr>
          <w:p w14:paraId="4402F777" w14:textId="77777777" w:rsidR="005A7977" w:rsidRPr="00A848D7" w:rsidRDefault="005A7977" w:rsidP="005A7977">
            <w:pPr>
              <w:jc w:val="center"/>
              <w:rPr>
                <w:sz w:val="20"/>
                <w:szCs w:val="20"/>
              </w:rPr>
            </w:pPr>
            <w:r w:rsidRPr="00A848D7">
              <w:rPr>
                <w:sz w:val="20"/>
                <w:szCs w:val="20"/>
              </w:rPr>
              <w:t>Č: 2</w:t>
            </w:r>
          </w:p>
          <w:p w14:paraId="40DC73CF" w14:textId="77777777" w:rsidR="005A7977" w:rsidRPr="00A848D7" w:rsidRDefault="005A7977" w:rsidP="005A7977">
            <w:pPr>
              <w:jc w:val="center"/>
              <w:rPr>
                <w:sz w:val="20"/>
                <w:szCs w:val="20"/>
              </w:rPr>
            </w:pPr>
            <w:r w:rsidRPr="00A848D7">
              <w:rPr>
                <w:sz w:val="20"/>
                <w:szCs w:val="20"/>
              </w:rPr>
              <w:t>O: 1</w:t>
            </w:r>
          </w:p>
        </w:tc>
        <w:tc>
          <w:tcPr>
            <w:tcW w:w="3969" w:type="dxa"/>
            <w:gridSpan w:val="2"/>
          </w:tcPr>
          <w:p w14:paraId="6453B566" w14:textId="77777777" w:rsidR="005A7977" w:rsidRPr="00A848D7" w:rsidRDefault="005A7977" w:rsidP="005A7977">
            <w:pPr>
              <w:jc w:val="both"/>
              <w:rPr>
                <w:sz w:val="20"/>
                <w:szCs w:val="20"/>
              </w:rPr>
            </w:pPr>
            <w:r w:rsidRPr="00A848D7">
              <w:rPr>
                <w:sz w:val="20"/>
                <w:szCs w:val="20"/>
              </w:rPr>
              <w:t>Členské štáty uvedú do účinnosti zákony, iné právne predpisy a správne opatrenia potrebné na dosiahnutie súladu s touto smernicou do 5. apríla 2024. Znenie týchto opatrení bezodkladne oznámia Komisii.</w:t>
            </w:r>
          </w:p>
          <w:p w14:paraId="7A62E4CA" w14:textId="77777777" w:rsidR="005A7977" w:rsidRPr="00A848D7" w:rsidRDefault="005A7977" w:rsidP="005A7977">
            <w:pPr>
              <w:jc w:val="both"/>
              <w:rPr>
                <w:sz w:val="20"/>
                <w:szCs w:val="20"/>
              </w:rPr>
            </w:pPr>
          </w:p>
          <w:p w14:paraId="3EF01850" w14:textId="77777777" w:rsidR="005A7977" w:rsidRPr="00A848D7" w:rsidRDefault="005A7977" w:rsidP="005A7977">
            <w:pPr>
              <w:jc w:val="both"/>
              <w:rPr>
                <w:sz w:val="20"/>
                <w:szCs w:val="20"/>
              </w:rPr>
            </w:pPr>
            <w:r w:rsidRPr="00A848D7">
              <w:rPr>
                <w:sz w:val="20"/>
                <w:szCs w:val="20"/>
              </w:rPr>
              <w:t xml:space="preserve">Členské štáty uvedú priamo v prijatých </w:t>
            </w:r>
            <w:r w:rsidRPr="00A848D7">
              <w:rPr>
                <w:sz w:val="20"/>
                <w:szCs w:val="20"/>
              </w:rPr>
              <w:lastRenderedPageBreak/>
              <w:t xml:space="preserve">opatreniach alebo pri ich úradnom uverejnení odkaz na túto smernicu. Podrobnosti </w:t>
            </w:r>
          </w:p>
          <w:p w14:paraId="1BE18384" w14:textId="77777777" w:rsidR="005A7977" w:rsidRPr="00A848D7" w:rsidRDefault="005A7977" w:rsidP="005A7977">
            <w:pPr>
              <w:jc w:val="both"/>
              <w:rPr>
                <w:sz w:val="20"/>
                <w:szCs w:val="20"/>
              </w:rPr>
            </w:pPr>
            <w:r w:rsidRPr="00A848D7">
              <w:rPr>
                <w:sz w:val="20"/>
                <w:szCs w:val="20"/>
              </w:rPr>
              <w:t>o odkaze upravia členské štáty.</w:t>
            </w:r>
          </w:p>
        </w:tc>
        <w:tc>
          <w:tcPr>
            <w:tcW w:w="642" w:type="dxa"/>
          </w:tcPr>
          <w:p w14:paraId="357F1940" w14:textId="77777777" w:rsidR="005A7977" w:rsidRPr="00A848D7" w:rsidRDefault="005A7977" w:rsidP="005A7977">
            <w:pPr>
              <w:jc w:val="center"/>
              <w:rPr>
                <w:sz w:val="20"/>
                <w:szCs w:val="20"/>
              </w:rPr>
            </w:pPr>
            <w:r w:rsidRPr="00A848D7">
              <w:rPr>
                <w:sz w:val="20"/>
                <w:szCs w:val="20"/>
              </w:rPr>
              <w:lastRenderedPageBreak/>
              <w:t>N</w:t>
            </w:r>
          </w:p>
        </w:tc>
        <w:tc>
          <w:tcPr>
            <w:tcW w:w="993" w:type="dxa"/>
          </w:tcPr>
          <w:p w14:paraId="29977E47" w14:textId="77777777" w:rsidR="005A7977" w:rsidRPr="00A848D7" w:rsidRDefault="005A7977" w:rsidP="005A7977">
            <w:pPr>
              <w:spacing w:line="256" w:lineRule="auto"/>
              <w:jc w:val="center"/>
              <w:rPr>
                <w:sz w:val="20"/>
                <w:szCs w:val="20"/>
              </w:rPr>
            </w:pPr>
            <w:r w:rsidRPr="00A848D7">
              <w:rPr>
                <w:sz w:val="20"/>
                <w:szCs w:val="20"/>
              </w:rPr>
              <w:t xml:space="preserve">Návrh nariadenia vlády </w:t>
            </w:r>
          </w:p>
          <w:p w14:paraId="33D426C9" w14:textId="77777777" w:rsidR="005A7977" w:rsidRPr="00A848D7" w:rsidRDefault="005A7977" w:rsidP="005A7977">
            <w:pPr>
              <w:spacing w:line="256" w:lineRule="auto"/>
              <w:jc w:val="center"/>
              <w:rPr>
                <w:sz w:val="20"/>
                <w:szCs w:val="20"/>
              </w:rPr>
            </w:pPr>
          </w:p>
          <w:p w14:paraId="6CE0C150" w14:textId="77777777" w:rsidR="005A7977" w:rsidRPr="00A848D7" w:rsidRDefault="005A7977" w:rsidP="005A7977">
            <w:pPr>
              <w:spacing w:line="256" w:lineRule="auto"/>
              <w:jc w:val="center"/>
              <w:rPr>
                <w:sz w:val="20"/>
                <w:szCs w:val="20"/>
              </w:rPr>
            </w:pPr>
          </w:p>
          <w:p w14:paraId="0565012B" w14:textId="77777777" w:rsidR="005A7977" w:rsidRPr="00A848D7" w:rsidRDefault="005A7977" w:rsidP="005A7977">
            <w:pPr>
              <w:spacing w:line="256" w:lineRule="auto"/>
              <w:jc w:val="center"/>
              <w:rPr>
                <w:iCs/>
                <w:sz w:val="20"/>
                <w:szCs w:val="20"/>
              </w:rPr>
            </w:pPr>
          </w:p>
          <w:p w14:paraId="0EEA7FB4" w14:textId="77777777" w:rsidR="005A7977" w:rsidRPr="00A848D7" w:rsidRDefault="005A7977" w:rsidP="005A7977">
            <w:pPr>
              <w:spacing w:line="256" w:lineRule="auto"/>
              <w:jc w:val="center"/>
              <w:rPr>
                <w:iCs/>
                <w:sz w:val="20"/>
                <w:szCs w:val="20"/>
              </w:rPr>
            </w:pPr>
          </w:p>
          <w:p w14:paraId="5531CEE4" w14:textId="77777777" w:rsidR="005A7977" w:rsidRPr="00A848D7" w:rsidRDefault="005A7977" w:rsidP="005A7977">
            <w:pPr>
              <w:spacing w:line="256" w:lineRule="auto"/>
              <w:jc w:val="center"/>
              <w:rPr>
                <w:iCs/>
                <w:sz w:val="20"/>
                <w:szCs w:val="20"/>
              </w:rPr>
            </w:pPr>
          </w:p>
          <w:p w14:paraId="72DAEB00" w14:textId="77777777" w:rsidR="005A7977" w:rsidRPr="00A848D7" w:rsidRDefault="005A7977" w:rsidP="005A7977">
            <w:pPr>
              <w:spacing w:line="256" w:lineRule="auto"/>
              <w:jc w:val="center"/>
              <w:rPr>
                <w:iCs/>
                <w:sz w:val="20"/>
                <w:szCs w:val="20"/>
              </w:rPr>
            </w:pPr>
          </w:p>
          <w:p w14:paraId="53764799" w14:textId="77777777" w:rsidR="005A7977" w:rsidRPr="00A848D7" w:rsidRDefault="005A7977" w:rsidP="005A7977">
            <w:pPr>
              <w:spacing w:line="256" w:lineRule="auto"/>
              <w:jc w:val="center"/>
              <w:rPr>
                <w:iCs/>
                <w:sz w:val="20"/>
                <w:szCs w:val="20"/>
              </w:rPr>
            </w:pPr>
          </w:p>
          <w:p w14:paraId="7BA5A84C" w14:textId="77777777" w:rsidR="005A7977" w:rsidRPr="00A848D7" w:rsidRDefault="005A7977" w:rsidP="005A7977">
            <w:pPr>
              <w:spacing w:line="256" w:lineRule="auto"/>
              <w:jc w:val="center"/>
              <w:rPr>
                <w:iCs/>
                <w:sz w:val="20"/>
                <w:szCs w:val="20"/>
              </w:rPr>
            </w:pPr>
          </w:p>
          <w:p w14:paraId="1D366525" w14:textId="77777777" w:rsidR="005A7977" w:rsidRPr="00A848D7" w:rsidRDefault="005A7977" w:rsidP="005A7977">
            <w:pPr>
              <w:spacing w:line="256" w:lineRule="auto"/>
              <w:jc w:val="center"/>
              <w:rPr>
                <w:iCs/>
                <w:sz w:val="20"/>
                <w:szCs w:val="20"/>
              </w:rPr>
            </w:pPr>
          </w:p>
          <w:p w14:paraId="4AD307E5" w14:textId="77777777" w:rsidR="005A7977" w:rsidRPr="00A848D7" w:rsidRDefault="005A7977" w:rsidP="005A7977">
            <w:pPr>
              <w:spacing w:line="256" w:lineRule="auto"/>
              <w:jc w:val="center"/>
              <w:rPr>
                <w:iCs/>
                <w:sz w:val="20"/>
                <w:szCs w:val="20"/>
              </w:rPr>
            </w:pPr>
          </w:p>
          <w:p w14:paraId="1CE2B2A9" w14:textId="77777777" w:rsidR="005A7977" w:rsidRPr="00A848D7" w:rsidRDefault="005A7977" w:rsidP="005A7977">
            <w:pPr>
              <w:spacing w:line="256" w:lineRule="auto"/>
              <w:jc w:val="center"/>
              <w:rPr>
                <w:iCs/>
                <w:sz w:val="20"/>
                <w:szCs w:val="20"/>
              </w:rPr>
            </w:pPr>
          </w:p>
          <w:p w14:paraId="3FECC866" w14:textId="77777777" w:rsidR="005A7977" w:rsidRPr="00A848D7" w:rsidRDefault="005A7977" w:rsidP="005A7977">
            <w:pPr>
              <w:spacing w:line="256" w:lineRule="auto"/>
              <w:jc w:val="center"/>
              <w:rPr>
                <w:iCs/>
                <w:sz w:val="20"/>
                <w:szCs w:val="20"/>
              </w:rPr>
            </w:pPr>
          </w:p>
          <w:p w14:paraId="79D0C412" w14:textId="77777777" w:rsidR="005A7977" w:rsidRPr="00A848D7" w:rsidRDefault="005A7977" w:rsidP="005A7977">
            <w:pPr>
              <w:spacing w:line="256" w:lineRule="auto"/>
              <w:jc w:val="center"/>
              <w:rPr>
                <w:iCs/>
                <w:sz w:val="20"/>
                <w:szCs w:val="20"/>
              </w:rPr>
            </w:pPr>
          </w:p>
          <w:p w14:paraId="58FEF0A1" w14:textId="77777777" w:rsidR="005A7977" w:rsidRPr="00A848D7" w:rsidRDefault="005A7977" w:rsidP="005A7977">
            <w:pPr>
              <w:spacing w:line="256" w:lineRule="auto"/>
              <w:jc w:val="center"/>
              <w:rPr>
                <w:iCs/>
                <w:sz w:val="20"/>
                <w:szCs w:val="20"/>
              </w:rPr>
            </w:pPr>
          </w:p>
          <w:p w14:paraId="476247B3" w14:textId="77777777" w:rsidR="005A7977" w:rsidRPr="00A848D7" w:rsidRDefault="005A7977" w:rsidP="005A7977">
            <w:pPr>
              <w:spacing w:line="256" w:lineRule="auto"/>
              <w:jc w:val="center"/>
              <w:rPr>
                <w:iCs/>
                <w:sz w:val="20"/>
                <w:szCs w:val="20"/>
              </w:rPr>
            </w:pPr>
          </w:p>
          <w:p w14:paraId="2065777E" w14:textId="77777777" w:rsidR="005A7977" w:rsidRPr="00A848D7" w:rsidRDefault="005A7977" w:rsidP="005A7977">
            <w:pPr>
              <w:spacing w:line="256" w:lineRule="auto"/>
              <w:jc w:val="center"/>
              <w:rPr>
                <w:iCs/>
                <w:sz w:val="20"/>
                <w:szCs w:val="20"/>
              </w:rPr>
            </w:pPr>
          </w:p>
          <w:p w14:paraId="6FA5F1F7" w14:textId="77777777" w:rsidR="005A7977" w:rsidRPr="00A848D7" w:rsidRDefault="005A7977" w:rsidP="005A7977">
            <w:pPr>
              <w:spacing w:line="256" w:lineRule="auto"/>
              <w:jc w:val="center"/>
              <w:rPr>
                <w:iCs/>
                <w:sz w:val="20"/>
                <w:szCs w:val="20"/>
              </w:rPr>
            </w:pPr>
          </w:p>
          <w:p w14:paraId="4C407EBA" w14:textId="77777777" w:rsidR="005A7977" w:rsidRPr="00A848D7" w:rsidRDefault="005A7977" w:rsidP="005A7977">
            <w:pPr>
              <w:spacing w:line="256" w:lineRule="auto"/>
              <w:jc w:val="center"/>
              <w:rPr>
                <w:iCs/>
                <w:sz w:val="20"/>
                <w:szCs w:val="20"/>
              </w:rPr>
            </w:pPr>
          </w:p>
          <w:p w14:paraId="614A71EC" w14:textId="77777777" w:rsidR="005A7977" w:rsidRPr="00A848D7" w:rsidRDefault="005A7977" w:rsidP="005A7977">
            <w:pPr>
              <w:spacing w:line="256" w:lineRule="auto"/>
              <w:jc w:val="center"/>
              <w:rPr>
                <w:iCs/>
                <w:sz w:val="20"/>
                <w:szCs w:val="20"/>
              </w:rPr>
            </w:pPr>
          </w:p>
          <w:p w14:paraId="00014819" w14:textId="77777777" w:rsidR="005A7977" w:rsidRPr="00A848D7" w:rsidRDefault="005A7977" w:rsidP="005A7977">
            <w:pPr>
              <w:spacing w:line="256" w:lineRule="auto"/>
              <w:jc w:val="center"/>
              <w:rPr>
                <w:iCs/>
                <w:sz w:val="20"/>
                <w:szCs w:val="20"/>
              </w:rPr>
            </w:pPr>
          </w:p>
          <w:p w14:paraId="4C37A6FF" w14:textId="77777777" w:rsidR="005A7977" w:rsidRPr="00A848D7" w:rsidRDefault="005A7977" w:rsidP="005A7977">
            <w:pPr>
              <w:spacing w:line="256" w:lineRule="auto"/>
              <w:jc w:val="center"/>
              <w:rPr>
                <w:iCs/>
                <w:sz w:val="20"/>
                <w:szCs w:val="20"/>
              </w:rPr>
            </w:pPr>
          </w:p>
          <w:p w14:paraId="0E0E5C28" w14:textId="77777777" w:rsidR="005A7977" w:rsidRPr="00A848D7" w:rsidRDefault="005A7977" w:rsidP="005A7977">
            <w:pPr>
              <w:spacing w:line="256" w:lineRule="auto"/>
              <w:jc w:val="center"/>
              <w:rPr>
                <w:iCs/>
                <w:sz w:val="20"/>
                <w:szCs w:val="20"/>
              </w:rPr>
            </w:pPr>
          </w:p>
          <w:p w14:paraId="57F231DD" w14:textId="77777777" w:rsidR="005A7977" w:rsidRPr="00A848D7" w:rsidRDefault="005A7977" w:rsidP="005A7977">
            <w:pPr>
              <w:spacing w:line="256" w:lineRule="auto"/>
              <w:jc w:val="center"/>
              <w:rPr>
                <w:iCs/>
                <w:sz w:val="20"/>
                <w:szCs w:val="20"/>
              </w:rPr>
            </w:pPr>
          </w:p>
          <w:p w14:paraId="016FC222" w14:textId="77777777" w:rsidR="005A7977" w:rsidRPr="00A848D7" w:rsidRDefault="005A7977" w:rsidP="005A7977">
            <w:pPr>
              <w:spacing w:line="256" w:lineRule="auto"/>
              <w:jc w:val="center"/>
              <w:rPr>
                <w:iCs/>
                <w:sz w:val="20"/>
                <w:szCs w:val="20"/>
              </w:rPr>
            </w:pPr>
          </w:p>
          <w:p w14:paraId="37773379" w14:textId="77777777" w:rsidR="005A7977" w:rsidRPr="00A848D7" w:rsidRDefault="005A7977" w:rsidP="005A7977">
            <w:pPr>
              <w:spacing w:line="256" w:lineRule="auto"/>
              <w:jc w:val="center"/>
              <w:rPr>
                <w:iCs/>
                <w:sz w:val="20"/>
                <w:szCs w:val="20"/>
              </w:rPr>
            </w:pPr>
          </w:p>
          <w:p w14:paraId="72FE675F" w14:textId="77777777" w:rsidR="005A7977" w:rsidRPr="00A848D7" w:rsidRDefault="005A7977" w:rsidP="005A7977">
            <w:pPr>
              <w:spacing w:line="256" w:lineRule="auto"/>
              <w:jc w:val="center"/>
              <w:rPr>
                <w:iCs/>
                <w:sz w:val="20"/>
                <w:szCs w:val="20"/>
              </w:rPr>
            </w:pPr>
          </w:p>
          <w:p w14:paraId="24D09895" w14:textId="77777777" w:rsidR="005A7977" w:rsidRPr="00A848D7" w:rsidRDefault="005A7977" w:rsidP="005A7977">
            <w:pPr>
              <w:spacing w:line="256" w:lineRule="auto"/>
              <w:jc w:val="center"/>
              <w:rPr>
                <w:iCs/>
                <w:sz w:val="20"/>
                <w:szCs w:val="20"/>
              </w:rPr>
            </w:pPr>
          </w:p>
          <w:p w14:paraId="717A4359" w14:textId="77777777" w:rsidR="005A7977" w:rsidRPr="00A848D7" w:rsidRDefault="005A7977" w:rsidP="005A7977">
            <w:pPr>
              <w:spacing w:line="256" w:lineRule="auto"/>
              <w:jc w:val="center"/>
              <w:rPr>
                <w:iCs/>
                <w:sz w:val="20"/>
                <w:szCs w:val="20"/>
              </w:rPr>
            </w:pPr>
          </w:p>
          <w:p w14:paraId="7A76A883" w14:textId="77777777" w:rsidR="005A7977" w:rsidRPr="00A848D7" w:rsidRDefault="005A7977" w:rsidP="005A7977">
            <w:pPr>
              <w:spacing w:line="256" w:lineRule="auto"/>
              <w:jc w:val="center"/>
              <w:rPr>
                <w:iCs/>
                <w:sz w:val="20"/>
                <w:szCs w:val="20"/>
              </w:rPr>
            </w:pPr>
          </w:p>
          <w:p w14:paraId="352B9B1B" w14:textId="77777777" w:rsidR="005A7977" w:rsidRPr="00A848D7" w:rsidRDefault="005A7977" w:rsidP="005A7977">
            <w:pPr>
              <w:spacing w:line="256" w:lineRule="auto"/>
              <w:jc w:val="center"/>
              <w:rPr>
                <w:iCs/>
                <w:sz w:val="20"/>
                <w:szCs w:val="20"/>
              </w:rPr>
            </w:pPr>
          </w:p>
          <w:p w14:paraId="64EA3BD7" w14:textId="77777777" w:rsidR="005A7977" w:rsidRPr="00A848D7" w:rsidRDefault="005A7977" w:rsidP="005A7977">
            <w:pPr>
              <w:spacing w:line="256" w:lineRule="auto"/>
              <w:jc w:val="center"/>
              <w:rPr>
                <w:iCs/>
                <w:sz w:val="20"/>
                <w:szCs w:val="20"/>
              </w:rPr>
            </w:pPr>
          </w:p>
          <w:p w14:paraId="09068991" w14:textId="77777777" w:rsidR="005A7977" w:rsidRPr="00A848D7" w:rsidRDefault="005A7977" w:rsidP="005A7977">
            <w:pPr>
              <w:spacing w:line="256" w:lineRule="auto"/>
              <w:jc w:val="center"/>
              <w:rPr>
                <w:iCs/>
                <w:sz w:val="20"/>
                <w:szCs w:val="20"/>
              </w:rPr>
            </w:pPr>
          </w:p>
          <w:p w14:paraId="5AD826B6" w14:textId="77777777" w:rsidR="005A7977" w:rsidRPr="00A848D7" w:rsidRDefault="005A7977" w:rsidP="005A7977">
            <w:pPr>
              <w:spacing w:line="256" w:lineRule="auto"/>
              <w:jc w:val="center"/>
              <w:rPr>
                <w:iCs/>
                <w:sz w:val="20"/>
                <w:szCs w:val="20"/>
              </w:rPr>
            </w:pPr>
          </w:p>
          <w:p w14:paraId="3152064F" w14:textId="77777777" w:rsidR="005A7977" w:rsidRPr="00A848D7" w:rsidRDefault="005A7977" w:rsidP="005A7977">
            <w:pPr>
              <w:spacing w:line="256" w:lineRule="auto"/>
              <w:jc w:val="center"/>
              <w:rPr>
                <w:iCs/>
                <w:sz w:val="20"/>
                <w:szCs w:val="20"/>
              </w:rPr>
            </w:pPr>
          </w:p>
          <w:p w14:paraId="32C8D7A5" w14:textId="77777777" w:rsidR="005A7977" w:rsidRPr="00A848D7" w:rsidRDefault="005A7977" w:rsidP="005A7977">
            <w:pPr>
              <w:spacing w:line="256" w:lineRule="auto"/>
              <w:jc w:val="center"/>
              <w:rPr>
                <w:iCs/>
                <w:sz w:val="20"/>
                <w:szCs w:val="20"/>
              </w:rPr>
            </w:pPr>
            <w:r w:rsidRPr="00A848D7">
              <w:rPr>
                <w:iCs/>
                <w:sz w:val="20"/>
                <w:szCs w:val="20"/>
              </w:rPr>
              <w:t>Návrh zákona</w:t>
            </w:r>
          </w:p>
          <w:p w14:paraId="67F86BDD" w14:textId="07DC4D8B" w:rsidR="005A7977" w:rsidRPr="00A848D7" w:rsidRDefault="005A7977" w:rsidP="005A7977">
            <w:pPr>
              <w:jc w:val="center"/>
              <w:rPr>
                <w:sz w:val="20"/>
                <w:szCs w:val="20"/>
              </w:rPr>
            </w:pPr>
          </w:p>
        </w:tc>
        <w:tc>
          <w:tcPr>
            <w:tcW w:w="898" w:type="dxa"/>
          </w:tcPr>
          <w:p w14:paraId="1B7F1B49" w14:textId="77777777" w:rsidR="005A7977" w:rsidRPr="00A848D7" w:rsidRDefault="005A7977" w:rsidP="005A7977">
            <w:pPr>
              <w:pStyle w:val="Normlny0"/>
              <w:spacing w:line="256" w:lineRule="auto"/>
              <w:jc w:val="center"/>
              <w:rPr>
                <w:rStyle w:val="WW-Znakyprepoznmkupodiarou"/>
                <w:vertAlign w:val="baseline"/>
              </w:rPr>
            </w:pPr>
            <w:r w:rsidRPr="00A848D7">
              <w:rPr>
                <w:rStyle w:val="WW-Znakyprepoznmkupodiarou"/>
                <w:vertAlign w:val="baseline"/>
              </w:rPr>
              <w:lastRenderedPageBreak/>
              <w:t xml:space="preserve">§ 17 </w:t>
            </w:r>
          </w:p>
          <w:p w14:paraId="764691A3" w14:textId="77777777" w:rsidR="005A7977" w:rsidRPr="00A848D7" w:rsidRDefault="005A7977" w:rsidP="005A7977">
            <w:pPr>
              <w:pStyle w:val="Normlny0"/>
              <w:spacing w:line="256" w:lineRule="auto"/>
              <w:jc w:val="center"/>
              <w:rPr>
                <w:rStyle w:val="WW-Znakyprepoznmkupodiarou"/>
                <w:vertAlign w:val="baseline"/>
              </w:rPr>
            </w:pPr>
          </w:p>
          <w:p w14:paraId="0C4E1D6B" w14:textId="77777777" w:rsidR="005A7977" w:rsidRPr="00A848D7" w:rsidRDefault="005A7977" w:rsidP="005A7977">
            <w:pPr>
              <w:pStyle w:val="Normlny0"/>
              <w:spacing w:line="256" w:lineRule="auto"/>
              <w:jc w:val="center"/>
              <w:rPr>
                <w:rStyle w:val="WW-Znakyprepoznmkupodiarou"/>
                <w:vertAlign w:val="baseline"/>
              </w:rPr>
            </w:pPr>
          </w:p>
          <w:p w14:paraId="2BCB4772" w14:textId="77777777" w:rsidR="005A7977" w:rsidRPr="00A848D7" w:rsidRDefault="005A7977" w:rsidP="005A7977">
            <w:pPr>
              <w:pStyle w:val="Normlny0"/>
              <w:spacing w:line="256" w:lineRule="auto"/>
              <w:jc w:val="center"/>
              <w:rPr>
                <w:rStyle w:val="WW-Znakyprepoznmkupodiarou"/>
                <w:vertAlign w:val="baseline"/>
              </w:rPr>
            </w:pPr>
          </w:p>
          <w:p w14:paraId="3080B562" w14:textId="77777777" w:rsidR="005A7977" w:rsidRPr="00A848D7" w:rsidRDefault="005A7977" w:rsidP="005A7977">
            <w:pPr>
              <w:pStyle w:val="Normlny0"/>
              <w:spacing w:line="256" w:lineRule="auto"/>
              <w:jc w:val="center"/>
              <w:rPr>
                <w:rStyle w:val="WW-Znakyprepoznmkupodiarou"/>
                <w:vertAlign w:val="baseline"/>
              </w:rPr>
            </w:pPr>
          </w:p>
          <w:p w14:paraId="54BB49B1" w14:textId="77777777" w:rsidR="005A7977" w:rsidRPr="00A848D7" w:rsidRDefault="005A7977" w:rsidP="005A7977">
            <w:pPr>
              <w:pStyle w:val="Normlny0"/>
              <w:spacing w:line="256" w:lineRule="auto"/>
              <w:jc w:val="center"/>
              <w:rPr>
                <w:rStyle w:val="WW-Znakyprepoznmkupodiarou"/>
                <w:vertAlign w:val="baseline"/>
              </w:rPr>
            </w:pPr>
            <w:r w:rsidRPr="00A848D7">
              <w:rPr>
                <w:rStyle w:val="WW-Znakyprepoznmkupodiarou"/>
                <w:vertAlign w:val="baseline"/>
              </w:rPr>
              <w:t xml:space="preserve">Príloha č. </w:t>
            </w:r>
            <w:r w:rsidRPr="00A848D7">
              <w:rPr>
                <w:rStyle w:val="WW-Znakyprepoznmkupodiarou"/>
                <w:vertAlign w:val="baseline"/>
              </w:rPr>
              <w:lastRenderedPageBreak/>
              <w:t>6</w:t>
            </w:r>
          </w:p>
          <w:p w14:paraId="3006E404" w14:textId="77777777" w:rsidR="005A7977" w:rsidRPr="00A848D7" w:rsidRDefault="005A7977" w:rsidP="005A7977">
            <w:pPr>
              <w:pStyle w:val="Normlny0"/>
              <w:spacing w:line="256" w:lineRule="auto"/>
              <w:jc w:val="center"/>
              <w:rPr>
                <w:rStyle w:val="WW-Znakyprepoznmkupodiarou"/>
                <w:vertAlign w:val="baseline"/>
              </w:rPr>
            </w:pPr>
          </w:p>
          <w:p w14:paraId="136649B1" w14:textId="77777777" w:rsidR="005A7977" w:rsidRPr="00A848D7" w:rsidRDefault="005A7977" w:rsidP="005A7977">
            <w:pPr>
              <w:pStyle w:val="Normlny0"/>
              <w:spacing w:line="256" w:lineRule="auto"/>
              <w:jc w:val="center"/>
              <w:rPr>
                <w:rStyle w:val="WW-Znakyprepoznmkupodiarou"/>
                <w:vertAlign w:val="baseline"/>
              </w:rPr>
            </w:pPr>
          </w:p>
          <w:p w14:paraId="5625D5C7" w14:textId="77777777" w:rsidR="005A7977" w:rsidRPr="00A848D7" w:rsidRDefault="005A7977" w:rsidP="005A7977">
            <w:pPr>
              <w:pStyle w:val="Normlny0"/>
              <w:spacing w:line="256" w:lineRule="auto"/>
              <w:jc w:val="center"/>
              <w:rPr>
                <w:rStyle w:val="WW-Znakyprepoznmkupodiarou"/>
                <w:vertAlign w:val="baseline"/>
              </w:rPr>
            </w:pPr>
          </w:p>
          <w:p w14:paraId="04872244" w14:textId="77777777" w:rsidR="005A7977" w:rsidRPr="00A848D7" w:rsidRDefault="005A7977" w:rsidP="005A7977">
            <w:pPr>
              <w:pStyle w:val="Normlny0"/>
              <w:spacing w:line="256" w:lineRule="auto"/>
              <w:jc w:val="center"/>
              <w:rPr>
                <w:rStyle w:val="WW-Znakyprepoznmkupodiarou"/>
                <w:vertAlign w:val="baseline"/>
              </w:rPr>
            </w:pPr>
          </w:p>
          <w:p w14:paraId="4F3A3E8E" w14:textId="77777777" w:rsidR="005A7977" w:rsidRPr="00A848D7" w:rsidRDefault="005A7977" w:rsidP="005A7977">
            <w:pPr>
              <w:pStyle w:val="Normlny0"/>
              <w:spacing w:line="256" w:lineRule="auto"/>
              <w:jc w:val="center"/>
              <w:rPr>
                <w:rStyle w:val="WW-Znakyprepoznmkupodiarou"/>
                <w:vertAlign w:val="baseline"/>
              </w:rPr>
            </w:pPr>
          </w:p>
          <w:p w14:paraId="087E9BBD" w14:textId="77777777" w:rsidR="005A7977" w:rsidRPr="00A848D7" w:rsidRDefault="005A7977" w:rsidP="005A7977">
            <w:pPr>
              <w:pStyle w:val="Normlny0"/>
              <w:spacing w:line="256" w:lineRule="auto"/>
              <w:jc w:val="center"/>
              <w:rPr>
                <w:rStyle w:val="WW-Znakyprepoznmkupodiarou"/>
                <w:vertAlign w:val="baseline"/>
              </w:rPr>
            </w:pPr>
          </w:p>
          <w:p w14:paraId="7C296671" w14:textId="77777777" w:rsidR="005A7977" w:rsidRPr="00A848D7" w:rsidRDefault="005A7977" w:rsidP="005A7977">
            <w:pPr>
              <w:pStyle w:val="Normlny0"/>
              <w:spacing w:line="256" w:lineRule="auto"/>
              <w:jc w:val="center"/>
              <w:rPr>
                <w:rStyle w:val="WW-Znakyprepoznmkupodiarou"/>
                <w:vertAlign w:val="baseline"/>
              </w:rPr>
            </w:pPr>
          </w:p>
          <w:p w14:paraId="5B4BF383" w14:textId="77777777" w:rsidR="005A7977" w:rsidRPr="00A848D7" w:rsidRDefault="005A7977" w:rsidP="005A7977">
            <w:pPr>
              <w:pStyle w:val="Normlny0"/>
              <w:spacing w:line="256" w:lineRule="auto"/>
              <w:jc w:val="center"/>
              <w:rPr>
                <w:rStyle w:val="WW-Znakyprepoznmkupodiarou"/>
                <w:vertAlign w:val="baseline"/>
              </w:rPr>
            </w:pPr>
          </w:p>
          <w:p w14:paraId="0BC9C92D" w14:textId="77777777" w:rsidR="005A7977" w:rsidRPr="00A848D7" w:rsidRDefault="005A7977" w:rsidP="005A7977">
            <w:pPr>
              <w:pStyle w:val="Normlny0"/>
              <w:spacing w:line="256" w:lineRule="auto"/>
              <w:jc w:val="center"/>
              <w:rPr>
                <w:rStyle w:val="WW-Znakyprepoznmkupodiarou"/>
                <w:vertAlign w:val="baseline"/>
              </w:rPr>
            </w:pPr>
          </w:p>
          <w:p w14:paraId="57377BFE" w14:textId="77777777" w:rsidR="005A7977" w:rsidRPr="00A848D7" w:rsidRDefault="005A7977" w:rsidP="005A7977">
            <w:pPr>
              <w:pStyle w:val="Normlny0"/>
              <w:spacing w:line="256" w:lineRule="auto"/>
              <w:jc w:val="center"/>
              <w:rPr>
                <w:rStyle w:val="WW-Znakyprepoznmkupodiarou"/>
                <w:vertAlign w:val="baseline"/>
              </w:rPr>
            </w:pPr>
          </w:p>
          <w:p w14:paraId="069CA568" w14:textId="77777777" w:rsidR="005A7977" w:rsidRPr="00A848D7" w:rsidRDefault="005A7977" w:rsidP="005A7977">
            <w:pPr>
              <w:pStyle w:val="Normlny0"/>
              <w:spacing w:line="256" w:lineRule="auto"/>
              <w:jc w:val="center"/>
              <w:rPr>
                <w:rStyle w:val="WW-Znakyprepoznmkupodiarou"/>
                <w:vertAlign w:val="baseline"/>
              </w:rPr>
            </w:pPr>
          </w:p>
          <w:p w14:paraId="428229FF" w14:textId="77777777" w:rsidR="005A7977" w:rsidRPr="00A848D7" w:rsidRDefault="005A7977" w:rsidP="005A7977">
            <w:pPr>
              <w:pStyle w:val="Normlny0"/>
              <w:spacing w:line="256" w:lineRule="auto"/>
              <w:jc w:val="center"/>
              <w:rPr>
                <w:rStyle w:val="WW-Znakyprepoznmkupodiarou"/>
                <w:vertAlign w:val="baseline"/>
              </w:rPr>
            </w:pPr>
          </w:p>
          <w:p w14:paraId="169203B7" w14:textId="77777777" w:rsidR="005A7977" w:rsidRPr="00A848D7" w:rsidRDefault="005A7977" w:rsidP="005A7977">
            <w:pPr>
              <w:pStyle w:val="Normlny0"/>
              <w:spacing w:line="256" w:lineRule="auto"/>
              <w:jc w:val="center"/>
              <w:rPr>
                <w:rStyle w:val="WW-Znakyprepoznmkupodiarou"/>
                <w:vertAlign w:val="baseline"/>
              </w:rPr>
            </w:pPr>
          </w:p>
          <w:p w14:paraId="7AA5426B" w14:textId="77777777" w:rsidR="005A7977" w:rsidRPr="00A848D7" w:rsidRDefault="005A7977" w:rsidP="005A7977">
            <w:pPr>
              <w:pStyle w:val="Normlny0"/>
              <w:spacing w:line="256" w:lineRule="auto"/>
              <w:jc w:val="center"/>
              <w:rPr>
                <w:rStyle w:val="WW-Znakyprepoznmkupodiarou"/>
                <w:vertAlign w:val="baseline"/>
              </w:rPr>
            </w:pPr>
          </w:p>
          <w:p w14:paraId="30F1F2E4" w14:textId="77777777" w:rsidR="005A7977" w:rsidRPr="00A848D7" w:rsidRDefault="005A7977" w:rsidP="005A7977">
            <w:pPr>
              <w:pStyle w:val="Normlny0"/>
              <w:spacing w:line="256" w:lineRule="auto"/>
              <w:jc w:val="center"/>
              <w:rPr>
                <w:rStyle w:val="WW-Znakyprepoznmkupodiarou"/>
                <w:vertAlign w:val="baseline"/>
              </w:rPr>
            </w:pPr>
          </w:p>
          <w:p w14:paraId="4CFFDD95" w14:textId="77777777" w:rsidR="005A7977" w:rsidRPr="00A848D7" w:rsidRDefault="005A7977" w:rsidP="005A7977">
            <w:pPr>
              <w:pStyle w:val="Normlny0"/>
              <w:spacing w:line="256" w:lineRule="auto"/>
              <w:jc w:val="center"/>
              <w:rPr>
                <w:rStyle w:val="WW-Znakyprepoznmkupodiarou"/>
                <w:vertAlign w:val="baseline"/>
              </w:rPr>
            </w:pPr>
          </w:p>
          <w:p w14:paraId="0EE48548" w14:textId="77777777" w:rsidR="005A7977" w:rsidRPr="00A848D7" w:rsidRDefault="005A7977" w:rsidP="005A7977">
            <w:pPr>
              <w:pStyle w:val="Normlny0"/>
              <w:spacing w:line="256" w:lineRule="auto"/>
              <w:jc w:val="center"/>
              <w:rPr>
                <w:rStyle w:val="WW-Znakyprepoznmkupodiarou"/>
                <w:vertAlign w:val="baseline"/>
              </w:rPr>
            </w:pPr>
          </w:p>
          <w:p w14:paraId="6FD9E110" w14:textId="77777777" w:rsidR="005A7977" w:rsidRPr="00A848D7" w:rsidRDefault="005A7977" w:rsidP="005A7977">
            <w:pPr>
              <w:pStyle w:val="Normlny0"/>
              <w:spacing w:line="256" w:lineRule="auto"/>
              <w:jc w:val="center"/>
              <w:rPr>
                <w:rStyle w:val="WW-Znakyprepoznmkupodiarou"/>
                <w:vertAlign w:val="baseline"/>
              </w:rPr>
            </w:pPr>
          </w:p>
          <w:p w14:paraId="149C0EB6" w14:textId="77777777" w:rsidR="005A7977" w:rsidRPr="00A848D7" w:rsidRDefault="005A7977" w:rsidP="005A7977">
            <w:pPr>
              <w:pStyle w:val="Normlny0"/>
              <w:spacing w:line="256" w:lineRule="auto"/>
              <w:jc w:val="center"/>
              <w:rPr>
                <w:rStyle w:val="WW-Znakyprepoznmkupodiarou"/>
                <w:vertAlign w:val="baseline"/>
              </w:rPr>
            </w:pPr>
          </w:p>
          <w:p w14:paraId="41ED252C" w14:textId="77777777" w:rsidR="005A7977" w:rsidRPr="00A848D7" w:rsidRDefault="005A7977" w:rsidP="005A7977">
            <w:pPr>
              <w:pStyle w:val="Normlny0"/>
              <w:spacing w:line="256" w:lineRule="auto"/>
              <w:jc w:val="center"/>
              <w:rPr>
                <w:rStyle w:val="WW-Znakyprepoznmkupodiarou"/>
                <w:vertAlign w:val="baseline"/>
              </w:rPr>
            </w:pPr>
          </w:p>
          <w:p w14:paraId="41B7E6A5" w14:textId="77777777" w:rsidR="005A7977" w:rsidRPr="00A848D7" w:rsidRDefault="005A7977" w:rsidP="005A7977">
            <w:pPr>
              <w:pStyle w:val="Normlny0"/>
              <w:spacing w:line="256" w:lineRule="auto"/>
              <w:jc w:val="center"/>
              <w:rPr>
                <w:rStyle w:val="WW-Znakyprepoznmkupodiarou"/>
                <w:vertAlign w:val="baseline"/>
              </w:rPr>
            </w:pPr>
          </w:p>
          <w:p w14:paraId="471823BA" w14:textId="77777777" w:rsidR="005A7977" w:rsidRPr="00A848D7" w:rsidRDefault="005A7977" w:rsidP="005A7977">
            <w:pPr>
              <w:pStyle w:val="Normlny0"/>
              <w:spacing w:line="256" w:lineRule="auto"/>
              <w:jc w:val="center"/>
              <w:rPr>
                <w:rStyle w:val="WW-Znakyprepoznmkupodiarou"/>
                <w:vertAlign w:val="baseline"/>
              </w:rPr>
            </w:pPr>
          </w:p>
          <w:p w14:paraId="041F83F8" w14:textId="77777777" w:rsidR="005A7977" w:rsidRPr="00A848D7" w:rsidRDefault="005A7977" w:rsidP="005A7977">
            <w:pPr>
              <w:pStyle w:val="Normlny0"/>
              <w:spacing w:line="256" w:lineRule="auto"/>
              <w:jc w:val="center"/>
              <w:rPr>
                <w:rStyle w:val="WW-Znakyprepoznmkupodiarou"/>
                <w:vertAlign w:val="baseline"/>
              </w:rPr>
            </w:pPr>
          </w:p>
          <w:p w14:paraId="48167C10" w14:textId="77777777" w:rsidR="005A7977" w:rsidRPr="00A848D7" w:rsidRDefault="005A7977" w:rsidP="005A7977">
            <w:pPr>
              <w:pStyle w:val="Normlny0"/>
              <w:spacing w:line="256" w:lineRule="auto"/>
              <w:jc w:val="center"/>
              <w:rPr>
                <w:rStyle w:val="WW-Znakyprepoznmkupodiarou"/>
                <w:vertAlign w:val="baseline"/>
              </w:rPr>
            </w:pPr>
          </w:p>
          <w:p w14:paraId="21A249C8" w14:textId="77777777" w:rsidR="005A7977" w:rsidRPr="00A848D7" w:rsidRDefault="005A7977" w:rsidP="005A7977">
            <w:pPr>
              <w:pStyle w:val="Normlny0"/>
              <w:spacing w:line="256" w:lineRule="auto"/>
              <w:jc w:val="center"/>
              <w:rPr>
                <w:rStyle w:val="WW-Znakyprepoznmkupodiarou"/>
                <w:vertAlign w:val="baseline"/>
              </w:rPr>
            </w:pPr>
          </w:p>
          <w:p w14:paraId="69F53A92" w14:textId="77777777" w:rsidR="005A7977" w:rsidRPr="00A848D7" w:rsidRDefault="005A7977" w:rsidP="005A7977">
            <w:pPr>
              <w:pStyle w:val="Normlny0"/>
              <w:spacing w:line="256" w:lineRule="auto"/>
              <w:jc w:val="center"/>
              <w:rPr>
                <w:rStyle w:val="WW-Znakyprepoznmkupodiarou"/>
                <w:vertAlign w:val="baseline"/>
              </w:rPr>
            </w:pPr>
          </w:p>
          <w:p w14:paraId="7FD4E6BA" w14:textId="77777777" w:rsidR="005A7977" w:rsidRPr="00A848D7" w:rsidRDefault="005A7977" w:rsidP="005A7977">
            <w:pPr>
              <w:pStyle w:val="Normlny0"/>
              <w:spacing w:line="256" w:lineRule="auto"/>
              <w:jc w:val="center"/>
              <w:rPr>
                <w:rStyle w:val="WW-Znakyprepoznmkupodiarou"/>
                <w:vertAlign w:val="baseline"/>
              </w:rPr>
            </w:pPr>
          </w:p>
          <w:p w14:paraId="25A458CB" w14:textId="77777777" w:rsidR="005A7977" w:rsidRPr="00A848D7" w:rsidRDefault="005A7977" w:rsidP="005A7977">
            <w:pPr>
              <w:pStyle w:val="Normlny0"/>
              <w:spacing w:line="256" w:lineRule="auto"/>
              <w:jc w:val="center"/>
              <w:rPr>
                <w:rStyle w:val="WW-Znakyprepoznmkupodiarou"/>
                <w:vertAlign w:val="baseline"/>
              </w:rPr>
            </w:pPr>
          </w:p>
          <w:p w14:paraId="2CEF3AE4" w14:textId="77777777" w:rsidR="005A7977" w:rsidRPr="00A848D7" w:rsidRDefault="005A7977" w:rsidP="005A7977">
            <w:pPr>
              <w:pStyle w:val="Normlny0"/>
              <w:spacing w:line="256" w:lineRule="auto"/>
              <w:jc w:val="center"/>
              <w:rPr>
                <w:rStyle w:val="WW-Znakyprepoznmkupodiarou"/>
                <w:vertAlign w:val="baseline"/>
              </w:rPr>
            </w:pPr>
          </w:p>
          <w:p w14:paraId="70B2F9D1" w14:textId="77777777" w:rsidR="005A7977" w:rsidRPr="00A848D7" w:rsidRDefault="005A7977" w:rsidP="005A7977">
            <w:pPr>
              <w:pStyle w:val="Normlny0"/>
              <w:spacing w:line="256" w:lineRule="auto"/>
              <w:jc w:val="center"/>
              <w:rPr>
                <w:rStyle w:val="WW-Znakyprepoznmkupodiarou"/>
                <w:vertAlign w:val="baseline"/>
              </w:rPr>
            </w:pPr>
          </w:p>
          <w:p w14:paraId="1D26C196" w14:textId="77777777" w:rsidR="005A7977" w:rsidRPr="00A848D7" w:rsidRDefault="005A7977" w:rsidP="005A7977">
            <w:pPr>
              <w:pStyle w:val="Normlny0"/>
              <w:spacing w:line="256" w:lineRule="auto"/>
              <w:jc w:val="center"/>
              <w:rPr>
                <w:rStyle w:val="WW-Znakyprepoznmkupodiarou"/>
                <w:vertAlign w:val="baseline"/>
              </w:rPr>
            </w:pPr>
            <w:r w:rsidRPr="00A848D7">
              <w:rPr>
                <w:rStyle w:val="WW-Znakyprepoznmkupodiarou"/>
                <w:vertAlign w:val="baseline"/>
              </w:rPr>
              <w:t>Príloha č. 9</w:t>
            </w:r>
          </w:p>
          <w:p w14:paraId="72DD584D" w14:textId="77777777" w:rsidR="005A7977" w:rsidRPr="00A848D7" w:rsidRDefault="005A7977" w:rsidP="005A7977">
            <w:pPr>
              <w:pStyle w:val="Normlny0"/>
              <w:spacing w:line="256" w:lineRule="auto"/>
              <w:jc w:val="center"/>
              <w:rPr>
                <w:rStyle w:val="WW-Znakyprepoznmkupodiarou"/>
                <w:vertAlign w:val="baseline"/>
              </w:rPr>
            </w:pPr>
            <w:r w:rsidRPr="00A848D7">
              <w:rPr>
                <w:rStyle w:val="WW-Znakyprepoznmkupodiarou"/>
                <w:vertAlign w:val="baseline"/>
              </w:rPr>
              <w:t>B:21</w:t>
            </w:r>
          </w:p>
          <w:p w14:paraId="309186BF" w14:textId="77777777" w:rsidR="005A7977" w:rsidRPr="00A848D7" w:rsidRDefault="005A7977" w:rsidP="005A7977">
            <w:pPr>
              <w:pStyle w:val="Normlny0"/>
              <w:spacing w:line="256" w:lineRule="auto"/>
              <w:jc w:val="center"/>
              <w:rPr>
                <w:rStyle w:val="WW-Znakyprepoznmkupodiarou"/>
                <w:vertAlign w:val="baseline"/>
              </w:rPr>
            </w:pPr>
          </w:p>
          <w:p w14:paraId="59EB2221" w14:textId="77777777" w:rsidR="005A7977" w:rsidRPr="00A848D7" w:rsidRDefault="005A7977" w:rsidP="005A7977">
            <w:pPr>
              <w:pStyle w:val="Normlny0"/>
              <w:spacing w:line="256" w:lineRule="auto"/>
              <w:jc w:val="center"/>
              <w:rPr>
                <w:rStyle w:val="WW-Znakyprepoznmkupodiarou"/>
                <w:vertAlign w:val="baseline"/>
              </w:rPr>
            </w:pPr>
          </w:p>
          <w:p w14:paraId="2C89368A" w14:textId="77777777" w:rsidR="005A7977" w:rsidRPr="00A848D7" w:rsidRDefault="005A7977" w:rsidP="005A7977">
            <w:pPr>
              <w:pStyle w:val="Normlny0"/>
              <w:spacing w:line="256" w:lineRule="auto"/>
              <w:jc w:val="center"/>
              <w:rPr>
                <w:rStyle w:val="WW-Znakyprepoznmkupodiarou"/>
                <w:vertAlign w:val="baseline"/>
              </w:rPr>
            </w:pPr>
          </w:p>
          <w:p w14:paraId="26FE0ADA" w14:textId="77777777" w:rsidR="005A7977" w:rsidRPr="00A848D7" w:rsidRDefault="005A7977" w:rsidP="005A7977">
            <w:pPr>
              <w:pStyle w:val="Normlny0"/>
              <w:spacing w:line="256" w:lineRule="auto"/>
              <w:jc w:val="center"/>
              <w:rPr>
                <w:rStyle w:val="WW-Znakyprepoznmkupodiarou"/>
                <w:vertAlign w:val="baseline"/>
              </w:rPr>
            </w:pPr>
          </w:p>
          <w:p w14:paraId="7AF301F1" w14:textId="77777777" w:rsidR="005A7977" w:rsidRPr="00A848D7" w:rsidRDefault="005A7977" w:rsidP="005A7977">
            <w:pPr>
              <w:pStyle w:val="Normlny0"/>
              <w:spacing w:line="256" w:lineRule="auto"/>
              <w:jc w:val="center"/>
              <w:rPr>
                <w:rStyle w:val="WW-Znakyprepoznmkupodiarou"/>
                <w:vertAlign w:val="baseline"/>
              </w:rPr>
            </w:pPr>
          </w:p>
          <w:p w14:paraId="579E75F5" w14:textId="77777777" w:rsidR="005A7977" w:rsidRPr="00A848D7" w:rsidRDefault="005A7977" w:rsidP="005A7977">
            <w:pPr>
              <w:pStyle w:val="Normlny0"/>
              <w:spacing w:line="256" w:lineRule="auto"/>
              <w:jc w:val="center"/>
              <w:rPr>
                <w:rStyle w:val="WW-Znakyprepoznmkupodiarou"/>
                <w:vertAlign w:val="baseline"/>
              </w:rPr>
            </w:pPr>
            <w:r w:rsidRPr="00A848D7">
              <w:rPr>
                <w:rStyle w:val="WW-Znakyprepoznmkupodiarou"/>
                <w:vertAlign w:val="baseline"/>
              </w:rPr>
              <w:t xml:space="preserve"> Čl. II</w:t>
            </w:r>
          </w:p>
          <w:p w14:paraId="75201822" w14:textId="77777777" w:rsidR="005A7977" w:rsidRPr="00A848D7" w:rsidRDefault="005A7977" w:rsidP="005A7977">
            <w:pPr>
              <w:pStyle w:val="Normlny0"/>
              <w:spacing w:line="256" w:lineRule="auto"/>
              <w:jc w:val="center"/>
              <w:rPr>
                <w:rStyle w:val="WW-Znakyprepoznmkupodiarou"/>
                <w:vertAlign w:val="baseline"/>
              </w:rPr>
            </w:pPr>
          </w:p>
          <w:p w14:paraId="6B4AD246" w14:textId="77777777" w:rsidR="005A7977" w:rsidRPr="00A848D7" w:rsidRDefault="005A7977" w:rsidP="005A7977">
            <w:pPr>
              <w:pStyle w:val="Normlny0"/>
              <w:spacing w:line="256" w:lineRule="auto"/>
              <w:jc w:val="center"/>
              <w:rPr>
                <w:rStyle w:val="WW-Znakyprepoznmkupodiarou"/>
                <w:vertAlign w:val="baseline"/>
              </w:rPr>
            </w:pPr>
          </w:p>
          <w:p w14:paraId="3071C66F" w14:textId="77777777" w:rsidR="005A7977" w:rsidRPr="00A848D7" w:rsidRDefault="005A7977" w:rsidP="005A7977">
            <w:pPr>
              <w:pStyle w:val="Normlny0"/>
              <w:spacing w:line="256" w:lineRule="auto"/>
              <w:jc w:val="center"/>
              <w:rPr>
                <w:rStyle w:val="WW-Znakyprepoznmkupodiarou"/>
                <w:vertAlign w:val="baseline"/>
              </w:rPr>
            </w:pPr>
          </w:p>
          <w:p w14:paraId="404EDF4B" w14:textId="5E05B1B3" w:rsidR="005A7977" w:rsidRPr="00A848D7" w:rsidRDefault="005A7977" w:rsidP="005A7977">
            <w:pPr>
              <w:pStyle w:val="Normlny0"/>
              <w:jc w:val="center"/>
            </w:pPr>
          </w:p>
        </w:tc>
        <w:tc>
          <w:tcPr>
            <w:tcW w:w="3600" w:type="dxa"/>
          </w:tcPr>
          <w:p w14:paraId="17D665AC" w14:textId="77777777" w:rsidR="005A7977" w:rsidRPr="00A848D7" w:rsidRDefault="005A7977" w:rsidP="005A7977">
            <w:pPr>
              <w:spacing w:line="256" w:lineRule="auto"/>
              <w:rPr>
                <w:b/>
                <w:sz w:val="20"/>
                <w:szCs w:val="20"/>
                <w:shd w:val="clear" w:color="auto" w:fill="FFFFFF"/>
              </w:rPr>
            </w:pPr>
            <w:r w:rsidRPr="00A848D7">
              <w:rPr>
                <w:b/>
                <w:sz w:val="20"/>
                <w:szCs w:val="20"/>
                <w:shd w:val="clear" w:color="auto" w:fill="FFFFFF"/>
              </w:rPr>
              <w:lastRenderedPageBreak/>
              <w:t>Účinnosť</w:t>
            </w:r>
          </w:p>
          <w:p w14:paraId="170726B1" w14:textId="77777777" w:rsidR="005A7977" w:rsidRPr="00A848D7" w:rsidRDefault="005A7977" w:rsidP="005A7977">
            <w:pPr>
              <w:spacing w:line="256" w:lineRule="auto"/>
              <w:rPr>
                <w:sz w:val="20"/>
                <w:szCs w:val="20"/>
                <w:shd w:val="clear" w:color="auto" w:fill="FFFFFF"/>
              </w:rPr>
            </w:pPr>
          </w:p>
          <w:p w14:paraId="0864186A" w14:textId="77777777" w:rsidR="005A7977" w:rsidRPr="00A848D7" w:rsidRDefault="005A7977" w:rsidP="005A7977">
            <w:pPr>
              <w:spacing w:line="256" w:lineRule="auto"/>
              <w:rPr>
                <w:sz w:val="20"/>
                <w:szCs w:val="20"/>
                <w:shd w:val="clear" w:color="auto" w:fill="FFFFFF"/>
              </w:rPr>
            </w:pPr>
            <w:r w:rsidRPr="00A848D7">
              <w:rPr>
                <w:sz w:val="20"/>
                <w:szCs w:val="20"/>
                <w:shd w:val="clear" w:color="auto" w:fill="FFFFFF"/>
              </w:rPr>
              <w:t xml:space="preserve">Toto nariadenie vlády nadobúda účinnosť 5. apríla  2024. </w:t>
            </w:r>
          </w:p>
          <w:p w14:paraId="03095242" w14:textId="77777777" w:rsidR="005A7977" w:rsidRPr="00A848D7" w:rsidRDefault="005A7977" w:rsidP="005A7977">
            <w:pPr>
              <w:spacing w:line="256" w:lineRule="auto"/>
              <w:rPr>
                <w:sz w:val="20"/>
                <w:szCs w:val="20"/>
                <w:shd w:val="clear" w:color="auto" w:fill="FFFFFF"/>
              </w:rPr>
            </w:pPr>
          </w:p>
          <w:p w14:paraId="17A566DA" w14:textId="77777777" w:rsidR="005A7977" w:rsidRPr="00A848D7" w:rsidRDefault="005A7977" w:rsidP="005A7977">
            <w:pPr>
              <w:spacing w:line="256" w:lineRule="auto"/>
              <w:ind w:left="120"/>
              <w:jc w:val="center"/>
              <w:rPr>
                <w:b/>
                <w:bCs/>
                <w:sz w:val="20"/>
                <w:szCs w:val="20"/>
              </w:rPr>
            </w:pPr>
            <w:r w:rsidRPr="00A848D7">
              <w:rPr>
                <w:b/>
                <w:bCs/>
                <w:sz w:val="20"/>
                <w:szCs w:val="20"/>
              </w:rPr>
              <w:t xml:space="preserve">ZOZNAM PREBERANÝCH PRÁVNE </w:t>
            </w:r>
            <w:r w:rsidRPr="00A848D7">
              <w:rPr>
                <w:b/>
                <w:bCs/>
                <w:sz w:val="20"/>
                <w:szCs w:val="20"/>
              </w:rPr>
              <w:lastRenderedPageBreak/>
              <w:t>ZÁVÄZNÝCH AKTOV EURÓPSKEJ ÚNIE</w:t>
            </w:r>
          </w:p>
          <w:p w14:paraId="3F676781" w14:textId="77777777" w:rsidR="005A7977" w:rsidRPr="00A848D7" w:rsidRDefault="005A7977" w:rsidP="005A7977">
            <w:pPr>
              <w:spacing w:line="256" w:lineRule="auto"/>
              <w:rPr>
                <w:rFonts w:asciiTheme="minorHAnsi" w:hAnsiTheme="minorHAnsi"/>
                <w:b/>
                <w:bCs/>
                <w:sz w:val="20"/>
                <w:szCs w:val="20"/>
              </w:rPr>
            </w:pPr>
          </w:p>
          <w:p w14:paraId="7CFA9414" w14:textId="77777777" w:rsidR="005A7977" w:rsidRPr="00A848D7" w:rsidRDefault="005A7977" w:rsidP="005A7977">
            <w:pPr>
              <w:spacing w:line="256" w:lineRule="auto"/>
              <w:ind w:left="142"/>
              <w:jc w:val="both"/>
              <w:rPr>
                <w:sz w:val="20"/>
                <w:szCs w:val="20"/>
              </w:rPr>
            </w:pPr>
            <w:r w:rsidRPr="00A848D7">
              <w:rPr>
                <w:sz w:val="20"/>
                <w:szCs w:val="20"/>
              </w:rPr>
              <w:t xml:space="preserve">Smernica Európskeho parlamentu a Rady 2004/37/ES z 29. apríla 2004 o ochrane pracovníkov pred rizikami súvisiacimi s expozíciou karcinogénom, mutagénom alebo reprodukčne toxickým látkam pri práci (šiesta samostatná smernica v zmysle článku 16 ods. 1 smernice Rady 89/391/EHS) (kodifikované znenie) (Ú. v. EÚ L 158, 30. 4. 2004) v znení  smernice Európskeho parlamentu a Rady 2014/27/EÚ z 26. februára 2014 (Ú. v. EÚ L 65, 5.3.2014), smernice Európskeho parlamentu a Rady (EÚ) 2017/2398 z 12. decembra 2017 (Ú. v. EÚ L 345, 27.12.2017), smernice Európskeho parlamentu a Rady (EÚ) 2019/130 zo 16. januára (Ú. v. EÚ L 30, 31.1.2019), smernice Európskeho parlamentu a Rady (EÚ) 2019/983 z 5. júna 2019 (Ú. v. EÚ L 164, 20.6.2019), nariadenia Európskeho parlamentu a Rady (EÚ) 2019/1243 z 20. júna 2019 (Ú. v. EÚ L 198, 25.7.2019) a smernice Európskeho parlamentu a Rady (EÚ) 2022/431 z 9. marca 2022 (Ú. v. EÚ L 88, 16.3.2022). </w:t>
            </w:r>
          </w:p>
          <w:p w14:paraId="340FC9C3" w14:textId="77777777" w:rsidR="005A7977" w:rsidRPr="00A848D7" w:rsidRDefault="005A7977" w:rsidP="005A7977">
            <w:pPr>
              <w:spacing w:line="256" w:lineRule="auto"/>
              <w:rPr>
                <w:sz w:val="20"/>
                <w:szCs w:val="20"/>
                <w:shd w:val="clear" w:color="auto" w:fill="FFFFFF"/>
              </w:rPr>
            </w:pPr>
          </w:p>
          <w:p w14:paraId="5CBC197A" w14:textId="77777777" w:rsidR="005A7977" w:rsidRPr="00A848D7" w:rsidRDefault="005A7977" w:rsidP="005A7977">
            <w:pPr>
              <w:tabs>
                <w:tab w:val="left" w:pos="426"/>
              </w:tabs>
              <w:autoSpaceDE/>
              <w:spacing w:line="256" w:lineRule="auto"/>
              <w:jc w:val="both"/>
              <w:rPr>
                <w:sz w:val="20"/>
                <w:szCs w:val="20"/>
              </w:rPr>
            </w:pPr>
          </w:p>
          <w:p w14:paraId="372A3CC8" w14:textId="77777777" w:rsidR="005A7977" w:rsidRPr="00A848D7" w:rsidRDefault="005A7977" w:rsidP="005A7977">
            <w:pPr>
              <w:tabs>
                <w:tab w:val="left" w:pos="426"/>
              </w:tabs>
              <w:autoSpaceDE/>
              <w:spacing w:line="256" w:lineRule="auto"/>
              <w:jc w:val="both"/>
              <w:rPr>
                <w:sz w:val="20"/>
                <w:szCs w:val="20"/>
              </w:rPr>
            </w:pPr>
            <w:r w:rsidRPr="00A848D7">
              <w:rPr>
                <w:sz w:val="20"/>
                <w:szCs w:val="20"/>
              </w:rPr>
              <w:t>21.  Smernica Európskeho parlamentu a Rady 2022/431 z 9. marca 2022, ktorou sa mení smernica 2004/37/ES o ochrane pracovníkov pred rizikami súvisiacimi s expozíciou karcinogénom alebo mutagénom pri práci (Ú. v. EÚ L 88, 16.3.2022).</w:t>
            </w:r>
          </w:p>
          <w:p w14:paraId="6A6A87DD" w14:textId="77777777" w:rsidR="005A7977" w:rsidRPr="00A848D7" w:rsidRDefault="005A7977" w:rsidP="005A7977">
            <w:pPr>
              <w:tabs>
                <w:tab w:val="left" w:pos="426"/>
              </w:tabs>
              <w:autoSpaceDE/>
              <w:spacing w:line="256" w:lineRule="auto"/>
              <w:jc w:val="both"/>
              <w:rPr>
                <w:sz w:val="20"/>
                <w:szCs w:val="20"/>
              </w:rPr>
            </w:pPr>
          </w:p>
          <w:p w14:paraId="13EB26DE" w14:textId="77777777" w:rsidR="005A7977" w:rsidRPr="00A848D7" w:rsidRDefault="005A7977" w:rsidP="005A7977">
            <w:pPr>
              <w:spacing w:line="256" w:lineRule="auto"/>
              <w:rPr>
                <w:sz w:val="20"/>
                <w:szCs w:val="20"/>
                <w:shd w:val="clear" w:color="auto" w:fill="FFFFFF"/>
              </w:rPr>
            </w:pPr>
            <w:r w:rsidRPr="00A848D7">
              <w:rPr>
                <w:sz w:val="20"/>
                <w:szCs w:val="20"/>
                <w:shd w:val="clear" w:color="auto" w:fill="FFFFFF"/>
              </w:rPr>
              <w:t xml:space="preserve">Tento zákon  nadobúda účinnosť 5. apríla  2024. </w:t>
            </w:r>
          </w:p>
          <w:p w14:paraId="1FBB830C" w14:textId="77777777" w:rsidR="005A7977" w:rsidRPr="00A848D7" w:rsidRDefault="005A7977" w:rsidP="005A7977">
            <w:pPr>
              <w:tabs>
                <w:tab w:val="left" w:pos="426"/>
              </w:tabs>
              <w:autoSpaceDE/>
              <w:autoSpaceDN/>
              <w:contextualSpacing/>
              <w:jc w:val="both"/>
              <w:rPr>
                <w:sz w:val="20"/>
                <w:szCs w:val="20"/>
              </w:rPr>
            </w:pPr>
          </w:p>
        </w:tc>
        <w:tc>
          <w:tcPr>
            <w:tcW w:w="720" w:type="dxa"/>
          </w:tcPr>
          <w:p w14:paraId="779F1A6E" w14:textId="77777777" w:rsidR="005A7977" w:rsidRPr="00A848D7" w:rsidRDefault="005A7977" w:rsidP="005A7977">
            <w:pPr>
              <w:jc w:val="center"/>
              <w:rPr>
                <w:sz w:val="20"/>
                <w:szCs w:val="20"/>
              </w:rPr>
            </w:pPr>
            <w:r w:rsidRPr="00A848D7">
              <w:rPr>
                <w:sz w:val="20"/>
                <w:szCs w:val="20"/>
              </w:rPr>
              <w:lastRenderedPageBreak/>
              <w:t>Ú</w:t>
            </w:r>
          </w:p>
        </w:tc>
        <w:tc>
          <w:tcPr>
            <w:tcW w:w="978" w:type="dxa"/>
          </w:tcPr>
          <w:p w14:paraId="2DC5DB35" w14:textId="77777777" w:rsidR="005A7977" w:rsidRPr="00A848D7" w:rsidRDefault="005A7977" w:rsidP="005A7977">
            <w:pPr>
              <w:jc w:val="center"/>
              <w:rPr>
                <w:sz w:val="20"/>
                <w:szCs w:val="20"/>
              </w:rPr>
            </w:pPr>
          </w:p>
        </w:tc>
        <w:tc>
          <w:tcPr>
            <w:tcW w:w="797" w:type="dxa"/>
          </w:tcPr>
          <w:p w14:paraId="1A7753CD" w14:textId="77777777" w:rsidR="005A7977" w:rsidRPr="00A848D7" w:rsidRDefault="005A7977" w:rsidP="005A7977">
            <w:pPr>
              <w:pStyle w:val="Nadpis1"/>
              <w:widowControl w:val="0"/>
              <w:suppressAutoHyphens/>
              <w:rPr>
                <w:b w:val="0"/>
                <w:bCs w:val="0"/>
                <w:sz w:val="20"/>
                <w:szCs w:val="20"/>
              </w:rPr>
            </w:pPr>
            <w:r w:rsidRPr="00A848D7">
              <w:rPr>
                <w:b w:val="0"/>
                <w:bCs w:val="0"/>
                <w:sz w:val="20"/>
                <w:szCs w:val="20"/>
              </w:rPr>
              <w:t>GP - N</w:t>
            </w:r>
          </w:p>
        </w:tc>
        <w:tc>
          <w:tcPr>
            <w:tcW w:w="1566" w:type="dxa"/>
          </w:tcPr>
          <w:p w14:paraId="6ED6A740" w14:textId="77777777" w:rsidR="005A7977" w:rsidRPr="00A848D7" w:rsidRDefault="005A7977" w:rsidP="005A7977">
            <w:pPr>
              <w:pStyle w:val="Nadpis1"/>
              <w:widowControl w:val="0"/>
              <w:suppressAutoHyphens/>
              <w:jc w:val="both"/>
              <w:rPr>
                <w:b w:val="0"/>
                <w:bCs w:val="0"/>
                <w:sz w:val="20"/>
                <w:szCs w:val="20"/>
              </w:rPr>
            </w:pPr>
          </w:p>
        </w:tc>
      </w:tr>
      <w:tr w:rsidR="00A848D7" w:rsidRPr="00A848D7" w14:paraId="2F3FEDB1" w14:textId="77777777" w:rsidTr="00F20818">
        <w:tc>
          <w:tcPr>
            <w:tcW w:w="634" w:type="dxa"/>
          </w:tcPr>
          <w:p w14:paraId="65A26D1C" w14:textId="77777777" w:rsidR="00A23A56" w:rsidRPr="00A848D7" w:rsidRDefault="00A23A56" w:rsidP="00A23A56">
            <w:pPr>
              <w:jc w:val="center"/>
              <w:rPr>
                <w:sz w:val="20"/>
                <w:szCs w:val="20"/>
              </w:rPr>
            </w:pPr>
            <w:r w:rsidRPr="00A848D7">
              <w:rPr>
                <w:sz w:val="20"/>
                <w:szCs w:val="20"/>
              </w:rPr>
              <w:lastRenderedPageBreak/>
              <w:t>Č: 2</w:t>
            </w:r>
          </w:p>
          <w:p w14:paraId="2340B92B" w14:textId="77777777" w:rsidR="001C2B9E" w:rsidRPr="00A848D7" w:rsidRDefault="00A23A56" w:rsidP="00A23A56">
            <w:pPr>
              <w:jc w:val="center"/>
              <w:rPr>
                <w:sz w:val="20"/>
                <w:szCs w:val="20"/>
              </w:rPr>
            </w:pPr>
            <w:r w:rsidRPr="00A848D7">
              <w:rPr>
                <w:sz w:val="20"/>
                <w:szCs w:val="20"/>
              </w:rPr>
              <w:t>O: 2</w:t>
            </w:r>
          </w:p>
        </w:tc>
        <w:tc>
          <w:tcPr>
            <w:tcW w:w="3969" w:type="dxa"/>
            <w:gridSpan w:val="2"/>
          </w:tcPr>
          <w:p w14:paraId="050C72FA" w14:textId="77777777" w:rsidR="00A23A56" w:rsidRPr="00A848D7" w:rsidRDefault="00A23A56" w:rsidP="00A23A56">
            <w:pPr>
              <w:jc w:val="both"/>
              <w:rPr>
                <w:sz w:val="20"/>
                <w:szCs w:val="20"/>
              </w:rPr>
            </w:pPr>
            <w:r w:rsidRPr="00A848D7">
              <w:rPr>
                <w:sz w:val="20"/>
                <w:szCs w:val="20"/>
              </w:rPr>
              <w:t xml:space="preserve">Členské štáty oznámia Komisii znenie hlavných opatrení vnútroštátneho práva, ktoré prijmú v oblasti pôsobnosti </w:t>
            </w:r>
          </w:p>
          <w:p w14:paraId="49A397D1" w14:textId="77777777" w:rsidR="001C2B9E" w:rsidRPr="00A848D7" w:rsidRDefault="00A23A56" w:rsidP="00A23A56">
            <w:pPr>
              <w:jc w:val="both"/>
              <w:rPr>
                <w:b/>
                <w:bCs/>
                <w:sz w:val="20"/>
                <w:szCs w:val="20"/>
              </w:rPr>
            </w:pPr>
            <w:r w:rsidRPr="00A848D7">
              <w:rPr>
                <w:sz w:val="20"/>
                <w:szCs w:val="20"/>
              </w:rPr>
              <w:t>tejto smernice.</w:t>
            </w:r>
          </w:p>
        </w:tc>
        <w:tc>
          <w:tcPr>
            <w:tcW w:w="642" w:type="dxa"/>
          </w:tcPr>
          <w:p w14:paraId="24041334" w14:textId="77777777" w:rsidR="001C2B9E" w:rsidRPr="00A848D7" w:rsidRDefault="001C2B9E" w:rsidP="001C2B9E">
            <w:pPr>
              <w:jc w:val="center"/>
              <w:rPr>
                <w:sz w:val="20"/>
                <w:szCs w:val="20"/>
              </w:rPr>
            </w:pPr>
          </w:p>
        </w:tc>
        <w:tc>
          <w:tcPr>
            <w:tcW w:w="993" w:type="dxa"/>
          </w:tcPr>
          <w:p w14:paraId="4B618968" w14:textId="77777777" w:rsidR="00A23A56" w:rsidRPr="00A848D7" w:rsidRDefault="00A23A56" w:rsidP="00A23A56">
            <w:pPr>
              <w:pStyle w:val="Normlny0"/>
              <w:jc w:val="center"/>
            </w:pPr>
            <w:r w:rsidRPr="00A848D7">
              <w:t>Zákon</w:t>
            </w:r>
          </w:p>
          <w:p w14:paraId="77E13A9D" w14:textId="77777777" w:rsidR="00A23A56" w:rsidRPr="00A848D7" w:rsidRDefault="00A23A56" w:rsidP="00A23A56">
            <w:pPr>
              <w:jc w:val="center"/>
              <w:rPr>
                <w:sz w:val="20"/>
                <w:szCs w:val="20"/>
              </w:rPr>
            </w:pPr>
            <w:r w:rsidRPr="00A848D7">
              <w:rPr>
                <w:sz w:val="20"/>
                <w:szCs w:val="20"/>
              </w:rPr>
              <w:t>č. 575/2001 Z. z</w:t>
            </w:r>
          </w:p>
          <w:p w14:paraId="16927F17" w14:textId="77777777" w:rsidR="001C2B9E" w:rsidRPr="00A848D7" w:rsidRDefault="001C2B9E" w:rsidP="001C2B9E">
            <w:pPr>
              <w:jc w:val="center"/>
              <w:rPr>
                <w:sz w:val="20"/>
                <w:szCs w:val="20"/>
              </w:rPr>
            </w:pPr>
          </w:p>
        </w:tc>
        <w:tc>
          <w:tcPr>
            <w:tcW w:w="898" w:type="dxa"/>
          </w:tcPr>
          <w:p w14:paraId="0D22581F" w14:textId="77777777" w:rsidR="00A23A56" w:rsidRPr="00A848D7" w:rsidRDefault="00A23A56" w:rsidP="00A23A56">
            <w:pPr>
              <w:pStyle w:val="Normlny0"/>
              <w:jc w:val="center"/>
            </w:pPr>
            <w:r w:rsidRPr="00A848D7">
              <w:t>§ 35</w:t>
            </w:r>
          </w:p>
          <w:p w14:paraId="799B4AAA" w14:textId="77777777" w:rsidR="00A23A56" w:rsidRPr="00A848D7" w:rsidRDefault="00A23A56" w:rsidP="00A23A56">
            <w:pPr>
              <w:jc w:val="center"/>
              <w:rPr>
                <w:rStyle w:val="WW-Znakyprepoznmkupodiarou"/>
                <w:sz w:val="20"/>
                <w:szCs w:val="20"/>
                <w:vertAlign w:val="baseline"/>
              </w:rPr>
            </w:pPr>
            <w:r w:rsidRPr="00A848D7">
              <w:rPr>
                <w:sz w:val="20"/>
                <w:szCs w:val="20"/>
              </w:rPr>
              <w:t>O:7</w:t>
            </w:r>
          </w:p>
          <w:p w14:paraId="558C5ECE" w14:textId="77777777" w:rsidR="001C2B9E" w:rsidRPr="00A848D7" w:rsidRDefault="001C2B9E" w:rsidP="001C2B9E">
            <w:pPr>
              <w:pStyle w:val="Normlny0"/>
              <w:jc w:val="center"/>
            </w:pPr>
          </w:p>
        </w:tc>
        <w:tc>
          <w:tcPr>
            <w:tcW w:w="3600" w:type="dxa"/>
          </w:tcPr>
          <w:p w14:paraId="051DF934" w14:textId="77777777" w:rsidR="00A23A56" w:rsidRPr="00A848D7" w:rsidRDefault="00A23A56" w:rsidP="00A23A56">
            <w:pPr>
              <w:jc w:val="both"/>
              <w:rPr>
                <w:sz w:val="20"/>
                <w:szCs w:val="20"/>
              </w:rPr>
            </w:pPr>
            <w:r w:rsidRPr="00A848D7">
              <w:rPr>
                <w:sz w:val="20"/>
                <w:szCs w:val="20"/>
              </w:rPr>
              <w:t>Ministerstvá a ostatné ústredné orgány štátnej správy v rozsahu vymedzenej pôsobnosti plnia voči orgánom Európskej únie informačnú a oznamovaciu povinnosť, ktorá im vyplýva z právne záväzných aktov týchto orgánov.</w:t>
            </w:r>
          </w:p>
          <w:p w14:paraId="69EDF6BC" w14:textId="77777777" w:rsidR="001C2B9E" w:rsidRPr="00A848D7" w:rsidRDefault="001C2B9E" w:rsidP="001C2B9E">
            <w:pPr>
              <w:pStyle w:val="Normlny0"/>
              <w:jc w:val="both"/>
            </w:pPr>
          </w:p>
        </w:tc>
        <w:tc>
          <w:tcPr>
            <w:tcW w:w="720" w:type="dxa"/>
          </w:tcPr>
          <w:p w14:paraId="691F8900" w14:textId="77777777" w:rsidR="001C2B9E" w:rsidRPr="00A848D7" w:rsidRDefault="00A23A56" w:rsidP="001C2B9E">
            <w:pPr>
              <w:jc w:val="center"/>
              <w:rPr>
                <w:sz w:val="20"/>
                <w:szCs w:val="20"/>
              </w:rPr>
            </w:pPr>
            <w:r w:rsidRPr="00A848D7">
              <w:rPr>
                <w:sz w:val="20"/>
                <w:szCs w:val="20"/>
              </w:rPr>
              <w:t>Ú</w:t>
            </w:r>
          </w:p>
        </w:tc>
        <w:tc>
          <w:tcPr>
            <w:tcW w:w="978" w:type="dxa"/>
          </w:tcPr>
          <w:p w14:paraId="79D7A4C1" w14:textId="77777777" w:rsidR="001C2B9E" w:rsidRPr="00A848D7" w:rsidRDefault="001C2B9E" w:rsidP="001C2B9E">
            <w:pPr>
              <w:jc w:val="center"/>
              <w:rPr>
                <w:sz w:val="20"/>
                <w:szCs w:val="20"/>
              </w:rPr>
            </w:pPr>
          </w:p>
        </w:tc>
        <w:tc>
          <w:tcPr>
            <w:tcW w:w="797" w:type="dxa"/>
          </w:tcPr>
          <w:p w14:paraId="60D8858F" w14:textId="77777777" w:rsidR="001C2B9E" w:rsidRPr="00A848D7" w:rsidRDefault="00A23A56" w:rsidP="00A23A56">
            <w:pPr>
              <w:pStyle w:val="Nadpis1"/>
              <w:widowControl w:val="0"/>
              <w:suppressAutoHyphens/>
              <w:rPr>
                <w:b w:val="0"/>
                <w:bCs w:val="0"/>
                <w:sz w:val="20"/>
                <w:szCs w:val="20"/>
              </w:rPr>
            </w:pPr>
            <w:r w:rsidRPr="00A848D7">
              <w:rPr>
                <w:b w:val="0"/>
                <w:bCs w:val="0"/>
                <w:sz w:val="20"/>
                <w:szCs w:val="20"/>
              </w:rPr>
              <w:t>GP - N</w:t>
            </w:r>
          </w:p>
        </w:tc>
        <w:tc>
          <w:tcPr>
            <w:tcW w:w="1566" w:type="dxa"/>
          </w:tcPr>
          <w:p w14:paraId="6D88AC1E" w14:textId="77777777" w:rsidR="001C2B9E" w:rsidRPr="00A848D7" w:rsidRDefault="001C2B9E" w:rsidP="001C2B9E">
            <w:pPr>
              <w:pStyle w:val="Nadpis1"/>
              <w:widowControl w:val="0"/>
              <w:suppressAutoHyphens/>
              <w:jc w:val="both"/>
              <w:rPr>
                <w:b w:val="0"/>
                <w:bCs w:val="0"/>
                <w:sz w:val="20"/>
                <w:szCs w:val="20"/>
              </w:rPr>
            </w:pPr>
          </w:p>
        </w:tc>
      </w:tr>
      <w:tr w:rsidR="00A848D7" w:rsidRPr="00A848D7" w14:paraId="6A8E9787" w14:textId="77777777" w:rsidTr="00F20818">
        <w:tc>
          <w:tcPr>
            <w:tcW w:w="634" w:type="dxa"/>
          </w:tcPr>
          <w:p w14:paraId="428E5D44" w14:textId="77777777" w:rsidR="001C2B9E" w:rsidRPr="00A848D7" w:rsidRDefault="00A23A56" w:rsidP="001C2B9E">
            <w:pPr>
              <w:jc w:val="center"/>
              <w:rPr>
                <w:sz w:val="20"/>
                <w:szCs w:val="20"/>
              </w:rPr>
            </w:pPr>
            <w:r w:rsidRPr="00A848D7">
              <w:rPr>
                <w:sz w:val="20"/>
                <w:szCs w:val="20"/>
              </w:rPr>
              <w:t>Č: 3</w:t>
            </w:r>
          </w:p>
        </w:tc>
        <w:tc>
          <w:tcPr>
            <w:tcW w:w="3969" w:type="dxa"/>
            <w:gridSpan w:val="2"/>
          </w:tcPr>
          <w:p w14:paraId="6A9CDBDB" w14:textId="77777777" w:rsidR="001A6108" w:rsidRPr="00A848D7" w:rsidRDefault="001A6108" w:rsidP="001A6108">
            <w:pPr>
              <w:jc w:val="both"/>
              <w:rPr>
                <w:b/>
                <w:bCs/>
                <w:sz w:val="20"/>
                <w:szCs w:val="20"/>
              </w:rPr>
            </w:pPr>
            <w:r w:rsidRPr="00A848D7">
              <w:rPr>
                <w:b/>
                <w:bCs/>
                <w:sz w:val="20"/>
                <w:szCs w:val="20"/>
              </w:rPr>
              <w:t>Nadobudnutie účinnosti</w:t>
            </w:r>
          </w:p>
          <w:p w14:paraId="1EAB5ED1" w14:textId="77777777" w:rsidR="001C2B9E" w:rsidRPr="00A848D7" w:rsidRDefault="001A6108" w:rsidP="001A6108">
            <w:pPr>
              <w:jc w:val="both"/>
              <w:rPr>
                <w:sz w:val="20"/>
                <w:szCs w:val="20"/>
              </w:rPr>
            </w:pPr>
            <w:r w:rsidRPr="00A848D7">
              <w:rPr>
                <w:sz w:val="20"/>
                <w:szCs w:val="20"/>
              </w:rPr>
              <w:t>Táto smernica nadobúda účinnosť dvadsiatym dňom po jej uverejnení v Úradnom vestníku Európskej únie.</w:t>
            </w:r>
          </w:p>
        </w:tc>
        <w:tc>
          <w:tcPr>
            <w:tcW w:w="642" w:type="dxa"/>
          </w:tcPr>
          <w:p w14:paraId="2F612DE0" w14:textId="77777777" w:rsidR="001C2B9E" w:rsidRPr="00A848D7" w:rsidRDefault="001A6108" w:rsidP="001C2B9E">
            <w:pPr>
              <w:jc w:val="center"/>
              <w:rPr>
                <w:sz w:val="20"/>
                <w:szCs w:val="20"/>
              </w:rPr>
            </w:pPr>
            <w:r w:rsidRPr="00A848D7">
              <w:rPr>
                <w:sz w:val="20"/>
                <w:szCs w:val="20"/>
              </w:rPr>
              <w:t>n.a.</w:t>
            </w:r>
          </w:p>
        </w:tc>
        <w:tc>
          <w:tcPr>
            <w:tcW w:w="993" w:type="dxa"/>
          </w:tcPr>
          <w:p w14:paraId="3E29BBD3" w14:textId="77777777" w:rsidR="001C2B9E" w:rsidRPr="00A848D7" w:rsidRDefault="001C2B9E" w:rsidP="001C2B9E">
            <w:pPr>
              <w:jc w:val="center"/>
              <w:rPr>
                <w:sz w:val="20"/>
                <w:szCs w:val="20"/>
              </w:rPr>
            </w:pPr>
          </w:p>
        </w:tc>
        <w:tc>
          <w:tcPr>
            <w:tcW w:w="898" w:type="dxa"/>
          </w:tcPr>
          <w:p w14:paraId="62175223" w14:textId="77777777" w:rsidR="001C2B9E" w:rsidRPr="00A848D7" w:rsidRDefault="001C2B9E" w:rsidP="001C2B9E">
            <w:pPr>
              <w:pStyle w:val="Normlny0"/>
              <w:jc w:val="center"/>
            </w:pPr>
          </w:p>
        </w:tc>
        <w:tc>
          <w:tcPr>
            <w:tcW w:w="3600" w:type="dxa"/>
          </w:tcPr>
          <w:p w14:paraId="33B6E34E" w14:textId="77777777" w:rsidR="001C2B9E" w:rsidRPr="00A848D7" w:rsidRDefault="001C2B9E" w:rsidP="001C2B9E">
            <w:pPr>
              <w:pStyle w:val="Normlny0"/>
              <w:jc w:val="both"/>
            </w:pPr>
          </w:p>
        </w:tc>
        <w:tc>
          <w:tcPr>
            <w:tcW w:w="720" w:type="dxa"/>
          </w:tcPr>
          <w:p w14:paraId="0A3AF1F8" w14:textId="77777777" w:rsidR="001C2B9E" w:rsidRPr="00A848D7" w:rsidRDefault="001A6108" w:rsidP="001C2B9E">
            <w:pPr>
              <w:jc w:val="center"/>
              <w:rPr>
                <w:sz w:val="20"/>
                <w:szCs w:val="20"/>
              </w:rPr>
            </w:pPr>
            <w:r w:rsidRPr="00A848D7">
              <w:rPr>
                <w:sz w:val="20"/>
                <w:szCs w:val="20"/>
              </w:rPr>
              <w:t>n.a.</w:t>
            </w:r>
          </w:p>
        </w:tc>
        <w:tc>
          <w:tcPr>
            <w:tcW w:w="978" w:type="dxa"/>
          </w:tcPr>
          <w:p w14:paraId="12616747" w14:textId="77777777" w:rsidR="001C2B9E" w:rsidRPr="00A848D7" w:rsidRDefault="001C2B9E" w:rsidP="001C2B9E">
            <w:pPr>
              <w:jc w:val="center"/>
              <w:rPr>
                <w:sz w:val="20"/>
                <w:szCs w:val="20"/>
              </w:rPr>
            </w:pPr>
          </w:p>
        </w:tc>
        <w:tc>
          <w:tcPr>
            <w:tcW w:w="797" w:type="dxa"/>
          </w:tcPr>
          <w:p w14:paraId="3DC3BA67" w14:textId="77777777" w:rsidR="001C2B9E" w:rsidRPr="00A848D7" w:rsidRDefault="001C2B9E" w:rsidP="001C2B9E">
            <w:pPr>
              <w:pStyle w:val="Nadpis1"/>
              <w:widowControl w:val="0"/>
              <w:suppressAutoHyphens/>
              <w:jc w:val="left"/>
              <w:rPr>
                <w:b w:val="0"/>
                <w:bCs w:val="0"/>
                <w:sz w:val="20"/>
                <w:szCs w:val="20"/>
              </w:rPr>
            </w:pPr>
          </w:p>
        </w:tc>
        <w:tc>
          <w:tcPr>
            <w:tcW w:w="1566" w:type="dxa"/>
          </w:tcPr>
          <w:p w14:paraId="18D2D052" w14:textId="77777777" w:rsidR="001C2B9E" w:rsidRPr="00A848D7" w:rsidRDefault="001C2B9E" w:rsidP="001C2B9E">
            <w:pPr>
              <w:pStyle w:val="Nadpis1"/>
              <w:widowControl w:val="0"/>
              <w:suppressAutoHyphens/>
              <w:jc w:val="both"/>
              <w:rPr>
                <w:b w:val="0"/>
                <w:bCs w:val="0"/>
                <w:sz w:val="20"/>
                <w:szCs w:val="20"/>
              </w:rPr>
            </w:pPr>
          </w:p>
        </w:tc>
      </w:tr>
      <w:tr w:rsidR="00A848D7" w:rsidRPr="00A848D7" w14:paraId="5BF6C8C6" w14:textId="77777777" w:rsidTr="00F20818">
        <w:tc>
          <w:tcPr>
            <w:tcW w:w="634" w:type="dxa"/>
          </w:tcPr>
          <w:p w14:paraId="7B5809A7" w14:textId="77777777" w:rsidR="001C2B9E" w:rsidRPr="00A848D7" w:rsidRDefault="001A6108" w:rsidP="001C2B9E">
            <w:pPr>
              <w:jc w:val="center"/>
              <w:rPr>
                <w:sz w:val="20"/>
                <w:szCs w:val="20"/>
              </w:rPr>
            </w:pPr>
            <w:r w:rsidRPr="00A848D7">
              <w:rPr>
                <w:sz w:val="20"/>
                <w:szCs w:val="20"/>
              </w:rPr>
              <w:t>Č: 4</w:t>
            </w:r>
          </w:p>
        </w:tc>
        <w:tc>
          <w:tcPr>
            <w:tcW w:w="3969" w:type="dxa"/>
            <w:gridSpan w:val="2"/>
          </w:tcPr>
          <w:p w14:paraId="7B775648" w14:textId="77777777" w:rsidR="001A6108" w:rsidRPr="00A848D7" w:rsidRDefault="001A6108" w:rsidP="001A6108">
            <w:pPr>
              <w:jc w:val="both"/>
              <w:rPr>
                <w:b/>
                <w:bCs/>
                <w:sz w:val="20"/>
                <w:szCs w:val="20"/>
              </w:rPr>
            </w:pPr>
            <w:r w:rsidRPr="00A848D7">
              <w:rPr>
                <w:b/>
                <w:bCs/>
                <w:sz w:val="20"/>
                <w:szCs w:val="20"/>
              </w:rPr>
              <w:t>Adresáti</w:t>
            </w:r>
          </w:p>
          <w:p w14:paraId="2C3609DC" w14:textId="77777777" w:rsidR="001C2B9E" w:rsidRPr="00A848D7" w:rsidRDefault="001A6108" w:rsidP="001A6108">
            <w:pPr>
              <w:jc w:val="both"/>
              <w:rPr>
                <w:sz w:val="20"/>
                <w:szCs w:val="20"/>
              </w:rPr>
            </w:pPr>
            <w:r w:rsidRPr="00A848D7">
              <w:rPr>
                <w:sz w:val="20"/>
                <w:szCs w:val="20"/>
              </w:rPr>
              <w:t>Táto smernica je určená členským štátom.</w:t>
            </w:r>
          </w:p>
        </w:tc>
        <w:tc>
          <w:tcPr>
            <w:tcW w:w="642" w:type="dxa"/>
          </w:tcPr>
          <w:p w14:paraId="30250095" w14:textId="77777777" w:rsidR="001C2B9E" w:rsidRPr="00A848D7" w:rsidRDefault="001A6108" w:rsidP="001C2B9E">
            <w:pPr>
              <w:jc w:val="center"/>
              <w:rPr>
                <w:sz w:val="20"/>
                <w:szCs w:val="20"/>
              </w:rPr>
            </w:pPr>
            <w:r w:rsidRPr="00A848D7">
              <w:rPr>
                <w:sz w:val="20"/>
                <w:szCs w:val="20"/>
              </w:rPr>
              <w:t>n.a.</w:t>
            </w:r>
          </w:p>
        </w:tc>
        <w:tc>
          <w:tcPr>
            <w:tcW w:w="993" w:type="dxa"/>
          </w:tcPr>
          <w:p w14:paraId="16942ECC" w14:textId="77777777" w:rsidR="001C2B9E" w:rsidRPr="00A848D7" w:rsidRDefault="001C2B9E" w:rsidP="001C2B9E">
            <w:pPr>
              <w:jc w:val="center"/>
              <w:rPr>
                <w:sz w:val="20"/>
                <w:szCs w:val="20"/>
              </w:rPr>
            </w:pPr>
          </w:p>
        </w:tc>
        <w:tc>
          <w:tcPr>
            <w:tcW w:w="898" w:type="dxa"/>
          </w:tcPr>
          <w:p w14:paraId="4DD3F358" w14:textId="77777777" w:rsidR="001C2B9E" w:rsidRPr="00A848D7" w:rsidRDefault="001C2B9E" w:rsidP="001C2B9E">
            <w:pPr>
              <w:pStyle w:val="Normlny0"/>
              <w:jc w:val="center"/>
            </w:pPr>
          </w:p>
        </w:tc>
        <w:tc>
          <w:tcPr>
            <w:tcW w:w="3600" w:type="dxa"/>
          </w:tcPr>
          <w:p w14:paraId="572B4964" w14:textId="77777777" w:rsidR="001C2B9E" w:rsidRPr="00A848D7" w:rsidRDefault="001C2B9E" w:rsidP="001C2B9E">
            <w:pPr>
              <w:pStyle w:val="Normlny0"/>
              <w:jc w:val="both"/>
            </w:pPr>
          </w:p>
        </w:tc>
        <w:tc>
          <w:tcPr>
            <w:tcW w:w="720" w:type="dxa"/>
          </w:tcPr>
          <w:p w14:paraId="32AB53AD" w14:textId="77777777" w:rsidR="001C2B9E" w:rsidRPr="00A848D7" w:rsidRDefault="001A6108" w:rsidP="001C2B9E">
            <w:pPr>
              <w:jc w:val="center"/>
              <w:rPr>
                <w:sz w:val="20"/>
                <w:szCs w:val="20"/>
              </w:rPr>
            </w:pPr>
            <w:r w:rsidRPr="00A848D7">
              <w:rPr>
                <w:sz w:val="20"/>
                <w:szCs w:val="20"/>
              </w:rPr>
              <w:t>n.a.</w:t>
            </w:r>
          </w:p>
        </w:tc>
        <w:tc>
          <w:tcPr>
            <w:tcW w:w="978" w:type="dxa"/>
          </w:tcPr>
          <w:p w14:paraId="71B5DF39" w14:textId="77777777" w:rsidR="001C2B9E" w:rsidRPr="00A848D7" w:rsidRDefault="001C2B9E" w:rsidP="001C2B9E">
            <w:pPr>
              <w:jc w:val="center"/>
              <w:rPr>
                <w:sz w:val="20"/>
                <w:szCs w:val="20"/>
              </w:rPr>
            </w:pPr>
          </w:p>
        </w:tc>
        <w:tc>
          <w:tcPr>
            <w:tcW w:w="797" w:type="dxa"/>
          </w:tcPr>
          <w:p w14:paraId="69418391" w14:textId="77777777" w:rsidR="001C2B9E" w:rsidRPr="00A848D7" w:rsidRDefault="001C2B9E" w:rsidP="001C2B9E">
            <w:pPr>
              <w:pStyle w:val="Nadpis1"/>
              <w:widowControl w:val="0"/>
              <w:suppressAutoHyphens/>
              <w:jc w:val="left"/>
              <w:rPr>
                <w:b w:val="0"/>
                <w:bCs w:val="0"/>
                <w:sz w:val="20"/>
                <w:szCs w:val="20"/>
              </w:rPr>
            </w:pPr>
          </w:p>
        </w:tc>
        <w:tc>
          <w:tcPr>
            <w:tcW w:w="1566" w:type="dxa"/>
          </w:tcPr>
          <w:p w14:paraId="1161473E" w14:textId="77777777" w:rsidR="001C2B9E" w:rsidRPr="00A848D7" w:rsidRDefault="001C2B9E" w:rsidP="001C2B9E">
            <w:pPr>
              <w:pStyle w:val="Nadpis1"/>
              <w:widowControl w:val="0"/>
              <w:suppressAutoHyphens/>
              <w:jc w:val="both"/>
              <w:rPr>
                <w:b w:val="0"/>
                <w:bCs w:val="0"/>
                <w:sz w:val="20"/>
                <w:szCs w:val="20"/>
              </w:rPr>
            </w:pPr>
          </w:p>
        </w:tc>
      </w:tr>
      <w:tr w:rsidR="00A848D7" w:rsidRPr="00A848D7" w14:paraId="188BD457" w14:textId="77777777" w:rsidTr="00F20818">
        <w:tc>
          <w:tcPr>
            <w:tcW w:w="634" w:type="dxa"/>
          </w:tcPr>
          <w:p w14:paraId="25813710" w14:textId="77777777" w:rsidR="001C2B9E" w:rsidRPr="00A848D7" w:rsidRDefault="001C2B9E" w:rsidP="001C2B9E">
            <w:pPr>
              <w:jc w:val="center"/>
              <w:rPr>
                <w:sz w:val="20"/>
                <w:szCs w:val="20"/>
              </w:rPr>
            </w:pPr>
          </w:p>
        </w:tc>
        <w:tc>
          <w:tcPr>
            <w:tcW w:w="3969" w:type="dxa"/>
            <w:gridSpan w:val="2"/>
          </w:tcPr>
          <w:p w14:paraId="692A2033" w14:textId="77777777" w:rsidR="001C2B9E" w:rsidRPr="00A848D7" w:rsidRDefault="001A6108" w:rsidP="001C2B9E">
            <w:pPr>
              <w:pStyle w:val="Zarkazkladnhotextu"/>
              <w:ind w:left="0"/>
              <w:jc w:val="both"/>
              <w:rPr>
                <w:b/>
                <w:bCs/>
                <w:sz w:val="20"/>
                <w:szCs w:val="20"/>
              </w:rPr>
            </w:pPr>
            <w:r w:rsidRPr="00A848D7">
              <w:rPr>
                <w:b/>
                <w:bCs/>
                <w:sz w:val="20"/>
                <w:szCs w:val="20"/>
              </w:rPr>
              <w:t>PRÍLOHA</w:t>
            </w:r>
          </w:p>
        </w:tc>
        <w:tc>
          <w:tcPr>
            <w:tcW w:w="642" w:type="dxa"/>
          </w:tcPr>
          <w:p w14:paraId="102237FF" w14:textId="77777777" w:rsidR="001C2B9E" w:rsidRPr="00A848D7" w:rsidRDefault="001C2B9E" w:rsidP="001C2B9E">
            <w:pPr>
              <w:jc w:val="center"/>
              <w:rPr>
                <w:sz w:val="20"/>
                <w:szCs w:val="20"/>
              </w:rPr>
            </w:pPr>
          </w:p>
        </w:tc>
        <w:tc>
          <w:tcPr>
            <w:tcW w:w="993" w:type="dxa"/>
          </w:tcPr>
          <w:p w14:paraId="0BCAE198" w14:textId="77777777" w:rsidR="001C2B9E" w:rsidRPr="00A848D7" w:rsidRDefault="001A6108" w:rsidP="001C2B9E">
            <w:pPr>
              <w:jc w:val="center"/>
              <w:rPr>
                <w:sz w:val="20"/>
                <w:szCs w:val="20"/>
              </w:rPr>
            </w:pPr>
            <w:r w:rsidRPr="00A848D7">
              <w:rPr>
                <w:sz w:val="20"/>
                <w:szCs w:val="20"/>
              </w:rPr>
              <w:t>Návrh nariadenia vlády</w:t>
            </w:r>
          </w:p>
        </w:tc>
        <w:tc>
          <w:tcPr>
            <w:tcW w:w="898" w:type="dxa"/>
          </w:tcPr>
          <w:p w14:paraId="013D414A" w14:textId="77777777" w:rsidR="001C2B9E" w:rsidRPr="00A848D7" w:rsidRDefault="001C2B9E" w:rsidP="001C2B9E">
            <w:pPr>
              <w:pStyle w:val="Normlny0"/>
              <w:jc w:val="center"/>
            </w:pPr>
          </w:p>
        </w:tc>
        <w:tc>
          <w:tcPr>
            <w:tcW w:w="3600" w:type="dxa"/>
          </w:tcPr>
          <w:p w14:paraId="25FE68C9" w14:textId="77777777" w:rsidR="00792B42" w:rsidRPr="00A848D7" w:rsidRDefault="00792B42" w:rsidP="00792B42">
            <w:pPr>
              <w:pStyle w:val="Nzov"/>
              <w:jc w:val="left"/>
              <w:rPr>
                <w:bCs w:val="0"/>
                <w:sz w:val="20"/>
                <w:szCs w:val="20"/>
                <w:lang w:val="sk-SK"/>
              </w:rPr>
            </w:pPr>
            <w:r w:rsidRPr="00A848D7">
              <w:rPr>
                <w:sz w:val="20"/>
                <w:szCs w:val="20"/>
              </w:rPr>
              <w:t>Príloha č.2</w:t>
            </w:r>
          </w:p>
          <w:p w14:paraId="2C06A3A4" w14:textId="77777777" w:rsidR="00792B42" w:rsidRPr="00A848D7" w:rsidRDefault="00792B42" w:rsidP="00792B42">
            <w:pPr>
              <w:pStyle w:val="Nzov"/>
              <w:jc w:val="left"/>
              <w:rPr>
                <w:sz w:val="20"/>
                <w:szCs w:val="20"/>
                <w:lang w:val="sk-SK"/>
              </w:rPr>
            </w:pPr>
            <w:r w:rsidRPr="00A848D7">
              <w:rPr>
                <w:bCs w:val="0"/>
                <w:sz w:val="20"/>
                <w:szCs w:val="20"/>
                <w:lang w:val="sk-SK"/>
              </w:rPr>
              <w:t>NAJVYŠŠIE PRÍPUSTNÉ EXPOZIČNÉ LIMITY</w:t>
            </w:r>
            <w:r w:rsidRPr="00A848D7">
              <w:rPr>
                <w:b w:val="0"/>
                <w:bCs w:val="0"/>
                <w:spacing w:val="-4"/>
                <w:sz w:val="20"/>
                <w:szCs w:val="20"/>
                <w:lang w:val="sk-SK"/>
              </w:rPr>
              <w:t xml:space="preserve"> </w:t>
            </w:r>
            <w:r w:rsidRPr="00A848D7">
              <w:rPr>
                <w:sz w:val="20"/>
                <w:szCs w:val="20"/>
                <w:lang w:val="sk-SK"/>
              </w:rPr>
              <w:t>PLYNOV,</w:t>
            </w:r>
            <w:r w:rsidRPr="00A848D7">
              <w:rPr>
                <w:spacing w:val="-3"/>
                <w:sz w:val="20"/>
                <w:szCs w:val="20"/>
                <w:lang w:val="sk-SK"/>
              </w:rPr>
              <w:t xml:space="preserve"> </w:t>
            </w:r>
            <w:r w:rsidRPr="00A848D7">
              <w:rPr>
                <w:sz w:val="20"/>
                <w:szCs w:val="20"/>
                <w:lang w:val="sk-SK"/>
              </w:rPr>
              <w:t>PÁR</w:t>
            </w:r>
            <w:r w:rsidRPr="00A848D7">
              <w:rPr>
                <w:spacing w:val="-4"/>
                <w:sz w:val="20"/>
                <w:szCs w:val="20"/>
                <w:lang w:val="sk-SK"/>
              </w:rPr>
              <w:t xml:space="preserve"> </w:t>
            </w:r>
            <w:r w:rsidRPr="00A848D7">
              <w:rPr>
                <w:sz w:val="20"/>
                <w:szCs w:val="20"/>
                <w:lang w:val="sk-SK"/>
              </w:rPr>
              <w:t>A </w:t>
            </w:r>
            <w:r w:rsidRPr="00A848D7">
              <w:rPr>
                <w:spacing w:val="-2"/>
                <w:sz w:val="20"/>
                <w:szCs w:val="20"/>
                <w:lang w:val="sk-SK"/>
              </w:rPr>
              <w:t>AEROSÓLOV</w:t>
            </w:r>
            <w:r w:rsidRPr="00A848D7">
              <w:rPr>
                <w:sz w:val="20"/>
                <w:szCs w:val="20"/>
                <w:lang w:val="sk-SK"/>
              </w:rPr>
              <w:t xml:space="preserve"> S</w:t>
            </w:r>
            <w:r w:rsidR="00FD6824" w:rsidRPr="00A848D7">
              <w:rPr>
                <w:spacing w:val="-6"/>
                <w:sz w:val="20"/>
                <w:szCs w:val="20"/>
                <w:lang w:val="sk-SK"/>
              </w:rPr>
              <w:t> </w:t>
            </w:r>
            <w:r w:rsidRPr="00A848D7">
              <w:rPr>
                <w:sz w:val="20"/>
                <w:szCs w:val="20"/>
                <w:lang w:val="sk-SK"/>
              </w:rPr>
              <w:t>KARCINOGÉNNYMI</w:t>
            </w:r>
            <w:r w:rsidR="00FD6824" w:rsidRPr="00A848D7">
              <w:rPr>
                <w:sz w:val="20"/>
                <w:szCs w:val="20"/>
                <w:lang w:val="sk-SK"/>
              </w:rPr>
              <w:t xml:space="preserve"> ÚČINKAMI</w:t>
            </w:r>
            <w:r w:rsidRPr="00A848D7">
              <w:rPr>
                <w:sz w:val="20"/>
                <w:szCs w:val="20"/>
                <w:lang w:val="sk-SK"/>
              </w:rPr>
              <w:t>,</w:t>
            </w:r>
            <w:r w:rsidRPr="00A848D7">
              <w:rPr>
                <w:spacing w:val="-7"/>
                <w:sz w:val="20"/>
                <w:szCs w:val="20"/>
                <w:lang w:val="sk-SK"/>
              </w:rPr>
              <w:t xml:space="preserve"> </w:t>
            </w:r>
            <w:r w:rsidRPr="00A848D7">
              <w:rPr>
                <w:sz w:val="20"/>
                <w:szCs w:val="20"/>
                <w:lang w:val="sk-SK"/>
              </w:rPr>
              <w:t>MUTAGÉNNYMI</w:t>
            </w:r>
            <w:r w:rsidRPr="00A848D7">
              <w:rPr>
                <w:spacing w:val="-5"/>
                <w:sz w:val="20"/>
                <w:szCs w:val="20"/>
                <w:lang w:val="sk-SK"/>
              </w:rPr>
              <w:t xml:space="preserve"> </w:t>
            </w:r>
            <w:r w:rsidR="00FD6824" w:rsidRPr="00A848D7">
              <w:rPr>
                <w:sz w:val="20"/>
                <w:szCs w:val="20"/>
                <w:lang w:val="sk-SK"/>
              </w:rPr>
              <w:t>ÚČINKAMI</w:t>
            </w:r>
            <w:r w:rsidR="00FD6824" w:rsidRPr="00A848D7">
              <w:rPr>
                <w:spacing w:val="-5"/>
                <w:sz w:val="20"/>
                <w:szCs w:val="20"/>
                <w:lang w:val="sk-SK"/>
              </w:rPr>
              <w:t xml:space="preserve"> </w:t>
            </w:r>
            <w:r w:rsidRPr="00A848D7">
              <w:rPr>
                <w:spacing w:val="-5"/>
                <w:sz w:val="20"/>
                <w:szCs w:val="20"/>
                <w:lang w:val="sk-SK"/>
              </w:rPr>
              <w:t xml:space="preserve">ALEBO REPRODUKČNE TOXICKÝMI </w:t>
            </w:r>
            <w:r w:rsidRPr="00A848D7">
              <w:rPr>
                <w:sz w:val="20"/>
                <w:szCs w:val="20"/>
                <w:lang w:val="sk-SK"/>
              </w:rPr>
              <w:t>ÚČINKAMI</w:t>
            </w:r>
            <w:r w:rsidRPr="00A848D7">
              <w:rPr>
                <w:spacing w:val="-7"/>
                <w:sz w:val="20"/>
                <w:szCs w:val="20"/>
                <w:lang w:val="sk-SK"/>
              </w:rPr>
              <w:t xml:space="preserve"> </w:t>
            </w:r>
            <w:r w:rsidRPr="00A848D7">
              <w:rPr>
                <w:sz w:val="20"/>
                <w:szCs w:val="20"/>
                <w:lang w:val="sk-SK"/>
              </w:rPr>
              <w:t>V</w:t>
            </w:r>
            <w:r w:rsidRPr="00A848D7">
              <w:rPr>
                <w:spacing w:val="-5"/>
                <w:sz w:val="20"/>
                <w:szCs w:val="20"/>
                <w:lang w:val="sk-SK"/>
              </w:rPr>
              <w:t xml:space="preserve"> </w:t>
            </w:r>
            <w:r w:rsidRPr="00A848D7">
              <w:rPr>
                <w:sz w:val="20"/>
                <w:szCs w:val="20"/>
                <w:lang w:val="sk-SK"/>
              </w:rPr>
              <w:t xml:space="preserve">PRACOVNOM </w:t>
            </w:r>
            <w:r w:rsidRPr="00A848D7">
              <w:rPr>
                <w:spacing w:val="-2"/>
                <w:sz w:val="20"/>
                <w:szCs w:val="20"/>
                <w:lang w:val="sk-SK"/>
              </w:rPr>
              <w:t>OVZDUŠÍ</w:t>
            </w:r>
          </w:p>
          <w:p w14:paraId="15C08789" w14:textId="77777777" w:rsidR="00792B42" w:rsidRPr="00A848D7" w:rsidRDefault="00792B42" w:rsidP="00792B42">
            <w:pPr>
              <w:pStyle w:val="Normlny0"/>
              <w:jc w:val="both"/>
            </w:pPr>
          </w:p>
          <w:p w14:paraId="161C5067" w14:textId="77777777" w:rsidR="00792B42" w:rsidRPr="00A848D7" w:rsidRDefault="00792B42" w:rsidP="00792B42">
            <w:pPr>
              <w:pStyle w:val="Normlny0"/>
              <w:jc w:val="both"/>
            </w:pPr>
          </w:p>
          <w:p w14:paraId="57452F09" w14:textId="77777777" w:rsidR="00792B42" w:rsidRPr="00A848D7" w:rsidRDefault="00792B42" w:rsidP="00792B42">
            <w:pPr>
              <w:pStyle w:val="Normlny0"/>
              <w:jc w:val="both"/>
            </w:pPr>
          </w:p>
          <w:p w14:paraId="142A4387" w14:textId="77777777" w:rsidR="001A6108" w:rsidRPr="00A848D7" w:rsidRDefault="00792B42" w:rsidP="00792B42">
            <w:pPr>
              <w:jc w:val="both"/>
              <w:rPr>
                <w:bCs/>
                <w:sz w:val="20"/>
                <w:szCs w:val="20"/>
              </w:rPr>
            </w:pPr>
            <w:r w:rsidRPr="00A848D7">
              <w:t>(Tabuľka č. 1 až 3)</w:t>
            </w:r>
          </w:p>
        </w:tc>
        <w:tc>
          <w:tcPr>
            <w:tcW w:w="720" w:type="dxa"/>
          </w:tcPr>
          <w:p w14:paraId="346D4658" w14:textId="77777777" w:rsidR="001C2B9E" w:rsidRPr="00A848D7" w:rsidRDefault="001A6108" w:rsidP="001C2B9E">
            <w:pPr>
              <w:jc w:val="center"/>
              <w:rPr>
                <w:sz w:val="20"/>
                <w:szCs w:val="20"/>
              </w:rPr>
            </w:pPr>
            <w:r w:rsidRPr="00A848D7">
              <w:rPr>
                <w:sz w:val="20"/>
                <w:szCs w:val="20"/>
              </w:rPr>
              <w:t>Ú</w:t>
            </w:r>
          </w:p>
        </w:tc>
        <w:tc>
          <w:tcPr>
            <w:tcW w:w="978" w:type="dxa"/>
          </w:tcPr>
          <w:p w14:paraId="5F306F90" w14:textId="77777777" w:rsidR="001C2B9E" w:rsidRPr="00A848D7" w:rsidRDefault="001C2B9E" w:rsidP="001C2B9E">
            <w:pPr>
              <w:jc w:val="center"/>
              <w:rPr>
                <w:sz w:val="20"/>
                <w:szCs w:val="20"/>
              </w:rPr>
            </w:pPr>
          </w:p>
        </w:tc>
        <w:tc>
          <w:tcPr>
            <w:tcW w:w="797" w:type="dxa"/>
          </w:tcPr>
          <w:p w14:paraId="6034E018" w14:textId="77777777" w:rsidR="001C2B9E" w:rsidRPr="00A848D7" w:rsidRDefault="001A6108" w:rsidP="00121624">
            <w:pPr>
              <w:pStyle w:val="Nadpis1"/>
              <w:widowControl w:val="0"/>
              <w:suppressAutoHyphens/>
              <w:rPr>
                <w:b w:val="0"/>
                <w:bCs w:val="0"/>
                <w:sz w:val="20"/>
                <w:szCs w:val="20"/>
              </w:rPr>
            </w:pPr>
            <w:r w:rsidRPr="00A848D7">
              <w:rPr>
                <w:b w:val="0"/>
                <w:bCs w:val="0"/>
                <w:sz w:val="20"/>
                <w:szCs w:val="20"/>
              </w:rPr>
              <w:t>GP - N</w:t>
            </w:r>
          </w:p>
        </w:tc>
        <w:tc>
          <w:tcPr>
            <w:tcW w:w="1566" w:type="dxa"/>
          </w:tcPr>
          <w:p w14:paraId="6785F16D" w14:textId="77777777" w:rsidR="001C2B9E" w:rsidRPr="00A848D7" w:rsidRDefault="001C2B9E" w:rsidP="001C2B9E">
            <w:pPr>
              <w:pStyle w:val="Nadpis1"/>
              <w:widowControl w:val="0"/>
              <w:suppressAutoHyphens/>
              <w:jc w:val="both"/>
              <w:rPr>
                <w:b w:val="0"/>
                <w:bCs w:val="0"/>
                <w:sz w:val="20"/>
                <w:szCs w:val="20"/>
              </w:rPr>
            </w:pPr>
          </w:p>
        </w:tc>
      </w:tr>
      <w:tr w:rsidR="00A848D7" w:rsidRPr="00A848D7" w14:paraId="6F577DD9" w14:textId="77777777" w:rsidTr="00F20818">
        <w:tc>
          <w:tcPr>
            <w:tcW w:w="634" w:type="dxa"/>
          </w:tcPr>
          <w:p w14:paraId="475DDD1B" w14:textId="77777777" w:rsidR="001C2B9E" w:rsidRPr="00A848D7" w:rsidRDefault="001C2B9E" w:rsidP="001C2B9E">
            <w:pPr>
              <w:jc w:val="center"/>
              <w:rPr>
                <w:sz w:val="20"/>
                <w:szCs w:val="20"/>
              </w:rPr>
            </w:pPr>
          </w:p>
        </w:tc>
        <w:tc>
          <w:tcPr>
            <w:tcW w:w="3969" w:type="dxa"/>
            <w:gridSpan w:val="2"/>
          </w:tcPr>
          <w:p w14:paraId="76F823EE" w14:textId="77777777" w:rsidR="001C2B9E" w:rsidRPr="00A848D7" w:rsidRDefault="001A6108" w:rsidP="001C2B9E">
            <w:pPr>
              <w:pStyle w:val="Zarkazkladnhotextu"/>
              <w:ind w:left="0"/>
              <w:jc w:val="both"/>
              <w:rPr>
                <w:sz w:val="20"/>
                <w:szCs w:val="20"/>
              </w:rPr>
            </w:pPr>
            <w:r w:rsidRPr="00A848D7">
              <w:rPr>
                <w:sz w:val="20"/>
                <w:szCs w:val="20"/>
              </w:rPr>
              <w:t>Prílohy k smernici 2004/37/ES sa menia takto:</w:t>
            </w:r>
          </w:p>
        </w:tc>
        <w:tc>
          <w:tcPr>
            <w:tcW w:w="642" w:type="dxa"/>
          </w:tcPr>
          <w:p w14:paraId="28875A79" w14:textId="77777777" w:rsidR="001C2B9E" w:rsidRPr="00A848D7" w:rsidRDefault="001C2B9E" w:rsidP="001C2B9E">
            <w:pPr>
              <w:jc w:val="center"/>
              <w:rPr>
                <w:sz w:val="20"/>
                <w:szCs w:val="20"/>
              </w:rPr>
            </w:pPr>
          </w:p>
        </w:tc>
        <w:tc>
          <w:tcPr>
            <w:tcW w:w="993" w:type="dxa"/>
          </w:tcPr>
          <w:p w14:paraId="6BA694EB" w14:textId="77777777" w:rsidR="001C2B9E" w:rsidRPr="00A848D7" w:rsidRDefault="001C2B9E" w:rsidP="001C2B9E">
            <w:pPr>
              <w:jc w:val="center"/>
              <w:rPr>
                <w:sz w:val="20"/>
                <w:szCs w:val="20"/>
              </w:rPr>
            </w:pPr>
          </w:p>
        </w:tc>
        <w:tc>
          <w:tcPr>
            <w:tcW w:w="898" w:type="dxa"/>
          </w:tcPr>
          <w:p w14:paraId="70ABE7B7" w14:textId="77777777" w:rsidR="001C2B9E" w:rsidRPr="00A848D7" w:rsidRDefault="001C2B9E" w:rsidP="001C2B9E">
            <w:pPr>
              <w:pStyle w:val="Normlny0"/>
              <w:jc w:val="center"/>
            </w:pPr>
          </w:p>
        </w:tc>
        <w:tc>
          <w:tcPr>
            <w:tcW w:w="3600" w:type="dxa"/>
          </w:tcPr>
          <w:p w14:paraId="0DE54A80" w14:textId="77777777" w:rsidR="001C2B9E" w:rsidRPr="00A848D7" w:rsidRDefault="001C2B9E" w:rsidP="001C2B9E">
            <w:pPr>
              <w:pStyle w:val="Normlny0"/>
              <w:jc w:val="both"/>
            </w:pPr>
          </w:p>
        </w:tc>
        <w:tc>
          <w:tcPr>
            <w:tcW w:w="720" w:type="dxa"/>
          </w:tcPr>
          <w:p w14:paraId="3067BD15" w14:textId="77777777" w:rsidR="001C2B9E" w:rsidRPr="00A848D7" w:rsidRDefault="001C2B9E" w:rsidP="001C2B9E">
            <w:pPr>
              <w:jc w:val="center"/>
              <w:rPr>
                <w:sz w:val="20"/>
                <w:szCs w:val="20"/>
              </w:rPr>
            </w:pPr>
          </w:p>
        </w:tc>
        <w:tc>
          <w:tcPr>
            <w:tcW w:w="978" w:type="dxa"/>
          </w:tcPr>
          <w:p w14:paraId="16CDAB65" w14:textId="77777777" w:rsidR="001C2B9E" w:rsidRPr="00A848D7" w:rsidRDefault="001C2B9E" w:rsidP="001C2B9E">
            <w:pPr>
              <w:jc w:val="center"/>
              <w:rPr>
                <w:sz w:val="20"/>
                <w:szCs w:val="20"/>
              </w:rPr>
            </w:pPr>
          </w:p>
        </w:tc>
        <w:tc>
          <w:tcPr>
            <w:tcW w:w="797" w:type="dxa"/>
          </w:tcPr>
          <w:p w14:paraId="6B34F038" w14:textId="77777777" w:rsidR="001C2B9E" w:rsidRPr="00A848D7" w:rsidRDefault="001C2B9E" w:rsidP="001C2B9E">
            <w:pPr>
              <w:pStyle w:val="Nadpis1"/>
              <w:widowControl w:val="0"/>
              <w:suppressAutoHyphens/>
              <w:jc w:val="left"/>
              <w:rPr>
                <w:b w:val="0"/>
                <w:bCs w:val="0"/>
                <w:sz w:val="20"/>
                <w:szCs w:val="20"/>
              </w:rPr>
            </w:pPr>
          </w:p>
        </w:tc>
        <w:tc>
          <w:tcPr>
            <w:tcW w:w="1566" w:type="dxa"/>
          </w:tcPr>
          <w:p w14:paraId="68F08CD4" w14:textId="77777777" w:rsidR="001C2B9E" w:rsidRPr="00A848D7" w:rsidRDefault="001C2B9E" w:rsidP="001C2B9E">
            <w:pPr>
              <w:pStyle w:val="Nadpis1"/>
              <w:widowControl w:val="0"/>
              <w:suppressAutoHyphens/>
              <w:jc w:val="both"/>
              <w:rPr>
                <w:b w:val="0"/>
                <w:bCs w:val="0"/>
                <w:sz w:val="20"/>
                <w:szCs w:val="20"/>
              </w:rPr>
            </w:pPr>
          </w:p>
        </w:tc>
      </w:tr>
      <w:tr w:rsidR="00A848D7" w:rsidRPr="00A848D7" w14:paraId="413E7AC7" w14:textId="77777777" w:rsidTr="00F20818">
        <w:tc>
          <w:tcPr>
            <w:tcW w:w="634" w:type="dxa"/>
          </w:tcPr>
          <w:p w14:paraId="0A83F010" w14:textId="77777777" w:rsidR="001C2B9E" w:rsidRPr="00A848D7" w:rsidRDefault="001A6108" w:rsidP="001C2B9E">
            <w:pPr>
              <w:jc w:val="center"/>
              <w:rPr>
                <w:sz w:val="20"/>
                <w:szCs w:val="20"/>
              </w:rPr>
            </w:pPr>
            <w:r w:rsidRPr="00A848D7">
              <w:rPr>
                <w:sz w:val="20"/>
                <w:szCs w:val="20"/>
              </w:rPr>
              <w:t>O: 1</w:t>
            </w:r>
          </w:p>
          <w:p w14:paraId="029D3D9A" w14:textId="77777777" w:rsidR="001A6108" w:rsidRPr="00A848D7" w:rsidRDefault="001A6108" w:rsidP="001C2B9E">
            <w:pPr>
              <w:jc w:val="center"/>
              <w:rPr>
                <w:sz w:val="20"/>
                <w:szCs w:val="20"/>
              </w:rPr>
            </w:pPr>
            <w:r w:rsidRPr="00A848D7">
              <w:rPr>
                <w:sz w:val="20"/>
                <w:szCs w:val="20"/>
              </w:rPr>
              <w:t>P: a</w:t>
            </w:r>
          </w:p>
        </w:tc>
        <w:tc>
          <w:tcPr>
            <w:tcW w:w="3969" w:type="dxa"/>
            <w:gridSpan w:val="2"/>
          </w:tcPr>
          <w:p w14:paraId="655101BA" w14:textId="77777777" w:rsidR="001C2B9E" w:rsidRPr="00A848D7" w:rsidRDefault="001A6108" w:rsidP="001C2B9E">
            <w:pPr>
              <w:jc w:val="both"/>
              <w:rPr>
                <w:sz w:val="20"/>
                <w:szCs w:val="20"/>
              </w:rPr>
            </w:pPr>
            <w:r w:rsidRPr="00A848D7">
              <w:rPr>
                <w:sz w:val="20"/>
                <w:szCs w:val="20"/>
              </w:rPr>
              <w:t>riadok týkajúci sa benzénu sa nahrádza takto:</w:t>
            </w:r>
          </w:p>
        </w:tc>
        <w:tc>
          <w:tcPr>
            <w:tcW w:w="642" w:type="dxa"/>
          </w:tcPr>
          <w:p w14:paraId="6FBC3308" w14:textId="77777777" w:rsidR="001C2B9E" w:rsidRPr="00A848D7" w:rsidRDefault="001A6108" w:rsidP="001C2B9E">
            <w:pPr>
              <w:jc w:val="center"/>
              <w:rPr>
                <w:sz w:val="20"/>
                <w:szCs w:val="20"/>
              </w:rPr>
            </w:pPr>
            <w:r w:rsidRPr="00A848D7">
              <w:rPr>
                <w:sz w:val="20"/>
                <w:szCs w:val="20"/>
              </w:rPr>
              <w:t>N</w:t>
            </w:r>
          </w:p>
        </w:tc>
        <w:tc>
          <w:tcPr>
            <w:tcW w:w="993" w:type="dxa"/>
          </w:tcPr>
          <w:p w14:paraId="21FEB16B" w14:textId="77777777" w:rsidR="001C2B9E" w:rsidRPr="00A848D7" w:rsidRDefault="00121624" w:rsidP="001C2B9E">
            <w:pPr>
              <w:jc w:val="center"/>
              <w:rPr>
                <w:sz w:val="20"/>
                <w:szCs w:val="20"/>
              </w:rPr>
            </w:pPr>
            <w:r w:rsidRPr="00A848D7">
              <w:rPr>
                <w:sz w:val="20"/>
                <w:szCs w:val="20"/>
              </w:rPr>
              <w:t>Návrh nariadenia vlády</w:t>
            </w:r>
          </w:p>
        </w:tc>
        <w:tc>
          <w:tcPr>
            <w:tcW w:w="898" w:type="dxa"/>
          </w:tcPr>
          <w:p w14:paraId="42E924EC" w14:textId="77777777" w:rsidR="001C2B9E" w:rsidRPr="00A848D7" w:rsidRDefault="001C2B9E" w:rsidP="001C2B9E">
            <w:pPr>
              <w:pStyle w:val="Normlny0"/>
              <w:jc w:val="center"/>
            </w:pPr>
          </w:p>
        </w:tc>
        <w:tc>
          <w:tcPr>
            <w:tcW w:w="3600" w:type="dxa"/>
          </w:tcPr>
          <w:p w14:paraId="053A3D6A" w14:textId="77777777" w:rsidR="001C2B9E" w:rsidRPr="00A848D7" w:rsidRDefault="001C2B9E" w:rsidP="00121624">
            <w:pPr>
              <w:pStyle w:val="Normlny0"/>
              <w:jc w:val="both"/>
            </w:pPr>
          </w:p>
        </w:tc>
        <w:tc>
          <w:tcPr>
            <w:tcW w:w="720" w:type="dxa"/>
          </w:tcPr>
          <w:p w14:paraId="2652D085" w14:textId="77777777" w:rsidR="001C2B9E" w:rsidRPr="00A848D7" w:rsidRDefault="00121624" w:rsidP="001C2B9E">
            <w:pPr>
              <w:jc w:val="center"/>
              <w:rPr>
                <w:sz w:val="20"/>
                <w:szCs w:val="20"/>
              </w:rPr>
            </w:pPr>
            <w:r w:rsidRPr="00A848D7">
              <w:rPr>
                <w:sz w:val="20"/>
                <w:szCs w:val="20"/>
              </w:rPr>
              <w:t>Ú</w:t>
            </w:r>
          </w:p>
        </w:tc>
        <w:tc>
          <w:tcPr>
            <w:tcW w:w="978" w:type="dxa"/>
          </w:tcPr>
          <w:p w14:paraId="52163CF5" w14:textId="77777777" w:rsidR="001C2B9E" w:rsidRPr="00A848D7" w:rsidRDefault="001C2B9E" w:rsidP="001C2B9E">
            <w:pPr>
              <w:jc w:val="center"/>
              <w:rPr>
                <w:sz w:val="20"/>
                <w:szCs w:val="20"/>
              </w:rPr>
            </w:pPr>
          </w:p>
        </w:tc>
        <w:tc>
          <w:tcPr>
            <w:tcW w:w="797" w:type="dxa"/>
          </w:tcPr>
          <w:p w14:paraId="3A2D5726" w14:textId="77777777" w:rsidR="001C2B9E" w:rsidRPr="00A848D7" w:rsidRDefault="00121624" w:rsidP="00121624">
            <w:pPr>
              <w:pStyle w:val="Nadpis1"/>
              <w:widowControl w:val="0"/>
              <w:suppressAutoHyphens/>
              <w:rPr>
                <w:b w:val="0"/>
                <w:bCs w:val="0"/>
                <w:sz w:val="20"/>
                <w:szCs w:val="20"/>
              </w:rPr>
            </w:pPr>
            <w:r w:rsidRPr="00A848D7">
              <w:rPr>
                <w:b w:val="0"/>
                <w:bCs w:val="0"/>
                <w:sz w:val="20"/>
                <w:szCs w:val="20"/>
              </w:rPr>
              <w:t>GP - N</w:t>
            </w:r>
          </w:p>
        </w:tc>
        <w:tc>
          <w:tcPr>
            <w:tcW w:w="1566" w:type="dxa"/>
          </w:tcPr>
          <w:p w14:paraId="787525F7" w14:textId="77777777" w:rsidR="001C2B9E" w:rsidRPr="00A848D7" w:rsidRDefault="001C2B9E" w:rsidP="001C2B9E">
            <w:pPr>
              <w:pStyle w:val="Nadpis1"/>
              <w:widowControl w:val="0"/>
              <w:suppressAutoHyphens/>
              <w:jc w:val="both"/>
              <w:rPr>
                <w:b w:val="0"/>
                <w:bCs w:val="0"/>
                <w:sz w:val="20"/>
                <w:szCs w:val="20"/>
              </w:rPr>
            </w:pPr>
          </w:p>
        </w:tc>
      </w:tr>
    </w:tbl>
    <w:p w14:paraId="14F8FC7D" w14:textId="77777777" w:rsidR="001A6108" w:rsidRPr="00A848D7" w:rsidRDefault="001A6108"/>
    <w:tbl>
      <w:tblPr>
        <w:tblW w:w="16159" w:type="dxa"/>
        <w:tblInd w:w="-539" w:type="dxa"/>
        <w:tblLayout w:type="fixed"/>
        <w:tblLook w:val="04A0" w:firstRow="1" w:lastRow="0" w:firstColumn="1" w:lastColumn="0" w:noHBand="0" w:noVBand="1"/>
      </w:tblPr>
      <w:tblGrid>
        <w:gridCol w:w="1559"/>
        <w:gridCol w:w="792"/>
        <w:gridCol w:w="849"/>
        <w:gridCol w:w="937"/>
        <w:gridCol w:w="851"/>
        <w:gridCol w:w="567"/>
        <w:gridCol w:w="850"/>
        <w:gridCol w:w="1597"/>
        <w:gridCol w:w="379"/>
        <w:gridCol w:w="1824"/>
        <w:gridCol w:w="850"/>
        <w:gridCol w:w="851"/>
        <w:gridCol w:w="992"/>
        <w:gridCol w:w="975"/>
        <w:gridCol w:w="709"/>
        <w:gridCol w:w="709"/>
        <w:gridCol w:w="868"/>
      </w:tblGrid>
      <w:tr w:rsidR="00A848D7" w:rsidRPr="00A848D7" w14:paraId="222736FF" w14:textId="77777777" w:rsidTr="005828FF">
        <w:trPr>
          <w:trHeight w:val="353"/>
        </w:trPr>
        <w:tc>
          <w:tcPr>
            <w:tcW w:w="8002" w:type="dxa"/>
            <w:gridSpan w:val="8"/>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EFAF2DF" w14:textId="77777777" w:rsidR="00121624" w:rsidRPr="00A848D7" w:rsidRDefault="00121624" w:rsidP="005828FF">
            <w:pPr>
              <w:jc w:val="center"/>
              <w:rPr>
                <w:sz w:val="20"/>
                <w:szCs w:val="20"/>
              </w:rPr>
            </w:pPr>
            <w:r w:rsidRPr="00A848D7">
              <w:rPr>
                <w:sz w:val="20"/>
                <w:szCs w:val="20"/>
              </w:rPr>
              <w:t xml:space="preserve">Príloha III </w:t>
            </w:r>
          </w:p>
          <w:p w14:paraId="6C4415F9" w14:textId="77777777" w:rsidR="00121624" w:rsidRPr="00A848D7" w:rsidRDefault="00121624" w:rsidP="005828FF">
            <w:pPr>
              <w:pStyle w:val="Nzov"/>
              <w:rPr>
                <w:sz w:val="20"/>
                <w:szCs w:val="20"/>
                <w:lang w:val="sk-SK"/>
              </w:rPr>
            </w:pPr>
            <w:r w:rsidRPr="00A848D7">
              <w:rPr>
                <w:sz w:val="20"/>
                <w:szCs w:val="20"/>
                <w:lang w:val="sk-SK"/>
              </w:rPr>
              <w:t>Limitné hodnoty a iné priamo súvisiace ustanovenia (článok 16)</w:t>
            </w:r>
          </w:p>
          <w:p w14:paraId="0B0BDDCF" w14:textId="77777777" w:rsidR="00121624" w:rsidRPr="00A848D7" w:rsidRDefault="00121624" w:rsidP="005828FF">
            <w:pPr>
              <w:pStyle w:val="Podtitul"/>
            </w:pPr>
          </w:p>
          <w:p w14:paraId="6148F47C" w14:textId="77777777" w:rsidR="00121624" w:rsidRPr="00A848D7" w:rsidRDefault="00121624" w:rsidP="005828FF">
            <w:pPr>
              <w:rPr>
                <w:sz w:val="20"/>
                <w:szCs w:val="20"/>
              </w:rPr>
            </w:pPr>
            <w:r w:rsidRPr="00A848D7">
              <w:rPr>
                <w:sz w:val="20"/>
                <w:szCs w:val="20"/>
              </w:rPr>
              <w:t>A. LIMITNÉ HODNOTY EXPOZÍCIE PRI PRÁCI</w:t>
            </w:r>
          </w:p>
        </w:tc>
        <w:tc>
          <w:tcPr>
            <w:tcW w:w="8157" w:type="dxa"/>
            <w:gridSpan w:val="9"/>
            <w:vMerge w:val="restart"/>
            <w:tcBorders>
              <w:top w:val="single" w:sz="4" w:space="0" w:color="auto"/>
              <w:left w:val="single" w:sz="4" w:space="0" w:color="auto"/>
              <w:bottom w:val="single" w:sz="4" w:space="0" w:color="auto"/>
              <w:right w:val="single" w:sz="4" w:space="0" w:color="auto"/>
            </w:tcBorders>
            <w:tcMar>
              <w:left w:w="28" w:type="dxa"/>
              <w:right w:w="28" w:type="dxa"/>
            </w:tcMar>
          </w:tcPr>
          <w:p w14:paraId="46D83248" w14:textId="77777777" w:rsidR="00121624" w:rsidRPr="00A848D7" w:rsidRDefault="00121624" w:rsidP="005828FF">
            <w:pPr>
              <w:pStyle w:val="Nzov"/>
              <w:rPr>
                <w:b w:val="0"/>
                <w:bCs w:val="0"/>
                <w:sz w:val="20"/>
                <w:szCs w:val="20"/>
                <w:lang w:val="sk-SK"/>
              </w:rPr>
            </w:pPr>
            <w:r w:rsidRPr="00A848D7">
              <w:rPr>
                <w:b w:val="0"/>
                <w:bCs w:val="0"/>
                <w:sz w:val="20"/>
                <w:szCs w:val="20"/>
                <w:lang w:val="sk-SK"/>
              </w:rPr>
              <w:t xml:space="preserve">Príloha č. 2 </w:t>
            </w:r>
          </w:p>
          <w:p w14:paraId="6F0DC9F2" w14:textId="77777777" w:rsidR="00121624" w:rsidRPr="00A848D7" w:rsidRDefault="00121624" w:rsidP="005828FF">
            <w:pPr>
              <w:jc w:val="center"/>
              <w:rPr>
                <w:b/>
                <w:sz w:val="20"/>
                <w:szCs w:val="20"/>
              </w:rPr>
            </w:pPr>
            <w:r w:rsidRPr="00A848D7">
              <w:rPr>
                <w:b/>
                <w:bCs/>
                <w:sz w:val="20"/>
                <w:szCs w:val="20"/>
              </w:rPr>
              <w:t xml:space="preserve">Najvyššie prípustné expozičné limity </w:t>
            </w:r>
            <w:r w:rsidRPr="00A848D7">
              <w:rPr>
                <w:b/>
                <w:sz w:val="20"/>
                <w:szCs w:val="20"/>
              </w:rPr>
              <w:t>plynov, pár a aerosólov s</w:t>
            </w:r>
            <w:r w:rsidR="009B1496" w:rsidRPr="00A848D7">
              <w:rPr>
                <w:b/>
                <w:sz w:val="20"/>
                <w:szCs w:val="20"/>
              </w:rPr>
              <w:t> </w:t>
            </w:r>
            <w:r w:rsidRPr="00A848D7">
              <w:rPr>
                <w:b/>
                <w:sz w:val="20"/>
                <w:szCs w:val="20"/>
              </w:rPr>
              <w:t>karcinogénnymi</w:t>
            </w:r>
            <w:r w:rsidR="009B1496" w:rsidRPr="00A848D7">
              <w:rPr>
                <w:b/>
                <w:sz w:val="20"/>
                <w:szCs w:val="20"/>
              </w:rPr>
              <w:t xml:space="preserve"> účinkami alebo</w:t>
            </w:r>
            <w:r w:rsidRPr="00A848D7">
              <w:rPr>
                <w:b/>
                <w:sz w:val="20"/>
                <w:szCs w:val="20"/>
              </w:rPr>
              <w:t xml:space="preserve"> mutagénnymi účinkami v pracovnom ovzduší</w:t>
            </w:r>
          </w:p>
          <w:p w14:paraId="7F09484A" w14:textId="77777777" w:rsidR="00121624" w:rsidRPr="00A848D7" w:rsidRDefault="00121624" w:rsidP="005828FF">
            <w:pPr>
              <w:rPr>
                <w:sz w:val="20"/>
                <w:szCs w:val="20"/>
                <w:lang w:eastAsia="en-US"/>
              </w:rPr>
            </w:pPr>
            <w:r w:rsidRPr="00A848D7">
              <w:rPr>
                <w:sz w:val="20"/>
                <w:szCs w:val="20"/>
              </w:rPr>
              <w:t>Tabuľky č. 1 a  2</w:t>
            </w:r>
          </w:p>
        </w:tc>
      </w:tr>
      <w:tr w:rsidR="00A848D7" w:rsidRPr="00A848D7" w14:paraId="3B713B06" w14:textId="77777777" w:rsidTr="005828FF">
        <w:trPr>
          <w:trHeight w:val="304"/>
        </w:trPr>
        <w:tc>
          <w:tcPr>
            <w:tcW w:w="8002" w:type="dxa"/>
            <w:gridSpan w:val="8"/>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5758EB5" w14:textId="77777777" w:rsidR="00121624" w:rsidRPr="00A848D7" w:rsidRDefault="00121624" w:rsidP="005828FF">
            <w:pPr>
              <w:rPr>
                <w:sz w:val="20"/>
                <w:szCs w:val="20"/>
                <w:lang w:eastAsia="en-US"/>
              </w:rPr>
            </w:pPr>
          </w:p>
        </w:tc>
        <w:tc>
          <w:tcPr>
            <w:tcW w:w="8157" w:type="dxa"/>
            <w:gridSpan w:val="9"/>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9F086D4" w14:textId="77777777" w:rsidR="00121624" w:rsidRPr="00A848D7" w:rsidRDefault="00121624" w:rsidP="005828FF">
            <w:pPr>
              <w:rPr>
                <w:sz w:val="20"/>
                <w:szCs w:val="20"/>
                <w:lang w:eastAsia="en-US"/>
              </w:rPr>
            </w:pPr>
          </w:p>
        </w:tc>
      </w:tr>
      <w:tr w:rsidR="00A848D7" w:rsidRPr="00A848D7" w14:paraId="0EFD43A0" w14:textId="77777777" w:rsidTr="005828FF">
        <w:trPr>
          <w:trHeight w:val="304"/>
        </w:trPr>
        <w:tc>
          <w:tcPr>
            <w:tcW w:w="8002" w:type="dxa"/>
            <w:gridSpan w:val="8"/>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1F21E04" w14:textId="77777777" w:rsidR="00121624" w:rsidRPr="00A848D7" w:rsidRDefault="00121624" w:rsidP="005828FF">
            <w:pPr>
              <w:rPr>
                <w:sz w:val="20"/>
                <w:szCs w:val="20"/>
                <w:lang w:eastAsia="en-US"/>
              </w:rPr>
            </w:pPr>
          </w:p>
        </w:tc>
        <w:tc>
          <w:tcPr>
            <w:tcW w:w="8157" w:type="dxa"/>
            <w:gridSpan w:val="9"/>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07621D8" w14:textId="77777777" w:rsidR="00121624" w:rsidRPr="00A848D7" w:rsidRDefault="00121624" w:rsidP="005828FF">
            <w:pPr>
              <w:rPr>
                <w:sz w:val="20"/>
                <w:szCs w:val="20"/>
                <w:lang w:eastAsia="en-US"/>
              </w:rPr>
            </w:pPr>
          </w:p>
        </w:tc>
      </w:tr>
      <w:tr w:rsidR="00A848D7" w:rsidRPr="00A848D7" w14:paraId="14C4CC73" w14:textId="77777777" w:rsidTr="005828FF">
        <w:trPr>
          <w:trHeight w:val="170"/>
        </w:trPr>
        <w:tc>
          <w:tcPr>
            <w:tcW w:w="1559"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51807AD" w14:textId="77777777" w:rsidR="00121624" w:rsidRPr="00A848D7" w:rsidRDefault="00121624" w:rsidP="005828FF">
            <w:pPr>
              <w:jc w:val="center"/>
              <w:rPr>
                <w:sz w:val="20"/>
                <w:szCs w:val="20"/>
                <w:lang w:eastAsia="en-US"/>
              </w:rPr>
            </w:pPr>
            <w:r w:rsidRPr="00A848D7">
              <w:rPr>
                <w:sz w:val="20"/>
                <w:szCs w:val="20"/>
                <w:lang w:eastAsia="en-US"/>
              </w:rPr>
              <w:t>Názov chemického faktora</w:t>
            </w:r>
          </w:p>
        </w:tc>
        <w:tc>
          <w:tcPr>
            <w:tcW w:w="792"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5EB3451" w14:textId="77777777" w:rsidR="00121624" w:rsidRPr="00A848D7" w:rsidRDefault="00121624" w:rsidP="005828FF">
            <w:pPr>
              <w:jc w:val="center"/>
              <w:rPr>
                <w:sz w:val="20"/>
                <w:szCs w:val="20"/>
                <w:vertAlign w:val="superscript"/>
                <w:lang w:eastAsia="en-US"/>
              </w:rPr>
            </w:pPr>
            <w:r w:rsidRPr="00A848D7">
              <w:rPr>
                <w:sz w:val="20"/>
                <w:szCs w:val="20"/>
                <w:lang w:eastAsia="en-US"/>
              </w:rPr>
              <w:t xml:space="preserve">Č. EC </w:t>
            </w:r>
            <w:r w:rsidRPr="00A848D7">
              <w:rPr>
                <w:sz w:val="20"/>
                <w:szCs w:val="20"/>
                <w:vertAlign w:val="superscript"/>
                <w:lang w:eastAsia="en-US"/>
              </w:rPr>
              <w:t>(1)</w:t>
            </w:r>
          </w:p>
        </w:tc>
        <w:tc>
          <w:tcPr>
            <w:tcW w:w="849"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B42D14E" w14:textId="77777777" w:rsidR="00121624" w:rsidRPr="00A848D7" w:rsidRDefault="00121624" w:rsidP="005828FF">
            <w:pPr>
              <w:jc w:val="center"/>
              <w:rPr>
                <w:sz w:val="20"/>
                <w:szCs w:val="20"/>
                <w:lang w:eastAsia="en-US"/>
              </w:rPr>
            </w:pPr>
            <w:r w:rsidRPr="00A848D7">
              <w:rPr>
                <w:sz w:val="20"/>
                <w:szCs w:val="20"/>
              </w:rPr>
              <w:t xml:space="preserve">Č. CAS </w:t>
            </w:r>
            <w:r w:rsidRPr="00A848D7">
              <w:rPr>
                <w:sz w:val="20"/>
                <w:szCs w:val="20"/>
                <w:vertAlign w:val="superscript"/>
              </w:rPr>
              <w:t>(2)</w:t>
            </w:r>
          </w:p>
        </w:tc>
        <w:tc>
          <w:tcPr>
            <w:tcW w:w="2355"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D647AEB" w14:textId="77777777" w:rsidR="00121624" w:rsidRPr="00A848D7" w:rsidRDefault="00121624" w:rsidP="005828FF">
            <w:pPr>
              <w:jc w:val="center"/>
              <w:rPr>
                <w:sz w:val="20"/>
                <w:szCs w:val="20"/>
                <w:vertAlign w:val="superscript"/>
                <w:lang w:eastAsia="en-US"/>
              </w:rPr>
            </w:pPr>
            <w:r w:rsidRPr="00A848D7">
              <w:rPr>
                <w:sz w:val="20"/>
                <w:szCs w:val="20"/>
                <w:lang w:eastAsia="en-US"/>
              </w:rPr>
              <w:t xml:space="preserve">Limitné hodnoty </w:t>
            </w:r>
            <w:r w:rsidRPr="00A848D7">
              <w:rPr>
                <w:sz w:val="20"/>
                <w:szCs w:val="20"/>
                <w:vertAlign w:val="superscript"/>
                <w:lang w:eastAsia="en-US"/>
              </w:rPr>
              <w:t>(3)</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2CC848D" w14:textId="77777777" w:rsidR="00121624" w:rsidRPr="00A848D7" w:rsidRDefault="00121624" w:rsidP="005828FF">
            <w:pPr>
              <w:ind w:right="-26"/>
              <w:rPr>
                <w:sz w:val="20"/>
                <w:szCs w:val="20"/>
                <w:lang w:eastAsia="en-US"/>
              </w:rPr>
            </w:pPr>
            <w:r w:rsidRPr="00A848D7">
              <w:rPr>
                <w:sz w:val="20"/>
                <w:szCs w:val="20"/>
              </w:rPr>
              <w:t>Poznámka</w:t>
            </w:r>
          </w:p>
        </w:tc>
        <w:tc>
          <w:tcPr>
            <w:tcW w:w="15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B0606BE" w14:textId="77777777" w:rsidR="00121624" w:rsidRPr="00A848D7" w:rsidRDefault="00121624" w:rsidP="005828FF">
            <w:pPr>
              <w:jc w:val="center"/>
              <w:rPr>
                <w:sz w:val="20"/>
                <w:szCs w:val="20"/>
                <w:lang w:eastAsia="en-US"/>
              </w:rPr>
            </w:pPr>
            <w:r w:rsidRPr="00A848D7">
              <w:rPr>
                <w:sz w:val="20"/>
                <w:szCs w:val="20"/>
              </w:rPr>
              <w:t>Prechodné ustanovenia</w:t>
            </w:r>
          </w:p>
        </w:tc>
        <w:tc>
          <w:tcPr>
            <w:tcW w:w="3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13D61B2" w14:textId="77777777" w:rsidR="00121624" w:rsidRPr="00A848D7" w:rsidRDefault="00121624" w:rsidP="005828FF">
            <w:pPr>
              <w:jc w:val="center"/>
              <w:rPr>
                <w:sz w:val="20"/>
                <w:szCs w:val="20"/>
                <w:lang w:eastAsia="en-US"/>
              </w:rPr>
            </w:pPr>
            <w:r w:rsidRPr="00A848D7">
              <w:rPr>
                <w:sz w:val="20"/>
                <w:szCs w:val="20"/>
                <w:lang w:eastAsia="en-US"/>
              </w:rPr>
              <w:t xml:space="preserve">Por. </w:t>
            </w:r>
          </w:p>
          <w:p w14:paraId="4AD9A5C2" w14:textId="77777777" w:rsidR="00121624" w:rsidRPr="00A848D7" w:rsidRDefault="00121624" w:rsidP="005828FF">
            <w:pPr>
              <w:jc w:val="center"/>
              <w:rPr>
                <w:sz w:val="20"/>
                <w:szCs w:val="20"/>
                <w:lang w:eastAsia="en-US"/>
              </w:rPr>
            </w:pPr>
            <w:r w:rsidRPr="00A848D7">
              <w:rPr>
                <w:sz w:val="20"/>
                <w:szCs w:val="20"/>
                <w:lang w:eastAsia="en-US"/>
              </w:rPr>
              <w:t>čís.</w:t>
            </w:r>
          </w:p>
        </w:tc>
        <w:tc>
          <w:tcPr>
            <w:tcW w:w="18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AB8D0E1" w14:textId="77777777" w:rsidR="00121624" w:rsidRPr="00A848D7" w:rsidRDefault="00121624" w:rsidP="005828FF">
            <w:pPr>
              <w:jc w:val="center"/>
              <w:rPr>
                <w:sz w:val="20"/>
                <w:szCs w:val="20"/>
                <w:lang w:eastAsia="en-US"/>
              </w:rPr>
            </w:pPr>
            <w:r w:rsidRPr="00A848D7">
              <w:rPr>
                <w:sz w:val="20"/>
                <w:szCs w:val="20"/>
                <w:lang w:eastAsia="en-US"/>
              </w:rPr>
              <w:t>Chemická látka</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F321391" w14:textId="77777777" w:rsidR="00121624" w:rsidRPr="00A848D7" w:rsidRDefault="00121624" w:rsidP="005828FF">
            <w:pPr>
              <w:jc w:val="center"/>
              <w:rPr>
                <w:sz w:val="20"/>
                <w:szCs w:val="20"/>
                <w:vertAlign w:val="superscript"/>
                <w:lang w:eastAsia="en-US"/>
              </w:rPr>
            </w:pPr>
            <w:r w:rsidRPr="00A848D7">
              <w:rPr>
                <w:sz w:val="20"/>
                <w:szCs w:val="20"/>
                <w:lang w:eastAsia="en-US"/>
              </w:rPr>
              <w:t>EC</w:t>
            </w:r>
            <w:r w:rsidRPr="00A848D7">
              <w:rPr>
                <w:sz w:val="20"/>
                <w:szCs w:val="20"/>
                <w:vertAlign w:val="superscript"/>
                <w:lang w:eastAsia="en-US"/>
              </w:rPr>
              <w:t>1)</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F25749E" w14:textId="77777777" w:rsidR="00121624" w:rsidRPr="00A848D7" w:rsidRDefault="00121624" w:rsidP="005828FF">
            <w:pPr>
              <w:jc w:val="center"/>
              <w:rPr>
                <w:sz w:val="20"/>
                <w:szCs w:val="20"/>
                <w:vertAlign w:val="superscript"/>
                <w:lang w:eastAsia="en-US"/>
              </w:rPr>
            </w:pPr>
            <w:r w:rsidRPr="00A848D7">
              <w:rPr>
                <w:sz w:val="20"/>
                <w:szCs w:val="20"/>
                <w:lang w:eastAsia="en-US"/>
              </w:rPr>
              <w:t>CAS</w:t>
            </w:r>
            <w:r w:rsidRPr="00A848D7">
              <w:rPr>
                <w:sz w:val="20"/>
                <w:szCs w:val="20"/>
                <w:vertAlign w:val="superscript"/>
                <w:lang w:eastAsia="en-US"/>
              </w:rPr>
              <w:t>2)</w:t>
            </w:r>
          </w:p>
        </w:tc>
        <w:tc>
          <w:tcPr>
            <w:tcW w:w="1967"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AF7D486" w14:textId="77777777" w:rsidR="009B1496" w:rsidRPr="00A848D7" w:rsidRDefault="00121624" w:rsidP="005828FF">
            <w:pPr>
              <w:jc w:val="center"/>
              <w:rPr>
                <w:sz w:val="20"/>
                <w:szCs w:val="20"/>
                <w:lang w:eastAsia="en-US"/>
              </w:rPr>
            </w:pPr>
            <w:r w:rsidRPr="00A848D7">
              <w:rPr>
                <w:sz w:val="20"/>
                <w:szCs w:val="20"/>
                <w:lang w:eastAsia="en-US"/>
              </w:rPr>
              <w:t>NPEL</w:t>
            </w:r>
          </w:p>
          <w:p w14:paraId="70A0EDB8" w14:textId="77777777" w:rsidR="00121624" w:rsidRPr="00A848D7" w:rsidRDefault="009B1496" w:rsidP="005828FF">
            <w:pPr>
              <w:jc w:val="center"/>
              <w:rPr>
                <w:sz w:val="20"/>
                <w:szCs w:val="20"/>
                <w:vertAlign w:val="superscript"/>
                <w:lang w:eastAsia="en-US"/>
              </w:rPr>
            </w:pPr>
            <w:r w:rsidRPr="00A848D7">
              <w:rPr>
                <w:sz w:val="20"/>
                <w:szCs w:val="20"/>
                <w:lang w:eastAsia="en-US"/>
              </w:rPr>
              <w:t>priemerný</w:t>
            </w:r>
            <w:r w:rsidR="00121624" w:rsidRPr="00A848D7">
              <w:rPr>
                <w:sz w:val="20"/>
                <w:szCs w:val="20"/>
                <w:vertAlign w:val="superscript"/>
                <w:lang w:eastAsia="en-US"/>
              </w:rPr>
              <w:t>3)</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8CCB243" w14:textId="77777777" w:rsidR="00121624" w:rsidRPr="00A848D7" w:rsidRDefault="00121624" w:rsidP="005828FF">
            <w:pPr>
              <w:jc w:val="center"/>
              <w:rPr>
                <w:sz w:val="20"/>
                <w:szCs w:val="20"/>
                <w:vertAlign w:val="superscript"/>
                <w:lang w:eastAsia="en-US"/>
              </w:rPr>
            </w:pPr>
            <w:r w:rsidRPr="00A848D7">
              <w:rPr>
                <w:sz w:val="20"/>
                <w:szCs w:val="20"/>
                <w:lang w:eastAsia="en-US"/>
              </w:rPr>
              <w:t xml:space="preserve">Kategória </w:t>
            </w:r>
            <w:r w:rsidR="009B1496" w:rsidRPr="00A848D7">
              <w:rPr>
                <w:sz w:val="20"/>
                <w:szCs w:val="20"/>
                <w:lang w:eastAsia="en-US"/>
              </w:rPr>
              <w:t>karcinogénnyc</w:t>
            </w:r>
            <w:r w:rsidR="009B1496" w:rsidRPr="00A848D7">
              <w:rPr>
                <w:sz w:val="20"/>
                <w:szCs w:val="20"/>
                <w:lang w:eastAsia="en-US"/>
              </w:rPr>
              <w:lastRenderedPageBreak/>
              <w:t>h fa</w:t>
            </w:r>
            <w:r w:rsidR="00723E23" w:rsidRPr="00A848D7">
              <w:rPr>
                <w:sz w:val="20"/>
                <w:szCs w:val="20"/>
                <w:lang w:eastAsia="en-US"/>
              </w:rPr>
              <w:t>k</w:t>
            </w:r>
            <w:r w:rsidR="009B1496" w:rsidRPr="00A848D7">
              <w:rPr>
                <w:sz w:val="20"/>
                <w:szCs w:val="20"/>
                <w:lang w:eastAsia="en-US"/>
              </w:rPr>
              <w:t>t</w:t>
            </w:r>
            <w:r w:rsidR="00723E23" w:rsidRPr="00A848D7">
              <w:rPr>
                <w:sz w:val="20"/>
                <w:szCs w:val="20"/>
                <w:lang w:eastAsia="en-US"/>
              </w:rPr>
              <w:t>o</w:t>
            </w:r>
            <w:r w:rsidR="009B1496" w:rsidRPr="00A848D7">
              <w:rPr>
                <w:sz w:val="20"/>
                <w:szCs w:val="20"/>
                <w:lang w:eastAsia="en-US"/>
              </w:rPr>
              <w:t>rov</w:t>
            </w:r>
            <w:r w:rsidR="009B1496" w:rsidRPr="00A848D7">
              <w:rPr>
                <w:sz w:val="20"/>
                <w:szCs w:val="20"/>
                <w:vertAlign w:val="superscript"/>
                <w:lang w:eastAsia="en-US"/>
              </w:rPr>
              <w:t>7</w:t>
            </w:r>
            <w:r w:rsidRPr="00A848D7">
              <w:rPr>
                <w:sz w:val="20"/>
                <w:szCs w:val="20"/>
                <w:vertAlign w:val="superscript"/>
                <w:lang w:eastAsia="en-US"/>
              </w:rPr>
              <w:t>)</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FDFAF73" w14:textId="77777777" w:rsidR="00121624" w:rsidRPr="00A848D7" w:rsidRDefault="00121624" w:rsidP="005828FF">
            <w:pPr>
              <w:jc w:val="center"/>
              <w:rPr>
                <w:sz w:val="20"/>
                <w:szCs w:val="20"/>
                <w:lang w:eastAsia="en-US"/>
              </w:rPr>
            </w:pPr>
            <w:r w:rsidRPr="00A848D7">
              <w:rPr>
                <w:sz w:val="20"/>
                <w:szCs w:val="20"/>
                <w:lang w:eastAsia="en-US"/>
              </w:rPr>
              <w:lastRenderedPageBreak/>
              <w:t xml:space="preserve">Kategória </w:t>
            </w:r>
            <w:r w:rsidR="009B1496" w:rsidRPr="00A848D7">
              <w:rPr>
                <w:sz w:val="20"/>
                <w:szCs w:val="20"/>
                <w:lang w:eastAsia="en-US"/>
              </w:rPr>
              <w:t xml:space="preserve">mutagénnych </w:t>
            </w:r>
            <w:r w:rsidR="009B1496" w:rsidRPr="00A848D7">
              <w:rPr>
                <w:sz w:val="20"/>
                <w:szCs w:val="20"/>
                <w:lang w:eastAsia="en-US"/>
              </w:rPr>
              <w:lastRenderedPageBreak/>
              <w:t>fa</w:t>
            </w:r>
            <w:r w:rsidR="00723E23" w:rsidRPr="00A848D7">
              <w:rPr>
                <w:sz w:val="20"/>
                <w:szCs w:val="20"/>
                <w:lang w:eastAsia="en-US"/>
              </w:rPr>
              <w:t>kto</w:t>
            </w:r>
            <w:r w:rsidR="009B1496" w:rsidRPr="00A848D7">
              <w:rPr>
                <w:sz w:val="20"/>
                <w:szCs w:val="20"/>
                <w:lang w:eastAsia="en-US"/>
              </w:rPr>
              <w:t>rov</w:t>
            </w:r>
            <w:r w:rsidR="009B1496" w:rsidRPr="00A848D7">
              <w:rPr>
                <w:sz w:val="20"/>
                <w:szCs w:val="20"/>
                <w:vertAlign w:val="superscript"/>
                <w:lang w:eastAsia="en-US"/>
              </w:rPr>
              <w:t>8</w:t>
            </w:r>
            <w:r w:rsidRPr="00A848D7">
              <w:rPr>
                <w:sz w:val="20"/>
                <w:szCs w:val="20"/>
                <w:vertAlign w:val="superscript"/>
                <w:lang w:eastAsia="en-US"/>
              </w:rPr>
              <w:t>)</w:t>
            </w:r>
          </w:p>
        </w:tc>
        <w:tc>
          <w:tcPr>
            <w:tcW w:w="85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35A92F7" w14:textId="77777777" w:rsidR="00121624" w:rsidRPr="00A848D7" w:rsidRDefault="00121624" w:rsidP="005828FF">
            <w:pPr>
              <w:jc w:val="center"/>
              <w:rPr>
                <w:sz w:val="20"/>
                <w:szCs w:val="20"/>
                <w:lang w:eastAsia="en-US"/>
              </w:rPr>
            </w:pPr>
            <w:r w:rsidRPr="00A848D7">
              <w:rPr>
                <w:sz w:val="20"/>
                <w:szCs w:val="20"/>
                <w:lang w:eastAsia="en-US"/>
              </w:rPr>
              <w:lastRenderedPageBreak/>
              <w:t>Poznámka</w:t>
            </w:r>
          </w:p>
        </w:tc>
      </w:tr>
      <w:tr w:rsidR="00A848D7" w:rsidRPr="00A848D7" w14:paraId="5844E2F5" w14:textId="77777777" w:rsidTr="005828FF">
        <w:trPr>
          <w:trHeight w:val="170"/>
        </w:trPr>
        <w:tc>
          <w:tcPr>
            <w:tcW w:w="155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CE40C87" w14:textId="77777777" w:rsidR="00121624" w:rsidRPr="00A848D7" w:rsidRDefault="00121624" w:rsidP="005828FF">
            <w:pPr>
              <w:rPr>
                <w:sz w:val="20"/>
                <w:szCs w:val="20"/>
                <w:lang w:eastAsia="en-US"/>
              </w:rPr>
            </w:pPr>
          </w:p>
        </w:tc>
        <w:tc>
          <w:tcPr>
            <w:tcW w:w="79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3C16C16" w14:textId="77777777" w:rsidR="00121624" w:rsidRPr="00A848D7" w:rsidRDefault="00121624" w:rsidP="005828FF">
            <w:pPr>
              <w:rPr>
                <w:sz w:val="20"/>
                <w:szCs w:val="20"/>
                <w:lang w:eastAsia="en-US"/>
              </w:rPr>
            </w:pPr>
          </w:p>
        </w:tc>
        <w:tc>
          <w:tcPr>
            <w:tcW w:w="84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E5C680D" w14:textId="77777777" w:rsidR="00121624" w:rsidRPr="00A848D7" w:rsidRDefault="00121624" w:rsidP="005828FF">
            <w:pPr>
              <w:rPr>
                <w:sz w:val="20"/>
                <w:szCs w:val="20"/>
                <w:lang w:eastAsia="en-US"/>
              </w:rPr>
            </w:pPr>
          </w:p>
        </w:tc>
        <w:tc>
          <w:tcPr>
            <w:tcW w:w="93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A108F51" w14:textId="77777777" w:rsidR="00121624" w:rsidRPr="00A848D7" w:rsidRDefault="00121624" w:rsidP="005828FF">
            <w:pPr>
              <w:jc w:val="center"/>
              <w:rPr>
                <w:sz w:val="20"/>
                <w:szCs w:val="20"/>
                <w:lang w:eastAsia="en-US"/>
              </w:rPr>
            </w:pPr>
            <w:r w:rsidRPr="00A848D7">
              <w:rPr>
                <w:sz w:val="20"/>
                <w:szCs w:val="20"/>
              </w:rPr>
              <w:t>mg/m</w:t>
            </w:r>
            <w:r w:rsidRPr="00A848D7">
              <w:rPr>
                <w:sz w:val="20"/>
                <w:szCs w:val="20"/>
                <w:vertAlign w:val="superscript"/>
              </w:rPr>
              <w:t>3 (5)</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856F309" w14:textId="77777777" w:rsidR="00121624" w:rsidRPr="00A848D7" w:rsidRDefault="00121624" w:rsidP="005828FF">
            <w:pPr>
              <w:jc w:val="center"/>
              <w:rPr>
                <w:sz w:val="20"/>
                <w:szCs w:val="20"/>
                <w:lang w:eastAsia="en-US"/>
              </w:rPr>
            </w:pPr>
            <w:r w:rsidRPr="00A848D7">
              <w:rPr>
                <w:sz w:val="20"/>
                <w:szCs w:val="20"/>
              </w:rPr>
              <w:t>ppm</w:t>
            </w:r>
            <w:r w:rsidRPr="00A848D7">
              <w:rPr>
                <w:sz w:val="20"/>
                <w:szCs w:val="20"/>
                <w:vertAlign w:val="superscript"/>
              </w:rPr>
              <w:t xml:space="preserve"> (6)</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AB68D97" w14:textId="77777777" w:rsidR="00121624" w:rsidRPr="00A848D7" w:rsidRDefault="00121624" w:rsidP="005828FF">
            <w:pPr>
              <w:jc w:val="center"/>
              <w:rPr>
                <w:sz w:val="20"/>
                <w:szCs w:val="20"/>
                <w:lang w:eastAsia="en-US"/>
              </w:rPr>
            </w:pPr>
            <w:r w:rsidRPr="00A848D7">
              <w:rPr>
                <w:sz w:val="20"/>
                <w:szCs w:val="20"/>
              </w:rPr>
              <w:t>f/ml</w:t>
            </w:r>
            <w:r w:rsidRPr="00A848D7">
              <w:rPr>
                <w:sz w:val="20"/>
                <w:szCs w:val="20"/>
                <w:vertAlign w:val="superscript"/>
              </w:rPr>
              <w:t>(7)</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862B438" w14:textId="77777777" w:rsidR="00121624" w:rsidRPr="00A848D7" w:rsidRDefault="00121624" w:rsidP="005828FF">
            <w:pPr>
              <w:ind w:right="-26"/>
              <w:jc w:val="center"/>
              <w:rPr>
                <w:sz w:val="20"/>
                <w:szCs w:val="20"/>
                <w:lang w:eastAsia="en-US"/>
              </w:rPr>
            </w:pPr>
          </w:p>
        </w:tc>
        <w:tc>
          <w:tcPr>
            <w:tcW w:w="15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DA8A46E" w14:textId="77777777" w:rsidR="00121624" w:rsidRPr="00A848D7" w:rsidRDefault="00121624" w:rsidP="005828FF">
            <w:pPr>
              <w:rPr>
                <w:sz w:val="20"/>
                <w:szCs w:val="20"/>
                <w:lang w:eastAsia="en-US"/>
              </w:rPr>
            </w:pPr>
          </w:p>
        </w:tc>
        <w:tc>
          <w:tcPr>
            <w:tcW w:w="3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9B8F2DE" w14:textId="77777777" w:rsidR="00121624" w:rsidRPr="00A848D7" w:rsidRDefault="00121624" w:rsidP="005828FF">
            <w:pPr>
              <w:rPr>
                <w:sz w:val="20"/>
                <w:szCs w:val="20"/>
                <w:lang w:eastAsia="en-US"/>
              </w:rPr>
            </w:pPr>
          </w:p>
        </w:tc>
        <w:tc>
          <w:tcPr>
            <w:tcW w:w="18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749FF7F" w14:textId="77777777" w:rsidR="00121624" w:rsidRPr="00A848D7" w:rsidRDefault="00121624" w:rsidP="005828FF">
            <w:pPr>
              <w:rPr>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14:paraId="2CDB849A" w14:textId="77777777" w:rsidR="00121624" w:rsidRPr="00A848D7" w:rsidRDefault="00121624" w:rsidP="005828FF">
            <w:pPr>
              <w:rPr>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C7ADD23" w14:textId="77777777" w:rsidR="00121624" w:rsidRPr="00A848D7" w:rsidRDefault="00121624" w:rsidP="005828FF">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08275B6" w14:textId="77777777" w:rsidR="00121624" w:rsidRPr="00A848D7" w:rsidRDefault="00121624" w:rsidP="005828FF">
            <w:pPr>
              <w:jc w:val="center"/>
              <w:rPr>
                <w:sz w:val="20"/>
                <w:szCs w:val="20"/>
                <w:lang w:eastAsia="en-US"/>
              </w:rPr>
            </w:pPr>
            <w:r w:rsidRPr="00A848D7">
              <w:rPr>
                <w:sz w:val="20"/>
                <w:szCs w:val="20"/>
                <w:lang w:eastAsia="en-US"/>
              </w:rPr>
              <w:t>ml · m</w:t>
            </w:r>
            <w:r w:rsidRPr="00A848D7">
              <w:rPr>
                <w:sz w:val="20"/>
                <w:szCs w:val="20"/>
                <w:vertAlign w:val="superscript"/>
                <w:lang w:eastAsia="en-US"/>
              </w:rPr>
              <w:t>-3</w:t>
            </w:r>
          </w:p>
          <w:p w14:paraId="77EA9377" w14:textId="77777777" w:rsidR="00121624" w:rsidRPr="00A848D7" w:rsidRDefault="00121624" w:rsidP="005828FF">
            <w:pPr>
              <w:jc w:val="center"/>
              <w:rPr>
                <w:sz w:val="20"/>
                <w:szCs w:val="20"/>
                <w:vertAlign w:val="superscript"/>
                <w:lang w:eastAsia="en-US"/>
              </w:rPr>
            </w:pPr>
            <w:r w:rsidRPr="00A848D7">
              <w:rPr>
                <w:sz w:val="20"/>
                <w:szCs w:val="20"/>
                <w:lang w:eastAsia="en-US"/>
              </w:rPr>
              <w:t>(ppm)</w:t>
            </w:r>
            <w:r w:rsidR="009B1496" w:rsidRPr="00A848D7">
              <w:rPr>
                <w:sz w:val="20"/>
                <w:szCs w:val="20"/>
                <w:vertAlign w:val="superscript"/>
                <w:lang w:eastAsia="en-US"/>
              </w:rPr>
              <w:t>5</w:t>
            </w:r>
            <w:r w:rsidRPr="00A848D7">
              <w:rPr>
                <w:sz w:val="20"/>
                <w:szCs w:val="20"/>
                <w:vertAlign w:val="superscript"/>
                <w:lang w:eastAsia="en-US"/>
              </w:rPr>
              <w:t>)</w:t>
            </w:r>
          </w:p>
        </w:tc>
        <w:tc>
          <w:tcPr>
            <w:tcW w:w="97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D283FF3" w14:textId="77777777" w:rsidR="00121624" w:rsidRPr="00A848D7" w:rsidRDefault="00121624" w:rsidP="005828FF">
            <w:pPr>
              <w:jc w:val="center"/>
              <w:rPr>
                <w:sz w:val="20"/>
                <w:szCs w:val="20"/>
                <w:lang w:eastAsia="en-US"/>
              </w:rPr>
            </w:pPr>
            <w:r w:rsidRPr="00A848D7">
              <w:rPr>
                <w:sz w:val="20"/>
                <w:szCs w:val="20"/>
              </w:rPr>
              <w:t>mg · m</w:t>
            </w:r>
            <w:r w:rsidRPr="00A848D7">
              <w:rPr>
                <w:sz w:val="20"/>
                <w:szCs w:val="20"/>
                <w:vertAlign w:val="superscript"/>
              </w:rPr>
              <w:t xml:space="preserve">-3 </w:t>
            </w:r>
            <w:r w:rsidR="009B1496" w:rsidRPr="00A848D7">
              <w:rPr>
                <w:sz w:val="20"/>
                <w:szCs w:val="20"/>
                <w:vertAlign w:val="superscript"/>
              </w:rPr>
              <w:t>6</w:t>
            </w:r>
            <w:r w:rsidRPr="00A848D7">
              <w:rPr>
                <w:sz w:val="20"/>
                <w:szCs w:val="20"/>
                <w:vertAlign w:val="superscript"/>
              </w:rPr>
              <w:t>)</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C2A5A12" w14:textId="77777777" w:rsidR="00121624" w:rsidRPr="00A848D7" w:rsidRDefault="00121624" w:rsidP="005828FF">
            <w:pPr>
              <w:jc w:val="center"/>
              <w:rPr>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FCE23B4" w14:textId="77777777" w:rsidR="00121624" w:rsidRPr="00A848D7" w:rsidRDefault="00121624" w:rsidP="005828FF">
            <w:pPr>
              <w:rPr>
                <w:sz w:val="20"/>
                <w:szCs w:val="20"/>
                <w:lang w:eastAsia="en-US"/>
              </w:rPr>
            </w:pPr>
          </w:p>
        </w:tc>
        <w:tc>
          <w:tcPr>
            <w:tcW w:w="85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23C8EF4" w14:textId="77777777" w:rsidR="00121624" w:rsidRPr="00A848D7" w:rsidRDefault="00121624" w:rsidP="005828FF">
            <w:pPr>
              <w:rPr>
                <w:sz w:val="20"/>
                <w:szCs w:val="20"/>
                <w:lang w:eastAsia="en-US"/>
              </w:rPr>
            </w:pPr>
          </w:p>
        </w:tc>
      </w:tr>
      <w:tr w:rsidR="00A848D7" w:rsidRPr="00A848D7" w14:paraId="0DD3E61E" w14:textId="77777777" w:rsidTr="005828FF">
        <w:trPr>
          <w:trHeight w:val="161"/>
        </w:trPr>
        <w:tc>
          <w:tcPr>
            <w:tcW w:w="8002" w:type="dxa"/>
            <w:gridSpan w:val="8"/>
            <w:tcBorders>
              <w:top w:val="single" w:sz="4" w:space="0" w:color="auto"/>
              <w:left w:val="single" w:sz="4" w:space="0" w:color="auto"/>
              <w:bottom w:val="single" w:sz="4" w:space="0" w:color="auto"/>
              <w:right w:val="single" w:sz="4" w:space="0" w:color="auto"/>
            </w:tcBorders>
            <w:noWrap/>
            <w:tcMar>
              <w:left w:w="28" w:type="dxa"/>
              <w:right w:w="28" w:type="dxa"/>
            </w:tcMar>
          </w:tcPr>
          <w:p w14:paraId="65C3B34F" w14:textId="77777777" w:rsidR="00121624" w:rsidRPr="00A848D7" w:rsidRDefault="00121624" w:rsidP="005828FF">
            <w:pPr>
              <w:rPr>
                <w:sz w:val="20"/>
                <w:szCs w:val="20"/>
              </w:rPr>
            </w:pPr>
          </w:p>
        </w:tc>
        <w:tc>
          <w:tcPr>
            <w:tcW w:w="8145" w:type="dxa"/>
            <w:gridSpan w:val="9"/>
            <w:tcBorders>
              <w:top w:val="single" w:sz="4" w:space="0" w:color="auto"/>
              <w:left w:val="single" w:sz="4" w:space="0" w:color="auto"/>
              <w:bottom w:val="single" w:sz="4" w:space="0" w:color="auto"/>
              <w:right w:val="single" w:sz="4" w:space="0" w:color="auto"/>
            </w:tcBorders>
            <w:tcMar>
              <w:left w:w="28" w:type="dxa"/>
              <w:right w:w="28" w:type="dxa"/>
            </w:tcMar>
          </w:tcPr>
          <w:p w14:paraId="1FC2C387" w14:textId="77777777" w:rsidR="00121624" w:rsidRPr="00A848D7" w:rsidRDefault="00121624" w:rsidP="005828FF">
            <w:pPr>
              <w:jc w:val="center"/>
              <w:rPr>
                <w:sz w:val="20"/>
                <w:szCs w:val="20"/>
                <w:lang w:eastAsia="en-US"/>
              </w:rPr>
            </w:pPr>
            <w:r w:rsidRPr="00A848D7">
              <w:rPr>
                <w:sz w:val="20"/>
                <w:szCs w:val="20"/>
                <w:lang w:eastAsia="en-US"/>
              </w:rPr>
              <w:t>Tabuľky 1 a 2</w:t>
            </w:r>
          </w:p>
        </w:tc>
      </w:tr>
      <w:tr w:rsidR="00A848D7" w:rsidRPr="00A848D7" w14:paraId="09F9E859" w14:textId="77777777" w:rsidTr="00121624">
        <w:trPr>
          <w:trHeight w:val="283"/>
        </w:trPr>
        <w:tc>
          <w:tcPr>
            <w:tcW w:w="155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52FB8BC" w14:textId="77777777" w:rsidR="00121624" w:rsidRPr="00A848D7" w:rsidRDefault="00121624" w:rsidP="005828FF">
            <w:pPr>
              <w:rPr>
                <w:sz w:val="20"/>
                <w:szCs w:val="20"/>
                <w:lang w:eastAsia="en-US"/>
              </w:rPr>
            </w:pPr>
            <w:r w:rsidRPr="00A848D7">
              <w:rPr>
                <w:sz w:val="20"/>
                <w:szCs w:val="20"/>
              </w:rPr>
              <w:t>Benzén</w:t>
            </w:r>
          </w:p>
        </w:tc>
        <w:tc>
          <w:tcPr>
            <w:tcW w:w="7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2CEC1BC" w14:textId="77777777" w:rsidR="00121624" w:rsidRPr="00A848D7" w:rsidRDefault="00121624" w:rsidP="005828FF">
            <w:pPr>
              <w:jc w:val="center"/>
              <w:rPr>
                <w:sz w:val="20"/>
                <w:szCs w:val="20"/>
                <w:lang w:eastAsia="en-US"/>
              </w:rPr>
            </w:pPr>
            <w:r w:rsidRPr="00A848D7">
              <w:rPr>
                <w:sz w:val="20"/>
                <w:szCs w:val="20"/>
                <w:lang w:eastAsia="en-US"/>
              </w:rPr>
              <w:t>200-753-7</w:t>
            </w:r>
          </w:p>
        </w:tc>
        <w:tc>
          <w:tcPr>
            <w:tcW w:w="84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0EB4767" w14:textId="77777777" w:rsidR="00121624" w:rsidRPr="00A848D7" w:rsidRDefault="00121624" w:rsidP="005828FF">
            <w:pPr>
              <w:jc w:val="center"/>
              <w:rPr>
                <w:sz w:val="20"/>
                <w:szCs w:val="20"/>
                <w:lang w:eastAsia="en-US"/>
              </w:rPr>
            </w:pPr>
            <w:r w:rsidRPr="00A848D7">
              <w:rPr>
                <w:sz w:val="20"/>
                <w:szCs w:val="20"/>
                <w:lang w:eastAsia="en-US"/>
              </w:rPr>
              <w:t>71-43-2</w:t>
            </w:r>
          </w:p>
        </w:tc>
        <w:tc>
          <w:tcPr>
            <w:tcW w:w="93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D1F08CB" w14:textId="77777777" w:rsidR="00121624" w:rsidRPr="00A848D7" w:rsidRDefault="00121624" w:rsidP="005828FF">
            <w:pPr>
              <w:jc w:val="center"/>
              <w:rPr>
                <w:sz w:val="20"/>
                <w:szCs w:val="20"/>
              </w:rPr>
            </w:pPr>
            <w:r w:rsidRPr="00A848D7">
              <w:rPr>
                <w:sz w:val="20"/>
                <w:szCs w:val="20"/>
              </w:rPr>
              <w:t>0,66</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AA12D70" w14:textId="77777777" w:rsidR="00121624" w:rsidRPr="00A848D7" w:rsidRDefault="00121624" w:rsidP="005828FF">
            <w:pPr>
              <w:jc w:val="center"/>
              <w:rPr>
                <w:sz w:val="20"/>
                <w:szCs w:val="20"/>
              </w:rPr>
            </w:pPr>
            <w:r w:rsidRPr="00A848D7">
              <w:rPr>
                <w:sz w:val="20"/>
                <w:szCs w:val="20"/>
              </w:rPr>
              <w:t>0,2</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458E56C" w14:textId="77777777" w:rsidR="00121624" w:rsidRPr="00A848D7" w:rsidRDefault="00121624" w:rsidP="005828FF">
            <w:pPr>
              <w:jc w:val="center"/>
              <w:rPr>
                <w:sz w:val="20"/>
                <w:szCs w:val="20"/>
                <w:lang w:eastAsia="en-US"/>
              </w:rPr>
            </w:pPr>
            <w:r w:rsidRPr="00A848D7">
              <w:rPr>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16641DD" w14:textId="77777777" w:rsidR="00121624" w:rsidRPr="00A848D7" w:rsidRDefault="00121624" w:rsidP="005828FF">
            <w:pPr>
              <w:jc w:val="center"/>
              <w:rPr>
                <w:sz w:val="20"/>
                <w:szCs w:val="20"/>
                <w:vertAlign w:val="superscript"/>
                <w:lang w:eastAsia="en-US"/>
              </w:rPr>
            </w:pPr>
            <w:r w:rsidRPr="00A848D7">
              <w:rPr>
                <w:sz w:val="20"/>
                <w:szCs w:val="20"/>
                <w:lang w:eastAsia="en-US"/>
              </w:rPr>
              <w:t>koža</w:t>
            </w:r>
            <w:r w:rsidRPr="00A848D7">
              <w:rPr>
                <w:sz w:val="20"/>
                <w:szCs w:val="20"/>
                <w:vertAlign w:val="superscript"/>
                <w:lang w:eastAsia="en-US"/>
              </w:rPr>
              <w:t>(10)</w:t>
            </w:r>
          </w:p>
        </w:tc>
        <w:tc>
          <w:tcPr>
            <w:tcW w:w="159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AF9AF1F" w14:textId="77777777" w:rsidR="00121624" w:rsidRPr="00A848D7" w:rsidRDefault="00121624" w:rsidP="005828FF">
            <w:pPr>
              <w:rPr>
                <w:sz w:val="20"/>
                <w:szCs w:val="20"/>
                <w:lang w:eastAsia="en-US"/>
              </w:rPr>
            </w:pPr>
            <w:r w:rsidRPr="00A848D7">
              <w:rPr>
                <w:sz w:val="20"/>
                <w:szCs w:val="20"/>
              </w:rPr>
              <w:t>Limitná hodnota 1 ppm (3,25 mg/m</w:t>
            </w:r>
            <w:r w:rsidRPr="00A848D7">
              <w:rPr>
                <w:sz w:val="20"/>
                <w:szCs w:val="20"/>
                <w:vertAlign w:val="superscript"/>
              </w:rPr>
              <w:t>3</w:t>
            </w:r>
            <w:r w:rsidRPr="00A848D7">
              <w:rPr>
                <w:sz w:val="20"/>
                <w:szCs w:val="20"/>
              </w:rPr>
              <w:t>) do 5. apríla 2024. Limitná hodnota 0,5 ppm (1,65 mg/m</w:t>
            </w:r>
            <w:r w:rsidRPr="00A848D7">
              <w:rPr>
                <w:sz w:val="20"/>
                <w:szCs w:val="20"/>
                <w:vertAlign w:val="superscript"/>
              </w:rPr>
              <w:t>3</w:t>
            </w:r>
            <w:r w:rsidRPr="00A848D7">
              <w:rPr>
                <w:sz w:val="20"/>
                <w:szCs w:val="20"/>
              </w:rPr>
              <w:t>) od 5. apríla 2024 do 5. apríla 2026</w:t>
            </w:r>
          </w:p>
        </w:tc>
        <w:tc>
          <w:tcPr>
            <w:tcW w:w="37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7C03192" w14:textId="77777777" w:rsidR="00121624" w:rsidRPr="00A848D7" w:rsidRDefault="00121624" w:rsidP="005828FF">
            <w:pPr>
              <w:jc w:val="center"/>
              <w:rPr>
                <w:sz w:val="20"/>
                <w:szCs w:val="20"/>
                <w:lang w:eastAsia="en-US"/>
              </w:rPr>
            </w:pPr>
            <w:r w:rsidRPr="00A848D7">
              <w:rPr>
                <w:sz w:val="20"/>
                <w:szCs w:val="20"/>
                <w:lang w:eastAsia="en-US"/>
              </w:rPr>
              <w:t>6.</w:t>
            </w:r>
          </w:p>
        </w:tc>
        <w:tc>
          <w:tcPr>
            <w:tcW w:w="182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033A8AE1" w14:textId="77777777" w:rsidR="00121624" w:rsidRPr="00A848D7" w:rsidRDefault="00121624" w:rsidP="005828FF">
            <w:pPr>
              <w:rPr>
                <w:sz w:val="20"/>
                <w:szCs w:val="20"/>
                <w:lang w:eastAsia="en-US"/>
              </w:rPr>
            </w:pPr>
            <w:r w:rsidRPr="00A848D7">
              <w:rPr>
                <w:sz w:val="20"/>
                <w:szCs w:val="20"/>
                <w:lang w:eastAsia="en-US"/>
              </w:rPr>
              <w:t>Benzén</w:t>
            </w:r>
            <w:r w:rsidRPr="00A848D7">
              <w:rPr>
                <w:sz w:val="20"/>
                <w:szCs w:val="20"/>
                <w:vertAlign w:val="superscript"/>
                <w:lang w:eastAsia="en-US"/>
              </w:rPr>
              <w:t>15)</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7EE8F3C" w14:textId="77777777" w:rsidR="00121624" w:rsidRPr="00A848D7" w:rsidRDefault="00121624" w:rsidP="005828FF">
            <w:pPr>
              <w:jc w:val="center"/>
              <w:rPr>
                <w:sz w:val="20"/>
                <w:szCs w:val="20"/>
                <w:lang w:eastAsia="en-US"/>
              </w:rPr>
            </w:pPr>
            <w:r w:rsidRPr="00A848D7">
              <w:rPr>
                <w:sz w:val="20"/>
                <w:szCs w:val="20"/>
                <w:lang w:eastAsia="en-US"/>
              </w:rPr>
              <w:t>200-753-7</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5F9E52A" w14:textId="77777777" w:rsidR="00121624" w:rsidRPr="00A848D7" w:rsidRDefault="00121624" w:rsidP="005828FF">
            <w:pPr>
              <w:jc w:val="center"/>
              <w:rPr>
                <w:sz w:val="20"/>
                <w:szCs w:val="20"/>
                <w:lang w:eastAsia="en-US"/>
              </w:rPr>
            </w:pPr>
            <w:r w:rsidRPr="00A848D7">
              <w:rPr>
                <w:sz w:val="20"/>
                <w:szCs w:val="20"/>
                <w:lang w:eastAsia="en-US"/>
              </w:rPr>
              <w:t>71-43-2</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ED94A1C" w14:textId="77777777" w:rsidR="00121624" w:rsidRPr="00A848D7" w:rsidRDefault="00121624" w:rsidP="005828FF">
            <w:pPr>
              <w:jc w:val="center"/>
              <w:rPr>
                <w:sz w:val="20"/>
                <w:szCs w:val="20"/>
                <w:lang w:eastAsia="en-US"/>
              </w:rPr>
            </w:pPr>
            <w:r w:rsidRPr="00A848D7">
              <w:rPr>
                <w:sz w:val="20"/>
                <w:szCs w:val="20"/>
                <w:lang w:eastAsia="en-US"/>
              </w:rPr>
              <w:t>0,2</w:t>
            </w:r>
          </w:p>
          <w:p w14:paraId="60FCE372" w14:textId="77777777" w:rsidR="00121624" w:rsidRPr="00A848D7" w:rsidRDefault="00121624" w:rsidP="005828FF">
            <w:pPr>
              <w:jc w:val="center"/>
              <w:rPr>
                <w:sz w:val="20"/>
                <w:szCs w:val="20"/>
                <w:lang w:eastAsia="en-US"/>
              </w:rPr>
            </w:pPr>
          </w:p>
          <w:p w14:paraId="60AE6CFF" w14:textId="77777777" w:rsidR="00121624" w:rsidRPr="00A848D7" w:rsidRDefault="00121624" w:rsidP="005828FF">
            <w:pPr>
              <w:jc w:val="center"/>
              <w:rPr>
                <w:sz w:val="20"/>
                <w:szCs w:val="20"/>
                <w:lang w:eastAsia="en-US"/>
              </w:rPr>
            </w:pPr>
            <w:r w:rsidRPr="00A848D7">
              <w:rPr>
                <w:sz w:val="20"/>
                <w:szCs w:val="20"/>
                <w:lang w:eastAsia="en-US"/>
              </w:rPr>
              <w:t>1</w:t>
            </w:r>
          </w:p>
          <w:p w14:paraId="1E9851A6" w14:textId="77777777" w:rsidR="00121624" w:rsidRPr="00A848D7" w:rsidRDefault="00121624" w:rsidP="005828FF">
            <w:pPr>
              <w:jc w:val="center"/>
              <w:rPr>
                <w:sz w:val="20"/>
                <w:szCs w:val="20"/>
                <w:lang w:eastAsia="en-US"/>
              </w:rPr>
            </w:pPr>
          </w:p>
          <w:p w14:paraId="54810D11" w14:textId="77777777" w:rsidR="00121624" w:rsidRPr="00A848D7" w:rsidRDefault="00121624" w:rsidP="005828FF">
            <w:pPr>
              <w:jc w:val="center"/>
              <w:rPr>
                <w:sz w:val="20"/>
                <w:szCs w:val="20"/>
                <w:lang w:eastAsia="en-US"/>
              </w:rPr>
            </w:pPr>
          </w:p>
          <w:p w14:paraId="75DF351E" w14:textId="77777777" w:rsidR="002264BE" w:rsidRPr="00A848D7" w:rsidRDefault="002264BE" w:rsidP="005828FF">
            <w:pPr>
              <w:jc w:val="center"/>
              <w:rPr>
                <w:sz w:val="20"/>
                <w:szCs w:val="20"/>
                <w:lang w:eastAsia="en-US"/>
              </w:rPr>
            </w:pPr>
          </w:p>
          <w:p w14:paraId="0F05A7FA" w14:textId="77777777" w:rsidR="002264BE" w:rsidRPr="00A848D7" w:rsidRDefault="002264BE" w:rsidP="005828FF">
            <w:pPr>
              <w:jc w:val="center"/>
              <w:rPr>
                <w:sz w:val="20"/>
                <w:szCs w:val="20"/>
                <w:lang w:eastAsia="en-US"/>
              </w:rPr>
            </w:pPr>
          </w:p>
          <w:p w14:paraId="6709E0D5" w14:textId="77777777" w:rsidR="002264BE" w:rsidRPr="00A848D7" w:rsidRDefault="002264BE" w:rsidP="005828FF">
            <w:pPr>
              <w:jc w:val="center"/>
              <w:rPr>
                <w:sz w:val="20"/>
                <w:szCs w:val="20"/>
                <w:lang w:eastAsia="en-US"/>
              </w:rPr>
            </w:pPr>
          </w:p>
          <w:p w14:paraId="0103425F" w14:textId="77777777" w:rsidR="002264BE" w:rsidRPr="00A848D7" w:rsidRDefault="002264BE" w:rsidP="005828FF">
            <w:pPr>
              <w:jc w:val="center"/>
              <w:rPr>
                <w:sz w:val="20"/>
                <w:szCs w:val="20"/>
                <w:lang w:eastAsia="en-US"/>
              </w:rPr>
            </w:pPr>
          </w:p>
          <w:p w14:paraId="7515D4B4" w14:textId="77777777" w:rsidR="00121624" w:rsidRPr="00A848D7" w:rsidRDefault="00121624" w:rsidP="005828FF">
            <w:pPr>
              <w:jc w:val="center"/>
              <w:rPr>
                <w:sz w:val="20"/>
                <w:szCs w:val="20"/>
                <w:lang w:eastAsia="en-US"/>
              </w:rPr>
            </w:pPr>
            <w:r w:rsidRPr="00A848D7">
              <w:rPr>
                <w:sz w:val="20"/>
                <w:szCs w:val="20"/>
                <w:lang w:eastAsia="en-US"/>
              </w:rPr>
              <w:t>0,5</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18E054F" w14:textId="77777777" w:rsidR="00121624" w:rsidRPr="00A848D7" w:rsidRDefault="00121624" w:rsidP="005828FF">
            <w:pPr>
              <w:jc w:val="center"/>
              <w:rPr>
                <w:sz w:val="20"/>
                <w:szCs w:val="20"/>
              </w:rPr>
            </w:pPr>
            <w:r w:rsidRPr="00A848D7">
              <w:rPr>
                <w:sz w:val="20"/>
                <w:szCs w:val="20"/>
              </w:rPr>
              <w:t>0,66</w:t>
            </w:r>
          </w:p>
          <w:p w14:paraId="206EA01C" w14:textId="77777777" w:rsidR="00121624" w:rsidRPr="00A848D7" w:rsidRDefault="00121624" w:rsidP="005828FF">
            <w:pPr>
              <w:jc w:val="center"/>
              <w:rPr>
                <w:sz w:val="20"/>
                <w:szCs w:val="20"/>
              </w:rPr>
            </w:pPr>
          </w:p>
          <w:p w14:paraId="4F01280A" w14:textId="77777777" w:rsidR="00121624" w:rsidRPr="00A848D7" w:rsidRDefault="00121624" w:rsidP="005828FF">
            <w:pPr>
              <w:jc w:val="center"/>
              <w:rPr>
                <w:sz w:val="20"/>
                <w:szCs w:val="20"/>
              </w:rPr>
            </w:pPr>
            <w:r w:rsidRPr="00A848D7">
              <w:rPr>
                <w:sz w:val="20"/>
                <w:szCs w:val="20"/>
              </w:rPr>
              <w:t>3,25</w:t>
            </w:r>
          </w:p>
          <w:p w14:paraId="7A69E79D" w14:textId="77777777" w:rsidR="00121624" w:rsidRPr="00A848D7" w:rsidRDefault="00121624" w:rsidP="005828FF">
            <w:pPr>
              <w:jc w:val="center"/>
              <w:rPr>
                <w:sz w:val="20"/>
                <w:szCs w:val="20"/>
              </w:rPr>
            </w:pPr>
          </w:p>
          <w:p w14:paraId="4BE76606" w14:textId="77777777" w:rsidR="00121624" w:rsidRPr="00A848D7" w:rsidRDefault="00121624" w:rsidP="005828FF">
            <w:pPr>
              <w:jc w:val="center"/>
              <w:rPr>
                <w:sz w:val="20"/>
                <w:szCs w:val="20"/>
              </w:rPr>
            </w:pPr>
          </w:p>
          <w:p w14:paraId="0741D4EA" w14:textId="77777777" w:rsidR="002264BE" w:rsidRPr="00A848D7" w:rsidRDefault="002264BE" w:rsidP="005828FF">
            <w:pPr>
              <w:jc w:val="center"/>
              <w:rPr>
                <w:sz w:val="20"/>
                <w:szCs w:val="20"/>
              </w:rPr>
            </w:pPr>
          </w:p>
          <w:p w14:paraId="0391DB98" w14:textId="77777777" w:rsidR="002264BE" w:rsidRPr="00A848D7" w:rsidRDefault="002264BE" w:rsidP="005828FF">
            <w:pPr>
              <w:jc w:val="center"/>
              <w:rPr>
                <w:sz w:val="20"/>
                <w:szCs w:val="20"/>
              </w:rPr>
            </w:pPr>
          </w:p>
          <w:p w14:paraId="0DA20DBE" w14:textId="77777777" w:rsidR="002264BE" w:rsidRPr="00A848D7" w:rsidRDefault="002264BE" w:rsidP="005828FF">
            <w:pPr>
              <w:jc w:val="center"/>
              <w:rPr>
                <w:sz w:val="20"/>
                <w:szCs w:val="20"/>
              </w:rPr>
            </w:pPr>
          </w:p>
          <w:p w14:paraId="1CF5FC5B" w14:textId="77777777" w:rsidR="002264BE" w:rsidRPr="00A848D7" w:rsidRDefault="002264BE" w:rsidP="005828FF">
            <w:pPr>
              <w:jc w:val="center"/>
              <w:rPr>
                <w:sz w:val="20"/>
                <w:szCs w:val="20"/>
              </w:rPr>
            </w:pPr>
          </w:p>
          <w:p w14:paraId="23DEE9BB" w14:textId="77777777" w:rsidR="00121624" w:rsidRPr="00A848D7" w:rsidRDefault="00121624" w:rsidP="005828FF">
            <w:pPr>
              <w:jc w:val="center"/>
              <w:rPr>
                <w:sz w:val="20"/>
                <w:szCs w:val="20"/>
              </w:rPr>
            </w:pPr>
            <w:r w:rsidRPr="00A848D7">
              <w:rPr>
                <w:sz w:val="20"/>
                <w:szCs w:val="20"/>
              </w:rPr>
              <w:t>1,65</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9B96707" w14:textId="77777777" w:rsidR="00121624" w:rsidRPr="00A848D7" w:rsidRDefault="00121624" w:rsidP="005828FF">
            <w:pPr>
              <w:jc w:val="center"/>
              <w:rPr>
                <w:sz w:val="20"/>
                <w:szCs w:val="20"/>
                <w:lang w:eastAsia="en-US"/>
              </w:rPr>
            </w:pPr>
            <w:r w:rsidRPr="00A848D7">
              <w:rPr>
                <w:sz w:val="20"/>
                <w:szCs w:val="20"/>
                <w:lang w:eastAsia="en-US"/>
              </w:rPr>
              <w:t>1A</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8B244F2" w14:textId="77777777" w:rsidR="00121624" w:rsidRPr="00A848D7" w:rsidRDefault="00121624" w:rsidP="005828FF">
            <w:pPr>
              <w:jc w:val="center"/>
              <w:rPr>
                <w:sz w:val="20"/>
                <w:szCs w:val="20"/>
                <w:lang w:eastAsia="en-US"/>
              </w:rPr>
            </w:pPr>
            <w:r w:rsidRPr="00A848D7">
              <w:rPr>
                <w:sz w:val="20"/>
                <w:szCs w:val="20"/>
                <w:lang w:eastAsia="en-US"/>
              </w:rPr>
              <w:t>1B</w:t>
            </w:r>
          </w:p>
        </w:tc>
        <w:tc>
          <w:tcPr>
            <w:tcW w:w="85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A0BC3BF" w14:textId="77777777" w:rsidR="00121624" w:rsidRPr="00A848D7" w:rsidRDefault="00121624" w:rsidP="005828FF">
            <w:pPr>
              <w:jc w:val="center"/>
              <w:rPr>
                <w:sz w:val="20"/>
                <w:szCs w:val="20"/>
                <w:lang w:eastAsia="en-US"/>
              </w:rPr>
            </w:pPr>
            <w:r w:rsidRPr="00A848D7">
              <w:rPr>
                <w:sz w:val="20"/>
                <w:szCs w:val="20"/>
                <w:lang w:eastAsia="en-US"/>
              </w:rPr>
              <w:t>K</w:t>
            </w:r>
          </w:p>
          <w:p w14:paraId="006122F9" w14:textId="77777777" w:rsidR="00121624" w:rsidRPr="00A848D7" w:rsidRDefault="00121624" w:rsidP="005828FF">
            <w:pPr>
              <w:jc w:val="center"/>
              <w:rPr>
                <w:sz w:val="20"/>
                <w:szCs w:val="20"/>
                <w:lang w:eastAsia="en-US"/>
              </w:rPr>
            </w:pPr>
          </w:p>
          <w:p w14:paraId="298760DB" w14:textId="77777777" w:rsidR="00121624" w:rsidRPr="00A848D7" w:rsidRDefault="00121624" w:rsidP="005828FF">
            <w:pPr>
              <w:jc w:val="center"/>
              <w:rPr>
                <w:sz w:val="20"/>
                <w:szCs w:val="20"/>
                <w:lang w:eastAsia="en-US"/>
              </w:rPr>
            </w:pPr>
            <w:r w:rsidRPr="00A848D7">
              <w:rPr>
                <w:sz w:val="20"/>
                <w:szCs w:val="20"/>
                <w:lang w:eastAsia="en-US"/>
              </w:rPr>
              <w:t>NPEL do 5.4.2024</w:t>
            </w:r>
            <w:r w:rsidR="002264BE" w:rsidRPr="00A848D7">
              <w:rPr>
                <w:sz w:val="20"/>
                <w:szCs w:val="20"/>
                <w:lang w:eastAsia="en-US"/>
              </w:rPr>
              <w:t xml:space="preserve"> v NV SR č. 356/2006 Z. z.</w:t>
            </w:r>
          </w:p>
          <w:p w14:paraId="499B8674" w14:textId="77777777" w:rsidR="00121624" w:rsidRPr="00A848D7" w:rsidRDefault="00121624" w:rsidP="005828FF">
            <w:pPr>
              <w:jc w:val="center"/>
              <w:rPr>
                <w:sz w:val="20"/>
                <w:szCs w:val="20"/>
                <w:vertAlign w:val="superscript"/>
                <w:lang w:eastAsia="en-US"/>
              </w:rPr>
            </w:pPr>
          </w:p>
          <w:p w14:paraId="6E81F0A5" w14:textId="77777777" w:rsidR="00121624" w:rsidRPr="00A848D7" w:rsidRDefault="00121624" w:rsidP="005828FF">
            <w:pPr>
              <w:jc w:val="center"/>
              <w:rPr>
                <w:sz w:val="20"/>
                <w:szCs w:val="20"/>
                <w:lang w:eastAsia="en-US"/>
              </w:rPr>
            </w:pPr>
            <w:r w:rsidRPr="00A848D7">
              <w:rPr>
                <w:sz w:val="20"/>
                <w:szCs w:val="20"/>
                <w:lang w:eastAsia="en-US"/>
              </w:rPr>
              <w:t>NPEL do 5.4.2026</w:t>
            </w:r>
          </w:p>
        </w:tc>
      </w:tr>
    </w:tbl>
    <w:p w14:paraId="5353624B" w14:textId="77777777" w:rsidR="001A6108" w:rsidRPr="00A848D7" w:rsidRDefault="001A6108"/>
    <w:p w14:paraId="40EEA76B" w14:textId="77777777" w:rsidR="001A6108" w:rsidRPr="00A848D7" w:rsidRDefault="001A6108"/>
    <w:p w14:paraId="1E999B59" w14:textId="77777777" w:rsidR="001A6108" w:rsidRPr="00A848D7" w:rsidRDefault="001A6108"/>
    <w:tbl>
      <w:tblPr>
        <w:tblW w:w="147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634"/>
        <w:gridCol w:w="3969"/>
        <w:gridCol w:w="642"/>
        <w:gridCol w:w="993"/>
        <w:gridCol w:w="898"/>
        <w:gridCol w:w="3600"/>
        <w:gridCol w:w="720"/>
        <w:gridCol w:w="978"/>
        <w:gridCol w:w="797"/>
        <w:gridCol w:w="1559"/>
      </w:tblGrid>
      <w:tr w:rsidR="00A848D7" w:rsidRPr="00A848D7" w14:paraId="2B56238E" w14:textId="77777777" w:rsidTr="00121624">
        <w:tc>
          <w:tcPr>
            <w:tcW w:w="634" w:type="dxa"/>
          </w:tcPr>
          <w:p w14:paraId="05E97941" w14:textId="77777777" w:rsidR="00121624" w:rsidRPr="00A848D7" w:rsidRDefault="00121624" w:rsidP="005828FF">
            <w:pPr>
              <w:jc w:val="center"/>
              <w:rPr>
                <w:sz w:val="20"/>
                <w:szCs w:val="20"/>
              </w:rPr>
            </w:pPr>
            <w:r w:rsidRPr="00A848D7">
              <w:rPr>
                <w:sz w:val="20"/>
                <w:szCs w:val="20"/>
              </w:rPr>
              <w:t>O: 1</w:t>
            </w:r>
          </w:p>
          <w:p w14:paraId="68DD76DF" w14:textId="77777777" w:rsidR="00121624" w:rsidRPr="00A848D7" w:rsidRDefault="00121624" w:rsidP="005828FF">
            <w:pPr>
              <w:jc w:val="center"/>
              <w:rPr>
                <w:sz w:val="20"/>
                <w:szCs w:val="20"/>
              </w:rPr>
            </w:pPr>
            <w:r w:rsidRPr="00A848D7">
              <w:rPr>
                <w:sz w:val="20"/>
                <w:szCs w:val="20"/>
              </w:rPr>
              <w:t>P: b</w:t>
            </w:r>
          </w:p>
        </w:tc>
        <w:tc>
          <w:tcPr>
            <w:tcW w:w="3969" w:type="dxa"/>
          </w:tcPr>
          <w:p w14:paraId="13263510" w14:textId="77777777" w:rsidR="00121624" w:rsidRPr="00A848D7" w:rsidRDefault="00121624" w:rsidP="005828FF">
            <w:pPr>
              <w:jc w:val="both"/>
              <w:rPr>
                <w:sz w:val="20"/>
                <w:szCs w:val="20"/>
              </w:rPr>
            </w:pPr>
            <w:r w:rsidRPr="00A848D7">
              <w:rPr>
                <w:sz w:val="20"/>
                <w:szCs w:val="20"/>
              </w:rPr>
              <w:t>dopĺňajú sa tieto riadky</w:t>
            </w:r>
          </w:p>
        </w:tc>
        <w:tc>
          <w:tcPr>
            <w:tcW w:w="642" w:type="dxa"/>
          </w:tcPr>
          <w:p w14:paraId="3BCE5771" w14:textId="77777777" w:rsidR="00121624" w:rsidRPr="00A848D7" w:rsidRDefault="00121624" w:rsidP="005828FF">
            <w:pPr>
              <w:jc w:val="center"/>
              <w:rPr>
                <w:sz w:val="20"/>
                <w:szCs w:val="20"/>
              </w:rPr>
            </w:pPr>
            <w:r w:rsidRPr="00A848D7">
              <w:rPr>
                <w:sz w:val="20"/>
                <w:szCs w:val="20"/>
              </w:rPr>
              <w:t>N</w:t>
            </w:r>
          </w:p>
        </w:tc>
        <w:tc>
          <w:tcPr>
            <w:tcW w:w="993" w:type="dxa"/>
          </w:tcPr>
          <w:p w14:paraId="75FD5F77" w14:textId="77777777" w:rsidR="00121624" w:rsidRPr="00A848D7" w:rsidRDefault="00121624" w:rsidP="005828FF">
            <w:pPr>
              <w:jc w:val="center"/>
              <w:rPr>
                <w:sz w:val="20"/>
                <w:szCs w:val="20"/>
              </w:rPr>
            </w:pPr>
            <w:r w:rsidRPr="00A848D7">
              <w:rPr>
                <w:sz w:val="20"/>
                <w:szCs w:val="20"/>
              </w:rPr>
              <w:t>Návrh nariadenia vlády</w:t>
            </w:r>
          </w:p>
        </w:tc>
        <w:tc>
          <w:tcPr>
            <w:tcW w:w="898" w:type="dxa"/>
          </w:tcPr>
          <w:p w14:paraId="14445B22" w14:textId="77777777" w:rsidR="00121624" w:rsidRPr="00A848D7" w:rsidRDefault="00121624" w:rsidP="005828FF">
            <w:pPr>
              <w:pStyle w:val="Normlny0"/>
              <w:jc w:val="center"/>
            </w:pPr>
          </w:p>
        </w:tc>
        <w:tc>
          <w:tcPr>
            <w:tcW w:w="3600" w:type="dxa"/>
          </w:tcPr>
          <w:p w14:paraId="1D68E76B" w14:textId="77777777" w:rsidR="00121624" w:rsidRPr="00A848D7" w:rsidRDefault="00121624" w:rsidP="005828FF">
            <w:pPr>
              <w:pStyle w:val="Normlny0"/>
              <w:jc w:val="both"/>
            </w:pPr>
          </w:p>
        </w:tc>
        <w:tc>
          <w:tcPr>
            <w:tcW w:w="720" w:type="dxa"/>
          </w:tcPr>
          <w:p w14:paraId="5C82B2F6" w14:textId="77777777" w:rsidR="00121624" w:rsidRPr="00A848D7" w:rsidRDefault="00121624" w:rsidP="005828FF">
            <w:pPr>
              <w:jc w:val="center"/>
              <w:rPr>
                <w:sz w:val="20"/>
                <w:szCs w:val="20"/>
              </w:rPr>
            </w:pPr>
            <w:r w:rsidRPr="00A848D7">
              <w:rPr>
                <w:sz w:val="20"/>
                <w:szCs w:val="20"/>
              </w:rPr>
              <w:t>Ú</w:t>
            </w:r>
          </w:p>
        </w:tc>
        <w:tc>
          <w:tcPr>
            <w:tcW w:w="978" w:type="dxa"/>
          </w:tcPr>
          <w:p w14:paraId="1D185EF6" w14:textId="77777777" w:rsidR="00121624" w:rsidRPr="00A848D7" w:rsidRDefault="00121624" w:rsidP="005828FF">
            <w:pPr>
              <w:jc w:val="center"/>
              <w:rPr>
                <w:sz w:val="20"/>
                <w:szCs w:val="20"/>
              </w:rPr>
            </w:pPr>
          </w:p>
        </w:tc>
        <w:tc>
          <w:tcPr>
            <w:tcW w:w="797" w:type="dxa"/>
          </w:tcPr>
          <w:p w14:paraId="4AFFC3CE" w14:textId="77777777" w:rsidR="00121624" w:rsidRPr="00A848D7" w:rsidRDefault="00121624" w:rsidP="005828FF">
            <w:pPr>
              <w:pStyle w:val="Nadpis1"/>
              <w:widowControl w:val="0"/>
              <w:suppressAutoHyphens/>
              <w:rPr>
                <w:b w:val="0"/>
                <w:bCs w:val="0"/>
                <w:sz w:val="20"/>
                <w:szCs w:val="20"/>
              </w:rPr>
            </w:pPr>
            <w:r w:rsidRPr="00A848D7">
              <w:rPr>
                <w:b w:val="0"/>
                <w:bCs w:val="0"/>
                <w:sz w:val="20"/>
                <w:szCs w:val="20"/>
              </w:rPr>
              <w:t>GP - N</w:t>
            </w:r>
          </w:p>
        </w:tc>
        <w:tc>
          <w:tcPr>
            <w:tcW w:w="1559" w:type="dxa"/>
          </w:tcPr>
          <w:p w14:paraId="510797C4" w14:textId="77777777" w:rsidR="00121624" w:rsidRPr="00A848D7" w:rsidRDefault="00121624" w:rsidP="005828FF">
            <w:pPr>
              <w:pStyle w:val="Nadpis1"/>
              <w:widowControl w:val="0"/>
              <w:suppressAutoHyphens/>
              <w:jc w:val="both"/>
              <w:rPr>
                <w:b w:val="0"/>
                <w:bCs w:val="0"/>
                <w:sz w:val="20"/>
                <w:szCs w:val="20"/>
              </w:rPr>
            </w:pPr>
          </w:p>
        </w:tc>
      </w:tr>
    </w:tbl>
    <w:p w14:paraId="229EC0E6" w14:textId="77777777" w:rsidR="00121624" w:rsidRPr="00A848D7" w:rsidRDefault="00121624"/>
    <w:tbl>
      <w:tblPr>
        <w:tblW w:w="16159" w:type="dxa"/>
        <w:tblInd w:w="-539" w:type="dxa"/>
        <w:tblLayout w:type="fixed"/>
        <w:tblLook w:val="04A0" w:firstRow="1" w:lastRow="0" w:firstColumn="1" w:lastColumn="0" w:noHBand="0" w:noVBand="1"/>
      </w:tblPr>
      <w:tblGrid>
        <w:gridCol w:w="1559"/>
        <w:gridCol w:w="792"/>
        <w:gridCol w:w="849"/>
        <w:gridCol w:w="937"/>
        <w:gridCol w:w="851"/>
        <w:gridCol w:w="567"/>
        <w:gridCol w:w="850"/>
        <w:gridCol w:w="1597"/>
        <w:gridCol w:w="379"/>
        <w:gridCol w:w="1824"/>
        <w:gridCol w:w="850"/>
        <w:gridCol w:w="851"/>
        <w:gridCol w:w="992"/>
        <w:gridCol w:w="975"/>
        <w:gridCol w:w="709"/>
        <w:gridCol w:w="709"/>
        <w:gridCol w:w="868"/>
      </w:tblGrid>
      <w:tr w:rsidR="00A848D7" w:rsidRPr="00A848D7" w14:paraId="497FFC9B" w14:textId="77777777" w:rsidTr="005828FF">
        <w:trPr>
          <w:trHeight w:val="353"/>
        </w:trPr>
        <w:tc>
          <w:tcPr>
            <w:tcW w:w="8002" w:type="dxa"/>
            <w:gridSpan w:val="8"/>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F5B07E1" w14:textId="77777777" w:rsidR="00121624" w:rsidRPr="00A848D7" w:rsidRDefault="00121624" w:rsidP="005828FF">
            <w:pPr>
              <w:jc w:val="center"/>
              <w:rPr>
                <w:sz w:val="20"/>
                <w:szCs w:val="20"/>
              </w:rPr>
            </w:pPr>
            <w:r w:rsidRPr="00A848D7">
              <w:rPr>
                <w:sz w:val="20"/>
                <w:szCs w:val="20"/>
              </w:rPr>
              <w:t xml:space="preserve">Príloha III </w:t>
            </w:r>
          </w:p>
          <w:p w14:paraId="224A11CA" w14:textId="77777777" w:rsidR="00121624" w:rsidRPr="00A848D7" w:rsidRDefault="00121624" w:rsidP="005828FF">
            <w:pPr>
              <w:pStyle w:val="Nzov"/>
              <w:rPr>
                <w:sz w:val="20"/>
                <w:szCs w:val="20"/>
                <w:lang w:val="sk-SK"/>
              </w:rPr>
            </w:pPr>
            <w:r w:rsidRPr="00A848D7">
              <w:rPr>
                <w:sz w:val="20"/>
                <w:szCs w:val="20"/>
                <w:lang w:val="sk-SK"/>
              </w:rPr>
              <w:t>Limitné hodnoty a iné priamo súvisiace ustanovenia (článok 16)</w:t>
            </w:r>
          </w:p>
          <w:p w14:paraId="0E993E10" w14:textId="77777777" w:rsidR="00121624" w:rsidRPr="00A848D7" w:rsidRDefault="00121624" w:rsidP="005828FF">
            <w:pPr>
              <w:pStyle w:val="Podtitul"/>
            </w:pPr>
          </w:p>
          <w:p w14:paraId="27EEB0D3" w14:textId="77777777" w:rsidR="00121624" w:rsidRPr="00A848D7" w:rsidRDefault="00121624" w:rsidP="005828FF">
            <w:pPr>
              <w:rPr>
                <w:sz w:val="20"/>
                <w:szCs w:val="20"/>
              </w:rPr>
            </w:pPr>
            <w:r w:rsidRPr="00A848D7">
              <w:rPr>
                <w:sz w:val="20"/>
                <w:szCs w:val="20"/>
              </w:rPr>
              <w:t>A. LIMITNÉ HODNOTY EXPOZÍCIE PRI PRÁCI</w:t>
            </w:r>
          </w:p>
        </w:tc>
        <w:tc>
          <w:tcPr>
            <w:tcW w:w="8157" w:type="dxa"/>
            <w:gridSpan w:val="9"/>
            <w:vMerge w:val="restart"/>
            <w:tcBorders>
              <w:top w:val="single" w:sz="4" w:space="0" w:color="auto"/>
              <w:left w:val="single" w:sz="4" w:space="0" w:color="auto"/>
              <w:bottom w:val="single" w:sz="4" w:space="0" w:color="auto"/>
              <w:right w:val="single" w:sz="4" w:space="0" w:color="auto"/>
            </w:tcBorders>
            <w:tcMar>
              <w:left w:w="28" w:type="dxa"/>
              <w:right w:w="28" w:type="dxa"/>
            </w:tcMar>
          </w:tcPr>
          <w:p w14:paraId="0B024D4C" w14:textId="77777777" w:rsidR="00121624" w:rsidRPr="00A848D7" w:rsidRDefault="00121624" w:rsidP="005828FF">
            <w:pPr>
              <w:pStyle w:val="Nzov"/>
              <w:rPr>
                <w:b w:val="0"/>
                <w:bCs w:val="0"/>
                <w:sz w:val="20"/>
                <w:szCs w:val="20"/>
                <w:lang w:val="sk-SK"/>
              </w:rPr>
            </w:pPr>
            <w:r w:rsidRPr="00A848D7">
              <w:rPr>
                <w:b w:val="0"/>
                <w:bCs w:val="0"/>
                <w:sz w:val="20"/>
                <w:szCs w:val="20"/>
                <w:lang w:val="sk-SK"/>
              </w:rPr>
              <w:t xml:space="preserve">Príloha č. 2 </w:t>
            </w:r>
          </w:p>
          <w:p w14:paraId="725C0A63" w14:textId="77777777" w:rsidR="009B1496" w:rsidRPr="00A848D7" w:rsidRDefault="009B1496" w:rsidP="009B1496">
            <w:pPr>
              <w:jc w:val="center"/>
              <w:rPr>
                <w:sz w:val="20"/>
                <w:szCs w:val="20"/>
              </w:rPr>
            </w:pPr>
            <w:r w:rsidRPr="00A848D7">
              <w:rPr>
                <w:b/>
                <w:bCs/>
                <w:sz w:val="20"/>
                <w:szCs w:val="20"/>
              </w:rPr>
              <w:t xml:space="preserve">Najvyššie prípustné expozičné limity </w:t>
            </w:r>
            <w:r w:rsidRPr="00A848D7">
              <w:rPr>
                <w:b/>
                <w:sz w:val="20"/>
                <w:szCs w:val="20"/>
              </w:rPr>
              <w:t>plynov, pár a aerosólov s karcinogénnymi účinkami alebo mutagénnymi účinkami v pracovnom ovzduší</w:t>
            </w:r>
          </w:p>
          <w:p w14:paraId="5007777E" w14:textId="77777777" w:rsidR="00121624" w:rsidRPr="00A848D7" w:rsidRDefault="00121624" w:rsidP="005828FF">
            <w:pPr>
              <w:rPr>
                <w:sz w:val="20"/>
                <w:szCs w:val="20"/>
                <w:lang w:eastAsia="en-US"/>
              </w:rPr>
            </w:pPr>
            <w:r w:rsidRPr="00A848D7">
              <w:rPr>
                <w:sz w:val="20"/>
                <w:szCs w:val="20"/>
              </w:rPr>
              <w:t>Tabuľky č. 1 a  2</w:t>
            </w:r>
          </w:p>
        </w:tc>
      </w:tr>
      <w:tr w:rsidR="00A848D7" w:rsidRPr="00A848D7" w14:paraId="6597C4E3" w14:textId="77777777" w:rsidTr="005828FF">
        <w:trPr>
          <w:trHeight w:val="304"/>
        </w:trPr>
        <w:tc>
          <w:tcPr>
            <w:tcW w:w="8002" w:type="dxa"/>
            <w:gridSpan w:val="8"/>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E0AAC5C" w14:textId="77777777" w:rsidR="00121624" w:rsidRPr="00A848D7" w:rsidRDefault="00121624" w:rsidP="005828FF">
            <w:pPr>
              <w:rPr>
                <w:sz w:val="20"/>
                <w:szCs w:val="20"/>
                <w:lang w:eastAsia="en-US"/>
              </w:rPr>
            </w:pPr>
          </w:p>
        </w:tc>
        <w:tc>
          <w:tcPr>
            <w:tcW w:w="8157" w:type="dxa"/>
            <w:gridSpan w:val="9"/>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A832E66" w14:textId="77777777" w:rsidR="00121624" w:rsidRPr="00A848D7" w:rsidRDefault="00121624" w:rsidP="005828FF">
            <w:pPr>
              <w:rPr>
                <w:sz w:val="20"/>
                <w:szCs w:val="20"/>
                <w:lang w:eastAsia="en-US"/>
              </w:rPr>
            </w:pPr>
          </w:p>
        </w:tc>
      </w:tr>
      <w:tr w:rsidR="00A848D7" w:rsidRPr="00A848D7" w14:paraId="03BEB9F0" w14:textId="77777777" w:rsidTr="005828FF">
        <w:trPr>
          <w:trHeight w:val="304"/>
        </w:trPr>
        <w:tc>
          <w:tcPr>
            <w:tcW w:w="8002" w:type="dxa"/>
            <w:gridSpan w:val="8"/>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A691D66" w14:textId="77777777" w:rsidR="00121624" w:rsidRPr="00A848D7" w:rsidRDefault="00121624" w:rsidP="005828FF">
            <w:pPr>
              <w:rPr>
                <w:sz w:val="20"/>
                <w:szCs w:val="20"/>
                <w:lang w:eastAsia="en-US"/>
              </w:rPr>
            </w:pPr>
          </w:p>
        </w:tc>
        <w:tc>
          <w:tcPr>
            <w:tcW w:w="8157" w:type="dxa"/>
            <w:gridSpan w:val="9"/>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D9978DD" w14:textId="77777777" w:rsidR="00121624" w:rsidRPr="00A848D7" w:rsidRDefault="00121624" w:rsidP="005828FF">
            <w:pPr>
              <w:rPr>
                <w:sz w:val="20"/>
                <w:szCs w:val="20"/>
                <w:lang w:eastAsia="en-US"/>
              </w:rPr>
            </w:pPr>
          </w:p>
        </w:tc>
      </w:tr>
      <w:tr w:rsidR="00A848D7" w:rsidRPr="00A848D7" w14:paraId="00239B6A" w14:textId="77777777" w:rsidTr="005828FF">
        <w:trPr>
          <w:trHeight w:val="170"/>
        </w:trPr>
        <w:tc>
          <w:tcPr>
            <w:tcW w:w="1559"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6EFE535" w14:textId="77777777" w:rsidR="009B1496" w:rsidRPr="00A848D7" w:rsidRDefault="009B1496" w:rsidP="009B1496">
            <w:pPr>
              <w:jc w:val="center"/>
              <w:rPr>
                <w:sz w:val="20"/>
                <w:szCs w:val="20"/>
                <w:lang w:eastAsia="en-US"/>
              </w:rPr>
            </w:pPr>
            <w:r w:rsidRPr="00A848D7">
              <w:rPr>
                <w:sz w:val="20"/>
                <w:szCs w:val="20"/>
                <w:lang w:eastAsia="en-US"/>
              </w:rPr>
              <w:t>Názov chemického faktora</w:t>
            </w:r>
          </w:p>
        </w:tc>
        <w:tc>
          <w:tcPr>
            <w:tcW w:w="792"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C3904DB" w14:textId="77777777" w:rsidR="009B1496" w:rsidRPr="00A848D7" w:rsidRDefault="009B1496" w:rsidP="009B1496">
            <w:pPr>
              <w:jc w:val="center"/>
              <w:rPr>
                <w:sz w:val="20"/>
                <w:szCs w:val="20"/>
                <w:vertAlign w:val="superscript"/>
                <w:lang w:eastAsia="en-US"/>
              </w:rPr>
            </w:pPr>
            <w:r w:rsidRPr="00A848D7">
              <w:rPr>
                <w:sz w:val="20"/>
                <w:szCs w:val="20"/>
                <w:lang w:eastAsia="en-US"/>
              </w:rPr>
              <w:t xml:space="preserve">Č. EC </w:t>
            </w:r>
            <w:r w:rsidRPr="00A848D7">
              <w:rPr>
                <w:sz w:val="20"/>
                <w:szCs w:val="20"/>
                <w:vertAlign w:val="superscript"/>
                <w:lang w:eastAsia="en-US"/>
              </w:rPr>
              <w:t>(1)</w:t>
            </w:r>
          </w:p>
        </w:tc>
        <w:tc>
          <w:tcPr>
            <w:tcW w:w="849"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27C4743" w14:textId="77777777" w:rsidR="009B1496" w:rsidRPr="00A848D7" w:rsidRDefault="009B1496" w:rsidP="009B1496">
            <w:pPr>
              <w:jc w:val="center"/>
              <w:rPr>
                <w:sz w:val="20"/>
                <w:szCs w:val="20"/>
                <w:lang w:eastAsia="en-US"/>
              </w:rPr>
            </w:pPr>
            <w:r w:rsidRPr="00A848D7">
              <w:rPr>
                <w:sz w:val="20"/>
                <w:szCs w:val="20"/>
              </w:rPr>
              <w:t xml:space="preserve">Č. CAS </w:t>
            </w:r>
            <w:r w:rsidRPr="00A848D7">
              <w:rPr>
                <w:sz w:val="20"/>
                <w:szCs w:val="20"/>
                <w:vertAlign w:val="superscript"/>
              </w:rPr>
              <w:t>(2)</w:t>
            </w:r>
          </w:p>
        </w:tc>
        <w:tc>
          <w:tcPr>
            <w:tcW w:w="2355"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4C69900" w14:textId="77777777" w:rsidR="009B1496" w:rsidRPr="00A848D7" w:rsidRDefault="009B1496" w:rsidP="009B1496">
            <w:pPr>
              <w:jc w:val="center"/>
              <w:rPr>
                <w:sz w:val="20"/>
                <w:szCs w:val="20"/>
                <w:vertAlign w:val="superscript"/>
                <w:lang w:eastAsia="en-US"/>
              </w:rPr>
            </w:pPr>
            <w:r w:rsidRPr="00A848D7">
              <w:rPr>
                <w:sz w:val="20"/>
                <w:szCs w:val="20"/>
                <w:lang w:eastAsia="en-US"/>
              </w:rPr>
              <w:t xml:space="preserve">Limitné hodnoty </w:t>
            </w:r>
            <w:r w:rsidRPr="00A848D7">
              <w:rPr>
                <w:sz w:val="20"/>
                <w:szCs w:val="20"/>
                <w:vertAlign w:val="superscript"/>
                <w:lang w:eastAsia="en-US"/>
              </w:rPr>
              <w:t>(3)</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1E86FAA" w14:textId="77777777" w:rsidR="009B1496" w:rsidRPr="00A848D7" w:rsidRDefault="009B1496" w:rsidP="009B1496">
            <w:pPr>
              <w:ind w:right="-26"/>
              <w:rPr>
                <w:sz w:val="20"/>
                <w:szCs w:val="20"/>
                <w:lang w:eastAsia="en-US"/>
              </w:rPr>
            </w:pPr>
            <w:r w:rsidRPr="00A848D7">
              <w:rPr>
                <w:sz w:val="20"/>
                <w:szCs w:val="20"/>
              </w:rPr>
              <w:t>Poznámka</w:t>
            </w:r>
          </w:p>
        </w:tc>
        <w:tc>
          <w:tcPr>
            <w:tcW w:w="15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D109E5B" w14:textId="77777777" w:rsidR="009B1496" w:rsidRPr="00A848D7" w:rsidRDefault="009B1496" w:rsidP="009B1496">
            <w:pPr>
              <w:jc w:val="center"/>
              <w:rPr>
                <w:sz w:val="20"/>
                <w:szCs w:val="20"/>
                <w:lang w:eastAsia="en-US"/>
              </w:rPr>
            </w:pPr>
            <w:r w:rsidRPr="00A848D7">
              <w:rPr>
                <w:sz w:val="20"/>
                <w:szCs w:val="20"/>
              </w:rPr>
              <w:t>Prechodné ustanovenia</w:t>
            </w:r>
          </w:p>
        </w:tc>
        <w:tc>
          <w:tcPr>
            <w:tcW w:w="3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197DB7B" w14:textId="77777777" w:rsidR="009B1496" w:rsidRPr="00A848D7" w:rsidRDefault="009B1496" w:rsidP="009B1496">
            <w:pPr>
              <w:jc w:val="center"/>
              <w:rPr>
                <w:sz w:val="20"/>
                <w:szCs w:val="20"/>
                <w:lang w:eastAsia="en-US"/>
              </w:rPr>
            </w:pPr>
            <w:r w:rsidRPr="00A848D7">
              <w:rPr>
                <w:sz w:val="20"/>
                <w:szCs w:val="20"/>
                <w:lang w:eastAsia="en-US"/>
              </w:rPr>
              <w:t xml:space="preserve">Por. </w:t>
            </w:r>
          </w:p>
          <w:p w14:paraId="79CBD007" w14:textId="77777777" w:rsidR="009B1496" w:rsidRPr="00A848D7" w:rsidRDefault="009B1496" w:rsidP="009B1496">
            <w:pPr>
              <w:jc w:val="center"/>
              <w:rPr>
                <w:sz w:val="20"/>
                <w:szCs w:val="20"/>
                <w:lang w:eastAsia="en-US"/>
              </w:rPr>
            </w:pPr>
            <w:r w:rsidRPr="00A848D7">
              <w:rPr>
                <w:sz w:val="20"/>
                <w:szCs w:val="20"/>
                <w:lang w:eastAsia="en-US"/>
              </w:rPr>
              <w:t>čís.</w:t>
            </w:r>
          </w:p>
        </w:tc>
        <w:tc>
          <w:tcPr>
            <w:tcW w:w="18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AF88E49" w14:textId="77777777" w:rsidR="009B1496" w:rsidRPr="00A848D7" w:rsidRDefault="009B1496" w:rsidP="009B1496">
            <w:pPr>
              <w:jc w:val="center"/>
              <w:rPr>
                <w:sz w:val="20"/>
                <w:szCs w:val="20"/>
                <w:lang w:eastAsia="en-US"/>
              </w:rPr>
            </w:pPr>
            <w:r w:rsidRPr="00A848D7">
              <w:rPr>
                <w:sz w:val="20"/>
                <w:szCs w:val="20"/>
                <w:lang w:eastAsia="en-US"/>
              </w:rPr>
              <w:t>Chemická látka</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C77562B" w14:textId="77777777" w:rsidR="009B1496" w:rsidRPr="00A848D7" w:rsidRDefault="009B1496" w:rsidP="009B1496">
            <w:pPr>
              <w:jc w:val="center"/>
              <w:rPr>
                <w:sz w:val="20"/>
                <w:szCs w:val="20"/>
                <w:vertAlign w:val="superscript"/>
                <w:lang w:eastAsia="en-US"/>
              </w:rPr>
            </w:pPr>
            <w:r w:rsidRPr="00A848D7">
              <w:rPr>
                <w:sz w:val="20"/>
                <w:szCs w:val="20"/>
                <w:lang w:eastAsia="en-US"/>
              </w:rPr>
              <w:t>EC</w:t>
            </w:r>
            <w:r w:rsidRPr="00A848D7">
              <w:rPr>
                <w:sz w:val="20"/>
                <w:szCs w:val="20"/>
                <w:vertAlign w:val="superscript"/>
                <w:lang w:eastAsia="en-US"/>
              </w:rPr>
              <w:t>1)</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9318CAF" w14:textId="77777777" w:rsidR="009B1496" w:rsidRPr="00A848D7" w:rsidRDefault="009B1496" w:rsidP="009B1496">
            <w:pPr>
              <w:jc w:val="center"/>
              <w:rPr>
                <w:sz w:val="20"/>
                <w:szCs w:val="20"/>
                <w:vertAlign w:val="superscript"/>
                <w:lang w:eastAsia="en-US"/>
              </w:rPr>
            </w:pPr>
            <w:r w:rsidRPr="00A848D7">
              <w:rPr>
                <w:sz w:val="20"/>
                <w:szCs w:val="20"/>
                <w:lang w:eastAsia="en-US"/>
              </w:rPr>
              <w:t>CAS</w:t>
            </w:r>
            <w:r w:rsidRPr="00A848D7">
              <w:rPr>
                <w:sz w:val="20"/>
                <w:szCs w:val="20"/>
                <w:vertAlign w:val="superscript"/>
                <w:lang w:eastAsia="en-US"/>
              </w:rPr>
              <w:t>2)</w:t>
            </w:r>
          </w:p>
        </w:tc>
        <w:tc>
          <w:tcPr>
            <w:tcW w:w="1967"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CEEDFFB" w14:textId="77777777" w:rsidR="009B1496" w:rsidRPr="00A848D7" w:rsidRDefault="009B1496" w:rsidP="009B1496">
            <w:pPr>
              <w:jc w:val="center"/>
              <w:rPr>
                <w:sz w:val="20"/>
                <w:szCs w:val="20"/>
                <w:lang w:eastAsia="en-US"/>
              </w:rPr>
            </w:pPr>
            <w:r w:rsidRPr="00A848D7">
              <w:rPr>
                <w:sz w:val="20"/>
                <w:szCs w:val="20"/>
                <w:lang w:eastAsia="en-US"/>
              </w:rPr>
              <w:t>NPEL</w:t>
            </w:r>
          </w:p>
          <w:p w14:paraId="131361D3" w14:textId="77777777" w:rsidR="009B1496" w:rsidRPr="00A848D7" w:rsidRDefault="009B1496" w:rsidP="009B1496">
            <w:pPr>
              <w:jc w:val="center"/>
              <w:rPr>
                <w:sz w:val="20"/>
                <w:szCs w:val="20"/>
                <w:vertAlign w:val="superscript"/>
                <w:lang w:eastAsia="en-US"/>
              </w:rPr>
            </w:pPr>
            <w:r w:rsidRPr="00A848D7">
              <w:rPr>
                <w:sz w:val="20"/>
                <w:szCs w:val="20"/>
                <w:lang w:eastAsia="en-US"/>
              </w:rPr>
              <w:t>priemerný</w:t>
            </w:r>
            <w:r w:rsidRPr="00A848D7">
              <w:rPr>
                <w:sz w:val="20"/>
                <w:szCs w:val="20"/>
                <w:vertAlign w:val="superscript"/>
                <w:lang w:eastAsia="en-US"/>
              </w:rPr>
              <w:t>3)</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99C939F" w14:textId="77777777" w:rsidR="009B1496" w:rsidRPr="00A848D7" w:rsidRDefault="009B1496" w:rsidP="009B1496">
            <w:pPr>
              <w:jc w:val="center"/>
              <w:rPr>
                <w:sz w:val="20"/>
                <w:szCs w:val="20"/>
                <w:vertAlign w:val="superscript"/>
                <w:lang w:eastAsia="en-US"/>
              </w:rPr>
            </w:pPr>
            <w:r w:rsidRPr="00A848D7">
              <w:rPr>
                <w:sz w:val="20"/>
                <w:szCs w:val="20"/>
                <w:lang w:eastAsia="en-US"/>
              </w:rPr>
              <w:t>Kategória karcinogénnych fa</w:t>
            </w:r>
            <w:r w:rsidR="007819A4" w:rsidRPr="00A848D7">
              <w:rPr>
                <w:sz w:val="20"/>
                <w:szCs w:val="20"/>
                <w:lang w:eastAsia="en-US"/>
              </w:rPr>
              <w:t>kto</w:t>
            </w:r>
            <w:r w:rsidRPr="00A848D7">
              <w:rPr>
                <w:sz w:val="20"/>
                <w:szCs w:val="20"/>
                <w:lang w:eastAsia="en-US"/>
              </w:rPr>
              <w:t>rov</w:t>
            </w:r>
            <w:r w:rsidRPr="00A848D7">
              <w:rPr>
                <w:sz w:val="20"/>
                <w:szCs w:val="20"/>
                <w:vertAlign w:val="superscript"/>
                <w:lang w:eastAsia="en-US"/>
              </w:rPr>
              <w:t>7)</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6D82EE7" w14:textId="77777777" w:rsidR="009B1496" w:rsidRPr="00A848D7" w:rsidRDefault="009B1496" w:rsidP="009B1496">
            <w:pPr>
              <w:jc w:val="center"/>
              <w:rPr>
                <w:sz w:val="20"/>
                <w:szCs w:val="20"/>
                <w:lang w:eastAsia="en-US"/>
              </w:rPr>
            </w:pPr>
            <w:r w:rsidRPr="00A848D7">
              <w:rPr>
                <w:sz w:val="20"/>
                <w:szCs w:val="20"/>
                <w:lang w:eastAsia="en-US"/>
              </w:rPr>
              <w:t>Kategória mutagénnych fa</w:t>
            </w:r>
            <w:r w:rsidR="007819A4" w:rsidRPr="00A848D7">
              <w:rPr>
                <w:sz w:val="20"/>
                <w:szCs w:val="20"/>
                <w:lang w:eastAsia="en-US"/>
              </w:rPr>
              <w:t>kto</w:t>
            </w:r>
            <w:r w:rsidRPr="00A848D7">
              <w:rPr>
                <w:sz w:val="20"/>
                <w:szCs w:val="20"/>
                <w:lang w:eastAsia="en-US"/>
              </w:rPr>
              <w:t>rov</w:t>
            </w:r>
            <w:r w:rsidRPr="00A848D7">
              <w:rPr>
                <w:sz w:val="20"/>
                <w:szCs w:val="20"/>
                <w:vertAlign w:val="superscript"/>
                <w:lang w:eastAsia="en-US"/>
              </w:rPr>
              <w:t>8)</w:t>
            </w:r>
          </w:p>
        </w:tc>
        <w:tc>
          <w:tcPr>
            <w:tcW w:w="85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E8C1C3A" w14:textId="77777777" w:rsidR="009B1496" w:rsidRPr="00A848D7" w:rsidRDefault="007819A4" w:rsidP="009B1496">
            <w:pPr>
              <w:jc w:val="center"/>
              <w:rPr>
                <w:sz w:val="20"/>
                <w:szCs w:val="20"/>
                <w:lang w:eastAsia="en-US"/>
              </w:rPr>
            </w:pPr>
            <w:r w:rsidRPr="00A848D7">
              <w:rPr>
                <w:sz w:val="20"/>
                <w:szCs w:val="20"/>
                <w:lang w:eastAsia="en-US"/>
              </w:rPr>
              <w:t>Poznámka</w:t>
            </w:r>
          </w:p>
        </w:tc>
      </w:tr>
      <w:tr w:rsidR="00A848D7" w:rsidRPr="00A848D7" w14:paraId="07DCEC12" w14:textId="77777777" w:rsidTr="00CC1BBE">
        <w:trPr>
          <w:trHeight w:val="170"/>
        </w:trPr>
        <w:tc>
          <w:tcPr>
            <w:tcW w:w="155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10DE9C7" w14:textId="77777777" w:rsidR="009B1496" w:rsidRPr="00A848D7" w:rsidRDefault="009B1496" w:rsidP="009B1496">
            <w:pPr>
              <w:rPr>
                <w:sz w:val="20"/>
                <w:szCs w:val="20"/>
                <w:lang w:eastAsia="en-US"/>
              </w:rPr>
            </w:pPr>
          </w:p>
        </w:tc>
        <w:tc>
          <w:tcPr>
            <w:tcW w:w="79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DCE60F2" w14:textId="77777777" w:rsidR="009B1496" w:rsidRPr="00A848D7" w:rsidRDefault="009B1496" w:rsidP="009B1496">
            <w:pPr>
              <w:rPr>
                <w:sz w:val="20"/>
                <w:szCs w:val="20"/>
                <w:lang w:eastAsia="en-US"/>
              </w:rPr>
            </w:pPr>
          </w:p>
        </w:tc>
        <w:tc>
          <w:tcPr>
            <w:tcW w:w="84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169EA20" w14:textId="77777777" w:rsidR="009B1496" w:rsidRPr="00A848D7" w:rsidRDefault="009B1496" w:rsidP="009B1496">
            <w:pPr>
              <w:rPr>
                <w:sz w:val="20"/>
                <w:szCs w:val="20"/>
                <w:lang w:eastAsia="en-US"/>
              </w:rPr>
            </w:pPr>
          </w:p>
        </w:tc>
        <w:tc>
          <w:tcPr>
            <w:tcW w:w="93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74788AB" w14:textId="77777777" w:rsidR="009B1496" w:rsidRPr="00A848D7" w:rsidRDefault="009B1496" w:rsidP="009B1496">
            <w:pPr>
              <w:jc w:val="center"/>
              <w:rPr>
                <w:sz w:val="20"/>
                <w:szCs w:val="20"/>
                <w:lang w:eastAsia="en-US"/>
              </w:rPr>
            </w:pPr>
            <w:r w:rsidRPr="00A848D7">
              <w:rPr>
                <w:sz w:val="20"/>
                <w:szCs w:val="20"/>
              </w:rPr>
              <w:t>mg/m</w:t>
            </w:r>
            <w:r w:rsidRPr="00A848D7">
              <w:rPr>
                <w:sz w:val="20"/>
                <w:szCs w:val="20"/>
                <w:vertAlign w:val="superscript"/>
              </w:rPr>
              <w:t>3 (5)</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E52E70F" w14:textId="77777777" w:rsidR="009B1496" w:rsidRPr="00A848D7" w:rsidRDefault="009B1496" w:rsidP="009B1496">
            <w:pPr>
              <w:jc w:val="center"/>
              <w:rPr>
                <w:sz w:val="20"/>
                <w:szCs w:val="20"/>
                <w:lang w:eastAsia="en-US"/>
              </w:rPr>
            </w:pPr>
            <w:r w:rsidRPr="00A848D7">
              <w:rPr>
                <w:sz w:val="20"/>
                <w:szCs w:val="20"/>
              </w:rPr>
              <w:t>ppm</w:t>
            </w:r>
            <w:r w:rsidRPr="00A848D7">
              <w:rPr>
                <w:sz w:val="20"/>
                <w:szCs w:val="20"/>
                <w:vertAlign w:val="superscript"/>
              </w:rPr>
              <w:t xml:space="preserve"> (6)</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D76E33E" w14:textId="77777777" w:rsidR="009B1496" w:rsidRPr="00A848D7" w:rsidRDefault="009B1496" w:rsidP="009B1496">
            <w:pPr>
              <w:jc w:val="center"/>
              <w:rPr>
                <w:sz w:val="20"/>
                <w:szCs w:val="20"/>
                <w:lang w:eastAsia="en-US"/>
              </w:rPr>
            </w:pPr>
            <w:r w:rsidRPr="00A848D7">
              <w:rPr>
                <w:sz w:val="20"/>
                <w:szCs w:val="20"/>
              </w:rPr>
              <w:t>f/ml</w:t>
            </w:r>
            <w:r w:rsidRPr="00A848D7">
              <w:rPr>
                <w:sz w:val="20"/>
                <w:szCs w:val="20"/>
                <w:vertAlign w:val="superscript"/>
              </w:rPr>
              <w:t>(7)</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4F8B597" w14:textId="77777777" w:rsidR="009B1496" w:rsidRPr="00A848D7" w:rsidRDefault="009B1496" w:rsidP="009B1496">
            <w:pPr>
              <w:ind w:right="-26"/>
              <w:jc w:val="center"/>
              <w:rPr>
                <w:sz w:val="20"/>
                <w:szCs w:val="20"/>
                <w:lang w:eastAsia="en-US"/>
              </w:rPr>
            </w:pPr>
          </w:p>
        </w:tc>
        <w:tc>
          <w:tcPr>
            <w:tcW w:w="15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45B2344" w14:textId="77777777" w:rsidR="009B1496" w:rsidRPr="00A848D7" w:rsidRDefault="009B1496" w:rsidP="009B1496">
            <w:pPr>
              <w:rPr>
                <w:sz w:val="20"/>
                <w:szCs w:val="20"/>
                <w:lang w:eastAsia="en-US"/>
              </w:rPr>
            </w:pPr>
          </w:p>
        </w:tc>
        <w:tc>
          <w:tcPr>
            <w:tcW w:w="3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764D77F" w14:textId="77777777" w:rsidR="009B1496" w:rsidRPr="00A848D7" w:rsidRDefault="009B1496" w:rsidP="009B1496">
            <w:pPr>
              <w:rPr>
                <w:sz w:val="20"/>
                <w:szCs w:val="20"/>
                <w:lang w:eastAsia="en-US"/>
              </w:rPr>
            </w:pPr>
          </w:p>
        </w:tc>
        <w:tc>
          <w:tcPr>
            <w:tcW w:w="18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2ABFD48" w14:textId="77777777" w:rsidR="009B1496" w:rsidRPr="00A848D7" w:rsidRDefault="009B1496" w:rsidP="009B1496">
            <w:pPr>
              <w:rPr>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1B2053FA" w14:textId="77777777" w:rsidR="009B1496" w:rsidRPr="00A848D7" w:rsidRDefault="009B1496" w:rsidP="009B1496">
            <w:pPr>
              <w:rPr>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24266BA" w14:textId="77777777" w:rsidR="009B1496" w:rsidRPr="00A848D7" w:rsidRDefault="009B1496" w:rsidP="009B1496">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86BD44D" w14:textId="77777777" w:rsidR="008232E9" w:rsidRPr="00A848D7" w:rsidRDefault="008232E9" w:rsidP="008232E9">
            <w:pPr>
              <w:jc w:val="center"/>
              <w:rPr>
                <w:sz w:val="20"/>
                <w:szCs w:val="20"/>
                <w:lang w:eastAsia="en-US"/>
              </w:rPr>
            </w:pPr>
            <w:r w:rsidRPr="00A848D7">
              <w:rPr>
                <w:sz w:val="20"/>
                <w:szCs w:val="20"/>
                <w:lang w:eastAsia="en-US"/>
              </w:rPr>
              <w:t>ml · m</w:t>
            </w:r>
            <w:r w:rsidRPr="00A848D7">
              <w:rPr>
                <w:sz w:val="20"/>
                <w:szCs w:val="20"/>
                <w:vertAlign w:val="superscript"/>
                <w:lang w:eastAsia="en-US"/>
              </w:rPr>
              <w:t>-3</w:t>
            </w:r>
          </w:p>
          <w:p w14:paraId="2BBC4293" w14:textId="77777777" w:rsidR="009B1496" w:rsidRPr="00A848D7" w:rsidRDefault="008232E9" w:rsidP="008232E9">
            <w:pPr>
              <w:jc w:val="center"/>
              <w:rPr>
                <w:sz w:val="20"/>
                <w:szCs w:val="20"/>
                <w:vertAlign w:val="superscript"/>
                <w:lang w:eastAsia="en-US"/>
              </w:rPr>
            </w:pPr>
            <w:r w:rsidRPr="00A848D7">
              <w:rPr>
                <w:sz w:val="20"/>
                <w:szCs w:val="20"/>
                <w:lang w:eastAsia="en-US"/>
              </w:rPr>
              <w:t>(ppm)</w:t>
            </w:r>
            <w:r w:rsidRPr="00A848D7">
              <w:rPr>
                <w:sz w:val="20"/>
                <w:szCs w:val="20"/>
                <w:vertAlign w:val="superscript"/>
                <w:lang w:eastAsia="en-US"/>
              </w:rPr>
              <w:t>5)</w:t>
            </w:r>
          </w:p>
        </w:tc>
        <w:tc>
          <w:tcPr>
            <w:tcW w:w="97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052C882" w14:textId="77777777" w:rsidR="009B1496" w:rsidRPr="00A848D7" w:rsidRDefault="008232E9" w:rsidP="009B1496">
            <w:pPr>
              <w:jc w:val="center"/>
              <w:rPr>
                <w:sz w:val="20"/>
                <w:szCs w:val="20"/>
                <w:lang w:eastAsia="en-US"/>
              </w:rPr>
            </w:pPr>
            <w:r w:rsidRPr="00A848D7">
              <w:rPr>
                <w:sz w:val="20"/>
                <w:szCs w:val="20"/>
              </w:rPr>
              <w:t>mg · m</w:t>
            </w:r>
            <w:r w:rsidRPr="00A848D7">
              <w:rPr>
                <w:sz w:val="20"/>
                <w:szCs w:val="20"/>
                <w:vertAlign w:val="superscript"/>
              </w:rPr>
              <w:t>-3 6)</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2E30B87" w14:textId="77777777" w:rsidR="009B1496" w:rsidRPr="00A848D7" w:rsidRDefault="009B1496" w:rsidP="009B1496">
            <w:pPr>
              <w:jc w:val="center"/>
              <w:rPr>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B3E0DE3" w14:textId="77777777" w:rsidR="009B1496" w:rsidRPr="00A848D7" w:rsidRDefault="009B1496" w:rsidP="009B1496">
            <w:pPr>
              <w:rPr>
                <w:sz w:val="20"/>
                <w:szCs w:val="20"/>
                <w:lang w:eastAsia="en-US"/>
              </w:rPr>
            </w:pPr>
          </w:p>
        </w:tc>
        <w:tc>
          <w:tcPr>
            <w:tcW w:w="85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6A7A11F" w14:textId="77777777" w:rsidR="009B1496" w:rsidRPr="00A848D7" w:rsidRDefault="009B1496" w:rsidP="009B1496">
            <w:pPr>
              <w:rPr>
                <w:sz w:val="20"/>
                <w:szCs w:val="20"/>
                <w:lang w:eastAsia="en-US"/>
              </w:rPr>
            </w:pPr>
          </w:p>
        </w:tc>
      </w:tr>
      <w:tr w:rsidR="00A848D7" w:rsidRPr="00A848D7" w14:paraId="62156CB7" w14:textId="77777777" w:rsidTr="005828FF">
        <w:trPr>
          <w:trHeight w:val="161"/>
        </w:trPr>
        <w:tc>
          <w:tcPr>
            <w:tcW w:w="8002" w:type="dxa"/>
            <w:gridSpan w:val="8"/>
            <w:tcBorders>
              <w:top w:val="single" w:sz="4" w:space="0" w:color="auto"/>
              <w:left w:val="single" w:sz="4" w:space="0" w:color="auto"/>
              <w:bottom w:val="single" w:sz="4" w:space="0" w:color="auto"/>
              <w:right w:val="single" w:sz="4" w:space="0" w:color="auto"/>
            </w:tcBorders>
            <w:noWrap/>
            <w:tcMar>
              <w:left w:w="28" w:type="dxa"/>
              <w:right w:w="28" w:type="dxa"/>
            </w:tcMar>
          </w:tcPr>
          <w:p w14:paraId="41591ECB" w14:textId="77777777" w:rsidR="00121624" w:rsidRPr="00A848D7" w:rsidRDefault="00121624" w:rsidP="005828FF">
            <w:pPr>
              <w:rPr>
                <w:sz w:val="20"/>
                <w:szCs w:val="20"/>
              </w:rPr>
            </w:pPr>
          </w:p>
        </w:tc>
        <w:tc>
          <w:tcPr>
            <w:tcW w:w="8145" w:type="dxa"/>
            <w:gridSpan w:val="9"/>
            <w:tcBorders>
              <w:top w:val="single" w:sz="4" w:space="0" w:color="auto"/>
              <w:left w:val="single" w:sz="4" w:space="0" w:color="auto"/>
              <w:bottom w:val="single" w:sz="4" w:space="0" w:color="auto"/>
              <w:right w:val="single" w:sz="4" w:space="0" w:color="auto"/>
            </w:tcBorders>
            <w:tcMar>
              <w:left w:w="28" w:type="dxa"/>
              <w:right w:w="28" w:type="dxa"/>
            </w:tcMar>
          </w:tcPr>
          <w:p w14:paraId="12FF2AB0" w14:textId="77777777" w:rsidR="00121624" w:rsidRPr="00A848D7" w:rsidRDefault="00121624" w:rsidP="005828FF">
            <w:pPr>
              <w:jc w:val="center"/>
              <w:rPr>
                <w:sz w:val="20"/>
                <w:szCs w:val="20"/>
                <w:lang w:eastAsia="en-US"/>
              </w:rPr>
            </w:pPr>
            <w:r w:rsidRPr="00A848D7">
              <w:rPr>
                <w:sz w:val="20"/>
                <w:szCs w:val="20"/>
                <w:lang w:eastAsia="en-US"/>
              </w:rPr>
              <w:t>Tabuľky 1 a 2</w:t>
            </w:r>
          </w:p>
        </w:tc>
      </w:tr>
      <w:tr w:rsidR="00A848D7" w:rsidRPr="00A848D7" w14:paraId="4CA62339" w14:textId="77777777" w:rsidTr="00331C66">
        <w:trPr>
          <w:trHeight w:val="283"/>
        </w:trPr>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AF88CF5" w14:textId="77777777" w:rsidR="00121624" w:rsidRPr="00A848D7" w:rsidRDefault="00121624" w:rsidP="005828FF">
            <w:pPr>
              <w:rPr>
                <w:sz w:val="20"/>
                <w:szCs w:val="20"/>
              </w:rPr>
            </w:pPr>
            <w:r w:rsidRPr="00A848D7">
              <w:rPr>
                <w:sz w:val="20"/>
                <w:szCs w:val="20"/>
              </w:rPr>
              <w:t>Akrylonitril</w:t>
            </w:r>
          </w:p>
        </w:tc>
        <w:tc>
          <w:tcPr>
            <w:tcW w:w="7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C448318" w14:textId="77777777" w:rsidR="00121624" w:rsidRPr="00A848D7" w:rsidRDefault="00121624" w:rsidP="005828FF">
            <w:pPr>
              <w:jc w:val="center"/>
              <w:rPr>
                <w:sz w:val="20"/>
                <w:szCs w:val="20"/>
                <w:lang w:eastAsia="en-US"/>
              </w:rPr>
            </w:pPr>
            <w:r w:rsidRPr="00A848D7">
              <w:rPr>
                <w:sz w:val="20"/>
                <w:szCs w:val="20"/>
                <w:lang w:eastAsia="en-US"/>
              </w:rPr>
              <w:t>203-466-5</w:t>
            </w:r>
          </w:p>
        </w:tc>
        <w:tc>
          <w:tcPr>
            <w:tcW w:w="84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B6625BB" w14:textId="77777777" w:rsidR="00121624" w:rsidRPr="00A848D7" w:rsidRDefault="00121624" w:rsidP="005828FF">
            <w:pPr>
              <w:jc w:val="center"/>
              <w:rPr>
                <w:sz w:val="20"/>
                <w:szCs w:val="20"/>
                <w:lang w:eastAsia="en-US"/>
              </w:rPr>
            </w:pPr>
            <w:r w:rsidRPr="00A848D7">
              <w:rPr>
                <w:sz w:val="20"/>
                <w:szCs w:val="20"/>
                <w:lang w:eastAsia="en-US"/>
              </w:rPr>
              <w:t>107-13-1</w:t>
            </w:r>
          </w:p>
        </w:tc>
        <w:tc>
          <w:tcPr>
            <w:tcW w:w="9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28C253FF" w14:textId="77777777" w:rsidR="00121624" w:rsidRPr="00A848D7" w:rsidRDefault="00121624" w:rsidP="005828FF">
            <w:pPr>
              <w:jc w:val="center"/>
              <w:rPr>
                <w:sz w:val="20"/>
                <w:szCs w:val="20"/>
              </w:rPr>
            </w:pPr>
            <w:r w:rsidRPr="00A848D7">
              <w:rPr>
                <w:sz w:val="20"/>
                <w:szCs w:val="20"/>
              </w:rPr>
              <w:t>1</w:t>
            </w:r>
          </w:p>
          <w:p w14:paraId="421D280A" w14:textId="77777777" w:rsidR="00121624" w:rsidRPr="00A848D7" w:rsidRDefault="00121624" w:rsidP="005828FF">
            <w:pPr>
              <w:jc w:val="center"/>
              <w:rPr>
                <w:sz w:val="20"/>
                <w:szCs w:val="20"/>
              </w:rPr>
            </w:pPr>
          </w:p>
          <w:p w14:paraId="7395EFA1" w14:textId="77777777" w:rsidR="00121624" w:rsidRPr="00A848D7" w:rsidRDefault="00121624" w:rsidP="005828FF">
            <w:pPr>
              <w:jc w:val="center"/>
              <w:rPr>
                <w:sz w:val="20"/>
                <w:szCs w:val="20"/>
              </w:rPr>
            </w:pPr>
            <w:r w:rsidRPr="00A848D7">
              <w:rPr>
                <w:sz w:val="20"/>
                <w:szCs w:val="20"/>
              </w:rPr>
              <w:t>krátkodobá</w:t>
            </w:r>
          </w:p>
          <w:p w14:paraId="5A16F82F" w14:textId="77777777" w:rsidR="00121624" w:rsidRPr="00A848D7" w:rsidRDefault="00121624" w:rsidP="005828FF">
            <w:pPr>
              <w:jc w:val="center"/>
              <w:rPr>
                <w:sz w:val="20"/>
                <w:szCs w:val="20"/>
              </w:rPr>
            </w:pPr>
            <w:r w:rsidRPr="00A848D7">
              <w:rPr>
                <w:sz w:val="20"/>
                <w:szCs w:val="20"/>
              </w:rPr>
              <w:lastRenderedPageBreak/>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3E3C174A" w14:textId="77777777" w:rsidR="00121624" w:rsidRPr="00A848D7" w:rsidRDefault="00121624" w:rsidP="005828FF">
            <w:pPr>
              <w:jc w:val="center"/>
              <w:rPr>
                <w:sz w:val="20"/>
                <w:szCs w:val="20"/>
                <w:lang w:eastAsia="en-US"/>
              </w:rPr>
            </w:pPr>
            <w:r w:rsidRPr="00A848D7">
              <w:rPr>
                <w:sz w:val="20"/>
                <w:szCs w:val="20"/>
                <w:lang w:eastAsia="en-US"/>
              </w:rPr>
              <w:lastRenderedPageBreak/>
              <w:t>0,45</w:t>
            </w:r>
          </w:p>
          <w:p w14:paraId="22564129" w14:textId="77777777" w:rsidR="00121624" w:rsidRPr="00A848D7" w:rsidRDefault="00121624" w:rsidP="005828FF">
            <w:pPr>
              <w:jc w:val="center"/>
              <w:rPr>
                <w:sz w:val="20"/>
                <w:szCs w:val="20"/>
                <w:lang w:eastAsia="en-US"/>
              </w:rPr>
            </w:pPr>
          </w:p>
          <w:p w14:paraId="620E7C1D" w14:textId="77777777" w:rsidR="00121624" w:rsidRPr="00A848D7" w:rsidRDefault="00121624" w:rsidP="005828FF">
            <w:pPr>
              <w:jc w:val="center"/>
              <w:rPr>
                <w:sz w:val="20"/>
                <w:szCs w:val="20"/>
                <w:lang w:eastAsia="en-US"/>
              </w:rPr>
            </w:pPr>
            <w:r w:rsidRPr="00A848D7">
              <w:rPr>
                <w:sz w:val="20"/>
                <w:szCs w:val="20"/>
                <w:lang w:eastAsia="en-US"/>
              </w:rPr>
              <w:t>Krátkodobá</w:t>
            </w:r>
          </w:p>
          <w:p w14:paraId="60BC438B" w14:textId="77777777" w:rsidR="00121624" w:rsidRPr="00A848D7" w:rsidRDefault="00121624" w:rsidP="005828FF">
            <w:pPr>
              <w:jc w:val="center"/>
              <w:rPr>
                <w:sz w:val="20"/>
                <w:szCs w:val="20"/>
                <w:lang w:eastAsia="en-US"/>
              </w:rPr>
            </w:pPr>
            <w:r w:rsidRPr="00A848D7">
              <w:rPr>
                <w:sz w:val="20"/>
                <w:szCs w:val="20"/>
                <w:lang w:eastAsia="en-US"/>
              </w:rPr>
              <w:lastRenderedPageBreak/>
              <w:t>1,8</w:t>
            </w:r>
          </w:p>
        </w:tc>
        <w:tc>
          <w:tcPr>
            <w:tcW w:w="56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317811A0" w14:textId="77777777" w:rsidR="00121624" w:rsidRPr="00A848D7" w:rsidRDefault="00121624" w:rsidP="005828FF">
            <w:pPr>
              <w:jc w:val="center"/>
              <w:rPr>
                <w:sz w:val="20"/>
                <w:szCs w:val="20"/>
                <w:lang w:eastAsia="en-US"/>
              </w:rPr>
            </w:pPr>
            <w:r w:rsidRPr="00A848D7">
              <w:rPr>
                <w:sz w:val="20"/>
                <w:szCs w:val="20"/>
                <w:lang w:eastAsia="en-US"/>
              </w:rPr>
              <w:lastRenderedPageBreak/>
              <w:t>—</w:t>
            </w:r>
          </w:p>
        </w:tc>
        <w:tc>
          <w:tcPr>
            <w:tcW w:w="85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6648F0B4" w14:textId="77777777" w:rsidR="00121624" w:rsidRPr="00A848D7" w:rsidRDefault="00121624" w:rsidP="005828FF">
            <w:pPr>
              <w:jc w:val="center"/>
              <w:rPr>
                <w:sz w:val="20"/>
                <w:szCs w:val="20"/>
                <w:vertAlign w:val="superscript"/>
                <w:lang w:eastAsia="en-US"/>
              </w:rPr>
            </w:pPr>
            <w:r w:rsidRPr="00A848D7">
              <w:rPr>
                <w:sz w:val="20"/>
                <w:szCs w:val="20"/>
                <w:lang w:eastAsia="en-US"/>
              </w:rPr>
              <w:t>koža</w:t>
            </w:r>
            <w:r w:rsidRPr="00A848D7">
              <w:rPr>
                <w:sz w:val="20"/>
                <w:szCs w:val="20"/>
                <w:vertAlign w:val="superscript"/>
                <w:lang w:eastAsia="en-US"/>
              </w:rPr>
              <w:t>(10)</w:t>
            </w:r>
          </w:p>
          <w:p w14:paraId="17471178" w14:textId="77777777" w:rsidR="00121624" w:rsidRPr="00A848D7" w:rsidRDefault="00121624" w:rsidP="005828FF">
            <w:pPr>
              <w:jc w:val="center"/>
              <w:rPr>
                <w:sz w:val="20"/>
                <w:szCs w:val="20"/>
                <w:lang w:eastAsia="en-US"/>
              </w:rPr>
            </w:pPr>
            <w:r w:rsidRPr="00A848D7">
              <w:rPr>
                <w:sz w:val="20"/>
                <w:szCs w:val="20"/>
                <w:lang w:eastAsia="en-US"/>
              </w:rPr>
              <w:t>dermálna senzibilizácia (</w:t>
            </w:r>
            <w:r w:rsidRPr="00A848D7">
              <w:rPr>
                <w:sz w:val="20"/>
                <w:szCs w:val="20"/>
                <w:vertAlign w:val="superscript"/>
                <w:lang w:eastAsia="en-US"/>
              </w:rPr>
              <w:t>14</w:t>
            </w:r>
            <w:r w:rsidRPr="00A848D7">
              <w:rPr>
                <w:sz w:val="20"/>
                <w:szCs w:val="20"/>
                <w:lang w:eastAsia="en-US"/>
              </w:rPr>
              <w:t>)</w:t>
            </w:r>
          </w:p>
        </w:tc>
        <w:tc>
          <w:tcPr>
            <w:tcW w:w="159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1C75E789" w14:textId="77777777" w:rsidR="00121624" w:rsidRPr="00A848D7" w:rsidRDefault="00121624" w:rsidP="005828FF">
            <w:pPr>
              <w:rPr>
                <w:sz w:val="20"/>
                <w:szCs w:val="20"/>
              </w:rPr>
            </w:pPr>
            <w:r w:rsidRPr="00A848D7">
              <w:rPr>
                <w:sz w:val="20"/>
                <w:szCs w:val="20"/>
              </w:rPr>
              <w:t>Limitné hodnoty sa uplatňujú od 5. apríla 2026</w:t>
            </w:r>
          </w:p>
        </w:tc>
        <w:tc>
          <w:tcPr>
            <w:tcW w:w="37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2403C6C" w14:textId="77777777" w:rsidR="00121624" w:rsidRPr="00A848D7" w:rsidRDefault="00121624" w:rsidP="005828FF">
            <w:pPr>
              <w:jc w:val="center"/>
              <w:rPr>
                <w:sz w:val="20"/>
                <w:szCs w:val="20"/>
                <w:lang w:eastAsia="en-US"/>
              </w:rPr>
            </w:pPr>
            <w:r w:rsidRPr="00A848D7">
              <w:rPr>
                <w:sz w:val="20"/>
                <w:szCs w:val="20"/>
                <w:lang w:eastAsia="en-US"/>
              </w:rPr>
              <w:t>2.</w:t>
            </w:r>
          </w:p>
        </w:tc>
        <w:tc>
          <w:tcPr>
            <w:tcW w:w="182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55AEA48" w14:textId="77777777" w:rsidR="00121624" w:rsidRPr="00A848D7" w:rsidRDefault="00121624" w:rsidP="005828FF">
            <w:pPr>
              <w:tabs>
                <w:tab w:val="left" w:pos="5"/>
                <w:tab w:val="left" w:pos="147"/>
              </w:tabs>
              <w:rPr>
                <w:sz w:val="20"/>
                <w:szCs w:val="20"/>
                <w:lang w:eastAsia="en-US"/>
              </w:rPr>
            </w:pPr>
            <w:r w:rsidRPr="00A848D7">
              <w:rPr>
                <w:sz w:val="20"/>
                <w:szCs w:val="20"/>
                <w:lang w:eastAsia="en-US"/>
              </w:rPr>
              <w:t>Akrylonitril</w:t>
            </w:r>
            <w:r w:rsidRPr="00A848D7">
              <w:rPr>
                <w:sz w:val="20"/>
                <w:szCs w:val="20"/>
                <w:vertAlign w:val="superscript"/>
                <w:lang w:eastAsia="en-US"/>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BDA8720" w14:textId="77777777" w:rsidR="00121624" w:rsidRPr="00A848D7" w:rsidRDefault="00121624" w:rsidP="005828FF">
            <w:pPr>
              <w:jc w:val="center"/>
              <w:rPr>
                <w:sz w:val="20"/>
                <w:szCs w:val="20"/>
                <w:lang w:eastAsia="en-US"/>
              </w:rPr>
            </w:pPr>
            <w:r w:rsidRPr="00A848D7">
              <w:rPr>
                <w:sz w:val="20"/>
                <w:szCs w:val="20"/>
                <w:lang w:eastAsia="en-US"/>
              </w:rPr>
              <w:t>203-466-5</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97EAE96" w14:textId="77777777" w:rsidR="00121624" w:rsidRPr="00A848D7" w:rsidRDefault="00121624" w:rsidP="005828FF">
            <w:pPr>
              <w:jc w:val="center"/>
              <w:rPr>
                <w:sz w:val="20"/>
                <w:szCs w:val="20"/>
                <w:lang w:eastAsia="en-US"/>
              </w:rPr>
            </w:pPr>
            <w:r w:rsidRPr="00A848D7">
              <w:rPr>
                <w:sz w:val="20"/>
                <w:szCs w:val="20"/>
                <w:lang w:eastAsia="en-US"/>
              </w:rPr>
              <w:t>107-13-1</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BFCBA24" w14:textId="77777777" w:rsidR="00121624" w:rsidRPr="00A848D7" w:rsidRDefault="00121624" w:rsidP="005828FF">
            <w:pPr>
              <w:jc w:val="center"/>
              <w:rPr>
                <w:sz w:val="20"/>
                <w:szCs w:val="20"/>
                <w:lang w:eastAsia="en-US"/>
              </w:rPr>
            </w:pPr>
            <w:r w:rsidRPr="00A848D7">
              <w:rPr>
                <w:sz w:val="20"/>
                <w:szCs w:val="20"/>
                <w:lang w:eastAsia="en-US"/>
              </w:rPr>
              <w:t>0,45</w:t>
            </w:r>
          </w:p>
          <w:p w14:paraId="797D9E1D" w14:textId="77777777" w:rsidR="00121624" w:rsidRPr="00A848D7" w:rsidRDefault="00121624" w:rsidP="005828FF">
            <w:pPr>
              <w:jc w:val="center"/>
              <w:rPr>
                <w:sz w:val="20"/>
                <w:szCs w:val="20"/>
                <w:lang w:eastAsia="en-US"/>
              </w:rPr>
            </w:pPr>
          </w:p>
          <w:p w14:paraId="6327B0B9" w14:textId="77777777" w:rsidR="00121624" w:rsidRPr="00A848D7" w:rsidRDefault="00121624" w:rsidP="005828FF">
            <w:pPr>
              <w:jc w:val="center"/>
              <w:rPr>
                <w:sz w:val="20"/>
                <w:szCs w:val="20"/>
                <w:lang w:eastAsia="en-US"/>
              </w:rPr>
            </w:pPr>
            <w:r w:rsidRPr="00A848D7">
              <w:rPr>
                <w:sz w:val="20"/>
                <w:szCs w:val="20"/>
                <w:lang w:eastAsia="en-US"/>
              </w:rPr>
              <w:t>3</w:t>
            </w:r>
          </w:p>
          <w:p w14:paraId="04B3A285" w14:textId="77777777" w:rsidR="00121624" w:rsidRPr="00A848D7" w:rsidRDefault="00121624" w:rsidP="005828FF">
            <w:pPr>
              <w:jc w:val="center"/>
              <w:rPr>
                <w:sz w:val="20"/>
                <w:szCs w:val="20"/>
                <w:lang w:eastAsia="en-US"/>
              </w:rPr>
            </w:pPr>
          </w:p>
          <w:p w14:paraId="7A6E7EB6" w14:textId="77777777" w:rsidR="00121624" w:rsidRPr="00A848D7" w:rsidRDefault="00121624" w:rsidP="005828FF">
            <w:pPr>
              <w:jc w:val="center"/>
              <w:rPr>
                <w:sz w:val="20"/>
                <w:szCs w:val="20"/>
                <w:lang w:eastAsia="en-US"/>
              </w:rPr>
            </w:pPr>
          </w:p>
          <w:p w14:paraId="7C00075F" w14:textId="77777777" w:rsidR="00121624" w:rsidRPr="00A848D7" w:rsidRDefault="00121624" w:rsidP="005828FF">
            <w:pPr>
              <w:jc w:val="center"/>
              <w:rPr>
                <w:sz w:val="20"/>
                <w:szCs w:val="20"/>
                <w:lang w:eastAsia="en-US"/>
              </w:rPr>
            </w:pPr>
          </w:p>
          <w:p w14:paraId="2827C013" w14:textId="77777777" w:rsidR="00121624" w:rsidRPr="00A848D7" w:rsidRDefault="00121624" w:rsidP="005828FF">
            <w:pPr>
              <w:jc w:val="center"/>
              <w:rPr>
                <w:sz w:val="20"/>
                <w:szCs w:val="20"/>
                <w:lang w:eastAsia="en-US"/>
              </w:rPr>
            </w:pPr>
          </w:p>
          <w:p w14:paraId="1800566C" w14:textId="77777777" w:rsidR="00121624" w:rsidRPr="00A848D7" w:rsidRDefault="00121624" w:rsidP="005828FF">
            <w:pPr>
              <w:jc w:val="center"/>
              <w:rPr>
                <w:sz w:val="20"/>
                <w:szCs w:val="20"/>
                <w:lang w:eastAsia="en-US"/>
              </w:rPr>
            </w:pPr>
          </w:p>
          <w:p w14:paraId="60002594" w14:textId="77777777" w:rsidR="00121624" w:rsidRPr="00A848D7" w:rsidRDefault="00121624" w:rsidP="005828FF">
            <w:pPr>
              <w:jc w:val="center"/>
              <w:rPr>
                <w:sz w:val="20"/>
                <w:szCs w:val="20"/>
                <w:lang w:eastAsia="en-US"/>
              </w:rPr>
            </w:pPr>
            <w:r w:rsidRPr="00A848D7">
              <w:rPr>
                <w:sz w:val="20"/>
                <w:szCs w:val="20"/>
                <w:lang w:eastAsia="en-US"/>
              </w:rPr>
              <w:t>krátkodob</w:t>
            </w:r>
            <w:r w:rsidR="0046296E" w:rsidRPr="00A848D7">
              <w:rPr>
                <w:sz w:val="20"/>
                <w:szCs w:val="20"/>
                <w:lang w:eastAsia="en-US"/>
              </w:rPr>
              <w:t>ý</w:t>
            </w:r>
          </w:p>
          <w:p w14:paraId="00AE8F63" w14:textId="77777777" w:rsidR="00121624" w:rsidRPr="00A848D7" w:rsidRDefault="00121624" w:rsidP="005828FF">
            <w:pPr>
              <w:jc w:val="center"/>
              <w:rPr>
                <w:sz w:val="20"/>
                <w:szCs w:val="20"/>
                <w:lang w:eastAsia="en-US"/>
              </w:rPr>
            </w:pPr>
            <w:r w:rsidRPr="00A848D7">
              <w:rPr>
                <w:sz w:val="20"/>
                <w:szCs w:val="20"/>
                <w:lang w:eastAsia="en-US"/>
              </w:rPr>
              <w:t>1,8</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3BF7CAA" w14:textId="77777777" w:rsidR="00121624" w:rsidRPr="00A848D7" w:rsidRDefault="00121624" w:rsidP="005828FF">
            <w:pPr>
              <w:jc w:val="center"/>
              <w:rPr>
                <w:sz w:val="20"/>
                <w:szCs w:val="20"/>
              </w:rPr>
            </w:pPr>
            <w:r w:rsidRPr="00A848D7">
              <w:rPr>
                <w:sz w:val="20"/>
                <w:szCs w:val="20"/>
              </w:rPr>
              <w:lastRenderedPageBreak/>
              <w:t>1</w:t>
            </w:r>
          </w:p>
          <w:p w14:paraId="241E6C56" w14:textId="77777777" w:rsidR="00121624" w:rsidRPr="00A848D7" w:rsidRDefault="00121624" w:rsidP="005828FF">
            <w:pPr>
              <w:jc w:val="center"/>
              <w:rPr>
                <w:sz w:val="20"/>
                <w:szCs w:val="20"/>
              </w:rPr>
            </w:pPr>
          </w:p>
          <w:p w14:paraId="3E2EF7BC" w14:textId="77777777" w:rsidR="00121624" w:rsidRPr="00A848D7" w:rsidRDefault="00121624" w:rsidP="005828FF">
            <w:pPr>
              <w:jc w:val="center"/>
              <w:rPr>
                <w:sz w:val="20"/>
                <w:szCs w:val="20"/>
                <w:lang w:eastAsia="en-US"/>
              </w:rPr>
            </w:pPr>
            <w:r w:rsidRPr="00A848D7">
              <w:rPr>
                <w:sz w:val="20"/>
                <w:szCs w:val="20"/>
                <w:lang w:eastAsia="en-US"/>
              </w:rPr>
              <w:t>7</w:t>
            </w:r>
          </w:p>
          <w:p w14:paraId="2AE2AEA1" w14:textId="77777777" w:rsidR="00121624" w:rsidRPr="00A848D7" w:rsidRDefault="00121624" w:rsidP="005828FF">
            <w:pPr>
              <w:jc w:val="center"/>
              <w:rPr>
                <w:sz w:val="20"/>
                <w:szCs w:val="20"/>
                <w:lang w:eastAsia="en-US"/>
              </w:rPr>
            </w:pPr>
          </w:p>
          <w:p w14:paraId="55522D54" w14:textId="77777777" w:rsidR="00121624" w:rsidRPr="00A848D7" w:rsidRDefault="00121624" w:rsidP="005828FF">
            <w:pPr>
              <w:jc w:val="center"/>
              <w:rPr>
                <w:sz w:val="20"/>
                <w:szCs w:val="20"/>
                <w:lang w:eastAsia="en-US"/>
              </w:rPr>
            </w:pPr>
          </w:p>
          <w:p w14:paraId="4CA1DD5C" w14:textId="77777777" w:rsidR="00121624" w:rsidRPr="00A848D7" w:rsidRDefault="00121624" w:rsidP="005828FF">
            <w:pPr>
              <w:jc w:val="center"/>
              <w:rPr>
                <w:sz w:val="20"/>
                <w:szCs w:val="20"/>
                <w:lang w:eastAsia="en-US"/>
              </w:rPr>
            </w:pPr>
          </w:p>
          <w:p w14:paraId="78B5F733" w14:textId="77777777" w:rsidR="00121624" w:rsidRPr="00A848D7" w:rsidRDefault="00121624" w:rsidP="005828FF">
            <w:pPr>
              <w:jc w:val="center"/>
              <w:rPr>
                <w:sz w:val="20"/>
                <w:szCs w:val="20"/>
                <w:lang w:eastAsia="en-US"/>
              </w:rPr>
            </w:pPr>
          </w:p>
          <w:p w14:paraId="77D94521" w14:textId="77777777" w:rsidR="00121624" w:rsidRPr="00A848D7" w:rsidRDefault="00121624" w:rsidP="005828FF">
            <w:pPr>
              <w:jc w:val="center"/>
              <w:rPr>
                <w:sz w:val="20"/>
                <w:szCs w:val="20"/>
                <w:lang w:eastAsia="en-US"/>
              </w:rPr>
            </w:pPr>
          </w:p>
          <w:p w14:paraId="653DE884" w14:textId="77777777" w:rsidR="00121624" w:rsidRPr="00A848D7" w:rsidRDefault="00121624" w:rsidP="005828FF">
            <w:pPr>
              <w:jc w:val="center"/>
              <w:rPr>
                <w:sz w:val="20"/>
                <w:szCs w:val="20"/>
                <w:lang w:eastAsia="en-US"/>
              </w:rPr>
            </w:pPr>
            <w:r w:rsidRPr="00A848D7">
              <w:rPr>
                <w:sz w:val="20"/>
                <w:szCs w:val="20"/>
                <w:lang w:eastAsia="en-US"/>
              </w:rPr>
              <w:t>krátkodob</w:t>
            </w:r>
            <w:r w:rsidR="0046296E" w:rsidRPr="00A848D7">
              <w:rPr>
                <w:sz w:val="20"/>
                <w:szCs w:val="20"/>
                <w:lang w:eastAsia="en-US"/>
              </w:rPr>
              <w:t>ý</w:t>
            </w:r>
          </w:p>
          <w:p w14:paraId="130DEE97" w14:textId="77777777" w:rsidR="00121624" w:rsidRPr="00A848D7" w:rsidRDefault="00121624" w:rsidP="005828FF">
            <w:pPr>
              <w:jc w:val="center"/>
              <w:rPr>
                <w:sz w:val="20"/>
                <w:szCs w:val="20"/>
              </w:rPr>
            </w:pPr>
            <w:r w:rsidRPr="00A848D7">
              <w:rPr>
                <w:sz w:val="20"/>
                <w:szCs w:val="20"/>
                <w:lang w:eastAsia="en-US"/>
              </w:rPr>
              <w:t>4</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886DA25" w14:textId="77777777" w:rsidR="00121624" w:rsidRPr="00A848D7" w:rsidRDefault="00121624" w:rsidP="005828FF">
            <w:pPr>
              <w:jc w:val="center"/>
              <w:rPr>
                <w:sz w:val="20"/>
                <w:szCs w:val="20"/>
                <w:lang w:eastAsia="en-US"/>
              </w:rPr>
            </w:pPr>
            <w:r w:rsidRPr="00A848D7">
              <w:rPr>
                <w:sz w:val="20"/>
                <w:szCs w:val="20"/>
                <w:lang w:eastAsia="en-US"/>
              </w:rPr>
              <w:lastRenderedPageBreak/>
              <w:t>1B</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86B7544" w14:textId="77777777" w:rsidR="00121624" w:rsidRPr="00A848D7" w:rsidRDefault="00121624" w:rsidP="005828FF">
            <w:pPr>
              <w:jc w:val="center"/>
              <w:rPr>
                <w:sz w:val="20"/>
                <w:szCs w:val="20"/>
                <w:lang w:eastAsia="en-US"/>
              </w:rPr>
            </w:pPr>
            <w:r w:rsidRPr="00A848D7">
              <w:rPr>
                <w:sz w:val="20"/>
                <w:szCs w:val="20"/>
                <w:lang w:eastAsia="en-US"/>
              </w:rPr>
              <w:t>—</w:t>
            </w:r>
          </w:p>
        </w:tc>
        <w:tc>
          <w:tcPr>
            <w:tcW w:w="85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D7E718B" w14:textId="77777777" w:rsidR="00121624" w:rsidRPr="00A848D7" w:rsidRDefault="00121624" w:rsidP="005828FF">
            <w:pPr>
              <w:jc w:val="center"/>
              <w:rPr>
                <w:sz w:val="20"/>
                <w:szCs w:val="20"/>
                <w:lang w:eastAsia="en-US"/>
              </w:rPr>
            </w:pPr>
            <w:r w:rsidRPr="00A848D7">
              <w:rPr>
                <w:sz w:val="20"/>
                <w:szCs w:val="20"/>
                <w:lang w:eastAsia="en-US"/>
              </w:rPr>
              <w:t>K, S*</w:t>
            </w:r>
            <w:r w:rsidRPr="00A848D7">
              <w:rPr>
                <w:sz w:val="20"/>
                <w:szCs w:val="20"/>
                <w:vertAlign w:val="superscript"/>
                <w:lang w:eastAsia="en-US"/>
              </w:rPr>
              <w:t>11)</w:t>
            </w:r>
          </w:p>
          <w:p w14:paraId="16D6B20C" w14:textId="77777777" w:rsidR="00121624" w:rsidRPr="00A848D7" w:rsidRDefault="00121624" w:rsidP="005828FF">
            <w:pPr>
              <w:jc w:val="center"/>
              <w:rPr>
                <w:sz w:val="20"/>
                <w:szCs w:val="20"/>
                <w:lang w:eastAsia="en-US"/>
              </w:rPr>
            </w:pPr>
          </w:p>
          <w:p w14:paraId="457933F3" w14:textId="77777777" w:rsidR="00121624" w:rsidRPr="00A848D7" w:rsidRDefault="00121624" w:rsidP="005828FF">
            <w:pPr>
              <w:spacing w:line="223" w:lineRule="exact"/>
              <w:ind w:right="135"/>
              <w:jc w:val="center"/>
              <w:rPr>
                <w:sz w:val="20"/>
              </w:rPr>
            </w:pPr>
            <w:r w:rsidRPr="00A848D7">
              <w:rPr>
                <w:spacing w:val="-2"/>
                <w:sz w:val="20"/>
              </w:rPr>
              <w:t>NPEL - priemer</w:t>
            </w:r>
            <w:r w:rsidRPr="00A848D7">
              <w:rPr>
                <w:spacing w:val="-2"/>
                <w:sz w:val="20"/>
              </w:rPr>
              <w:lastRenderedPageBreak/>
              <w:t>ný</w:t>
            </w:r>
            <w:r w:rsidRPr="00A848D7">
              <w:rPr>
                <w:spacing w:val="48"/>
                <w:sz w:val="20"/>
              </w:rPr>
              <w:t xml:space="preserve"> </w:t>
            </w:r>
            <w:r w:rsidRPr="00A848D7">
              <w:rPr>
                <w:spacing w:val="-5"/>
                <w:sz w:val="20"/>
              </w:rPr>
              <w:t>do</w:t>
            </w:r>
          </w:p>
          <w:p w14:paraId="55CAD6F4" w14:textId="77777777" w:rsidR="00121624" w:rsidRPr="00A848D7" w:rsidRDefault="00121624" w:rsidP="005828FF">
            <w:pPr>
              <w:spacing w:line="210" w:lineRule="exact"/>
              <w:ind w:right="155"/>
              <w:jc w:val="center"/>
              <w:rPr>
                <w:spacing w:val="-4"/>
                <w:sz w:val="20"/>
              </w:rPr>
            </w:pPr>
            <w:r w:rsidRPr="00A848D7">
              <w:rPr>
                <w:sz w:val="20"/>
              </w:rPr>
              <w:t>4.  4.</w:t>
            </w:r>
            <w:r w:rsidRPr="00A848D7">
              <w:rPr>
                <w:spacing w:val="-2"/>
                <w:sz w:val="20"/>
              </w:rPr>
              <w:t xml:space="preserve"> </w:t>
            </w:r>
            <w:r w:rsidRPr="00A848D7">
              <w:rPr>
                <w:spacing w:val="-4"/>
                <w:sz w:val="20"/>
              </w:rPr>
              <w:t>2026</w:t>
            </w:r>
          </w:p>
          <w:p w14:paraId="61A53B23" w14:textId="77777777" w:rsidR="00121624" w:rsidRPr="00A848D7" w:rsidRDefault="00121624" w:rsidP="005828FF">
            <w:pPr>
              <w:spacing w:line="210" w:lineRule="exact"/>
              <w:ind w:right="155"/>
              <w:jc w:val="center"/>
              <w:rPr>
                <w:spacing w:val="-4"/>
                <w:sz w:val="20"/>
              </w:rPr>
            </w:pPr>
          </w:p>
          <w:p w14:paraId="1ADA8828" w14:textId="77777777" w:rsidR="00121624" w:rsidRPr="00A848D7" w:rsidRDefault="00121624" w:rsidP="005828FF">
            <w:pPr>
              <w:jc w:val="center"/>
              <w:rPr>
                <w:sz w:val="20"/>
                <w:szCs w:val="20"/>
                <w:lang w:eastAsia="en-US"/>
              </w:rPr>
            </w:pPr>
            <w:r w:rsidRPr="00A848D7">
              <w:rPr>
                <w:spacing w:val="-4"/>
                <w:sz w:val="20"/>
              </w:rPr>
              <w:t>NPEL – krátkodobý od 5.4.2026</w:t>
            </w:r>
          </w:p>
        </w:tc>
      </w:tr>
      <w:tr w:rsidR="00A848D7" w:rsidRPr="00A848D7" w14:paraId="2EB2F85E" w14:textId="77777777" w:rsidTr="00331C66">
        <w:trPr>
          <w:trHeight w:val="283"/>
        </w:trPr>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CA2207E" w14:textId="77777777" w:rsidR="00121624" w:rsidRPr="00A848D7" w:rsidRDefault="00121624" w:rsidP="005828FF">
            <w:pPr>
              <w:rPr>
                <w:sz w:val="20"/>
                <w:szCs w:val="20"/>
              </w:rPr>
            </w:pPr>
            <w:r w:rsidRPr="00A848D7">
              <w:rPr>
                <w:sz w:val="20"/>
                <w:szCs w:val="20"/>
              </w:rPr>
              <w:lastRenderedPageBreak/>
              <w:t>Zlúčeniny niklu</w:t>
            </w:r>
          </w:p>
        </w:tc>
        <w:tc>
          <w:tcPr>
            <w:tcW w:w="7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2C55300" w14:textId="77777777" w:rsidR="00121624" w:rsidRPr="00A848D7" w:rsidRDefault="00121624" w:rsidP="005828FF">
            <w:pPr>
              <w:jc w:val="center"/>
              <w:rPr>
                <w:sz w:val="20"/>
                <w:szCs w:val="20"/>
                <w:lang w:eastAsia="en-US"/>
              </w:rPr>
            </w:pPr>
            <w:r w:rsidRPr="00A848D7">
              <w:rPr>
                <w:sz w:val="20"/>
                <w:szCs w:val="20"/>
                <w:lang w:eastAsia="en-US"/>
              </w:rPr>
              <w:t>—</w:t>
            </w:r>
          </w:p>
        </w:tc>
        <w:tc>
          <w:tcPr>
            <w:tcW w:w="84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70DD695" w14:textId="77777777" w:rsidR="00121624" w:rsidRPr="00A848D7" w:rsidRDefault="00121624" w:rsidP="005828FF">
            <w:pPr>
              <w:jc w:val="center"/>
              <w:rPr>
                <w:sz w:val="20"/>
                <w:szCs w:val="20"/>
                <w:lang w:eastAsia="en-US"/>
              </w:rPr>
            </w:pPr>
            <w:r w:rsidRPr="00A848D7">
              <w:rPr>
                <w:sz w:val="20"/>
                <w:szCs w:val="20"/>
                <w:lang w:eastAsia="en-US"/>
              </w:rPr>
              <w:t>—</w:t>
            </w:r>
          </w:p>
        </w:tc>
        <w:tc>
          <w:tcPr>
            <w:tcW w:w="9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28EDD2B8" w14:textId="77777777" w:rsidR="00121624" w:rsidRPr="00A848D7" w:rsidRDefault="00121624" w:rsidP="005828FF">
            <w:pPr>
              <w:jc w:val="center"/>
              <w:rPr>
                <w:sz w:val="20"/>
                <w:szCs w:val="20"/>
              </w:rPr>
            </w:pPr>
            <w:r w:rsidRPr="00A848D7">
              <w:rPr>
                <w:sz w:val="20"/>
                <w:szCs w:val="20"/>
              </w:rPr>
              <w:t>0,01 (</w:t>
            </w:r>
            <w:r w:rsidRPr="00A848D7">
              <w:rPr>
                <w:sz w:val="20"/>
                <w:szCs w:val="20"/>
                <w:vertAlign w:val="superscript"/>
              </w:rPr>
              <w:t>15</w:t>
            </w:r>
            <w:r w:rsidRPr="00A848D7">
              <w:rPr>
                <w:sz w:val="20"/>
                <w:szCs w:val="20"/>
              </w:rPr>
              <w:t>)</w:t>
            </w:r>
          </w:p>
          <w:p w14:paraId="46B9A659" w14:textId="77777777" w:rsidR="00121624" w:rsidRPr="00A848D7" w:rsidRDefault="00121624" w:rsidP="005828FF">
            <w:pPr>
              <w:jc w:val="center"/>
              <w:rPr>
                <w:sz w:val="20"/>
                <w:szCs w:val="20"/>
              </w:rPr>
            </w:pPr>
            <w:r w:rsidRPr="00A848D7">
              <w:rPr>
                <w:sz w:val="20"/>
                <w:szCs w:val="20"/>
              </w:rPr>
              <w:t>0,05 (</w:t>
            </w:r>
            <w:r w:rsidRPr="00A848D7">
              <w:rPr>
                <w:sz w:val="20"/>
                <w:szCs w:val="20"/>
                <w:vertAlign w:val="superscript"/>
              </w:rPr>
              <w:t>16</w:t>
            </w:r>
            <w:r w:rsidRPr="00A848D7">
              <w:rPr>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5B2F8570" w14:textId="77777777" w:rsidR="00121624" w:rsidRPr="00A848D7" w:rsidRDefault="00121624" w:rsidP="005828FF">
            <w:pPr>
              <w:jc w:val="center"/>
              <w:rPr>
                <w:sz w:val="20"/>
                <w:szCs w:val="20"/>
                <w:lang w:eastAsia="en-US"/>
              </w:rPr>
            </w:pPr>
            <w:r w:rsidRPr="00A848D7">
              <w:rPr>
                <w:sz w:val="20"/>
                <w:szCs w:val="20"/>
                <w:lang w:eastAsia="en-US"/>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491F031D" w14:textId="77777777" w:rsidR="00121624" w:rsidRPr="00A848D7" w:rsidRDefault="00121624" w:rsidP="005828FF">
            <w:pPr>
              <w:jc w:val="center"/>
              <w:rPr>
                <w:sz w:val="20"/>
                <w:szCs w:val="20"/>
                <w:lang w:eastAsia="en-US"/>
              </w:rPr>
            </w:pPr>
            <w:r w:rsidRPr="00A848D7">
              <w:rPr>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45C738D1" w14:textId="77777777" w:rsidR="00121624" w:rsidRPr="00A848D7" w:rsidRDefault="00121624" w:rsidP="005828FF">
            <w:pPr>
              <w:jc w:val="center"/>
              <w:rPr>
                <w:sz w:val="20"/>
                <w:szCs w:val="20"/>
                <w:lang w:eastAsia="en-US"/>
              </w:rPr>
            </w:pPr>
            <w:r w:rsidRPr="00A848D7">
              <w:rPr>
                <w:sz w:val="20"/>
                <w:szCs w:val="20"/>
                <w:lang w:eastAsia="en-US"/>
              </w:rPr>
              <w:t>dermálna  a respiračná senzibilizácia (</w:t>
            </w:r>
            <w:r w:rsidRPr="00A848D7">
              <w:rPr>
                <w:sz w:val="20"/>
                <w:szCs w:val="20"/>
                <w:vertAlign w:val="superscript"/>
                <w:lang w:eastAsia="en-US"/>
              </w:rPr>
              <w:t>13</w:t>
            </w:r>
            <w:r w:rsidRPr="00A848D7">
              <w:rPr>
                <w:sz w:val="20"/>
                <w:szCs w:val="20"/>
                <w:lang w:eastAsia="en-US"/>
              </w:rPr>
              <w:t>)</w:t>
            </w:r>
          </w:p>
        </w:tc>
        <w:tc>
          <w:tcPr>
            <w:tcW w:w="159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06DB7622" w14:textId="77777777" w:rsidR="00121624" w:rsidRPr="00A848D7" w:rsidRDefault="00121624" w:rsidP="005828FF">
            <w:pPr>
              <w:rPr>
                <w:sz w:val="20"/>
                <w:szCs w:val="20"/>
              </w:rPr>
            </w:pPr>
            <w:r w:rsidRPr="00A848D7">
              <w:rPr>
                <w:sz w:val="20"/>
                <w:szCs w:val="20"/>
              </w:rPr>
              <w:t>Limitná hodnota (</w:t>
            </w:r>
            <w:r w:rsidRPr="00A848D7">
              <w:rPr>
                <w:sz w:val="20"/>
                <w:szCs w:val="20"/>
                <w:vertAlign w:val="superscript"/>
              </w:rPr>
              <w:t>15</w:t>
            </w:r>
            <w:r w:rsidRPr="00A848D7">
              <w:rPr>
                <w:sz w:val="20"/>
                <w:szCs w:val="20"/>
              </w:rPr>
              <w:t xml:space="preserve">) sa uplatňuje od 18. januára 2025. </w:t>
            </w:r>
          </w:p>
          <w:p w14:paraId="2C4F9F6A" w14:textId="77777777" w:rsidR="00121624" w:rsidRPr="00A848D7" w:rsidRDefault="00121624" w:rsidP="005828FF">
            <w:pPr>
              <w:rPr>
                <w:sz w:val="20"/>
                <w:szCs w:val="20"/>
              </w:rPr>
            </w:pPr>
            <w:r w:rsidRPr="00A848D7">
              <w:rPr>
                <w:sz w:val="20"/>
                <w:szCs w:val="20"/>
              </w:rPr>
              <w:t>Limitná hodnota (</w:t>
            </w:r>
            <w:r w:rsidRPr="00A848D7">
              <w:rPr>
                <w:sz w:val="20"/>
                <w:szCs w:val="20"/>
                <w:vertAlign w:val="superscript"/>
              </w:rPr>
              <w:t>16</w:t>
            </w:r>
            <w:r w:rsidRPr="00A848D7">
              <w:rPr>
                <w:sz w:val="20"/>
                <w:szCs w:val="20"/>
              </w:rPr>
              <w:t xml:space="preserve">) sa uplatňuje od 18. januára 2025. </w:t>
            </w:r>
          </w:p>
          <w:p w14:paraId="05A36DAB" w14:textId="77777777" w:rsidR="00121624" w:rsidRPr="00A848D7" w:rsidRDefault="00121624" w:rsidP="005828FF">
            <w:pPr>
              <w:rPr>
                <w:sz w:val="20"/>
                <w:szCs w:val="20"/>
              </w:rPr>
            </w:pPr>
            <w:r w:rsidRPr="00A848D7">
              <w:rPr>
                <w:sz w:val="20"/>
                <w:szCs w:val="20"/>
              </w:rPr>
              <w:t>Dovtedy sa uplatňuje limitná hodnota 0,1 mg/m</w:t>
            </w:r>
            <w:r w:rsidRPr="00A848D7">
              <w:rPr>
                <w:sz w:val="20"/>
                <w:szCs w:val="20"/>
                <w:vertAlign w:val="superscript"/>
              </w:rPr>
              <w:t>3</w:t>
            </w:r>
            <w:r w:rsidRPr="00A848D7">
              <w:rPr>
                <w:sz w:val="20"/>
                <w:szCs w:val="20"/>
              </w:rPr>
              <w:t xml:space="preserve"> (</w:t>
            </w:r>
            <w:r w:rsidRPr="00A848D7">
              <w:rPr>
                <w:sz w:val="20"/>
                <w:szCs w:val="20"/>
                <w:vertAlign w:val="superscript"/>
              </w:rPr>
              <w:t>16</w:t>
            </w:r>
            <w:r w:rsidRPr="00A848D7">
              <w:rPr>
                <w:sz w:val="20"/>
                <w:szCs w:val="20"/>
              </w:rPr>
              <w:t>).</w:t>
            </w:r>
          </w:p>
        </w:tc>
        <w:tc>
          <w:tcPr>
            <w:tcW w:w="37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9B2E986" w14:textId="77777777" w:rsidR="00121624" w:rsidRPr="00A848D7" w:rsidRDefault="00121624" w:rsidP="005828FF">
            <w:pPr>
              <w:jc w:val="center"/>
              <w:rPr>
                <w:sz w:val="20"/>
                <w:szCs w:val="20"/>
                <w:lang w:eastAsia="en-US"/>
              </w:rPr>
            </w:pPr>
            <w:r w:rsidRPr="00A848D7">
              <w:rPr>
                <w:sz w:val="20"/>
                <w:szCs w:val="20"/>
                <w:lang w:eastAsia="en-US"/>
              </w:rPr>
              <w:t>31.</w:t>
            </w:r>
          </w:p>
        </w:tc>
        <w:tc>
          <w:tcPr>
            <w:tcW w:w="182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FB5A08F" w14:textId="77777777" w:rsidR="00121624" w:rsidRPr="00A848D7" w:rsidRDefault="00121624" w:rsidP="005828FF">
            <w:pPr>
              <w:tabs>
                <w:tab w:val="left" w:pos="5"/>
                <w:tab w:val="left" w:pos="147"/>
              </w:tabs>
              <w:rPr>
                <w:sz w:val="20"/>
                <w:szCs w:val="20"/>
                <w:lang w:eastAsia="en-US"/>
              </w:rPr>
            </w:pPr>
            <w:r w:rsidRPr="00A848D7">
              <w:rPr>
                <w:sz w:val="20"/>
                <w:szCs w:val="20"/>
                <w:lang w:eastAsia="en-US"/>
              </w:rPr>
              <w:t>Zlúčeniny niklu</w:t>
            </w:r>
            <w:r w:rsidRPr="00A848D7">
              <w:rPr>
                <w:sz w:val="20"/>
                <w:szCs w:val="20"/>
                <w:vertAlign w:val="superscript"/>
                <w:lang w:eastAsia="en-US"/>
              </w:rPr>
              <w:t>22)</w:t>
            </w:r>
          </w:p>
          <w:p w14:paraId="45DD507C" w14:textId="77777777" w:rsidR="00121624" w:rsidRPr="00A848D7" w:rsidRDefault="00121624" w:rsidP="005828FF">
            <w:pPr>
              <w:tabs>
                <w:tab w:val="left" w:pos="5"/>
                <w:tab w:val="left" w:pos="147"/>
              </w:tabs>
              <w:rPr>
                <w:sz w:val="20"/>
                <w:szCs w:val="20"/>
                <w:lang w:eastAsia="en-US"/>
              </w:rPr>
            </w:pPr>
          </w:p>
          <w:p w14:paraId="56658A46" w14:textId="77777777" w:rsidR="00121624" w:rsidRPr="00A848D7" w:rsidRDefault="00121624" w:rsidP="005828FF">
            <w:pPr>
              <w:tabs>
                <w:tab w:val="left" w:pos="5"/>
                <w:tab w:val="left" w:pos="147"/>
              </w:tabs>
              <w:rPr>
                <w:sz w:val="20"/>
                <w:szCs w:val="20"/>
                <w:lang w:eastAsia="en-US"/>
              </w:rPr>
            </w:pPr>
            <w:r w:rsidRPr="00A848D7">
              <w:rPr>
                <w:sz w:val="20"/>
                <w:szCs w:val="20"/>
                <w:lang w:eastAsia="en-US"/>
              </w:rPr>
              <w:t>respirabilná frakcia</w:t>
            </w:r>
            <w:r w:rsidRPr="00A848D7">
              <w:rPr>
                <w:sz w:val="20"/>
                <w:szCs w:val="20"/>
                <w:vertAlign w:val="superscript"/>
                <w:lang w:eastAsia="en-US"/>
              </w:rPr>
              <w:t>23)</w:t>
            </w:r>
          </w:p>
          <w:p w14:paraId="1076887B" w14:textId="77777777" w:rsidR="00121624" w:rsidRPr="00A848D7" w:rsidRDefault="00121624" w:rsidP="005828FF">
            <w:pPr>
              <w:tabs>
                <w:tab w:val="left" w:pos="5"/>
                <w:tab w:val="left" w:pos="147"/>
              </w:tabs>
              <w:rPr>
                <w:sz w:val="20"/>
                <w:szCs w:val="20"/>
                <w:lang w:eastAsia="en-US"/>
              </w:rPr>
            </w:pPr>
          </w:p>
          <w:p w14:paraId="2E5EA37D" w14:textId="77777777" w:rsidR="00121624" w:rsidRPr="00A848D7" w:rsidRDefault="00121624" w:rsidP="005828FF">
            <w:pPr>
              <w:tabs>
                <w:tab w:val="left" w:pos="5"/>
                <w:tab w:val="left" w:pos="147"/>
              </w:tabs>
              <w:rPr>
                <w:sz w:val="20"/>
                <w:szCs w:val="20"/>
                <w:lang w:eastAsia="en-US"/>
              </w:rPr>
            </w:pPr>
          </w:p>
          <w:p w14:paraId="7FB2ACDA" w14:textId="77777777" w:rsidR="00121624" w:rsidRPr="00A848D7" w:rsidRDefault="00121624" w:rsidP="005828FF">
            <w:pPr>
              <w:tabs>
                <w:tab w:val="left" w:pos="5"/>
                <w:tab w:val="left" w:pos="147"/>
              </w:tabs>
              <w:rPr>
                <w:sz w:val="20"/>
                <w:szCs w:val="20"/>
                <w:lang w:eastAsia="en-US"/>
              </w:rPr>
            </w:pPr>
          </w:p>
          <w:p w14:paraId="049E1B1D" w14:textId="77777777" w:rsidR="00121624" w:rsidRPr="00A848D7" w:rsidRDefault="00121624" w:rsidP="005828FF">
            <w:pPr>
              <w:tabs>
                <w:tab w:val="left" w:pos="5"/>
                <w:tab w:val="left" w:pos="147"/>
              </w:tabs>
              <w:rPr>
                <w:sz w:val="20"/>
                <w:szCs w:val="20"/>
                <w:lang w:eastAsia="en-US"/>
              </w:rPr>
            </w:pPr>
            <w:r w:rsidRPr="00A848D7">
              <w:rPr>
                <w:sz w:val="20"/>
                <w:szCs w:val="20"/>
                <w:lang w:eastAsia="en-US"/>
              </w:rPr>
              <w:t>inhalovateľná frakcia</w:t>
            </w:r>
            <w:r w:rsidRPr="00A848D7">
              <w:rPr>
                <w:sz w:val="20"/>
                <w:szCs w:val="20"/>
                <w:vertAlign w:val="superscript"/>
                <w:lang w:eastAsia="en-US"/>
              </w:rPr>
              <w:t>24)</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082DB03" w14:textId="77777777" w:rsidR="00121624" w:rsidRPr="00A848D7" w:rsidRDefault="00121624" w:rsidP="005828FF">
            <w:pPr>
              <w:jc w:val="center"/>
              <w:rPr>
                <w:sz w:val="20"/>
                <w:szCs w:val="20"/>
                <w:lang w:eastAsia="en-US"/>
              </w:rPr>
            </w:pPr>
            <w:r w:rsidRPr="00A848D7">
              <w:rPr>
                <w:sz w:val="20"/>
                <w:szCs w:val="20"/>
                <w:lang w:eastAsia="en-US"/>
              </w:rPr>
              <w:t>—</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718D3C2" w14:textId="77777777" w:rsidR="00121624" w:rsidRPr="00A848D7" w:rsidRDefault="00121624" w:rsidP="005828FF">
            <w:pPr>
              <w:jc w:val="center"/>
              <w:rPr>
                <w:sz w:val="20"/>
                <w:szCs w:val="20"/>
                <w:lang w:eastAsia="en-US"/>
              </w:rPr>
            </w:pPr>
            <w:r w:rsidRPr="00A848D7">
              <w:rPr>
                <w:sz w:val="20"/>
                <w:szCs w:val="20"/>
                <w:lang w:eastAsia="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E80B93C" w14:textId="77777777" w:rsidR="00121624" w:rsidRPr="00A848D7" w:rsidRDefault="00121624" w:rsidP="005828FF">
            <w:pPr>
              <w:jc w:val="center"/>
              <w:rPr>
                <w:sz w:val="20"/>
                <w:szCs w:val="20"/>
                <w:lang w:eastAsia="en-US"/>
              </w:rPr>
            </w:pPr>
          </w:p>
          <w:p w14:paraId="7B4EDABB" w14:textId="77777777" w:rsidR="00121624" w:rsidRPr="00A848D7" w:rsidRDefault="00121624" w:rsidP="005828FF">
            <w:pPr>
              <w:jc w:val="center"/>
              <w:rPr>
                <w:sz w:val="20"/>
                <w:szCs w:val="20"/>
                <w:lang w:eastAsia="en-US"/>
              </w:rPr>
            </w:pPr>
          </w:p>
          <w:p w14:paraId="1B2A3105" w14:textId="77777777" w:rsidR="00121624" w:rsidRPr="00A848D7" w:rsidRDefault="00121624" w:rsidP="005828FF">
            <w:pPr>
              <w:jc w:val="center"/>
              <w:rPr>
                <w:sz w:val="20"/>
                <w:szCs w:val="20"/>
                <w:lang w:eastAsia="en-US"/>
              </w:rPr>
            </w:pPr>
            <w:r w:rsidRPr="00A848D7">
              <w:rPr>
                <w:sz w:val="20"/>
                <w:szCs w:val="20"/>
                <w:lang w:eastAsia="en-US"/>
              </w:rPr>
              <w:t>—</w:t>
            </w:r>
          </w:p>
          <w:p w14:paraId="3CA754AC" w14:textId="77777777" w:rsidR="00121624" w:rsidRPr="00A848D7" w:rsidRDefault="00121624" w:rsidP="005828FF">
            <w:pPr>
              <w:jc w:val="center"/>
              <w:rPr>
                <w:sz w:val="20"/>
                <w:szCs w:val="20"/>
                <w:lang w:eastAsia="en-US"/>
              </w:rPr>
            </w:pPr>
          </w:p>
          <w:p w14:paraId="7A682BBD" w14:textId="77777777" w:rsidR="00121624" w:rsidRPr="00A848D7" w:rsidRDefault="00121624" w:rsidP="005828FF">
            <w:pPr>
              <w:jc w:val="center"/>
              <w:rPr>
                <w:sz w:val="20"/>
                <w:szCs w:val="20"/>
                <w:lang w:eastAsia="en-US"/>
              </w:rPr>
            </w:pPr>
          </w:p>
          <w:p w14:paraId="0962E906" w14:textId="77777777" w:rsidR="00121624" w:rsidRPr="00A848D7" w:rsidRDefault="00121624" w:rsidP="005828FF">
            <w:pPr>
              <w:jc w:val="center"/>
              <w:rPr>
                <w:sz w:val="20"/>
                <w:szCs w:val="20"/>
                <w:lang w:eastAsia="en-US"/>
              </w:rPr>
            </w:pPr>
          </w:p>
          <w:p w14:paraId="32924C4B" w14:textId="77777777" w:rsidR="00121624" w:rsidRPr="00A848D7" w:rsidRDefault="00121624" w:rsidP="005828FF">
            <w:pPr>
              <w:jc w:val="center"/>
              <w:rPr>
                <w:sz w:val="20"/>
                <w:szCs w:val="20"/>
                <w:lang w:eastAsia="en-US"/>
              </w:rPr>
            </w:pPr>
            <w:r w:rsidRPr="00A848D7">
              <w:rPr>
                <w:sz w:val="20"/>
                <w:szCs w:val="20"/>
                <w:lang w:eastAsia="en-US"/>
              </w:rPr>
              <w:t>—</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185AD2B" w14:textId="77777777" w:rsidR="00121624" w:rsidRPr="00A848D7" w:rsidRDefault="00121624" w:rsidP="005828FF">
            <w:pPr>
              <w:jc w:val="center"/>
              <w:rPr>
                <w:sz w:val="20"/>
                <w:szCs w:val="20"/>
              </w:rPr>
            </w:pPr>
          </w:p>
          <w:p w14:paraId="70510EE1" w14:textId="77777777" w:rsidR="00121624" w:rsidRPr="00A848D7" w:rsidRDefault="00121624" w:rsidP="005828FF">
            <w:pPr>
              <w:jc w:val="center"/>
              <w:rPr>
                <w:sz w:val="20"/>
                <w:szCs w:val="20"/>
              </w:rPr>
            </w:pPr>
          </w:p>
          <w:p w14:paraId="70B4B9C8" w14:textId="77777777" w:rsidR="00121624" w:rsidRPr="00A848D7" w:rsidRDefault="00121624" w:rsidP="005828FF">
            <w:pPr>
              <w:jc w:val="center"/>
              <w:rPr>
                <w:sz w:val="20"/>
                <w:szCs w:val="20"/>
              </w:rPr>
            </w:pPr>
            <w:r w:rsidRPr="00A848D7">
              <w:rPr>
                <w:sz w:val="20"/>
                <w:szCs w:val="20"/>
              </w:rPr>
              <w:t>0,01</w:t>
            </w:r>
          </w:p>
          <w:p w14:paraId="60482B29" w14:textId="77777777" w:rsidR="00121624" w:rsidRPr="00A848D7" w:rsidRDefault="00121624" w:rsidP="005828FF">
            <w:pPr>
              <w:jc w:val="center"/>
              <w:rPr>
                <w:sz w:val="20"/>
                <w:szCs w:val="20"/>
              </w:rPr>
            </w:pPr>
          </w:p>
          <w:p w14:paraId="4BACA753" w14:textId="77777777" w:rsidR="00121624" w:rsidRPr="00A848D7" w:rsidRDefault="00121624" w:rsidP="005828FF">
            <w:pPr>
              <w:jc w:val="center"/>
              <w:rPr>
                <w:sz w:val="20"/>
                <w:szCs w:val="20"/>
              </w:rPr>
            </w:pPr>
          </w:p>
          <w:p w14:paraId="399BF66A" w14:textId="77777777" w:rsidR="00121624" w:rsidRPr="00A848D7" w:rsidRDefault="00121624" w:rsidP="005828FF">
            <w:pPr>
              <w:jc w:val="center"/>
              <w:rPr>
                <w:sz w:val="20"/>
                <w:szCs w:val="20"/>
              </w:rPr>
            </w:pPr>
          </w:p>
          <w:p w14:paraId="2F49237D" w14:textId="77777777" w:rsidR="00121624" w:rsidRPr="00A848D7" w:rsidRDefault="00121624" w:rsidP="005828FF">
            <w:pPr>
              <w:jc w:val="center"/>
              <w:rPr>
                <w:sz w:val="20"/>
                <w:szCs w:val="20"/>
              </w:rPr>
            </w:pPr>
            <w:r w:rsidRPr="00A848D7">
              <w:rPr>
                <w:sz w:val="20"/>
                <w:szCs w:val="20"/>
              </w:rPr>
              <w:t>0,05</w:t>
            </w:r>
          </w:p>
          <w:p w14:paraId="23E34A3A" w14:textId="77777777" w:rsidR="00121624" w:rsidRPr="00A848D7" w:rsidRDefault="00121624" w:rsidP="005828FF">
            <w:pPr>
              <w:jc w:val="center"/>
              <w:rPr>
                <w:sz w:val="20"/>
                <w:szCs w:val="20"/>
              </w:rPr>
            </w:pPr>
          </w:p>
          <w:p w14:paraId="61A36869" w14:textId="77777777" w:rsidR="00121624" w:rsidRPr="00A848D7" w:rsidRDefault="00121624" w:rsidP="005828FF">
            <w:pPr>
              <w:jc w:val="center"/>
              <w:rPr>
                <w:sz w:val="20"/>
                <w:szCs w:val="20"/>
              </w:rPr>
            </w:pPr>
            <w:r w:rsidRPr="00A848D7">
              <w:rPr>
                <w:sz w:val="20"/>
                <w:szCs w:val="20"/>
              </w:rPr>
              <w:t>0,1</w:t>
            </w:r>
          </w:p>
          <w:p w14:paraId="54E98013" w14:textId="77777777" w:rsidR="00121624" w:rsidRPr="00A848D7" w:rsidRDefault="00121624" w:rsidP="005828FF">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CE34361" w14:textId="77777777" w:rsidR="00121624" w:rsidRPr="00A848D7" w:rsidRDefault="00121624" w:rsidP="005828FF">
            <w:pPr>
              <w:jc w:val="center"/>
              <w:rPr>
                <w:sz w:val="20"/>
                <w:szCs w:val="20"/>
                <w:lang w:eastAsia="en-US"/>
              </w:rPr>
            </w:pPr>
            <w:r w:rsidRPr="00A848D7">
              <w:rPr>
                <w:sz w:val="20"/>
                <w:szCs w:val="20"/>
                <w:lang w:eastAsia="en-US"/>
              </w:rPr>
              <w:t>1A</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59C97FC" w14:textId="77777777" w:rsidR="00121624" w:rsidRPr="00A848D7" w:rsidRDefault="00121624" w:rsidP="005828FF">
            <w:pPr>
              <w:jc w:val="center"/>
              <w:rPr>
                <w:sz w:val="20"/>
                <w:szCs w:val="20"/>
                <w:lang w:eastAsia="en-US"/>
              </w:rPr>
            </w:pPr>
            <w:r w:rsidRPr="00A848D7">
              <w:rPr>
                <w:sz w:val="20"/>
                <w:szCs w:val="20"/>
                <w:lang w:eastAsia="en-US"/>
              </w:rPr>
              <w:t>—</w:t>
            </w:r>
          </w:p>
        </w:tc>
        <w:tc>
          <w:tcPr>
            <w:tcW w:w="85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37F7DC7" w14:textId="77777777" w:rsidR="00121624" w:rsidRPr="00A848D7" w:rsidRDefault="00121624" w:rsidP="005828FF">
            <w:pPr>
              <w:jc w:val="center"/>
              <w:rPr>
                <w:sz w:val="20"/>
                <w:szCs w:val="20"/>
                <w:lang w:eastAsia="en-US"/>
              </w:rPr>
            </w:pPr>
            <w:r w:rsidRPr="00A848D7">
              <w:rPr>
                <w:sz w:val="20"/>
                <w:szCs w:val="20"/>
                <w:lang w:eastAsia="en-US"/>
              </w:rPr>
              <w:t>S**</w:t>
            </w:r>
            <w:r w:rsidR="009B1496" w:rsidRPr="00A848D7">
              <w:rPr>
                <w:sz w:val="20"/>
                <w:szCs w:val="20"/>
                <w:vertAlign w:val="superscript"/>
                <w:lang w:eastAsia="en-US"/>
              </w:rPr>
              <w:t>17</w:t>
            </w:r>
            <w:r w:rsidRPr="00A848D7">
              <w:rPr>
                <w:sz w:val="20"/>
                <w:szCs w:val="20"/>
                <w:vertAlign w:val="superscript"/>
                <w:lang w:eastAsia="en-US"/>
              </w:rPr>
              <w:t>)</w:t>
            </w:r>
          </w:p>
          <w:p w14:paraId="7D093652" w14:textId="77777777" w:rsidR="00121624" w:rsidRPr="00A848D7" w:rsidRDefault="00121624" w:rsidP="005828FF">
            <w:pPr>
              <w:jc w:val="center"/>
              <w:rPr>
                <w:sz w:val="20"/>
                <w:szCs w:val="20"/>
                <w:lang w:eastAsia="en-US"/>
              </w:rPr>
            </w:pPr>
          </w:p>
          <w:p w14:paraId="6575F1E1" w14:textId="77777777" w:rsidR="00121624" w:rsidRPr="00A848D7" w:rsidRDefault="00121624" w:rsidP="005828FF">
            <w:pPr>
              <w:jc w:val="center"/>
              <w:rPr>
                <w:sz w:val="20"/>
                <w:szCs w:val="20"/>
                <w:lang w:eastAsia="en-US"/>
              </w:rPr>
            </w:pPr>
            <w:r w:rsidRPr="00A848D7">
              <w:rPr>
                <w:sz w:val="20"/>
                <w:szCs w:val="20"/>
                <w:lang w:eastAsia="en-US"/>
              </w:rPr>
              <w:t>NPEL sa uplatňuje od 18.1.2025</w:t>
            </w:r>
          </w:p>
          <w:p w14:paraId="78CD3BF2" w14:textId="77777777" w:rsidR="00121624" w:rsidRPr="00A848D7" w:rsidRDefault="00121624" w:rsidP="005828FF">
            <w:pPr>
              <w:jc w:val="center"/>
              <w:rPr>
                <w:sz w:val="20"/>
                <w:szCs w:val="20"/>
                <w:lang w:eastAsia="en-US"/>
              </w:rPr>
            </w:pPr>
          </w:p>
          <w:p w14:paraId="7481B2BD" w14:textId="77777777" w:rsidR="00121624" w:rsidRPr="00A848D7" w:rsidRDefault="00121624" w:rsidP="005828FF">
            <w:pPr>
              <w:jc w:val="center"/>
              <w:rPr>
                <w:sz w:val="20"/>
                <w:szCs w:val="20"/>
                <w:lang w:eastAsia="en-US"/>
              </w:rPr>
            </w:pPr>
            <w:r w:rsidRPr="00A848D7">
              <w:rPr>
                <w:sz w:val="20"/>
                <w:szCs w:val="20"/>
                <w:lang w:eastAsia="en-US"/>
              </w:rPr>
              <w:t>NPEL do 17.1.2025</w:t>
            </w:r>
          </w:p>
        </w:tc>
      </w:tr>
      <w:tr w:rsidR="00A848D7" w:rsidRPr="00A848D7" w14:paraId="7BEB802F" w14:textId="77777777" w:rsidTr="00331C66">
        <w:trPr>
          <w:trHeight w:val="283"/>
        </w:trPr>
        <w:tc>
          <w:tcPr>
            <w:tcW w:w="8002" w:type="dxa"/>
            <w:gridSpan w:val="8"/>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2EF03CB" w14:textId="77777777" w:rsidR="00121624" w:rsidRPr="00A848D7" w:rsidRDefault="00121624" w:rsidP="005828FF">
            <w:pPr>
              <w:rPr>
                <w:sz w:val="20"/>
                <w:szCs w:val="20"/>
              </w:rPr>
            </w:pPr>
          </w:p>
        </w:tc>
        <w:tc>
          <w:tcPr>
            <w:tcW w:w="8145" w:type="dxa"/>
            <w:gridSpan w:val="9"/>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6714DD3" w14:textId="77777777" w:rsidR="00235D04" w:rsidRPr="00A848D7" w:rsidRDefault="00235D04" w:rsidP="00235D04">
            <w:pPr>
              <w:widowControl w:val="0"/>
              <w:jc w:val="center"/>
              <w:rPr>
                <w:b/>
                <w:sz w:val="20"/>
                <w:szCs w:val="20"/>
              </w:rPr>
            </w:pPr>
            <w:r w:rsidRPr="00A848D7">
              <w:rPr>
                <w:b/>
                <w:sz w:val="20"/>
                <w:szCs w:val="20"/>
              </w:rPr>
              <w:t>Najvyššie prípustné expozičné limity (NPEL) plynov, pár a aerosólov s reprodukčne toxickými účinkami v pracovnom ovzduší</w:t>
            </w:r>
          </w:p>
          <w:p w14:paraId="03C371A5" w14:textId="77777777" w:rsidR="00121624" w:rsidRPr="00A848D7" w:rsidRDefault="00121624" w:rsidP="00235D04">
            <w:pPr>
              <w:rPr>
                <w:sz w:val="20"/>
                <w:szCs w:val="20"/>
                <w:lang w:eastAsia="en-US"/>
              </w:rPr>
            </w:pPr>
            <w:r w:rsidRPr="00A848D7">
              <w:rPr>
                <w:sz w:val="20"/>
                <w:szCs w:val="20"/>
                <w:lang w:eastAsia="en-US"/>
              </w:rPr>
              <w:t>Tabuľka č. 3</w:t>
            </w:r>
            <w:r w:rsidR="00235D04" w:rsidRPr="00A848D7">
              <w:rPr>
                <w:sz w:val="20"/>
                <w:szCs w:val="20"/>
                <w:lang w:eastAsia="en-US"/>
              </w:rPr>
              <w:t xml:space="preserve"> </w:t>
            </w:r>
          </w:p>
        </w:tc>
      </w:tr>
      <w:tr w:rsidR="00A848D7" w:rsidRPr="00A848D7" w14:paraId="2FD06E1B" w14:textId="77777777" w:rsidTr="00331C66">
        <w:trPr>
          <w:trHeight w:val="283"/>
        </w:trPr>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4A18296" w14:textId="77777777" w:rsidR="00121624" w:rsidRPr="00A848D7" w:rsidRDefault="00121624" w:rsidP="005828FF">
            <w:pPr>
              <w:rPr>
                <w:sz w:val="20"/>
                <w:szCs w:val="20"/>
              </w:rPr>
            </w:pPr>
          </w:p>
        </w:tc>
        <w:tc>
          <w:tcPr>
            <w:tcW w:w="7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31B838B" w14:textId="77777777" w:rsidR="00121624" w:rsidRPr="00A848D7" w:rsidRDefault="00121624" w:rsidP="005828FF">
            <w:pPr>
              <w:jc w:val="center"/>
              <w:rPr>
                <w:sz w:val="20"/>
                <w:szCs w:val="20"/>
                <w:lang w:eastAsia="en-US"/>
              </w:rPr>
            </w:pPr>
          </w:p>
        </w:tc>
        <w:tc>
          <w:tcPr>
            <w:tcW w:w="84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192372D" w14:textId="77777777" w:rsidR="00121624" w:rsidRPr="00A848D7" w:rsidRDefault="00121624" w:rsidP="005828FF">
            <w:pPr>
              <w:jc w:val="center"/>
              <w:rPr>
                <w:sz w:val="20"/>
                <w:szCs w:val="2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015B7E5C" w14:textId="77777777" w:rsidR="00121624" w:rsidRPr="00A848D7" w:rsidRDefault="00121624" w:rsidP="005828FF">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2E0B4E10" w14:textId="77777777" w:rsidR="00121624" w:rsidRPr="00A848D7" w:rsidRDefault="00121624" w:rsidP="005828FF">
            <w:pPr>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02BE8FF6" w14:textId="77777777" w:rsidR="00121624" w:rsidRPr="00A848D7" w:rsidRDefault="00121624" w:rsidP="005828FF">
            <w:pPr>
              <w:jc w:val="center"/>
              <w:rPr>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63A58EAB" w14:textId="77777777" w:rsidR="00121624" w:rsidRPr="00A848D7" w:rsidRDefault="00121624" w:rsidP="005828FF">
            <w:pPr>
              <w:jc w:val="center"/>
              <w:rPr>
                <w:sz w:val="20"/>
                <w:szCs w:val="20"/>
                <w:lang w:eastAsia="en-US"/>
              </w:rPr>
            </w:pPr>
          </w:p>
        </w:tc>
        <w:tc>
          <w:tcPr>
            <w:tcW w:w="159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615F2474" w14:textId="77777777" w:rsidR="00121624" w:rsidRPr="00A848D7" w:rsidRDefault="00121624" w:rsidP="005828FF">
            <w:pPr>
              <w:rPr>
                <w:sz w:val="20"/>
                <w:szCs w:val="20"/>
              </w:rPr>
            </w:pPr>
          </w:p>
        </w:tc>
        <w:tc>
          <w:tcPr>
            <w:tcW w:w="5871" w:type="dxa"/>
            <w:gridSpan w:val="6"/>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A0665A3" w14:textId="77777777" w:rsidR="00121624" w:rsidRPr="00A848D7" w:rsidRDefault="00121624" w:rsidP="005828FF">
            <w:pPr>
              <w:jc w:val="center"/>
              <w:rPr>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275DC7C" w14:textId="77777777" w:rsidR="00121624" w:rsidRPr="00A848D7" w:rsidRDefault="00121624" w:rsidP="005828FF">
            <w:pPr>
              <w:jc w:val="center"/>
              <w:rPr>
                <w:sz w:val="20"/>
                <w:szCs w:val="20"/>
                <w:lang w:eastAsia="en-US"/>
              </w:rPr>
            </w:pPr>
            <w:r w:rsidRPr="00A848D7">
              <w:rPr>
                <w:sz w:val="20"/>
                <w:szCs w:val="20"/>
                <w:lang w:eastAsia="en-US"/>
              </w:rPr>
              <w:t xml:space="preserve">Kategória reprodukčne toxických </w:t>
            </w:r>
            <w:r w:rsidR="00235D04" w:rsidRPr="00A848D7">
              <w:rPr>
                <w:sz w:val="20"/>
                <w:szCs w:val="20"/>
                <w:lang w:eastAsia="en-US"/>
              </w:rPr>
              <w:t>faktorov</w:t>
            </w:r>
            <w:r w:rsidRPr="00A848D7">
              <w:rPr>
                <w:sz w:val="20"/>
                <w:szCs w:val="20"/>
                <w:vertAlign w:val="superscript"/>
                <w:lang w:eastAsia="en-US"/>
              </w:rPr>
              <w:t>31)</w:t>
            </w:r>
          </w:p>
        </w:tc>
        <w:tc>
          <w:tcPr>
            <w:tcW w:w="85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E983259" w14:textId="77777777" w:rsidR="00121624" w:rsidRPr="00A848D7" w:rsidRDefault="00121624" w:rsidP="005828FF">
            <w:pPr>
              <w:jc w:val="center"/>
              <w:rPr>
                <w:sz w:val="20"/>
                <w:szCs w:val="20"/>
                <w:lang w:eastAsia="en-US"/>
              </w:rPr>
            </w:pPr>
          </w:p>
        </w:tc>
      </w:tr>
      <w:tr w:rsidR="00A848D7" w:rsidRPr="00A848D7" w14:paraId="561ECC01" w14:textId="77777777" w:rsidTr="00331C66">
        <w:trPr>
          <w:trHeight w:val="283"/>
        </w:trPr>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A1CD042" w14:textId="77777777" w:rsidR="00121624" w:rsidRPr="00A848D7" w:rsidRDefault="00121624" w:rsidP="005828FF">
            <w:pPr>
              <w:rPr>
                <w:sz w:val="20"/>
                <w:szCs w:val="20"/>
              </w:rPr>
            </w:pPr>
            <w:r w:rsidRPr="00A848D7">
              <w:rPr>
                <w:sz w:val="20"/>
                <w:szCs w:val="20"/>
              </w:rPr>
              <w:t>Anorganické olovo a jeho zlúčeniny</w:t>
            </w:r>
          </w:p>
        </w:tc>
        <w:tc>
          <w:tcPr>
            <w:tcW w:w="7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E6E54A2" w14:textId="77777777" w:rsidR="00121624" w:rsidRPr="00A848D7" w:rsidRDefault="00121624" w:rsidP="005828FF">
            <w:pPr>
              <w:jc w:val="center"/>
              <w:rPr>
                <w:sz w:val="20"/>
                <w:szCs w:val="20"/>
                <w:lang w:eastAsia="en-US"/>
              </w:rPr>
            </w:pPr>
          </w:p>
        </w:tc>
        <w:tc>
          <w:tcPr>
            <w:tcW w:w="84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9B1B0D5" w14:textId="77777777" w:rsidR="00121624" w:rsidRPr="00A848D7" w:rsidRDefault="00121624" w:rsidP="005828FF">
            <w:pPr>
              <w:jc w:val="center"/>
              <w:rPr>
                <w:sz w:val="20"/>
                <w:szCs w:val="2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50D99719" w14:textId="77777777" w:rsidR="00121624" w:rsidRPr="00A848D7" w:rsidRDefault="00121624" w:rsidP="005828FF">
            <w:pPr>
              <w:jc w:val="center"/>
              <w:rPr>
                <w:sz w:val="20"/>
                <w:szCs w:val="20"/>
              </w:rPr>
            </w:pPr>
            <w:r w:rsidRPr="00A848D7">
              <w:rPr>
                <w:sz w:val="20"/>
                <w:szCs w:val="20"/>
              </w:rPr>
              <w:t>0,15</w:t>
            </w:r>
          </w:p>
        </w:tc>
        <w:tc>
          <w:tcPr>
            <w:tcW w:w="85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46866B01" w14:textId="77777777" w:rsidR="00121624" w:rsidRPr="00A848D7" w:rsidRDefault="00121624" w:rsidP="005828FF">
            <w:pPr>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2DC3E5CC" w14:textId="77777777" w:rsidR="00121624" w:rsidRPr="00A848D7" w:rsidRDefault="00121624" w:rsidP="005828FF">
            <w:pPr>
              <w:jc w:val="center"/>
              <w:rPr>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4F53942E" w14:textId="77777777" w:rsidR="00121624" w:rsidRPr="00A848D7" w:rsidRDefault="00121624" w:rsidP="005828FF">
            <w:pPr>
              <w:jc w:val="center"/>
              <w:rPr>
                <w:sz w:val="20"/>
                <w:szCs w:val="20"/>
                <w:lang w:eastAsia="en-US"/>
              </w:rPr>
            </w:pPr>
          </w:p>
        </w:tc>
        <w:tc>
          <w:tcPr>
            <w:tcW w:w="159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54689714" w14:textId="77777777" w:rsidR="00121624" w:rsidRPr="00A848D7" w:rsidRDefault="00121624" w:rsidP="005828FF">
            <w:pPr>
              <w:rPr>
                <w:sz w:val="20"/>
                <w:szCs w:val="20"/>
              </w:rPr>
            </w:pPr>
          </w:p>
        </w:tc>
        <w:tc>
          <w:tcPr>
            <w:tcW w:w="37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B78C975" w14:textId="77777777" w:rsidR="00121624" w:rsidRPr="00A848D7" w:rsidRDefault="00121624" w:rsidP="005828FF">
            <w:pPr>
              <w:jc w:val="center"/>
              <w:rPr>
                <w:sz w:val="20"/>
                <w:szCs w:val="20"/>
                <w:lang w:eastAsia="en-US"/>
              </w:rPr>
            </w:pPr>
            <w:r w:rsidRPr="00A848D7">
              <w:rPr>
                <w:sz w:val="20"/>
                <w:szCs w:val="20"/>
                <w:lang w:eastAsia="en-US"/>
              </w:rPr>
              <w:t>10.</w:t>
            </w:r>
          </w:p>
        </w:tc>
        <w:tc>
          <w:tcPr>
            <w:tcW w:w="182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3D57C9F" w14:textId="77777777" w:rsidR="00121624" w:rsidRPr="00A848D7" w:rsidRDefault="00121624" w:rsidP="005828FF">
            <w:pPr>
              <w:tabs>
                <w:tab w:val="left" w:pos="5"/>
                <w:tab w:val="left" w:pos="147"/>
              </w:tabs>
              <w:rPr>
                <w:sz w:val="20"/>
                <w:szCs w:val="20"/>
                <w:lang w:eastAsia="en-US"/>
              </w:rPr>
            </w:pPr>
            <w:r w:rsidRPr="00A848D7">
              <w:rPr>
                <w:sz w:val="20"/>
                <w:szCs w:val="20"/>
                <w:lang w:eastAsia="en-US"/>
              </w:rPr>
              <w:t>Anorganické olovo a jeho zlúčeniny</w:t>
            </w:r>
            <w:r w:rsidRPr="00A848D7">
              <w:rPr>
                <w:sz w:val="20"/>
                <w:szCs w:val="20"/>
                <w:vertAlign w:val="superscript"/>
                <w:lang w:eastAsia="en-US"/>
              </w:rPr>
              <w:t>32)</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01AC7E9" w14:textId="77777777" w:rsidR="00121624" w:rsidRPr="00A848D7" w:rsidRDefault="00121624" w:rsidP="005828FF">
            <w:pPr>
              <w:jc w:val="center"/>
              <w:rPr>
                <w:sz w:val="20"/>
                <w:szCs w:val="20"/>
                <w:lang w:eastAsia="en-US"/>
              </w:rPr>
            </w:pPr>
            <w:r w:rsidRPr="00A848D7">
              <w:rPr>
                <w:sz w:val="20"/>
                <w:szCs w:val="20"/>
                <w:lang w:eastAsia="en-US"/>
              </w:rPr>
              <w:t>—</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E742210" w14:textId="77777777" w:rsidR="00121624" w:rsidRPr="00A848D7" w:rsidRDefault="00121624" w:rsidP="005828FF">
            <w:pPr>
              <w:jc w:val="center"/>
              <w:rPr>
                <w:sz w:val="20"/>
                <w:szCs w:val="20"/>
                <w:lang w:eastAsia="en-US"/>
              </w:rPr>
            </w:pPr>
            <w:r w:rsidRPr="00A848D7">
              <w:rPr>
                <w:sz w:val="20"/>
                <w:szCs w:val="20"/>
                <w:lang w:eastAsia="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84BB9A5" w14:textId="77777777" w:rsidR="00121624" w:rsidRPr="00A848D7" w:rsidRDefault="00121624" w:rsidP="005828FF">
            <w:pPr>
              <w:jc w:val="center"/>
              <w:rPr>
                <w:sz w:val="20"/>
                <w:szCs w:val="20"/>
                <w:lang w:eastAsia="en-US"/>
              </w:rPr>
            </w:pPr>
            <w:r w:rsidRPr="00A848D7">
              <w:rPr>
                <w:sz w:val="20"/>
                <w:szCs w:val="20"/>
                <w:lang w:eastAsia="en-US"/>
              </w:rPr>
              <w:t>—</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C1DD645" w14:textId="77777777" w:rsidR="00121624" w:rsidRPr="00A848D7" w:rsidRDefault="00121624" w:rsidP="005828FF">
            <w:pPr>
              <w:jc w:val="center"/>
              <w:rPr>
                <w:sz w:val="20"/>
                <w:szCs w:val="20"/>
              </w:rPr>
            </w:pPr>
            <w:r w:rsidRPr="00A848D7">
              <w:rPr>
                <w:sz w:val="20"/>
                <w:szCs w:val="20"/>
                <w:lang w:eastAsia="en-US"/>
              </w:rPr>
              <w:t>0,15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FB1DB0D" w14:textId="77777777" w:rsidR="00121624" w:rsidRPr="00A848D7" w:rsidRDefault="00121624" w:rsidP="005828FF">
            <w:pPr>
              <w:jc w:val="center"/>
              <w:rPr>
                <w:sz w:val="20"/>
                <w:szCs w:val="20"/>
                <w:lang w:eastAsia="en-US"/>
              </w:rPr>
            </w:pPr>
            <w:r w:rsidRPr="00A848D7">
              <w:rPr>
                <w:sz w:val="20"/>
                <w:szCs w:val="20"/>
                <w:lang w:eastAsia="en-US"/>
              </w:rPr>
              <w:t>1A</w:t>
            </w:r>
          </w:p>
        </w:tc>
        <w:tc>
          <w:tcPr>
            <w:tcW w:w="85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52D4E3A" w14:textId="77777777" w:rsidR="00121624" w:rsidRPr="00A848D7" w:rsidRDefault="00121624" w:rsidP="005828FF">
            <w:pPr>
              <w:jc w:val="center"/>
              <w:rPr>
                <w:sz w:val="20"/>
                <w:szCs w:val="20"/>
                <w:lang w:eastAsia="en-US"/>
              </w:rPr>
            </w:pPr>
            <w:r w:rsidRPr="00A848D7">
              <w:rPr>
                <w:sz w:val="20"/>
                <w:szCs w:val="20"/>
                <w:lang w:eastAsia="en-US"/>
              </w:rPr>
              <w:t>—</w:t>
            </w:r>
          </w:p>
        </w:tc>
      </w:tr>
      <w:tr w:rsidR="00A848D7" w:rsidRPr="00A848D7" w14:paraId="0A5E3D17" w14:textId="77777777" w:rsidTr="00331C66">
        <w:trPr>
          <w:trHeight w:val="283"/>
        </w:trPr>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6852065" w14:textId="77777777" w:rsidR="00121624" w:rsidRPr="00A848D7" w:rsidRDefault="00121624" w:rsidP="005828FF">
            <w:pPr>
              <w:rPr>
                <w:sz w:val="20"/>
                <w:szCs w:val="20"/>
              </w:rPr>
            </w:pPr>
            <w:r w:rsidRPr="00A848D7">
              <w:rPr>
                <w:sz w:val="20"/>
                <w:szCs w:val="20"/>
              </w:rPr>
              <w:t>N,N-dimetylacetamid</w:t>
            </w:r>
          </w:p>
        </w:tc>
        <w:tc>
          <w:tcPr>
            <w:tcW w:w="7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C38C151" w14:textId="77777777" w:rsidR="00121624" w:rsidRPr="00A848D7" w:rsidRDefault="00121624" w:rsidP="005828FF">
            <w:pPr>
              <w:jc w:val="center"/>
              <w:rPr>
                <w:sz w:val="20"/>
                <w:szCs w:val="20"/>
                <w:lang w:eastAsia="en-US"/>
              </w:rPr>
            </w:pPr>
            <w:r w:rsidRPr="00A848D7">
              <w:rPr>
                <w:sz w:val="20"/>
                <w:szCs w:val="20"/>
                <w:lang w:eastAsia="en-US"/>
              </w:rPr>
              <w:t>204-826-4</w:t>
            </w:r>
          </w:p>
        </w:tc>
        <w:tc>
          <w:tcPr>
            <w:tcW w:w="84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85D3FBA" w14:textId="77777777" w:rsidR="00121624" w:rsidRPr="00A848D7" w:rsidRDefault="00121624" w:rsidP="005828FF">
            <w:pPr>
              <w:jc w:val="center"/>
              <w:rPr>
                <w:sz w:val="20"/>
                <w:szCs w:val="20"/>
                <w:lang w:eastAsia="en-US"/>
              </w:rPr>
            </w:pPr>
            <w:r w:rsidRPr="00A848D7">
              <w:rPr>
                <w:sz w:val="20"/>
                <w:szCs w:val="20"/>
                <w:lang w:eastAsia="en-US"/>
              </w:rPr>
              <w:t>127-19-5</w:t>
            </w:r>
          </w:p>
        </w:tc>
        <w:tc>
          <w:tcPr>
            <w:tcW w:w="9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0C62B3CA" w14:textId="77777777" w:rsidR="00121624" w:rsidRPr="00A848D7" w:rsidRDefault="00121624" w:rsidP="005828FF">
            <w:pPr>
              <w:jc w:val="center"/>
              <w:rPr>
                <w:sz w:val="20"/>
                <w:szCs w:val="20"/>
              </w:rPr>
            </w:pPr>
            <w:r w:rsidRPr="00A848D7">
              <w:rPr>
                <w:sz w:val="20"/>
                <w:szCs w:val="20"/>
              </w:rPr>
              <w:t>36</w:t>
            </w:r>
          </w:p>
          <w:p w14:paraId="41981178" w14:textId="77777777" w:rsidR="00121624" w:rsidRPr="00A848D7" w:rsidRDefault="00121624" w:rsidP="005828FF">
            <w:pPr>
              <w:jc w:val="center"/>
              <w:rPr>
                <w:sz w:val="20"/>
                <w:szCs w:val="20"/>
              </w:rPr>
            </w:pPr>
          </w:p>
          <w:p w14:paraId="01E2EE35" w14:textId="77777777" w:rsidR="00121624" w:rsidRPr="00A848D7" w:rsidRDefault="00121624" w:rsidP="005828FF">
            <w:pPr>
              <w:jc w:val="center"/>
              <w:rPr>
                <w:sz w:val="20"/>
                <w:szCs w:val="20"/>
              </w:rPr>
            </w:pPr>
            <w:r w:rsidRPr="00A848D7">
              <w:rPr>
                <w:sz w:val="20"/>
                <w:szCs w:val="20"/>
              </w:rPr>
              <w:t>krátkodobá</w:t>
            </w:r>
          </w:p>
          <w:p w14:paraId="79D910E9" w14:textId="77777777" w:rsidR="00121624" w:rsidRPr="00A848D7" w:rsidRDefault="00121624" w:rsidP="005828FF">
            <w:pPr>
              <w:jc w:val="center"/>
              <w:rPr>
                <w:sz w:val="20"/>
                <w:szCs w:val="20"/>
              </w:rPr>
            </w:pPr>
            <w:r w:rsidRPr="00A848D7">
              <w:rPr>
                <w:sz w:val="20"/>
                <w:szCs w:val="20"/>
              </w:rPr>
              <w:t>72</w:t>
            </w:r>
          </w:p>
        </w:tc>
        <w:tc>
          <w:tcPr>
            <w:tcW w:w="85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176ABA8D" w14:textId="77777777" w:rsidR="00121624" w:rsidRPr="00A848D7" w:rsidRDefault="00121624" w:rsidP="005828FF">
            <w:pPr>
              <w:jc w:val="center"/>
              <w:rPr>
                <w:sz w:val="20"/>
                <w:szCs w:val="20"/>
                <w:lang w:eastAsia="en-US"/>
              </w:rPr>
            </w:pPr>
            <w:r w:rsidRPr="00A848D7">
              <w:rPr>
                <w:sz w:val="20"/>
                <w:szCs w:val="20"/>
                <w:lang w:eastAsia="en-US"/>
              </w:rPr>
              <w:t>10</w:t>
            </w:r>
          </w:p>
          <w:p w14:paraId="74838005" w14:textId="77777777" w:rsidR="00121624" w:rsidRPr="00A848D7" w:rsidRDefault="00121624" w:rsidP="005828FF">
            <w:pPr>
              <w:jc w:val="center"/>
              <w:rPr>
                <w:sz w:val="20"/>
                <w:szCs w:val="20"/>
                <w:lang w:eastAsia="en-US"/>
              </w:rPr>
            </w:pPr>
          </w:p>
          <w:p w14:paraId="73D346FC" w14:textId="77777777" w:rsidR="00121624" w:rsidRPr="00A848D7" w:rsidRDefault="00121624" w:rsidP="005828FF">
            <w:pPr>
              <w:jc w:val="center"/>
              <w:rPr>
                <w:sz w:val="20"/>
                <w:szCs w:val="20"/>
              </w:rPr>
            </w:pPr>
            <w:r w:rsidRPr="00A848D7">
              <w:rPr>
                <w:sz w:val="20"/>
                <w:szCs w:val="20"/>
              </w:rPr>
              <w:t>krátkodobá</w:t>
            </w:r>
          </w:p>
          <w:p w14:paraId="0B572577" w14:textId="77777777" w:rsidR="00121624" w:rsidRPr="00A848D7" w:rsidRDefault="00121624" w:rsidP="005828FF">
            <w:pPr>
              <w:jc w:val="center"/>
              <w:rPr>
                <w:sz w:val="20"/>
                <w:szCs w:val="20"/>
                <w:lang w:eastAsia="en-US"/>
              </w:rPr>
            </w:pPr>
            <w:r w:rsidRPr="00A848D7">
              <w:rPr>
                <w:sz w:val="20"/>
                <w:szCs w:val="20"/>
                <w:lang w:eastAsia="en-US"/>
              </w:rPr>
              <w:t>20</w:t>
            </w:r>
          </w:p>
        </w:tc>
        <w:tc>
          <w:tcPr>
            <w:tcW w:w="56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2944F9B5" w14:textId="77777777" w:rsidR="00121624" w:rsidRPr="00A848D7" w:rsidRDefault="00121624" w:rsidP="005828FF">
            <w:pPr>
              <w:jc w:val="center"/>
              <w:rPr>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562C666D" w14:textId="77777777" w:rsidR="00121624" w:rsidRPr="00A848D7" w:rsidRDefault="00121624" w:rsidP="005828FF">
            <w:pPr>
              <w:jc w:val="center"/>
              <w:rPr>
                <w:sz w:val="20"/>
                <w:szCs w:val="20"/>
                <w:lang w:eastAsia="en-US"/>
              </w:rPr>
            </w:pPr>
            <w:r w:rsidRPr="00A848D7">
              <w:rPr>
                <w:sz w:val="20"/>
                <w:szCs w:val="20"/>
                <w:lang w:eastAsia="en-US"/>
              </w:rPr>
              <w:t>koža(</w:t>
            </w:r>
            <w:r w:rsidRPr="00A848D7">
              <w:rPr>
                <w:sz w:val="20"/>
                <w:szCs w:val="20"/>
                <w:vertAlign w:val="superscript"/>
                <w:lang w:eastAsia="en-US"/>
              </w:rPr>
              <w:t>10</w:t>
            </w:r>
            <w:r w:rsidRPr="00A848D7">
              <w:rPr>
                <w:sz w:val="20"/>
                <w:szCs w:val="20"/>
                <w:lang w:eastAsia="en-US"/>
              </w:rPr>
              <w:t>)</w:t>
            </w:r>
          </w:p>
        </w:tc>
        <w:tc>
          <w:tcPr>
            <w:tcW w:w="159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00623CFE" w14:textId="77777777" w:rsidR="00121624" w:rsidRPr="00A848D7" w:rsidRDefault="00121624" w:rsidP="005828FF">
            <w:pPr>
              <w:rPr>
                <w:sz w:val="20"/>
                <w:szCs w:val="20"/>
              </w:rPr>
            </w:pPr>
          </w:p>
        </w:tc>
        <w:tc>
          <w:tcPr>
            <w:tcW w:w="37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3CA8422" w14:textId="77777777" w:rsidR="00121624" w:rsidRPr="00A848D7" w:rsidRDefault="00121624" w:rsidP="005828FF">
            <w:pPr>
              <w:jc w:val="center"/>
              <w:rPr>
                <w:sz w:val="20"/>
                <w:szCs w:val="20"/>
                <w:lang w:eastAsia="en-US"/>
              </w:rPr>
            </w:pPr>
            <w:r w:rsidRPr="00A848D7">
              <w:rPr>
                <w:sz w:val="20"/>
                <w:szCs w:val="20"/>
                <w:lang w:eastAsia="en-US"/>
              </w:rPr>
              <w:t>7.</w:t>
            </w:r>
          </w:p>
        </w:tc>
        <w:tc>
          <w:tcPr>
            <w:tcW w:w="182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B3BFE79" w14:textId="77777777" w:rsidR="00121624" w:rsidRPr="00A848D7" w:rsidRDefault="00121624" w:rsidP="005828FF">
            <w:pPr>
              <w:tabs>
                <w:tab w:val="left" w:pos="5"/>
                <w:tab w:val="left" w:pos="147"/>
              </w:tabs>
              <w:rPr>
                <w:sz w:val="20"/>
                <w:szCs w:val="20"/>
                <w:lang w:eastAsia="en-US"/>
              </w:rPr>
            </w:pPr>
            <w:r w:rsidRPr="00A848D7">
              <w:rPr>
                <w:sz w:val="20"/>
                <w:szCs w:val="20"/>
              </w:rPr>
              <w:t>N,N-dimetylacetamid</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79E1BF5" w14:textId="77777777" w:rsidR="00121624" w:rsidRPr="00A848D7" w:rsidRDefault="00121624" w:rsidP="005828FF">
            <w:pPr>
              <w:jc w:val="center"/>
              <w:rPr>
                <w:sz w:val="20"/>
                <w:szCs w:val="20"/>
                <w:lang w:eastAsia="en-US"/>
              </w:rPr>
            </w:pPr>
            <w:r w:rsidRPr="00A848D7">
              <w:rPr>
                <w:sz w:val="20"/>
                <w:szCs w:val="20"/>
                <w:lang w:eastAsia="en-US"/>
              </w:rPr>
              <w:t>204-826-4</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7A36217" w14:textId="77777777" w:rsidR="00121624" w:rsidRPr="00A848D7" w:rsidRDefault="00121624" w:rsidP="005828FF">
            <w:pPr>
              <w:jc w:val="center"/>
              <w:rPr>
                <w:sz w:val="20"/>
                <w:szCs w:val="20"/>
                <w:lang w:eastAsia="en-US"/>
              </w:rPr>
            </w:pPr>
            <w:r w:rsidRPr="00A848D7">
              <w:rPr>
                <w:sz w:val="20"/>
                <w:szCs w:val="20"/>
                <w:lang w:eastAsia="en-US"/>
              </w:rPr>
              <w:t>127-19-5</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1F6EF44" w14:textId="77777777" w:rsidR="00121624" w:rsidRPr="00A848D7" w:rsidRDefault="00121624" w:rsidP="005828FF">
            <w:pPr>
              <w:jc w:val="center"/>
              <w:rPr>
                <w:sz w:val="20"/>
                <w:szCs w:val="20"/>
                <w:lang w:eastAsia="en-US"/>
              </w:rPr>
            </w:pPr>
            <w:r w:rsidRPr="00A848D7">
              <w:rPr>
                <w:sz w:val="20"/>
                <w:szCs w:val="20"/>
                <w:lang w:eastAsia="en-US"/>
              </w:rPr>
              <w:t>10</w:t>
            </w:r>
          </w:p>
          <w:p w14:paraId="4945AE30" w14:textId="77777777" w:rsidR="00121624" w:rsidRPr="00A848D7" w:rsidRDefault="00121624" w:rsidP="005828FF">
            <w:pPr>
              <w:jc w:val="center"/>
              <w:rPr>
                <w:sz w:val="20"/>
                <w:szCs w:val="20"/>
                <w:lang w:eastAsia="en-US"/>
              </w:rPr>
            </w:pPr>
          </w:p>
          <w:p w14:paraId="113840E8" w14:textId="77777777" w:rsidR="00121624" w:rsidRPr="00A848D7" w:rsidRDefault="00121624" w:rsidP="005828FF">
            <w:pPr>
              <w:jc w:val="center"/>
              <w:rPr>
                <w:sz w:val="20"/>
                <w:szCs w:val="20"/>
              </w:rPr>
            </w:pPr>
            <w:r w:rsidRPr="00A848D7">
              <w:rPr>
                <w:sz w:val="20"/>
                <w:szCs w:val="20"/>
              </w:rPr>
              <w:t>krátkodob</w:t>
            </w:r>
            <w:r w:rsidR="007F3C42" w:rsidRPr="00A848D7">
              <w:rPr>
                <w:sz w:val="20"/>
                <w:szCs w:val="20"/>
              </w:rPr>
              <w:t>ý</w:t>
            </w:r>
          </w:p>
          <w:p w14:paraId="361EB31D" w14:textId="77777777" w:rsidR="00121624" w:rsidRPr="00A848D7" w:rsidRDefault="00121624" w:rsidP="005828FF">
            <w:pPr>
              <w:jc w:val="center"/>
              <w:rPr>
                <w:sz w:val="20"/>
                <w:szCs w:val="20"/>
                <w:lang w:eastAsia="en-US"/>
              </w:rPr>
            </w:pPr>
            <w:r w:rsidRPr="00A848D7">
              <w:rPr>
                <w:sz w:val="20"/>
                <w:szCs w:val="20"/>
                <w:lang w:eastAsia="en-US"/>
              </w:rPr>
              <w:t>20</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2CA272A" w14:textId="77777777" w:rsidR="00121624" w:rsidRPr="00A848D7" w:rsidRDefault="00121624" w:rsidP="005828FF">
            <w:pPr>
              <w:jc w:val="center"/>
              <w:rPr>
                <w:sz w:val="20"/>
                <w:szCs w:val="20"/>
              </w:rPr>
            </w:pPr>
            <w:r w:rsidRPr="00A848D7">
              <w:rPr>
                <w:sz w:val="20"/>
                <w:szCs w:val="20"/>
              </w:rPr>
              <w:t>36</w:t>
            </w:r>
          </w:p>
          <w:p w14:paraId="304D68F9" w14:textId="77777777" w:rsidR="00121624" w:rsidRPr="00A848D7" w:rsidRDefault="00121624" w:rsidP="005828FF">
            <w:pPr>
              <w:jc w:val="center"/>
              <w:rPr>
                <w:sz w:val="20"/>
                <w:szCs w:val="20"/>
              </w:rPr>
            </w:pPr>
          </w:p>
          <w:p w14:paraId="24C0F5D2" w14:textId="77777777" w:rsidR="00121624" w:rsidRPr="00A848D7" w:rsidRDefault="00121624" w:rsidP="005828FF">
            <w:pPr>
              <w:jc w:val="center"/>
              <w:rPr>
                <w:sz w:val="20"/>
                <w:szCs w:val="20"/>
              </w:rPr>
            </w:pPr>
            <w:r w:rsidRPr="00A848D7">
              <w:rPr>
                <w:sz w:val="20"/>
                <w:szCs w:val="20"/>
              </w:rPr>
              <w:t>krátkodob</w:t>
            </w:r>
            <w:r w:rsidR="007F3C42" w:rsidRPr="00A848D7">
              <w:rPr>
                <w:sz w:val="20"/>
                <w:szCs w:val="20"/>
              </w:rPr>
              <w:t>ý</w:t>
            </w:r>
          </w:p>
          <w:p w14:paraId="19A33935" w14:textId="77777777" w:rsidR="00121624" w:rsidRPr="00A848D7" w:rsidRDefault="00121624" w:rsidP="005828FF">
            <w:pPr>
              <w:jc w:val="center"/>
              <w:rPr>
                <w:sz w:val="20"/>
                <w:szCs w:val="20"/>
              </w:rPr>
            </w:pPr>
            <w:r w:rsidRPr="00A848D7">
              <w:rPr>
                <w:sz w:val="20"/>
                <w:szCs w:val="20"/>
              </w:rPr>
              <w:t>72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5D65769" w14:textId="77777777" w:rsidR="00121624" w:rsidRPr="00A848D7" w:rsidRDefault="00121624" w:rsidP="005828FF">
            <w:pPr>
              <w:jc w:val="center"/>
              <w:rPr>
                <w:sz w:val="20"/>
                <w:szCs w:val="20"/>
                <w:lang w:eastAsia="en-US"/>
              </w:rPr>
            </w:pPr>
            <w:r w:rsidRPr="00A848D7">
              <w:rPr>
                <w:sz w:val="20"/>
                <w:szCs w:val="20"/>
                <w:lang w:eastAsia="en-US"/>
              </w:rPr>
              <w:t>1B</w:t>
            </w:r>
          </w:p>
        </w:tc>
        <w:tc>
          <w:tcPr>
            <w:tcW w:w="85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AE4109E" w14:textId="77777777" w:rsidR="00121624" w:rsidRPr="00A848D7" w:rsidRDefault="00121624" w:rsidP="005828FF">
            <w:pPr>
              <w:jc w:val="center"/>
              <w:rPr>
                <w:sz w:val="20"/>
                <w:szCs w:val="20"/>
                <w:lang w:eastAsia="en-US"/>
              </w:rPr>
            </w:pPr>
            <w:r w:rsidRPr="00A848D7">
              <w:rPr>
                <w:sz w:val="20"/>
                <w:szCs w:val="20"/>
                <w:lang w:eastAsia="en-US"/>
              </w:rPr>
              <w:t>K</w:t>
            </w:r>
          </w:p>
        </w:tc>
      </w:tr>
      <w:tr w:rsidR="00A848D7" w:rsidRPr="00A848D7" w14:paraId="1EE9AFB5" w14:textId="77777777" w:rsidTr="00331C66">
        <w:trPr>
          <w:trHeight w:val="283"/>
        </w:trPr>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C5A5DF7" w14:textId="77777777" w:rsidR="00121624" w:rsidRPr="00A848D7" w:rsidRDefault="00121624" w:rsidP="005828FF">
            <w:pPr>
              <w:rPr>
                <w:sz w:val="20"/>
                <w:szCs w:val="20"/>
              </w:rPr>
            </w:pPr>
            <w:r w:rsidRPr="00A848D7">
              <w:rPr>
                <w:sz w:val="20"/>
                <w:szCs w:val="20"/>
              </w:rPr>
              <w:t>Nitrobenzén</w:t>
            </w:r>
          </w:p>
        </w:tc>
        <w:tc>
          <w:tcPr>
            <w:tcW w:w="7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1D3B8EE" w14:textId="77777777" w:rsidR="00121624" w:rsidRPr="00A848D7" w:rsidRDefault="00121624" w:rsidP="005828FF">
            <w:pPr>
              <w:jc w:val="center"/>
              <w:rPr>
                <w:sz w:val="20"/>
                <w:szCs w:val="20"/>
                <w:lang w:eastAsia="en-US"/>
              </w:rPr>
            </w:pPr>
            <w:r w:rsidRPr="00A848D7">
              <w:rPr>
                <w:sz w:val="20"/>
                <w:szCs w:val="20"/>
                <w:lang w:eastAsia="en-US"/>
              </w:rPr>
              <w:t>202-716-0</w:t>
            </w:r>
          </w:p>
        </w:tc>
        <w:tc>
          <w:tcPr>
            <w:tcW w:w="84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26A4108" w14:textId="77777777" w:rsidR="00121624" w:rsidRPr="00A848D7" w:rsidRDefault="00121624" w:rsidP="005828FF">
            <w:pPr>
              <w:jc w:val="center"/>
              <w:rPr>
                <w:sz w:val="20"/>
                <w:szCs w:val="20"/>
                <w:lang w:eastAsia="en-US"/>
              </w:rPr>
            </w:pPr>
            <w:r w:rsidRPr="00A848D7">
              <w:rPr>
                <w:sz w:val="20"/>
                <w:szCs w:val="20"/>
                <w:lang w:eastAsia="en-US"/>
              </w:rPr>
              <w:t>98-95-3</w:t>
            </w:r>
          </w:p>
        </w:tc>
        <w:tc>
          <w:tcPr>
            <w:tcW w:w="9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414D76B8" w14:textId="77777777" w:rsidR="00121624" w:rsidRPr="00A848D7" w:rsidRDefault="00121624" w:rsidP="005828FF">
            <w:pPr>
              <w:jc w:val="center"/>
              <w:rPr>
                <w:sz w:val="20"/>
                <w:szCs w:val="20"/>
              </w:rPr>
            </w:pPr>
            <w:r w:rsidRPr="00A848D7">
              <w:rPr>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53D04E22" w14:textId="77777777" w:rsidR="00121624" w:rsidRPr="00A848D7" w:rsidRDefault="00121624" w:rsidP="005828FF">
            <w:pPr>
              <w:jc w:val="center"/>
              <w:rPr>
                <w:sz w:val="20"/>
                <w:szCs w:val="20"/>
                <w:lang w:eastAsia="en-US"/>
              </w:rPr>
            </w:pPr>
            <w:r w:rsidRPr="00A848D7">
              <w:rPr>
                <w:sz w:val="20"/>
                <w:szCs w:val="20"/>
                <w:lang w:eastAsia="en-US"/>
              </w:rPr>
              <w:t>0,2</w:t>
            </w:r>
          </w:p>
        </w:tc>
        <w:tc>
          <w:tcPr>
            <w:tcW w:w="56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79523E4C" w14:textId="77777777" w:rsidR="00121624" w:rsidRPr="00A848D7" w:rsidRDefault="00121624" w:rsidP="005828FF">
            <w:pPr>
              <w:jc w:val="center"/>
              <w:rPr>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632CE28B" w14:textId="77777777" w:rsidR="00121624" w:rsidRPr="00A848D7" w:rsidRDefault="00121624" w:rsidP="005828FF">
            <w:pPr>
              <w:jc w:val="center"/>
              <w:rPr>
                <w:sz w:val="20"/>
                <w:szCs w:val="20"/>
                <w:lang w:eastAsia="en-US"/>
              </w:rPr>
            </w:pPr>
            <w:r w:rsidRPr="00A848D7">
              <w:rPr>
                <w:sz w:val="20"/>
                <w:szCs w:val="20"/>
                <w:lang w:eastAsia="en-US"/>
              </w:rPr>
              <w:t>koža(</w:t>
            </w:r>
            <w:r w:rsidRPr="00A848D7">
              <w:rPr>
                <w:sz w:val="20"/>
                <w:szCs w:val="20"/>
                <w:vertAlign w:val="superscript"/>
                <w:lang w:eastAsia="en-US"/>
              </w:rPr>
              <w:t>10</w:t>
            </w:r>
            <w:r w:rsidRPr="00A848D7">
              <w:rPr>
                <w:sz w:val="20"/>
                <w:szCs w:val="20"/>
                <w:lang w:eastAsia="en-US"/>
              </w:rPr>
              <w:t>)</w:t>
            </w:r>
          </w:p>
        </w:tc>
        <w:tc>
          <w:tcPr>
            <w:tcW w:w="159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4BFBCEEE" w14:textId="77777777" w:rsidR="00121624" w:rsidRPr="00A848D7" w:rsidRDefault="00121624" w:rsidP="005828FF">
            <w:pPr>
              <w:rPr>
                <w:sz w:val="20"/>
                <w:szCs w:val="20"/>
              </w:rPr>
            </w:pPr>
          </w:p>
        </w:tc>
        <w:tc>
          <w:tcPr>
            <w:tcW w:w="37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63E5189" w14:textId="77777777" w:rsidR="00121624" w:rsidRPr="00A848D7" w:rsidRDefault="00121624" w:rsidP="005828FF">
            <w:pPr>
              <w:jc w:val="center"/>
              <w:rPr>
                <w:sz w:val="20"/>
                <w:szCs w:val="20"/>
                <w:lang w:eastAsia="en-US"/>
              </w:rPr>
            </w:pPr>
            <w:r w:rsidRPr="00A848D7">
              <w:rPr>
                <w:sz w:val="20"/>
                <w:szCs w:val="20"/>
                <w:lang w:eastAsia="en-US"/>
              </w:rPr>
              <w:t>9.</w:t>
            </w:r>
          </w:p>
        </w:tc>
        <w:tc>
          <w:tcPr>
            <w:tcW w:w="182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FCABCC6" w14:textId="77777777" w:rsidR="00121624" w:rsidRPr="00A848D7" w:rsidRDefault="00121624" w:rsidP="005828FF">
            <w:pPr>
              <w:tabs>
                <w:tab w:val="left" w:pos="5"/>
                <w:tab w:val="left" w:pos="147"/>
              </w:tabs>
              <w:rPr>
                <w:sz w:val="20"/>
                <w:szCs w:val="20"/>
                <w:lang w:eastAsia="en-US"/>
              </w:rPr>
            </w:pPr>
            <w:r w:rsidRPr="00A848D7">
              <w:rPr>
                <w:sz w:val="20"/>
                <w:szCs w:val="20"/>
                <w:lang w:eastAsia="en-US"/>
              </w:rPr>
              <w:t>Nitrobenzén</w:t>
            </w:r>
            <w:r w:rsidRPr="00A848D7">
              <w:rPr>
                <w:sz w:val="20"/>
                <w:szCs w:val="20"/>
                <w:vertAlign w:val="superscript"/>
                <w:lang w:eastAsia="en-US"/>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FB8E71F" w14:textId="77777777" w:rsidR="00121624" w:rsidRPr="00A848D7" w:rsidRDefault="00121624" w:rsidP="005828FF">
            <w:pPr>
              <w:jc w:val="center"/>
              <w:rPr>
                <w:sz w:val="20"/>
                <w:szCs w:val="20"/>
                <w:lang w:eastAsia="en-US"/>
              </w:rPr>
            </w:pPr>
            <w:r w:rsidRPr="00A848D7">
              <w:rPr>
                <w:sz w:val="20"/>
                <w:szCs w:val="20"/>
                <w:lang w:eastAsia="en-US"/>
              </w:rPr>
              <w:t>202-716-0</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3877F62" w14:textId="77777777" w:rsidR="00121624" w:rsidRPr="00A848D7" w:rsidRDefault="00121624" w:rsidP="005828FF">
            <w:pPr>
              <w:jc w:val="center"/>
              <w:rPr>
                <w:sz w:val="20"/>
                <w:szCs w:val="20"/>
                <w:lang w:eastAsia="en-US"/>
              </w:rPr>
            </w:pPr>
            <w:r w:rsidRPr="00A848D7">
              <w:rPr>
                <w:sz w:val="20"/>
                <w:szCs w:val="20"/>
                <w:lang w:eastAsia="en-US"/>
              </w:rPr>
              <w:t>98-95-3</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02E9465" w14:textId="77777777" w:rsidR="00121624" w:rsidRPr="00A848D7" w:rsidRDefault="00121624" w:rsidP="005828FF">
            <w:pPr>
              <w:jc w:val="center"/>
              <w:rPr>
                <w:sz w:val="20"/>
                <w:szCs w:val="20"/>
                <w:lang w:eastAsia="en-US"/>
              </w:rPr>
            </w:pPr>
            <w:r w:rsidRPr="00A848D7">
              <w:rPr>
                <w:sz w:val="20"/>
                <w:szCs w:val="20"/>
                <w:lang w:eastAsia="en-US"/>
              </w:rPr>
              <w:t>0,2</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5FF863D" w14:textId="77777777" w:rsidR="00121624" w:rsidRPr="00A848D7" w:rsidRDefault="00121624" w:rsidP="005828FF">
            <w:pPr>
              <w:jc w:val="center"/>
              <w:rPr>
                <w:sz w:val="20"/>
                <w:szCs w:val="20"/>
              </w:rPr>
            </w:pPr>
            <w:r w:rsidRPr="00A848D7">
              <w:rPr>
                <w:sz w:val="20"/>
                <w:szCs w:val="20"/>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6CD97B3" w14:textId="77777777" w:rsidR="00121624" w:rsidRPr="00A848D7" w:rsidRDefault="00121624" w:rsidP="005828FF">
            <w:pPr>
              <w:jc w:val="center"/>
              <w:rPr>
                <w:sz w:val="20"/>
                <w:szCs w:val="20"/>
                <w:lang w:eastAsia="en-US"/>
              </w:rPr>
            </w:pPr>
            <w:r w:rsidRPr="00A848D7">
              <w:rPr>
                <w:sz w:val="20"/>
                <w:szCs w:val="20"/>
                <w:lang w:eastAsia="en-US"/>
              </w:rPr>
              <w:t>1B</w:t>
            </w:r>
          </w:p>
        </w:tc>
        <w:tc>
          <w:tcPr>
            <w:tcW w:w="85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8415F17" w14:textId="77777777" w:rsidR="00121624" w:rsidRPr="00A848D7" w:rsidRDefault="00121624" w:rsidP="005828FF">
            <w:pPr>
              <w:jc w:val="center"/>
              <w:rPr>
                <w:sz w:val="20"/>
                <w:szCs w:val="20"/>
                <w:lang w:eastAsia="en-US"/>
              </w:rPr>
            </w:pPr>
            <w:r w:rsidRPr="00A848D7">
              <w:rPr>
                <w:sz w:val="20"/>
                <w:szCs w:val="20"/>
                <w:lang w:eastAsia="en-US"/>
              </w:rPr>
              <w:t>K</w:t>
            </w:r>
          </w:p>
        </w:tc>
      </w:tr>
      <w:tr w:rsidR="00A848D7" w:rsidRPr="00A848D7" w14:paraId="7349B70A" w14:textId="77777777" w:rsidTr="00331C66">
        <w:trPr>
          <w:trHeight w:val="283"/>
        </w:trPr>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6068130" w14:textId="77777777" w:rsidR="00121624" w:rsidRPr="00A848D7" w:rsidRDefault="00121624" w:rsidP="005828FF">
            <w:pPr>
              <w:rPr>
                <w:sz w:val="20"/>
                <w:szCs w:val="20"/>
              </w:rPr>
            </w:pPr>
            <w:r w:rsidRPr="00A848D7">
              <w:rPr>
                <w:sz w:val="20"/>
                <w:szCs w:val="20"/>
              </w:rPr>
              <w:t>N,N-dimetylformamid</w:t>
            </w:r>
          </w:p>
        </w:tc>
        <w:tc>
          <w:tcPr>
            <w:tcW w:w="7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296D099" w14:textId="77777777" w:rsidR="00121624" w:rsidRPr="00A848D7" w:rsidRDefault="00121624" w:rsidP="005828FF">
            <w:pPr>
              <w:jc w:val="center"/>
              <w:rPr>
                <w:sz w:val="20"/>
                <w:szCs w:val="20"/>
                <w:lang w:eastAsia="en-US"/>
              </w:rPr>
            </w:pPr>
            <w:r w:rsidRPr="00A848D7">
              <w:rPr>
                <w:sz w:val="20"/>
                <w:szCs w:val="20"/>
                <w:lang w:eastAsia="en-US"/>
              </w:rPr>
              <w:t>200-679-5</w:t>
            </w:r>
          </w:p>
        </w:tc>
        <w:tc>
          <w:tcPr>
            <w:tcW w:w="84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ECD6655" w14:textId="77777777" w:rsidR="00121624" w:rsidRPr="00A848D7" w:rsidRDefault="00121624" w:rsidP="005828FF">
            <w:pPr>
              <w:jc w:val="center"/>
              <w:rPr>
                <w:sz w:val="20"/>
                <w:szCs w:val="20"/>
                <w:lang w:eastAsia="en-US"/>
              </w:rPr>
            </w:pPr>
            <w:r w:rsidRPr="00A848D7">
              <w:rPr>
                <w:sz w:val="20"/>
                <w:szCs w:val="20"/>
                <w:lang w:eastAsia="en-US"/>
              </w:rPr>
              <w:t>68-12-2</w:t>
            </w:r>
          </w:p>
        </w:tc>
        <w:tc>
          <w:tcPr>
            <w:tcW w:w="9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18DBA22C" w14:textId="77777777" w:rsidR="00121624" w:rsidRPr="00A848D7" w:rsidRDefault="00121624" w:rsidP="005828FF">
            <w:pPr>
              <w:jc w:val="center"/>
              <w:rPr>
                <w:sz w:val="20"/>
                <w:szCs w:val="20"/>
              </w:rPr>
            </w:pPr>
            <w:r w:rsidRPr="00A848D7">
              <w:rPr>
                <w:sz w:val="20"/>
                <w:szCs w:val="20"/>
              </w:rPr>
              <w:t>15</w:t>
            </w:r>
          </w:p>
          <w:p w14:paraId="3CE93CEA" w14:textId="77777777" w:rsidR="00121624" w:rsidRPr="00A848D7" w:rsidRDefault="00121624" w:rsidP="005828FF">
            <w:pPr>
              <w:jc w:val="center"/>
              <w:rPr>
                <w:sz w:val="20"/>
                <w:szCs w:val="20"/>
              </w:rPr>
            </w:pPr>
          </w:p>
          <w:p w14:paraId="5AD2A90F" w14:textId="77777777" w:rsidR="00121624" w:rsidRPr="00A848D7" w:rsidRDefault="00121624" w:rsidP="005828FF">
            <w:pPr>
              <w:jc w:val="center"/>
              <w:rPr>
                <w:sz w:val="20"/>
                <w:szCs w:val="20"/>
              </w:rPr>
            </w:pPr>
            <w:r w:rsidRPr="00A848D7">
              <w:rPr>
                <w:sz w:val="20"/>
                <w:szCs w:val="20"/>
              </w:rPr>
              <w:t>krátkodobá</w:t>
            </w:r>
          </w:p>
          <w:p w14:paraId="5EAC8C4C" w14:textId="77777777" w:rsidR="00121624" w:rsidRPr="00A848D7" w:rsidRDefault="00121624" w:rsidP="005828FF">
            <w:pPr>
              <w:jc w:val="center"/>
              <w:rPr>
                <w:sz w:val="20"/>
                <w:szCs w:val="20"/>
              </w:rPr>
            </w:pPr>
            <w:r w:rsidRPr="00A848D7">
              <w:rPr>
                <w:sz w:val="20"/>
                <w:szCs w:val="20"/>
              </w:rPr>
              <w:t>30</w:t>
            </w:r>
          </w:p>
        </w:tc>
        <w:tc>
          <w:tcPr>
            <w:tcW w:w="85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1C8F3660" w14:textId="77777777" w:rsidR="00121624" w:rsidRPr="00A848D7" w:rsidRDefault="00121624" w:rsidP="005828FF">
            <w:pPr>
              <w:jc w:val="center"/>
              <w:rPr>
                <w:sz w:val="20"/>
                <w:szCs w:val="20"/>
                <w:lang w:eastAsia="en-US"/>
              </w:rPr>
            </w:pPr>
            <w:r w:rsidRPr="00A848D7">
              <w:rPr>
                <w:sz w:val="20"/>
                <w:szCs w:val="20"/>
                <w:lang w:eastAsia="en-US"/>
              </w:rPr>
              <w:t>5</w:t>
            </w:r>
          </w:p>
          <w:p w14:paraId="3D25B088" w14:textId="77777777" w:rsidR="00121624" w:rsidRPr="00A848D7" w:rsidRDefault="00121624" w:rsidP="005828FF">
            <w:pPr>
              <w:jc w:val="center"/>
              <w:rPr>
                <w:sz w:val="20"/>
                <w:szCs w:val="20"/>
                <w:lang w:eastAsia="en-US"/>
              </w:rPr>
            </w:pPr>
          </w:p>
          <w:p w14:paraId="69F218F6" w14:textId="77777777" w:rsidR="00121624" w:rsidRPr="00A848D7" w:rsidRDefault="00121624" w:rsidP="005828FF">
            <w:pPr>
              <w:jc w:val="center"/>
              <w:rPr>
                <w:sz w:val="20"/>
                <w:szCs w:val="20"/>
              </w:rPr>
            </w:pPr>
            <w:r w:rsidRPr="00A848D7">
              <w:rPr>
                <w:sz w:val="20"/>
                <w:szCs w:val="20"/>
              </w:rPr>
              <w:t>krátkodobá</w:t>
            </w:r>
          </w:p>
          <w:p w14:paraId="07B4811E" w14:textId="77777777" w:rsidR="00121624" w:rsidRPr="00A848D7" w:rsidRDefault="00121624" w:rsidP="005828FF">
            <w:pPr>
              <w:jc w:val="center"/>
              <w:rPr>
                <w:sz w:val="20"/>
                <w:szCs w:val="20"/>
                <w:lang w:eastAsia="en-US"/>
              </w:rPr>
            </w:pPr>
            <w:r w:rsidRPr="00A848D7">
              <w:rPr>
                <w:sz w:val="20"/>
                <w:szCs w:val="20"/>
                <w:lang w:eastAsia="en-US"/>
              </w:rPr>
              <w:t>10</w:t>
            </w:r>
          </w:p>
        </w:tc>
        <w:tc>
          <w:tcPr>
            <w:tcW w:w="56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32CA1705" w14:textId="77777777" w:rsidR="00121624" w:rsidRPr="00A848D7" w:rsidRDefault="00121624" w:rsidP="005828FF">
            <w:pPr>
              <w:jc w:val="center"/>
              <w:rPr>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0DE1DA5C" w14:textId="77777777" w:rsidR="00121624" w:rsidRPr="00A848D7" w:rsidRDefault="00121624" w:rsidP="005828FF">
            <w:pPr>
              <w:jc w:val="center"/>
              <w:rPr>
                <w:sz w:val="20"/>
                <w:szCs w:val="20"/>
                <w:lang w:eastAsia="en-US"/>
              </w:rPr>
            </w:pPr>
            <w:r w:rsidRPr="00A848D7">
              <w:rPr>
                <w:sz w:val="20"/>
                <w:szCs w:val="20"/>
                <w:lang w:eastAsia="en-US"/>
              </w:rPr>
              <w:t>koža(</w:t>
            </w:r>
            <w:r w:rsidRPr="00A848D7">
              <w:rPr>
                <w:sz w:val="20"/>
                <w:szCs w:val="20"/>
                <w:vertAlign w:val="superscript"/>
                <w:lang w:eastAsia="en-US"/>
              </w:rPr>
              <w:t>10</w:t>
            </w:r>
            <w:r w:rsidRPr="00A848D7">
              <w:rPr>
                <w:sz w:val="20"/>
                <w:szCs w:val="20"/>
                <w:lang w:eastAsia="en-US"/>
              </w:rPr>
              <w:t>)</w:t>
            </w:r>
          </w:p>
        </w:tc>
        <w:tc>
          <w:tcPr>
            <w:tcW w:w="159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2C82B019" w14:textId="77777777" w:rsidR="00121624" w:rsidRPr="00A848D7" w:rsidRDefault="00121624" w:rsidP="005828FF">
            <w:pPr>
              <w:rPr>
                <w:sz w:val="20"/>
                <w:szCs w:val="20"/>
              </w:rPr>
            </w:pPr>
          </w:p>
        </w:tc>
        <w:tc>
          <w:tcPr>
            <w:tcW w:w="37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CAA7D29" w14:textId="77777777" w:rsidR="00121624" w:rsidRPr="00A848D7" w:rsidRDefault="00121624" w:rsidP="005828FF">
            <w:pPr>
              <w:jc w:val="center"/>
              <w:rPr>
                <w:sz w:val="20"/>
                <w:szCs w:val="20"/>
                <w:lang w:eastAsia="en-US"/>
              </w:rPr>
            </w:pPr>
            <w:r w:rsidRPr="00A848D7">
              <w:rPr>
                <w:sz w:val="20"/>
                <w:szCs w:val="20"/>
                <w:lang w:eastAsia="en-US"/>
              </w:rPr>
              <w:t>8.</w:t>
            </w:r>
          </w:p>
        </w:tc>
        <w:tc>
          <w:tcPr>
            <w:tcW w:w="182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3904BB6" w14:textId="77777777" w:rsidR="00121624" w:rsidRPr="00A848D7" w:rsidRDefault="00121624" w:rsidP="005828FF">
            <w:pPr>
              <w:tabs>
                <w:tab w:val="left" w:pos="5"/>
                <w:tab w:val="left" w:pos="147"/>
              </w:tabs>
              <w:rPr>
                <w:sz w:val="20"/>
                <w:szCs w:val="20"/>
                <w:lang w:eastAsia="en-US"/>
              </w:rPr>
            </w:pPr>
            <w:r w:rsidRPr="00A848D7">
              <w:rPr>
                <w:sz w:val="20"/>
                <w:szCs w:val="20"/>
              </w:rPr>
              <w:t>N,N-dimetylformamid</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1B55955" w14:textId="77777777" w:rsidR="00121624" w:rsidRPr="00A848D7" w:rsidRDefault="00121624" w:rsidP="005828FF">
            <w:pPr>
              <w:jc w:val="center"/>
              <w:rPr>
                <w:sz w:val="20"/>
                <w:szCs w:val="20"/>
                <w:lang w:eastAsia="en-US"/>
              </w:rPr>
            </w:pPr>
            <w:r w:rsidRPr="00A848D7">
              <w:rPr>
                <w:sz w:val="20"/>
                <w:szCs w:val="20"/>
                <w:lang w:eastAsia="en-US"/>
              </w:rPr>
              <w:t>200-679-5</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5311860" w14:textId="77777777" w:rsidR="00121624" w:rsidRPr="00A848D7" w:rsidRDefault="00121624" w:rsidP="005828FF">
            <w:pPr>
              <w:jc w:val="center"/>
              <w:rPr>
                <w:sz w:val="20"/>
                <w:szCs w:val="20"/>
                <w:lang w:eastAsia="en-US"/>
              </w:rPr>
            </w:pPr>
            <w:r w:rsidRPr="00A848D7">
              <w:rPr>
                <w:sz w:val="20"/>
                <w:szCs w:val="20"/>
                <w:lang w:eastAsia="en-US"/>
              </w:rPr>
              <w:t>68-12-2</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780F683" w14:textId="77777777" w:rsidR="00121624" w:rsidRPr="00A848D7" w:rsidRDefault="00121624" w:rsidP="005828FF">
            <w:pPr>
              <w:jc w:val="center"/>
              <w:rPr>
                <w:sz w:val="20"/>
                <w:szCs w:val="20"/>
                <w:lang w:eastAsia="en-US"/>
              </w:rPr>
            </w:pPr>
            <w:r w:rsidRPr="00A848D7">
              <w:rPr>
                <w:sz w:val="20"/>
                <w:szCs w:val="20"/>
                <w:lang w:eastAsia="en-US"/>
              </w:rPr>
              <w:t>5</w:t>
            </w:r>
          </w:p>
          <w:p w14:paraId="097DDF0D" w14:textId="77777777" w:rsidR="00121624" w:rsidRPr="00A848D7" w:rsidRDefault="00121624" w:rsidP="005828FF">
            <w:pPr>
              <w:jc w:val="center"/>
              <w:rPr>
                <w:sz w:val="20"/>
                <w:szCs w:val="20"/>
                <w:lang w:eastAsia="en-US"/>
              </w:rPr>
            </w:pPr>
          </w:p>
          <w:p w14:paraId="3CE2B8EF" w14:textId="77777777" w:rsidR="00121624" w:rsidRPr="00A848D7" w:rsidRDefault="00121624" w:rsidP="005828FF">
            <w:pPr>
              <w:jc w:val="center"/>
              <w:rPr>
                <w:sz w:val="20"/>
                <w:szCs w:val="20"/>
              </w:rPr>
            </w:pPr>
            <w:r w:rsidRPr="00A848D7">
              <w:rPr>
                <w:sz w:val="20"/>
                <w:szCs w:val="20"/>
              </w:rPr>
              <w:t>krátkodob</w:t>
            </w:r>
            <w:r w:rsidR="007F3C42" w:rsidRPr="00A848D7">
              <w:rPr>
                <w:sz w:val="20"/>
                <w:szCs w:val="20"/>
              </w:rPr>
              <w:t>ý</w:t>
            </w:r>
          </w:p>
          <w:p w14:paraId="60DD800A" w14:textId="77777777" w:rsidR="00121624" w:rsidRPr="00A848D7" w:rsidRDefault="00121624" w:rsidP="005828FF">
            <w:pPr>
              <w:jc w:val="center"/>
              <w:rPr>
                <w:sz w:val="20"/>
                <w:szCs w:val="20"/>
                <w:lang w:eastAsia="en-US"/>
              </w:rPr>
            </w:pPr>
            <w:r w:rsidRPr="00A848D7">
              <w:rPr>
                <w:sz w:val="20"/>
                <w:szCs w:val="20"/>
                <w:lang w:eastAsia="en-US"/>
              </w:rPr>
              <w:t>10</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C85E9F5" w14:textId="77777777" w:rsidR="00121624" w:rsidRPr="00A848D7" w:rsidRDefault="00121624" w:rsidP="005828FF">
            <w:pPr>
              <w:jc w:val="center"/>
              <w:rPr>
                <w:sz w:val="20"/>
                <w:szCs w:val="20"/>
              </w:rPr>
            </w:pPr>
            <w:r w:rsidRPr="00A848D7">
              <w:rPr>
                <w:sz w:val="20"/>
                <w:szCs w:val="20"/>
              </w:rPr>
              <w:t>15</w:t>
            </w:r>
          </w:p>
          <w:p w14:paraId="286D2C2E" w14:textId="77777777" w:rsidR="00121624" w:rsidRPr="00A848D7" w:rsidRDefault="00121624" w:rsidP="005828FF">
            <w:pPr>
              <w:jc w:val="center"/>
              <w:rPr>
                <w:sz w:val="20"/>
                <w:szCs w:val="20"/>
              </w:rPr>
            </w:pPr>
          </w:p>
          <w:p w14:paraId="7F44A1D2" w14:textId="77777777" w:rsidR="00121624" w:rsidRPr="00A848D7" w:rsidRDefault="00121624" w:rsidP="005828FF">
            <w:pPr>
              <w:jc w:val="center"/>
              <w:rPr>
                <w:sz w:val="20"/>
                <w:szCs w:val="20"/>
              </w:rPr>
            </w:pPr>
            <w:r w:rsidRPr="00A848D7">
              <w:rPr>
                <w:sz w:val="20"/>
                <w:szCs w:val="20"/>
              </w:rPr>
              <w:t>krátkodob</w:t>
            </w:r>
            <w:r w:rsidR="007F3C42" w:rsidRPr="00A848D7">
              <w:rPr>
                <w:sz w:val="20"/>
                <w:szCs w:val="20"/>
              </w:rPr>
              <w:t>ý</w:t>
            </w:r>
          </w:p>
          <w:p w14:paraId="0700EF93" w14:textId="77777777" w:rsidR="00121624" w:rsidRPr="00A848D7" w:rsidRDefault="00121624" w:rsidP="005828FF">
            <w:pPr>
              <w:jc w:val="center"/>
              <w:rPr>
                <w:sz w:val="20"/>
                <w:szCs w:val="20"/>
              </w:rPr>
            </w:pPr>
            <w:r w:rsidRPr="00A848D7">
              <w:rPr>
                <w:sz w:val="20"/>
                <w:szCs w:val="20"/>
              </w:rPr>
              <w:t>30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9F39EA9" w14:textId="77777777" w:rsidR="00121624" w:rsidRPr="00A848D7" w:rsidRDefault="00121624" w:rsidP="005828FF">
            <w:pPr>
              <w:jc w:val="center"/>
              <w:rPr>
                <w:sz w:val="20"/>
                <w:szCs w:val="20"/>
                <w:lang w:eastAsia="en-US"/>
              </w:rPr>
            </w:pPr>
            <w:r w:rsidRPr="00A848D7">
              <w:rPr>
                <w:sz w:val="20"/>
                <w:szCs w:val="20"/>
                <w:lang w:eastAsia="en-US"/>
              </w:rPr>
              <w:t>1B</w:t>
            </w:r>
          </w:p>
        </w:tc>
        <w:tc>
          <w:tcPr>
            <w:tcW w:w="85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21AA571" w14:textId="77777777" w:rsidR="00121624" w:rsidRPr="00A848D7" w:rsidRDefault="00121624" w:rsidP="005828FF">
            <w:pPr>
              <w:jc w:val="center"/>
              <w:rPr>
                <w:sz w:val="20"/>
                <w:szCs w:val="20"/>
                <w:lang w:eastAsia="en-US"/>
              </w:rPr>
            </w:pPr>
            <w:r w:rsidRPr="00A848D7">
              <w:rPr>
                <w:sz w:val="20"/>
                <w:szCs w:val="20"/>
                <w:lang w:eastAsia="en-US"/>
              </w:rPr>
              <w:t>K</w:t>
            </w:r>
          </w:p>
        </w:tc>
      </w:tr>
      <w:tr w:rsidR="00A848D7" w:rsidRPr="00A848D7" w14:paraId="40B79AE1" w14:textId="77777777" w:rsidTr="005828FF">
        <w:trPr>
          <w:trHeight w:val="283"/>
        </w:trPr>
        <w:tc>
          <w:tcPr>
            <w:tcW w:w="1559" w:type="dxa"/>
            <w:tcBorders>
              <w:top w:val="single" w:sz="4" w:space="0" w:color="auto"/>
              <w:left w:val="single" w:sz="4" w:space="0" w:color="auto"/>
              <w:bottom w:val="single" w:sz="4" w:space="0" w:color="auto"/>
              <w:right w:val="single" w:sz="4" w:space="0" w:color="auto"/>
            </w:tcBorders>
            <w:tcMar>
              <w:left w:w="28" w:type="dxa"/>
              <w:right w:w="28" w:type="dxa"/>
            </w:tcMar>
          </w:tcPr>
          <w:p w14:paraId="6DFFF669" w14:textId="77777777" w:rsidR="00121624" w:rsidRPr="00A848D7" w:rsidRDefault="00121624" w:rsidP="005828FF">
            <w:pPr>
              <w:rPr>
                <w:sz w:val="20"/>
                <w:szCs w:val="20"/>
              </w:rPr>
            </w:pPr>
            <w:r w:rsidRPr="00A848D7">
              <w:rPr>
                <w:sz w:val="20"/>
                <w:szCs w:val="20"/>
              </w:rPr>
              <w:t>2-metoxyetanol</w:t>
            </w:r>
          </w:p>
        </w:tc>
        <w:tc>
          <w:tcPr>
            <w:tcW w:w="792" w:type="dxa"/>
            <w:tcBorders>
              <w:top w:val="single" w:sz="4" w:space="0" w:color="auto"/>
              <w:left w:val="single" w:sz="4" w:space="0" w:color="auto"/>
              <w:bottom w:val="single" w:sz="4" w:space="0" w:color="auto"/>
              <w:right w:val="single" w:sz="4" w:space="0" w:color="auto"/>
            </w:tcBorders>
            <w:tcMar>
              <w:left w:w="28" w:type="dxa"/>
              <w:right w:w="28" w:type="dxa"/>
            </w:tcMar>
          </w:tcPr>
          <w:p w14:paraId="0F9D1D0C" w14:textId="77777777" w:rsidR="00121624" w:rsidRPr="00A848D7" w:rsidRDefault="00121624" w:rsidP="005828FF">
            <w:pPr>
              <w:jc w:val="center"/>
              <w:rPr>
                <w:sz w:val="20"/>
                <w:szCs w:val="20"/>
                <w:lang w:eastAsia="en-US"/>
              </w:rPr>
            </w:pPr>
            <w:r w:rsidRPr="00A848D7">
              <w:rPr>
                <w:sz w:val="20"/>
                <w:szCs w:val="20"/>
                <w:lang w:eastAsia="en-US"/>
              </w:rPr>
              <w:t>203-713-7</w:t>
            </w:r>
          </w:p>
        </w:tc>
        <w:tc>
          <w:tcPr>
            <w:tcW w:w="849" w:type="dxa"/>
            <w:tcBorders>
              <w:top w:val="single" w:sz="4" w:space="0" w:color="auto"/>
              <w:left w:val="single" w:sz="4" w:space="0" w:color="auto"/>
              <w:bottom w:val="single" w:sz="4" w:space="0" w:color="auto"/>
              <w:right w:val="single" w:sz="4" w:space="0" w:color="auto"/>
            </w:tcBorders>
            <w:tcMar>
              <w:left w:w="28" w:type="dxa"/>
              <w:right w:w="28" w:type="dxa"/>
            </w:tcMar>
          </w:tcPr>
          <w:p w14:paraId="1970156D" w14:textId="77777777" w:rsidR="00121624" w:rsidRPr="00A848D7" w:rsidRDefault="00121624" w:rsidP="005828FF">
            <w:pPr>
              <w:jc w:val="center"/>
              <w:rPr>
                <w:sz w:val="20"/>
                <w:szCs w:val="20"/>
                <w:lang w:eastAsia="en-US"/>
              </w:rPr>
            </w:pPr>
            <w:r w:rsidRPr="00A848D7">
              <w:rPr>
                <w:sz w:val="20"/>
                <w:szCs w:val="20"/>
                <w:lang w:eastAsia="en-US"/>
              </w:rPr>
              <w:t>109-86-4</w:t>
            </w:r>
          </w:p>
        </w:tc>
        <w:tc>
          <w:tcPr>
            <w:tcW w:w="93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7BF2B5AF" w14:textId="77777777" w:rsidR="00121624" w:rsidRPr="00A848D7" w:rsidRDefault="00121624" w:rsidP="005828FF">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tcPr>
          <w:p w14:paraId="2930F888" w14:textId="77777777" w:rsidR="00121624" w:rsidRPr="00A848D7" w:rsidRDefault="00121624" w:rsidP="005828FF">
            <w:pPr>
              <w:jc w:val="center"/>
              <w:rPr>
                <w:sz w:val="20"/>
                <w:szCs w:val="20"/>
                <w:lang w:eastAsia="en-US"/>
              </w:rPr>
            </w:pPr>
            <w:r w:rsidRPr="00A848D7">
              <w:rPr>
                <w:sz w:val="20"/>
                <w:szCs w:val="20"/>
                <w:lang w:eastAsia="en-US"/>
              </w:rPr>
              <w:t>1</w:t>
            </w:r>
          </w:p>
        </w:tc>
        <w:tc>
          <w:tcPr>
            <w:tcW w:w="56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56BB39EB" w14:textId="77777777" w:rsidR="00121624" w:rsidRPr="00A848D7" w:rsidRDefault="00121624" w:rsidP="005828FF">
            <w:pPr>
              <w:jc w:val="center"/>
              <w:rPr>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noWrap/>
            <w:tcMar>
              <w:left w:w="28" w:type="dxa"/>
              <w:right w:w="28" w:type="dxa"/>
            </w:tcMar>
          </w:tcPr>
          <w:p w14:paraId="67A9D545" w14:textId="77777777" w:rsidR="00121624" w:rsidRPr="00A848D7" w:rsidRDefault="00121624" w:rsidP="005828FF">
            <w:pPr>
              <w:jc w:val="center"/>
              <w:rPr>
                <w:sz w:val="20"/>
                <w:szCs w:val="20"/>
                <w:lang w:eastAsia="en-US"/>
              </w:rPr>
            </w:pPr>
            <w:r w:rsidRPr="00A848D7">
              <w:rPr>
                <w:sz w:val="20"/>
                <w:szCs w:val="20"/>
                <w:lang w:eastAsia="en-US"/>
              </w:rPr>
              <w:t>koža(</w:t>
            </w:r>
            <w:r w:rsidRPr="00A848D7">
              <w:rPr>
                <w:sz w:val="20"/>
                <w:szCs w:val="20"/>
                <w:vertAlign w:val="superscript"/>
                <w:lang w:eastAsia="en-US"/>
              </w:rPr>
              <w:t>10</w:t>
            </w:r>
            <w:r w:rsidRPr="00A848D7">
              <w:rPr>
                <w:sz w:val="20"/>
                <w:szCs w:val="20"/>
                <w:lang w:eastAsia="en-US"/>
              </w:rPr>
              <w:t>)</w:t>
            </w:r>
          </w:p>
        </w:tc>
        <w:tc>
          <w:tcPr>
            <w:tcW w:w="159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79679D4B" w14:textId="77777777" w:rsidR="00121624" w:rsidRPr="00A848D7" w:rsidRDefault="00121624" w:rsidP="005828FF">
            <w:pPr>
              <w:rPr>
                <w:sz w:val="20"/>
                <w:szCs w:val="20"/>
              </w:rPr>
            </w:pPr>
          </w:p>
        </w:tc>
        <w:tc>
          <w:tcPr>
            <w:tcW w:w="379" w:type="dxa"/>
            <w:tcBorders>
              <w:top w:val="single" w:sz="4" w:space="0" w:color="auto"/>
              <w:left w:val="single" w:sz="4" w:space="0" w:color="auto"/>
              <w:bottom w:val="single" w:sz="4" w:space="0" w:color="auto"/>
              <w:right w:val="single" w:sz="4" w:space="0" w:color="auto"/>
            </w:tcBorders>
            <w:tcMar>
              <w:left w:w="28" w:type="dxa"/>
              <w:right w:w="28" w:type="dxa"/>
            </w:tcMar>
          </w:tcPr>
          <w:p w14:paraId="170A2F4C" w14:textId="77777777" w:rsidR="00121624" w:rsidRPr="00A848D7" w:rsidRDefault="00121624" w:rsidP="005828FF">
            <w:pPr>
              <w:jc w:val="center"/>
              <w:rPr>
                <w:sz w:val="20"/>
                <w:szCs w:val="20"/>
                <w:lang w:eastAsia="en-US"/>
              </w:rPr>
            </w:pPr>
            <w:r w:rsidRPr="00A848D7">
              <w:rPr>
                <w:sz w:val="20"/>
                <w:szCs w:val="20"/>
                <w:lang w:eastAsia="en-US"/>
              </w:rPr>
              <w:t>5.</w:t>
            </w:r>
          </w:p>
        </w:tc>
        <w:tc>
          <w:tcPr>
            <w:tcW w:w="1824" w:type="dxa"/>
            <w:tcBorders>
              <w:top w:val="single" w:sz="4" w:space="0" w:color="auto"/>
              <w:left w:val="single" w:sz="4" w:space="0" w:color="auto"/>
              <w:bottom w:val="single" w:sz="4" w:space="0" w:color="auto"/>
              <w:right w:val="single" w:sz="4" w:space="0" w:color="auto"/>
            </w:tcBorders>
            <w:tcMar>
              <w:left w:w="28" w:type="dxa"/>
              <w:right w:w="28" w:type="dxa"/>
            </w:tcMar>
          </w:tcPr>
          <w:p w14:paraId="7CC5438F" w14:textId="77777777" w:rsidR="00121624" w:rsidRPr="00A848D7" w:rsidRDefault="00121624" w:rsidP="005828FF">
            <w:pPr>
              <w:tabs>
                <w:tab w:val="left" w:pos="5"/>
                <w:tab w:val="left" w:pos="147"/>
              </w:tabs>
              <w:rPr>
                <w:sz w:val="20"/>
                <w:szCs w:val="20"/>
                <w:lang w:eastAsia="en-US"/>
              </w:rPr>
            </w:pPr>
            <w:r w:rsidRPr="00A848D7">
              <w:rPr>
                <w:sz w:val="20"/>
                <w:szCs w:val="20"/>
              </w:rPr>
              <w:t>2-metoxyetanol</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tcPr>
          <w:p w14:paraId="36BDB3B2" w14:textId="77777777" w:rsidR="00121624" w:rsidRPr="00A848D7" w:rsidRDefault="00121624" w:rsidP="005828FF">
            <w:pPr>
              <w:jc w:val="center"/>
              <w:rPr>
                <w:sz w:val="20"/>
                <w:szCs w:val="20"/>
                <w:lang w:eastAsia="en-US"/>
              </w:rPr>
            </w:pPr>
            <w:r w:rsidRPr="00A848D7">
              <w:rPr>
                <w:sz w:val="20"/>
                <w:szCs w:val="20"/>
                <w:lang w:eastAsia="en-US"/>
              </w:rPr>
              <w:t>203-713-7</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tcPr>
          <w:p w14:paraId="26A37920" w14:textId="77777777" w:rsidR="00121624" w:rsidRPr="00A848D7" w:rsidRDefault="00121624" w:rsidP="005828FF">
            <w:pPr>
              <w:jc w:val="center"/>
              <w:rPr>
                <w:sz w:val="20"/>
                <w:szCs w:val="20"/>
                <w:lang w:eastAsia="en-US"/>
              </w:rPr>
            </w:pPr>
            <w:r w:rsidRPr="00A848D7">
              <w:rPr>
                <w:sz w:val="20"/>
                <w:szCs w:val="20"/>
                <w:lang w:eastAsia="en-US"/>
              </w:rPr>
              <w:t>109-86-4</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14:paraId="686A82B6" w14:textId="77777777" w:rsidR="00121624" w:rsidRPr="00A848D7" w:rsidRDefault="00121624" w:rsidP="005828FF">
            <w:pPr>
              <w:jc w:val="center"/>
              <w:rPr>
                <w:sz w:val="20"/>
                <w:szCs w:val="20"/>
                <w:lang w:eastAsia="en-US"/>
              </w:rPr>
            </w:pPr>
            <w:r w:rsidRPr="00A848D7">
              <w:rPr>
                <w:sz w:val="20"/>
                <w:szCs w:val="20"/>
                <w:lang w:eastAsia="en-US"/>
              </w:rPr>
              <w:t>1</w:t>
            </w:r>
          </w:p>
        </w:tc>
        <w:tc>
          <w:tcPr>
            <w:tcW w:w="975" w:type="dxa"/>
            <w:tcBorders>
              <w:top w:val="single" w:sz="4" w:space="0" w:color="auto"/>
              <w:left w:val="single" w:sz="4" w:space="0" w:color="auto"/>
              <w:bottom w:val="single" w:sz="4" w:space="0" w:color="auto"/>
              <w:right w:val="single" w:sz="4" w:space="0" w:color="auto"/>
            </w:tcBorders>
            <w:tcMar>
              <w:left w:w="28" w:type="dxa"/>
              <w:right w:w="28" w:type="dxa"/>
            </w:tcMar>
          </w:tcPr>
          <w:p w14:paraId="592561E6" w14:textId="77777777" w:rsidR="00121624" w:rsidRPr="00A848D7" w:rsidRDefault="00121624" w:rsidP="005828FF">
            <w:pPr>
              <w:jc w:val="center"/>
              <w:rPr>
                <w:sz w:val="20"/>
                <w:szCs w:val="20"/>
              </w:rPr>
            </w:pPr>
            <w:r w:rsidRPr="00A848D7">
              <w:rPr>
                <w:sz w:val="20"/>
                <w:szCs w:val="20"/>
                <w:lang w:eastAsia="en-US"/>
              </w:rPr>
              <w:t>—</w:t>
            </w:r>
          </w:p>
        </w:tc>
        <w:tc>
          <w:tcPr>
            <w:tcW w:w="1418" w:type="dxa"/>
            <w:gridSpan w:val="2"/>
            <w:tcBorders>
              <w:top w:val="single" w:sz="4" w:space="0" w:color="auto"/>
              <w:left w:val="single" w:sz="4" w:space="0" w:color="auto"/>
              <w:bottom w:val="single" w:sz="4" w:space="0" w:color="auto"/>
              <w:right w:val="single" w:sz="4" w:space="0" w:color="auto"/>
            </w:tcBorders>
            <w:tcMar>
              <w:left w:w="28" w:type="dxa"/>
              <w:right w:w="28" w:type="dxa"/>
            </w:tcMar>
          </w:tcPr>
          <w:p w14:paraId="0A298FF9" w14:textId="77777777" w:rsidR="00121624" w:rsidRPr="00A848D7" w:rsidRDefault="00121624" w:rsidP="005828FF">
            <w:pPr>
              <w:jc w:val="center"/>
              <w:rPr>
                <w:sz w:val="20"/>
                <w:szCs w:val="20"/>
                <w:lang w:eastAsia="en-US"/>
              </w:rPr>
            </w:pPr>
            <w:r w:rsidRPr="00A848D7">
              <w:rPr>
                <w:sz w:val="20"/>
                <w:szCs w:val="20"/>
                <w:lang w:eastAsia="en-US"/>
              </w:rPr>
              <w:t>1B</w:t>
            </w:r>
          </w:p>
        </w:tc>
        <w:tc>
          <w:tcPr>
            <w:tcW w:w="856" w:type="dxa"/>
            <w:tcBorders>
              <w:top w:val="single" w:sz="4" w:space="0" w:color="auto"/>
              <w:left w:val="single" w:sz="4" w:space="0" w:color="auto"/>
              <w:bottom w:val="single" w:sz="4" w:space="0" w:color="auto"/>
              <w:right w:val="single" w:sz="4" w:space="0" w:color="auto"/>
            </w:tcBorders>
            <w:tcMar>
              <w:left w:w="28" w:type="dxa"/>
              <w:right w:w="28" w:type="dxa"/>
            </w:tcMar>
          </w:tcPr>
          <w:p w14:paraId="7784E7A5" w14:textId="77777777" w:rsidR="00121624" w:rsidRPr="00A848D7" w:rsidRDefault="00121624" w:rsidP="005828FF">
            <w:pPr>
              <w:jc w:val="center"/>
              <w:rPr>
                <w:sz w:val="20"/>
                <w:szCs w:val="20"/>
                <w:lang w:eastAsia="en-US"/>
              </w:rPr>
            </w:pPr>
            <w:r w:rsidRPr="00A848D7">
              <w:rPr>
                <w:sz w:val="20"/>
                <w:szCs w:val="20"/>
                <w:lang w:eastAsia="en-US"/>
              </w:rPr>
              <w:t>K</w:t>
            </w:r>
          </w:p>
        </w:tc>
      </w:tr>
      <w:tr w:rsidR="00A848D7" w:rsidRPr="00A848D7" w14:paraId="44FDF07B" w14:textId="77777777" w:rsidTr="005828FF">
        <w:trPr>
          <w:trHeight w:val="283"/>
        </w:trPr>
        <w:tc>
          <w:tcPr>
            <w:tcW w:w="1559" w:type="dxa"/>
            <w:tcBorders>
              <w:top w:val="single" w:sz="4" w:space="0" w:color="auto"/>
              <w:left w:val="single" w:sz="4" w:space="0" w:color="auto"/>
              <w:bottom w:val="single" w:sz="4" w:space="0" w:color="auto"/>
              <w:right w:val="single" w:sz="4" w:space="0" w:color="auto"/>
            </w:tcBorders>
            <w:tcMar>
              <w:left w:w="28" w:type="dxa"/>
              <w:right w:w="28" w:type="dxa"/>
            </w:tcMar>
          </w:tcPr>
          <w:p w14:paraId="5EBD7FFB" w14:textId="77777777" w:rsidR="00121624" w:rsidRPr="00A848D7" w:rsidRDefault="00121624" w:rsidP="005828FF">
            <w:pPr>
              <w:rPr>
                <w:sz w:val="20"/>
                <w:szCs w:val="20"/>
              </w:rPr>
            </w:pPr>
            <w:r w:rsidRPr="00A848D7">
              <w:rPr>
                <w:sz w:val="20"/>
                <w:szCs w:val="20"/>
              </w:rPr>
              <w:t>(2-metoxyetyl)-acetát</w:t>
            </w:r>
          </w:p>
        </w:tc>
        <w:tc>
          <w:tcPr>
            <w:tcW w:w="792" w:type="dxa"/>
            <w:tcBorders>
              <w:top w:val="single" w:sz="4" w:space="0" w:color="auto"/>
              <w:left w:val="single" w:sz="4" w:space="0" w:color="auto"/>
              <w:bottom w:val="single" w:sz="4" w:space="0" w:color="auto"/>
              <w:right w:val="single" w:sz="4" w:space="0" w:color="auto"/>
            </w:tcBorders>
            <w:tcMar>
              <w:left w:w="28" w:type="dxa"/>
              <w:right w:w="28" w:type="dxa"/>
            </w:tcMar>
          </w:tcPr>
          <w:p w14:paraId="26E39CA6" w14:textId="77777777" w:rsidR="00121624" w:rsidRPr="00A848D7" w:rsidRDefault="00121624" w:rsidP="005828FF">
            <w:pPr>
              <w:jc w:val="center"/>
              <w:rPr>
                <w:sz w:val="20"/>
                <w:szCs w:val="20"/>
                <w:lang w:eastAsia="en-US"/>
              </w:rPr>
            </w:pPr>
            <w:r w:rsidRPr="00A848D7">
              <w:rPr>
                <w:sz w:val="20"/>
                <w:szCs w:val="20"/>
                <w:lang w:eastAsia="en-US"/>
              </w:rPr>
              <w:t>203-772-9</w:t>
            </w:r>
          </w:p>
        </w:tc>
        <w:tc>
          <w:tcPr>
            <w:tcW w:w="849" w:type="dxa"/>
            <w:tcBorders>
              <w:top w:val="single" w:sz="4" w:space="0" w:color="auto"/>
              <w:left w:val="single" w:sz="4" w:space="0" w:color="auto"/>
              <w:bottom w:val="single" w:sz="4" w:space="0" w:color="auto"/>
              <w:right w:val="single" w:sz="4" w:space="0" w:color="auto"/>
            </w:tcBorders>
            <w:tcMar>
              <w:left w:w="28" w:type="dxa"/>
              <w:right w:w="28" w:type="dxa"/>
            </w:tcMar>
          </w:tcPr>
          <w:p w14:paraId="04FD4554" w14:textId="77777777" w:rsidR="00121624" w:rsidRPr="00A848D7" w:rsidRDefault="00121624" w:rsidP="005828FF">
            <w:pPr>
              <w:jc w:val="center"/>
              <w:rPr>
                <w:sz w:val="20"/>
                <w:szCs w:val="20"/>
                <w:lang w:eastAsia="en-US"/>
              </w:rPr>
            </w:pPr>
            <w:r w:rsidRPr="00A848D7">
              <w:rPr>
                <w:sz w:val="20"/>
                <w:szCs w:val="20"/>
                <w:lang w:eastAsia="en-US"/>
              </w:rPr>
              <w:t>110-49-6</w:t>
            </w:r>
          </w:p>
        </w:tc>
        <w:tc>
          <w:tcPr>
            <w:tcW w:w="93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035963C3" w14:textId="77777777" w:rsidR="00121624" w:rsidRPr="00A848D7" w:rsidRDefault="00121624" w:rsidP="005828FF">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tcPr>
          <w:p w14:paraId="1754E4D1" w14:textId="77777777" w:rsidR="00121624" w:rsidRPr="00A848D7" w:rsidRDefault="00121624" w:rsidP="005828FF">
            <w:pPr>
              <w:jc w:val="center"/>
              <w:rPr>
                <w:sz w:val="20"/>
                <w:szCs w:val="20"/>
                <w:lang w:eastAsia="en-US"/>
              </w:rPr>
            </w:pPr>
            <w:r w:rsidRPr="00A848D7">
              <w:rPr>
                <w:sz w:val="20"/>
                <w:szCs w:val="20"/>
                <w:lang w:eastAsia="en-US"/>
              </w:rPr>
              <w:t>1</w:t>
            </w:r>
          </w:p>
        </w:tc>
        <w:tc>
          <w:tcPr>
            <w:tcW w:w="56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2EDAE983" w14:textId="77777777" w:rsidR="00121624" w:rsidRPr="00A848D7" w:rsidRDefault="00121624" w:rsidP="005828FF">
            <w:pPr>
              <w:jc w:val="center"/>
              <w:rPr>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noWrap/>
            <w:tcMar>
              <w:left w:w="28" w:type="dxa"/>
              <w:right w:w="28" w:type="dxa"/>
            </w:tcMar>
          </w:tcPr>
          <w:p w14:paraId="1F3D1A49" w14:textId="77777777" w:rsidR="00121624" w:rsidRPr="00A848D7" w:rsidRDefault="00121624" w:rsidP="005828FF">
            <w:pPr>
              <w:jc w:val="center"/>
              <w:rPr>
                <w:sz w:val="20"/>
                <w:szCs w:val="20"/>
                <w:lang w:eastAsia="en-US"/>
              </w:rPr>
            </w:pPr>
            <w:r w:rsidRPr="00A848D7">
              <w:rPr>
                <w:sz w:val="20"/>
                <w:szCs w:val="20"/>
                <w:lang w:eastAsia="en-US"/>
              </w:rPr>
              <w:t>koža(</w:t>
            </w:r>
            <w:r w:rsidRPr="00A848D7">
              <w:rPr>
                <w:sz w:val="20"/>
                <w:szCs w:val="20"/>
                <w:vertAlign w:val="superscript"/>
                <w:lang w:eastAsia="en-US"/>
              </w:rPr>
              <w:t>10</w:t>
            </w:r>
            <w:r w:rsidRPr="00A848D7">
              <w:rPr>
                <w:sz w:val="20"/>
                <w:szCs w:val="20"/>
                <w:lang w:eastAsia="en-US"/>
              </w:rPr>
              <w:t>)</w:t>
            </w:r>
          </w:p>
        </w:tc>
        <w:tc>
          <w:tcPr>
            <w:tcW w:w="159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0626383E" w14:textId="77777777" w:rsidR="00121624" w:rsidRPr="00A848D7" w:rsidRDefault="00121624" w:rsidP="005828FF">
            <w:pPr>
              <w:rPr>
                <w:sz w:val="20"/>
                <w:szCs w:val="20"/>
              </w:rPr>
            </w:pPr>
          </w:p>
        </w:tc>
        <w:tc>
          <w:tcPr>
            <w:tcW w:w="379" w:type="dxa"/>
            <w:tcBorders>
              <w:top w:val="single" w:sz="4" w:space="0" w:color="auto"/>
              <w:left w:val="single" w:sz="4" w:space="0" w:color="auto"/>
              <w:bottom w:val="single" w:sz="4" w:space="0" w:color="auto"/>
              <w:right w:val="single" w:sz="4" w:space="0" w:color="auto"/>
            </w:tcBorders>
            <w:tcMar>
              <w:left w:w="28" w:type="dxa"/>
              <w:right w:w="28" w:type="dxa"/>
            </w:tcMar>
          </w:tcPr>
          <w:p w14:paraId="03484E36" w14:textId="77777777" w:rsidR="00121624" w:rsidRPr="00A848D7" w:rsidRDefault="00121624" w:rsidP="005828FF">
            <w:pPr>
              <w:jc w:val="center"/>
              <w:rPr>
                <w:sz w:val="20"/>
                <w:szCs w:val="20"/>
                <w:lang w:eastAsia="en-US"/>
              </w:rPr>
            </w:pPr>
            <w:r w:rsidRPr="00A848D7">
              <w:rPr>
                <w:sz w:val="20"/>
                <w:szCs w:val="20"/>
                <w:lang w:eastAsia="en-US"/>
              </w:rPr>
              <w:t>6.</w:t>
            </w:r>
          </w:p>
        </w:tc>
        <w:tc>
          <w:tcPr>
            <w:tcW w:w="1824" w:type="dxa"/>
            <w:tcBorders>
              <w:top w:val="single" w:sz="4" w:space="0" w:color="auto"/>
              <w:left w:val="single" w:sz="4" w:space="0" w:color="auto"/>
              <w:bottom w:val="single" w:sz="4" w:space="0" w:color="auto"/>
              <w:right w:val="single" w:sz="4" w:space="0" w:color="auto"/>
            </w:tcBorders>
            <w:tcMar>
              <w:left w:w="28" w:type="dxa"/>
              <w:right w:w="28" w:type="dxa"/>
            </w:tcMar>
          </w:tcPr>
          <w:p w14:paraId="07ED1D20" w14:textId="77777777" w:rsidR="00121624" w:rsidRPr="00A848D7" w:rsidRDefault="00121624" w:rsidP="005828FF">
            <w:pPr>
              <w:tabs>
                <w:tab w:val="left" w:pos="5"/>
                <w:tab w:val="left" w:pos="147"/>
              </w:tabs>
              <w:rPr>
                <w:sz w:val="20"/>
                <w:szCs w:val="20"/>
                <w:lang w:eastAsia="en-US"/>
              </w:rPr>
            </w:pPr>
            <w:r w:rsidRPr="00A848D7">
              <w:rPr>
                <w:sz w:val="20"/>
                <w:szCs w:val="20"/>
              </w:rPr>
              <w:t>(2-metoxyetyl)-acetát</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tcPr>
          <w:p w14:paraId="2E830E40" w14:textId="77777777" w:rsidR="00121624" w:rsidRPr="00A848D7" w:rsidRDefault="00121624" w:rsidP="005828FF">
            <w:pPr>
              <w:jc w:val="center"/>
              <w:rPr>
                <w:sz w:val="20"/>
                <w:szCs w:val="20"/>
                <w:lang w:eastAsia="en-US"/>
              </w:rPr>
            </w:pPr>
            <w:r w:rsidRPr="00A848D7">
              <w:rPr>
                <w:sz w:val="20"/>
                <w:szCs w:val="20"/>
                <w:lang w:eastAsia="en-US"/>
              </w:rPr>
              <w:t>203-772-9</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tcPr>
          <w:p w14:paraId="74C66B81" w14:textId="77777777" w:rsidR="00121624" w:rsidRPr="00A848D7" w:rsidRDefault="00121624" w:rsidP="005828FF">
            <w:pPr>
              <w:jc w:val="center"/>
              <w:rPr>
                <w:sz w:val="20"/>
                <w:szCs w:val="20"/>
                <w:lang w:eastAsia="en-US"/>
              </w:rPr>
            </w:pPr>
            <w:r w:rsidRPr="00A848D7">
              <w:rPr>
                <w:sz w:val="20"/>
                <w:szCs w:val="20"/>
                <w:lang w:eastAsia="en-US"/>
              </w:rPr>
              <w:t>110-49-6</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14:paraId="7B1722A4" w14:textId="77777777" w:rsidR="00121624" w:rsidRPr="00A848D7" w:rsidRDefault="00121624" w:rsidP="005828FF">
            <w:pPr>
              <w:jc w:val="center"/>
              <w:rPr>
                <w:sz w:val="20"/>
                <w:szCs w:val="20"/>
                <w:lang w:eastAsia="en-US"/>
              </w:rPr>
            </w:pPr>
            <w:r w:rsidRPr="00A848D7">
              <w:rPr>
                <w:sz w:val="20"/>
                <w:szCs w:val="20"/>
                <w:lang w:eastAsia="en-US"/>
              </w:rPr>
              <w:t>1</w:t>
            </w:r>
          </w:p>
        </w:tc>
        <w:tc>
          <w:tcPr>
            <w:tcW w:w="975" w:type="dxa"/>
            <w:tcBorders>
              <w:top w:val="single" w:sz="4" w:space="0" w:color="auto"/>
              <w:left w:val="single" w:sz="4" w:space="0" w:color="auto"/>
              <w:bottom w:val="single" w:sz="4" w:space="0" w:color="auto"/>
              <w:right w:val="single" w:sz="4" w:space="0" w:color="auto"/>
            </w:tcBorders>
            <w:tcMar>
              <w:left w:w="28" w:type="dxa"/>
              <w:right w:w="28" w:type="dxa"/>
            </w:tcMar>
          </w:tcPr>
          <w:p w14:paraId="4198F007" w14:textId="77777777" w:rsidR="00121624" w:rsidRPr="00A848D7" w:rsidRDefault="00121624" w:rsidP="005828FF">
            <w:pPr>
              <w:jc w:val="center"/>
              <w:rPr>
                <w:sz w:val="20"/>
                <w:szCs w:val="20"/>
              </w:rPr>
            </w:pPr>
            <w:r w:rsidRPr="00A848D7">
              <w:rPr>
                <w:sz w:val="20"/>
                <w:szCs w:val="20"/>
                <w:lang w:eastAsia="en-US"/>
              </w:rPr>
              <w:t>—</w:t>
            </w:r>
          </w:p>
        </w:tc>
        <w:tc>
          <w:tcPr>
            <w:tcW w:w="1418" w:type="dxa"/>
            <w:gridSpan w:val="2"/>
            <w:tcBorders>
              <w:top w:val="single" w:sz="4" w:space="0" w:color="auto"/>
              <w:left w:val="single" w:sz="4" w:space="0" w:color="auto"/>
              <w:bottom w:val="single" w:sz="4" w:space="0" w:color="auto"/>
              <w:right w:val="single" w:sz="4" w:space="0" w:color="auto"/>
            </w:tcBorders>
            <w:tcMar>
              <w:left w:w="28" w:type="dxa"/>
              <w:right w:w="28" w:type="dxa"/>
            </w:tcMar>
          </w:tcPr>
          <w:p w14:paraId="233D1F86" w14:textId="77777777" w:rsidR="00121624" w:rsidRPr="00A848D7" w:rsidRDefault="00121624" w:rsidP="005828FF">
            <w:pPr>
              <w:jc w:val="center"/>
              <w:rPr>
                <w:sz w:val="20"/>
                <w:szCs w:val="20"/>
                <w:lang w:eastAsia="en-US"/>
              </w:rPr>
            </w:pPr>
            <w:r w:rsidRPr="00A848D7">
              <w:rPr>
                <w:sz w:val="20"/>
                <w:szCs w:val="20"/>
                <w:lang w:eastAsia="en-US"/>
              </w:rPr>
              <w:t>1B</w:t>
            </w:r>
          </w:p>
        </w:tc>
        <w:tc>
          <w:tcPr>
            <w:tcW w:w="856" w:type="dxa"/>
            <w:tcBorders>
              <w:top w:val="single" w:sz="4" w:space="0" w:color="auto"/>
              <w:left w:val="single" w:sz="4" w:space="0" w:color="auto"/>
              <w:bottom w:val="single" w:sz="4" w:space="0" w:color="auto"/>
              <w:right w:val="single" w:sz="4" w:space="0" w:color="auto"/>
            </w:tcBorders>
            <w:tcMar>
              <w:left w:w="28" w:type="dxa"/>
              <w:right w:w="28" w:type="dxa"/>
            </w:tcMar>
          </w:tcPr>
          <w:p w14:paraId="7AEF2F7E" w14:textId="77777777" w:rsidR="00121624" w:rsidRPr="00A848D7" w:rsidRDefault="00121624" w:rsidP="005828FF">
            <w:pPr>
              <w:jc w:val="center"/>
              <w:rPr>
                <w:sz w:val="20"/>
                <w:szCs w:val="20"/>
                <w:lang w:eastAsia="en-US"/>
              </w:rPr>
            </w:pPr>
            <w:r w:rsidRPr="00A848D7">
              <w:rPr>
                <w:sz w:val="20"/>
                <w:szCs w:val="20"/>
                <w:lang w:eastAsia="en-US"/>
              </w:rPr>
              <w:t>K</w:t>
            </w:r>
          </w:p>
        </w:tc>
      </w:tr>
      <w:tr w:rsidR="00A848D7" w:rsidRPr="00A848D7" w14:paraId="6878C549" w14:textId="77777777" w:rsidTr="005828FF">
        <w:trPr>
          <w:trHeight w:val="283"/>
        </w:trPr>
        <w:tc>
          <w:tcPr>
            <w:tcW w:w="1559" w:type="dxa"/>
            <w:tcBorders>
              <w:top w:val="single" w:sz="4" w:space="0" w:color="auto"/>
              <w:left w:val="single" w:sz="4" w:space="0" w:color="auto"/>
              <w:bottom w:val="single" w:sz="4" w:space="0" w:color="auto"/>
              <w:right w:val="single" w:sz="4" w:space="0" w:color="auto"/>
            </w:tcBorders>
            <w:tcMar>
              <w:left w:w="28" w:type="dxa"/>
              <w:right w:w="28" w:type="dxa"/>
            </w:tcMar>
          </w:tcPr>
          <w:p w14:paraId="5CFF7453" w14:textId="77777777" w:rsidR="00121624" w:rsidRPr="00A848D7" w:rsidRDefault="00121624" w:rsidP="005828FF">
            <w:pPr>
              <w:rPr>
                <w:sz w:val="20"/>
                <w:szCs w:val="20"/>
              </w:rPr>
            </w:pPr>
            <w:r w:rsidRPr="00A848D7">
              <w:rPr>
                <w:sz w:val="20"/>
                <w:szCs w:val="20"/>
              </w:rPr>
              <w:lastRenderedPageBreak/>
              <w:t>2-etoxyetanol</w:t>
            </w:r>
          </w:p>
        </w:tc>
        <w:tc>
          <w:tcPr>
            <w:tcW w:w="792" w:type="dxa"/>
            <w:tcBorders>
              <w:top w:val="single" w:sz="4" w:space="0" w:color="auto"/>
              <w:left w:val="single" w:sz="4" w:space="0" w:color="auto"/>
              <w:bottom w:val="single" w:sz="4" w:space="0" w:color="auto"/>
              <w:right w:val="single" w:sz="4" w:space="0" w:color="auto"/>
            </w:tcBorders>
            <w:tcMar>
              <w:left w:w="28" w:type="dxa"/>
              <w:right w:w="28" w:type="dxa"/>
            </w:tcMar>
          </w:tcPr>
          <w:p w14:paraId="4F1E8598" w14:textId="77777777" w:rsidR="00121624" w:rsidRPr="00A848D7" w:rsidRDefault="00121624" w:rsidP="005828FF">
            <w:pPr>
              <w:jc w:val="center"/>
              <w:rPr>
                <w:sz w:val="20"/>
                <w:szCs w:val="20"/>
                <w:lang w:eastAsia="en-US"/>
              </w:rPr>
            </w:pPr>
            <w:r w:rsidRPr="00A848D7">
              <w:rPr>
                <w:sz w:val="20"/>
                <w:szCs w:val="20"/>
                <w:lang w:eastAsia="en-US"/>
              </w:rPr>
              <w:t>203-804-1</w:t>
            </w:r>
          </w:p>
        </w:tc>
        <w:tc>
          <w:tcPr>
            <w:tcW w:w="849" w:type="dxa"/>
            <w:tcBorders>
              <w:top w:val="single" w:sz="4" w:space="0" w:color="auto"/>
              <w:left w:val="single" w:sz="4" w:space="0" w:color="auto"/>
              <w:bottom w:val="single" w:sz="4" w:space="0" w:color="auto"/>
              <w:right w:val="single" w:sz="4" w:space="0" w:color="auto"/>
            </w:tcBorders>
            <w:tcMar>
              <w:left w:w="28" w:type="dxa"/>
              <w:right w:w="28" w:type="dxa"/>
            </w:tcMar>
          </w:tcPr>
          <w:p w14:paraId="60F7F235" w14:textId="77777777" w:rsidR="00121624" w:rsidRPr="00A848D7" w:rsidRDefault="00121624" w:rsidP="005828FF">
            <w:pPr>
              <w:jc w:val="center"/>
              <w:rPr>
                <w:sz w:val="20"/>
                <w:szCs w:val="20"/>
                <w:lang w:eastAsia="en-US"/>
              </w:rPr>
            </w:pPr>
            <w:r w:rsidRPr="00A848D7">
              <w:rPr>
                <w:sz w:val="20"/>
                <w:szCs w:val="20"/>
                <w:lang w:eastAsia="en-US"/>
              </w:rPr>
              <w:t>110-80-5</w:t>
            </w:r>
          </w:p>
        </w:tc>
        <w:tc>
          <w:tcPr>
            <w:tcW w:w="93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2313BADD" w14:textId="77777777" w:rsidR="00121624" w:rsidRPr="00A848D7" w:rsidRDefault="00121624" w:rsidP="005828FF">
            <w:pPr>
              <w:jc w:val="center"/>
              <w:rPr>
                <w:sz w:val="20"/>
                <w:szCs w:val="20"/>
              </w:rPr>
            </w:pPr>
            <w:r w:rsidRPr="00A848D7">
              <w:rPr>
                <w:sz w:val="20"/>
                <w:szCs w:val="20"/>
              </w:rPr>
              <w:t>8</w:t>
            </w: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tcPr>
          <w:p w14:paraId="46F4816F" w14:textId="77777777" w:rsidR="00121624" w:rsidRPr="00A848D7" w:rsidRDefault="00121624" w:rsidP="005828FF">
            <w:pPr>
              <w:jc w:val="center"/>
              <w:rPr>
                <w:sz w:val="20"/>
                <w:szCs w:val="20"/>
                <w:lang w:eastAsia="en-US"/>
              </w:rPr>
            </w:pPr>
            <w:r w:rsidRPr="00A848D7">
              <w:rPr>
                <w:sz w:val="20"/>
                <w:szCs w:val="20"/>
                <w:lang w:eastAsia="en-US"/>
              </w:rPr>
              <w:t>2</w:t>
            </w:r>
          </w:p>
        </w:tc>
        <w:tc>
          <w:tcPr>
            <w:tcW w:w="56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2D164E4D" w14:textId="77777777" w:rsidR="00121624" w:rsidRPr="00A848D7" w:rsidRDefault="00121624" w:rsidP="005828FF">
            <w:pPr>
              <w:jc w:val="center"/>
              <w:rPr>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noWrap/>
            <w:tcMar>
              <w:left w:w="28" w:type="dxa"/>
              <w:right w:w="28" w:type="dxa"/>
            </w:tcMar>
          </w:tcPr>
          <w:p w14:paraId="4BC6A4AE" w14:textId="77777777" w:rsidR="00121624" w:rsidRPr="00A848D7" w:rsidRDefault="00121624" w:rsidP="005828FF">
            <w:pPr>
              <w:jc w:val="center"/>
              <w:rPr>
                <w:sz w:val="20"/>
                <w:szCs w:val="20"/>
                <w:lang w:eastAsia="en-US"/>
              </w:rPr>
            </w:pPr>
            <w:r w:rsidRPr="00A848D7">
              <w:rPr>
                <w:sz w:val="20"/>
                <w:szCs w:val="20"/>
                <w:lang w:eastAsia="en-US"/>
              </w:rPr>
              <w:t>koža(</w:t>
            </w:r>
            <w:r w:rsidRPr="00A848D7">
              <w:rPr>
                <w:sz w:val="20"/>
                <w:szCs w:val="20"/>
                <w:vertAlign w:val="superscript"/>
                <w:lang w:eastAsia="en-US"/>
              </w:rPr>
              <w:t>10</w:t>
            </w:r>
            <w:r w:rsidRPr="00A848D7">
              <w:rPr>
                <w:sz w:val="20"/>
                <w:szCs w:val="20"/>
                <w:lang w:eastAsia="en-US"/>
              </w:rPr>
              <w:t>)</w:t>
            </w:r>
          </w:p>
        </w:tc>
        <w:tc>
          <w:tcPr>
            <w:tcW w:w="159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1EA896B5" w14:textId="77777777" w:rsidR="00121624" w:rsidRPr="00A848D7" w:rsidRDefault="00121624" w:rsidP="005828FF">
            <w:pPr>
              <w:rPr>
                <w:sz w:val="20"/>
                <w:szCs w:val="20"/>
              </w:rPr>
            </w:pPr>
          </w:p>
        </w:tc>
        <w:tc>
          <w:tcPr>
            <w:tcW w:w="379" w:type="dxa"/>
            <w:tcBorders>
              <w:top w:val="single" w:sz="4" w:space="0" w:color="auto"/>
              <w:left w:val="single" w:sz="4" w:space="0" w:color="auto"/>
              <w:bottom w:val="single" w:sz="4" w:space="0" w:color="auto"/>
              <w:right w:val="single" w:sz="4" w:space="0" w:color="auto"/>
            </w:tcBorders>
            <w:tcMar>
              <w:left w:w="28" w:type="dxa"/>
              <w:right w:w="28" w:type="dxa"/>
            </w:tcMar>
          </w:tcPr>
          <w:p w14:paraId="44AA5C05" w14:textId="77777777" w:rsidR="00121624" w:rsidRPr="00A848D7" w:rsidRDefault="00121624" w:rsidP="005828FF">
            <w:pPr>
              <w:jc w:val="center"/>
              <w:rPr>
                <w:sz w:val="20"/>
                <w:szCs w:val="20"/>
                <w:lang w:eastAsia="en-US"/>
              </w:rPr>
            </w:pPr>
            <w:r w:rsidRPr="00A848D7">
              <w:rPr>
                <w:sz w:val="20"/>
                <w:szCs w:val="20"/>
                <w:lang w:eastAsia="en-US"/>
              </w:rPr>
              <w:t>3.</w:t>
            </w:r>
          </w:p>
        </w:tc>
        <w:tc>
          <w:tcPr>
            <w:tcW w:w="1824" w:type="dxa"/>
            <w:tcBorders>
              <w:top w:val="single" w:sz="4" w:space="0" w:color="auto"/>
              <w:left w:val="single" w:sz="4" w:space="0" w:color="auto"/>
              <w:bottom w:val="single" w:sz="4" w:space="0" w:color="auto"/>
              <w:right w:val="single" w:sz="4" w:space="0" w:color="auto"/>
            </w:tcBorders>
            <w:tcMar>
              <w:left w:w="28" w:type="dxa"/>
              <w:right w:w="28" w:type="dxa"/>
            </w:tcMar>
          </w:tcPr>
          <w:p w14:paraId="5699037B" w14:textId="77777777" w:rsidR="00121624" w:rsidRPr="00A848D7" w:rsidRDefault="00121624" w:rsidP="005828FF">
            <w:pPr>
              <w:tabs>
                <w:tab w:val="left" w:pos="5"/>
                <w:tab w:val="left" w:pos="147"/>
              </w:tabs>
              <w:rPr>
                <w:sz w:val="20"/>
                <w:szCs w:val="20"/>
                <w:lang w:eastAsia="en-US"/>
              </w:rPr>
            </w:pPr>
            <w:r w:rsidRPr="00A848D7">
              <w:rPr>
                <w:sz w:val="20"/>
                <w:szCs w:val="20"/>
              </w:rPr>
              <w:t>2-etoxyetanol</w:t>
            </w:r>
            <w:r w:rsidRPr="00A848D7">
              <w:rPr>
                <w:sz w:val="20"/>
                <w:szCs w:val="20"/>
                <w:vertAlign w:val="superscript"/>
              </w:rPr>
              <w:t>30)</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tcPr>
          <w:p w14:paraId="47277374" w14:textId="77777777" w:rsidR="00121624" w:rsidRPr="00A848D7" w:rsidRDefault="00121624" w:rsidP="005828FF">
            <w:pPr>
              <w:jc w:val="center"/>
              <w:rPr>
                <w:sz w:val="20"/>
                <w:szCs w:val="20"/>
                <w:lang w:eastAsia="en-US"/>
              </w:rPr>
            </w:pPr>
            <w:r w:rsidRPr="00A848D7">
              <w:rPr>
                <w:sz w:val="20"/>
                <w:szCs w:val="20"/>
                <w:lang w:eastAsia="en-US"/>
              </w:rPr>
              <w:t>203-804-1</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tcPr>
          <w:p w14:paraId="4F8506F3" w14:textId="77777777" w:rsidR="00121624" w:rsidRPr="00A848D7" w:rsidRDefault="00121624" w:rsidP="005828FF">
            <w:pPr>
              <w:jc w:val="center"/>
              <w:rPr>
                <w:sz w:val="20"/>
                <w:szCs w:val="20"/>
                <w:lang w:eastAsia="en-US"/>
              </w:rPr>
            </w:pPr>
            <w:r w:rsidRPr="00A848D7">
              <w:rPr>
                <w:sz w:val="20"/>
                <w:szCs w:val="20"/>
                <w:lang w:eastAsia="en-US"/>
              </w:rPr>
              <w:t>110-80-5</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14:paraId="3D688200" w14:textId="77777777" w:rsidR="00121624" w:rsidRPr="00A848D7" w:rsidRDefault="00121624" w:rsidP="005828FF">
            <w:pPr>
              <w:jc w:val="center"/>
              <w:rPr>
                <w:sz w:val="20"/>
                <w:szCs w:val="20"/>
                <w:lang w:eastAsia="en-US"/>
              </w:rPr>
            </w:pPr>
            <w:r w:rsidRPr="00A848D7">
              <w:rPr>
                <w:sz w:val="20"/>
                <w:szCs w:val="20"/>
                <w:lang w:eastAsia="en-US"/>
              </w:rPr>
              <w:t>2</w:t>
            </w:r>
          </w:p>
        </w:tc>
        <w:tc>
          <w:tcPr>
            <w:tcW w:w="975" w:type="dxa"/>
            <w:tcBorders>
              <w:top w:val="single" w:sz="4" w:space="0" w:color="auto"/>
              <w:left w:val="single" w:sz="4" w:space="0" w:color="auto"/>
              <w:bottom w:val="single" w:sz="4" w:space="0" w:color="auto"/>
              <w:right w:val="single" w:sz="4" w:space="0" w:color="auto"/>
            </w:tcBorders>
            <w:tcMar>
              <w:left w:w="28" w:type="dxa"/>
              <w:right w:w="28" w:type="dxa"/>
            </w:tcMar>
          </w:tcPr>
          <w:p w14:paraId="6D501F27" w14:textId="77777777" w:rsidR="00121624" w:rsidRPr="00A848D7" w:rsidRDefault="00121624" w:rsidP="005828FF">
            <w:pPr>
              <w:jc w:val="center"/>
              <w:rPr>
                <w:sz w:val="20"/>
                <w:szCs w:val="20"/>
              </w:rPr>
            </w:pPr>
            <w:r w:rsidRPr="00A848D7">
              <w:rPr>
                <w:sz w:val="20"/>
                <w:szCs w:val="20"/>
              </w:rPr>
              <w:t>8</w:t>
            </w:r>
          </w:p>
        </w:tc>
        <w:tc>
          <w:tcPr>
            <w:tcW w:w="1418" w:type="dxa"/>
            <w:gridSpan w:val="2"/>
            <w:tcBorders>
              <w:top w:val="single" w:sz="4" w:space="0" w:color="auto"/>
              <w:left w:val="single" w:sz="4" w:space="0" w:color="auto"/>
              <w:bottom w:val="single" w:sz="4" w:space="0" w:color="auto"/>
              <w:right w:val="single" w:sz="4" w:space="0" w:color="auto"/>
            </w:tcBorders>
            <w:tcMar>
              <w:left w:w="28" w:type="dxa"/>
              <w:right w:w="28" w:type="dxa"/>
            </w:tcMar>
          </w:tcPr>
          <w:p w14:paraId="35C7FD40" w14:textId="77777777" w:rsidR="00121624" w:rsidRPr="00A848D7" w:rsidRDefault="00121624" w:rsidP="005828FF">
            <w:pPr>
              <w:jc w:val="center"/>
              <w:rPr>
                <w:sz w:val="20"/>
                <w:szCs w:val="20"/>
                <w:lang w:eastAsia="en-US"/>
              </w:rPr>
            </w:pPr>
            <w:r w:rsidRPr="00A848D7">
              <w:rPr>
                <w:sz w:val="20"/>
                <w:szCs w:val="20"/>
                <w:lang w:eastAsia="en-US"/>
              </w:rPr>
              <w:t>1B</w:t>
            </w:r>
          </w:p>
        </w:tc>
        <w:tc>
          <w:tcPr>
            <w:tcW w:w="856" w:type="dxa"/>
            <w:tcBorders>
              <w:top w:val="single" w:sz="4" w:space="0" w:color="auto"/>
              <w:left w:val="single" w:sz="4" w:space="0" w:color="auto"/>
              <w:bottom w:val="single" w:sz="4" w:space="0" w:color="auto"/>
              <w:right w:val="single" w:sz="4" w:space="0" w:color="auto"/>
            </w:tcBorders>
            <w:tcMar>
              <w:left w:w="28" w:type="dxa"/>
              <w:right w:w="28" w:type="dxa"/>
            </w:tcMar>
          </w:tcPr>
          <w:p w14:paraId="544B513F" w14:textId="77777777" w:rsidR="00121624" w:rsidRPr="00A848D7" w:rsidRDefault="00121624" w:rsidP="005828FF">
            <w:pPr>
              <w:jc w:val="center"/>
              <w:rPr>
                <w:sz w:val="20"/>
                <w:szCs w:val="20"/>
                <w:lang w:eastAsia="en-US"/>
              </w:rPr>
            </w:pPr>
            <w:r w:rsidRPr="00A848D7">
              <w:rPr>
                <w:sz w:val="20"/>
                <w:szCs w:val="20"/>
                <w:lang w:eastAsia="en-US"/>
              </w:rPr>
              <w:t>K</w:t>
            </w:r>
          </w:p>
        </w:tc>
      </w:tr>
      <w:tr w:rsidR="00A848D7" w:rsidRPr="00A848D7" w14:paraId="723D1577" w14:textId="77777777" w:rsidTr="005828FF">
        <w:trPr>
          <w:trHeight w:val="283"/>
        </w:trPr>
        <w:tc>
          <w:tcPr>
            <w:tcW w:w="1559" w:type="dxa"/>
            <w:tcBorders>
              <w:top w:val="single" w:sz="4" w:space="0" w:color="auto"/>
              <w:left w:val="single" w:sz="4" w:space="0" w:color="auto"/>
              <w:bottom w:val="single" w:sz="4" w:space="0" w:color="auto"/>
              <w:right w:val="single" w:sz="4" w:space="0" w:color="auto"/>
            </w:tcBorders>
            <w:tcMar>
              <w:left w:w="28" w:type="dxa"/>
              <w:right w:w="28" w:type="dxa"/>
            </w:tcMar>
          </w:tcPr>
          <w:p w14:paraId="7C3574D5" w14:textId="77777777" w:rsidR="00121624" w:rsidRPr="00A848D7" w:rsidRDefault="00121624" w:rsidP="005828FF">
            <w:pPr>
              <w:rPr>
                <w:sz w:val="20"/>
                <w:szCs w:val="20"/>
              </w:rPr>
            </w:pPr>
            <w:r w:rsidRPr="00A848D7">
              <w:rPr>
                <w:sz w:val="20"/>
                <w:szCs w:val="20"/>
              </w:rPr>
              <w:t>2-etoxyetylacetát</w:t>
            </w:r>
          </w:p>
        </w:tc>
        <w:tc>
          <w:tcPr>
            <w:tcW w:w="792" w:type="dxa"/>
            <w:tcBorders>
              <w:top w:val="single" w:sz="4" w:space="0" w:color="auto"/>
              <w:left w:val="single" w:sz="4" w:space="0" w:color="auto"/>
              <w:bottom w:val="single" w:sz="4" w:space="0" w:color="auto"/>
              <w:right w:val="single" w:sz="4" w:space="0" w:color="auto"/>
            </w:tcBorders>
            <w:tcMar>
              <w:left w:w="28" w:type="dxa"/>
              <w:right w:w="28" w:type="dxa"/>
            </w:tcMar>
          </w:tcPr>
          <w:p w14:paraId="29CFFE20" w14:textId="77777777" w:rsidR="00121624" w:rsidRPr="00A848D7" w:rsidRDefault="00121624" w:rsidP="005828FF">
            <w:pPr>
              <w:jc w:val="center"/>
              <w:rPr>
                <w:sz w:val="20"/>
                <w:szCs w:val="20"/>
                <w:lang w:eastAsia="en-US"/>
              </w:rPr>
            </w:pPr>
            <w:r w:rsidRPr="00A848D7">
              <w:rPr>
                <w:sz w:val="20"/>
                <w:szCs w:val="20"/>
                <w:lang w:eastAsia="en-US"/>
              </w:rPr>
              <w:t>203-839-2</w:t>
            </w:r>
          </w:p>
        </w:tc>
        <w:tc>
          <w:tcPr>
            <w:tcW w:w="849" w:type="dxa"/>
            <w:tcBorders>
              <w:top w:val="single" w:sz="4" w:space="0" w:color="auto"/>
              <w:left w:val="single" w:sz="4" w:space="0" w:color="auto"/>
              <w:bottom w:val="single" w:sz="4" w:space="0" w:color="auto"/>
              <w:right w:val="single" w:sz="4" w:space="0" w:color="auto"/>
            </w:tcBorders>
            <w:tcMar>
              <w:left w:w="28" w:type="dxa"/>
              <w:right w:w="28" w:type="dxa"/>
            </w:tcMar>
          </w:tcPr>
          <w:p w14:paraId="2B54D716" w14:textId="77777777" w:rsidR="00121624" w:rsidRPr="00A848D7" w:rsidRDefault="00121624" w:rsidP="005828FF">
            <w:pPr>
              <w:jc w:val="center"/>
              <w:rPr>
                <w:sz w:val="20"/>
                <w:szCs w:val="20"/>
                <w:lang w:eastAsia="en-US"/>
              </w:rPr>
            </w:pPr>
            <w:r w:rsidRPr="00A848D7">
              <w:rPr>
                <w:sz w:val="20"/>
                <w:szCs w:val="20"/>
                <w:lang w:eastAsia="en-US"/>
              </w:rPr>
              <w:t>111-15-9</w:t>
            </w:r>
          </w:p>
        </w:tc>
        <w:tc>
          <w:tcPr>
            <w:tcW w:w="93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70CC2914" w14:textId="77777777" w:rsidR="00121624" w:rsidRPr="00A848D7" w:rsidRDefault="00121624" w:rsidP="005828FF">
            <w:pPr>
              <w:jc w:val="center"/>
              <w:rPr>
                <w:sz w:val="20"/>
                <w:szCs w:val="20"/>
              </w:rPr>
            </w:pPr>
            <w:r w:rsidRPr="00A848D7">
              <w:rPr>
                <w:sz w:val="20"/>
                <w:szCs w:val="20"/>
              </w:rPr>
              <w:t>11</w:t>
            </w: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tcPr>
          <w:p w14:paraId="6350C60C" w14:textId="77777777" w:rsidR="00121624" w:rsidRPr="00A848D7" w:rsidRDefault="00121624" w:rsidP="005828FF">
            <w:pPr>
              <w:jc w:val="center"/>
              <w:rPr>
                <w:sz w:val="20"/>
                <w:szCs w:val="20"/>
                <w:lang w:eastAsia="en-US"/>
              </w:rPr>
            </w:pPr>
            <w:r w:rsidRPr="00A848D7">
              <w:rPr>
                <w:sz w:val="20"/>
                <w:szCs w:val="20"/>
                <w:lang w:eastAsia="en-US"/>
              </w:rPr>
              <w:t>2</w:t>
            </w:r>
          </w:p>
        </w:tc>
        <w:tc>
          <w:tcPr>
            <w:tcW w:w="56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2CCA95D9" w14:textId="77777777" w:rsidR="00121624" w:rsidRPr="00A848D7" w:rsidRDefault="00121624" w:rsidP="005828FF">
            <w:pPr>
              <w:jc w:val="center"/>
              <w:rPr>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noWrap/>
            <w:tcMar>
              <w:left w:w="28" w:type="dxa"/>
              <w:right w:w="28" w:type="dxa"/>
            </w:tcMar>
          </w:tcPr>
          <w:p w14:paraId="72E3775A" w14:textId="77777777" w:rsidR="00121624" w:rsidRPr="00A848D7" w:rsidRDefault="00121624" w:rsidP="005828FF">
            <w:pPr>
              <w:jc w:val="center"/>
              <w:rPr>
                <w:sz w:val="20"/>
                <w:szCs w:val="20"/>
                <w:lang w:eastAsia="en-US"/>
              </w:rPr>
            </w:pPr>
            <w:r w:rsidRPr="00A848D7">
              <w:rPr>
                <w:sz w:val="20"/>
                <w:szCs w:val="20"/>
                <w:lang w:eastAsia="en-US"/>
              </w:rPr>
              <w:t>koža(</w:t>
            </w:r>
            <w:r w:rsidRPr="00A848D7">
              <w:rPr>
                <w:sz w:val="20"/>
                <w:szCs w:val="20"/>
                <w:vertAlign w:val="superscript"/>
                <w:lang w:eastAsia="en-US"/>
              </w:rPr>
              <w:t>10</w:t>
            </w:r>
            <w:r w:rsidRPr="00A848D7">
              <w:rPr>
                <w:sz w:val="20"/>
                <w:szCs w:val="20"/>
                <w:lang w:eastAsia="en-US"/>
              </w:rPr>
              <w:t>)</w:t>
            </w:r>
          </w:p>
        </w:tc>
        <w:tc>
          <w:tcPr>
            <w:tcW w:w="159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1B66A984" w14:textId="77777777" w:rsidR="00121624" w:rsidRPr="00A848D7" w:rsidRDefault="00121624" w:rsidP="005828FF">
            <w:pPr>
              <w:rPr>
                <w:sz w:val="20"/>
                <w:szCs w:val="20"/>
              </w:rPr>
            </w:pPr>
          </w:p>
        </w:tc>
        <w:tc>
          <w:tcPr>
            <w:tcW w:w="379" w:type="dxa"/>
            <w:tcBorders>
              <w:top w:val="single" w:sz="4" w:space="0" w:color="auto"/>
              <w:left w:val="single" w:sz="4" w:space="0" w:color="auto"/>
              <w:bottom w:val="single" w:sz="4" w:space="0" w:color="auto"/>
              <w:right w:val="single" w:sz="4" w:space="0" w:color="auto"/>
            </w:tcBorders>
            <w:tcMar>
              <w:left w:w="28" w:type="dxa"/>
              <w:right w:w="28" w:type="dxa"/>
            </w:tcMar>
          </w:tcPr>
          <w:p w14:paraId="4C81DD22" w14:textId="77777777" w:rsidR="00121624" w:rsidRPr="00A848D7" w:rsidRDefault="00121624" w:rsidP="005828FF">
            <w:pPr>
              <w:jc w:val="center"/>
              <w:rPr>
                <w:sz w:val="20"/>
                <w:szCs w:val="20"/>
                <w:lang w:eastAsia="en-US"/>
              </w:rPr>
            </w:pPr>
            <w:r w:rsidRPr="00A848D7">
              <w:rPr>
                <w:sz w:val="20"/>
                <w:szCs w:val="20"/>
                <w:lang w:eastAsia="en-US"/>
              </w:rPr>
              <w:t>4.</w:t>
            </w:r>
          </w:p>
        </w:tc>
        <w:tc>
          <w:tcPr>
            <w:tcW w:w="1824" w:type="dxa"/>
            <w:tcBorders>
              <w:top w:val="single" w:sz="4" w:space="0" w:color="auto"/>
              <w:left w:val="single" w:sz="4" w:space="0" w:color="auto"/>
              <w:bottom w:val="single" w:sz="4" w:space="0" w:color="auto"/>
              <w:right w:val="single" w:sz="4" w:space="0" w:color="auto"/>
            </w:tcBorders>
            <w:tcMar>
              <w:left w:w="28" w:type="dxa"/>
              <w:right w:w="28" w:type="dxa"/>
            </w:tcMar>
          </w:tcPr>
          <w:p w14:paraId="2D0D3353" w14:textId="77777777" w:rsidR="00121624" w:rsidRPr="00A848D7" w:rsidRDefault="00121624" w:rsidP="005828FF">
            <w:pPr>
              <w:tabs>
                <w:tab w:val="left" w:pos="5"/>
                <w:tab w:val="left" w:pos="147"/>
              </w:tabs>
              <w:rPr>
                <w:sz w:val="20"/>
                <w:szCs w:val="20"/>
                <w:vertAlign w:val="superscript"/>
              </w:rPr>
            </w:pPr>
            <w:r w:rsidRPr="00A848D7">
              <w:rPr>
                <w:sz w:val="20"/>
                <w:szCs w:val="20"/>
              </w:rPr>
              <w:t>2-etoxyetylacetát</w:t>
            </w:r>
            <w:r w:rsidRPr="00A848D7">
              <w:rPr>
                <w:sz w:val="20"/>
                <w:szCs w:val="20"/>
                <w:vertAlign w:val="superscript"/>
              </w:rPr>
              <w:t>30)</w:t>
            </w:r>
          </w:p>
          <w:p w14:paraId="6E76C60D" w14:textId="77777777" w:rsidR="00121624" w:rsidRPr="00A848D7" w:rsidRDefault="00121624" w:rsidP="005828FF">
            <w:pPr>
              <w:tabs>
                <w:tab w:val="left" w:pos="5"/>
                <w:tab w:val="left" w:pos="147"/>
              </w:tabs>
              <w:rPr>
                <w:sz w:val="20"/>
                <w:szCs w:val="20"/>
                <w:lang w:eastAsia="en-US"/>
              </w:rPr>
            </w:pPr>
            <w:r w:rsidRPr="00A848D7">
              <w:rPr>
                <w:sz w:val="20"/>
                <w:szCs w:val="20"/>
              </w:rPr>
              <w:t>(etylglykol-acetát)</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tcPr>
          <w:p w14:paraId="5D98C4D3" w14:textId="77777777" w:rsidR="00121624" w:rsidRPr="00A848D7" w:rsidRDefault="00121624" w:rsidP="005828FF">
            <w:pPr>
              <w:jc w:val="center"/>
              <w:rPr>
                <w:sz w:val="20"/>
                <w:szCs w:val="20"/>
                <w:lang w:eastAsia="en-US"/>
              </w:rPr>
            </w:pPr>
            <w:r w:rsidRPr="00A848D7">
              <w:rPr>
                <w:sz w:val="20"/>
                <w:szCs w:val="20"/>
                <w:lang w:eastAsia="en-US"/>
              </w:rPr>
              <w:t>203-839-2</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tcPr>
          <w:p w14:paraId="48C3C644" w14:textId="77777777" w:rsidR="00121624" w:rsidRPr="00A848D7" w:rsidRDefault="00121624" w:rsidP="005828FF">
            <w:pPr>
              <w:jc w:val="center"/>
              <w:rPr>
                <w:sz w:val="20"/>
                <w:szCs w:val="20"/>
                <w:lang w:eastAsia="en-US"/>
              </w:rPr>
            </w:pPr>
            <w:r w:rsidRPr="00A848D7">
              <w:rPr>
                <w:sz w:val="20"/>
                <w:szCs w:val="20"/>
                <w:lang w:eastAsia="en-US"/>
              </w:rPr>
              <w:t>111-15-9</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14:paraId="199A02F6" w14:textId="77777777" w:rsidR="00121624" w:rsidRPr="00A848D7" w:rsidRDefault="00121624" w:rsidP="005828FF">
            <w:pPr>
              <w:jc w:val="center"/>
              <w:rPr>
                <w:sz w:val="20"/>
                <w:szCs w:val="20"/>
                <w:lang w:eastAsia="en-US"/>
              </w:rPr>
            </w:pPr>
            <w:r w:rsidRPr="00A848D7">
              <w:rPr>
                <w:sz w:val="20"/>
                <w:szCs w:val="20"/>
                <w:lang w:eastAsia="en-US"/>
              </w:rPr>
              <w:t>2</w:t>
            </w:r>
          </w:p>
        </w:tc>
        <w:tc>
          <w:tcPr>
            <w:tcW w:w="975" w:type="dxa"/>
            <w:tcBorders>
              <w:top w:val="single" w:sz="4" w:space="0" w:color="auto"/>
              <w:left w:val="single" w:sz="4" w:space="0" w:color="auto"/>
              <w:bottom w:val="single" w:sz="4" w:space="0" w:color="auto"/>
              <w:right w:val="single" w:sz="4" w:space="0" w:color="auto"/>
            </w:tcBorders>
            <w:tcMar>
              <w:left w:w="28" w:type="dxa"/>
              <w:right w:w="28" w:type="dxa"/>
            </w:tcMar>
          </w:tcPr>
          <w:p w14:paraId="44704C31" w14:textId="77777777" w:rsidR="00121624" w:rsidRPr="00A848D7" w:rsidRDefault="00121624" w:rsidP="005828FF">
            <w:pPr>
              <w:jc w:val="center"/>
              <w:rPr>
                <w:sz w:val="20"/>
                <w:szCs w:val="20"/>
              </w:rPr>
            </w:pPr>
            <w:r w:rsidRPr="00A848D7">
              <w:rPr>
                <w:sz w:val="20"/>
                <w:szCs w:val="20"/>
              </w:rPr>
              <w:t>11</w:t>
            </w:r>
          </w:p>
        </w:tc>
        <w:tc>
          <w:tcPr>
            <w:tcW w:w="1418" w:type="dxa"/>
            <w:gridSpan w:val="2"/>
            <w:tcBorders>
              <w:top w:val="single" w:sz="4" w:space="0" w:color="auto"/>
              <w:left w:val="single" w:sz="4" w:space="0" w:color="auto"/>
              <w:bottom w:val="single" w:sz="4" w:space="0" w:color="auto"/>
              <w:right w:val="single" w:sz="4" w:space="0" w:color="auto"/>
            </w:tcBorders>
            <w:tcMar>
              <w:left w:w="28" w:type="dxa"/>
              <w:right w:w="28" w:type="dxa"/>
            </w:tcMar>
          </w:tcPr>
          <w:p w14:paraId="2327CFD1" w14:textId="77777777" w:rsidR="00121624" w:rsidRPr="00A848D7" w:rsidRDefault="00121624" w:rsidP="005828FF">
            <w:pPr>
              <w:jc w:val="center"/>
              <w:rPr>
                <w:sz w:val="20"/>
                <w:szCs w:val="20"/>
                <w:lang w:eastAsia="en-US"/>
              </w:rPr>
            </w:pPr>
            <w:r w:rsidRPr="00A848D7">
              <w:rPr>
                <w:sz w:val="20"/>
                <w:szCs w:val="20"/>
                <w:lang w:eastAsia="en-US"/>
              </w:rPr>
              <w:t>1B</w:t>
            </w:r>
          </w:p>
        </w:tc>
        <w:tc>
          <w:tcPr>
            <w:tcW w:w="856" w:type="dxa"/>
            <w:tcBorders>
              <w:top w:val="single" w:sz="4" w:space="0" w:color="auto"/>
              <w:left w:val="single" w:sz="4" w:space="0" w:color="auto"/>
              <w:bottom w:val="single" w:sz="4" w:space="0" w:color="auto"/>
              <w:right w:val="single" w:sz="4" w:space="0" w:color="auto"/>
            </w:tcBorders>
            <w:tcMar>
              <w:left w:w="28" w:type="dxa"/>
              <w:right w:w="28" w:type="dxa"/>
            </w:tcMar>
          </w:tcPr>
          <w:p w14:paraId="495C3A80" w14:textId="77777777" w:rsidR="00121624" w:rsidRPr="00A848D7" w:rsidRDefault="00121624" w:rsidP="005828FF">
            <w:pPr>
              <w:jc w:val="center"/>
              <w:rPr>
                <w:sz w:val="20"/>
                <w:szCs w:val="20"/>
                <w:lang w:eastAsia="en-US"/>
              </w:rPr>
            </w:pPr>
            <w:r w:rsidRPr="00A848D7">
              <w:rPr>
                <w:sz w:val="20"/>
                <w:szCs w:val="20"/>
                <w:lang w:eastAsia="en-US"/>
              </w:rPr>
              <w:t>K</w:t>
            </w:r>
          </w:p>
        </w:tc>
      </w:tr>
      <w:tr w:rsidR="00A848D7" w:rsidRPr="00A848D7" w14:paraId="62E1FDAC" w14:textId="77777777" w:rsidTr="005828FF">
        <w:trPr>
          <w:trHeight w:val="283"/>
        </w:trPr>
        <w:tc>
          <w:tcPr>
            <w:tcW w:w="1559" w:type="dxa"/>
            <w:tcBorders>
              <w:top w:val="single" w:sz="4" w:space="0" w:color="auto"/>
              <w:left w:val="single" w:sz="4" w:space="0" w:color="auto"/>
              <w:bottom w:val="single" w:sz="4" w:space="0" w:color="auto"/>
              <w:right w:val="single" w:sz="4" w:space="0" w:color="auto"/>
            </w:tcBorders>
            <w:tcMar>
              <w:left w:w="28" w:type="dxa"/>
              <w:right w:w="28" w:type="dxa"/>
            </w:tcMar>
          </w:tcPr>
          <w:p w14:paraId="2C6D75AF" w14:textId="77777777" w:rsidR="00121624" w:rsidRPr="00A848D7" w:rsidRDefault="00121624" w:rsidP="005828FF">
            <w:pPr>
              <w:rPr>
                <w:sz w:val="20"/>
                <w:szCs w:val="20"/>
              </w:rPr>
            </w:pPr>
            <w:r w:rsidRPr="00A848D7">
              <w:rPr>
                <w:sz w:val="20"/>
                <w:szCs w:val="20"/>
              </w:rPr>
              <w:t>1-metyl-2-pyrolidón</w:t>
            </w:r>
          </w:p>
        </w:tc>
        <w:tc>
          <w:tcPr>
            <w:tcW w:w="792" w:type="dxa"/>
            <w:tcBorders>
              <w:top w:val="single" w:sz="4" w:space="0" w:color="auto"/>
              <w:left w:val="single" w:sz="4" w:space="0" w:color="auto"/>
              <w:bottom w:val="single" w:sz="4" w:space="0" w:color="auto"/>
              <w:right w:val="single" w:sz="4" w:space="0" w:color="auto"/>
            </w:tcBorders>
            <w:tcMar>
              <w:left w:w="28" w:type="dxa"/>
              <w:right w:w="28" w:type="dxa"/>
            </w:tcMar>
          </w:tcPr>
          <w:p w14:paraId="7E48935C" w14:textId="77777777" w:rsidR="00121624" w:rsidRPr="00A848D7" w:rsidRDefault="00121624" w:rsidP="005828FF">
            <w:pPr>
              <w:jc w:val="center"/>
              <w:rPr>
                <w:sz w:val="20"/>
                <w:szCs w:val="20"/>
                <w:lang w:eastAsia="en-US"/>
              </w:rPr>
            </w:pPr>
            <w:r w:rsidRPr="00A848D7">
              <w:rPr>
                <w:sz w:val="20"/>
                <w:szCs w:val="20"/>
                <w:lang w:eastAsia="en-US"/>
              </w:rPr>
              <w:t>212-828-1</w:t>
            </w:r>
          </w:p>
        </w:tc>
        <w:tc>
          <w:tcPr>
            <w:tcW w:w="849" w:type="dxa"/>
            <w:tcBorders>
              <w:top w:val="single" w:sz="4" w:space="0" w:color="auto"/>
              <w:left w:val="single" w:sz="4" w:space="0" w:color="auto"/>
              <w:bottom w:val="single" w:sz="4" w:space="0" w:color="auto"/>
              <w:right w:val="single" w:sz="4" w:space="0" w:color="auto"/>
            </w:tcBorders>
            <w:tcMar>
              <w:left w:w="28" w:type="dxa"/>
              <w:right w:w="28" w:type="dxa"/>
            </w:tcMar>
          </w:tcPr>
          <w:p w14:paraId="414A39FE" w14:textId="77777777" w:rsidR="00121624" w:rsidRPr="00A848D7" w:rsidRDefault="00121624" w:rsidP="005828FF">
            <w:pPr>
              <w:jc w:val="center"/>
              <w:rPr>
                <w:sz w:val="20"/>
                <w:szCs w:val="20"/>
                <w:lang w:eastAsia="en-US"/>
              </w:rPr>
            </w:pPr>
            <w:r w:rsidRPr="00A848D7">
              <w:rPr>
                <w:sz w:val="20"/>
                <w:szCs w:val="20"/>
                <w:lang w:eastAsia="en-US"/>
              </w:rPr>
              <w:t>872-50-4</w:t>
            </w:r>
          </w:p>
        </w:tc>
        <w:tc>
          <w:tcPr>
            <w:tcW w:w="93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579F8BA1" w14:textId="77777777" w:rsidR="00121624" w:rsidRPr="00A848D7" w:rsidRDefault="00121624" w:rsidP="005828FF">
            <w:pPr>
              <w:jc w:val="center"/>
              <w:rPr>
                <w:sz w:val="20"/>
                <w:szCs w:val="20"/>
              </w:rPr>
            </w:pPr>
            <w:r w:rsidRPr="00A848D7">
              <w:rPr>
                <w:sz w:val="20"/>
                <w:szCs w:val="20"/>
              </w:rPr>
              <w:t>40</w:t>
            </w:r>
          </w:p>
          <w:p w14:paraId="1EBC8ED6" w14:textId="77777777" w:rsidR="00121624" w:rsidRPr="00A848D7" w:rsidRDefault="00121624" w:rsidP="005828FF">
            <w:pPr>
              <w:jc w:val="center"/>
              <w:rPr>
                <w:sz w:val="20"/>
                <w:szCs w:val="20"/>
              </w:rPr>
            </w:pPr>
          </w:p>
          <w:p w14:paraId="42C05812" w14:textId="77777777" w:rsidR="00121624" w:rsidRPr="00A848D7" w:rsidRDefault="00121624" w:rsidP="005828FF">
            <w:pPr>
              <w:jc w:val="center"/>
              <w:rPr>
                <w:sz w:val="20"/>
                <w:szCs w:val="20"/>
              </w:rPr>
            </w:pPr>
            <w:r w:rsidRPr="00A848D7">
              <w:rPr>
                <w:sz w:val="20"/>
                <w:szCs w:val="20"/>
              </w:rPr>
              <w:t>krátkodobá</w:t>
            </w:r>
          </w:p>
          <w:p w14:paraId="67FF8A72" w14:textId="77777777" w:rsidR="00121624" w:rsidRPr="00A848D7" w:rsidRDefault="00121624" w:rsidP="005828FF">
            <w:pPr>
              <w:jc w:val="center"/>
              <w:rPr>
                <w:sz w:val="20"/>
                <w:szCs w:val="20"/>
              </w:rPr>
            </w:pPr>
            <w:r w:rsidRPr="00A848D7">
              <w:rPr>
                <w:sz w:val="20"/>
                <w:szCs w:val="20"/>
              </w:rPr>
              <w:t>80</w:t>
            </w: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tcPr>
          <w:p w14:paraId="516F246F" w14:textId="77777777" w:rsidR="00121624" w:rsidRPr="00A848D7" w:rsidRDefault="00121624" w:rsidP="005828FF">
            <w:pPr>
              <w:jc w:val="center"/>
              <w:rPr>
                <w:sz w:val="20"/>
                <w:szCs w:val="20"/>
                <w:lang w:eastAsia="en-US"/>
              </w:rPr>
            </w:pPr>
            <w:r w:rsidRPr="00A848D7">
              <w:rPr>
                <w:sz w:val="20"/>
                <w:szCs w:val="20"/>
                <w:lang w:eastAsia="en-US"/>
              </w:rPr>
              <w:t>10</w:t>
            </w:r>
          </w:p>
          <w:p w14:paraId="2FD59B2E" w14:textId="77777777" w:rsidR="00121624" w:rsidRPr="00A848D7" w:rsidRDefault="00121624" w:rsidP="005828FF">
            <w:pPr>
              <w:jc w:val="center"/>
              <w:rPr>
                <w:sz w:val="20"/>
                <w:szCs w:val="20"/>
                <w:lang w:eastAsia="en-US"/>
              </w:rPr>
            </w:pPr>
          </w:p>
          <w:p w14:paraId="30AEF9EC" w14:textId="77777777" w:rsidR="00121624" w:rsidRPr="00A848D7" w:rsidRDefault="00121624" w:rsidP="005828FF">
            <w:pPr>
              <w:jc w:val="center"/>
              <w:rPr>
                <w:sz w:val="20"/>
                <w:szCs w:val="20"/>
              </w:rPr>
            </w:pPr>
            <w:r w:rsidRPr="00A848D7">
              <w:rPr>
                <w:sz w:val="20"/>
                <w:szCs w:val="20"/>
              </w:rPr>
              <w:t>krátkodobá</w:t>
            </w:r>
          </w:p>
          <w:p w14:paraId="43B68DC7" w14:textId="77777777" w:rsidR="00121624" w:rsidRPr="00A848D7" w:rsidRDefault="00121624" w:rsidP="005828FF">
            <w:pPr>
              <w:jc w:val="center"/>
              <w:rPr>
                <w:sz w:val="20"/>
                <w:szCs w:val="20"/>
                <w:lang w:eastAsia="en-US"/>
              </w:rPr>
            </w:pPr>
            <w:r w:rsidRPr="00A848D7">
              <w:rPr>
                <w:sz w:val="20"/>
                <w:szCs w:val="20"/>
                <w:lang w:eastAsia="en-US"/>
              </w:rPr>
              <w:t>20</w:t>
            </w:r>
          </w:p>
        </w:tc>
        <w:tc>
          <w:tcPr>
            <w:tcW w:w="56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4D69EA3A" w14:textId="77777777" w:rsidR="00121624" w:rsidRPr="00A848D7" w:rsidRDefault="00121624" w:rsidP="005828FF">
            <w:pPr>
              <w:jc w:val="center"/>
              <w:rPr>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noWrap/>
            <w:tcMar>
              <w:left w:w="28" w:type="dxa"/>
              <w:right w:w="28" w:type="dxa"/>
            </w:tcMar>
          </w:tcPr>
          <w:p w14:paraId="734B923A" w14:textId="77777777" w:rsidR="00121624" w:rsidRPr="00A848D7" w:rsidRDefault="00121624" w:rsidP="005828FF">
            <w:pPr>
              <w:jc w:val="center"/>
              <w:rPr>
                <w:sz w:val="20"/>
                <w:szCs w:val="20"/>
                <w:lang w:eastAsia="en-US"/>
              </w:rPr>
            </w:pPr>
            <w:r w:rsidRPr="00A848D7">
              <w:rPr>
                <w:sz w:val="20"/>
                <w:szCs w:val="20"/>
                <w:lang w:eastAsia="en-US"/>
              </w:rPr>
              <w:t>koža(</w:t>
            </w:r>
            <w:r w:rsidRPr="00A848D7">
              <w:rPr>
                <w:sz w:val="20"/>
                <w:szCs w:val="20"/>
                <w:vertAlign w:val="superscript"/>
                <w:lang w:eastAsia="en-US"/>
              </w:rPr>
              <w:t>10</w:t>
            </w:r>
            <w:r w:rsidRPr="00A848D7">
              <w:rPr>
                <w:sz w:val="20"/>
                <w:szCs w:val="20"/>
                <w:lang w:eastAsia="en-US"/>
              </w:rPr>
              <w:t>)</w:t>
            </w:r>
          </w:p>
        </w:tc>
        <w:tc>
          <w:tcPr>
            <w:tcW w:w="159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3535AF23" w14:textId="77777777" w:rsidR="00121624" w:rsidRPr="00A848D7" w:rsidRDefault="00121624" w:rsidP="005828FF">
            <w:pPr>
              <w:rPr>
                <w:sz w:val="20"/>
                <w:szCs w:val="20"/>
              </w:rPr>
            </w:pPr>
          </w:p>
        </w:tc>
        <w:tc>
          <w:tcPr>
            <w:tcW w:w="379" w:type="dxa"/>
            <w:tcBorders>
              <w:top w:val="single" w:sz="4" w:space="0" w:color="auto"/>
              <w:left w:val="single" w:sz="4" w:space="0" w:color="auto"/>
              <w:bottom w:val="single" w:sz="4" w:space="0" w:color="auto"/>
              <w:right w:val="single" w:sz="4" w:space="0" w:color="auto"/>
            </w:tcBorders>
            <w:tcMar>
              <w:left w:w="28" w:type="dxa"/>
              <w:right w:w="28" w:type="dxa"/>
            </w:tcMar>
          </w:tcPr>
          <w:p w14:paraId="678C9320" w14:textId="77777777" w:rsidR="00121624" w:rsidRPr="00A848D7" w:rsidRDefault="00121624" w:rsidP="005828FF">
            <w:pPr>
              <w:jc w:val="center"/>
              <w:rPr>
                <w:sz w:val="20"/>
                <w:szCs w:val="20"/>
                <w:lang w:eastAsia="en-US"/>
              </w:rPr>
            </w:pPr>
            <w:r w:rsidRPr="00A848D7">
              <w:rPr>
                <w:sz w:val="20"/>
                <w:szCs w:val="20"/>
                <w:lang w:eastAsia="en-US"/>
              </w:rPr>
              <w:t>2.</w:t>
            </w:r>
          </w:p>
        </w:tc>
        <w:tc>
          <w:tcPr>
            <w:tcW w:w="1824" w:type="dxa"/>
            <w:tcBorders>
              <w:top w:val="single" w:sz="4" w:space="0" w:color="auto"/>
              <w:left w:val="single" w:sz="4" w:space="0" w:color="auto"/>
              <w:bottom w:val="single" w:sz="4" w:space="0" w:color="auto"/>
              <w:right w:val="single" w:sz="4" w:space="0" w:color="auto"/>
            </w:tcBorders>
            <w:tcMar>
              <w:left w:w="28" w:type="dxa"/>
              <w:right w:w="28" w:type="dxa"/>
            </w:tcMar>
          </w:tcPr>
          <w:p w14:paraId="16F5226C" w14:textId="77777777" w:rsidR="00121624" w:rsidRPr="00A848D7" w:rsidRDefault="00121624" w:rsidP="005828FF">
            <w:pPr>
              <w:tabs>
                <w:tab w:val="left" w:pos="5"/>
                <w:tab w:val="left" w:pos="147"/>
              </w:tabs>
              <w:rPr>
                <w:sz w:val="20"/>
                <w:szCs w:val="20"/>
                <w:lang w:eastAsia="en-US"/>
              </w:rPr>
            </w:pPr>
            <w:r w:rsidRPr="00A848D7">
              <w:rPr>
                <w:sz w:val="20"/>
                <w:szCs w:val="20"/>
              </w:rPr>
              <w:t>1-metyl-2-pyrolidón</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tcPr>
          <w:p w14:paraId="55363D02" w14:textId="77777777" w:rsidR="00121624" w:rsidRPr="00A848D7" w:rsidRDefault="00121624" w:rsidP="005828FF">
            <w:pPr>
              <w:jc w:val="center"/>
              <w:rPr>
                <w:sz w:val="20"/>
                <w:szCs w:val="20"/>
                <w:lang w:eastAsia="en-US"/>
              </w:rPr>
            </w:pPr>
            <w:r w:rsidRPr="00A848D7">
              <w:rPr>
                <w:sz w:val="20"/>
                <w:szCs w:val="20"/>
                <w:lang w:eastAsia="en-US"/>
              </w:rPr>
              <w:t>212-828-1</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tcPr>
          <w:p w14:paraId="1CCF6346" w14:textId="77777777" w:rsidR="00121624" w:rsidRPr="00A848D7" w:rsidRDefault="00121624" w:rsidP="005828FF">
            <w:pPr>
              <w:jc w:val="center"/>
              <w:rPr>
                <w:sz w:val="20"/>
                <w:szCs w:val="20"/>
                <w:lang w:eastAsia="en-US"/>
              </w:rPr>
            </w:pPr>
            <w:r w:rsidRPr="00A848D7">
              <w:rPr>
                <w:sz w:val="20"/>
                <w:szCs w:val="20"/>
                <w:lang w:eastAsia="en-US"/>
              </w:rPr>
              <w:t>872-50-4</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14:paraId="5B203D55" w14:textId="77777777" w:rsidR="00121624" w:rsidRPr="00A848D7" w:rsidRDefault="00121624" w:rsidP="005828FF">
            <w:pPr>
              <w:jc w:val="center"/>
              <w:rPr>
                <w:sz w:val="20"/>
                <w:szCs w:val="20"/>
                <w:lang w:eastAsia="en-US"/>
              </w:rPr>
            </w:pPr>
            <w:r w:rsidRPr="00A848D7">
              <w:rPr>
                <w:sz w:val="20"/>
                <w:szCs w:val="20"/>
                <w:lang w:eastAsia="en-US"/>
              </w:rPr>
              <w:t>10</w:t>
            </w:r>
          </w:p>
          <w:p w14:paraId="7EDDDBF6" w14:textId="77777777" w:rsidR="00121624" w:rsidRPr="00A848D7" w:rsidRDefault="00121624" w:rsidP="005828FF">
            <w:pPr>
              <w:jc w:val="center"/>
              <w:rPr>
                <w:sz w:val="20"/>
                <w:szCs w:val="20"/>
                <w:lang w:eastAsia="en-US"/>
              </w:rPr>
            </w:pPr>
          </w:p>
          <w:p w14:paraId="204C76C3" w14:textId="77777777" w:rsidR="00121624" w:rsidRPr="00A848D7" w:rsidRDefault="00121624" w:rsidP="005828FF">
            <w:pPr>
              <w:jc w:val="center"/>
              <w:rPr>
                <w:sz w:val="20"/>
                <w:szCs w:val="20"/>
              </w:rPr>
            </w:pPr>
            <w:r w:rsidRPr="00A848D7">
              <w:rPr>
                <w:sz w:val="20"/>
                <w:szCs w:val="20"/>
              </w:rPr>
              <w:t>krátkodob</w:t>
            </w:r>
            <w:r w:rsidR="001130DB" w:rsidRPr="00A848D7">
              <w:rPr>
                <w:sz w:val="20"/>
                <w:szCs w:val="20"/>
              </w:rPr>
              <w:t>ý</w:t>
            </w:r>
          </w:p>
          <w:p w14:paraId="3074DD33" w14:textId="77777777" w:rsidR="00121624" w:rsidRPr="00A848D7" w:rsidRDefault="00121624" w:rsidP="005828FF">
            <w:pPr>
              <w:jc w:val="center"/>
              <w:rPr>
                <w:sz w:val="20"/>
                <w:szCs w:val="20"/>
                <w:lang w:eastAsia="en-US"/>
              </w:rPr>
            </w:pPr>
            <w:r w:rsidRPr="00A848D7">
              <w:rPr>
                <w:sz w:val="20"/>
                <w:szCs w:val="20"/>
                <w:lang w:eastAsia="en-US"/>
              </w:rPr>
              <w:t>20</w:t>
            </w:r>
          </w:p>
        </w:tc>
        <w:tc>
          <w:tcPr>
            <w:tcW w:w="975" w:type="dxa"/>
            <w:tcBorders>
              <w:top w:val="single" w:sz="4" w:space="0" w:color="auto"/>
              <w:left w:val="single" w:sz="4" w:space="0" w:color="auto"/>
              <w:bottom w:val="single" w:sz="4" w:space="0" w:color="auto"/>
              <w:right w:val="single" w:sz="4" w:space="0" w:color="auto"/>
            </w:tcBorders>
            <w:tcMar>
              <w:left w:w="28" w:type="dxa"/>
              <w:right w:w="28" w:type="dxa"/>
            </w:tcMar>
          </w:tcPr>
          <w:p w14:paraId="0E56B683" w14:textId="77777777" w:rsidR="00121624" w:rsidRPr="00A848D7" w:rsidRDefault="00121624" w:rsidP="005828FF">
            <w:pPr>
              <w:jc w:val="center"/>
              <w:rPr>
                <w:sz w:val="20"/>
                <w:szCs w:val="20"/>
              </w:rPr>
            </w:pPr>
            <w:r w:rsidRPr="00A848D7">
              <w:rPr>
                <w:sz w:val="20"/>
                <w:szCs w:val="20"/>
              </w:rPr>
              <w:t>40</w:t>
            </w:r>
          </w:p>
          <w:p w14:paraId="2FA46FEB" w14:textId="77777777" w:rsidR="00121624" w:rsidRPr="00A848D7" w:rsidRDefault="00121624" w:rsidP="005828FF">
            <w:pPr>
              <w:jc w:val="center"/>
              <w:rPr>
                <w:sz w:val="20"/>
                <w:szCs w:val="20"/>
              </w:rPr>
            </w:pPr>
          </w:p>
          <w:p w14:paraId="52666A47" w14:textId="77777777" w:rsidR="00121624" w:rsidRPr="00A848D7" w:rsidRDefault="00121624" w:rsidP="005828FF">
            <w:pPr>
              <w:jc w:val="center"/>
              <w:rPr>
                <w:sz w:val="20"/>
                <w:szCs w:val="20"/>
              </w:rPr>
            </w:pPr>
            <w:r w:rsidRPr="00A848D7">
              <w:rPr>
                <w:sz w:val="20"/>
                <w:szCs w:val="20"/>
              </w:rPr>
              <w:t>krátkodob</w:t>
            </w:r>
            <w:r w:rsidR="001130DB" w:rsidRPr="00A848D7">
              <w:rPr>
                <w:sz w:val="20"/>
                <w:szCs w:val="20"/>
              </w:rPr>
              <w:t>ý</w:t>
            </w:r>
          </w:p>
          <w:p w14:paraId="3E0812D0" w14:textId="77777777" w:rsidR="00121624" w:rsidRPr="00A848D7" w:rsidRDefault="00121624" w:rsidP="005828FF">
            <w:pPr>
              <w:jc w:val="center"/>
              <w:rPr>
                <w:sz w:val="20"/>
                <w:szCs w:val="20"/>
              </w:rPr>
            </w:pPr>
            <w:r w:rsidRPr="00A848D7">
              <w:rPr>
                <w:sz w:val="20"/>
                <w:szCs w:val="20"/>
                <w:lang w:eastAsia="en-US"/>
              </w:rPr>
              <w:t>80</w:t>
            </w:r>
          </w:p>
        </w:tc>
        <w:tc>
          <w:tcPr>
            <w:tcW w:w="1418" w:type="dxa"/>
            <w:gridSpan w:val="2"/>
            <w:tcBorders>
              <w:top w:val="single" w:sz="4" w:space="0" w:color="auto"/>
              <w:left w:val="single" w:sz="4" w:space="0" w:color="auto"/>
              <w:bottom w:val="single" w:sz="4" w:space="0" w:color="auto"/>
              <w:right w:val="single" w:sz="4" w:space="0" w:color="auto"/>
            </w:tcBorders>
            <w:tcMar>
              <w:left w:w="28" w:type="dxa"/>
              <w:right w:w="28" w:type="dxa"/>
            </w:tcMar>
          </w:tcPr>
          <w:p w14:paraId="56C69A6A" w14:textId="77777777" w:rsidR="00121624" w:rsidRPr="00A848D7" w:rsidRDefault="00121624" w:rsidP="005828FF">
            <w:pPr>
              <w:jc w:val="center"/>
              <w:rPr>
                <w:sz w:val="20"/>
                <w:szCs w:val="20"/>
                <w:lang w:eastAsia="en-US"/>
              </w:rPr>
            </w:pPr>
            <w:r w:rsidRPr="00A848D7">
              <w:rPr>
                <w:sz w:val="20"/>
                <w:szCs w:val="20"/>
                <w:lang w:eastAsia="en-US"/>
              </w:rPr>
              <w:t>1B</w:t>
            </w:r>
          </w:p>
        </w:tc>
        <w:tc>
          <w:tcPr>
            <w:tcW w:w="856" w:type="dxa"/>
            <w:tcBorders>
              <w:top w:val="single" w:sz="4" w:space="0" w:color="auto"/>
              <w:left w:val="single" w:sz="4" w:space="0" w:color="auto"/>
              <w:bottom w:val="single" w:sz="4" w:space="0" w:color="auto"/>
              <w:right w:val="single" w:sz="4" w:space="0" w:color="auto"/>
            </w:tcBorders>
            <w:tcMar>
              <w:left w:w="28" w:type="dxa"/>
              <w:right w:w="28" w:type="dxa"/>
            </w:tcMar>
          </w:tcPr>
          <w:p w14:paraId="1C1EC115" w14:textId="77777777" w:rsidR="00121624" w:rsidRPr="00A848D7" w:rsidRDefault="00121624" w:rsidP="005828FF">
            <w:pPr>
              <w:jc w:val="center"/>
              <w:rPr>
                <w:sz w:val="20"/>
                <w:szCs w:val="20"/>
                <w:lang w:eastAsia="en-US"/>
              </w:rPr>
            </w:pPr>
            <w:r w:rsidRPr="00A848D7">
              <w:rPr>
                <w:sz w:val="20"/>
                <w:szCs w:val="20"/>
                <w:lang w:eastAsia="en-US"/>
              </w:rPr>
              <w:t>K</w:t>
            </w:r>
            <w:r w:rsidRPr="00A848D7">
              <w:rPr>
                <w:sz w:val="20"/>
                <w:szCs w:val="20"/>
                <w:vertAlign w:val="superscript"/>
                <w:lang w:eastAsia="en-US"/>
              </w:rPr>
              <w:t>9)</w:t>
            </w:r>
          </w:p>
        </w:tc>
      </w:tr>
      <w:tr w:rsidR="00A848D7" w:rsidRPr="00A848D7" w14:paraId="0570B65F" w14:textId="77777777" w:rsidTr="005828FF">
        <w:trPr>
          <w:trHeight w:val="283"/>
        </w:trPr>
        <w:tc>
          <w:tcPr>
            <w:tcW w:w="1559" w:type="dxa"/>
            <w:tcBorders>
              <w:top w:val="single" w:sz="4" w:space="0" w:color="auto"/>
              <w:left w:val="single" w:sz="4" w:space="0" w:color="auto"/>
              <w:bottom w:val="single" w:sz="4" w:space="0" w:color="auto"/>
              <w:right w:val="single" w:sz="4" w:space="0" w:color="auto"/>
            </w:tcBorders>
            <w:tcMar>
              <w:left w:w="28" w:type="dxa"/>
              <w:right w:w="28" w:type="dxa"/>
            </w:tcMar>
          </w:tcPr>
          <w:p w14:paraId="12CD8E6C" w14:textId="77777777" w:rsidR="00121624" w:rsidRPr="00A848D7" w:rsidRDefault="00121624" w:rsidP="005828FF">
            <w:pPr>
              <w:rPr>
                <w:sz w:val="20"/>
                <w:szCs w:val="20"/>
              </w:rPr>
            </w:pPr>
            <w:r w:rsidRPr="00A848D7">
              <w:rPr>
                <w:sz w:val="20"/>
                <w:szCs w:val="20"/>
              </w:rPr>
              <w:t>Ortuť a dvojmocné anorganické zlúčeniny ortuti vrátane oxidu ortuťnatého a chloridu ortuťnatého (merané ako ortuť)</w:t>
            </w:r>
          </w:p>
        </w:tc>
        <w:tc>
          <w:tcPr>
            <w:tcW w:w="792" w:type="dxa"/>
            <w:tcBorders>
              <w:top w:val="single" w:sz="4" w:space="0" w:color="auto"/>
              <w:left w:val="single" w:sz="4" w:space="0" w:color="auto"/>
              <w:bottom w:val="single" w:sz="4" w:space="0" w:color="auto"/>
              <w:right w:val="single" w:sz="4" w:space="0" w:color="auto"/>
            </w:tcBorders>
            <w:tcMar>
              <w:left w:w="28" w:type="dxa"/>
              <w:right w:w="28" w:type="dxa"/>
            </w:tcMar>
          </w:tcPr>
          <w:p w14:paraId="72DD7E07" w14:textId="77777777" w:rsidR="00121624" w:rsidRPr="00A848D7" w:rsidRDefault="00121624" w:rsidP="005828FF">
            <w:pPr>
              <w:jc w:val="center"/>
              <w:rPr>
                <w:sz w:val="20"/>
                <w:szCs w:val="20"/>
                <w:lang w:eastAsia="en-US"/>
              </w:rPr>
            </w:pPr>
          </w:p>
        </w:tc>
        <w:tc>
          <w:tcPr>
            <w:tcW w:w="849" w:type="dxa"/>
            <w:tcBorders>
              <w:top w:val="single" w:sz="4" w:space="0" w:color="auto"/>
              <w:left w:val="single" w:sz="4" w:space="0" w:color="auto"/>
              <w:bottom w:val="single" w:sz="4" w:space="0" w:color="auto"/>
              <w:right w:val="single" w:sz="4" w:space="0" w:color="auto"/>
            </w:tcBorders>
            <w:tcMar>
              <w:left w:w="28" w:type="dxa"/>
              <w:right w:w="28" w:type="dxa"/>
            </w:tcMar>
          </w:tcPr>
          <w:p w14:paraId="3638C69C" w14:textId="77777777" w:rsidR="00121624" w:rsidRPr="00A848D7" w:rsidRDefault="00121624" w:rsidP="005828FF">
            <w:pPr>
              <w:jc w:val="center"/>
              <w:rPr>
                <w:sz w:val="20"/>
                <w:szCs w:val="20"/>
                <w:lang w:eastAsia="en-US"/>
              </w:rPr>
            </w:pPr>
          </w:p>
        </w:tc>
        <w:tc>
          <w:tcPr>
            <w:tcW w:w="93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3B281016" w14:textId="77777777" w:rsidR="00121624" w:rsidRPr="00A848D7" w:rsidRDefault="00121624" w:rsidP="005828FF">
            <w:pPr>
              <w:jc w:val="center"/>
              <w:rPr>
                <w:sz w:val="20"/>
                <w:szCs w:val="20"/>
              </w:rPr>
            </w:pPr>
            <w:r w:rsidRPr="00A848D7">
              <w:rPr>
                <w:sz w:val="20"/>
                <w:szCs w:val="20"/>
              </w:rPr>
              <w:t>0,02</w:t>
            </w: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tcPr>
          <w:p w14:paraId="0AFDE56D" w14:textId="77777777" w:rsidR="00121624" w:rsidRPr="00A848D7" w:rsidRDefault="00121624" w:rsidP="005828FF">
            <w:pPr>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49573A5F" w14:textId="77777777" w:rsidR="00121624" w:rsidRPr="00A848D7" w:rsidRDefault="00121624" w:rsidP="005828FF">
            <w:pPr>
              <w:jc w:val="center"/>
              <w:rPr>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noWrap/>
            <w:tcMar>
              <w:left w:w="28" w:type="dxa"/>
              <w:right w:w="28" w:type="dxa"/>
            </w:tcMar>
          </w:tcPr>
          <w:p w14:paraId="32673C0F" w14:textId="77777777" w:rsidR="00121624" w:rsidRPr="00A848D7" w:rsidRDefault="00121624" w:rsidP="005828FF">
            <w:pPr>
              <w:jc w:val="center"/>
              <w:rPr>
                <w:sz w:val="20"/>
                <w:szCs w:val="20"/>
                <w:lang w:eastAsia="en-US"/>
              </w:rPr>
            </w:pPr>
          </w:p>
        </w:tc>
        <w:tc>
          <w:tcPr>
            <w:tcW w:w="159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3D77D45B" w14:textId="77777777" w:rsidR="00121624" w:rsidRPr="00A848D7" w:rsidRDefault="00121624" w:rsidP="005828FF">
            <w:pPr>
              <w:rPr>
                <w:sz w:val="20"/>
                <w:szCs w:val="20"/>
              </w:rPr>
            </w:pPr>
          </w:p>
        </w:tc>
        <w:tc>
          <w:tcPr>
            <w:tcW w:w="379" w:type="dxa"/>
            <w:tcBorders>
              <w:top w:val="single" w:sz="4" w:space="0" w:color="auto"/>
              <w:left w:val="single" w:sz="4" w:space="0" w:color="auto"/>
              <w:bottom w:val="single" w:sz="4" w:space="0" w:color="auto"/>
              <w:right w:val="single" w:sz="4" w:space="0" w:color="auto"/>
            </w:tcBorders>
            <w:tcMar>
              <w:left w:w="28" w:type="dxa"/>
              <w:right w:w="28" w:type="dxa"/>
            </w:tcMar>
          </w:tcPr>
          <w:p w14:paraId="391A76C8" w14:textId="77777777" w:rsidR="00121624" w:rsidRPr="00A848D7" w:rsidRDefault="00121624" w:rsidP="005828FF">
            <w:pPr>
              <w:jc w:val="center"/>
              <w:rPr>
                <w:sz w:val="20"/>
                <w:szCs w:val="20"/>
                <w:lang w:eastAsia="en-US"/>
              </w:rPr>
            </w:pPr>
            <w:r w:rsidRPr="00A848D7">
              <w:rPr>
                <w:sz w:val="20"/>
                <w:szCs w:val="20"/>
                <w:lang w:eastAsia="en-US"/>
              </w:rPr>
              <w:t>11.</w:t>
            </w:r>
          </w:p>
        </w:tc>
        <w:tc>
          <w:tcPr>
            <w:tcW w:w="1824" w:type="dxa"/>
            <w:tcBorders>
              <w:top w:val="single" w:sz="4" w:space="0" w:color="auto"/>
              <w:left w:val="single" w:sz="4" w:space="0" w:color="auto"/>
              <w:bottom w:val="single" w:sz="4" w:space="0" w:color="auto"/>
              <w:right w:val="single" w:sz="4" w:space="0" w:color="auto"/>
            </w:tcBorders>
            <w:tcMar>
              <w:left w:w="28" w:type="dxa"/>
              <w:right w:w="28" w:type="dxa"/>
            </w:tcMar>
          </w:tcPr>
          <w:p w14:paraId="474BBAAF" w14:textId="77777777" w:rsidR="00121624" w:rsidRPr="00A848D7" w:rsidRDefault="00121624" w:rsidP="005828FF">
            <w:pPr>
              <w:tabs>
                <w:tab w:val="left" w:pos="5"/>
                <w:tab w:val="left" w:pos="147"/>
              </w:tabs>
              <w:rPr>
                <w:sz w:val="20"/>
                <w:szCs w:val="20"/>
                <w:lang w:eastAsia="en-US"/>
              </w:rPr>
            </w:pPr>
            <w:r w:rsidRPr="00A848D7">
              <w:rPr>
                <w:sz w:val="20"/>
                <w:szCs w:val="20"/>
              </w:rPr>
              <w:t>Ortuť a dvojmocné anorganické zlúčeniny ortuti</w:t>
            </w:r>
            <w:r w:rsidR="00851F87" w:rsidRPr="00A848D7">
              <w:rPr>
                <w:sz w:val="20"/>
                <w:szCs w:val="20"/>
              </w:rPr>
              <w:t>,</w:t>
            </w:r>
            <w:r w:rsidRPr="00A848D7">
              <w:rPr>
                <w:sz w:val="20"/>
                <w:szCs w:val="20"/>
              </w:rPr>
              <w:t xml:space="preserve"> vrátane oxidu ortuťnatého a chloridu ortuťnatého</w:t>
            </w:r>
            <w:r w:rsidRPr="00A848D7">
              <w:rPr>
                <w:sz w:val="20"/>
                <w:szCs w:val="20"/>
                <w:vertAlign w:val="superscript"/>
              </w:rPr>
              <w:t>30)</w:t>
            </w:r>
            <w:r w:rsidRPr="00A848D7">
              <w:rPr>
                <w:sz w:val="20"/>
                <w:szCs w:val="20"/>
              </w:rPr>
              <w:t xml:space="preserve"> (merané ako Hg)</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tcPr>
          <w:p w14:paraId="3F45B838" w14:textId="77777777" w:rsidR="00121624" w:rsidRPr="00A848D7" w:rsidRDefault="00121624" w:rsidP="005828FF">
            <w:pPr>
              <w:jc w:val="center"/>
              <w:rPr>
                <w:sz w:val="20"/>
                <w:szCs w:val="20"/>
                <w:lang w:eastAsia="en-US"/>
              </w:rPr>
            </w:pPr>
            <w:r w:rsidRPr="00A848D7">
              <w:rPr>
                <w:sz w:val="20"/>
                <w:szCs w:val="20"/>
                <w:lang w:eastAsia="en-US"/>
              </w:rPr>
              <w:t>—</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tcPr>
          <w:p w14:paraId="70B924B7" w14:textId="77777777" w:rsidR="00121624" w:rsidRPr="00A848D7" w:rsidRDefault="00121624" w:rsidP="005828FF">
            <w:pPr>
              <w:jc w:val="center"/>
              <w:rPr>
                <w:sz w:val="20"/>
                <w:szCs w:val="20"/>
                <w:lang w:eastAsia="en-US"/>
              </w:rPr>
            </w:pPr>
            <w:r w:rsidRPr="00A848D7">
              <w:rPr>
                <w:sz w:val="20"/>
                <w:szCs w:val="20"/>
                <w:lang w:eastAsia="en-US"/>
              </w:rPr>
              <w:t>—</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14:paraId="09C281A9" w14:textId="77777777" w:rsidR="00121624" w:rsidRPr="00A848D7" w:rsidRDefault="00121624" w:rsidP="005828FF">
            <w:pPr>
              <w:jc w:val="center"/>
              <w:rPr>
                <w:sz w:val="20"/>
                <w:szCs w:val="20"/>
                <w:lang w:eastAsia="en-US"/>
              </w:rPr>
            </w:pPr>
            <w:r w:rsidRPr="00A848D7">
              <w:rPr>
                <w:sz w:val="20"/>
                <w:szCs w:val="20"/>
                <w:lang w:eastAsia="en-US"/>
              </w:rPr>
              <w:t>—</w:t>
            </w:r>
          </w:p>
        </w:tc>
        <w:tc>
          <w:tcPr>
            <w:tcW w:w="975" w:type="dxa"/>
            <w:tcBorders>
              <w:top w:val="single" w:sz="4" w:space="0" w:color="auto"/>
              <w:left w:val="single" w:sz="4" w:space="0" w:color="auto"/>
              <w:bottom w:val="single" w:sz="4" w:space="0" w:color="auto"/>
              <w:right w:val="single" w:sz="4" w:space="0" w:color="auto"/>
            </w:tcBorders>
            <w:tcMar>
              <w:left w:w="28" w:type="dxa"/>
              <w:right w:w="28" w:type="dxa"/>
            </w:tcMar>
          </w:tcPr>
          <w:p w14:paraId="05F4E992" w14:textId="77777777" w:rsidR="00121624" w:rsidRPr="00A848D7" w:rsidRDefault="00121624" w:rsidP="005828FF">
            <w:pPr>
              <w:jc w:val="center"/>
              <w:rPr>
                <w:sz w:val="20"/>
                <w:szCs w:val="20"/>
              </w:rPr>
            </w:pPr>
            <w:r w:rsidRPr="00A848D7">
              <w:rPr>
                <w:sz w:val="20"/>
                <w:szCs w:val="20"/>
              </w:rPr>
              <w:t>0,02</w:t>
            </w:r>
          </w:p>
        </w:tc>
        <w:tc>
          <w:tcPr>
            <w:tcW w:w="1418" w:type="dxa"/>
            <w:gridSpan w:val="2"/>
            <w:tcBorders>
              <w:top w:val="single" w:sz="4" w:space="0" w:color="auto"/>
              <w:left w:val="single" w:sz="4" w:space="0" w:color="auto"/>
              <w:bottom w:val="single" w:sz="4" w:space="0" w:color="auto"/>
              <w:right w:val="single" w:sz="4" w:space="0" w:color="auto"/>
            </w:tcBorders>
            <w:tcMar>
              <w:left w:w="28" w:type="dxa"/>
              <w:right w:w="28" w:type="dxa"/>
            </w:tcMar>
          </w:tcPr>
          <w:p w14:paraId="1FB129DB" w14:textId="77777777" w:rsidR="00121624" w:rsidRPr="00A848D7" w:rsidRDefault="00121624" w:rsidP="005828FF">
            <w:pPr>
              <w:jc w:val="center"/>
              <w:rPr>
                <w:sz w:val="20"/>
                <w:szCs w:val="20"/>
                <w:lang w:eastAsia="en-US"/>
              </w:rPr>
            </w:pPr>
            <w:r w:rsidRPr="00A848D7">
              <w:rPr>
                <w:sz w:val="20"/>
                <w:szCs w:val="20"/>
                <w:lang w:eastAsia="en-US"/>
              </w:rPr>
              <w:t>1B</w:t>
            </w:r>
          </w:p>
        </w:tc>
        <w:tc>
          <w:tcPr>
            <w:tcW w:w="856" w:type="dxa"/>
            <w:tcBorders>
              <w:top w:val="single" w:sz="4" w:space="0" w:color="auto"/>
              <w:left w:val="single" w:sz="4" w:space="0" w:color="auto"/>
              <w:bottom w:val="single" w:sz="4" w:space="0" w:color="auto"/>
              <w:right w:val="single" w:sz="4" w:space="0" w:color="auto"/>
            </w:tcBorders>
            <w:tcMar>
              <w:left w:w="28" w:type="dxa"/>
              <w:right w:w="28" w:type="dxa"/>
            </w:tcMar>
          </w:tcPr>
          <w:p w14:paraId="6A9F89A7" w14:textId="77777777" w:rsidR="00121624" w:rsidRPr="00A848D7" w:rsidRDefault="00121624" w:rsidP="005828FF">
            <w:pPr>
              <w:jc w:val="center"/>
              <w:rPr>
                <w:sz w:val="20"/>
                <w:szCs w:val="20"/>
                <w:lang w:eastAsia="en-US"/>
              </w:rPr>
            </w:pPr>
            <w:r w:rsidRPr="00A848D7">
              <w:rPr>
                <w:sz w:val="20"/>
                <w:szCs w:val="20"/>
                <w:lang w:eastAsia="en-US"/>
              </w:rPr>
              <w:t>—</w:t>
            </w:r>
          </w:p>
        </w:tc>
      </w:tr>
      <w:tr w:rsidR="00A848D7" w:rsidRPr="00A848D7" w14:paraId="3E33E3AB" w14:textId="77777777" w:rsidTr="005828FF">
        <w:trPr>
          <w:trHeight w:val="283"/>
        </w:trPr>
        <w:tc>
          <w:tcPr>
            <w:tcW w:w="1559" w:type="dxa"/>
            <w:tcBorders>
              <w:top w:val="single" w:sz="4" w:space="0" w:color="auto"/>
              <w:left w:val="single" w:sz="4" w:space="0" w:color="auto"/>
              <w:bottom w:val="single" w:sz="4" w:space="0" w:color="auto"/>
              <w:right w:val="single" w:sz="4" w:space="0" w:color="auto"/>
            </w:tcBorders>
            <w:tcMar>
              <w:left w:w="28" w:type="dxa"/>
              <w:right w:w="28" w:type="dxa"/>
            </w:tcMar>
          </w:tcPr>
          <w:p w14:paraId="501100CD" w14:textId="77777777" w:rsidR="00121624" w:rsidRPr="00A848D7" w:rsidRDefault="00121624" w:rsidP="005828FF">
            <w:pPr>
              <w:rPr>
                <w:sz w:val="20"/>
                <w:szCs w:val="20"/>
              </w:rPr>
            </w:pPr>
            <w:r w:rsidRPr="00A848D7">
              <w:rPr>
                <w:sz w:val="20"/>
                <w:szCs w:val="20"/>
              </w:rPr>
              <w:t>Bisfenol A; 4,4´-izopropylidéndifenol</w:t>
            </w:r>
          </w:p>
        </w:tc>
        <w:tc>
          <w:tcPr>
            <w:tcW w:w="792" w:type="dxa"/>
            <w:tcBorders>
              <w:top w:val="single" w:sz="4" w:space="0" w:color="auto"/>
              <w:left w:val="single" w:sz="4" w:space="0" w:color="auto"/>
              <w:bottom w:val="single" w:sz="4" w:space="0" w:color="auto"/>
              <w:right w:val="single" w:sz="4" w:space="0" w:color="auto"/>
            </w:tcBorders>
            <w:tcMar>
              <w:left w:w="28" w:type="dxa"/>
              <w:right w:w="28" w:type="dxa"/>
            </w:tcMar>
          </w:tcPr>
          <w:p w14:paraId="37588B58" w14:textId="77777777" w:rsidR="00121624" w:rsidRPr="00A848D7" w:rsidRDefault="00121624" w:rsidP="005828FF">
            <w:pPr>
              <w:jc w:val="center"/>
              <w:rPr>
                <w:sz w:val="20"/>
                <w:szCs w:val="20"/>
                <w:lang w:eastAsia="en-US"/>
              </w:rPr>
            </w:pPr>
            <w:r w:rsidRPr="00A848D7">
              <w:rPr>
                <w:sz w:val="20"/>
                <w:szCs w:val="20"/>
                <w:lang w:eastAsia="en-US"/>
              </w:rPr>
              <w:t>201-245-8</w:t>
            </w:r>
          </w:p>
        </w:tc>
        <w:tc>
          <w:tcPr>
            <w:tcW w:w="849" w:type="dxa"/>
            <w:tcBorders>
              <w:top w:val="single" w:sz="4" w:space="0" w:color="auto"/>
              <w:left w:val="single" w:sz="4" w:space="0" w:color="auto"/>
              <w:bottom w:val="single" w:sz="4" w:space="0" w:color="auto"/>
              <w:right w:val="single" w:sz="4" w:space="0" w:color="auto"/>
            </w:tcBorders>
            <w:tcMar>
              <w:left w:w="28" w:type="dxa"/>
              <w:right w:w="28" w:type="dxa"/>
            </w:tcMar>
          </w:tcPr>
          <w:p w14:paraId="5AE684C3" w14:textId="77777777" w:rsidR="00121624" w:rsidRPr="00A848D7" w:rsidRDefault="00121624" w:rsidP="005828FF">
            <w:pPr>
              <w:jc w:val="center"/>
              <w:rPr>
                <w:sz w:val="20"/>
                <w:szCs w:val="20"/>
                <w:lang w:eastAsia="en-US"/>
              </w:rPr>
            </w:pPr>
            <w:r w:rsidRPr="00A848D7">
              <w:rPr>
                <w:sz w:val="20"/>
                <w:szCs w:val="20"/>
                <w:lang w:eastAsia="en-US"/>
              </w:rPr>
              <w:t>80-05-7</w:t>
            </w:r>
          </w:p>
        </w:tc>
        <w:tc>
          <w:tcPr>
            <w:tcW w:w="93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588005DA" w14:textId="77777777" w:rsidR="00121624" w:rsidRPr="00A848D7" w:rsidRDefault="00121624" w:rsidP="005828FF">
            <w:pPr>
              <w:jc w:val="center"/>
              <w:rPr>
                <w:sz w:val="20"/>
                <w:szCs w:val="20"/>
              </w:rPr>
            </w:pPr>
            <w:r w:rsidRPr="00A848D7">
              <w:rPr>
                <w:sz w:val="20"/>
                <w:szCs w:val="20"/>
              </w:rPr>
              <w:t>2 (</w:t>
            </w:r>
            <w:r w:rsidRPr="00A848D7">
              <w:rPr>
                <w:sz w:val="20"/>
                <w:szCs w:val="20"/>
                <w:vertAlign w:val="superscript"/>
              </w:rPr>
              <w:t>11</w:t>
            </w:r>
            <w:r w:rsidRPr="00A848D7">
              <w:rPr>
                <w:sz w:val="20"/>
                <w:szCs w:val="20"/>
              </w:rPr>
              <w:t>)</w:t>
            </w: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tcPr>
          <w:p w14:paraId="426D744E" w14:textId="77777777" w:rsidR="00121624" w:rsidRPr="00A848D7" w:rsidRDefault="00121624" w:rsidP="005828FF">
            <w:pPr>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7C13B4B1" w14:textId="77777777" w:rsidR="00121624" w:rsidRPr="00A848D7" w:rsidRDefault="00121624" w:rsidP="005828FF">
            <w:pPr>
              <w:jc w:val="center"/>
              <w:rPr>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noWrap/>
            <w:tcMar>
              <w:left w:w="28" w:type="dxa"/>
              <w:right w:w="28" w:type="dxa"/>
            </w:tcMar>
          </w:tcPr>
          <w:p w14:paraId="1B07DAC5" w14:textId="77777777" w:rsidR="00121624" w:rsidRPr="00A848D7" w:rsidRDefault="00121624" w:rsidP="005828FF">
            <w:pPr>
              <w:jc w:val="center"/>
              <w:rPr>
                <w:sz w:val="20"/>
                <w:szCs w:val="20"/>
                <w:lang w:eastAsia="en-US"/>
              </w:rPr>
            </w:pPr>
          </w:p>
        </w:tc>
        <w:tc>
          <w:tcPr>
            <w:tcW w:w="159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176083C5" w14:textId="77777777" w:rsidR="00121624" w:rsidRPr="00A848D7" w:rsidRDefault="00121624" w:rsidP="005828FF">
            <w:pPr>
              <w:rPr>
                <w:sz w:val="20"/>
                <w:szCs w:val="20"/>
              </w:rPr>
            </w:pPr>
          </w:p>
        </w:tc>
        <w:tc>
          <w:tcPr>
            <w:tcW w:w="379" w:type="dxa"/>
            <w:tcBorders>
              <w:top w:val="single" w:sz="4" w:space="0" w:color="auto"/>
              <w:left w:val="single" w:sz="4" w:space="0" w:color="auto"/>
              <w:bottom w:val="single" w:sz="4" w:space="0" w:color="auto"/>
              <w:right w:val="single" w:sz="4" w:space="0" w:color="auto"/>
            </w:tcBorders>
            <w:tcMar>
              <w:left w:w="28" w:type="dxa"/>
              <w:right w:w="28" w:type="dxa"/>
            </w:tcMar>
          </w:tcPr>
          <w:p w14:paraId="6CABEBFD" w14:textId="77777777" w:rsidR="00121624" w:rsidRPr="00A848D7" w:rsidRDefault="00121624" w:rsidP="005828FF">
            <w:pPr>
              <w:jc w:val="center"/>
              <w:rPr>
                <w:sz w:val="20"/>
                <w:szCs w:val="20"/>
                <w:lang w:eastAsia="en-US"/>
              </w:rPr>
            </w:pPr>
            <w:r w:rsidRPr="00A848D7">
              <w:rPr>
                <w:sz w:val="20"/>
                <w:szCs w:val="20"/>
                <w:lang w:eastAsia="en-US"/>
              </w:rPr>
              <w:t>1.</w:t>
            </w:r>
          </w:p>
        </w:tc>
        <w:tc>
          <w:tcPr>
            <w:tcW w:w="1824" w:type="dxa"/>
            <w:tcBorders>
              <w:top w:val="single" w:sz="4" w:space="0" w:color="auto"/>
              <w:left w:val="single" w:sz="4" w:space="0" w:color="auto"/>
              <w:bottom w:val="single" w:sz="4" w:space="0" w:color="auto"/>
              <w:right w:val="single" w:sz="4" w:space="0" w:color="auto"/>
            </w:tcBorders>
            <w:tcMar>
              <w:left w:w="28" w:type="dxa"/>
              <w:right w:w="28" w:type="dxa"/>
            </w:tcMar>
          </w:tcPr>
          <w:p w14:paraId="1A89376F" w14:textId="77777777" w:rsidR="00121624" w:rsidRPr="00A848D7" w:rsidRDefault="00121624" w:rsidP="005828FF">
            <w:pPr>
              <w:tabs>
                <w:tab w:val="left" w:pos="5"/>
                <w:tab w:val="left" w:pos="147"/>
              </w:tabs>
              <w:rPr>
                <w:sz w:val="20"/>
                <w:szCs w:val="20"/>
              </w:rPr>
            </w:pPr>
            <w:r w:rsidRPr="00A848D7">
              <w:rPr>
                <w:sz w:val="20"/>
                <w:szCs w:val="20"/>
              </w:rPr>
              <w:t>Bisfenol A (4,4´-izopropylidéndifenol)</w:t>
            </w:r>
          </w:p>
          <w:p w14:paraId="1D204DCE" w14:textId="77777777" w:rsidR="00121624" w:rsidRPr="00A848D7" w:rsidRDefault="00121624" w:rsidP="005828FF">
            <w:pPr>
              <w:tabs>
                <w:tab w:val="left" w:pos="5"/>
                <w:tab w:val="left" w:pos="147"/>
              </w:tabs>
              <w:rPr>
                <w:sz w:val="20"/>
                <w:szCs w:val="20"/>
                <w:lang w:eastAsia="en-US"/>
              </w:rPr>
            </w:pPr>
            <w:r w:rsidRPr="00A848D7">
              <w:rPr>
                <w:sz w:val="20"/>
                <w:szCs w:val="20"/>
              </w:rPr>
              <w:t>inhalovateľná frakcia</w:t>
            </w:r>
            <w:r w:rsidRPr="00A848D7">
              <w:rPr>
                <w:sz w:val="20"/>
                <w:szCs w:val="20"/>
                <w:vertAlign w:val="superscript"/>
              </w:rPr>
              <w:t>12)</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tcPr>
          <w:p w14:paraId="7B559F50" w14:textId="77777777" w:rsidR="00121624" w:rsidRPr="00A848D7" w:rsidRDefault="00121624" w:rsidP="005828FF">
            <w:pPr>
              <w:jc w:val="center"/>
              <w:rPr>
                <w:sz w:val="20"/>
                <w:szCs w:val="20"/>
                <w:lang w:eastAsia="en-US"/>
              </w:rPr>
            </w:pPr>
            <w:r w:rsidRPr="00A848D7">
              <w:rPr>
                <w:sz w:val="20"/>
                <w:szCs w:val="20"/>
                <w:lang w:eastAsia="en-US"/>
              </w:rPr>
              <w:t>201-245-8</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tcPr>
          <w:p w14:paraId="1ECDCB35" w14:textId="77777777" w:rsidR="00121624" w:rsidRPr="00A848D7" w:rsidRDefault="00121624" w:rsidP="005828FF">
            <w:pPr>
              <w:jc w:val="center"/>
              <w:rPr>
                <w:sz w:val="20"/>
                <w:szCs w:val="20"/>
                <w:lang w:eastAsia="en-US"/>
              </w:rPr>
            </w:pPr>
            <w:r w:rsidRPr="00A848D7">
              <w:rPr>
                <w:sz w:val="20"/>
                <w:szCs w:val="20"/>
                <w:lang w:eastAsia="en-US"/>
              </w:rPr>
              <w:t>80-05-7</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14:paraId="57F96F91" w14:textId="77777777" w:rsidR="00121624" w:rsidRPr="00A848D7" w:rsidRDefault="00121624" w:rsidP="005828FF">
            <w:pPr>
              <w:jc w:val="center"/>
              <w:rPr>
                <w:sz w:val="20"/>
                <w:szCs w:val="20"/>
                <w:lang w:eastAsia="en-US"/>
              </w:rPr>
            </w:pPr>
            <w:r w:rsidRPr="00A848D7">
              <w:rPr>
                <w:sz w:val="20"/>
                <w:szCs w:val="20"/>
                <w:lang w:eastAsia="en-US"/>
              </w:rPr>
              <w:t>—</w:t>
            </w:r>
          </w:p>
        </w:tc>
        <w:tc>
          <w:tcPr>
            <w:tcW w:w="975" w:type="dxa"/>
            <w:tcBorders>
              <w:top w:val="single" w:sz="4" w:space="0" w:color="auto"/>
              <w:left w:val="single" w:sz="4" w:space="0" w:color="auto"/>
              <w:bottom w:val="single" w:sz="4" w:space="0" w:color="auto"/>
              <w:right w:val="single" w:sz="4" w:space="0" w:color="auto"/>
            </w:tcBorders>
            <w:tcMar>
              <w:left w:w="28" w:type="dxa"/>
              <w:right w:w="28" w:type="dxa"/>
            </w:tcMar>
          </w:tcPr>
          <w:p w14:paraId="1739FA2D" w14:textId="77777777" w:rsidR="00121624" w:rsidRPr="00A848D7" w:rsidRDefault="00121624" w:rsidP="005828FF">
            <w:pPr>
              <w:jc w:val="center"/>
              <w:rPr>
                <w:sz w:val="20"/>
                <w:szCs w:val="20"/>
              </w:rPr>
            </w:pPr>
            <w:r w:rsidRPr="00A848D7">
              <w:rPr>
                <w:sz w:val="20"/>
                <w:szCs w:val="20"/>
              </w:rPr>
              <w:t>2</w:t>
            </w:r>
          </w:p>
        </w:tc>
        <w:tc>
          <w:tcPr>
            <w:tcW w:w="1418" w:type="dxa"/>
            <w:gridSpan w:val="2"/>
            <w:tcBorders>
              <w:top w:val="single" w:sz="4" w:space="0" w:color="auto"/>
              <w:left w:val="single" w:sz="4" w:space="0" w:color="auto"/>
              <w:bottom w:val="single" w:sz="4" w:space="0" w:color="auto"/>
              <w:right w:val="single" w:sz="4" w:space="0" w:color="auto"/>
            </w:tcBorders>
            <w:tcMar>
              <w:left w:w="28" w:type="dxa"/>
              <w:right w:w="28" w:type="dxa"/>
            </w:tcMar>
          </w:tcPr>
          <w:p w14:paraId="263F446D" w14:textId="77777777" w:rsidR="00121624" w:rsidRPr="00A848D7" w:rsidRDefault="00121624" w:rsidP="005828FF">
            <w:pPr>
              <w:jc w:val="center"/>
              <w:rPr>
                <w:sz w:val="20"/>
                <w:szCs w:val="20"/>
                <w:lang w:eastAsia="en-US"/>
              </w:rPr>
            </w:pPr>
            <w:r w:rsidRPr="00A848D7">
              <w:rPr>
                <w:sz w:val="20"/>
                <w:szCs w:val="20"/>
                <w:lang w:eastAsia="en-US"/>
              </w:rPr>
              <w:t>1B</w:t>
            </w:r>
          </w:p>
        </w:tc>
        <w:tc>
          <w:tcPr>
            <w:tcW w:w="856" w:type="dxa"/>
            <w:tcBorders>
              <w:top w:val="single" w:sz="4" w:space="0" w:color="auto"/>
              <w:left w:val="single" w:sz="4" w:space="0" w:color="auto"/>
              <w:bottom w:val="single" w:sz="4" w:space="0" w:color="auto"/>
              <w:right w:val="single" w:sz="4" w:space="0" w:color="auto"/>
            </w:tcBorders>
            <w:tcMar>
              <w:left w:w="28" w:type="dxa"/>
              <w:right w:w="28" w:type="dxa"/>
            </w:tcMar>
          </w:tcPr>
          <w:p w14:paraId="6430C64A" w14:textId="77777777" w:rsidR="00121624" w:rsidRPr="00A848D7" w:rsidRDefault="00121624" w:rsidP="005828FF">
            <w:pPr>
              <w:jc w:val="center"/>
              <w:rPr>
                <w:sz w:val="20"/>
                <w:szCs w:val="20"/>
                <w:lang w:eastAsia="en-US"/>
              </w:rPr>
            </w:pPr>
            <w:r w:rsidRPr="00A848D7">
              <w:rPr>
                <w:sz w:val="20"/>
                <w:szCs w:val="20"/>
                <w:lang w:eastAsia="en-US"/>
              </w:rPr>
              <w:t>—</w:t>
            </w:r>
          </w:p>
        </w:tc>
      </w:tr>
      <w:tr w:rsidR="00A848D7" w:rsidRPr="00A848D7" w14:paraId="7BBEBD59" w14:textId="77777777" w:rsidTr="005828FF">
        <w:trPr>
          <w:trHeight w:val="283"/>
        </w:trPr>
        <w:tc>
          <w:tcPr>
            <w:tcW w:w="1559" w:type="dxa"/>
            <w:tcBorders>
              <w:top w:val="single" w:sz="4" w:space="0" w:color="auto"/>
              <w:left w:val="single" w:sz="4" w:space="0" w:color="auto"/>
              <w:bottom w:val="single" w:sz="4" w:space="0" w:color="auto"/>
              <w:right w:val="single" w:sz="4" w:space="0" w:color="auto"/>
            </w:tcBorders>
            <w:tcMar>
              <w:left w:w="28" w:type="dxa"/>
              <w:right w:w="28" w:type="dxa"/>
            </w:tcMar>
          </w:tcPr>
          <w:p w14:paraId="67B1E857" w14:textId="77777777" w:rsidR="00121624" w:rsidRPr="00A848D7" w:rsidRDefault="00121624" w:rsidP="005828FF">
            <w:pPr>
              <w:rPr>
                <w:sz w:val="20"/>
                <w:szCs w:val="20"/>
              </w:rPr>
            </w:pPr>
            <w:r w:rsidRPr="00A848D7">
              <w:rPr>
                <w:sz w:val="20"/>
                <w:szCs w:val="20"/>
              </w:rPr>
              <w:t>Oxid uhoľnatý</w:t>
            </w:r>
          </w:p>
        </w:tc>
        <w:tc>
          <w:tcPr>
            <w:tcW w:w="792" w:type="dxa"/>
            <w:tcBorders>
              <w:top w:val="single" w:sz="4" w:space="0" w:color="auto"/>
              <w:left w:val="single" w:sz="4" w:space="0" w:color="auto"/>
              <w:bottom w:val="single" w:sz="4" w:space="0" w:color="auto"/>
              <w:right w:val="single" w:sz="4" w:space="0" w:color="auto"/>
            </w:tcBorders>
            <w:tcMar>
              <w:left w:w="28" w:type="dxa"/>
              <w:right w:w="28" w:type="dxa"/>
            </w:tcMar>
          </w:tcPr>
          <w:p w14:paraId="2F2B4DEA" w14:textId="77777777" w:rsidR="00121624" w:rsidRPr="00A848D7" w:rsidRDefault="00121624" w:rsidP="005828FF">
            <w:pPr>
              <w:jc w:val="center"/>
              <w:rPr>
                <w:sz w:val="20"/>
                <w:szCs w:val="20"/>
                <w:lang w:eastAsia="en-US"/>
              </w:rPr>
            </w:pPr>
            <w:r w:rsidRPr="00A848D7">
              <w:rPr>
                <w:sz w:val="20"/>
                <w:szCs w:val="20"/>
                <w:lang w:eastAsia="en-US"/>
              </w:rPr>
              <w:t>211-128-3</w:t>
            </w:r>
          </w:p>
        </w:tc>
        <w:tc>
          <w:tcPr>
            <w:tcW w:w="849" w:type="dxa"/>
            <w:tcBorders>
              <w:top w:val="single" w:sz="4" w:space="0" w:color="auto"/>
              <w:left w:val="single" w:sz="4" w:space="0" w:color="auto"/>
              <w:bottom w:val="single" w:sz="4" w:space="0" w:color="auto"/>
              <w:right w:val="single" w:sz="4" w:space="0" w:color="auto"/>
            </w:tcBorders>
            <w:tcMar>
              <w:left w:w="28" w:type="dxa"/>
              <w:right w:w="28" w:type="dxa"/>
            </w:tcMar>
          </w:tcPr>
          <w:p w14:paraId="2B58CA99" w14:textId="77777777" w:rsidR="00121624" w:rsidRPr="00A848D7" w:rsidRDefault="00121624" w:rsidP="005828FF">
            <w:pPr>
              <w:jc w:val="center"/>
              <w:rPr>
                <w:sz w:val="20"/>
                <w:szCs w:val="20"/>
                <w:lang w:eastAsia="en-US"/>
              </w:rPr>
            </w:pPr>
            <w:r w:rsidRPr="00A848D7">
              <w:rPr>
                <w:sz w:val="20"/>
                <w:szCs w:val="20"/>
                <w:lang w:eastAsia="en-US"/>
              </w:rPr>
              <w:t>630-08-0</w:t>
            </w:r>
          </w:p>
        </w:tc>
        <w:tc>
          <w:tcPr>
            <w:tcW w:w="93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08611917" w14:textId="77777777" w:rsidR="00121624" w:rsidRPr="00A848D7" w:rsidRDefault="00121624" w:rsidP="005828FF">
            <w:pPr>
              <w:jc w:val="center"/>
              <w:rPr>
                <w:sz w:val="20"/>
                <w:szCs w:val="20"/>
              </w:rPr>
            </w:pPr>
            <w:r w:rsidRPr="00A848D7">
              <w:rPr>
                <w:sz w:val="20"/>
                <w:szCs w:val="20"/>
              </w:rPr>
              <w:t>23</w:t>
            </w:r>
          </w:p>
          <w:p w14:paraId="100C421A" w14:textId="77777777" w:rsidR="00121624" w:rsidRPr="00A848D7" w:rsidRDefault="00121624" w:rsidP="005828FF">
            <w:pPr>
              <w:jc w:val="center"/>
              <w:rPr>
                <w:sz w:val="20"/>
                <w:szCs w:val="20"/>
              </w:rPr>
            </w:pPr>
          </w:p>
          <w:p w14:paraId="4150A282" w14:textId="77777777" w:rsidR="00121624" w:rsidRPr="00A848D7" w:rsidRDefault="00121624" w:rsidP="005828FF">
            <w:pPr>
              <w:jc w:val="center"/>
              <w:rPr>
                <w:sz w:val="20"/>
                <w:szCs w:val="20"/>
              </w:rPr>
            </w:pPr>
            <w:r w:rsidRPr="00A848D7">
              <w:rPr>
                <w:sz w:val="20"/>
                <w:szCs w:val="20"/>
              </w:rPr>
              <w:t>krátkodobá</w:t>
            </w:r>
          </w:p>
          <w:p w14:paraId="4D771E82" w14:textId="77777777" w:rsidR="00121624" w:rsidRPr="00A848D7" w:rsidRDefault="00121624" w:rsidP="005828FF">
            <w:pPr>
              <w:jc w:val="center"/>
              <w:rPr>
                <w:sz w:val="20"/>
                <w:szCs w:val="20"/>
              </w:rPr>
            </w:pPr>
            <w:r w:rsidRPr="00A848D7">
              <w:rPr>
                <w:sz w:val="20"/>
                <w:szCs w:val="20"/>
              </w:rPr>
              <w:t>117</w:t>
            </w: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tcPr>
          <w:p w14:paraId="6DDA2D6D" w14:textId="77777777" w:rsidR="00121624" w:rsidRPr="00A848D7" w:rsidRDefault="00121624" w:rsidP="005828FF">
            <w:pPr>
              <w:jc w:val="center"/>
              <w:rPr>
                <w:sz w:val="20"/>
                <w:szCs w:val="20"/>
                <w:lang w:eastAsia="en-US"/>
              </w:rPr>
            </w:pPr>
            <w:r w:rsidRPr="00A848D7">
              <w:rPr>
                <w:sz w:val="20"/>
                <w:szCs w:val="20"/>
                <w:lang w:eastAsia="en-US"/>
              </w:rPr>
              <w:t>20</w:t>
            </w:r>
          </w:p>
          <w:p w14:paraId="660DA462" w14:textId="77777777" w:rsidR="00121624" w:rsidRPr="00A848D7" w:rsidRDefault="00121624" w:rsidP="005828FF">
            <w:pPr>
              <w:jc w:val="center"/>
              <w:rPr>
                <w:sz w:val="20"/>
                <w:szCs w:val="20"/>
                <w:lang w:eastAsia="en-US"/>
              </w:rPr>
            </w:pPr>
          </w:p>
          <w:p w14:paraId="3468321F" w14:textId="77777777" w:rsidR="00121624" w:rsidRPr="00A848D7" w:rsidRDefault="00121624" w:rsidP="005828FF">
            <w:pPr>
              <w:jc w:val="center"/>
              <w:rPr>
                <w:sz w:val="20"/>
                <w:szCs w:val="20"/>
              </w:rPr>
            </w:pPr>
            <w:r w:rsidRPr="00A848D7">
              <w:rPr>
                <w:sz w:val="20"/>
                <w:szCs w:val="20"/>
              </w:rPr>
              <w:t>krátkodobá</w:t>
            </w:r>
          </w:p>
          <w:p w14:paraId="1C57A608" w14:textId="77777777" w:rsidR="00121624" w:rsidRPr="00A848D7" w:rsidRDefault="00121624" w:rsidP="005828FF">
            <w:pPr>
              <w:jc w:val="center"/>
              <w:rPr>
                <w:sz w:val="20"/>
                <w:szCs w:val="20"/>
                <w:lang w:eastAsia="en-US"/>
              </w:rPr>
            </w:pPr>
            <w:r w:rsidRPr="00A848D7">
              <w:rPr>
                <w:sz w:val="20"/>
                <w:szCs w:val="20"/>
                <w:lang w:eastAsia="en-US"/>
              </w:rPr>
              <w:t>100</w:t>
            </w:r>
          </w:p>
        </w:tc>
        <w:tc>
          <w:tcPr>
            <w:tcW w:w="56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6989416B" w14:textId="77777777" w:rsidR="00121624" w:rsidRPr="00A848D7" w:rsidRDefault="00121624" w:rsidP="005828FF">
            <w:pPr>
              <w:jc w:val="center"/>
              <w:rPr>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noWrap/>
            <w:tcMar>
              <w:left w:w="28" w:type="dxa"/>
              <w:right w:w="28" w:type="dxa"/>
            </w:tcMar>
          </w:tcPr>
          <w:p w14:paraId="519F8EC5" w14:textId="77777777" w:rsidR="00121624" w:rsidRPr="00A848D7" w:rsidRDefault="00121624" w:rsidP="005828FF">
            <w:pPr>
              <w:jc w:val="center"/>
              <w:rPr>
                <w:sz w:val="20"/>
                <w:szCs w:val="20"/>
                <w:lang w:eastAsia="en-US"/>
              </w:rPr>
            </w:pPr>
          </w:p>
        </w:tc>
        <w:tc>
          <w:tcPr>
            <w:tcW w:w="159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713500CB" w14:textId="77777777" w:rsidR="00121624" w:rsidRPr="00A848D7" w:rsidRDefault="00121624" w:rsidP="005828FF">
            <w:pPr>
              <w:rPr>
                <w:sz w:val="20"/>
                <w:szCs w:val="20"/>
              </w:rPr>
            </w:pPr>
          </w:p>
        </w:tc>
        <w:tc>
          <w:tcPr>
            <w:tcW w:w="379" w:type="dxa"/>
            <w:tcBorders>
              <w:top w:val="single" w:sz="4" w:space="0" w:color="auto"/>
              <w:left w:val="single" w:sz="4" w:space="0" w:color="auto"/>
              <w:bottom w:val="single" w:sz="4" w:space="0" w:color="auto"/>
              <w:right w:val="single" w:sz="4" w:space="0" w:color="auto"/>
            </w:tcBorders>
            <w:tcMar>
              <w:left w:w="28" w:type="dxa"/>
              <w:right w:w="28" w:type="dxa"/>
            </w:tcMar>
          </w:tcPr>
          <w:p w14:paraId="196C54CC" w14:textId="77777777" w:rsidR="00121624" w:rsidRPr="00A848D7" w:rsidRDefault="00121624" w:rsidP="005828FF">
            <w:pPr>
              <w:jc w:val="center"/>
              <w:rPr>
                <w:sz w:val="20"/>
                <w:szCs w:val="20"/>
                <w:lang w:eastAsia="en-US"/>
              </w:rPr>
            </w:pPr>
            <w:r w:rsidRPr="00A848D7">
              <w:rPr>
                <w:sz w:val="20"/>
                <w:szCs w:val="20"/>
                <w:lang w:eastAsia="en-US"/>
              </w:rPr>
              <w:t>12.</w:t>
            </w:r>
          </w:p>
        </w:tc>
        <w:tc>
          <w:tcPr>
            <w:tcW w:w="1824" w:type="dxa"/>
            <w:tcBorders>
              <w:top w:val="single" w:sz="4" w:space="0" w:color="auto"/>
              <w:left w:val="single" w:sz="4" w:space="0" w:color="auto"/>
              <w:bottom w:val="single" w:sz="4" w:space="0" w:color="auto"/>
              <w:right w:val="single" w:sz="4" w:space="0" w:color="auto"/>
            </w:tcBorders>
            <w:tcMar>
              <w:left w:w="28" w:type="dxa"/>
              <w:right w:w="28" w:type="dxa"/>
            </w:tcMar>
          </w:tcPr>
          <w:p w14:paraId="6BFDE30F" w14:textId="77777777" w:rsidR="00121624" w:rsidRPr="00A848D7" w:rsidRDefault="00121624" w:rsidP="005828FF">
            <w:pPr>
              <w:tabs>
                <w:tab w:val="left" w:pos="5"/>
                <w:tab w:val="left" w:pos="147"/>
              </w:tabs>
              <w:rPr>
                <w:sz w:val="20"/>
                <w:szCs w:val="20"/>
                <w:lang w:eastAsia="en-US"/>
              </w:rPr>
            </w:pPr>
            <w:r w:rsidRPr="00A848D7">
              <w:rPr>
                <w:sz w:val="20"/>
                <w:szCs w:val="20"/>
              </w:rPr>
              <w:t>Oxid uhoľnatý</w:t>
            </w:r>
            <w:r w:rsidRPr="00A848D7">
              <w:rPr>
                <w:sz w:val="20"/>
                <w:szCs w:val="20"/>
                <w:vertAlign w:val="superscript"/>
              </w:rPr>
              <w:t>30)</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tcPr>
          <w:p w14:paraId="05FCA532" w14:textId="77777777" w:rsidR="00121624" w:rsidRPr="00A848D7" w:rsidRDefault="00121624" w:rsidP="005828FF">
            <w:pPr>
              <w:jc w:val="center"/>
              <w:rPr>
                <w:sz w:val="20"/>
                <w:szCs w:val="20"/>
                <w:lang w:eastAsia="en-US"/>
              </w:rPr>
            </w:pPr>
            <w:r w:rsidRPr="00A848D7">
              <w:rPr>
                <w:sz w:val="20"/>
                <w:szCs w:val="20"/>
                <w:lang w:eastAsia="en-US"/>
              </w:rPr>
              <w:t>211-128-3</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tcPr>
          <w:p w14:paraId="485A349F" w14:textId="77777777" w:rsidR="00121624" w:rsidRPr="00A848D7" w:rsidRDefault="00121624" w:rsidP="005828FF">
            <w:pPr>
              <w:jc w:val="center"/>
              <w:rPr>
                <w:sz w:val="20"/>
                <w:szCs w:val="20"/>
                <w:lang w:eastAsia="en-US"/>
              </w:rPr>
            </w:pPr>
            <w:r w:rsidRPr="00A848D7">
              <w:rPr>
                <w:sz w:val="20"/>
                <w:szCs w:val="20"/>
                <w:lang w:eastAsia="en-US"/>
              </w:rPr>
              <w:t>630-08-0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14:paraId="47A1A036" w14:textId="77777777" w:rsidR="00121624" w:rsidRPr="00A848D7" w:rsidRDefault="00121624" w:rsidP="005828FF">
            <w:pPr>
              <w:jc w:val="center"/>
              <w:rPr>
                <w:sz w:val="20"/>
                <w:szCs w:val="20"/>
                <w:lang w:eastAsia="en-US"/>
              </w:rPr>
            </w:pPr>
            <w:r w:rsidRPr="00A848D7">
              <w:rPr>
                <w:sz w:val="20"/>
                <w:szCs w:val="20"/>
                <w:lang w:eastAsia="en-US"/>
              </w:rPr>
              <w:t>20</w:t>
            </w:r>
          </w:p>
          <w:p w14:paraId="1E8C1967" w14:textId="77777777" w:rsidR="00121624" w:rsidRPr="00A848D7" w:rsidRDefault="00121624" w:rsidP="005828FF">
            <w:pPr>
              <w:jc w:val="center"/>
              <w:rPr>
                <w:sz w:val="20"/>
                <w:szCs w:val="20"/>
                <w:lang w:eastAsia="en-US"/>
              </w:rPr>
            </w:pPr>
          </w:p>
          <w:p w14:paraId="7FB73977" w14:textId="77777777" w:rsidR="00121624" w:rsidRPr="00A848D7" w:rsidRDefault="00121624" w:rsidP="005828FF">
            <w:pPr>
              <w:jc w:val="center"/>
              <w:rPr>
                <w:sz w:val="20"/>
                <w:szCs w:val="20"/>
              </w:rPr>
            </w:pPr>
            <w:r w:rsidRPr="00A848D7">
              <w:rPr>
                <w:sz w:val="20"/>
                <w:szCs w:val="20"/>
              </w:rPr>
              <w:t>krátkodob</w:t>
            </w:r>
            <w:r w:rsidR="00851F87" w:rsidRPr="00A848D7">
              <w:rPr>
                <w:sz w:val="20"/>
                <w:szCs w:val="20"/>
              </w:rPr>
              <w:t>ý</w:t>
            </w:r>
          </w:p>
          <w:p w14:paraId="33247B26" w14:textId="77777777" w:rsidR="00121624" w:rsidRPr="00A848D7" w:rsidRDefault="00121624" w:rsidP="005828FF">
            <w:pPr>
              <w:jc w:val="center"/>
              <w:rPr>
                <w:sz w:val="20"/>
                <w:szCs w:val="20"/>
                <w:lang w:eastAsia="en-US"/>
              </w:rPr>
            </w:pPr>
            <w:r w:rsidRPr="00A848D7">
              <w:rPr>
                <w:sz w:val="20"/>
                <w:szCs w:val="20"/>
                <w:lang w:eastAsia="en-US"/>
              </w:rPr>
              <w:t>100</w:t>
            </w:r>
          </w:p>
        </w:tc>
        <w:tc>
          <w:tcPr>
            <w:tcW w:w="975" w:type="dxa"/>
            <w:tcBorders>
              <w:top w:val="single" w:sz="4" w:space="0" w:color="auto"/>
              <w:left w:val="single" w:sz="4" w:space="0" w:color="auto"/>
              <w:bottom w:val="single" w:sz="4" w:space="0" w:color="auto"/>
              <w:right w:val="single" w:sz="4" w:space="0" w:color="auto"/>
            </w:tcBorders>
            <w:tcMar>
              <w:left w:w="28" w:type="dxa"/>
              <w:right w:w="28" w:type="dxa"/>
            </w:tcMar>
          </w:tcPr>
          <w:p w14:paraId="19953075" w14:textId="77777777" w:rsidR="00121624" w:rsidRPr="00A848D7" w:rsidRDefault="00121624" w:rsidP="005828FF">
            <w:pPr>
              <w:jc w:val="center"/>
              <w:rPr>
                <w:sz w:val="20"/>
                <w:szCs w:val="20"/>
              </w:rPr>
            </w:pPr>
            <w:r w:rsidRPr="00A848D7">
              <w:rPr>
                <w:sz w:val="20"/>
                <w:szCs w:val="20"/>
              </w:rPr>
              <w:t>23</w:t>
            </w:r>
          </w:p>
          <w:p w14:paraId="0B70AF35" w14:textId="77777777" w:rsidR="00121624" w:rsidRPr="00A848D7" w:rsidRDefault="00121624" w:rsidP="005828FF">
            <w:pPr>
              <w:jc w:val="center"/>
              <w:rPr>
                <w:sz w:val="20"/>
                <w:szCs w:val="20"/>
              </w:rPr>
            </w:pPr>
          </w:p>
          <w:p w14:paraId="7CFE284B" w14:textId="77777777" w:rsidR="00121624" w:rsidRPr="00A848D7" w:rsidRDefault="00121624" w:rsidP="005828FF">
            <w:pPr>
              <w:jc w:val="center"/>
              <w:rPr>
                <w:sz w:val="20"/>
                <w:szCs w:val="20"/>
              </w:rPr>
            </w:pPr>
            <w:r w:rsidRPr="00A848D7">
              <w:rPr>
                <w:sz w:val="20"/>
                <w:szCs w:val="20"/>
              </w:rPr>
              <w:t>krátkodob</w:t>
            </w:r>
            <w:r w:rsidR="00851F87" w:rsidRPr="00A848D7">
              <w:rPr>
                <w:sz w:val="20"/>
                <w:szCs w:val="20"/>
              </w:rPr>
              <w:t>ý</w:t>
            </w:r>
          </w:p>
          <w:p w14:paraId="3D5CAD3F" w14:textId="77777777" w:rsidR="00121624" w:rsidRPr="00A848D7" w:rsidRDefault="00121624" w:rsidP="005828FF">
            <w:pPr>
              <w:jc w:val="center"/>
              <w:rPr>
                <w:sz w:val="20"/>
                <w:szCs w:val="20"/>
              </w:rPr>
            </w:pPr>
            <w:r w:rsidRPr="00A848D7">
              <w:rPr>
                <w:sz w:val="20"/>
                <w:szCs w:val="20"/>
              </w:rPr>
              <w:t>117</w:t>
            </w:r>
          </w:p>
        </w:tc>
        <w:tc>
          <w:tcPr>
            <w:tcW w:w="1418" w:type="dxa"/>
            <w:gridSpan w:val="2"/>
            <w:tcBorders>
              <w:top w:val="single" w:sz="4" w:space="0" w:color="auto"/>
              <w:left w:val="single" w:sz="4" w:space="0" w:color="auto"/>
              <w:bottom w:val="single" w:sz="4" w:space="0" w:color="auto"/>
              <w:right w:val="single" w:sz="4" w:space="0" w:color="auto"/>
            </w:tcBorders>
            <w:tcMar>
              <w:left w:w="28" w:type="dxa"/>
              <w:right w:w="28" w:type="dxa"/>
            </w:tcMar>
          </w:tcPr>
          <w:p w14:paraId="276F2839" w14:textId="77777777" w:rsidR="00121624" w:rsidRPr="00A848D7" w:rsidRDefault="00121624" w:rsidP="005828FF">
            <w:pPr>
              <w:jc w:val="center"/>
              <w:rPr>
                <w:sz w:val="20"/>
                <w:szCs w:val="20"/>
                <w:lang w:eastAsia="en-US"/>
              </w:rPr>
            </w:pPr>
            <w:r w:rsidRPr="00A848D7">
              <w:rPr>
                <w:sz w:val="20"/>
                <w:szCs w:val="20"/>
                <w:lang w:eastAsia="en-US"/>
              </w:rPr>
              <w:t>1A</w:t>
            </w:r>
          </w:p>
        </w:tc>
        <w:tc>
          <w:tcPr>
            <w:tcW w:w="856" w:type="dxa"/>
            <w:tcBorders>
              <w:top w:val="single" w:sz="4" w:space="0" w:color="auto"/>
              <w:left w:val="single" w:sz="4" w:space="0" w:color="auto"/>
              <w:bottom w:val="single" w:sz="4" w:space="0" w:color="auto"/>
              <w:right w:val="single" w:sz="4" w:space="0" w:color="auto"/>
            </w:tcBorders>
            <w:tcMar>
              <w:left w:w="28" w:type="dxa"/>
              <w:right w:w="28" w:type="dxa"/>
            </w:tcMar>
          </w:tcPr>
          <w:p w14:paraId="6E66E07B" w14:textId="77777777" w:rsidR="00121624" w:rsidRPr="00A848D7" w:rsidRDefault="00121624" w:rsidP="005828FF">
            <w:pPr>
              <w:jc w:val="center"/>
              <w:rPr>
                <w:sz w:val="20"/>
                <w:szCs w:val="20"/>
                <w:lang w:eastAsia="en-US"/>
              </w:rPr>
            </w:pPr>
            <w:r w:rsidRPr="00A848D7">
              <w:rPr>
                <w:sz w:val="20"/>
                <w:szCs w:val="20"/>
                <w:lang w:eastAsia="en-US"/>
              </w:rPr>
              <w:t>—</w:t>
            </w:r>
          </w:p>
        </w:tc>
      </w:tr>
    </w:tbl>
    <w:p w14:paraId="5F730A79" w14:textId="77777777" w:rsidR="00121624" w:rsidRPr="00A848D7" w:rsidRDefault="00121624"/>
    <w:tbl>
      <w:tblPr>
        <w:tblW w:w="155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7938"/>
      </w:tblGrid>
      <w:tr w:rsidR="00A848D7" w:rsidRPr="00A848D7" w14:paraId="7DCAF967" w14:textId="77777777" w:rsidTr="005828FF">
        <w:trPr>
          <w:trHeight w:val="276"/>
        </w:trPr>
        <w:tc>
          <w:tcPr>
            <w:tcW w:w="7655" w:type="dxa"/>
          </w:tcPr>
          <w:p w14:paraId="5B65A9A2" w14:textId="77777777" w:rsidR="00331C66" w:rsidRPr="00A848D7" w:rsidRDefault="00331C66" w:rsidP="005828FF">
            <w:pPr>
              <w:ind w:left="195" w:hanging="195"/>
              <w:rPr>
                <w:sz w:val="20"/>
                <w:szCs w:val="20"/>
                <w:lang w:eastAsia="en-US"/>
              </w:rPr>
            </w:pPr>
            <w:bookmarkStart w:id="5" w:name="_Hlk138670069"/>
          </w:p>
          <w:p w14:paraId="66299859" w14:textId="77777777" w:rsidR="00331C66" w:rsidRPr="00A848D7" w:rsidRDefault="00331C66" w:rsidP="005828FF">
            <w:pPr>
              <w:ind w:left="195" w:hanging="195"/>
              <w:rPr>
                <w:sz w:val="20"/>
                <w:szCs w:val="20"/>
                <w:lang w:eastAsia="en-US"/>
              </w:rPr>
            </w:pPr>
          </w:p>
          <w:p w14:paraId="64C668C5" w14:textId="77777777" w:rsidR="00331C66" w:rsidRPr="00A848D7" w:rsidRDefault="00331C66" w:rsidP="005828FF">
            <w:pPr>
              <w:ind w:left="195" w:hanging="195"/>
              <w:rPr>
                <w:sz w:val="20"/>
                <w:szCs w:val="20"/>
                <w:lang w:eastAsia="en-US"/>
              </w:rPr>
            </w:pPr>
            <w:r w:rsidRPr="00A848D7">
              <w:rPr>
                <w:sz w:val="20"/>
                <w:szCs w:val="20"/>
                <w:lang w:eastAsia="en-US"/>
              </w:rPr>
              <w:t>(</w:t>
            </w:r>
            <w:r w:rsidRPr="00A848D7">
              <w:rPr>
                <w:sz w:val="20"/>
                <w:szCs w:val="20"/>
                <w:vertAlign w:val="superscript"/>
                <w:lang w:eastAsia="en-US"/>
              </w:rPr>
              <w:t>1</w:t>
            </w:r>
            <w:r w:rsidRPr="00A848D7">
              <w:rPr>
                <w:sz w:val="20"/>
                <w:szCs w:val="20"/>
                <w:lang w:eastAsia="en-US"/>
              </w:rPr>
              <w:t>)   Číslo EC, t. j. Einecs, ELINCS alebo NLP, je oficiálnym číslom látky používaným v Európskej únii podľa vymedzenia v časti 1 oddiele 1.1.1.2 prílohy VI k nariadeniu (ES) č. 1272/2008.</w:t>
            </w:r>
          </w:p>
          <w:p w14:paraId="2AAE30A0" w14:textId="77777777" w:rsidR="00331C66" w:rsidRPr="00A848D7" w:rsidRDefault="00331C66" w:rsidP="005828FF">
            <w:pPr>
              <w:ind w:left="195" w:hanging="195"/>
              <w:rPr>
                <w:sz w:val="20"/>
                <w:szCs w:val="20"/>
                <w:lang w:eastAsia="en-US"/>
              </w:rPr>
            </w:pPr>
          </w:p>
          <w:p w14:paraId="778C228B" w14:textId="77777777" w:rsidR="00331C66" w:rsidRPr="00A848D7" w:rsidRDefault="00331C66" w:rsidP="005828FF">
            <w:pPr>
              <w:ind w:left="195" w:hanging="195"/>
              <w:rPr>
                <w:sz w:val="20"/>
                <w:szCs w:val="20"/>
                <w:lang w:eastAsia="en-US"/>
              </w:rPr>
            </w:pPr>
          </w:p>
          <w:p w14:paraId="56162615" w14:textId="77777777" w:rsidR="00331C66" w:rsidRPr="00A848D7" w:rsidRDefault="00331C66" w:rsidP="005828FF">
            <w:pPr>
              <w:ind w:left="195" w:hanging="195"/>
              <w:rPr>
                <w:sz w:val="20"/>
                <w:szCs w:val="20"/>
                <w:lang w:eastAsia="en-US"/>
              </w:rPr>
            </w:pPr>
          </w:p>
          <w:p w14:paraId="2ABFC993" w14:textId="77777777" w:rsidR="00331C66" w:rsidRPr="00A848D7" w:rsidRDefault="00331C66" w:rsidP="005828FF">
            <w:pPr>
              <w:ind w:left="195" w:hanging="195"/>
              <w:rPr>
                <w:sz w:val="20"/>
                <w:szCs w:val="20"/>
                <w:lang w:eastAsia="en-US"/>
              </w:rPr>
            </w:pPr>
          </w:p>
          <w:p w14:paraId="1AA4CCFE" w14:textId="77777777" w:rsidR="00331C66" w:rsidRPr="00A848D7" w:rsidRDefault="00331C66" w:rsidP="005828FF">
            <w:pPr>
              <w:ind w:left="195" w:hanging="195"/>
              <w:rPr>
                <w:sz w:val="20"/>
                <w:szCs w:val="20"/>
                <w:lang w:eastAsia="en-US"/>
              </w:rPr>
            </w:pPr>
          </w:p>
          <w:p w14:paraId="3F58F5C7" w14:textId="77777777" w:rsidR="00331C66" w:rsidRPr="00A848D7" w:rsidRDefault="00331C66" w:rsidP="005828FF">
            <w:pPr>
              <w:ind w:left="195" w:hanging="195"/>
              <w:rPr>
                <w:sz w:val="20"/>
                <w:szCs w:val="20"/>
                <w:lang w:eastAsia="en-US"/>
              </w:rPr>
            </w:pPr>
          </w:p>
          <w:p w14:paraId="52D9B466" w14:textId="77777777" w:rsidR="00331C66" w:rsidRPr="00A848D7" w:rsidRDefault="00331C66" w:rsidP="005828FF">
            <w:pPr>
              <w:ind w:left="195" w:hanging="195"/>
              <w:rPr>
                <w:sz w:val="20"/>
                <w:szCs w:val="20"/>
                <w:lang w:eastAsia="en-US"/>
              </w:rPr>
            </w:pPr>
          </w:p>
          <w:p w14:paraId="04EA967C" w14:textId="77777777" w:rsidR="00221682" w:rsidRPr="00A848D7" w:rsidRDefault="00221682" w:rsidP="005828FF">
            <w:pPr>
              <w:ind w:left="195" w:hanging="195"/>
              <w:rPr>
                <w:sz w:val="20"/>
                <w:szCs w:val="20"/>
                <w:lang w:eastAsia="en-US"/>
              </w:rPr>
            </w:pPr>
          </w:p>
          <w:p w14:paraId="369BB5F7" w14:textId="77777777" w:rsidR="00221682" w:rsidRPr="00A848D7" w:rsidRDefault="00221682" w:rsidP="005828FF">
            <w:pPr>
              <w:ind w:left="195" w:hanging="195"/>
              <w:rPr>
                <w:sz w:val="20"/>
                <w:szCs w:val="20"/>
                <w:lang w:eastAsia="en-US"/>
              </w:rPr>
            </w:pPr>
          </w:p>
          <w:p w14:paraId="0EA090F0" w14:textId="77777777" w:rsidR="00331C66" w:rsidRPr="00A848D7" w:rsidRDefault="00331C66" w:rsidP="005828FF">
            <w:pPr>
              <w:rPr>
                <w:sz w:val="20"/>
                <w:szCs w:val="20"/>
                <w:lang w:eastAsia="en-US"/>
              </w:rPr>
            </w:pPr>
            <w:r w:rsidRPr="00A848D7">
              <w:rPr>
                <w:sz w:val="20"/>
                <w:szCs w:val="20"/>
                <w:lang w:eastAsia="en-US"/>
              </w:rPr>
              <w:lastRenderedPageBreak/>
              <w:t>(</w:t>
            </w:r>
            <w:r w:rsidRPr="00A848D7">
              <w:rPr>
                <w:sz w:val="20"/>
                <w:szCs w:val="20"/>
                <w:vertAlign w:val="superscript"/>
                <w:lang w:eastAsia="en-US"/>
              </w:rPr>
              <w:t>2</w:t>
            </w:r>
            <w:r w:rsidRPr="00A848D7">
              <w:rPr>
                <w:sz w:val="20"/>
                <w:szCs w:val="20"/>
                <w:lang w:eastAsia="en-US"/>
              </w:rPr>
              <w:t>)   Č. CAS: Registračné číslo služby chemických abstraktov.</w:t>
            </w:r>
          </w:p>
          <w:p w14:paraId="40E4F040" w14:textId="77777777" w:rsidR="00331C66" w:rsidRPr="00A848D7" w:rsidRDefault="00331C66" w:rsidP="005828FF">
            <w:pPr>
              <w:ind w:left="195" w:hanging="195"/>
              <w:rPr>
                <w:sz w:val="20"/>
                <w:szCs w:val="20"/>
                <w:lang w:eastAsia="en-US"/>
              </w:rPr>
            </w:pPr>
          </w:p>
          <w:p w14:paraId="29E18F68" w14:textId="77777777" w:rsidR="007C3187" w:rsidRPr="00A848D7" w:rsidRDefault="007C3187" w:rsidP="00221682">
            <w:pPr>
              <w:rPr>
                <w:sz w:val="20"/>
                <w:szCs w:val="20"/>
                <w:lang w:eastAsia="en-US"/>
              </w:rPr>
            </w:pPr>
          </w:p>
          <w:p w14:paraId="4D475F8C" w14:textId="77777777" w:rsidR="00331C66" w:rsidRPr="00A848D7" w:rsidRDefault="00331C66" w:rsidP="005828FF">
            <w:pPr>
              <w:ind w:left="195" w:hanging="195"/>
              <w:rPr>
                <w:sz w:val="20"/>
                <w:szCs w:val="20"/>
                <w:lang w:eastAsia="en-US"/>
              </w:rPr>
            </w:pPr>
            <w:r w:rsidRPr="00A848D7">
              <w:rPr>
                <w:sz w:val="20"/>
                <w:szCs w:val="20"/>
                <w:lang w:eastAsia="en-US"/>
              </w:rPr>
              <w:t>(</w:t>
            </w:r>
            <w:r w:rsidRPr="00A848D7">
              <w:rPr>
                <w:sz w:val="20"/>
                <w:szCs w:val="20"/>
                <w:vertAlign w:val="superscript"/>
                <w:lang w:eastAsia="en-US"/>
              </w:rPr>
              <w:t>3</w:t>
            </w:r>
            <w:r w:rsidRPr="00A848D7">
              <w:rPr>
                <w:sz w:val="20"/>
                <w:szCs w:val="20"/>
                <w:lang w:eastAsia="en-US"/>
              </w:rPr>
              <w:t>)   Merané alebo vypočítané ako časovo vážený priemer (TWA) počas 8-hodinového referenčného času.</w:t>
            </w:r>
          </w:p>
          <w:p w14:paraId="462964BC" w14:textId="77777777" w:rsidR="00331C66" w:rsidRPr="00A848D7" w:rsidRDefault="00331C66" w:rsidP="005828FF">
            <w:pPr>
              <w:ind w:left="195" w:hanging="195"/>
              <w:rPr>
                <w:sz w:val="20"/>
                <w:szCs w:val="20"/>
                <w:lang w:eastAsia="en-US"/>
              </w:rPr>
            </w:pPr>
          </w:p>
          <w:p w14:paraId="3D0A6932" w14:textId="77777777" w:rsidR="00331C66" w:rsidRPr="00A848D7" w:rsidRDefault="00331C66" w:rsidP="005828FF">
            <w:pPr>
              <w:ind w:left="195" w:hanging="195"/>
              <w:rPr>
                <w:sz w:val="20"/>
                <w:szCs w:val="20"/>
                <w:lang w:eastAsia="en-US"/>
              </w:rPr>
            </w:pPr>
          </w:p>
          <w:p w14:paraId="53728864" w14:textId="77777777" w:rsidR="00331C66" w:rsidRPr="00A848D7" w:rsidRDefault="00331C66" w:rsidP="005828FF">
            <w:pPr>
              <w:ind w:left="195" w:hanging="195"/>
              <w:rPr>
                <w:sz w:val="20"/>
                <w:szCs w:val="20"/>
                <w:lang w:eastAsia="en-US"/>
              </w:rPr>
            </w:pPr>
            <w:r w:rsidRPr="00A848D7">
              <w:rPr>
                <w:sz w:val="20"/>
                <w:szCs w:val="20"/>
                <w:lang w:eastAsia="en-US"/>
              </w:rPr>
              <w:t>(</w:t>
            </w:r>
            <w:r w:rsidRPr="00A848D7">
              <w:rPr>
                <w:sz w:val="20"/>
                <w:szCs w:val="20"/>
                <w:vertAlign w:val="superscript"/>
                <w:lang w:eastAsia="en-US"/>
              </w:rPr>
              <w:t>4</w:t>
            </w:r>
            <w:r w:rsidRPr="00A848D7">
              <w:rPr>
                <w:sz w:val="20"/>
                <w:szCs w:val="20"/>
                <w:lang w:eastAsia="en-US"/>
              </w:rPr>
              <w:t>)   Limitná hodnota krátkodobej expozície (STEL). Limitná hodnota expozície, ktorá by nemala byť prekročená a ktorá sa vzťahuje na 15-minútový referenčný čas, ak nie je stanovené inak.</w:t>
            </w:r>
          </w:p>
          <w:p w14:paraId="6BE74D60" w14:textId="77777777" w:rsidR="00331C66" w:rsidRPr="00A848D7" w:rsidRDefault="00331C66" w:rsidP="005828FF">
            <w:pPr>
              <w:ind w:left="195" w:hanging="195"/>
              <w:rPr>
                <w:sz w:val="20"/>
                <w:szCs w:val="20"/>
                <w:lang w:eastAsia="en-US"/>
              </w:rPr>
            </w:pPr>
          </w:p>
          <w:p w14:paraId="23904F0B" w14:textId="77777777" w:rsidR="00331C66" w:rsidRPr="00A848D7" w:rsidRDefault="00331C66" w:rsidP="005828FF">
            <w:pPr>
              <w:rPr>
                <w:sz w:val="20"/>
                <w:szCs w:val="20"/>
                <w:lang w:eastAsia="en-US"/>
              </w:rPr>
            </w:pPr>
          </w:p>
          <w:p w14:paraId="72351383" w14:textId="77777777" w:rsidR="00331C66" w:rsidRPr="00A848D7" w:rsidRDefault="00331C66" w:rsidP="005828FF">
            <w:pPr>
              <w:rPr>
                <w:sz w:val="20"/>
                <w:szCs w:val="20"/>
                <w:lang w:eastAsia="en-US"/>
              </w:rPr>
            </w:pPr>
          </w:p>
          <w:p w14:paraId="793A8378" w14:textId="77777777" w:rsidR="000D43B1" w:rsidRPr="00A848D7" w:rsidRDefault="000D43B1" w:rsidP="00ED1EA7">
            <w:pPr>
              <w:rPr>
                <w:sz w:val="20"/>
                <w:szCs w:val="20"/>
                <w:lang w:eastAsia="en-US"/>
              </w:rPr>
            </w:pPr>
          </w:p>
          <w:p w14:paraId="54D28E99" w14:textId="77777777" w:rsidR="00331C66" w:rsidRPr="00A848D7" w:rsidRDefault="00331C66" w:rsidP="005828FF">
            <w:pPr>
              <w:ind w:left="195" w:hanging="195"/>
              <w:rPr>
                <w:sz w:val="20"/>
                <w:szCs w:val="20"/>
                <w:lang w:eastAsia="en-US"/>
              </w:rPr>
            </w:pPr>
            <w:r w:rsidRPr="00A848D7">
              <w:rPr>
                <w:sz w:val="20"/>
                <w:szCs w:val="20"/>
                <w:lang w:eastAsia="en-US"/>
              </w:rPr>
              <w:t>(</w:t>
            </w:r>
            <w:r w:rsidRPr="00A848D7">
              <w:rPr>
                <w:sz w:val="20"/>
                <w:szCs w:val="20"/>
                <w:vertAlign w:val="superscript"/>
                <w:lang w:eastAsia="en-US"/>
              </w:rPr>
              <w:t>5</w:t>
            </w:r>
            <w:r w:rsidRPr="00A848D7">
              <w:rPr>
                <w:sz w:val="20"/>
                <w:szCs w:val="20"/>
                <w:lang w:eastAsia="en-US"/>
              </w:rPr>
              <w:t>)   mg/m3 = miligramy na meter kubický vzduchu pri teplote 20 °C a tlaku 101,3 kPa (760 mm tlaku ortuti).</w:t>
            </w:r>
          </w:p>
          <w:p w14:paraId="2CB5751A" w14:textId="77777777" w:rsidR="00331C66" w:rsidRPr="00A848D7" w:rsidRDefault="00331C66" w:rsidP="005828FF">
            <w:pPr>
              <w:ind w:left="195" w:hanging="195"/>
              <w:rPr>
                <w:sz w:val="20"/>
                <w:szCs w:val="20"/>
                <w:lang w:eastAsia="en-US"/>
              </w:rPr>
            </w:pPr>
          </w:p>
          <w:p w14:paraId="485A210A" w14:textId="77777777" w:rsidR="00331C66" w:rsidRPr="00A848D7" w:rsidRDefault="00331C66" w:rsidP="005828FF">
            <w:pPr>
              <w:ind w:left="195" w:hanging="195"/>
              <w:rPr>
                <w:sz w:val="20"/>
                <w:szCs w:val="20"/>
                <w:lang w:eastAsia="en-US"/>
              </w:rPr>
            </w:pPr>
          </w:p>
          <w:p w14:paraId="44B2581F" w14:textId="77777777" w:rsidR="00331C66" w:rsidRPr="00A848D7" w:rsidRDefault="00331C66" w:rsidP="005828FF">
            <w:pPr>
              <w:ind w:left="195" w:hanging="195"/>
              <w:rPr>
                <w:sz w:val="20"/>
                <w:szCs w:val="20"/>
                <w:lang w:eastAsia="en-US"/>
              </w:rPr>
            </w:pPr>
            <w:r w:rsidRPr="00A848D7">
              <w:rPr>
                <w:sz w:val="20"/>
                <w:szCs w:val="20"/>
                <w:lang w:eastAsia="en-US"/>
              </w:rPr>
              <w:t>(</w:t>
            </w:r>
            <w:r w:rsidRPr="00A848D7">
              <w:rPr>
                <w:sz w:val="20"/>
                <w:szCs w:val="20"/>
                <w:vertAlign w:val="superscript"/>
                <w:lang w:eastAsia="en-US"/>
              </w:rPr>
              <w:t>6</w:t>
            </w:r>
            <w:r w:rsidRPr="00A848D7">
              <w:rPr>
                <w:sz w:val="20"/>
                <w:szCs w:val="20"/>
                <w:lang w:eastAsia="en-US"/>
              </w:rPr>
              <w:t>)   ppm = objem vyjadrený v milióntinách z celkového objemu vzduchu (ml/m3).</w:t>
            </w:r>
          </w:p>
          <w:p w14:paraId="08EB6ECA" w14:textId="77777777" w:rsidR="00331C66" w:rsidRPr="00A848D7" w:rsidRDefault="00331C66" w:rsidP="005828FF">
            <w:pPr>
              <w:ind w:left="195" w:hanging="195"/>
              <w:rPr>
                <w:sz w:val="20"/>
                <w:szCs w:val="20"/>
                <w:lang w:eastAsia="en-US"/>
              </w:rPr>
            </w:pPr>
          </w:p>
          <w:p w14:paraId="4B05E079" w14:textId="77777777" w:rsidR="00331C66" w:rsidRPr="00A848D7" w:rsidRDefault="00331C66" w:rsidP="005828FF">
            <w:pPr>
              <w:ind w:left="195" w:hanging="195"/>
              <w:rPr>
                <w:sz w:val="20"/>
                <w:szCs w:val="20"/>
                <w:lang w:eastAsia="en-US"/>
              </w:rPr>
            </w:pPr>
          </w:p>
          <w:p w14:paraId="3B81586D" w14:textId="77777777" w:rsidR="00331C66" w:rsidRPr="00A848D7" w:rsidRDefault="00331C66" w:rsidP="005828FF">
            <w:pPr>
              <w:ind w:left="195" w:hanging="195"/>
              <w:rPr>
                <w:sz w:val="20"/>
                <w:szCs w:val="20"/>
                <w:lang w:eastAsia="en-US"/>
              </w:rPr>
            </w:pPr>
            <w:r w:rsidRPr="00A848D7">
              <w:rPr>
                <w:sz w:val="20"/>
                <w:szCs w:val="20"/>
                <w:lang w:eastAsia="en-US"/>
              </w:rPr>
              <w:t>(</w:t>
            </w:r>
            <w:r w:rsidRPr="00A848D7">
              <w:rPr>
                <w:sz w:val="20"/>
                <w:szCs w:val="20"/>
                <w:vertAlign w:val="superscript"/>
                <w:lang w:eastAsia="en-US"/>
              </w:rPr>
              <w:t>7</w:t>
            </w:r>
            <w:r w:rsidRPr="00A848D7">
              <w:rPr>
                <w:sz w:val="20"/>
                <w:szCs w:val="20"/>
                <w:lang w:eastAsia="en-US"/>
              </w:rPr>
              <w:t>)   f/ml = vlákna na mililiter.</w:t>
            </w:r>
          </w:p>
          <w:p w14:paraId="6C2A1899" w14:textId="77777777" w:rsidR="00331C66" w:rsidRPr="00A848D7" w:rsidRDefault="00331C66" w:rsidP="005828FF">
            <w:pPr>
              <w:ind w:left="195" w:hanging="195"/>
              <w:rPr>
                <w:sz w:val="20"/>
                <w:szCs w:val="20"/>
                <w:lang w:eastAsia="en-US"/>
              </w:rPr>
            </w:pPr>
          </w:p>
          <w:p w14:paraId="25FE9EF8" w14:textId="77777777" w:rsidR="00331C66" w:rsidRPr="00A848D7" w:rsidRDefault="00331C66" w:rsidP="005828FF">
            <w:pPr>
              <w:ind w:left="195" w:hanging="195"/>
              <w:rPr>
                <w:sz w:val="20"/>
                <w:szCs w:val="20"/>
                <w:lang w:eastAsia="en-US"/>
              </w:rPr>
            </w:pPr>
          </w:p>
          <w:p w14:paraId="34254D76" w14:textId="77777777" w:rsidR="00331C66" w:rsidRPr="00A848D7" w:rsidRDefault="00331C66" w:rsidP="005828FF">
            <w:pPr>
              <w:ind w:left="195" w:hanging="195"/>
              <w:rPr>
                <w:sz w:val="20"/>
                <w:szCs w:val="20"/>
                <w:lang w:eastAsia="en-US"/>
              </w:rPr>
            </w:pPr>
          </w:p>
          <w:p w14:paraId="161978A5" w14:textId="77777777" w:rsidR="00331C66" w:rsidRPr="00A848D7" w:rsidRDefault="00331C66" w:rsidP="005828FF">
            <w:pPr>
              <w:ind w:left="195" w:hanging="195"/>
              <w:rPr>
                <w:sz w:val="20"/>
                <w:szCs w:val="20"/>
                <w:lang w:eastAsia="en-US"/>
              </w:rPr>
            </w:pPr>
            <w:r w:rsidRPr="00A848D7">
              <w:rPr>
                <w:sz w:val="20"/>
                <w:szCs w:val="20"/>
                <w:lang w:eastAsia="en-US"/>
              </w:rPr>
              <w:t>(</w:t>
            </w:r>
            <w:r w:rsidRPr="00A848D7">
              <w:rPr>
                <w:sz w:val="20"/>
                <w:szCs w:val="20"/>
                <w:vertAlign w:val="superscript"/>
                <w:lang w:eastAsia="en-US"/>
              </w:rPr>
              <w:t>9</w:t>
            </w:r>
            <w:r w:rsidRPr="00A848D7">
              <w:rPr>
                <w:sz w:val="20"/>
                <w:szCs w:val="20"/>
                <w:lang w:eastAsia="en-US"/>
              </w:rPr>
              <w:t>)   Respirabilná frakcia.</w:t>
            </w:r>
          </w:p>
          <w:p w14:paraId="6A35FE12" w14:textId="77777777" w:rsidR="00331C66" w:rsidRPr="00A848D7" w:rsidRDefault="00331C66" w:rsidP="005828FF">
            <w:pPr>
              <w:ind w:left="195" w:hanging="195"/>
              <w:rPr>
                <w:sz w:val="20"/>
                <w:szCs w:val="20"/>
                <w:lang w:eastAsia="en-US"/>
              </w:rPr>
            </w:pPr>
          </w:p>
          <w:p w14:paraId="3460F838" w14:textId="77777777" w:rsidR="00331C66" w:rsidRPr="00A848D7" w:rsidRDefault="00331C66" w:rsidP="005828FF">
            <w:pPr>
              <w:ind w:left="195" w:hanging="195"/>
              <w:rPr>
                <w:sz w:val="20"/>
                <w:szCs w:val="20"/>
                <w:lang w:eastAsia="en-US"/>
              </w:rPr>
            </w:pPr>
          </w:p>
          <w:p w14:paraId="071F439B" w14:textId="77777777" w:rsidR="00331C66" w:rsidRPr="00A848D7" w:rsidRDefault="00331C66" w:rsidP="005828FF">
            <w:pPr>
              <w:ind w:left="195" w:hanging="195"/>
              <w:rPr>
                <w:sz w:val="20"/>
                <w:szCs w:val="20"/>
                <w:lang w:eastAsia="en-US"/>
              </w:rPr>
            </w:pPr>
          </w:p>
          <w:p w14:paraId="55713AD1" w14:textId="77777777" w:rsidR="00331C66" w:rsidRPr="00A848D7" w:rsidRDefault="00331C66" w:rsidP="005828FF">
            <w:pPr>
              <w:ind w:left="195" w:hanging="195"/>
              <w:rPr>
                <w:sz w:val="20"/>
                <w:szCs w:val="20"/>
                <w:lang w:eastAsia="en-US"/>
              </w:rPr>
            </w:pPr>
            <w:r w:rsidRPr="00A848D7">
              <w:rPr>
                <w:sz w:val="20"/>
                <w:szCs w:val="20"/>
                <w:lang w:eastAsia="en-US"/>
              </w:rPr>
              <w:t>(</w:t>
            </w:r>
            <w:r w:rsidRPr="00A848D7">
              <w:rPr>
                <w:sz w:val="20"/>
                <w:szCs w:val="20"/>
                <w:vertAlign w:val="superscript"/>
                <w:lang w:eastAsia="en-US"/>
              </w:rPr>
              <w:t>10</w:t>
            </w:r>
            <w:r w:rsidRPr="00A848D7">
              <w:rPr>
                <w:sz w:val="20"/>
                <w:szCs w:val="20"/>
                <w:lang w:eastAsia="en-US"/>
              </w:rPr>
              <w:t>) K celkovému zaťaženiu organizmu môže významne prispieť expozícia cez kožu.</w:t>
            </w:r>
          </w:p>
          <w:p w14:paraId="73EA55E4" w14:textId="77777777" w:rsidR="00331C66" w:rsidRPr="00A848D7" w:rsidRDefault="00331C66" w:rsidP="005828FF">
            <w:pPr>
              <w:ind w:left="195" w:hanging="195"/>
              <w:rPr>
                <w:sz w:val="20"/>
                <w:szCs w:val="20"/>
                <w:lang w:eastAsia="en-US"/>
              </w:rPr>
            </w:pPr>
          </w:p>
          <w:p w14:paraId="7FEDF03A" w14:textId="77777777" w:rsidR="00331C66" w:rsidRPr="00A848D7" w:rsidRDefault="00331C66" w:rsidP="005828FF">
            <w:pPr>
              <w:ind w:left="195" w:hanging="195"/>
              <w:rPr>
                <w:sz w:val="20"/>
                <w:szCs w:val="20"/>
                <w:lang w:eastAsia="en-US"/>
              </w:rPr>
            </w:pPr>
          </w:p>
          <w:p w14:paraId="6625F08E" w14:textId="77777777" w:rsidR="00331C66" w:rsidRPr="00A848D7" w:rsidRDefault="00331C66" w:rsidP="005828FF">
            <w:pPr>
              <w:ind w:left="195" w:hanging="195"/>
              <w:rPr>
                <w:sz w:val="20"/>
                <w:szCs w:val="20"/>
                <w:lang w:eastAsia="en-US"/>
              </w:rPr>
            </w:pPr>
            <w:r w:rsidRPr="00A848D7">
              <w:rPr>
                <w:sz w:val="20"/>
                <w:szCs w:val="20"/>
                <w:lang w:eastAsia="en-US"/>
              </w:rPr>
              <w:t>(</w:t>
            </w:r>
            <w:r w:rsidRPr="00A848D7">
              <w:rPr>
                <w:sz w:val="20"/>
                <w:szCs w:val="20"/>
                <w:vertAlign w:val="superscript"/>
                <w:lang w:eastAsia="en-US"/>
              </w:rPr>
              <w:t>11</w:t>
            </w:r>
            <w:r w:rsidRPr="00A848D7">
              <w:rPr>
                <w:sz w:val="20"/>
                <w:szCs w:val="20"/>
                <w:lang w:eastAsia="en-US"/>
              </w:rPr>
              <w:t>) Inhalovateľná frakcia.</w:t>
            </w:r>
          </w:p>
          <w:p w14:paraId="588A71CB" w14:textId="77777777" w:rsidR="00331C66" w:rsidRPr="00A848D7" w:rsidRDefault="00331C66" w:rsidP="005828FF">
            <w:pPr>
              <w:ind w:left="195" w:hanging="195"/>
              <w:rPr>
                <w:sz w:val="20"/>
                <w:szCs w:val="20"/>
                <w:lang w:eastAsia="en-US"/>
              </w:rPr>
            </w:pPr>
          </w:p>
          <w:p w14:paraId="523C5C66" w14:textId="77777777" w:rsidR="00331C66" w:rsidRPr="00A848D7" w:rsidRDefault="00331C66" w:rsidP="005828FF">
            <w:pPr>
              <w:ind w:left="195" w:hanging="195"/>
              <w:rPr>
                <w:sz w:val="20"/>
                <w:szCs w:val="20"/>
                <w:lang w:eastAsia="en-US"/>
              </w:rPr>
            </w:pPr>
          </w:p>
          <w:p w14:paraId="70B1A538" w14:textId="77777777" w:rsidR="00331C66" w:rsidRPr="00A848D7" w:rsidRDefault="00331C66" w:rsidP="005828FF">
            <w:pPr>
              <w:ind w:left="195" w:hanging="195"/>
              <w:rPr>
                <w:sz w:val="20"/>
                <w:szCs w:val="20"/>
                <w:lang w:eastAsia="en-US"/>
              </w:rPr>
            </w:pPr>
          </w:p>
          <w:p w14:paraId="6A1C5252" w14:textId="77777777" w:rsidR="00331C66" w:rsidRPr="00A848D7" w:rsidRDefault="00331C66" w:rsidP="005828FF">
            <w:pPr>
              <w:ind w:left="195" w:hanging="195"/>
              <w:rPr>
                <w:sz w:val="20"/>
                <w:szCs w:val="20"/>
                <w:lang w:eastAsia="en-US"/>
              </w:rPr>
            </w:pPr>
          </w:p>
          <w:p w14:paraId="5B8F1317" w14:textId="77777777" w:rsidR="00331C66" w:rsidRPr="00A848D7" w:rsidRDefault="00331C66" w:rsidP="005828FF">
            <w:pPr>
              <w:ind w:left="195" w:hanging="195"/>
              <w:rPr>
                <w:sz w:val="20"/>
                <w:szCs w:val="20"/>
                <w:lang w:eastAsia="en-US"/>
              </w:rPr>
            </w:pPr>
            <w:r w:rsidRPr="00A848D7">
              <w:rPr>
                <w:sz w:val="20"/>
                <w:szCs w:val="20"/>
                <w:lang w:eastAsia="en-US"/>
              </w:rPr>
              <w:t>(</w:t>
            </w:r>
            <w:r w:rsidRPr="00A848D7">
              <w:rPr>
                <w:sz w:val="20"/>
                <w:szCs w:val="20"/>
                <w:vertAlign w:val="superscript"/>
                <w:lang w:eastAsia="en-US"/>
              </w:rPr>
              <w:t>13</w:t>
            </w:r>
            <w:r w:rsidRPr="00A848D7">
              <w:rPr>
                <w:sz w:val="20"/>
                <w:szCs w:val="20"/>
                <w:lang w:eastAsia="en-US"/>
              </w:rPr>
              <w:t>) Látka môže spôsobiť senzibilizáciu kože a dýchacích ciest.</w:t>
            </w:r>
          </w:p>
          <w:p w14:paraId="1ADC4A80" w14:textId="77777777" w:rsidR="00331C66" w:rsidRPr="00A848D7" w:rsidRDefault="00331C66" w:rsidP="005828FF">
            <w:pPr>
              <w:ind w:left="195" w:hanging="195"/>
              <w:rPr>
                <w:sz w:val="20"/>
                <w:szCs w:val="20"/>
                <w:lang w:eastAsia="en-US"/>
              </w:rPr>
            </w:pPr>
          </w:p>
          <w:p w14:paraId="1022CE9E" w14:textId="77777777" w:rsidR="00331C66" w:rsidRPr="00A848D7" w:rsidRDefault="00331C66" w:rsidP="005828FF">
            <w:pPr>
              <w:ind w:left="195" w:hanging="195"/>
              <w:rPr>
                <w:sz w:val="20"/>
                <w:szCs w:val="20"/>
                <w:lang w:eastAsia="en-US"/>
              </w:rPr>
            </w:pPr>
            <w:r w:rsidRPr="00A848D7">
              <w:rPr>
                <w:sz w:val="20"/>
                <w:szCs w:val="20"/>
                <w:lang w:eastAsia="en-US"/>
              </w:rPr>
              <w:t>(</w:t>
            </w:r>
            <w:r w:rsidRPr="00A848D7">
              <w:rPr>
                <w:sz w:val="20"/>
                <w:szCs w:val="20"/>
                <w:vertAlign w:val="superscript"/>
                <w:lang w:eastAsia="en-US"/>
              </w:rPr>
              <w:t>14</w:t>
            </w:r>
            <w:r w:rsidRPr="00A848D7">
              <w:rPr>
                <w:sz w:val="20"/>
                <w:szCs w:val="20"/>
                <w:lang w:eastAsia="en-US"/>
              </w:rPr>
              <w:t>) Látka môže spôsobiť senzibilizáciu kože.</w:t>
            </w:r>
          </w:p>
          <w:p w14:paraId="225D4D21" w14:textId="77777777" w:rsidR="00331C66" w:rsidRPr="00A848D7" w:rsidRDefault="00331C66" w:rsidP="005828FF">
            <w:pPr>
              <w:rPr>
                <w:sz w:val="20"/>
                <w:szCs w:val="20"/>
                <w:lang w:eastAsia="en-US"/>
              </w:rPr>
            </w:pPr>
          </w:p>
          <w:p w14:paraId="7064BAA2" w14:textId="77777777" w:rsidR="00331C66" w:rsidRPr="00A848D7" w:rsidRDefault="00331C66" w:rsidP="005828FF">
            <w:pPr>
              <w:ind w:left="195" w:hanging="195"/>
              <w:rPr>
                <w:sz w:val="20"/>
                <w:szCs w:val="20"/>
                <w:lang w:eastAsia="en-US"/>
              </w:rPr>
            </w:pPr>
            <w:r w:rsidRPr="00A848D7">
              <w:rPr>
                <w:sz w:val="20"/>
                <w:szCs w:val="20"/>
                <w:lang w:eastAsia="en-US"/>
              </w:rPr>
              <w:t>(</w:t>
            </w:r>
            <w:r w:rsidRPr="00A848D7">
              <w:rPr>
                <w:sz w:val="20"/>
                <w:szCs w:val="20"/>
                <w:vertAlign w:val="superscript"/>
                <w:lang w:eastAsia="en-US"/>
              </w:rPr>
              <w:t>15</w:t>
            </w:r>
            <w:r w:rsidRPr="00A848D7">
              <w:rPr>
                <w:sz w:val="20"/>
                <w:szCs w:val="20"/>
                <w:lang w:eastAsia="en-US"/>
              </w:rPr>
              <w:t>)   Respirabilná frakcia meraná ako nikel.</w:t>
            </w:r>
          </w:p>
          <w:p w14:paraId="6358DC46" w14:textId="77777777" w:rsidR="00331C66" w:rsidRPr="00A848D7" w:rsidRDefault="00331C66" w:rsidP="005828FF">
            <w:pPr>
              <w:ind w:left="195" w:hanging="195"/>
              <w:rPr>
                <w:sz w:val="20"/>
                <w:szCs w:val="20"/>
                <w:lang w:eastAsia="en-US"/>
              </w:rPr>
            </w:pPr>
          </w:p>
          <w:p w14:paraId="63075A58" w14:textId="77777777" w:rsidR="00331C66" w:rsidRPr="00A848D7" w:rsidRDefault="00331C66" w:rsidP="005828FF">
            <w:pPr>
              <w:ind w:left="195" w:hanging="195"/>
              <w:rPr>
                <w:sz w:val="20"/>
                <w:szCs w:val="20"/>
                <w:lang w:eastAsia="en-US"/>
              </w:rPr>
            </w:pPr>
            <w:r w:rsidRPr="00A848D7">
              <w:rPr>
                <w:sz w:val="20"/>
                <w:szCs w:val="20"/>
                <w:lang w:eastAsia="en-US"/>
              </w:rPr>
              <w:t>(</w:t>
            </w:r>
            <w:r w:rsidRPr="00A848D7">
              <w:rPr>
                <w:sz w:val="20"/>
                <w:szCs w:val="20"/>
                <w:vertAlign w:val="superscript"/>
                <w:lang w:eastAsia="en-US"/>
              </w:rPr>
              <w:t>16</w:t>
            </w:r>
            <w:r w:rsidRPr="00A848D7">
              <w:rPr>
                <w:sz w:val="20"/>
                <w:szCs w:val="20"/>
                <w:lang w:eastAsia="en-US"/>
              </w:rPr>
              <w:t>)   Inhalovateľná frakcia meraná ako nikel.</w:t>
            </w:r>
          </w:p>
          <w:p w14:paraId="2C21D7E8" w14:textId="77777777" w:rsidR="00331C66" w:rsidRPr="00A848D7" w:rsidRDefault="00331C66" w:rsidP="005828FF">
            <w:pPr>
              <w:ind w:left="195" w:hanging="195"/>
              <w:rPr>
                <w:sz w:val="20"/>
                <w:szCs w:val="20"/>
                <w:lang w:eastAsia="en-US"/>
              </w:rPr>
            </w:pPr>
          </w:p>
          <w:p w14:paraId="2964B560" w14:textId="77777777" w:rsidR="00331C66" w:rsidRPr="00A848D7" w:rsidRDefault="00331C66" w:rsidP="005828FF">
            <w:pPr>
              <w:ind w:left="195" w:hanging="195"/>
              <w:rPr>
                <w:sz w:val="20"/>
                <w:szCs w:val="20"/>
                <w:lang w:eastAsia="en-US"/>
              </w:rPr>
            </w:pPr>
          </w:p>
          <w:p w14:paraId="178EF267" w14:textId="77777777" w:rsidR="00331C66" w:rsidRPr="00A848D7" w:rsidRDefault="00331C66" w:rsidP="005828FF">
            <w:pPr>
              <w:rPr>
                <w:sz w:val="20"/>
                <w:szCs w:val="20"/>
              </w:rPr>
            </w:pPr>
          </w:p>
          <w:p w14:paraId="61F61AAE" w14:textId="77777777" w:rsidR="00331C66" w:rsidRPr="00A848D7" w:rsidRDefault="00331C66" w:rsidP="005828FF">
            <w:pPr>
              <w:rPr>
                <w:sz w:val="20"/>
                <w:szCs w:val="20"/>
              </w:rPr>
            </w:pPr>
          </w:p>
          <w:p w14:paraId="396A6711" w14:textId="77777777" w:rsidR="00331C66" w:rsidRPr="00A848D7" w:rsidRDefault="00331C66" w:rsidP="005828FF">
            <w:pPr>
              <w:rPr>
                <w:sz w:val="20"/>
                <w:szCs w:val="20"/>
              </w:rPr>
            </w:pPr>
          </w:p>
          <w:p w14:paraId="4200D98F" w14:textId="77777777" w:rsidR="00331C66" w:rsidRPr="00A848D7" w:rsidRDefault="00331C66" w:rsidP="005828FF">
            <w:pPr>
              <w:rPr>
                <w:sz w:val="20"/>
                <w:szCs w:val="20"/>
              </w:rPr>
            </w:pPr>
          </w:p>
          <w:p w14:paraId="35A70962" w14:textId="77777777" w:rsidR="00331C66" w:rsidRPr="00A848D7" w:rsidRDefault="00331C66" w:rsidP="005828FF">
            <w:pPr>
              <w:rPr>
                <w:sz w:val="20"/>
                <w:szCs w:val="20"/>
              </w:rPr>
            </w:pPr>
          </w:p>
          <w:p w14:paraId="641FC48C" w14:textId="77777777" w:rsidR="00331C66" w:rsidRPr="00A848D7" w:rsidRDefault="00331C66" w:rsidP="005828FF">
            <w:pPr>
              <w:rPr>
                <w:sz w:val="20"/>
                <w:szCs w:val="20"/>
              </w:rPr>
            </w:pPr>
          </w:p>
          <w:p w14:paraId="31C427CB" w14:textId="77777777" w:rsidR="00331C66" w:rsidRPr="00A848D7" w:rsidRDefault="00331C66" w:rsidP="005828FF">
            <w:pPr>
              <w:rPr>
                <w:sz w:val="20"/>
                <w:szCs w:val="20"/>
              </w:rPr>
            </w:pPr>
          </w:p>
          <w:p w14:paraId="4D377707" w14:textId="77777777" w:rsidR="00331C66" w:rsidRPr="00A848D7" w:rsidRDefault="00331C66" w:rsidP="005828FF">
            <w:pPr>
              <w:rPr>
                <w:sz w:val="20"/>
                <w:szCs w:val="20"/>
              </w:rPr>
            </w:pPr>
          </w:p>
          <w:p w14:paraId="63DE310A" w14:textId="77777777" w:rsidR="00331C66" w:rsidRPr="00A848D7" w:rsidRDefault="00331C66" w:rsidP="005828FF">
            <w:pPr>
              <w:rPr>
                <w:sz w:val="20"/>
                <w:szCs w:val="20"/>
              </w:rPr>
            </w:pPr>
          </w:p>
          <w:p w14:paraId="5E0C433E" w14:textId="77777777" w:rsidR="00331C66" w:rsidRPr="00A848D7" w:rsidRDefault="00331C66" w:rsidP="005828FF">
            <w:pPr>
              <w:rPr>
                <w:sz w:val="20"/>
                <w:szCs w:val="20"/>
              </w:rPr>
            </w:pPr>
          </w:p>
          <w:p w14:paraId="177C8FF8" w14:textId="77777777" w:rsidR="00331C66" w:rsidRPr="00A848D7" w:rsidRDefault="00331C66" w:rsidP="005828FF">
            <w:pPr>
              <w:rPr>
                <w:sz w:val="20"/>
                <w:szCs w:val="20"/>
              </w:rPr>
            </w:pPr>
          </w:p>
          <w:p w14:paraId="20ABECE5" w14:textId="77777777" w:rsidR="00331C66" w:rsidRPr="00A848D7" w:rsidRDefault="00331C66" w:rsidP="005828FF">
            <w:pPr>
              <w:rPr>
                <w:sz w:val="20"/>
                <w:szCs w:val="20"/>
              </w:rPr>
            </w:pPr>
          </w:p>
          <w:p w14:paraId="7EABD1D2" w14:textId="77777777" w:rsidR="00331C66" w:rsidRPr="00A848D7" w:rsidRDefault="00331C66" w:rsidP="005828FF">
            <w:pPr>
              <w:rPr>
                <w:sz w:val="20"/>
                <w:szCs w:val="20"/>
              </w:rPr>
            </w:pPr>
          </w:p>
          <w:p w14:paraId="209D742E" w14:textId="77777777" w:rsidR="00331C66" w:rsidRPr="00A848D7" w:rsidRDefault="00331C66" w:rsidP="005828FF">
            <w:pPr>
              <w:rPr>
                <w:sz w:val="20"/>
                <w:szCs w:val="20"/>
              </w:rPr>
            </w:pPr>
          </w:p>
          <w:p w14:paraId="537ECB2C" w14:textId="77777777" w:rsidR="00331C66" w:rsidRPr="00A848D7" w:rsidRDefault="00331C66" w:rsidP="005828FF">
            <w:pPr>
              <w:rPr>
                <w:sz w:val="20"/>
                <w:szCs w:val="20"/>
              </w:rPr>
            </w:pPr>
          </w:p>
          <w:p w14:paraId="4245353F" w14:textId="77777777" w:rsidR="00331C66" w:rsidRPr="00A848D7" w:rsidRDefault="00331C66" w:rsidP="005828FF">
            <w:pPr>
              <w:rPr>
                <w:sz w:val="20"/>
                <w:szCs w:val="20"/>
              </w:rPr>
            </w:pPr>
          </w:p>
          <w:p w14:paraId="741878B1" w14:textId="77777777" w:rsidR="00331C66" w:rsidRPr="00A848D7" w:rsidRDefault="00331C66" w:rsidP="005828FF">
            <w:pPr>
              <w:rPr>
                <w:sz w:val="20"/>
                <w:szCs w:val="20"/>
              </w:rPr>
            </w:pPr>
          </w:p>
          <w:p w14:paraId="69DB1117" w14:textId="77777777" w:rsidR="00331C66" w:rsidRPr="00A848D7" w:rsidRDefault="00331C66" w:rsidP="005828FF">
            <w:pPr>
              <w:rPr>
                <w:sz w:val="20"/>
                <w:szCs w:val="20"/>
              </w:rPr>
            </w:pPr>
          </w:p>
          <w:p w14:paraId="142B83B0" w14:textId="77777777" w:rsidR="00331C66" w:rsidRPr="00A848D7" w:rsidRDefault="00331C66" w:rsidP="005828FF">
            <w:pPr>
              <w:rPr>
                <w:sz w:val="20"/>
                <w:szCs w:val="20"/>
              </w:rPr>
            </w:pPr>
          </w:p>
          <w:p w14:paraId="6467B2BA" w14:textId="77777777" w:rsidR="00331C66" w:rsidRPr="00A848D7" w:rsidRDefault="00331C66" w:rsidP="005828FF">
            <w:pPr>
              <w:rPr>
                <w:sz w:val="20"/>
                <w:szCs w:val="20"/>
              </w:rPr>
            </w:pPr>
          </w:p>
          <w:p w14:paraId="794087D2" w14:textId="77777777" w:rsidR="00331C66" w:rsidRPr="00A848D7" w:rsidRDefault="00331C66" w:rsidP="005828FF">
            <w:pPr>
              <w:rPr>
                <w:sz w:val="20"/>
                <w:szCs w:val="20"/>
              </w:rPr>
            </w:pPr>
          </w:p>
          <w:p w14:paraId="3BA785F7" w14:textId="77777777" w:rsidR="00331C66" w:rsidRPr="00A848D7" w:rsidRDefault="00331C66" w:rsidP="005828FF">
            <w:pPr>
              <w:rPr>
                <w:sz w:val="20"/>
                <w:szCs w:val="20"/>
              </w:rPr>
            </w:pPr>
          </w:p>
          <w:p w14:paraId="24CB262E" w14:textId="77777777" w:rsidR="00331C66" w:rsidRPr="00A848D7" w:rsidRDefault="00331C66" w:rsidP="005828FF">
            <w:pPr>
              <w:rPr>
                <w:sz w:val="20"/>
                <w:szCs w:val="20"/>
              </w:rPr>
            </w:pPr>
          </w:p>
          <w:p w14:paraId="20847733" w14:textId="77777777" w:rsidR="00331C66" w:rsidRPr="00A848D7" w:rsidRDefault="00331C66" w:rsidP="005828FF">
            <w:pPr>
              <w:rPr>
                <w:sz w:val="20"/>
                <w:szCs w:val="20"/>
              </w:rPr>
            </w:pPr>
          </w:p>
          <w:p w14:paraId="14DD93C1" w14:textId="77777777" w:rsidR="00331C66" w:rsidRPr="00A848D7" w:rsidRDefault="00331C66" w:rsidP="005828FF">
            <w:pPr>
              <w:rPr>
                <w:sz w:val="20"/>
                <w:szCs w:val="20"/>
              </w:rPr>
            </w:pPr>
          </w:p>
          <w:p w14:paraId="137A1DBF" w14:textId="77777777" w:rsidR="00331C66" w:rsidRPr="00A848D7" w:rsidRDefault="00331C66" w:rsidP="005828FF">
            <w:pPr>
              <w:rPr>
                <w:sz w:val="20"/>
                <w:szCs w:val="20"/>
              </w:rPr>
            </w:pPr>
          </w:p>
          <w:p w14:paraId="4ED3D891" w14:textId="77777777" w:rsidR="00331C66" w:rsidRPr="00A848D7" w:rsidRDefault="00331C66" w:rsidP="005828FF">
            <w:pPr>
              <w:rPr>
                <w:sz w:val="20"/>
                <w:szCs w:val="20"/>
              </w:rPr>
            </w:pPr>
          </w:p>
          <w:p w14:paraId="302804A6" w14:textId="77777777" w:rsidR="00331C66" w:rsidRPr="00A848D7" w:rsidRDefault="00331C66" w:rsidP="005828FF">
            <w:pPr>
              <w:rPr>
                <w:sz w:val="20"/>
                <w:szCs w:val="20"/>
              </w:rPr>
            </w:pPr>
          </w:p>
          <w:p w14:paraId="0A472335" w14:textId="77777777" w:rsidR="00331C66" w:rsidRPr="00A848D7" w:rsidRDefault="00331C66" w:rsidP="005828FF">
            <w:pPr>
              <w:rPr>
                <w:sz w:val="20"/>
                <w:szCs w:val="20"/>
              </w:rPr>
            </w:pPr>
          </w:p>
          <w:p w14:paraId="661E65FE" w14:textId="77777777" w:rsidR="00331C66" w:rsidRPr="00A848D7" w:rsidRDefault="00331C66" w:rsidP="005828FF">
            <w:pPr>
              <w:rPr>
                <w:sz w:val="20"/>
                <w:szCs w:val="20"/>
              </w:rPr>
            </w:pPr>
          </w:p>
          <w:p w14:paraId="373BB4E3" w14:textId="77777777" w:rsidR="00331C66" w:rsidRPr="00A848D7" w:rsidRDefault="00331C66" w:rsidP="005828FF">
            <w:pPr>
              <w:rPr>
                <w:sz w:val="20"/>
                <w:szCs w:val="20"/>
              </w:rPr>
            </w:pPr>
          </w:p>
          <w:p w14:paraId="08974CB9" w14:textId="77777777" w:rsidR="00331C66" w:rsidRPr="00A848D7" w:rsidRDefault="00331C66" w:rsidP="005828FF">
            <w:pPr>
              <w:rPr>
                <w:sz w:val="20"/>
                <w:szCs w:val="20"/>
              </w:rPr>
            </w:pPr>
          </w:p>
          <w:p w14:paraId="2F670A08" w14:textId="77777777" w:rsidR="00331C66" w:rsidRPr="00A848D7" w:rsidRDefault="00331C66" w:rsidP="005828FF">
            <w:pPr>
              <w:rPr>
                <w:sz w:val="20"/>
                <w:szCs w:val="20"/>
              </w:rPr>
            </w:pPr>
          </w:p>
          <w:p w14:paraId="1EF8B0EC" w14:textId="77777777" w:rsidR="00331C66" w:rsidRPr="00A848D7" w:rsidRDefault="00331C66" w:rsidP="005828FF">
            <w:pPr>
              <w:rPr>
                <w:sz w:val="20"/>
                <w:szCs w:val="20"/>
              </w:rPr>
            </w:pPr>
          </w:p>
          <w:p w14:paraId="45A8034F" w14:textId="77777777" w:rsidR="00331C66" w:rsidRPr="00A848D7" w:rsidRDefault="00331C66" w:rsidP="005828FF">
            <w:pPr>
              <w:rPr>
                <w:sz w:val="20"/>
                <w:szCs w:val="20"/>
              </w:rPr>
            </w:pPr>
          </w:p>
          <w:p w14:paraId="5993C2AB" w14:textId="77777777" w:rsidR="00331C66" w:rsidRPr="00A848D7" w:rsidRDefault="00331C66" w:rsidP="005828FF">
            <w:pPr>
              <w:rPr>
                <w:sz w:val="20"/>
                <w:szCs w:val="20"/>
              </w:rPr>
            </w:pPr>
          </w:p>
          <w:p w14:paraId="149FF337" w14:textId="77777777" w:rsidR="00331C66" w:rsidRPr="00A848D7" w:rsidRDefault="00331C66" w:rsidP="005828FF">
            <w:pPr>
              <w:rPr>
                <w:sz w:val="20"/>
                <w:szCs w:val="20"/>
              </w:rPr>
            </w:pPr>
          </w:p>
          <w:p w14:paraId="57423755" w14:textId="77777777" w:rsidR="00331C66" w:rsidRPr="00A848D7" w:rsidRDefault="00331C66" w:rsidP="005828FF">
            <w:pPr>
              <w:rPr>
                <w:sz w:val="20"/>
                <w:szCs w:val="20"/>
              </w:rPr>
            </w:pPr>
          </w:p>
          <w:p w14:paraId="2251941E" w14:textId="77777777" w:rsidR="00331C66" w:rsidRPr="00A848D7" w:rsidRDefault="00331C66" w:rsidP="005828FF">
            <w:pPr>
              <w:rPr>
                <w:sz w:val="20"/>
                <w:szCs w:val="20"/>
              </w:rPr>
            </w:pPr>
          </w:p>
          <w:p w14:paraId="2EAC0D61" w14:textId="77777777" w:rsidR="00331C66" w:rsidRPr="00A848D7" w:rsidRDefault="00331C66" w:rsidP="005828FF">
            <w:pPr>
              <w:rPr>
                <w:sz w:val="20"/>
                <w:szCs w:val="20"/>
              </w:rPr>
            </w:pPr>
          </w:p>
          <w:p w14:paraId="198A0AD9" w14:textId="77777777" w:rsidR="00331C66" w:rsidRPr="00A848D7" w:rsidRDefault="00331C66" w:rsidP="005828FF">
            <w:pPr>
              <w:rPr>
                <w:sz w:val="20"/>
                <w:szCs w:val="20"/>
              </w:rPr>
            </w:pPr>
          </w:p>
          <w:p w14:paraId="5FCEDAAE" w14:textId="77777777" w:rsidR="00331C66" w:rsidRPr="00A848D7" w:rsidRDefault="00331C66" w:rsidP="005828FF">
            <w:pPr>
              <w:rPr>
                <w:sz w:val="20"/>
                <w:szCs w:val="20"/>
              </w:rPr>
            </w:pPr>
          </w:p>
          <w:p w14:paraId="1DA839BA" w14:textId="77777777" w:rsidR="00331C66" w:rsidRPr="00A848D7" w:rsidRDefault="00331C66" w:rsidP="005828FF">
            <w:pPr>
              <w:rPr>
                <w:sz w:val="20"/>
                <w:szCs w:val="20"/>
              </w:rPr>
            </w:pPr>
          </w:p>
          <w:p w14:paraId="59BB595A" w14:textId="77777777" w:rsidR="00331C66" w:rsidRPr="00A848D7" w:rsidRDefault="00331C66" w:rsidP="005828FF">
            <w:pPr>
              <w:rPr>
                <w:sz w:val="20"/>
                <w:szCs w:val="20"/>
              </w:rPr>
            </w:pPr>
          </w:p>
          <w:p w14:paraId="035FC829" w14:textId="77777777" w:rsidR="00331C66" w:rsidRPr="00A848D7" w:rsidRDefault="00331C66" w:rsidP="005828FF">
            <w:pPr>
              <w:rPr>
                <w:sz w:val="20"/>
                <w:szCs w:val="20"/>
              </w:rPr>
            </w:pPr>
          </w:p>
          <w:p w14:paraId="0C8E870B" w14:textId="77777777" w:rsidR="00331C66" w:rsidRPr="00A848D7" w:rsidRDefault="00331C66" w:rsidP="005828FF">
            <w:pPr>
              <w:rPr>
                <w:sz w:val="20"/>
                <w:szCs w:val="20"/>
              </w:rPr>
            </w:pPr>
          </w:p>
          <w:p w14:paraId="52DF62AC" w14:textId="77777777" w:rsidR="00331C66" w:rsidRPr="00A848D7" w:rsidRDefault="00331C66" w:rsidP="005828FF">
            <w:pPr>
              <w:rPr>
                <w:sz w:val="20"/>
                <w:szCs w:val="20"/>
              </w:rPr>
            </w:pPr>
          </w:p>
          <w:p w14:paraId="5ED94ABB" w14:textId="77777777" w:rsidR="00331C66" w:rsidRPr="00A848D7" w:rsidRDefault="00331C66" w:rsidP="005828FF">
            <w:pPr>
              <w:rPr>
                <w:sz w:val="20"/>
                <w:szCs w:val="20"/>
              </w:rPr>
            </w:pPr>
          </w:p>
          <w:p w14:paraId="5114D780" w14:textId="77777777" w:rsidR="00331C66" w:rsidRPr="00A848D7" w:rsidRDefault="00331C66" w:rsidP="005828FF">
            <w:pPr>
              <w:rPr>
                <w:sz w:val="20"/>
                <w:szCs w:val="20"/>
              </w:rPr>
            </w:pPr>
          </w:p>
          <w:p w14:paraId="279C3519" w14:textId="77777777" w:rsidR="00331C66" w:rsidRPr="00A848D7" w:rsidRDefault="00331C66" w:rsidP="005828FF">
            <w:pPr>
              <w:rPr>
                <w:sz w:val="20"/>
                <w:szCs w:val="20"/>
              </w:rPr>
            </w:pPr>
          </w:p>
          <w:p w14:paraId="2EADD3A1" w14:textId="77777777" w:rsidR="00331C66" w:rsidRPr="00A848D7" w:rsidRDefault="00331C66" w:rsidP="005828FF">
            <w:pPr>
              <w:rPr>
                <w:sz w:val="20"/>
                <w:szCs w:val="20"/>
              </w:rPr>
            </w:pPr>
          </w:p>
          <w:p w14:paraId="5D9C8F45" w14:textId="77777777" w:rsidR="00331C66" w:rsidRPr="00A848D7" w:rsidRDefault="00331C66" w:rsidP="005828FF">
            <w:pPr>
              <w:rPr>
                <w:sz w:val="20"/>
                <w:szCs w:val="20"/>
              </w:rPr>
            </w:pPr>
          </w:p>
          <w:p w14:paraId="5A31245B" w14:textId="77777777" w:rsidR="00331C66" w:rsidRPr="00A848D7" w:rsidRDefault="00331C66" w:rsidP="005828FF">
            <w:pPr>
              <w:rPr>
                <w:sz w:val="20"/>
                <w:szCs w:val="20"/>
              </w:rPr>
            </w:pPr>
          </w:p>
          <w:p w14:paraId="2A4C8C2E" w14:textId="77777777" w:rsidR="00331C66" w:rsidRPr="00A848D7" w:rsidRDefault="00331C66" w:rsidP="005828FF">
            <w:pPr>
              <w:rPr>
                <w:sz w:val="20"/>
                <w:szCs w:val="20"/>
              </w:rPr>
            </w:pPr>
          </w:p>
          <w:p w14:paraId="55AA8160" w14:textId="77777777" w:rsidR="00331C66" w:rsidRPr="00A848D7" w:rsidRDefault="00331C66" w:rsidP="005828FF">
            <w:pPr>
              <w:rPr>
                <w:sz w:val="20"/>
                <w:szCs w:val="20"/>
              </w:rPr>
            </w:pPr>
          </w:p>
          <w:p w14:paraId="0932105A" w14:textId="77777777" w:rsidR="00331C66" w:rsidRPr="00A848D7" w:rsidRDefault="00331C66" w:rsidP="005828FF">
            <w:pPr>
              <w:rPr>
                <w:sz w:val="20"/>
                <w:szCs w:val="20"/>
              </w:rPr>
            </w:pPr>
          </w:p>
          <w:p w14:paraId="60AA0351" w14:textId="77777777" w:rsidR="00331C66" w:rsidRPr="00A848D7" w:rsidRDefault="00331C66" w:rsidP="005828FF">
            <w:pPr>
              <w:rPr>
                <w:sz w:val="20"/>
                <w:szCs w:val="20"/>
              </w:rPr>
            </w:pPr>
          </w:p>
          <w:p w14:paraId="754E2439" w14:textId="77777777" w:rsidR="00331C66" w:rsidRPr="00A848D7" w:rsidRDefault="00331C66" w:rsidP="005828FF">
            <w:pPr>
              <w:rPr>
                <w:sz w:val="20"/>
                <w:szCs w:val="20"/>
              </w:rPr>
            </w:pPr>
          </w:p>
          <w:p w14:paraId="51D08AD4" w14:textId="77777777" w:rsidR="00331C66" w:rsidRPr="00A848D7" w:rsidRDefault="00331C66" w:rsidP="005828FF">
            <w:pPr>
              <w:rPr>
                <w:sz w:val="20"/>
                <w:szCs w:val="20"/>
              </w:rPr>
            </w:pPr>
          </w:p>
          <w:p w14:paraId="486AC50D" w14:textId="77777777" w:rsidR="00331C66" w:rsidRPr="00A848D7" w:rsidRDefault="00331C66" w:rsidP="005828FF">
            <w:pPr>
              <w:rPr>
                <w:sz w:val="20"/>
                <w:szCs w:val="20"/>
              </w:rPr>
            </w:pPr>
          </w:p>
          <w:p w14:paraId="43165BFD" w14:textId="77777777" w:rsidR="00331C66" w:rsidRPr="00A848D7" w:rsidRDefault="00331C66" w:rsidP="005828FF">
            <w:pPr>
              <w:rPr>
                <w:sz w:val="20"/>
                <w:szCs w:val="20"/>
              </w:rPr>
            </w:pPr>
          </w:p>
          <w:p w14:paraId="4BD3D1B3" w14:textId="77777777" w:rsidR="00331C66" w:rsidRPr="00A848D7" w:rsidRDefault="00331C66" w:rsidP="005828FF">
            <w:pPr>
              <w:rPr>
                <w:sz w:val="20"/>
                <w:szCs w:val="20"/>
              </w:rPr>
            </w:pPr>
          </w:p>
          <w:p w14:paraId="1820A33C" w14:textId="77777777" w:rsidR="00331C66" w:rsidRPr="00A848D7" w:rsidRDefault="00331C66" w:rsidP="005828FF">
            <w:pPr>
              <w:rPr>
                <w:sz w:val="20"/>
                <w:szCs w:val="20"/>
              </w:rPr>
            </w:pPr>
          </w:p>
          <w:p w14:paraId="3722FB28" w14:textId="77777777" w:rsidR="00331C66" w:rsidRPr="00A848D7" w:rsidRDefault="00331C66" w:rsidP="005828FF">
            <w:pPr>
              <w:rPr>
                <w:sz w:val="20"/>
                <w:szCs w:val="20"/>
              </w:rPr>
            </w:pPr>
          </w:p>
          <w:p w14:paraId="5409F683" w14:textId="77777777" w:rsidR="00331C66" w:rsidRPr="00A848D7" w:rsidRDefault="00331C66" w:rsidP="005828FF">
            <w:pPr>
              <w:rPr>
                <w:sz w:val="20"/>
                <w:szCs w:val="20"/>
              </w:rPr>
            </w:pPr>
          </w:p>
          <w:p w14:paraId="1D42D649" w14:textId="77777777" w:rsidR="00331C66" w:rsidRPr="00A848D7" w:rsidRDefault="00331C66" w:rsidP="005828FF">
            <w:pPr>
              <w:rPr>
                <w:sz w:val="20"/>
                <w:szCs w:val="20"/>
              </w:rPr>
            </w:pPr>
          </w:p>
          <w:p w14:paraId="28236811" w14:textId="77777777" w:rsidR="00331C66" w:rsidRPr="00A848D7" w:rsidRDefault="00331C66" w:rsidP="005828FF">
            <w:pPr>
              <w:rPr>
                <w:sz w:val="20"/>
                <w:szCs w:val="20"/>
              </w:rPr>
            </w:pPr>
          </w:p>
          <w:p w14:paraId="715C1AD5" w14:textId="77777777" w:rsidR="00331C66" w:rsidRPr="00A848D7" w:rsidRDefault="00331C66" w:rsidP="005828FF">
            <w:pPr>
              <w:rPr>
                <w:sz w:val="20"/>
                <w:szCs w:val="20"/>
              </w:rPr>
            </w:pPr>
          </w:p>
          <w:p w14:paraId="757E423B" w14:textId="77777777" w:rsidR="00331C66" w:rsidRPr="00A848D7" w:rsidRDefault="00331C66" w:rsidP="005828FF">
            <w:pPr>
              <w:rPr>
                <w:sz w:val="20"/>
                <w:szCs w:val="20"/>
              </w:rPr>
            </w:pPr>
          </w:p>
          <w:p w14:paraId="07BFBE29" w14:textId="77777777" w:rsidR="00331C66" w:rsidRPr="00A848D7" w:rsidRDefault="00331C66" w:rsidP="005828FF">
            <w:pPr>
              <w:rPr>
                <w:sz w:val="20"/>
                <w:szCs w:val="20"/>
              </w:rPr>
            </w:pPr>
          </w:p>
          <w:p w14:paraId="61EECD96" w14:textId="77777777" w:rsidR="00331C66" w:rsidRPr="00A848D7" w:rsidRDefault="00331C66" w:rsidP="005828FF">
            <w:pPr>
              <w:rPr>
                <w:sz w:val="20"/>
                <w:szCs w:val="20"/>
              </w:rPr>
            </w:pPr>
          </w:p>
          <w:p w14:paraId="2151D128" w14:textId="77777777" w:rsidR="00331C66" w:rsidRPr="00A848D7" w:rsidRDefault="00331C66" w:rsidP="005828FF">
            <w:pPr>
              <w:rPr>
                <w:sz w:val="20"/>
                <w:szCs w:val="20"/>
              </w:rPr>
            </w:pPr>
          </w:p>
          <w:p w14:paraId="5AD1A0F4" w14:textId="77777777" w:rsidR="00331C66" w:rsidRPr="00A848D7" w:rsidRDefault="00331C66" w:rsidP="005828FF">
            <w:pPr>
              <w:rPr>
                <w:sz w:val="20"/>
                <w:szCs w:val="20"/>
              </w:rPr>
            </w:pPr>
          </w:p>
          <w:p w14:paraId="37189E09" w14:textId="77777777" w:rsidR="00331C66" w:rsidRPr="00A848D7" w:rsidRDefault="00331C66" w:rsidP="005828FF">
            <w:pPr>
              <w:rPr>
                <w:sz w:val="20"/>
                <w:szCs w:val="20"/>
              </w:rPr>
            </w:pPr>
          </w:p>
          <w:p w14:paraId="4673A09A" w14:textId="77777777" w:rsidR="00331C66" w:rsidRPr="00A848D7" w:rsidRDefault="00331C66" w:rsidP="005828FF">
            <w:pPr>
              <w:rPr>
                <w:sz w:val="20"/>
                <w:szCs w:val="20"/>
              </w:rPr>
            </w:pPr>
          </w:p>
          <w:p w14:paraId="5CE50BE9" w14:textId="77777777" w:rsidR="00331C66" w:rsidRPr="00A848D7" w:rsidRDefault="00331C66" w:rsidP="005828FF">
            <w:pPr>
              <w:rPr>
                <w:sz w:val="20"/>
                <w:szCs w:val="20"/>
              </w:rPr>
            </w:pPr>
          </w:p>
          <w:p w14:paraId="5A06CCEC" w14:textId="77777777" w:rsidR="00331C66" w:rsidRPr="00A848D7" w:rsidRDefault="00331C66" w:rsidP="005828FF">
            <w:pPr>
              <w:rPr>
                <w:sz w:val="20"/>
                <w:szCs w:val="20"/>
              </w:rPr>
            </w:pPr>
          </w:p>
          <w:p w14:paraId="51F06D6C" w14:textId="77777777" w:rsidR="00331C66" w:rsidRPr="00A848D7" w:rsidRDefault="00331C66" w:rsidP="005828FF">
            <w:pPr>
              <w:rPr>
                <w:sz w:val="20"/>
                <w:szCs w:val="20"/>
              </w:rPr>
            </w:pPr>
          </w:p>
          <w:p w14:paraId="0FA2B376" w14:textId="77777777" w:rsidR="00331C66" w:rsidRPr="00A848D7" w:rsidRDefault="00331C66" w:rsidP="005828FF">
            <w:pPr>
              <w:rPr>
                <w:sz w:val="20"/>
                <w:szCs w:val="20"/>
              </w:rPr>
            </w:pPr>
          </w:p>
          <w:p w14:paraId="6FCB6691" w14:textId="77777777" w:rsidR="00331C66" w:rsidRPr="00A848D7" w:rsidRDefault="00331C66" w:rsidP="005828FF">
            <w:pPr>
              <w:rPr>
                <w:sz w:val="20"/>
                <w:szCs w:val="20"/>
              </w:rPr>
            </w:pPr>
          </w:p>
          <w:p w14:paraId="692ACB6C" w14:textId="77777777" w:rsidR="00331C66" w:rsidRPr="00A848D7" w:rsidRDefault="00331C66" w:rsidP="005828FF">
            <w:pPr>
              <w:rPr>
                <w:sz w:val="20"/>
                <w:szCs w:val="20"/>
              </w:rPr>
            </w:pPr>
          </w:p>
          <w:p w14:paraId="29CAED17" w14:textId="77777777" w:rsidR="00331C66" w:rsidRPr="00A848D7" w:rsidRDefault="00331C66" w:rsidP="005828FF">
            <w:pPr>
              <w:rPr>
                <w:sz w:val="20"/>
                <w:szCs w:val="20"/>
              </w:rPr>
            </w:pPr>
          </w:p>
          <w:p w14:paraId="68F652AF" w14:textId="77777777" w:rsidR="00331C66" w:rsidRPr="00A848D7" w:rsidRDefault="00331C66" w:rsidP="005828FF">
            <w:pPr>
              <w:rPr>
                <w:sz w:val="20"/>
                <w:szCs w:val="20"/>
              </w:rPr>
            </w:pPr>
          </w:p>
        </w:tc>
        <w:tc>
          <w:tcPr>
            <w:tcW w:w="7938" w:type="dxa"/>
          </w:tcPr>
          <w:p w14:paraId="4CCF00C7" w14:textId="77777777" w:rsidR="00331C66" w:rsidRPr="00A848D7" w:rsidRDefault="00331C66" w:rsidP="005828FF">
            <w:pPr>
              <w:pStyle w:val="Nadpis1"/>
              <w:jc w:val="left"/>
              <w:rPr>
                <w:sz w:val="20"/>
                <w:szCs w:val="20"/>
              </w:rPr>
            </w:pPr>
            <w:r w:rsidRPr="00A848D7">
              <w:rPr>
                <w:spacing w:val="-2"/>
                <w:sz w:val="20"/>
                <w:szCs w:val="20"/>
              </w:rPr>
              <w:lastRenderedPageBreak/>
              <w:t>Vysvetlivky:</w:t>
            </w:r>
          </w:p>
          <w:p w14:paraId="3C5DC023" w14:textId="77777777" w:rsidR="00331C66" w:rsidRPr="00A848D7" w:rsidRDefault="00331C66" w:rsidP="005828FF">
            <w:pPr>
              <w:jc w:val="both"/>
              <w:rPr>
                <w:b/>
                <w:sz w:val="20"/>
                <w:szCs w:val="20"/>
                <w:vertAlign w:val="superscript"/>
              </w:rPr>
            </w:pPr>
          </w:p>
          <w:p w14:paraId="73A0E37E" w14:textId="77777777" w:rsidR="00331C66" w:rsidRPr="00A848D7" w:rsidRDefault="00331C66" w:rsidP="005828FF">
            <w:pPr>
              <w:jc w:val="both"/>
              <w:rPr>
                <w:b/>
                <w:sz w:val="20"/>
                <w:szCs w:val="20"/>
              </w:rPr>
            </w:pPr>
            <w:r w:rsidRPr="00A848D7">
              <w:rPr>
                <w:b/>
                <w:sz w:val="20"/>
                <w:szCs w:val="20"/>
                <w:vertAlign w:val="superscript"/>
              </w:rPr>
              <w:t>1)</w:t>
            </w:r>
            <w:r w:rsidRPr="00A848D7">
              <w:rPr>
                <w:b/>
                <w:spacing w:val="-2"/>
                <w:sz w:val="20"/>
                <w:szCs w:val="20"/>
              </w:rPr>
              <w:t xml:space="preserve"> </w:t>
            </w:r>
            <w:r w:rsidRPr="00A848D7">
              <w:rPr>
                <w:b/>
                <w:sz w:val="20"/>
                <w:szCs w:val="20"/>
              </w:rPr>
              <w:t>EC</w:t>
            </w:r>
            <w:r w:rsidRPr="00A848D7">
              <w:rPr>
                <w:b/>
                <w:spacing w:val="-3"/>
                <w:sz w:val="20"/>
                <w:szCs w:val="20"/>
              </w:rPr>
              <w:t xml:space="preserve"> </w:t>
            </w:r>
            <w:r w:rsidRPr="00A848D7">
              <w:rPr>
                <w:b/>
                <w:spacing w:val="-2"/>
                <w:sz w:val="20"/>
                <w:szCs w:val="20"/>
              </w:rPr>
              <w:t>číslo</w:t>
            </w:r>
          </w:p>
          <w:p w14:paraId="7E443E5F" w14:textId="77777777" w:rsidR="00331C66" w:rsidRPr="00A848D7" w:rsidRDefault="00331C66" w:rsidP="005828FF">
            <w:pPr>
              <w:pStyle w:val="Nadpis1"/>
              <w:jc w:val="both"/>
              <w:rPr>
                <w:b w:val="0"/>
                <w:bCs w:val="0"/>
                <w:sz w:val="20"/>
                <w:szCs w:val="20"/>
              </w:rPr>
            </w:pPr>
            <w:r w:rsidRPr="00A848D7">
              <w:rPr>
                <w:b w:val="0"/>
                <w:bCs w:val="0"/>
                <w:sz w:val="20"/>
                <w:szCs w:val="20"/>
              </w:rPr>
              <w:t>Číslo EC (Enzyme Commission number), t</w:t>
            </w:r>
            <w:r w:rsidR="007C3187" w:rsidRPr="00A848D7">
              <w:rPr>
                <w:b w:val="0"/>
                <w:bCs w:val="0"/>
                <w:sz w:val="20"/>
                <w:szCs w:val="20"/>
              </w:rPr>
              <w:t>eda</w:t>
            </w:r>
            <w:r w:rsidRPr="00A848D7">
              <w:rPr>
                <w:b w:val="0"/>
                <w:bCs w:val="0"/>
                <w:sz w:val="20"/>
                <w:szCs w:val="20"/>
              </w:rPr>
              <w:t xml:space="preserve"> EINECS (European Inventory of Existing Commercial Chemical Substances), ELINCS (European List of Notifield Chemical Substances) alebo NLP (No-longer Polymers List),</w:t>
            </w:r>
            <w:r w:rsidRPr="00A848D7">
              <w:rPr>
                <w:b w:val="0"/>
                <w:bCs w:val="0"/>
                <w:spacing w:val="40"/>
                <w:sz w:val="20"/>
                <w:szCs w:val="20"/>
              </w:rPr>
              <w:t xml:space="preserve"> </w:t>
            </w:r>
            <w:r w:rsidRPr="00A848D7">
              <w:rPr>
                <w:b w:val="0"/>
                <w:bCs w:val="0"/>
                <w:sz w:val="20"/>
                <w:szCs w:val="20"/>
              </w:rPr>
              <w:t>je oficiálnym číslom látky používaným v Európskej únii</w:t>
            </w:r>
            <w:r w:rsidRPr="00A848D7">
              <w:rPr>
                <w:b w:val="0"/>
                <w:bCs w:val="0"/>
                <w:spacing w:val="40"/>
                <w:sz w:val="20"/>
                <w:szCs w:val="20"/>
              </w:rPr>
              <w:t xml:space="preserve"> </w:t>
            </w:r>
            <w:r w:rsidRPr="00A848D7">
              <w:rPr>
                <w:b w:val="0"/>
                <w:bCs w:val="0"/>
                <w:sz w:val="20"/>
                <w:szCs w:val="20"/>
              </w:rPr>
              <w:t>podľa vymedzenia</w:t>
            </w:r>
            <w:r w:rsidRPr="00A848D7">
              <w:rPr>
                <w:b w:val="0"/>
                <w:bCs w:val="0"/>
                <w:spacing w:val="-5"/>
                <w:sz w:val="20"/>
                <w:szCs w:val="20"/>
              </w:rPr>
              <w:t xml:space="preserve"> </w:t>
            </w:r>
            <w:r w:rsidRPr="00A848D7">
              <w:rPr>
                <w:b w:val="0"/>
                <w:bCs w:val="0"/>
                <w:sz w:val="20"/>
                <w:szCs w:val="20"/>
              </w:rPr>
              <w:t>v</w:t>
            </w:r>
            <w:r w:rsidRPr="00A848D7">
              <w:rPr>
                <w:b w:val="0"/>
                <w:bCs w:val="0"/>
                <w:spacing w:val="-4"/>
                <w:sz w:val="20"/>
                <w:szCs w:val="20"/>
              </w:rPr>
              <w:t xml:space="preserve"> </w:t>
            </w:r>
            <w:r w:rsidRPr="00A848D7">
              <w:rPr>
                <w:b w:val="0"/>
                <w:bCs w:val="0"/>
                <w:sz w:val="20"/>
                <w:szCs w:val="20"/>
              </w:rPr>
              <w:t>časti</w:t>
            </w:r>
            <w:r w:rsidRPr="00A848D7">
              <w:rPr>
                <w:b w:val="0"/>
                <w:bCs w:val="0"/>
                <w:spacing w:val="-3"/>
                <w:sz w:val="20"/>
                <w:szCs w:val="20"/>
              </w:rPr>
              <w:t xml:space="preserve"> </w:t>
            </w:r>
            <w:r w:rsidRPr="00A848D7">
              <w:rPr>
                <w:b w:val="0"/>
                <w:bCs w:val="0"/>
                <w:sz w:val="20"/>
                <w:szCs w:val="20"/>
              </w:rPr>
              <w:t>1</w:t>
            </w:r>
            <w:r w:rsidRPr="00A848D7">
              <w:rPr>
                <w:b w:val="0"/>
                <w:bCs w:val="0"/>
                <w:spacing w:val="-4"/>
                <w:sz w:val="20"/>
                <w:szCs w:val="20"/>
              </w:rPr>
              <w:t xml:space="preserve"> </w:t>
            </w:r>
            <w:r w:rsidRPr="00A848D7">
              <w:rPr>
                <w:b w:val="0"/>
                <w:bCs w:val="0"/>
                <w:sz w:val="20"/>
                <w:szCs w:val="20"/>
              </w:rPr>
              <w:t>oddiele</w:t>
            </w:r>
            <w:r w:rsidRPr="00A848D7">
              <w:rPr>
                <w:b w:val="0"/>
                <w:bCs w:val="0"/>
                <w:spacing w:val="-5"/>
                <w:sz w:val="20"/>
                <w:szCs w:val="20"/>
              </w:rPr>
              <w:t xml:space="preserve"> </w:t>
            </w:r>
            <w:r w:rsidRPr="00A848D7">
              <w:rPr>
                <w:b w:val="0"/>
                <w:bCs w:val="0"/>
                <w:sz w:val="20"/>
                <w:szCs w:val="20"/>
              </w:rPr>
              <w:t>1.1.1.2.</w:t>
            </w:r>
            <w:r w:rsidRPr="00A848D7">
              <w:rPr>
                <w:b w:val="0"/>
                <w:bCs w:val="0"/>
                <w:spacing w:val="-4"/>
                <w:sz w:val="20"/>
                <w:szCs w:val="20"/>
              </w:rPr>
              <w:t xml:space="preserve"> </w:t>
            </w:r>
            <w:r w:rsidRPr="00A848D7">
              <w:rPr>
                <w:b w:val="0"/>
                <w:bCs w:val="0"/>
                <w:sz w:val="20"/>
                <w:szCs w:val="20"/>
              </w:rPr>
              <w:t>prílohy</w:t>
            </w:r>
            <w:r w:rsidRPr="00A848D7">
              <w:rPr>
                <w:b w:val="0"/>
                <w:bCs w:val="0"/>
                <w:spacing w:val="-9"/>
                <w:sz w:val="20"/>
                <w:szCs w:val="20"/>
              </w:rPr>
              <w:t xml:space="preserve"> </w:t>
            </w:r>
            <w:r w:rsidRPr="00A848D7">
              <w:rPr>
                <w:b w:val="0"/>
                <w:bCs w:val="0"/>
                <w:sz w:val="20"/>
                <w:szCs w:val="20"/>
              </w:rPr>
              <w:t>VI</w:t>
            </w:r>
            <w:r w:rsidRPr="00A848D7">
              <w:rPr>
                <w:b w:val="0"/>
                <w:bCs w:val="0"/>
                <w:spacing w:val="-2"/>
                <w:sz w:val="20"/>
                <w:szCs w:val="20"/>
              </w:rPr>
              <w:t xml:space="preserve"> k </w:t>
            </w:r>
            <w:r w:rsidRPr="00A848D7">
              <w:rPr>
                <w:b w:val="0"/>
                <w:bCs w:val="0"/>
                <w:sz w:val="20"/>
                <w:szCs w:val="20"/>
              </w:rPr>
              <w:t>nariadeniu</w:t>
            </w:r>
            <w:r w:rsidRPr="00A848D7">
              <w:rPr>
                <w:b w:val="0"/>
                <w:bCs w:val="0"/>
                <w:spacing w:val="-3"/>
                <w:sz w:val="20"/>
                <w:szCs w:val="20"/>
              </w:rPr>
              <w:t xml:space="preserve"> </w:t>
            </w:r>
            <w:r w:rsidRPr="00A848D7">
              <w:rPr>
                <w:b w:val="0"/>
                <w:bCs w:val="0"/>
                <w:sz w:val="20"/>
                <w:szCs w:val="20"/>
              </w:rPr>
              <w:t>Európskeho</w:t>
            </w:r>
            <w:r w:rsidRPr="00A848D7">
              <w:rPr>
                <w:b w:val="0"/>
                <w:bCs w:val="0"/>
                <w:spacing w:val="-3"/>
                <w:sz w:val="20"/>
                <w:szCs w:val="20"/>
              </w:rPr>
              <w:t xml:space="preserve"> </w:t>
            </w:r>
            <w:r w:rsidRPr="00A848D7">
              <w:rPr>
                <w:b w:val="0"/>
                <w:bCs w:val="0"/>
                <w:sz w:val="20"/>
                <w:szCs w:val="20"/>
              </w:rPr>
              <w:t>parlamentu</w:t>
            </w:r>
            <w:r w:rsidRPr="00A848D7">
              <w:rPr>
                <w:b w:val="0"/>
                <w:bCs w:val="0"/>
                <w:spacing w:val="-6"/>
                <w:sz w:val="20"/>
                <w:szCs w:val="20"/>
              </w:rPr>
              <w:t xml:space="preserve"> </w:t>
            </w:r>
            <w:r w:rsidRPr="00A848D7">
              <w:rPr>
                <w:b w:val="0"/>
                <w:bCs w:val="0"/>
                <w:sz w:val="20"/>
                <w:szCs w:val="20"/>
              </w:rPr>
              <w:t>a</w:t>
            </w:r>
            <w:r w:rsidRPr="00A848D7">
              <w:rPr>
                <w:b w:val="0"/>
                <w:bCs w:val="0"/>
                <w:spacing w:val="-3"/>
                <w:sz w:val="20"/>
                <w:szCs w:val="20"/>
              </w:rPr>
              <w:t xml:space="preserve"> </w:t>
            </w:r>
            <w:r w:rsidRPr="00A848D7">
              <w:rPr>
                <w:b w:val="0"/>
                <w:bCs w:val="0"/>
                <w:sz w:val="20"/>
                <w:szCs w:val="20"/>
              </w:rPr>
              <w:t>Rady</w:t>
            </w:r>
            <w:r w:rsidRPr="00A848D7">
              <w:rPr>
                <w:b w:val="0"/>
                <w:bCs w:val="0"/>
                <w:spacing w:val="-6"/>
                <w:sz w:val="20"/>
                <w:szCs w:val="20"/>
              </w:rPr>
              <w:t xml:space="preserve"> </w:t>
            </w:r>
            <w:r w:rsidRPr="00A848D7">
              <w:rPr>
                <w:b w:val="0"/>
                <w:bCs w:val="0"/>
                <w:sz w:val="20"/>
                <w:szCs w:val="20"/>
              </w:rPr>
              <w:t>(ES)</w:t>
            </w:r>
            <w:r w:rsidRPr="00A848D7">
              <w:rPr>
                <w:b w:val="0"/>
                <w:bCs w:val="0"/>
                <w:spacing w:val="-4"/>
                <w:sz w:val="20"/>
                <w:szCs w:val="20"/>
              </w:rPr>
              <w:t xml:space="preserve"> </w:t>
            </w:r>
            <w:r w:rsidRPr="00A848D7">
              <w:rPr>
                <w:b w:val="0"/>
                <w:bCs w:val="0"/>
                <w:sz w:val="20"/>
                <w:szCs w:val="20"/>
              </w:rPr>
              <w:t>č.</w:t>
            </w:r>
            <w:r w:rsidRPr="00A848D7">
              <w:rPr>
                <w:b w:val="0"/>
                <w:bCs w:val="0"/>
                <w:spacing w:val="6"/>
                <w:sz w:val="20"/>
                <w:szCs w:val="20"/>
              </w:rPr>
              <w:t xml:space="preserve"> </w:t>
            </w:r>
            <w:r w:rsidRPr="00A848D7">
              <w:rPr>
                <w:b w:val="0"/>
                <w:bCs w:val="0"/>
                <w:sz w:val="20"/>
                <w:szCs w:val="20"/>
              </w:rPr>
              <w:t>1272/2008</w:t>
            </w:r>
            <w:r w:rsidRPr="00A848D7">
              <w:rPr>
                <w:b w:val="0"/>
                <w:bCs w:val="0"/>
                <w:spacing w:val="-4"/>
                <w:sz w:val="20"/>
                <w:szCs w:val="20"/>
              </w:rPr>
              <w:t xml:space="preserve"> </w:t>
            </w:r>
            <w:r w:rsidRPr="00A848D7">
              <w:rPr>
                <w:b w:val="0"/>
                <w:bCs w:val="0"/>
                <w:spacing w:val="-5"/>
                <w:sz w:val="20"/>
                <w:szCs w:val="20"/>
              </w:rPr>
              <w:t>zo</w:t>
            </w:r>
            <w:r w:rsidRPr="00A848D7">
              <w:rPr>
                <w:b w:val="0"/>
                <w:bCs w:val="0"/>
                <w:sz w:val="20"/>
                <w:szCs w:val="20"/>
              </w:rPr>
              <w:t xml:space="preserve"> 16. decembra 2008 o klasifikácii, označovaní a balení látok a zmesí, o zmene, doplnení a zrušení smerníc 67/548/EHS a 1999/45/ES a o zmene a doplnení nariadenia (ES) č. 1907/2006 (Ú. v. EÚ L 353, 31. 12. 2008) v platnom znení.</w:t>
            </w:r>
          </w:p>
          <w:p w14:paraId="1B19CE68" w14:textId="77777777" w:rsidR="00331C66" w:rsidRPr="00A848D7" w:rsidRDefault="00331C66" w:rsidP="005828FF">
            <w:pPr>
              <w:pStyle w:val="Nadpis1"/>
              <w:jc w:val="both"/>
              <w:rPr>
                <w:sz w:val="20"/>
                <w:szCs w:val="20"/>
              </w:rPr>
            </w:pPr>
          </w:p>
          <w:p w14:paraId="4810240D" w14:textId="77777777" w:rsidR="00331C66" w:rsidRPr="00A848D7" w:rsidRDefault="00331C66" w:rsidP="005828FF"/>
          <w:p w14:paraId="2E43F05F" w14:textId="77777777" w:rsidR="00331C66" w:rsidRPr="00A848D7" w:rsidRDefault="00331C66" w:rsidP="005828FF">
            <w:pPr>
              <w:pStyle w:val="Nadpis1"/>
              <w:jc w:val="both"/>
              <w:rPr>
                <w:sz w:val="20"/>
                <w:szCs w:val="20"/>
              </w:rPr>
            </w:pPr>
            <w:r w:rsidRPr="00A848D7">
              <w:rPr>
                <w:sz w:val="20"/>
                <w:szCs w:val="20"/>
                <w:vertAlign w:val="superscript"/>
              </w:rPr>
              <w:t>2)</w:t>
            </w:r>
            <w:r w:rsidRPr="00A848D7">
              <w:rPr>
                <w:spacing w:val="-3"/>
                <w:sz w:val="20"/>
                <w:szCs w:val="20"/>
              </w:rPr>
              <w:t xml:space="preserve"> </w:t>
            </w:r>
            <w:r w:rsidRPr="00A848D7">
              <w:rPr>
                <w:sz w:val="20"/>
                <w:szCs w:val="20"/>
              </w:rPr>
              <w:t>CAS</w:t>
            </w:r>
            <w:r w:rsidRPr="00A848D7">
              <w:rPr>
                <w:spacing w:val="-4"/>
                <w:sz w:val="20"/>
                <w:szCs w:val="20"/>
              </w:rPr>
              <w:t xml:space="preserve"> </w:t>
            </w:r>
            <w:r w:rsidRPr="00A848D7">
              <w:rPr>
                <w:spacing w:val="-2"/>
                <w:sz w:val="20"/>
                <w:szCs w:val="20"/>
              </w:rPr>
              <w:t xml:space="preserve">číslo </w:t>
            </w:r>
            <w:r w:rsidRPr="00A848D7">
              <w:rPr>
                <w:b w:val="0"/>
                <w:bCs w:val="0"/>
                <w:sz w:val="20"/>
                <w:szCs w:val="20"/>
              </w:rPr>
              <w:t>(Chemical Abstracts Service)</w:t>
            </w:r>
          </w:p>
          <w:p w14:paraId="7F694AB1" w14:textId="77777777" w:rsidR="00331C66" w:rsidRPr="00A848D7" w:rsidRDefault="00331C66" w:rsidP="005828FF">
            <w:pPr>
              <w:pStyle w:val="Zkladntext"/>
              <w:spacing w:after="0"/>
              <w:jc w:val="both"/>
              <w:rPr>
                <w:sz w:val="20"/>
                <w:szCs w:val="20"/>
              </w:rPr>
            </w:pPr>
            <w:r w:rsidRPr="00A848D7">
              <w:rPr>
                <w:sz w:val="20"/>
                <w:szCs w:val="20"/>
              </w:rPr>
              <w:t>Medzinárodne ustanovené registračné číslo služby chemických abstraktov.</w:t>
            </w:r>
          </w:p>
          <w:p w14:paraId="056374DF" w14:textId="77777777" w:rsidR="007C3187" w:rsidRPr="00A848D7" w:rsidRDefault="007C3187" w:rsidP="005828FF">
            <w:pPr>
              <w:pStyle w:val="Zkladntext"/>
              <w:spacing w:after="0"/>
              <w:jc w:val="both"/>
              <w:rPr>
                <w:strike/>
                <w:sz w:val="20"/>
                <w:szCs w:val="20"/>
              </w:rPr>
            </w:pPr>
          </w:p>
          <w:p w14:paraId="53873932" w14:textId="77777777" w:rsidR="00331C66" w:rsidRPr="00A848D7" w:rsidRDefault="00331C66" w:rsidP="005828FF">
            <w:pPr>
              <w:pStyle w:val="Nadpis1"/>
              <w:jc w:val="both"/>
              <w:rPr>
                <w:b w:val="0"/>
                <w:sz w:val="20"/>
                <w:szCs w:val="20"/>
              </w:rPr>
            </w:pPr>
            <w:r w:rsidRPr="00A848D7">
              <w:rPr>
                <w:sz w:val="20"/>
                <w:szCs w:val="20"/>
                <w:vertAlign w:val="superscript"/>
              </w:rPr>
              <w:t xml:space="preserve">3) </w:t>
            </w:r>
            <w:r w:rsidRPr="00A848D7">
              <w:rPr>
                <w:sz w:val="20"/>
                <w:szCs w:val="20"/>
              </w:rPr>
              <w:t xml:space="preserve">Najvyššie prípustný expozičný limit (NPEL) priemerný - </w:t>
            </w:r>
            <w:r w:rsidRPr="00A848D7">
              <w:rPr>
                <w:b w:val="0"/>
                <w:sz w:val="20"/>
                <w:szCs w:val="20"/>
              </w:rPr>
              <w:t>meraný alebo vypočítaný ako časovo vážený priemer (TWA) počas 8-hodinového referenčného času.</w:t>
            </w:r>
          </w:p>
          <w:p w14:paraId="05AA171F" w14:textId="77777777" w:rsidR="00331C66" w:rsidRPr="00A848D7" w:rsidRDefault="00331C66" w:rsidP="005828FF">
            <w:pPr>
              <w:pStyle w:val="Nadpis1"/>
              <w:spacing w:before="123"/>
              <w:jc w:val="both"/>
              <w:rPr>
                <w:sz w:val="20"/>
                <w:szCs w:val="20"/>
                <w:vertAlign w:val="superscript"/>
              </w:rPr>
            </w:pPr>
          </w:p>
          <w:p w14:paraId="6945BF93" w14:textId="77777777" w:rsidR="00331C66" w:rsidRPr="00A848D7" w:rsidRDefault="00331C66" w:rsidP="005828FF">
            <w:pPr>
              <w:pStyle w:val="Nadpis1"/>
              <w:spacing w:before="123"/>
              <w:jc w:val="both"/>
              <w:rPr>
                <w:b w:val="0"/>
                <w:sz w:val="20"/>
                <w:szCs w:val="20"/>
                <w:vertAlign w:val="superscript"/>
              </w:rPr>
            </w:pPr>
            <w:r w:rsidRPr="00A848D7">
              <w:rPr>
                <w:sz w:val="20"/>
                <w:szCs w:val="20"/>
                <w:vertAlign w:val="superscript"/>
              </w:rPr>
              <w:t>4)</w:t>
            </w:r>
            <w:r w:rsidRPr="00A848D7">
              <w:rPr>
                <w:sz w:val="20"/>
                <w:szCs w:val="20"/>
              </w:rPr>
              <w:t xml:space="preserve"> Najvyššie prípustný expozičný limit (NPEL) krátkodobý </w:t>
            </w:r>
            <w:r w:rsidRPr="00A848D7">
              <w:rPr>
                <w:b w:val="0"/>
                <w:sz w:val="20"/>
                <w:szCs w:val="20"/>
              </w:rPr>
              <w:t>– limitná hodnota krátkodobej expozície (STEL). Limitná hodnota expozície, ktorá nemá byť prekročená, a ak nie je ustanovené inak, vzťahuje sa na 15-minútový referenčný čas.</w:t>
            </w:r>
          </w:p>
          <w:p w14:paraId="33D356E6" w14:textId="77777777" w:rsidR="00331C66" w:rsidRPr="00A848D7" w:rsidRDefault="00331C66" w:rsidP="005828FF">
            <w:pPr>
              <w:pStyle w:val="Zkladntext"/>
              <w:spacing w:after="0"/>
              <w:rPr>
                <w:spacing w:val="-5"/>
                <w:sz w:val="20"/>
                <w:szCs w:val="20"/>
              </w:rPr>
            </w:pPr>
            <w:r w:rsidRPr="00A848D7">
              <w:rPr>
                <w:sz w:val="20"/>
                <w:szCs w:val="20"/>
              </w:rPr>
              <w:t>NPEL sa</w:t>
            </w:r>
            <w:r w:rsidRPr="00A848D7">
              <w:rPr>
                <w:spacing w:val="-4"/>
                <w:sz w:val="20"/>
                <w:szCs w:val="20"/>
              </w:rPr>
              <w:t xml:space="preserve"> </w:t>
            </w:r>
            <w:r w:rsidRPr="00A848D7">
              <w:rPr>
                <w:sz w:val="20"/>
                <w:szCs w:val="20"/>
              </w:rPr>
              <w:t>vyjadruje</w:t>
            </w:r>
            <w:r w:rsidRPr="00A848D7">
              <w:rPr>
                <w:spacing w:val="-4"/>
                <w:sz w:val="20"/>
                <w:szCs w:val="20"/>
              </w:rPr>
              <w:t xml:space="preserve"> </w:t>
            </w:r>
            <w:r w:rsidRPr="00A848D7">
              <w:rPr>
                <w:spacing w:val="-5"/>
                <w:sz w:val="20"/>
                <w:szCs w:val="20"/>
              </w:rPr>
              <w:t>v:</w:t>
            </w:r>
          </w:p>
          <w:p w14:paraId="4DB98FFE" w14:textId="77777777" w:rsidR="00331C66" w:rsidRPr="00A848D7" w:rsidRDefault="00331C66" w:rsidP="005828FF">
            <w:pPr>
              <w:pStyle w:val="Zkladntext"/>
              <w:spacing w:after="0"/>
              <w:rPr>
                <w:spacing w:val="-5"/>
                <w:sz w:val="20"/>
                <w:szCs w:val="20"/>
              </w:rPr>
            </w:pPr>
          </w:p>
          <w:p w14:paraId="62D5E654" w14:textId="77777777" w:rsidR="00331C66" w:rsidRPr="00A848D7" w:rsidRDefault="00331C66" w:rsidP="005828FF">
            <w:pPr>
              <w:pStyle w:val="Zkladntext"/>
              <w:spacing w:after="0"/>
              <w:rPr>
                <w:sz w:val="20"/>
                <w:szCs w:val="20"/>
              </w:rPr>
            </w:pPr>
          </w:p>
          <w:p w14:paraId="42F2034D" w14:textId="77777777" w:rsidR="00331C66" w:rsidRPr="00A848D7" w:rsidRDefault="00ED1EA7" w:rsidP="005828FF">
            <w:pPr>
              <w:pStyle w:val="Zkladntext"/>
              <w:spacing w:after="0" w:line="275" w:lineRule="exact"/>
              <w:jc w:val="both"/>
              <w:rPr>
                <w:sz w:val="20"/>
                <w:szCs w:val="20"/>
              </w:rPr>
            </w:pPr>
            <w:r w:rsidRPr="00A848D7">
              <w:rPr>
                <w:b/>
                <w:sz w:val="20"/>
                <w:szCs w:val="20"/>
                <w:vertAlign w:val="superscript"/>
              </w:rPr>
              <w:t>6</w:t>
            </w:r>
            <w:r w:rsidR="00331C66" w:rsidRPr="00A848D7">
              <w:rPr>
                <w:b/>
                <w:sz w:val="20"/>
                <w:szCs w:val="20"/>
                <w:vertAlign w:val="superscript"/>
              </w:rPr>
              <w:t>)</w:t>
            </w:r>
            <w:r w:rsidR="00331C66" w:rsidRPr="00A848D7">
              <w:rPr>
                <w:b/>
                <w:sz w:val="20"/>
                <w:szCs w:val="20"/>
              </w:rPr>
              <w:t xml:space="preserve"> mg</w:t>
            </w:r>
            <w:r w:rsidR="00331C66" w:rsidRPr="00A848D7">
              <w:rPr>
                <w:b/>
                <w:spacing w:val="-3"/>
                <w:sz w:val="20"/>
                <w:szCs w:val="20"/>
              </w:rPr>
              <w:t xml:space="preserve"> </w:t>
            </w:r>
            <w:r w:rsidR="00331C66" w:rsidRPr="00A848D7">
              <w:rPr>
                <w:sz w:val="20"/>
                <w:szCs w:val="20"/>
              </w:rPr>
              <w:t>·</w:t>
            </w:r>
            <w:r w:rsidR="00331C66" w:rsidRPr="00A848D7">
              <w:rPr>
                <w:spacing w:val="-4"/>
                <w:sz w:val="20"/>
                <w:szCs w:val="20"/>
              </w:rPr>
              <w:t xml:space="preserve"> </w:t>
            </w:r>
            <w:r w:rsidR="00331C66" w:rsidRPr="00A848D7">
              <w:rPr>
                <w:b/>
                <w:sz w:val="20"/>
                <w:szCs w:val="20"/>
              </w:rPr>
              <w:t>m</w:t>
            </w:r>
            <w:r w:rsidR="00331C66" w:rsidRPr="00A848D7">
              <w:rPr>
                <w:b/>
                <w:sz w:val="20"/>
                <w:szCs w:val="20"/>
                <w:vertAlign w:val="superscript"/>
              </w:rPr>
              <w:t>-3</w:t>
            </w:r>
            <w:r w:rsidR="00331C66" w:rsidRPr="00A848D7">
              <w:rPr>
                <w:b/>
                <w:spacing w:val="-14"/>
                <w:sz w:val="20"/>
                <w:szCs w:val="20"/>
              </w:rPr>
              <w:t xml:space="preserve"> </w:t>
            </w:r>
            <w:r w:rsidR="00331C66" w:rsidRPr="00A848D7">
              <w:rPr>
                <w:sz w:val="20"/>
                <w:szCs w:val="20"/>
              </w:rPr>
              <w:t>-</w:t>
            </w:r>
            <w:r w:rsidR="00331C66" w:rsidRPr="00A848D7">
              <w:rPr>
                <w:spacing w:val="43"/>
                <w:sz w:val="20"/>
                <w:szCs w:val="20"/>
              </w:rPr>
              <w:t xml:space="preserve"> </w:t>
            </w:r>
            <w:r w:rsidR="00331C66" w:rsidRPr="00A848D7">
              <w:rPr>
                <w:sz w:val="20"/>
                <w:szCs w:val="20"/>
              </w:rPr>
              <w:t>miligramy</w:t>
            </w:r>
            <w:r w:rsidR="00331C66" w:rsidRPr="00A848D7">
              <w:rPr>
                <w:spacing w:val="-5"/>
                <w:sz w:val="20"/>
                <w:szCs w:val="20"/>
              </w:rPr>
              <w:t xml:space="preserve"> </w:t>
            </w:r>
            <w:r w:rsidR="00331C66" w:rsidRPr="00A848D7">
              <w:rPr>
                <w:sz w:val="20"/>
                <w:szCs w:val="20"/>
              </w:rPr>
              <w:t>na</w:t>
            </w:r>
            <w:r w:rsidR="00331C66" w:rsidRPr="00A848D7">
              <w:rPr>
                <w:spacing w:val="-1"/>
                <w:sz w:val="20"/>
                <w:szCs w:val="20"/>
              </w:rPr>
              <w:t xml:space="preserve"> </w:t>
            </w:r>
            <w:r w:rsidR="00331C66" w:rsidRPr="00A848D7">
              <w:rPr>
                <w:sz w:val="20"/>
                <w:szCs w:val="20"/>
              </w:rPr>
              <w:t>meter</w:t>
            </w:r>
            <w:r w:rsidR="00331C66" w:rsidRPr="00A848D7">
              <w:rPr>
                <w:spacing w:val="-3"/>
                <w:sz w:val="20"/>
                <w:szCs w:val="20"/>
              </w:rPr>
              <w:t xml:space="preserve"> </w:t>
            </w:r>
            <w:r w:rsidR="00331C66" w:rsidRPr="00A848D7">
              <w:rPr>
                <w:sz w:val="20"/>
                <w:szCs w:val="20"/>
              </w:rPr>
              <w:t>kubický</w:t>
            </w:r>
            <w:r w:rsidR="00331C66" w:rsidRPr="00A848D7">
              <w:rPr>
                <w:spacing w:val="-4"/>
                <w:sz w:val="20"/>
                <w:szCs w:val="20"/>
              </w:rPr>
              <w:t xml:space="preserve"> </w:t>
            </w:r>
            <w:r w:rsidR="00331C66" w:rsidRPr="00A848D7">
              <w:rPr>
                <w:sz w:val="20"/>
                <w:szCs w:val="20"/>
              </w:rPr>
              <w:t>vzduchu</w:t>
            </w:r>
            <w:r w:rsidR="00331C66" w:rsidRPr="00A848D7">
              <w:rPr>
                <w:spacing w:val="-5"/>
                <w:sz w:val="20"/>
                <w:szCs w:val="20"/>
              </w:rPr>
              <w:t xml:space="preserve"> </w:t>
            </w:r>
            <w:r w:rsidR="00331C66" w:rsidRPr="00A848D7">
              <w:rPr>
                <w:sz w:val="20"/>
                <w:szCs w:val="20"/>
              </w:rPr>
              <w:t>pri</w:t>
            </w:r>
            <w:r w:rsidR="00331C66" w:rsidRPr="00A848D7">
              <w:rPr>
                <w:spacing w:val="-5"/>
                <w:sz w:val="20"/>
                <w:szCs w:val="20"/>
              </w:rPr>
              <w:t xml:space="preserve"> </w:t>
            </w:r>
            <w:r w:rsidR="00331C66" w:rsidRPr="00A848D7">
              <w:rPr>
                <w:sz w:val="20"/>
                <w:szCs w:val="20"/>
              </w:rPr>
              <w:t>teplote</w:t>
            </w:r>
            <w:r w:rsidR="00331C66" w:rsidRPr="00A848D7">
              <w:rPr>
                <w:spacing w:val="-4"/>
                <w:sz w:val="20"/>
                <w:szCs w:val="20"/>
              </w:rPr>
              <w:t xml:space="preserve"> </w:t>
            </w:r>
            <w:r w:rsidR="00331C66" w:rsidRPr="00A848D7">
              <w:rPr>
                <w:sz w:val="20"/>
                <w:szCs w:val="20"/>
              </w:rPr>
              <w:t>20</w:t>
            </w:r>
            <w:r w:rsidR="00331C66" w:rsidRPr="00A848D7">
              <w:rPr>
                <w:spacing w:val="1"/>
                <w:sz w:val="20"/>
                <w:szCs w:val="20"/>
              </w:rPr>
              <w:t xml:space="preserve"> </w:t>
            </w:r>
            <w:r w:rsidR="00331C66" w:rsidRPr="00A848D7">
              <w:rPr>
                <w:sz w:val="20"/>
                <w:szCs w:val="20"/>
                <w:vertAlign w:val="superscript"/>
              </w:rPr>
              <w:t>o</w:t>
            </w:r>
            <w:r w:rsidR="00331C66" w:rsidRPr="00A848D7">
              <w:rPr>
                <w:sz w:val="20"/>
                <w:szCs w:val="20"/>
              </w:rPr>
              <w:t>C</w:t>
            </w:r>
            <w:r w:rsidR="00331C66" w:rsidRPr="00A848D7">
              <w:rPr>
                <w:spacing w:val="-5"/>
                <w:sz w:val="20"/>
                <w:szCs w:val="20"/>
              </w:rPr>
              <w:t xml:space="preserve"> </w:t>
            </w:r>
            <w:r w:rsidR="00331C66" w:rsidRPr="00A848D7">
              <w:rPr>
                <w:sz w:val="20"/>
                <w:szCs w:val="20"/>
              </w:rPr>
              <w:t>a</w:t>
            </w:r>
            <w:r w:rsidR="00331C66" w:rsidRPr="00A848D7">
              <w:rPr>
                <w:spacing w:val="-4"/>
                <w:sz w:val="20"/>
                <w:szCs w:val="20"/>
              </w:rPr>
              <w:t xml:space="preserve"> </w:t>
            </w:r>
            <w:r w:rsidR="00331C66" w:rsidRPr="00A848D7">
              <w:rPr>
                <w:sz w:val="20"/>
                <w:szCs w:val="20"/>
              </w:rPr>
              <w:t>tlaku</w:t>
            </w:r>
            <w:r w:rsidR="00331C66" w:rsidRPr="00A848D7">
              <w:rPr>
                <w:spacing w:val="-4"/>
                <w:sz w:val="20"/>
                <w:szCs w:val="20"/>
              </w:rPr>
              <w:t xml:space="preserve"> </w:t>
            </w:r>
            <w:r w:rsidR="00331C66" w:rsidRPr="00A848D7">
              <w:rPr>
                <w:sz w:val="20"/>
                <w:szCs w:val="20"/>
              </w:rPr>
              <w:t>101,3</w:t>
            </w:r>
            <w:r w:rsidR="00331C66" w:rsidRPr="00A848D7">
              <w:rPr>
                <w:spacing w:val="-3"/>
                <w:sz w:val="20"/>
                <w:szCs w:val="20"/>
              </w:rPr>
              <w:t xml:space="preserve"> </w:t>
            </w:r>
            <w:r w:rsidR="00331C66" w:rsidRPr="00A848D7">
              <w:rPr>
                <w:sz w:val="20"/>
                <w:szCs w:val="20"/>
              </w:rPr>
              <w:t>kPa</w:t>
            </w:r>
            <w:r w:rsidR="00331C66" w:rsidRPr="00A848D7">
              <w:rPr>
                <w:spacing w:val="-2"/>
                <w:sz w:val="20"/>
                <w:szCs w:val="20"/>
              </w:rPr>
              <w:t xml:space="preserve"> </w:t>
            </w:r>
            <w:r w:rsidR="00331C66" w:rsidRPr="00A848D7">
              <w:rPr>
                <w:sz w:val="20"/>
                <w:szCs w:val="20"/>
              </w:rPr>
              <w:t>(tlak 760</w:t>
            </w:r>
            <w:r w:rsidR="00331C66" w:rsidRPr="00A848D7">
              <w:rPr>
                <w:spacing w:val="-3"/>
                <w:sz w:val="20"/>
                <w:szCs w:val="20"/>
              </w:rPr>
              <w:t xml:space="preserve"> </w:t>
            </w:r>
            <w:r w:rsidR="00331C66" w:rsidRPr="00A848D7">
              <w:rPr>
                <w:sz w:val="20"/>
                <w:szCs w:val="20"/>
              </w:rPr>
              <w:t>mm</w:t>
            </w:r>
            <w:r w:rsidR="00331C66" w:rsidRPr="00A848D7">
              <w:rPr>
                <w:spacing w:val="-6"/>
                <w:sz w:val="20"/>
                <w:szCs w:val="20"/>
              </w:rPr>
              <w:t xml:space="preserve"> </w:t>
            </w:r>
            <w:r w:rsidR="00331C66" w:rsidRPr="00A848D7">
              <w:rPr>
                <w:spacing w:val="-2"/>
                <w:sz w:val="20"/>
                <w:szCs w:val="20"/>
              </w:rPr>
              <w:t>ortuťového   stĺpca).</w:t>
            </w:r>
          </w:p>
          <w:p w14:paraId="59757232" w14:textId="77777777" w:rsidR="00331C66" w:rsidRPr="00A848D7" w:rsidRDefault="00331C66" w:rsidP="005828FF">
            <w:pPr>
              <w:pStyle w:val="Zkladntext"/>
              <w:tabs>
                <w:tab w:val="left" w:pos="1468"/>
                <w:tab w:val="left" w:pos="9639"/>
              </w:tabs>
              <w:spacing w:before="120" w:after="0"/>
              <w:rPr>
                <w:b/>
                <w:sz w:val="20"/>
                <w:szCs w:val="20"/>
                <w:vertAlign w:val="superscript"/>
              </w:rPr>
            </w:pPr>
          </w:p>
          <w:p w14:paraId="09AABE1C" w14:textId="77777777" w:rsidR="00331C66" w:rsidRPr="00A848D7" w:rsidRDefault="00ED1EA7" w:rsidP="005828FF">
            <w:pPr>
              <w:pStyle w:val="Zkladntext"/>
              <w:tabs>
                <w:tab w:val="left" w:pos="1468"/>
                <w:tab w:val="left" w:pos="9639"/>
              </w:tabs>
              <w:spacing w:before="120" w:after="0"/>
              <w:rPr>
                <w:sz w:val="20"/>
                <w:szCs w:val="20"/>
              </w:rPr>
            </w:pPr>
            <w:r w:rsidRPr="00A848D7">
              <w:rPr>
                <w:b/>
                <w:sz w:val="20"/>
                <w:szCs w:val="20"/>
                <w:vertAlign w:val="superscript"/>
              </w:rPr>
              <w:t>5</w:t>
            </w:r>
            <w:r w:rsidR="00331C66" w:rsidRPr="00A848D7">
              <w:rPr>
                <w:b/>
                <w:sz w:val="20"/>
                <w:szCs w:val="20"/>
                <w:vertAlign w:val="superscript"/>
              </w:rPr>
              <w:t xml:space="preserve">) </w:t>
            </w:r>
            <w:r w:rsidR="00331C66" w:rsidRPr="00A848D7">
              <w:rPr>
                <w:b/>
                <w:sz w:val="20"/>
                <w:szCs w:val="20"/>
              </w:rPr>
              <w:t xml:space="preserve">ppm       </w:t>
            </w:r>
            <w:r w:rsidR="00331C66" w:rsidRPr="00A848D7">
              <w:rPr>
                <w:sz w:val="20"/>
                <w:szCs w:val="20"/>
              </w:rPr>
              <w:t>-</w:t>
            </w:r>
            <w:r w:rsidR="00331C66" w:rsidRPr="00A848D7">
              <w:rPr>
                <w:spacing w:val="40"/>
                <w:sz w:val="20"/>
                <w:szCs w:val="20"/>
              </w:rPr>
              <w:t xml:space="preserve"> </w:t>
            </w:r>
            <w:r w:rsidR="00331C66" w:rsidRPr="00A848D7">
              <w:rPr>
                <w:sz w:val="20"/>
                <w:szCs w:val="20"/>
              </w:rPr>
              <w:t>počet</w:t>
            </w:r>
            <w:r w:rsidR="00331C66" w:rsidRPr="00A848D7">
              <w:rPr>
                <w:spacing w:val="-5"/>
                <w:sz w:val="20"/>
                <w:szCs w:val="20"/>
              </w:rPr>
              <w:t xml:space="preserve"> </w:t>
            </w:r>
            <w:r w:rsidR="00331C66" w:rsidRPr="00A848D7">
              <w:rPr>
                <w:sz w:val="20"/>
                <w:szCs w:val="20"/>
              </w:rPr>
              <w:t>objemových</w:t>
            </w:r>
            <w:r w:rsidR="00331C66" w:rsidRPr="00A848D7">
              <w:rPr>
                <w:spacing w:val="-5"/>
                <w:sz w:val="20"/>
                <w:szCs w:val="20"/>
              </w:rPr>
              <w:t xml:space="preserve"> </w:t>
            </w:r>
            <w:r w:rsidR="00331C66" w:rsidRPr="00A848D7">
              <w:rPr>
                <w:sz w:val="20"/>
                <w:szCs w:val="20"/>
              </w:rPr>
              <w:t>častí</w:t>
            </w:r>
            <w:r w:rsidR="00331C66" w:rsidRPr="00A848D7">
              <w:rPr>
                <w:spacing w:val="-5"/>
                <w:sz w:val="20"/>
                <w:szCs w:val="20"/>
              </w:rPr>
              <w:t xml:space="preserve"> </w:t>
            </w:r>
            <w:r w:rsidR="00331C66" w:rsidRPr="00A848D7">
              <w:rPr>
                <w:sz w:val="20"/>
                <w:szCs w:val="20"/>
              </w:rPr>
              <w:t>chemickej</w:t>
            </w:r>
            <w:r w:rsidR="00331C66" w:rsidRPr="00A848D7">
              <w:rPr>
                <w:spacing w:val="-2"/>
                <w:sz w:val="20"/>
                <w:szCs w:val="20"/>
              </w:rPr>
              <w:t xml:space="preserve"> </w:t>
            </w:r>
            <w:r w:rsidR="00331C66" w:rsidRPr="00A848D7">
              <w:rPr>
                <w:sz w:val="20"/>
                <w:szCs w:val="20"/>
              </w:rPr>
              <w:t>látky</w:t>
            </w:r>
            <w:r w:rsidR="00331C66" w:rsidRPr="00A848D7">
              <w:rPr>
                <w:spacing w:val="-5"/>
                <w:sz w:val="20"/>
                <w:szCs w:val="20"/>
              </w:rPr>
              <w:t xml:space="preserve"> </w:t>
            </w:r>
            <w:r w:rsidR="00331C66" w:rsidRPr="00A848D7">
              <w:rPr>
                <w:sz w:val="20"/>
                <w:szCs w:val="20"/>
              </w:rPr>
              <w:t>na</w:t>
            </w:r>
            <w:r w:rsidR="00331C66" w:rsidRPr="00A848D7">
              <w:rPr>
                <w:spacing w:val="-1"/>
                <w:sz w:val="20"/>
                <w:szCs w:val="20"/>
              </w:rPr>
              <w:t xml:space="preserve"> </w:t>
            </w:r>
            <w:r w:rsidR="00331C66" w:rsidRPr="00A848D7">
              <w:rPr>
                <w:sz w:val="20"/>
                <w:szCs w:val="20"/>
              </w:rPr>
              <w:t>milión</w:t>
            </w:r>
            <w:r w:rsidR="00331C66" w:rsidRPr="00A848D7">
              <w:rPr>
                <w:spacing w:val="-5"/>
                <w:sz w:val="20"/>
                <w:szCs w:val="20"/>
              </w:rPr>
              <w:t xml:space="preserve"> </w:t>
            </w:r>
            <w:r w:rsidR="00331C66" w:rsidRPr="00A848D7">
              <w:rPr>
                <w:sz w:val="20"/>
                <w:szCs w:val="20"/>
              </w:rPr>
              <w:t>objemových</w:t>
            </w:r>
            <w:r w:rsidR="00331C66" w:rsidRPr="00A848D7">
              <w:rPr>
                <w:spacing w:val="-5"/>
                <w:sz w:val="20"/>
                <w:szCs w:val="20"/>
              </w:rPr>
              <w:t xml:space="preserve"> </w:t>
            </w:r>
            <w:r w:rsidR="00331C66" w:rsidRPr="00A848D7">
              <w:rPr>
                <w:sz w:val="20"/>
                <w:szCs w:val="20"/>
              </w:rPr>
              <w:t>častí vzduchu (ml · m</w:t>
            </w:r>
            <w:r w:rsidR="00331C66" w:rsidRPr="00A848D7">
              <w:rPr>
                <w:sz w:val="20"/>
                <w:szCs w:val="20"/>
                <w:vertAlign w:val="superscript"/>
              </w:rPr>
              <w:t>-3</w:t>
            </w:r>
            <w:r w:rsidR="00331C66" w:rsidRPr="00A848D7">
              <w:rPr>
                <w:sz w:val="20"/>
                <w:szCs w:val="20"/>
              </w:rPr>
              <w:t>),</w:t>
            </w:r>
          </w:p>
          <w:p w14:paraId="764BF8C2" w14:textId="77777777" w:rsidR="00331C66" w:rsidRPr="00A848D7" w:rsidRDefault="00331C66" w:rsidP="005828FF">
            <w:pPr>
              <w:pStyle w:val="Nadpis1"/>
              <w:spacing w:before="7"/>
              <w:rPr>
                <w:sz w:val="20"/>
                <w:szCs w:val="20"/>
              </w:rPr>
            </w:pPr>
          </w:p>
          <w:p w14:paraId="5B931A58" w14:textId="77777777" w:rsidR="00331C66" w:rsidRPr="00A848D7" w:rsidRDefault="00331C66" w:rsidP="005828FF">
            <w:pPr>
              <w:rPr>
                <w:sz w:val="20"/>
                <w:szCs w:val="20"/>
              </w:rPr>
            </w:pPr>
            <w:r w:rsidRPr="00A848D7">
              <w:rPr>
                <w:b/>
                <w:sz w:val="20"/>
                <w:szCs w:val="20"/>
                <w:vertAlign w:val="superscript"/>
              </w:rPr>
              <w:t>14)</w:t>
            </w:r>
            <w:r w:rsidRPr="00A848D7">
              <w:rPr>
                <w:b/>
                <w:sz w:val="20"/>
                <w:szCs w:val="20"/>
              </w:rPr>
              <w:t xml:space="preserve"> vl</w:t>
            </w:r>
            <w:r w:rsidRPr="00A848D7">
              <w:rPr>
                <w:b/>
                <w:spacing w:val="-5"/>
                <w:sz w:val="20"/>
                <w:szCs w:val="20"/>
              </w:rPr>
              <w:t xml:space="preserve"> </w:t>
            </w:r>
            <w:r w:rsidRPr="00A848D7">
              <w:rPr>
                <w:sz w:val="20"/>
                <w:szCs w:val="20"/>
              </w:rPr>
              <w:t>·</w:t>
            </w:r>
            <w:r w:rsidRPr="00A848D7">
              <w:rPr>
                <w:spacing w:val="-6"/>
                <w:sz w:val="20"/>
                <w:szCs w:val="20"/>
              </w:rPr>
              <w:t xml:space="preserve"> </w:t>
            </w:r>
            <w:r w:rsidRPr="00A848D7">
              <w:rPr>
                <w:b/>
                <w:sz w:val="20"/>
                <w:szCs w:val="20"/>
              </w:rPr>
              <w:t>cm</w:t>
            </w:r>
            <w:r w:rsidRPr="00A848D7">
              <w:rPr>
                <w:b/>
                <w:sz w:val="20"/>
                <w:szCs w:val="20"/>
                <w:vertAlign w:val="superscript"/>
              </w:rPr>
              <w:t>–3</w:t>
            </w:r>
            <w:r w:rsidRPr="00A848D7">
              <w:rPr>
                <w:b/>
                <w:spacing w:val="40"/>
                <w:sz w:val="20"/>
                <w:szCs w:val="20"/>
              </w:rPr>
              <w:t xml:space="preserve"> </w:t>
            </w:r>
            <w:r w:rsidRPr="00A848D7">
              <w:rPr>
                <w:b/>
                <w:sz w:val="20"/>
                <w:szCs w:val="20"/>
              </w:rPr>
              <w:t>-</w:t>
            </w:r>
            <w:r w:rsidRPr="00A848D7">
              <w:rPr>
                <w:b/>
                <w:spacing w:val="40"/>
                <w:sz w:val="20"/>
                <w:szCs w:val="20"/>
              </w:rPr>
              <w:t xml:space="preserve"> </w:t>
            </w:r>
            <w:r w:rsidRPr="00A848D7">
              <w:rPr>
                <w:sz w:val="20"/>
                <w:szCs w:val="20"/>
              </w:rPr>
              <w:t>vlákno</w:t>
            </w:r>
            <w:r w:rsidRPr="00A848D7">
              <w:rPr>
                <w:spacing w:val="-4"/>
                <w:sz w:val="20"/>
                <w:szCs w:val="20"/>
              </w:rPr>
              <w:t xml:space="preserve"> </w:t>
            </w:r>
            <w:r w:rsidRPr="00A848D7">
              <w:rPr>
                <w:sz w:val="20"/>
                <w:szCs w:val="20"/>
              </w:rPr>
              <w:t>na</w:t>
            </w:r>
            <w:r w:rsidRPr="00A848D7">
              <w:rPr>
                <w:spacing w:val="-5"/>
                <w:sz w:val="20"/>
                <w:szCs w:val="20"/>
              </w:rPr>
              <w:t xml:space="preserve"> </w:t>
            </w:r>
            <w:r w:rsidRPr="00A848D7">
              <w:rPr>
                <w:sz w:val="20"/>
                <w:szCs w:val="20"/>
              </w:rPr>
              <w:t>centimeter</w:t>
            </w:r>
            <w:r w:rsidRPr="00A848D7">
              <w:rPr>
                <w:spacing w:val="-4"/>
                <w:sz w:val="20"/>
                <w:szCs w:val="20"/>
              </w:rPr>
              <w:t xml:space="preserve"> </w:t>
            </w:r>
            <w:r w:rsidRPr="00A848D7">
              <w:rPr>
                <w:sz w:val="20"/>
                <w:szCs w:val="20"/>
              </w:rPr>
              <w:t>kubický</w:t>
            </w:r>
            <w:r w:rsidRPr="00A848D7">
              <w:rPr>
                <w:spacing w:val="-5"/>
                <w:sz w:val="20"/>
                <w:szCs w:val="20"/>
              </w:rPr>
              <w:t xml:space="preserve"> </w:t>
            </w:r>
            <w:r w:rsidRPr="00A848D7">
              <w:rPr>
                <w:sz w:val="20"/>
                <w:szCs w:val="20"/>
              </w:rPr>
              <w:t xml:space="preserve">vzduchu, </w:t>
            </w:r>
          </w:p>
          <w:p w14:paraId="35668327" w14:textId="77777777" w:rsidR="00331C66" w:rsidRPr="00A848D7" w:rsidRDefault="00331C66" w:rsidP="005828FF">
            <w:pPr>
              <w:ind w:firstLine="284"/>
              <w:rPr>
                <w:sz w:val="20"/>
                <w:szCs w:val="20"/>
              </w:rPr>
            </w:pPr>
            <w:r w:rsidRPr="00A848D7">
              <w:rPr>
                <w:sz w:val="20"/>
                <w:szCs w:val="20"/>
              </w:rPr>
              <w:t>vl · cm</w:t>
            </w:r>
            <w:r w:rsidRPr="00A848D7">
              <w:rPr>
                <w:sz w:val="20"/>
                <w:szCs w:val="20"/>
                <w:vertAlign w:val="superscript"/>
              </w:rPr>
              <w:t>–3</w:t>
            </w:r>
            <w:r w:rsidRPr="00A848D7">
              <w:rPr>
                <w:sz w:val="20"/>
                <w:szCs w:val="20"/>
              </w:rPr>
              <w:t xml:space="preserve"> = vl · ml,</w:t>
            </w:r>
          </w:p>
          <w:p w14:paraId="38C23933" w14:textId="77777777" w:rsidR="00331C66" w:rsidRPr="00A848D7" w:rsidRDefault="00331C66" w:rsidP="005828FF">
            <w:pPr>
              <w:pStyle w:val="Zkladntext"/>
              <w:ind w:firstLine="284"/>
              <w:rPr>
                <w:sz w:val="20"/>
                <w:szCs w:val="20"/>
              </w:rPr>
            </w:pPr>
            <w:r w:rsidRPr="00A848D7">
              <w:rPr>
                <w:sz w:val="20"/>
                <w:szCs w:val="20"/>
              </w:rPr>
              <w:t>vl</w:t>
            </w:r>
            <w:r w:rsidRPr="00A848D7">
              <w:rPr>
                <w:spacing w:val="-3"/>
                <w:sz w:val="20"/>
                <w:szCs w:val="20"/>
              </w:rPr>
              <w:t xml:space="preserve"> </w:t>
            </w:r>
            <w:r w:rsidRPr="00A848D7">
              <w:rPr>
                <w:sz w:val="20"/>
                <w:szCs w:val="20"/>
              </w:rPr>
              <w:t>·</w:t>
            </w:r>
            <w:r w:rsidRPr="00A848D7">
              <w:rPr>
                <w:spacing w:val="-3"/>
                <w:sz w:val="20"/>
                <w:szCs w:val="20"/>
              </w:rPr>
              <w:t xml:space="preserve"> </w:t>
            </w:r>
            <w:r w:rsidRPr="00A848D7">
              <w:rPr>
                <w:sz w:val="20"/>
                <w:szCs w:val="20"/>
              </w:rPr>
              <w:t>ml</w:t>
            </w:r>
            <w:r w:rsidRPr="00A848D7">
              <w:rPr>
                <w:spacing w:val="44"/>
                <w:sz w:val="20"/>
                <w:szCs w:val="20"/>
              </w:rPr>
              <w:t xml:space="preserve"> </w:t>
            </w:r>
            <w:r w:rsidRPr="00A848D7">
              <w:rPr>
                <w:b/>
                <w:sz w:val="20"/>
                <w:szCs w:val="20"/>
              </w:rPr>
              <w:t>-</w:t>
            </w:r>
            <w:r w:rsidRPr="00A848D7">
              <w:rPr>
                <w:b/>
                <w:spacing w:val="45"/>
                <w:sz w:val="20"/>
                <w:szCs w:val="20"/>
              </w:rPr>
              <w:t xml:space="preserve"> </w:t>
            </w:r>
            <w:r w:rsidRPr="00A848D7">
              <w:rPr>
                <w:sz w:val="20"/>
                <w:szCs w:val="20"/>
              </w:rPr>
              <w:t xml:space="preserve">vlákno na </w:t>
            </w:r>
            <w:r w:rsidRPr="00A848D7">
              <w:rPr>
                <w:spacing w:val="-2"/>
                <w:sz w:val="20"/>
                <w:szCs w:val="20"/>
              </w:rPr>
              <w:t>mililiter.</w:t>
            </w:r>
          </w:p>
          <w:p w14:paraId="0E191EB1" w14:textId="77777777" w:rsidR="00331C66" w:rsidRPr="00A848D7" w:rsidRDefault="00331C66" w:rsidP="005828FF">
            <w:pPr>
              <w:rPr>
                <w:sz w:val="20"/>
                <w:szCs w:val="20"/>
              </w:rPr>
            </w:pPr>
          </w:p>
          <w:p w14:paraId="74BB1283" w14:textId="77777777" w:rsidR="00331C66" w:rsidRPr="00A848D7" w:rsidRDefault="000D43B1" w:rsidP="005828FF">
            <w:pPr>
              <w:pStyle w:val="Zkladntext"/>
              <w:spacing w:after="0"/>
              <w:jc w:val="both"/>
              <w:rPr>
                <w:sz w:val="20"/>
                <w:szCs w:val="20"/>
              </w:rPr>
            </w:pPr>
            <w:r w:rsidRPr="00A848D7">
              <w:rPr>
                <w:sz w:val="20"/>
                <w:szCs w:val="20"/>
                <w:vertAlign w:val="superscript"/>
              </w:rPr>
              <w:t>2</w:t>
            </w:r>
            <w:r w:rsidR="00556393" w:rsidRPr="00A848D7">
              <w:rPr>
                <w:sz w:val="20"/>
                <w:szCs w:val="20"/>
                <w:vertAlign w:val="superscript"/>
              </w:rPr>
              <w:t>5</w:t>
            </w:r>
            <w:r w:rsidR="00331C66" w:rsidRPr="00A848D7">
              <w:rPr>
                <w:sz w:val="20"/>
                <w:szCs w:val="20"/>
                <w:vertAlign w:val="superscript"/>
              </w:rPr>
              <w:t xml:space="preserve">) </w:t>
            </w:r>
            <w:r w:rsidR="00331C66" w:rsidRPr="00A848D7">
              <w:rPr>
                <w:b/>
                <w:sz w:val="20"/>
                <w:szCs w:val="20"/>
              </w:rPr>
              <w:t>Respirabilná</w:t>
            </w:r>
            <w:r w:rsidR="00331C66" w:rsidRPr="00A848D7">
              <w:rPr>
                <w:b/>
                <w:spacing w:val="-1"/>
                <w:sz w:val="20"/>
                <w:szCs w:val="20"/>
              </w:rPr>
              <w:t xml:space="preserve"> </w:t>
            </w:r>
            <w:r w:rsidR="00331C66" w:rsidRPr="00A848D7">
              <w:rPr>
                <w:b/>
                <w:sz w:val="20"/>
                <w:szCs w:val="20"/>
              </w:rPr>
              <w:t xml:space="preserve">frakcia </w:t>
            </w:r>
            <w:r w:rsidR="00331C66" w:rsidRPr="00A848D7">
              <w:rPr>
                <w:sz w:val="20"/>
                <w:szCs w:val="20"/>
              </w:rPr>
              <w:t>aerosólu</w:t>
            </w:r>
            <w:r w:rsidR="00331C66" w:rsidRPr="00A848D7">
              <w:rPr>
                <w:spacing w:val="-3"/>
                <w:sz w:val="20"/>
                <w:szCs w:val="20"/>
              </w:rPr>
              <w:t xml:space="preserve"> </w:t>
            </w:r>
            <w:r w:rsidR="00331C66" w:rsidRPr="00A848D7">
              <w:rPr>
                <w:sz w:val="20"/>
                <w:szCs w:val="20"/>
              </w:rPr>
              <w:t>znamená,</w:t>
            </w:r>
            <w:r w:rsidR="00331C66" w:rsidRPr="00A848D7">
              <w:rPr>
                <w:spacing w:val="-1"/>
                <w:sz w:val="20"/>
                <w:szCs w:val="20"/>
              </w:rPr>
              <w:t xml:space="preserve"> </w:t>
            </w:r>
            <w:r w:rsidR="00331C66" w:rsidRPr="00A848D7">
              <w:rPr>
                <w:sz w:val="20"/>
                <w:szCs w:val="20"/>
              </w:rPr>
              <w:t>že</w:t>
            </w:r>
            <w:r w:rsidR="00331C66" w:rsidRPr="00A848D7">
              <w:rPr>
                <w:spacing w:val="-1"/>
                <w:sz w:val="20"/>
                <w:szCs w:val="20"/>
              </w:rPr>
              <w:t xml:space="preserve"> </w:t>
            </w:r>
            <w:r w:rsidR="00331C66" w:rsidRPr="00A848D7">
              <w:rPr>
                <w:sz w:val="20"/>
                <w:szCs w:val="20"/>
              </w:rPr>
              <w:t>expozícia</w:t>
            </w:r>
            <w:r w:rsidR="00331C66" w:rsidRPr="00A848D7">
              <w:rPr>
                <w:spacing w:val="-4"/>
                <w:sz w:val="20"/>
                <w:szCs w:val="20"/>
              </w:rPr>
              <w:t xml:space="preserve"> </w:t>
            </w:r>
            <w:r w:rsidR="00331C66" w:rsidRPr="00A848D7">
              <w:rPr>
                <w:sz w:val="20"/>
                <w:szCs w:val="20"/>
              </w:rPr>
              <w:t>je</w:t>
            </w:r>
            <w:r w:rsidR="00331C66" w:rsidRPr="00A848D7">
              <w:rPr>
                <w:spacing w:val="-4"/>
                <w:sz w:val="20"/>
                <w:szCs w:val="20"/>
              </w:rPr>
              <w:t xml:space="preserve"> </w:t>
            </w:r>
            <w:r w:rsidR="00331C66" w:rsidRPr="00A848D7">
              <w:rPr>
                <w:sz w:val="20"/>
                <w:szCs w:val="20"/>
              </w:rPr>
              <w:t>meraná</w:t>
            </w:r>
            <w:r w:rsidR="00331C66" w:rsidRPr="00A848D7">
              <w:rPr>
                <w:spacing w:val="-1"/>
                <w:sz w:val="20"/>
                <w:szCs w:val="20"/>
              </w:rPr>
              <w:t xml:space="preserve"> </w:t>
            </w:r>
            <w:r w:rsidR="00331C66" w:rsidRPr="00A848D7">
              <w:rPr>
                <w:sz w:val="20"/>
                <w:szCs w:val="20"/>
              </w:rPr>
              <w:t>ako</w:t>
            </w:r>
            <w:r w:rsidR="00331C66" w:rsidRPr="00A848D7">
              <w:rPr>
                <w:spacing w:val="-1"/>
                <w:sz w:val="20"/>
                <w:szCs w:val="20"/>
              </w:rPr>
              <w:t xml:space="preserve"> </w:t>
            </w:r>
            <w:r w:rsidR="00331C66" w:rsidRPr="00A848D7">
              <w:rPr>
                <w:sz w:val="20"/>
                <w:szCs w:val="20"/>
              </w:rPr>
              <w:t>respirabilná</w:t>
            </w:r>
            <w:r w:rsidR="00331C66" w:rsidRPr="00A848D7">
              <w:rPr>
                <w:spacing w:val="-1"/>
                <w:sz w:val="20"/>
                <w:szCs w:val="20"/>
              </w:rPr>
              <w:t xml:space="preserve"> </w:t>
            </w:r>
            <w:r w:rsidR="00331C66" w:rsidRPr="00A848D7">
              <w:rPr>
                <w:sz w:val="20"/>
                <w:szCs w:val="20"/>
              </w:rPr>
              <w:t>zložka</w:t>
            </w:r>
            <w:r w:rsidR="00331C66" w:rsidRPr="00A848D7">
              <w:rPr>
                <w:spacing w:val="-1"/>
                <w:sz w:val="20"/>
                <w:szCs w:val="20"/>
              </w:rPr>
              <w:t xml:space="preserve"> </w:t>
            </w:r>
            <w:r w:rsidR="00331C66" w:rsidRPr="00A848D7">
              <w:rPr>
                <w:sz w:val="20"/>
                <w:szCs w:val="20"/>
              </w:rPr>
              <w:t>aerosólu,</w:t>
            </w:r>
            <w:r w:rsidR="00331C66" w:rsidRPr="00A848D7">
              <w:rPr>
                <w:spacing w:val="-2"/>
                <w:sz w:val="20"/>
                <w:szCs w:val="20"/>
              </w:rPr>
              <w:t xml:space="preserve"> </w:t>
            </w:r>
            <w:r w:rsidR="00331C66" w:rsidRPr="00A848D7">
              <w:rPr>
                <w:sz w:val="20"/>
                <w:szCs w:val="20"/>
              </w:rPr>
              <w:t>ktorá</w:t>
            </w:r>
            <w:r w:rsidR="00331C66" w:rsidRPr="00A848D7">
              <w:rPr>
                <w:spacing w:val="-1"/>
                <w:sz w:val="20"/>
                <w:szCs w:val="20"/>
              </w:rPr>
              <w:t xml:space="preserve"> </w:t>
            </w:r>
            <w:r w:rsidR="00331C66" w:rsidRPr="00A848D7">
              <w:rPr>
                <w:sz w:val="20"/>
                <w:szCs w:val="20"/>
              </w:rPr>
              <w:t xml:space="preserve">môže preniknúť až do pľúcnych alveol a pre ktorú je ustanovený NPEL. </w:t>
            </w:r>
          </w:p>
          <w:p w14:paraId="47C21DDB" w14:textId="77777777" w:rsidR="00331C66" w:rsidRPr="00A848D7" w:rsidRDefault="00331C66" w:rsidP="005828FF">
            <w:pPr>
              <w:pStyle w:val="Zkladntext"/>
              <w:spacing w:after="0"/>
              <w:jc w:val="both"/>
              <w:rPr>
                <w:sz w:val="20"/>
                <w:szCs w:val="20"/>
              </w:rPr>
            </w:pPr>
          </w:p>
          <w:p w14:paraId="7D00348B" w14:textId="77777777" w:rsidR="00331C66" w:rsidRPr="00A848D7" w:rsidRDefault="00331C66" w:rsidP="005828FF">
            <w:pPr>
              <w:jc w:val="both"/>
              <w:rPr>
                <w:sz w:val="20"/>
                <w:szCs w:val="20"/>
              </w:rPr>
            </w:pPr>
            <w:r w:rsidRPr="00A848D7">
              <w:rPr>
                <w:b/>
                <w:sz w:val="20"/>
                <w:szCs w:val="20"/>
                <w:vertAlign w:val="superscript"/>
              </w:rPr>
              <w:t>9)</w:t>
            </w:r>
            <w:r w:rsidRPr="00A848D7">
              <w:rPr>
                <w:b/>
                <w:spacing w:val="-6"/>
                <w:sz w:val="20"/>
                <w:szCs w:val="20"/>
              </w:rPr>
              <w:t xml:space="preserve"> </w:t>
            </w:r>
            <w:r w:rsidRPr="00A848D7">
              <w:rPr>
                <w:b/>
                <w:sz w:val="20"/>
                <w:szCs w:val="20"/>
              </w:rPr>
              <w:t>K</w:t>
            </w:r>
            <w:r w:rsidRPr="00A848D7">
              <w:rPr>
                <w:b/>
                <w:spacing w:val="-5"/>
                <w:sz w:val="20"/>
                <w:szCs w:val="20"/>
              </w:rPr>
              <w:t xml:space="preserve"> </w:t>
            </w:r>
            <w:r w:rsidRPr="00A848D7">
              <w:rPr>
                <w:b/>
                <w:sz w:val="20"/>
                <w:szCs w:val="20"/>
              </w:rPr>
              <w:t>-</w:t>
            </w:r>
            <w:r w:rsidRPr="00A848D7">
              <w:rPr>
                <w:b/>
                <w:spacing w:val="-4"/>
                <w:sz w:val="20"/>
                <w:szCs w:val="20"/>
              </w:rPr>
              <w:t xml:space="preserve"> </w:t>
            </w:r>
            <w:r w:rsidRPr="00A848D7">
              <w:rPr>
                <w:b/>
                <w:sz w:val="20"/>
                <w:szCs w:val="20"/>
              </w:rPr>
              <w:t>prienik</w:t>
            </w:r>
            <w:r w:rsidRPr="00A848D7">
              <w:rPr>
                <w:b/>
                <w:spacing w:val="-9"/>
                <w:sz w:val="20"/>
                <w:szCs w:val="20"/>
              </w:rPr>
              <w:t xml:space="preserve"> </w:t>
            </w:r>
            <w:r w:rsidRPr="00A848D7">
              <w:rPr>
                <w:b/>
                <w:sz w:val="20"/>
                <w:szCs w:val="20"/>
              </w:rPr>
              <w:t>cez</w:t>
            </w:r>
            <w:r w:rsidRPr="00A848D7">
              <w:rPr>
                <w:b/>
                <w:spacing w:val="-3"/>
                <w:sz w:val="20"/>
                <w:szCs w:val="20"/>
              </w:rPr>
              <w:t xml:space="preserve"> </w:t>
            </w:r>
            <w:r w:rsidRPr="00A848D7">
              <w:rPr>
                <w:b/>
                <w:sz w:val="20"/>
                <w:szCs w:val="20"/>
              </w:rPr>
              <w:t>kožu:</w:t>
            </w:r>
            <w:r w:rsidRPr="00A848D7">
              <w:rPr>
                <w:b/>
                <w:spacing w:val="-4"/>
                <w:sz w:val="20"/>
                <w:szCs w:val="20"/>
              </w:rPr>
              <w:t xml:space="preserve"> </w:t>
            </w:r>
            <w:r w:rsidRPr="00A848D7">
              <w:rPr>
                <w:sz w:val="20"/>
                <w:szCs w:val="20"/>
              </w:rPr>
              <w:t>K</w:t>
            </w:r>
            <w:r w:rsidRPr="00A848D7">
              <w:rPr>
                <w:spacing w:val="-5"/>
                <w:sz w:val="20"/>
                <w:szCs w:val="20"/>
              </w:rPr>
              <w:t xml:space="preserve"> </w:t>
            </w:r>
            <w:r w:rsidRPr="00A848D7">
              <w:rPr>
                <w:sz w:val="20"/>
                <w:szCs w:val="20"/>
              </w:rPr>
              <w:t>celkovému</w:t>
            </w:r>
            <w:r w:rsidRPr="00A848D7">
              <w:rPr>
                <w:spacing w:val="-7"/>
                <w:sz w:val="20"/>
                <w:szCs w:val="20"/>
              </w:rPr>
              <w:t xml:space="preserve"> </w:t>
            </w:r>
            <w:r w:rsidRPr="00A848D7">
              <w:rPr>
                <w:sz w:val="20"/>
                <w:szCs w:val="20"/>
              </w:rPr>
              <w:t>zaťaženiu</w:t>
            </w:r>
            <w:r w:rsidRPr="00A848D7">
              <w:rPr>
                <w:spacing w:val="-7"/>
                <w:sz w:val="20"/>
                <w:szCs w:val="20"/>
              </w:rPr>
              <w:t xml:space="preserve"> </w:t>
            </w:r>
            <w:r w:rsidRPr="00A848D7">
              <w:rPr>
                <w:sz w:val="20"/>
                <w:szCs w:val="20"/>
              </w:rPr>
              <w:t>organizmu</w:t>
            </w:r>
            <w:r w:rsidRPr="00A848D7">
              <w:rPr>
                <w:spacing w:val="-5"/>
                <w:sz w:val="20"/>
                <w:szCs w:val="20"/>
              </w:rPr>
              <w:t xml:space="preserve"> </w:t>
            </w:r>
            <w:r w:rsidRPr="00A848D7">
              <w:rPr>
                <w:sz w:val="20"/>
                <w:szCs w:val="20"/>
              </w:rPr>
              <w:t>môže</w:t>
            </w:r>
            <w:r w:rsidRPr="00A848D7">
              <w:rPr>
                <w:spacing w:val="-3"/>
                <w:sz w:val="20"/>
                <w:szCs w:val="20"/>
              </w:rPr>
              <w:t xml:space="preserve"> </w:t>
            </w:r>
            <w:r w:rsidRPr="00A848D7">
              <w:rPr>
                <w:sz w:val="20"/>
                <w:szCs w:val="20"/>
              </w:rPr>
              <w:t>významne</w:t>
            </w:r>
            <w:r w:rsidRPr="00A848D7">
              <w:rPr>
                <w:spacing w:val="-5"/>
                <w:sz w:val="20"/>
                <w:szCs w:val="20"/>
              </w:rPr>
              <w:t xml:space="preserve"> </w:t>
            </w:r>
            <w:r w:rsidRPr="00A848D7">
              <w:rPr>
                <w:sz w:val="20"/>
                <w:szCs w:val="20"/>
              </w:rPr>
              <w:t>prispieť</w:t>
            </w:r>
            <w:r w:rsidRPr="00A848D7">
              <w:rPr>
                <w:spacing w:val="-6"/>
                <w:sz w:val="20"/>
                <w:szCs w:val="20"/>
              </w:rPr>
              <w:t xml:space="preserve"> </w:t>
            </w:r>
            <w:r w:rsidRPr="00A848D7">
              <w:rPr>
                <w:sz w:val="20"/>
                <w:szCs w:val="20"/>
              </w:rPr>
              <w:t>expozícia</w:t>
            </w:r>
            <w:r w:rsidRPr="00A848D7">
              <w:rPr>
                <w:spacing w:val="-6"/>
                <w:sz w:val="20"/>
                <w:szCs w:val="20"/>
              </w:rPr>
              <w:t xml:space="preserve"> </w:t>
            </w:r>
            <w:r w:rsidRPr="00A848D7">
              <w:rPr>
                <w:sz w:val="20"/>
                <w:szCs w:val="20"/>
              </w:rPr>
              <w:t>cez</w:t>
            </w:r>
            <w:r w:rsidRPr="00A848D7">
              <w:rPr>
                <w:spacing w:val="-5"/>
                <w:sz w:val="20"/>
                <w:szCs w:val="20"/>
              </w:rPr>
              <w:t xml:space="preserve"> </w:t>
            </w:r>
            <w:r w:rsidRPr="00A848D7">
              <w:rPr>
                <w:spacing w:val="-2"/>
                <w:sz w:val="20"/>
                <w:szCs w:val="20"/>
              </w:rPr>
              <w:t>kožu.</w:t>
            </w:r>
          </w:p>
          <w:p w14:paraId="0BECBE79" w14:textId="77777777" w:rsidR="00331C66" w:rsidRPr="00A848D7" w:rsidRDefault="00331C66" w:rsidP="005828FF">
            <w:pPr>
              <w:rPr>
                <w:sz w:val="20"/>
                <w:szCs w:val="20"/>
              </w:rPr>
            </w:pPr>
          </w:p>
          <w:p w14:paraId="1453D2BE" w14:textId="77777777" w:rsidR="00331C66" w:rsidRPr="00A848D7" w:rsidRDefault="00331C66" w:rsidP="005828FF">
            <w:pPr>
              <w:rPr>
                <w:sz w:val="20"/>
                <w:szCs w:val="20"/>
              </w:rPr>
            </w:pPr>
            <w:r w:rsidRPr="00A848D7">
              <w:rPr>
                <w:b/>
                <w:sz w:val="20"/>
                <w:szCs w:val="20"/>
                <w:vertAlign w:val="superscript"/>
              </w:rPr>
              <w:t>12)</w:t>
            </w:r>
            <w:r w:rsidRPr="00A848D7">
              <w:rPr>
                <w:b/>
                <w:spacing w:val="-3"/>
                <w:sz w:val="20"/>
                <w:szCs w:val="20"/>
              </w:rPr>
              <w:t xml:space="preserve"> </w:t>
            </w:r>
            <w:r w:rsidRPr="00A848D7">
              <w:rPr>
                <w:b/>
                <w:sz w:val="20"/>
                <w:szCs w:val="20"/>
              </w:rPr>
              <w:t>Inhalovateľná</w:t>
            </w:r>
            <w:r w:rsidRPr="00A848D7">
              <w:rPr>
                <w:b/>
                <w:spacing w:val="-2"/>
                <w:sz w:val="20"/>
                <w:szCs w:val="20"/>
              </w:rPr>
              <w:t xml:space="preserve"> </w:t>
            </w:r>
            <w:r w:rsidRPr="00A848D7">
              <w:rPr>
                <w:b/>
                <w:sz w:val="20"/>
                <w:szCs w:val="20"/>
              </w:rPr>
              <w:t>frakcia</w:t>
            </w:r>
            <w:r w:rsidRPr="00A848D7">
              <w:rPr>
                <w:b/>
                <w:spacing w:val="-1"/>
                <w:sz w:val="20"/>
                <w:szCs w:val="20"/>
              </w:rPr>
              <w:t xml:space="preserve"> </w:t>
            </w:r>
            <w:r w:rsidRPr="00A848D7">
              <w:rPr>
                <w:sz w:val="20"/>
                <w:szCs w:val="20"/>
              </w:rPr>
              <w:t>aerosólu</w:t>
            </w:r>
            <w:r w:rsidRPr="00A848D7">
              <w:rPr>
                <w:spacing w:val="-5"/>
                <w:sz w:val="20"/>
                <w:szCs w:val="20"/>
              </w:rPr>
              <w:t xml:space="preserve"> </w:t>
            </w:r>
            <w:r w:rsidRPr="00A848D7">
              <w:rPr>
                <w:sz w:val="20"/>
                <w:szCs w:val="20"/>
              </w:rPr>
              <w:t>znamená,</w:t>
            </w:r>
            <w:r w:rsidRPr="00A848D7">
              <w:rPr>
                <w:spacing w:val="-2"/>
                <w:sz w:val="20"/>
                <w:szCs w:val="20"/>
              </w:rPr>
              <w:t xml:space="preserve"> </w:t>
            </w:r>
            <w:r w:rsidRPr="00A848D7">
              <w:rPr>
                <w:sz w:val="20"/>
                <w:szCs w:val="20"/>
              </w:rPr>
              <w:t>že</w:t>
            </w:r>
            <w:r w:rsidRPr="00A848D7">
              <w:rPr>
                <w:spacing w:val="-3"/>
                <w:sz w:val="20"/>
                <w:szCs w:val="20"/>
              </w:rPr>
              <w:t xml:space="preserve"> </w:t>
            </w:r>
            <w:r w:rsidRPr="00A848D7">
              <w:rPr>
                <w:sz w:val="20"/>
                <w:szCs w:val="20"/>
              </w:rPr>
              <w:t>expozícia</w:t>
            </w:r>
            <w:r w:rsidRPr="00A848D7">
              <w:rPr>
                <w:spacing w:val="-3"/>
                <w:sz w:val="20"/>
                <w:szCs w:val="20"/>
              </w:rPr>
              <w:t xml:space="preserve"> </w:t>
            </w:r>
            <w:r w:rsidRPr="00A848D7">
              <w:rPr>
                <w:sz w:val="20"/>
                <w:szCs w:val="20"/>
              </w:rPr>
              <w:t>je</w:t>
            </w:r>
            <w:r w:rsidRPr="00A848D7">
              <w:rPr>
                <w:spacing w:val="-1"/>
                <w:sz w:val="20"/>
                <w:szCs w:val="20"/>
              </w:rPr>
              <w:t xml:space="preserve"> </w:t>
            </w:r>
            <w:r w:rsidRPr="00A848D7">
              <w:rPr>
                <w:sz w:val="20"/>
                <w:szCs w:val="20"/>
              </w:rPr>
              <w:t>meraná</w:t>
            </w:r>
            <w:r w:rsidRPr="00A848D7">
              <w:rPr>
                <w:spacing w:val="-3"/>
                <w:sz w:val="20"/>
                <w:szCs w:val="20"/>
              </w:rPr>
              <w:t xml:space="preserve"> </w:t>
            </w:r>
            <w:r w:rsidRPr="00A848D7">
              <w:rPr>
                <w:sz w:val="20"/>
                <w:szCs w:val="20"/>
              </w:rPr>
              <w:t>ako</w:t>
            </w:r>
            <w:r w:rsidRPr="00A848D7">
              <w:rPr>
                <w:spacing w:val="-2"/>
                <w:sz w:val="20"/>
                <w:szCs w:val="20"/>
              </w:rPr>
              <w:t xml:space="preserve"> </w:t>
            </w:r>
            <w:r w:rsidRPr="00A848D7">
              <w:rPr>
                <w:sz w:val="20"/>
                <w:szCs w:val="20"/>
              </w:rPr>
              <w:t>inhalovateľná</w:t>
            </w:r>
            <w:r w:rsidRPr="00A848D7">
              <w:rPr>
                <w:spacing w:val="-3"/>
                <w:sz w:val="20"/>
                <w:szCs w:val="20"/>
              </w:rPr>
              <w:t xml:space="preserve"> </w:t>
            </w:r>
            <w:r w:rsidRPr="00A848D7">
              <w:rPr>
                <w:sz w:val="20"/>
                <w:szCs w:val="20"/>
              </w:rPr>
              <w:t>zložka</w:t>
            </w:r>
            <w:r w:rsidRPr="00A848D7">
              <w:rPr>
                <w:spacing w:val="-3"/>
                <w:sz w:val="20"/>
                <w:szCs w:val="20"/>
              </w:rPr>
              <w:t xml:space="preserve"> </w:t>
            </w:r>
            <w:r w:rsidRPr="00A848D7">
              <w:rPr>
                <w:sz w:val="20"/>
                <w:szCs w:val="20"/>
              </w:rPr>
              <w:t>aerosólu</w:t>
            </w:r>
            <w:r w:rsidRPr="00A848D7">
              <w:rPr>
                <w:spacing w:val="-5"/>
                <w:sz w:val="20"/>
                <w:szCs w:val="20"/>
              </w:rPr>
              <w:t xml:space="preserve"> </w:t>
            </w:r>
            <w:r w:rsidRPr="00A848D7">
              <w:rPr>
                <w:sz w:val="20"/>
                <w:szCs w:val="20"/>
              </w:rPr>
              <w:t>(celková koncentrácia),</w:t>
            </w:r>
            <w:r w:rsidRPr="00A848D7">
              <w:rPr>
                <w:spacing w:val="-7"/>
                <w:sz w:val="20"/>
                <w:szCs w:val="20"/>
              </w:rPr>
              <w:t xml:space="preserve"> </w:t>
            </w:r>
            <w:r w:rsidRPr="00A848D7">
              <w:rPr>
                <w:sz w:val="20"/>
                <w:szCs w:val="20"/>
              </w:rPr>
              <w:t>ktorá</w:t>
            </w:r>
            <w:r w:rsidRPr="00A848D7">
              <w:rPr>
                <w:spacing w:val="-3"/>
                <w:sz w:val="20"/>
                <w:szCs w:val="20"/>
              </w:rPr>
              <w:t xml:space="preserve"> </w:t>
            </w:r>
            <w:r w:rsidRPr="00A848D7">
              <w:rPr>
                <w:sz w:val="20"/>
                <w:szCs w:val="20"/>
              </w:rPr>
              <w:t>môže</w:t>
            </w:r>
            <w:r w:rsidRPr="00A848D7">
              <w:rPr>
                <w:spacing w:val="-6"/>
                <w:sz w:val="20"/>
                <w:szCs w:val="20"/>
              </w:rPr>
              <w:t xml:space="preserve"> </w:t>
            </w:r>
            <w:r w:rsidRPr="00A848D7">
              <w:rPr>
                <w:sz w:val="20"/>
                <w:szCs w:val="20"/>
              </w:rPr>
              <w:t>byť</w:t>
            </w:r>
            <w:r w:rsidRPr="00A848D7">
              <w:rPr>
                <w:spacing w:val="-6"/>
                <w:sz w:val="20"/>
                <w:szCs w:val="20"/>
              </w:rPr>
              <w:t xml:space="preserve"> </w:t>
            </w:r>
            <w:r w:rsidRPr="00A848D7">
              <w:rPr>
                <w:sz w:val="20"/>
                <w:szCs w:val="20"/>
              </w:rPr>
              <w:t>vdýchnutá</w:t>
            </w:r>
            <w:r w:rsidRPr="00A848D7">
              <w:rPr>
                <w:spacing w:val="-6"/>
                <w:sz w:val="20"/>
                <w:szCs w:val="20"/>
              </w:rPr>
              <w:t xml:space="preserve"> </w:t>
            </w:r>
            <w:r w:rsidRPr="00A848D7">
              <w:rPr>
                <w:sz w:val="20"/>
                <w:szCs w:val="20"/>
              </w:rPr>
              <w:t>do</w:t>
            </w:r>
            <w:r w:rsidRPr="00A848D7">
              <w:rPr>
                <w:spacing w:val="-5"/>
                <w:sz w:val="20"/>
                <w:szCs w:val="20"/>
              </w:rPr>
              <w:t xml:space="preserve"> </w:t>
            </w:r>
            <w:r w:rsidRPr="00A848D7">
              <w:rPr>
                <w:sz w:val="20"/>
                <w:szCs w:val="20"/>
              </w:rPr>
              <w:t>dýchacích</w:t>
            </w:r>
            <w:r w:rsidRPr="00A848D7">
              <w:rPr>
                <w:spacing w:val="-7"/>
                <w:sz w:val="20"/>
                <w:szCs w:val="20"/>
              </w:rPr>
              <w:t xml:space="preserve"> </w:t>
            </w:r>
            <w:r w:rsidRPr="00A848D7">
              <w:rPr>
                <w:sz w:val="20"/>
                <w:szCs w:val="20"/>
              </w:rPr>
              <w:t>ciest</w:t>
            </w:r>
            <w:r w:rsidRPr="00A848D7">
              <w:rPr>
                <w:spacing w:val="-4"/>
                <w:sz w:val="20"/>
                <w:szCs w:val="20"/>
              </w:rPr>
              <w:t xml:space="preserve"> </w:t>
            </w:r>
            <w:r w:rsidRPr="00A848D7">
              <w:rPr>
                <w:sz w:val="20"/>
                <w:szCs w:val="20"/>
              </w:rPr>
              <w:t>a</w:t>
            </w:r>
            <w:r w:rsidRPr="00A848D7">
              <w:rPr>
                <w:spacing w:val="-2"/>
                <w:sz w:val="20"/>
                <w:szCs w:val="20"/>
              </w:rPr>
              <w:t xml:space="preserve"> </w:t>
            </w:r>
            <w:r w:rsidRPr="00A848D7">
              <w:rPr>
                <w:sz w:val="20"/>
                <w:szCs w:val="20"/>
              </w:rPr>
              <w:t>pre</w:t>
            </w:r>
            <w:r w:rsidRPr="00A848D7">
              <w:rPr>
                <w:spacing w:val="-6"/>
                <w:sz w:val="20"/>
                <w:szCs w:val="20"/>
              </w:rPr>
              <w:t xml:space="preserve"> </w:t>
            </w:r>
            <w:r w:rsidRPr="00A848D7">
              <w:rPr>
                <w:sz w:val="20"/>
                <w:szCs w:val="20"/>
              </w:rPr>
              <w:t>ktorú</w:t>
            </w:r>
            <w:r w:rsidRPr="00A848D7">
              <w:rPr>
                <w:spacing w:val="-10"/>
                <w:sz w:val="20"/>
                <w:szCs w:val="20"/>
              </w:rPr>
              <w:t xml:space="preserve"> </w:t>
            </w:r>
            <w:r w:rsidRPr="00A848D7">
              <w:rPr>
                <w:sz w:val="20"/>
                <w:szCs w:val="20"/>
              </w:rPr>
              <w:t>je</w:t>
            </w:r>
            <w:r w:rsidRPr="00A848D7">
              <w:rPr>
                <w:spacing w:val="-6"/>
                <w:sz w:val="20"/>
                <w:szCs w:val="20"/>
              </w:rPr>
              <w:t xml:space="preserve"> </w:t>
            </w:r>
            <w:r w:rsidRPr="00A848D7">
              <w:rPr>
                <w:sz w:val="20"/>
                <w:szCs w:val="20"/>
              </w:rPr>
              <w:t>ustanovený</w:t>
            </w:r>
            <w:r w:rsidRPr="00A848D7">
              <w:rPr>
                <w:spacing w:val="-6"/>
                <w:sz w:val="20"/>
                <w:szCs w:val="20"/>
              </w:rPr>
              <w:t xml:space="preserve"> NPEL</w:t>
            </w:r>
            <w:r w:rsidR="00556393" w:rsidRPr="00A848D7">
              <w:rPr>
                <w:spacing w:val="-6"/>
                <w:sz w:val="20"/>
                <w:szCs w:val="20"/>
              </w:rPr>
              <w:t>.</w:t>
            </w:r>
          </w:p>
          <w:p w14:paraId="6EC891FF" w14:textId="77777777" w:rsidR="00331C66" w:rsidRPr="00A848D7" w:rsidRDefault="00331C66" w:rsidP="005828FF">
            <w:pPr>
              <w:rPr>
                <w:sz w:val="20"/>
                <w:szCs w:val="20"/>
              </w:rPr>
            </w:pPr>
          </w:p>
          <w:p w14:paraId="1F95CEB6" w14:textId="77777777" w:rsidR="00331C66" w:rsidRPr="00A848D7" w:rsidRDefault="00331C66" w:rsidP="005828FF">
            <w:pPr>
              <w:rPr>
                <w:sz w:val="20"/>
                <w:szCs w:val="20"/>
              </w:rPr>
            </w:pPr>
          </w:p>
          <w:p w14:paraId="5127E552" w14:textId="77777777" w:rsidR="00331C66" w:rsidRPr="00A848D7" w:rsidRDefault="00331C66" w:rsidP="005828FF">
            <w:pPr>
              <w:pStyle w:val="Zkladntext"/>
              <w:jc w:val="both"/>
              <w:rPr>
                <w:spacing w:val="-2"/>
                <w:sz w:val="20"/>
                <w:szCs w:val="20"/>
              </w:rPr>
            </w:pPr>
            <w:r w:rsidRPr="00A848D7">
              <w:rPr>
                <w:b/>
                <w:sz w:val="20"/>
                <w:szCs w:val="20"/>
                <w:vertAlign w:val="superscript"/>
              </w:rPr>
              <w:t>17)</w:t>
            </w:r>
            <w:r w:rsidRPr="00A848D7">
              <w:rPr>
                <w:b/>
                <w:spacing w:val="-5"/>
                <w:sz w:val="20"/>
                <w:szCs w:val="20"/>
              </w:rPr>
              <w:t xml:space="preserve"> S** - </w:t>
            </w:r>
            <w:r w:rsidRPr="00A848D7">
              <w:rPr>
                <w:spacing w:val="-5"/>
                <w:sz w:val="20"/>
                <w:szCs w:val="20"/>
              </w:rPr>
              <w:t>l</w:t>
            </w:r>
            <w:r w:rsidRPr="00A848D7">
              <w:rPr>
                <w:sz w:val="20"/>
                <w:szCs w:val="20"/>
              </w:rPr>
              <w:t>átka</w:t>
            </w:r>
            <w:r w:rsidRPr="00A848D7">
              <w:rPr>
                <w:spacing w:val="-2"/>
                <w:sz w:val="20"/>
                <w:szCs w:val="20"/>
              </w:rPr>
              <w:t xml:space="preserve"> </w:t>
            </w:r>
            <w:r w:rsidRPr="00A848D7">
              <w:rPr>
                <w:sz w:val="20"/>
                <w:szCs w:val="20"/>
              </w:rPr>
              <w:t>môže</w:t>
            </w:r>
            <w:r w:rsidRPr="00A848D7">
              <w:rPr>
                <w:spacing w:val="-5"/>
                <w:sz w:val="20"/>
                <w:szCs w:val="20"/>
              </w:rPr>
              <w:t xml:space="preserve"> </w:t>
            </w:r>
            <w:r w:rsidRPr="00A848D7">
              <w:rPr>
                <w:sz w:val="20"/>
                <w:szCs w:val="20"/>
              </w:rPr>
              <w:t>spôsobiť</w:t>
            </w:r>
            <w:r w:rsidRPr="00A848D7">
              <w:rPr>
                <w:spacing w:val="-5"/>
                <w:sz w:val="20"/>
                <w:szCs w:val="20"/>
              </w:rPr>
              <w:t xml:space="preserve"> dermálnu  </w:t>
            </w:r>
            <w:r w:rsidRPr="00A848D7">
              <w:rPr>
                <w:sz w:val="20"/>
                <w:szCs w:val="20"/>
              </w:rPr>
              <w:t>senzibilizáciu</w:t>
            </w:r>
            <w:r w:rsidRPr="00A848D7">
              <w:rPr>
                <w:spacing w:val="-5"/>
                <w:sz w:val="20"/>
                <w:szCs w:val="20"/>
              </w:rPr>
              <w:t xml:space="preserve"> a respiračnú </w:t>
            </w:r>
            <w:r w:rsidRPr="00A848D7">
              <w:rPr>
                <w:sz w:val="20"/>
                <w:szCs w:val="20"/>
              </w:rPr>
              <w:t>senzibilizáciu (senzibilizáciu</w:t>
            </w:r>
            <w:r w:rsidRPr="00A848D7">
              <w:rPr>
                <w:spacing w:val="-7"/>
                <w:sz w:val="20"/>
                <w:szCs w:val="20"/>
              </w:rPr>
              <w:t xml:space="preserve"> </w:t>
            </w:r>
            <w:r w:rsidRPr="00A848D7">
              <w:rPr>
                <w:sz w:val="20"/>
                <w:szCs w:val="20"/>
              </w:rPr>
              <w:t>kože</w:t>
            </w:r>
            <w:r w:rsidRPr="00A848D7">
              <w:rPr>
                <w:spacing w:val="-5"/>
                <w:sz w:val="20"/>
                <w:szCs w:val="20"/>
              </w:rPr>
              <w:t xml:space="preserve"> </w:t>
            </w:r>
            <w:r w:rsidRPr="00A848D7">
              <w:rPr>
                <w:sz w:val="20"/>
                <w:szCs w:val="20"/>
              </w:rPr>
              <w:t>a</w:t>
            </w:r>
            <w:r w:rsidR="00556393" w:rsidRPr="00A848D7">
              <w:rPr>
                <w:spacing w:val="-3"/>
                <w:sz w:val="20"/>
                <w:szCs w:val="20"/>
              </w:rPr>
              <w:t> </w:t>
            </w:r>
            <w:r w:rsidRPr="00A848D7">
              <w:rPr>
                <w:sz w:val="20"/>
                <w:szCs w:val="20"/>
              </w:rPr>
              <w:t>dýchacích</w:t>
            </w:r>
            <w:r w:rsidR="00556393" w:rsidRPr="00A848D7">
              <w:rPr>
                <w:spacing w:val="-6"/>
                <w:sz w:val="20"/>
                <w:szCs w:val="20"/>
              </w:rPr>
              <w:t xml:space="preserve"> orgánov</w:t>
            </w:r>
            <w:r w:rsidRPr="00A848D7">
              <w:rPr>
                <w:spacing w:val="-2"/>
                <w:sz w:val="20"/>
                <w:szCs w:val="20"/>
              </w:rPr>
              <w:t>).</w:t>
            </w:r>
          </w:p>
          <w:p w14:paraId="02956664" w14:textId="77777777" w:rsidR="00331C66" w:rsidRPr="00A848D7" w:rsidRDefault="00331C66" w:rsidP="005828FF">
            <w:pPr>
              <w:pStyle w:val="Nadpis1"/>
              <w:spacing w:before="7"/>
              <w:jc w:val="left"/>
              <w:rPr>
                <w:sz w:val="20"/>
                <w:szCs w:val="20"/>
                <w:vertAlign w:val="superscript"/>
              </w:rPr>
            </w:pPr>
            <w:r w:rsidRPr="00A848D7">
              <w:rPr>
                <w:sz w:val="20"/>
                <w:szCs w:val="20"/>
                <w:vertAlign w:val="superscript"/>
              </w:rPr>
              <w:t>11)</w:t>
            </w:r>
            <w:r w:rsidRPr="00A848D7">
              <w:rPr>
                <w:spacing w:val="-8"/>
                <w:sz w:val="20"/>
                <w:szCs w:val="20"/>
              </w:rPr>
              <w:t xml:space="preserve"> </w:t>
            </w:r>
            <w:r w:rsidRPr="00A848D7">
              <w:rPr>
                <w:sz w:val="20"/>
                <w:szCs w:val="20"/>
              </w:rPr>
              <w:t>S*</w:t>
            </w:r>
            <w:r w:rsidRPr="00A848D7">
              <w:rPr>
                <w:spacing w:val="-9"/>
                <w:sz w:val="20"/>
                <w:szCs w:val="20"/>
              </w:rPr>
              <w:t xml:space="preserve"> </w:t>
            </w:r>
            <w:r w:rsidRPr="00A848D7">
              <w:rPr>
                <w:sz w:val="20"/>
                <w:szCs w:val="20"/>
              </w:rPr>
              <w:t xml:space="preserve">– </w:t>
            </w:r>
            <w:r w:rsidRPr="00A848D7">
              <w:rPr>
                <w:b w:val="0"/>
                <w:bCs w:val="0"/>
                <w:sz w:val="20"/>
                <w:szCs w:val="20"/>
              </w:rPr>
              <w:t>látka môže spôsobiť dermálnu senzibilizáciu (senzibilizáciu kože).</w:t>
            </w:r>
          </w:p>
          <w:p w14:paraId="3885B783" w14:textId="77777777" w:rsidR="00331C66" w:rsidRPr="00A848D7" w:rsidRDefault="00331C66" w:rsidP="005828FF">
            <w:pPr>
              <w:pStyle w:val="Nadpis1"/>
              <w:spacing w:before="7"/>
              <w:jc w:val="left"/>
              <w:rPr>
                <w:sz w:val="20"/>
                <w:szCs w:val="20"/>
                <w:vertAlign w:val="superscript"/>
              </w:rPr>
            </w:pPr>
          </w:p>
          <w:p w14:paraId="7CDDE45F" w14:textId="77777777" w:rsidR="00331C66" w:rsidRPr="00A848D7" w:rsidRDefault="00331C66" w:rsidP="005828FF">
            <w:pPr>
              <w:pStyle w:val="Zkladntext"/>
              <w:spacing w:before="10"/>
              <w:rPr>
                <w:sz w:val="20"/>
                <w:szCs w:val="20"/>
              </w:rPr>
            </w:pPr>
            <w:r w:rsidRPr="00A848D7">
              <w:rPr>
                <w:b/>
                <w:sz w:val="20"/>
                <w:szCs w:val="20"/>
                <w:vertAlign w:val="superscript"/>
              </w:rPr>
              <w:t>23)</w:t>
            </w:r>
            <w:r w:rsidRPr="00A848D7">
              <w:rPr>
                <w:b/>
                <w:sz w:val="20"/>
                <w:szCs w:val="20"/>
              </w:rPr>
              <w:t xml:space="preserve"> </w:t>
            </w:r>
            <w:r w:rsidRPr="00A848D7">
              <w:rPr>
                <w:sz w:val="20"/>
                <w:szCs w:val="20"/>
              </w:rPr>
              <w:t>Respirabilná</w:t>
            </w:r>
            <w:r w:rsidRPr="00A848D7">
              <w:rPr>
                <w:spacing w:val="-1"/>
                <w:sz w:val="20"/>
                <w:szCs w:val="20"/>
              </w:rPr>
              <w:t xml:space="preserve"> </w:t>
            </w:r>
            <w:r w:rsidRPr="00A848D7">
              <w:rPr>
                <w:sz w:val="20"/>
                <w:szCs w:val="20"/>
              </w:rPr>
              <w:t>frakcia meraná ako nikel.</w:t>
            </w:r>
          </w:p>
          <w:p w14:paraId="678F01CD" w14:textId="77777777" w:rsidR="00331C66" w:rsidRPr="00A848D7" w:rsidRDefault="00331C66" w:rsidP="005828FF">
            <w:pPr>
              <w:pStyle w:val="Zkladntext"/>
              <w:spacing w:before="10" w:after="0"/>
              <w:rPr>
                <w:b/>
                <w:sz w:val="20"/>
                <w:szCs w:val="20"/>
                <w:vertAlign w:val="superscript"/>
              </w:rPr>
            </w:pPr>
          </w:p>
          <w:p w14:paraId="744507E3" w14:textId="77777777" w:rsidR="00331C66" w:rsidRPr="00A848D7" w:rsidRDefault="00331C66" w:rsidP="005828FF">
            <w:pPr>
              <w:pStyle w:val="Zkladntext"/>
              <w:spacing w:before="10" w:after="0"/>
              <w:rPr>
                <w:sz w:val="20"/>
                <w:szCs w:val="20"/>
              </w:rPr>
            </w:pPr>
            <w:r w:rsidRPr="00A848D7">
              <w:rPr>
                <w:b/>
                <w:sz w:val="20"/>
                <w:szCs w:val="20"/>
                <w:vertAlign w:val="superscript"/>
              </w:rPr>
              <w:t>24)</w:t>
            </w:r>
            <w:r w:rsidRPr="00A848D7">
              <w:rPr>
                <w:b/>
                <w:sz w:val="20"/>
                <w:szCs w:val="20"/>
              </w:rPr>
              <w:t xml:space="preserve"> </w:t>
            </w:r>
            <w:r w:rsidRPr="00A848D7">
              <w:rPr>
                <w:sz w:val="20"/>
                <w:szCs w:val="20"/>
              </w:rPr>
              <w:t>Inhalovateľná</w:t>
            </w:r>
            <w:r w:rsidRPr="00A848D7">
              <w:rPr>
                <w:spacing w:val="-1"/>
                <w:sz w:val="20"/>
                <w:szCs w:val="20"/>
              </w:rPr>
              <w:t xml:space="preserve"> </w:t>
            </w:r>
            <w:r w:rsidRPr="00A848D7">
              <w:rPr>
                <w:sz w:val="20"/>
                <w:szCs w:val="20"/>
              </w:rPr>
              <w:t>frakcia meraná ako nikel.</w:t>
            </w:r>
          </w:p>
          <w:p w14:paraId="174C7751" w14:textId="77777777" w:rsidR="00331C66" w:rsidRPr="00A848D7" w:rsidRDefault="00331C66" w:rsidP="005828FF">
            <w:pPr>
              <w:pStyle w:val="Nadpis1"/>
              <w:spacing w:before="7"/>
              <w:jc w:val="left"/>
              <w:rPr>
                <w:sz w:val="20"/>
                <w:szCs w:val="20"/>
                <w:vertAlign w:val="superscript"/>
              </w:rPr>
            </w:pPr>
          </w:p>
          <w:p w14:paraId="6B8A2EF9" w14:textId="77777777" w:rsidR="00331C66" w:rsidRPr="00A848D7" w:rsidRDefault="00331C66" w:rsidP="005828FF">
            <w:pPr>
              <w:rPr>
                <w:sz w:val="20"/>
                <w:szCs w:val="20"/>
              </w:rPr>
            </w:pPr>
          </w:p>
          <w:p w14:paraId="2F38EA6A" w14:textId="77777777" w:rsidR="00331C66" w:rsidRPr="00A848D7" w:rsidRDefault="00331C66" w:rsidP="005828FF">
            <w:pPr>
              <w:rPr>
                <w:sz w:val="20"/>
                <w:szCs w:val="20"/>
              </w:rPr>
            </w:pPr>
          </w:p>
          <w:p w14:paraId="3585A3F9" w14:textId="77777777" w:rsidR="00331C66" w:rsidRPr="00A848D7" w:rsidRDefault="00331C66" w:rsidP="005828FF">
            <w:pPr>
              <w:pStyle w:val="Nadpis1"/>
              <w:spacing w:before="7"/>
              <w:jc w:val="left"/>
              <w:rPr>
                <w:sz w:val="20"/>
                <w:szCs w:val="20"/>
              </w:rPr>
            </w:pPr>
            <w:r w:rsidRPr="00A848D7">
              <w:rPr>
                <w:sz w:val="20"/>
                <w:szCs w:val="20"/>
                <w:vertAlign w:val="superscript"/>
              </w:rPr>
              <w:t>7)</w:t>
            </w:r>
            <w:r w:rsidRPr="00A848D7">
              <w:rPr>
                <w:spacing w:val="-5"/>
                <w:sz w:val="20"/>
                <w:szCs w:val="20"/>
              </w:rPr>
              <w:t xml:space="preserve"> </w:t>
            </w:r>
            <w:r w:rsidRPr="00A848D7">
              <w:rPr>
                <w:sz w:val="20"/>
                <w:szCs w:val="20"/>
              </w:rPr>
              <w:t>Kategórie</w:t>
            </w:r>
            <w:r w:rsidRPr="00A848D7">
              <w:rPr>
                <w:spacing w:val="-4"/>
                <w:sz w:val="20"/>
                <w:szCs w:val="20"/>
              </w:rPr>
              <w:t xml:space="preserve"> </w:t>
            </w:r>
            <w:r w:rsidR="00235D04" w:rsidRPr="00A848D7">
              <w:rPr>
                <w:spacing w:val="-2"/>
                <w:sz w:val="20"/>
                <w:szCs w:val="20"/>
              </w:rPr>
              <w:t>karcinogénnych faktorov</w:t>
            </w:r>
          </w:p>
          <w:p w14:paraId="62F05B86" w14:textId="77777777" w:rsidR="00331C66" w:rsidRPr="00A848D7" w:rsidRDefault="00331C66" w:rsidP="005828FF">
            <w:pPr>
              <w:pStyle w:val="Zkladntext"/>
              <w:tabs>
                <w:tab w:val="left" w:pos="9639"/>
              </w:tabs>
              <w:spacing w:before="113"/>
              <w:rPr>
                <w:sz w:val="20"/>
                <w:szCs w:val="20"/>
              </w:rPr>
            </w:pPr>
            <w:r w:rsidRPr="00A848D7">
              <w:rPr>
                <w:sz w:val="20"/>
                <w:szCs w:val="20"/>
              </w:rPr>
              <w:t>kategória</w:t>
            </w:r>
            <w:r w:rsidRPr="00A848D7">
              <w:rPr>
                <w:spacing w:val="-6"/>
                <w:sz w:val="20"/>
                <w:szCs w:val="20"/>
              </w:rPr>
              <w:t xml:space="preserve"> </w:t>
            </w:r>
            <w:r w:rsidRPr="00A848D7">
              <w:rPr>
                <w:sz w:val="20"/>
                <w:szCs w:val="20"/>
              </w:rPr>
              <w:t>1A</w:t>
            </w:r>
            <w:r w:rsidRPr="00A848D7">
              <w:rPr>
                <w:spacing w:val="-7"/>
                <w:sz w:val="20"/>
                <w:szCs w:val="20"/>
              </w:rPr>
              <w:t xml:space="preserve"> </w:t>
            </w:r>
            <w:r w:rsidRPr="00A848D7">
              <w:rPr>
                <w:sz w:val="20"/>
                <w:szCs w:val="20"/>
              </w:rPr>
              <w:t>-</w:t>
            </w:r>
            <w:r w:rsidRPr="00A848D7">
              <w:rPr>
                <w:spacing w:val="-7"/>
                <w:sz w:val="20"/>
                <w:szCs w:val="20"/>
              </w:rPr>
              <w:t xml:space="preserve"> </w:t>
            </w:r>
            <w:r w:rsidRPr="00A848D7">
              <w:rPr>
                <w:sz w:val="20"/>
                <w:szCs w:val="20"/>
              </w:rPr>
              <w:t>dokázaný</w:t>
            </w:r>
            <w:r w:rsidRPr="00A848D7">
              <w:rPr>
                <w:spacing w:val="-7"/>
                <w:sz w:val="20"/>
                <w:szCs w:val="20"/>
              </w:rPr>
              <w:t xml:space="preserve"> </w:t>
            </w:r>
            <w:r w:rsidRPr="00A848D7">
              <w:rPr>
                <w:sz w:val="20"/>
                <w:szCs w:val="20"/>
              </w:rPr>
              <w:t>karcinogén</w:t>
            </w:r>
            <w:r w:rsidRPr="00A848D7">
              <w:rPr>
                <w:spacing w:val="-7"/>
                <w:sz w:val="20"/>
                <w:szCs w:val="20"/>
              </w:rPr>
              <w:t xml:space="preserve"> </w:t>
            </w:r>
            <w:r w:rsidRPr="00A848D7">
              <w:rPr>
                <w:sz w:val="20"/>
                <w:szCs w:val="20"/>
              </w:rPr>
              <w:t>pre</w:t>
            </w:r>
            <w:r w:rsidRPr="00A848D7">
              <w:rPr>
                <w:spacing w:val="-6"/>
                <w:sz w:val="20"/>
                <w:szCs w:val="20"/>
              </w:rPr>
              <w:t xml:space="preserve"> </w:t>
            </w:r>
            <w:r w:rsidRPr="00A848D7">
              <w:rPr>
                <w:sz w:val="20"/>
                <w:szCs w:val="20"/>
              </w:rPr>
              <w:t>ľudí,</w:t>
            </w:r>
          </w:p>
          <w:p w14:paraId="39F41C3D" w14:textId="77777777" w:rsidR="00331C66" w:rsidRPr="00A848D7" w:rsidRDefault="00331C66" w:rsidP="005828FF">
            <w:pPr>
              <w:pStyle w:val="Zkladntext"/>
              <w:tabs>
                <w:tab w:val="left" w:pos="9639"/>
              </w:tabs>
              <w:spacing w:before="113"/>
              <w:rPr>
                <w:sz w:val="20"/>
                <w:szCs w:val="20"/>
              </w:rPr>
            </w:pPr>
            <w:r w:rsidRPr="00A848D7">
              <w:rPr>
                <w:sz w:val="20"/>
                <w:szCs w:val="20"/>
              </w:rPr>
              <w:t xml:space="preserve">kategória 1B - pravdepodobný karcinogén, </w:t>
            </w:r>
          </w:p>
          <w:p w14:paraId="64EC33F6" w14:textId="77777777" w:rsidR="00331C66" w:rsidRPr="00A848D7" w:rsidRDefault="00331C66" w:rsidP="005828FF">
            <w:pPr>
              <w:pStyle w:val="Zkladntext"/>
              <w:tabs>
                <w:tab w:val="left" w:pos="9639"/>
              </w:tabs>
              <w:spacing w:before="113"/>
              <w:rPr>
                <w:sz w:val="20"/>
                <w:szCs w:val="20"/>
              </w:rPr>
            </w:pPr>
            <w:r w:rsidRPr="00A848D7">
              <w:rPr>
                <w:sz w:val="20"/>
                <w:szCs w:val="20"/>
              </w:rPr>
              <w:t>kategória 2</w:t>
            </w:r>
            <w:r w:rsidRPr="00A848D7">
              <w:rPr>
                <w:spacing w:val="80"/>
                <w:sz w:val="20"/>
                <w:szCs w:val="20"/>
              </w:rPr>
              <w:t xml:space="preserve"> </w:t>
            </w:r>
            <w:r w:rsidRPr="00A848D7">
              <w:rPr>
                <w:sz w:val="20"/>
                <w:szCs w:val="20"/>
              </w:rPr>
              <w:t>- podozrivý karcinogén.</w:t>
            </w:r>
          </w:p>
          <w:p w14:paraId="54926278" w14:textId="77777777" w:rsidR="00331C66" w:rsidRPr="00A848D7" w:rsidRDefault="00331C66" w:rsidP="005828FF">
            <w:pPr>
              <w:pStyle w:val="Nadpis1"/>
              <w:spacing w:before="8"/>
              <w:rPr>
                <w:sz w:val="20"/>
                <w:szCs w:val="20"/>
                <w:vertAlign w:val="superscript"/>
              </w:rPr>
            </w:pPr>
          </w:p>
          <w:p w14:paraId="0ED88A56" w14:textId="77777777" w:rsidR="00331C66" w:rsidRPr="00A848D7" w:rsidRDefault="00331C66" w:rsidP="005828FF">
            <w:pPr>
              <w:pStyle w:val="Nadpis1"/>
              <w:spacing w:before="8"/>
              <w:jc w:val="left"/>
              <w:rPr>
                <w:sz w:val="20"/>
                <w:szCs w:val="20"/>
              </w:rPr>
            </w:pPr>
            <w:r w:rsidRPr="00A848D7">
              <w:rPr>
                <w:sz w:val="20"/>
                <w:szCs w:val="20"/>
                <w:vertAlign w:val="superscript"/>
              </w:rPr>
              <w:t>8)</w:t>
            </w:r>
            <w:r w:rsidRPr="00A848D7">
              <w:rPr>
                <w:spacing w:val="-5"/>
                <w:sz w:val="20"/>
                <w:szCs w:val="20"/>
              </w:rPr>
              <w:t xml:space="preserve"> </w:t>
            </w:r>
            <w:r w:rsidRPr="00A848D7">
              <w:rPr>
                <w:sz w:val="20"/>
                <w:szCs w:val="20"/>
              </w:rPr>
              <w:t>Kategórie</w:t>
            </w:r>
            <w:r w:rsidRPr="00A848D7">
              <w:rPr>
                <w:spacing w:val="-1"/>
                <w:sz w:val="20"/>
                <w:szCs w:val="20"/>
              </w:rPr>
              <w:t xml:space="preserve"> </w:t>
            </w:r>
            <w:r w:rsidR="00235D04" w:rsidRPr="00A848D7">
              <w:rPr>
                <w:spacing w:val="-2"/>
                <w:sz w:val="20"/>
                <w:szCs w:val="20"/>
              </w:rPr>
              <w:t>mutagénnych faktorov</w:t>
            </w:r>
          </w:p>
          <w:p w14:paraId="243FB892" w14:textId="77777777" w:rsidR="00331C66" w:rsidRPr="00A848D7" w:rsidRDefault="00331C66" w:rsidP="005828FF">
            <w:pPr>
              <w:pStyle w:val="Zkladntext"/>
              <w:tabs>
                <w:tab w:val="left" w:pos="9639"/>
              </w:tabs>
              <w:spacing w:before="115"/>
              <w:jc w:val="both"/>
              <w:rPr>
                <w:sz w:val="20"/>
                <w:szCs w:val="20"/>
              </w:rPr>
            </w:pPr>
            <w:r w:rsidRPr="00A848D7">
              <w:rPr>
                <w:sz w:val="20"/>
                <w:szCs w:val="20"/>
              </w:rPr>
              <w:t>kategória</w:t>
            </w:r>
            <w:r w:rsidRPr="00A848D7">
              <w:rPr>
                <w:spacing w:val="-6"/>
                <w:sz w:val="20"/>
                <w:szCs w:val="20"/>
              </w:rPr>
              <w:t xml:space="preserve"> </w:t>
            </w:r>
            <w:r w:rsidRPr="00A848D7">
              <w:rPr>
                <w:sz w:val="20"/>
                <w:szCs w:val="20"/>
              </w:rPr>
              <w:t>1A</w:t>
            </w:r>
            <w:r w:rsidRPr="00A848D7">
              <w:rPr>
                <w:spacing w:val="-8"/>
                <w:sz w:val="20"/>
                <w:szCs w:val="20"/>
              </w:rPr>
              <w:t xml:space="preserve"> </w:t>
            </w:r>
            <w:r w:rsidRPr="00A848D7">
              <w:rPr>
                <w:sz w:val="20"/>
                <w:szCs w:val="20"/>
              </w:rPr>
              <w:t>-</w:t>
            </w:r>
            <w:r w:rsidRPr="00A848D7">
              <w:rPr>
                <w:spacing w:val="-5"/>
                <w:sz w:val="20"/>
                <w:szCs w:val="20"/>
              </w:rPr>
              <w:t xml:space="preserve"> </w:t>
            </w:r>
            <w:r w:rsidRPr="00A848D7">
              <w:rPr>
                <w:sz w:val="20"/>
                <w:szCs w:val="20"/>
              </w:rPr>
              <w:t>mutagén</w:t>
            </w:r>
            <w:r w:rsidRPr="00A848D7">
              <w:rPr>
                <w:spacing w:val="-7"/>
                <w:sz w:val="20"/>
                <w:szCs w:val="20"/>
              </w:rPr>
              <w:t xml:space="preserve"> </w:t>
            </w:r>
            <w:r w:rsidRPr="00A848D7">
              <w:rPr>
                <w:sz w:val="20"/>
                <w:szCs w:val="20"/>
              </w:rPr>
              <w:t>ľudských</w:t>
            </w:r>
            <w:r w:rsidRPr="00A848D7">
              <w:rPr>
                <w:spacing w:val="-7"/>
                <w:sz w:val="20"/>
                <w:szCs w:val="20"/>
              </w:rPr>
              <w:t xml:space="preserve"> </w:t>
            </w:r>
            <w:r w:rsidRPr="00A848D7">
              <w:rPr>
                <w:sz w:val="20"/>
                <w:szCs w:val="20"/>
              </w:rPr>
              <w:t>zárodočných</w:t>
            </w:r>
            <w:r w:rsidRPr="00A848D7">
              <w:rPr>
                <w:spacing w:val="-7"/>
                <w:sz w:val="20"/>
                <w:szCs w:val="20"/>
              </w:rPr>
              <w:t xml:space="preserve"> </w:t>
            </w:r>
            <w:r w:rsidRPr="00A848D7">
              <w:rPr>
                <w:sz w:val="20"/>
                <w:szCs w:val="20"/>
              </w:rPr>
              <w:t xml:space="preserve">buniek, </w:t>
            </w:r>
          </w:p>
          <w:p w14:paraId="3B987CC6" w14:textId="77777777" w:rsidR="00331C66" w:rsidRPr="00A848D7" w:rsidRDefault="00331C66" w:rsidP="005828FF">
            <w:pPr>
              <w:pStyle w:val="Zkladntext"/>
              <w:tabs>
                <w:tab w:val="left" w:pos="9639"/>
              </w:tabs>
              <w:spacing w:before="115"/>
              <w:jc w:val="both"/>
              <w:rPr>
                <w:sz w:val="20"/>
                <w:szCs w:val="20"/>
              </w:rPr>
            </w:pPr>
            <w:r w:rsidRPr="00A848D7">
              <w:rPr>
                <w:sz w:val="20"/>
                <w:szCs w:val="20"/>
              </w:rPr>
              <w:t>kategória</w:t>
            </w:r>
            <w:r w:rsidRPr="00A848D7">
              <w:rPr>
                <w:spacing w:val="-6"/>
                <w:sz w:val="20"/>
                <w:szCs w:val="20"/>
              </w:rPr>
              <w:t xml:space="preserve"> </w:t>
            </w:r>
            <w:r w:rsidRPr="00A848D7">
              <w:rPr>
                <w:sz w:val="20"/>
                <w:szCs w:val="20"/>
              </w:rPr>
              <w:t>1B</w:t>
            </w:r>
            <w:r w:rsidRPr="00A848D7">
              <w:rPr>
                <w:spacing w:val="-5"/>
                <w:sz w:val="20"/>
                <w:szCs w:val="20"/>
              </w:rPr>
              <w:t xml:space="preserve"> </w:t>
            </w:r>
            <w:r w:rsidRPr="00A848D7">
              <w:rPr>
                <w:sz w:val="20"/>
                <w:szCs w:val="20"/>
              </w:rPr>
              <w:t>-</w:t>
            </w:r>
            <w:r w:rsidRPr="00A848D7">
              <w:rPr>
                <w:spacing w:val="-5"/>
                <w:sz w:val="20"/>
                <w:szCs w:val="20"/>
              </w:rPr>
              <w:t xml:space="preserve"> </w:t>
            </w:r>
            <w:r w:rsidRPr="00A848D7">
              <w:rPr>
                <w:sz w:val="20"/>
                <w:szCs w:val="20"/>
              </w:rPr>
              <w:t>mutagén</w:t>
            </w:r>
            <w:r w:rsidRPr="00A848D7">
              <w:rPr>
                <w:spacing w:val="-7"/>
                <w:sz w:val="20"/>
                <w:szCs w:val="20"/>
              </w:rPr>
              <w:t xml:space="preserve"> </w:t>
            </w:r>
            <w:r w:rsidRPr="00A848D7">
              <w:rPr>
                <w:sz w:val="20"/>
                <w:szCs w:val="20"/>
              </w:rPr>
              <w:t>cicavčích</w:t>
            </w:r>
            <w:r w:rsidRPr="00A848D7">
              <w:rPr>
                <w:spacing w:val="-7"/>
                <w:sz w:val="20"/>
                <w:szCs w:val="20"/>
              </w:rPr>
              <w:t xml:space="preserve"> </w:t>
            </w:r>
            <w:r w:rsidRPr="00A848D7">
              <w:rPr>
                <w:sz w:val="20"/>
                <w:szCs w:val="20"/>
              </w:rPr>
              <w:t>zárodočných</w:t>
            </w:r>
            <w:r w:rsidRPr="00A848D7">
              <w:rPr>
                <w:spacing w:val="-7"/>
                <w:sz w:val="20"/>
                <w:szCs w:val="20"/>
              </w:rPr>
              <w:t xml:space="preserve"> </w:t>
            </w:r>
            <w:r w:rsidRPr="00A848D7">
              <w:rPr>
                <w:sz w:val="20"/>
                <w:szCs w:val="20"/>
              </w:rPr>
              <w:t xml:space="preserve">buniek, </w:t>
            </w:r>
          </w:p>
          <w:p w14:paraId="63F7998F" w14:textId="77777777" w:rsidR="00331C66" w:rsidRPr="00A848D7" w:rsidRDefault="00331C66" w:rsidP="005828FF">
            <w:pPr>
              <w:pStyle w:val="Zkladntext"/>
              <w:tabs>
                <w:tab w:val="left" w:pos="9639"/>
              </w:tabs>
              <w:spacing w:before="115"/>
              <w:jc w:val="both"/>
              <w:rPr>
                <w:sz w:val="20"/>
                <w:szCs w:val="20"/>
              </w:rPr>
            </w:pPr>
            <w:r w:rsidRPr="00A848D7">
              <w:rPr>
                <w:sz w:val="20"/>
                <w:szCs w:val="20"/>
              </w:rPr>
              <w:t>kategória 2</w:t>
            </w:r>
            <w:r w:rsidRPr="00A848D7">
              <w:rPr>
                <w:spacing w:val="80"/>
                <w:w w:val="150"/>
                <w:sz w:val="20"/>
                <w:szCs w:val="20"/>
              </w:rPr>
              <w:t xml:space="preserve"> </w:t>
            </w:r>
            <w:r w:rsidRPr="00A848D7">
              <w:rPr>
                <w:sz w:val="20"/>
                <w:szCs w:val="20"/>
              </w:rPr>
              <w:t>- podozrivý mutagén.</w:t>
            </w:r>
          </w:p>
          <w:p w14:paraId="2CCAF6CA" w14:textId="77777777" w:rsidR="00331C66" w:rsidRPr="00A848D7" w:rsidRDefault="00331C66" w:rsidP="005828FF">
            <w:pPr>
              <w:pStyle w:val="Zkladntext"/>
              <w:tabs>
                <w:tab w:val="left" w:pos="9639"/>
              </w:tabs>
              <w:spacing w:before="115"/>
              <w:jc w:val="both"/>
              <w:rPr>
                <w:sz w:val="20"/>
                <w:szCs w:val="20"/>
              </w:rPr>
            </w:pPr>
          </w:p>
          <w:p w14:paraId="016A762F" w14:textId="77777777" w:rsidR="00331C66" w:rsidRPr="00A848D7" w:rsidRDefault="00331C66" w:rsidP="005828FF">
            <w:pPr>
              <w:jc w:val="both"/>
              <w:rPr>
                <w:bCs/>
                <w:spacing w:val="-2"/>
                <w:sz w:val="20"/>
                <w:szCs w:val="20"/>
              </w:rPr>
            </w:pPr>
            <w:r w:rsidRPr="00A848D7">
              <w:rPr>
                <w:b/>
                <w:sz w:val="20"/>
                <w:szCs w:val="20"/>
                <w:vertAlign w:val="superscript"/>
              </w:rPr>
              <w:t>10)</w:t>
            </w:r>
            <w:r w:rsidRPr="00A848D7">
              <w:rPr>
                <w:b/>
                <w:sz w:val="20"/>
                <w:szCs w:val="20"/>
              </w:rPr>
              <w:t xml:space="preserve"> NPEL - priemerný pre akrylonitril </w:t>
            </w:r>
            <w:r w:rsidRPr="00A848D7">
              <w:rPr>
                <w:bCs/>
                <w:sz w:val="20"/>
                <w:szCs w:val="20"/>
              </w:rPr>
              <w:t xml:space="preserve">má prechodné obdobie do 4. apríla 2026 uvedené v tabuľke č. 2. </w:t>
            </w:r>
            <w:r w:rsidRPr="00A848D7">
              <w:rPr>
                <w:b/>
                <w:sz w:val="20"/>
                <w:szCs w:val="20"/>
              </w:rPr>
              <w:t xml:space="preserve">NPEL – krátkodobý pre akrylonitril </w:t>
            </w:r>
            <w:r w:rsidRPr="00A848D7">
              <w:rPr>
                <w:bCs/>
                <w:sz w:val="20"/>
                <w:szCs w:val="20"/>
              </w:rPr>
              <w:t>sa uplatňuje od 5. apríla 2026, ako je uvedené v tabuľke č. 2</w:t>
            </w:r>
            <w:r w:rsidRPr="00A848D7">
              <w:rPr>
                <w:bCs/>
                <w:spacing w:val="-2"/>
                <w:sz w:val="20"/>
                <w:szCs w:val="20"/>
              </w:rPr>
              <w:t>.</w:t>
            </w:r>
          </w:p>
          <w:p w14:paraId="6C449188" w14:textId="77777777" w:rsidR="00331C66" w:rsidRPr="00A848D7" w:rsidRDefault="00331C66" w:rsidP="005828FF">
            <w:pPr>
              <w:jc w:val="both"/>
              <w:rPr>
                <w:sz w:val="20"/>
                <w:szCs w:val="20"/>
              </w:rPr>
            </w:pPr>
          </w:p>
          <w:p w14:paraId="1D9011E9" w14:textId="77777777" w:rsidR="00331C66" w:rsidRPr="00A848D7" w:rsidRDefault="00331C66" w:rsidP="005828FF">
            <w:pPr>
              <w:pStyle w:val="Zkladntext"/>
              <w:jc w:val="both"/>
              <w:rPr>
                <w:strike/>
                <w:sz w:val="20"/>
                <w:szCs w:val="20"/>
              </w:rPr>
            </w:pPr>
            <w:r w:rsidRPr="00A848D7">
              <w:rPr>
                <w:b/>
                <w:sz w:val="20"/>
                <w:szCs w:val="20"/>
                <w:vertAlign w:val="superscript"/>
              </w:rPr>
              <w:t>12)</w:t>
            </w:r>
            <w:r w:rsidRPr="00A848D7">
              <w:rPr>
                <w:b/>
                <w:spacing w:val="-3"/>
                <w:sz w:val="20"/>
                <w:szCs w:val="20"/>
              </w:rPr>
              <w:t xml:space="preserve"> </w:t>
            </w:r>
            <w:r w:rsidRPr="00A848D7">
              <w:rPr>
                <w:b/>
                <w:sz w:val="20"/>
                <w:szCs w:val="20"/>
              </w:rPr>
              <w:t>Inhalovateľná</w:t>
            </w:r>
            <w:r w:rsidRPr="00A848D7">
              <w:rPr>
                <w:b/>
                <w:spacing w:val="-2"/>
                <w:sz w:val="20"/>
                <w:szCs w:val="20"/>
              </w:rPr>
              <w:t xml:space="preserve"> </w:t>
            </w:r>
            <w:r w:rsidRPr="00A848D7">
              <w:rPr>
                <w:b/>
                <w:sz w:val="20"/>
                <w:szCs w:val="20"/>
              </w:rPr>
              <w:t>frakcia</w:t>
            </w:r>
            <w:r w:rsidRPr="00A848D7">
              <w:rPr>
                <w:b/>
                <w:spacing w:val="-1"/>
                <w:sz w:val="20"/>
                <w:szCs w:val="20"/>
              </w:rPr>
              <w:t xml:space="preserve"> </w:t>
            </w:r>
            <w:r w:rsidRPr="00A848D7">
              <w:rPr>
                <w:sz w:val="20"/>
                <w:szCs w:val="20"/>
              </w:rPr>
              <w:t>aerosólu</w:t>
            </w:r>
            <w:r w:rsidRPr="00A848D7">
              <w:rPr>
                <w:spacing w:val="-5"/>
                <w:sz w:val="20"/>
                <w:szCs w:val="20"/>
              </w:rPr>
              <w:t xml:space="preserve"> </w:t>
            </w:r>
            <w:r w:rsidRPr="00A848D7">
              <w:rPr>
                <w:sz w:val="20"/>
                <w:szCs w:val="20"/>
              </w:rPr>
              <w:t>znamená,</w:t>
            </w:r>
            <w:r w:rsidRPr="00A848D7">
              <w:rPr>
                <w:spacing w:val="-2"/>
                <w:sz w:val="20"/>
                <w:szCs w:val="20"/>
              </w:rPr>
              <w:t xml:space="preserve"> </w:t>
            </w:r>
            <w:r w:rsidRPr="00A848D7">
              <w:rPr>
                <w:sz w:val="20"/>
                <w:szCs w:val="20"/>
              </w:rPr>
              <w:t>že</w:t>
            </w:r>
            <w:r w:rsidRPr="00A848D7">
              <w:rPr>
                <w:spacing w:val="-3"/>
                <w:sz w:val="20"/>
                <w:szCs w:val="20"/>
              </w:rPr>
              <w:t xml:space="preserve"> </w:t>
            </w:r>
            <w:r w:rsidRPr="00A848D7">
              <w:rPr>
                <w:sz w:val="20"/>
                <w:szCs w:val="20"/>
              </w:rPr>
              <w:t>expozícia</w:t>
            </w:r>
            <w:r w:rsidRPr="00A848D7">
              <w:rPr>
                <w:spacing w:val="-3"/>
                <w:sz w:val="20"/>
                <w:szCs w:val="20"/>
              </w:rPr>
              <w:t xml:space="preserve"> </w:t>
            </w:r>
            <w:r w:rsidRPr="00A848D7">
              <w:rPr>
                <w:sz w:val="20"/>
                <w:szCs w:val="20"/>
              </w:rPr>
              <w:t>je</w:t>
            </w:r>
            <w:r w:rsidRPr="00A848D7">
              <w:rPr>
                <w:spacing w:val="-1"/>
                <w:sz w:val="20"/>
                <w:szCs w:val="20"/>
              </w:rPr>
              <w:t xml:space="preserve"> </w:t>
            </w:r>
            <w:r w:rsidRPr="00A848D7">
              <w:rPr>
                <w:sz w:val="20"/>
                <w:szCs w:val="20"/>
              </w:rPr>
              <w:t>meraná</w:t>
            </w:r>
            <w:r w:rsidRPr="00A848D7">
              <w:rPr>
                <w:spacing w:val="-3"/>
                <w:sz w:val="20"/>
                <w:szCs w:val="20"/>
              </w:rPr>
              <w:t xml:space="preserve"> </w:t>
            </w:r>
            <w:r w:rsidRPr="00A848D7">
              <w:rPr>
                <w:sz w:val="20"/>
                <w:szCs w:val="20"/>
              </w:rPr>
              <w:t>ako</w:t>
            </w:r>
            <w:r w:rsidRPr="00A848D7">
              <w:rPr>
                <w:spacing w:val="-2"/>
                <w:sz w:val="20"/>
                <w:szCs w:val="20"/>
              </w:rPr>
              <w:t xml:space="preserve"> </w:t>
            </w:r>
            <w:r w:rsidRPr="00A848D7">
              <w:rPr>
                <w:sz w:val="20"/>
                <w:szCs w:val="20"/>
              </w:rPr>
              <w:t>inhalovateľná</w:t>
            </w:r>
            <w:r w:rsidRPr="00A848D7">
              <w:rPr>
                <w:spacing w:val="-3"/>
                <w:sz w:val="20"/>
                <w:szCs w:val="20"/>
              </w:rPr>
              <w:t xml:space="preserve"> </w:t>
            </w:r>
            <w:r w:rsidRPr="00A848D7">
              <w:rPr>
                <w:sz w:val="20"/>
                <w:szCs w:val="20"/>
              </w:rPr>
              <w:t>zložka</w:t>
            </w:r>
            <w:r w:rsidRPr="00A848D7">
              <w:rPr>
                <w:spacing w:val="-3"/>
                <w:sz w:val="20"/>
                <w:szCs w:val="20"/>
              </w:rPr>
              <w:t xml:space="preserve"> </w:t>
            </w:r>
            <w:r w:rsidRPr="00A848D7">
              <w:rPr>
                <w:sz w:val="20"/>
                <w:szCs w:val="20"/>
              </w:rPr>
              <w:t>aerosólu</w:t>
            </w:r>
            <w:r w:rsidRPr="00A848D7">
              <w:rPr>
                <w:spacing w:val="-5"/>
                <w:sz w:val="20"/>
                <w:szCs w:val="20"/>
              </w:rPr>
              <w:t xml:space="preserve"> </w:t>
            </w:r>
            <w:r w:rsidRPr="00A848D7">
              <w:rPr>
                <w:sz w:val="20"/>
                <w:szCs w:val="20"/>
              </w:rPr>
              <w:t>(celková koncentrácia),</w:t>
            </w:r>
            <w:r w:rsidRPr="00A848D7">
              <w:rPr>
                <w:spacing w:val="-7"/>
                <w:sz w:val="20"/>
                <w:szCs w:val="20"/>
              </w:rPr>
              <w:t xml:space="preserve"> </w:t>
            </w:r>
            <w:r w:rsidRPr="00A848D7">
              <w:rPr>
                <w:sz w:val="20"/>
                <w:szCs w:val="20"/>
              </w:rPr>
              <w:t>ktorá</w:t>
            </w:r>
            <w:r w:rsidRPr="00A848D7">
              <w:rPr>
                <w:spacing w:val="-3"/>
                <w:sz w:val="20"/>
                <w:szCs w:val="20"/>
              </w:rPr>
              <w:t xml:space="preserve"> </w:t>
            </w:r>
            <w:r w:rsidRPr="00A848D7">
              <w:rPr>
                <w:sz w:val="20"/>
                <w:szCs w:val="20"/>
              </w:rPr>
              <w:t>môže</w:t>
            </w:r>
            <w:r w:rsidRPr="00A848D7">
              <w:rPr>
                <w:spacing w:val="-6"/>
                <w:sz w:val="20"/>
                <w:szCs w:val="20"/>
              </w:rPr>
              <w:t xml:space="preserve"> </w:t>
            </w:r>
            <w:r w:rsidRPr="00A848D7">
              <w:rPr>
                <w:sz w:val="20"/>
                <w:szCs w:val="20"/>
              </w:rPr>
              <w:t>byť</w:t>
            </w:r>
            <w:r w:rsidRPr="00A848D7">
              <w:rPr>
                <w:spacing w:val="-6"/>
                <w:sz w:val="20"/>
                <w:szCs w:val="20"/>
              </w:rPr>
              <w:t xml:space="preserve"> </w:t>
            </w:r>
            <w:r w:rsidRPr="00A848D7">
              <w:rPr>
                <w:sz w:val="20"/>
                <w:szCs w:val="20"/>
              </w:rPr>
              <w:t>vdýchnutá</w:t>
            </w:r>
            <w:r w:rsidRPr="00A848D7">
              <w:rPr>
                <w:spacing w:val="-6"/>
                <w:sz w:val="20"/>
                <w:szCs w:val="20"/>
              </w:rPr>
              <w:t xml:space="preserve"> </w:t>
            </w:r>
            <w:r w:rsidRPr="00A848D7">
              <w:rPr>
                <w:sz w:val="20"/>
                <w:szCs w:val="20"/>
              </w:rPr>
              <w:t>do</w:t>
            </w:r>
            <w:r w:rsidRPr="00A848D7">
              <w:rPr>
                <w:spacing w:val="-5"/>
                <w:sz w:val="20"/>
                <w:szCs w:val="20"/>
              </w:rPr>
              <w:t xml:space="preserve"> </w:t>
            </w:r>
            <w:r w:rsidRPr="00A848D7">
              <w:rPr>
                <w:sz w:val="20"/>
                <w:szCs w:val="20"/>
              </w:rPr>
              <w:t>dýchacích</w:t>
            </w:r>
            <w:r w:rsidRPr="00A848D7">
              <w:rPr>
                <w:spacing w:val="-7"/>
                <w:sz w:val="20"/>
                <w:szCs w:val="20"/>
              </w:rPr>
              <w:t xml:space="preserve"> </w:t>
            </w:r>
            <w:r w:rsidRPr="00A848D7">
              <w:rPr>
                <w:sz w:val="20"/>
                <w:szCs w:val="20"/>
              </w:rPr>
              <w:t>ciest</w:t>
            </w:r>
            <w:r w:rsidRPr="00A848D7">
              <w:rPr>
                <w:spacing w:val="-4"/>
                <w:sz w:val="20"/>
                <w:szCs w:val="20"/>
              </w:rPr>
              <w:t xml:space="preserve"> </w:t>
            </w:r>
            <w:r w:rsidRPr="00A848D7">
              <w:rPr>
                <w:sz w:val="20"/>
                <w:szCs w:val="20"/>
              </w:rPr>
              <w:t>a</w:t>
            </w:r>
            <w:r w:rsidRPr="00A848D7">
              <w:rPr>
                <w:spacing w:val="-2"/>
                <w:sz w:val="20"/>
                <w:szCs w:val="20"/>
              </w:rPr>
              <w:t xml:space="preserve"> </w:t>
            </w:r>
            <w:r w:rsidRPr="00A848D7">
              <w:rPr>
                <w:sz w:val="20"/>
                <w:szCs w:val="20"/>
              </w:rPr>
              <w:t>pre</w:t>
            </w:r>
            <w:r w:rsidRPr="00A848D7">
              <w:rPr>
                <w:spacing w:val="-6"/>
                <w:sz w:val="20"/>
                <w:szCs w:val="20"/>
              </w:rPr>
              <w:t xml:space="preserve"> </w:t>
            </w:r>
            <w:r w:rsidRPr="00A848D7">
              <w:rPr>
                <w:sz w:val="20"/>
                <w:szCs w:val="20"/>
              </w:rPr>
              <w:t>ktorú</w:t>
            </w:r>
            <w:r w:rsidRPr="00A848D7">
              <w:rPr>
                <w:spacing w:val="-10"/>
                <w:sz w:val="20"/>
                <w:szCs w:val="20"/>
              </w:rPr>
              <w:t xml:space="preserve"> </w:t>
            </w:r>
            <w:r w:rsidRPr="00A848D7">
              <w:rPr>
                <w:sz w:val="20"/>
                <w:szCs w:val="20"/>
              </w:rPr>
              <w:t>je</w:t>
            </w:r>
            <w:r w:rsidRPr="00A848D7">
              <w:rPr>
                <w:spacing w:val="-6"/>
                <w:sz w:val="20"/>
                <w:szCs w:val="20"/>
              </w:rPr>
              <w:t xml:space="preserve"> </w:t>
            </w:r>
            <w:r w:rsidRPr="00A848D7">
              <w:rPr>
                <w:sz w:val="20"/>
                <w:szCs w:val="20"/>
              </w:rPr>
              <w:t>ustanovený</w:t>
            </w:r>
            <w:r w:rsidRPr="00A848D7">
              <w:rPr>
                <w:spacing w:val="-6"/>
                <w:sz w:val="20"/>
                <w:szCs w:val="20"/>
              </w:rPr>
              <w:t xml:space="preserve"> NPEL.</w:t>
            </w:r>
          </w:p>
          <w:p w14:paraId="3B0BCE45" w14:textId="77777777" w:rsidR="00331C66" w:rsidRPr="00A848D7" w:rsidRDefault="00331C66" w:rsidP="005828FF">
            <w:pPr>
              <w:pStyle w:val="Zkladntext"/>
              <w:jc w:val="both"/>
              <w:rPr>
                <w:sz w:val="20"/>
                <w:szCs w:val="20"/>
              </w:rPr>
            </w:pPr>
            <w:r w:rsidRPr="00A848D7">
              <w:rPr>
                <w:b/>
                <w:sz w:val="20"/>
                <w:szCs w:val="20"/>
                <w:vertAlign w:val="superscript"/>
              </w:rPr>
              <w:t>13)</w:t>
            </w:r>
            <w:r w:rsidRPr="00A848D7">
              <w:rPr>
                <w:b/>
                <w:spacing w:val="13"/>
                <w:sz w:val="20"/>
                <w:szCs w:val="20"/>
              </w:rPr>
              <w:t xml:space="preserve"> </w:t>
            </w:r>
            <w:r w:rsidRPr="00A848D7">
              <w:rPr>
                <w:b/>
                <w:sz w:val="20"/>
                <w:szCs w:val="20"/>
              </w:rPr>
              <w:t>Auramín</w:t>
            </w:r>
            <w:r w:rsidRPr="00A848D7">
              <w:rPr>
                <w:b/>
                <w:spacing w:val="12"/>
                <w:sz w:val="20"/>
                <w:szCs w:val="20"/>
              </w:rPr>
              <w:t xml:space="preserve"> </w:t>
            </w:r>
            <w:r w:rsidRPr="00A848D7">
              <w:rPr>
                <w:b/>
                <w:sz w:val="20"/>
                <w:szCs w:val="20"/>
              </w:rPr>
              <w:t>a</w:t>
            </w:r>
            <w:r w:rsidRPr="00A848D7">
              <w:rPr>
                <w:b/>
                <w:spacing w:val="-1"/>
                <w:sz w:val="20"/>
                <w:szCs w:val="20"/>
              </w:rPr>
              <w:t xml:space="preserve"> </w:t>
            </w:r>
            <w:r w:rsidRPr="00A848D7">
              <w:rPr>
                <w:b/>
                <w:sz w:val="20"/>
                <w:szCs w:val="20"/>
              </w:rPr>
              <w:t>jeho</w:t>
            </w:r>
            <w:r w:rsidRPr="00A848D7">
              <w:rPr>
                <w:b/>
                <w:spacing w:val="13"/>
                <w:sz w:val="20"/>
                <w:szCs w:val="20"/>
              </w:rPr>
              <w:t xml:space="preserve"> </w:t>
            </w:r>
            <w:r w:rsidRPr="00A848D7">
              <w:rPr>
                <w:b/>
                <w:sz w:val="20"/>
                <w:szCs w:val="20"/>
              </w:rPr>
              <w:t>soli</w:t>
            </w:r>
            <w:r w:rsidRPr="00A848D7">
              <w:rPr>
                <w:b/>
                <w:spacing w:val="15"/>
                <w:sz w:val="20"/>
                <w:szCs w:val="20"/>
              </w:rPr>
              <w:t xml:space="preserve"> </w:t>
            </w:r>
            <w:r w:rsidRPr="00A848D7">
              <w:rPr>
                <w:sz w:val="20"/>
                <w:szCs w:val="20"/>
              </w:rPr>
              <w:t>sú</w:t>
            </w:r>
            <w:r w:rsidRPr="00A848D7">
              <w:rPr>
                <w:spacing w:val="11"/>
                <w:sz w:val="20"/>
                <w:szCs w:val="20"/>
              </w:rPr>
              <w:t xml:space="preserve"> </w:t>
            </w:r>
            <w:r w:rsidRPr="00A848D7">
              <w:rPr>
                <w:sz w:val="20"/>
                <w:szCs w:val="20"/>
              </w:rPr>
              <w:t>zaradené</w:t>
            </w:r>
            <w:r w:rsidRPr="00A848D7">
              <w:rPr>
                <w:spacing w:val="77"/>
                <w:sz w:val="20"/>
                <w:szCs w:val="20"/>
              </w:rPr>
              <w:t xml:space="preserve"> </w:t>
            </w:r>
            <w:r w:rsidRPr="00A848D7">
              <w:rPr>
                <w:sz w:val="20"/>
                <w:szCs w:val="20"/>
              </w:rPr>
              <w:t>podľa</w:t>
            </w:r>
            <w:r w:rsidRPr="00A848D7">
              <w:rPr>
                <w:spacing w:val="13"/>
                <w:sz w:val="20"/>
                <w:szCs w:val="20"/>
              </w:rPr>
              <w:t xml:space="preserve"> </w:t>
            </w:r>
            <w:r w:rsidRPr="00A848D7">
              <w:rPr>
                <w:sz w:val="20"/>
                <w:szCs w:val="20"/>
              </w:rPr>
              <w:t>§</w:t>
            </w:r>
            <w:r w:rsidRPr="00A848D7">
              <w:rPr>
                <w:spacing w:val="13"/>
                <w:sz w:val="20"/>
                <w:szCs w:val="20"/>
              </w:rPr>
              <w:t xml:space="preserve"> </w:t>
            </w:r>
            <w:r w:rsidRPr="00A848D7">
              <w:rPr>
                <w:sz w:val="20"/>
                <w:szCs w:val="20"/>
              </w:rPr>
              <w:t>2</w:t>
            </w:r>
            <w:r w:rsidRPr="00A848D7">
              <w:rPr>
                <w:spacing w:val="11"/>
                <w:sz w:val="20"/>
                <w:szCs w:val="20"/>
              </w:rPr>
              <w:t xml:space="preserve"> </w:t>
            </w:r>
            <w:r w:rsidRPr="00A848D7">
              <w:rPr>
                <w:sz w:val="20"/>
                <w:szCs w:val="20"/>
              </w:rPr>
              <w:t>písm.</w:t>
            </w:r>
            <w:r w:rsidRPr="00A848D7">
              <w:rPr>
                <w:spacing w:val="12"/>
                <w:sz w:val="20"/>
                <w:szCs w:val="20"/>
              </w:rPr>
              <w:t xml:space="preserve"> </w:t>
            </w:r>
            <w:r w:rsidRPr="00A848D7">
              <w:rPr>
                <w:sz w:val="20"/>
                <w:szCs w:val="20"/>
              </w:rPr>
              <w:t>a)</w:t>
            </w:r>
            <w:r w:rsidRPr="00A848D7">
              <w:rPr>
                <w:spacing w:val="13"/>
                <w:sz w:val="20"/>
                <w:szCs w:val="20"/>
              </w:rPr>
              <w:t xml:space="preserve"> </w:t>
            </w:r>
            <w:r w:rsidR="00235D04" w:rsidRPr="00A848D7">
              <w:rPr>
                <w:sz w:val="20"/>
                <w:szCs w:val="20"/>
              </w:rPr>
              <w:t>druhý bod</w:t>
            </w:r>
            <w:r w:rsidRPr="00A848D7">
              <w:rPr>
                <w:spacing w:val="13"/>
                <w:sz w:val="20"/>
                <w:szCs w:val="20"/>
              </w:rPr>
              <w:t xml:space="preserve"> </w:t>
            </w:r>
            <w:r w:rsidRPr="00A848D7">
              <w:rPr>
                <w:sz w:val="20"/>
                <w:szCs w:val="20"/>
              </w:rPr>
              <w:t>medzi</w:t>
            </w:r>
            <w:r w:rsidRPr="00A848D7">
              <w:rPr>
                <w:spacing w:val="12"/>
                <w:sz w:val="20"/>
                <w:szCs w:val="20"/>
              </w:rPr>
              <w:t xml:space="preserve"> </w:t>
            </w:r>
            <w:r w:rsidRPr="00A848D7">
              <w:rPr>
                <w:sz w:val="20"/>
                <w:szCs w:val="20"/>
              </w:rPr>
              <w:t>látky,</w:t>
            </w:r>
            <w:r w:rsidRPr="00A848D7">
              <w:rPr>
                <w:spacing w:val="15"/>
                <w:sz w:val="20"/>
                <w:szCs w:val="20"/>
              </w:rPr>
              <w:t xml:space="preserve"> </w:t>
            </w:r>
            <w:r w:rsidRPr="00A848D7">
              <w:rPr>
                <w:sz w:val="20"/>
                <w:szCs w:val="20"/>
              </w:rPr>
              <w:t>zmesi</w:t>
            </w:r>
            <w:r w:rsidRPr="00A848D7">
              <w:rPr>
                <w:spacing w:val="12"/>
                <w:sz w:val="20"/>
                <w:szCs w:val="20"/>
              </w:rPr>
              <w:t xml:space="preserve"> </w:t>
            </w:r>
            <w:r w:rsidRPr="00A848D7">
              <w:rPr>
                <w:sz w:val="20"/>
                <w:szCs w:val="20"/>
              </w:rPr>
              <w:t>alebo</w:t>
            </w:r>
            <w:r w:rsidRPr="00A848D7">
              <w:rPr>
                <w:spacing w:val="13"/>
                <w:sz w:val="20"/>
                <w:szCs w:val="20"/>
              </w:rPr>
              <w:t xml:space="preserve"> </w:t>
            </w:r>
            <w:r w:rsidRPr="00A848D7">
              <w:rPr>
                <w:sz w:val="20"/>
                <w:szCs w:val="20"/>
              </w:rPr>
              <w:t>pracovné</w:t>
            </w:r>
            <w:r w:rsidRPr="00A848D7">
              <w:rPr>
                <w:spacing w:val="13"/>
                <w:sz w:val="20"/>
                <w:szCs w:val="20"/>
              </w:rPr>
              <w:t xml:space="preserve"> </w:t>
            </w:r>
            <w:r w:rsidRPr="00A848D7">
              <w:rPr>
                <w:sz w:val="20"/>
                <w:szCs w:val="20"/>
              </w:rPr>
              <w:t>procesy s rizikom chemickej karcinogenity uvedené v prílohe č. 1.</w:t>
            </w:r>
          </w:p>
          <w:p w14:paraId="4EF4F080" w14:textId="77777777" w:rsidR="00331C66" w:rsidRPr="00A848D7" w:rsidRDefault="00331C66" w:rsidP="005828FF">
            <w:pPr>
              <w:spacing w:before="232"/>
              <w:jc w:val="both"/>
              <w:rPr>
                <w:sz w:val="20"/>
                <w:szCs w:val="20"/>
              </w:rPr>
            </w:pPr>
            <w:r w:rsidRPr="00A848D7">
              <w:rPr>
                <w:b/>
                <w:sz w:val="20"/>
                <w:szCs w:val="20"/>
                <w:vertAlign w:val="superscript"/>
              </w:rPr>
              <w:t>15)</w:t>
            </w:r>
            <w:r w:rsidRPr="00A848D7">
              <w:rPr>
                <w:b/>
                <w:sz w:val="20"/>
                <w:szCs w:val="20"/>
              </w:rPr>
              <w:t xml:space="preserve"> NPEL pre benzén </w:t>
            </w:r>
            <w:r w:rsidRPr="00A848D7">
              <w:rPr>
                <w:sz w:val="20"/>
                <w:szCs w:val="20"/>
              </w:rPr>
              <w:t>má</w:t>
            </w:r>
            <w:r w:rsidRPr="00A848D7">
              <w:rPr>
                <w:spacing w:val="-5"/>
                <w:sz w:val="20"/>
                <w:szCs w:val="20"/>
              </w:rPr>
              <w:t xml:space="preserve"> </w:t>
            </w:r>
            <w:r w:rsidRPr="00A848D7">
              <w:rPr>
                <w:sz w:val="20"/>
                <w:szCs w:val="20"/>
              </w:rPr>
              <w:t>prechodné</w:t>
            </w:r>
            <w:r w:rsidRPr="00A848D7">
              <w:rPr>
                <w:spacing w:val="-5"/>
                <w:sz w:val="20"/>
                <w:szCs w:val="20"/>
              </w:rPr>
              <w:t xml:space="preserve"> </w:t>
            </w:r>
            <w:r w:rsidRPr="00A848D7">
              <w:rPr>
                <w:sz w:val="20"/>
                <w:szCs w:val="20"/>
              </w:rPr>
              <w:t>obdobi</w:t>
            </w:r>
            <w:r w:rsidR="00757AF4" w:rsidRPr="00A848D7">
              <w:rPr>
                <w:sz w:val="20"/>
                <w:szCs w:val="20"/>
              </w:rPr>
              <w:t>e</w:t>
            </w:r>
            <w:r w:rsidRPr="00A848D7">
              <w:rPr>
                <w:spacing w:val="-2"/>
                <w:sz w:val="20"/>
                <w:szCs w:val="20"/>
              </w:rPr>
              <w:t xml:space="preserve"> </w:t>
            </w:r>
            <w:r w:rsidRPr="00A848D7">
              <w:rPr>
                <w:sz w:val="20"/>
                <w:szCs w:val="20"/>
              </w:rPr>
              <w:t>do</w:t>
            </w:r>
            <w:r w:rsidRPr="00A848D7">
              <w:rPr>
                <w:spacing w:val="-4"/>
                <w:sz w:val="20"/>
                <w:szCs w:val="20"/>
              </w:rPr>
              <w:t xml:space="preserve"> 5</w:t>
            </w:r>
            <w:r w:rsidRPr="00A848D7">
              <w:rPr>
                <w:sz w:val="20"/>
                <w:szCs w:val="20"/>
              </w:rPr>
              <w:t xml:space="preserve">. apríla </w:t>
            </w:r>
            <w:r w:rsidRPr="00A848D7">
              <w:rPr>
                <w:spacing w:val="-2"/>
                <w:sz w:val="20"/>
                <w:szCs w:val="20"/>
              </w:rPr>
              <w:t>2026 uvedené</w:t>
            </w:r>
            <w:r w:rsidRPr="00A848D7">
              <w:rPr>
                <w:sz w:val="20"/>
                <w:szCs w:val="20"/>
              </w:rPr>
              <w:t xml:space="preserve"> v tabuľke č. 2</w:t>
            </w:r>
            <w:r w:rsidRPr="00A848D7">
              <w:rPr>
                <w:spacing w:val="-2"/>
                <w:sz w:val="20"/>
                <w:szCs w:val="20"/>
              </w:rPr>
              <w:t>.</w:t>
            </w:r>
          </w:p>
          <w:p w14:paraId="25BB4AA0" w14:textId="77777777" w:rsidR="00331C66" w:rsidRPr="00A848D7" w:rsidRDefault="00331C66" w:rsidP="005828FF">
            <w:pPr>
              <w:spacing w:before="232"/>
              <w:jc w:val="both"/>
              <w:rPr>
                <w:sz w:val="20"/>
                <w:szCs w:val="20"/>
              </w:rPr>
            </w:pPr>
            <w:r w:rsidRPr="00A848D7">
              <w:rPr>
                <w:b/>
                <w:sz w:val="20"/>
                <w:szCs w:val="20"/>
                <w:vertAlign w:val="superscript"/>
              </w:rPr>
              <w:t>16)</w:t>
            </w:r>
            <w:r w:rsidRPr="00A848D7">
              <w:rPr>
                <w:b/>
                <w:spacing w:val="-5"/>
                <w:sz w:val="20"/>
                <w:szCs w:val="20"/>
              </w:rPr>
              <w:t xml:space="preserve"> </w:t>
            </w:r>
            <w:r w:rsidRPr="00A848D7">
              <w:rPr>
                <w:b/>
                <w:sz w:val="20"/>
                <w:szCs w:val="20"/>
              </w:rPr>
              <w:t>NPEL</w:t>
            </w:r>
            <w:r w:rsidRPr="00A848D7">
              <w:rPr>
                <w:b/>
                <w:spacing w:val="-5"/>
                <w:sz w:val="20"/>
                <w:szCs w:val="20"/>
              </w:rPr>
              <w:t xml:space="preserve"> </w:t>
            </w:r>
            <w:r w:rsidRPr="00A848D7">
              <w:rPr>
                <w:b/>
                <w:sz w:val="20"/>
                <w:szCs w:val="20"/>
              </w:rPr>
              <w:t>pre</w:t>
            </w:r>
            <w:r w:rsidRPr="00A848D7">
              <w:rPr>
                <w:b/>
                <w:spacing w:val="-5"/>
                <w:sz w:val="20"/>
                <w:szCs w:val="20"/>
              </w:rPr>
              <w:t xml:space="preserve"> </w:t>
            </w:r>
            <w:r w:rsidRPr="00A848D7">
              <w:rPr>
                <w:b/>
                <w:sz w:val="20"/>
                <w:szCs w:val="20"/>
              </w:rPr>
              <w:t>berýlium</w:t>
            </w:r>
            <w:r w:rsidRPr="00A848D7">
              <w:rPr>
                <w:b/>
                <w:spacing w:val="-9"/>
                <w:sz w:val="20"/>
                <w:szCs w:val="20"/>
              </w:rPr>
              <w:t xml:space="preserve"> </w:t>
            </w:r>
            <w:r w:rsidRPr="00A848D7">
              <w:rPr>
                <w:b/>
                <w:sz w:val="20"/>
                <w:szCs w:val="20"/>
              </w:rPr>
              <w:t>a</w:t>
            </w:r>
            <w:r w:rsidRPr="00A848D7">
              <w:rPr>
                <w:b/>
                <w:spacing w:val="-3"/>
                <w:sz w:val="20"/>
                <w:szCs w:val="20"/>
              </w:rPr>
              <w:t xml:space="preserve"> </w:t>
            </w:r>
            <w:r w:rsidRPr="00A848D7">
              <w:rPr>
                <w:b/>
                <w:sz w:val="20"/>
                <w:szCs w:val="20"/>
              </w:rPr>
              <w:t>jeho</w:t>
            </w:r>
            <w:r w:rsidRPr="00A848D7">
              <w:rPr>
                <w:b/>
                <w:spacing w:val="-3"/>
                <w:sz w:val="20"/>
                <w:szCs w:val="20"/>
              </w:rPr>
              <w:t xml:space="preserve"> </w:t>
            </w:r>
            <w:r w:rsidRPr="00A848D7">
              <w:rPr>
                <w:b/>
                <w:sz w:val="20"/>
                <w:szCs w:val="20"/>
              </w:rPr>
              <w:t>anorganické</w:t>
            </w:r>
            <w:r w:rsidRPr="00A848D7">
              <w:rPr>
                <w:b/>
                <w:spacing w:val="-5"/>
                <w:sz w:val="20"/>
                <w:szCs w:val="20"/>
              </w:rPr>
              <w:t xml:space="preserve"> </w:t>
            </w:r>
            <w:r w:rsidRPr="00A848D7">
              <w:rPr>
                <w:b/>
                <w:sz w:val="20"/>
                <w:szCs w:val="20"/>
              </w:rPr>
              <w:t>zlúčeniny</w:t>
            </w:r>
            <w:r w:rsidRPr="00A848D7">
              <w:rPr>
                <w:b/>
                <w:spacing w:val="1"/>
                <w:sz w:val="20"/>
                <w:szCs w:val="20"/>
              </w:rPr>
              <w:t xml:space="preserve"> </w:t>
            </w:r>
            <w:r w:rsidRPr="00A848D7">
              <w:rPr>
                <w:sz w:val="20"/>
                <w:szCs w:val="20"/>
              </w:rPr>
              <w:t>má</w:t>
            </w:r>
            <w:r w:rsidRPr="00A848D7">
              <w:rPr>
                <w:spacing w:val="-5"/>
                <w:sz w:val="20"/>
                <w:szCs w:val="20"/>
              </w:rPr>
              <w:t xml:space="preserve"> </w:t>
            </w:r>
            <w:r w:rsidRPr="00A848D7">
              <w:rPr>
                <w:sz w:val="20"/>
                <w:szCs w:val="20"/>
              </w:rPr>
              <w:t>prechodné</w:t>
            </w:r>
            <w:r w:rsidRPr="00A848D7">
              <w:rPr>
                <w:spacing w:val="-5"/>
                <w:sz w:val="20"/>
                <w:szCs w:val="20"/>
              </w:rPr>
              <w:t xml:space="preserve"> </w:t>
            </w:r>
            <w:r w:rsidRPr="00A848D7">
              <w:rPr>
                <w:sz w:val="20"/>
                <w:szCs w:val="20"/>
              </w:rPr>
              <w:t>obdobie</w:t>
            </w:r>
            <w:r w:rsidRPr="00A848D7">
              <w:rPr>
                <w:spacing w:val="-7"/>
                <w:sz w:val="20"/>
                <w:szCs w:val="20"/>
              </w:rPr>
              <w:t xml:space="preserve"> </w:t>
            </w:r>
            <w:r w:rsidRPr="00A848D7">
              <w:rPr>
                <w:sz w:val="20"/>
                <w:szCs w:val="20"/>
              </w:rPr>
              <w:t>do</w:t>
            </w:r>
            <w:r w:rsidRPr="00A848D7">
              <w:rPr>
                <w:spacing w:val="-4"/>
                <w:sz w:val="20"/>
                <w:szCs w:val="20"/>
              </w:rPr>
              <w:t xml:space="preserve"> </w:t>
            </w:r>
            <w:r w:rsidRPr="00A848D7">
              <w:rPr>
                <w:sz w:val="20"/>
                <w:szCs w:val="20"/>
              </w:rPr>
              <w:t>11.</w:t>
            </w:r>
            <w:r w:rsidRPr="00A848D7">
              <w:rPr>
                <w:spacing w:val="-7"/>
                <w:sz w:val="20"/>
                <w:szCs w:val="20"/>
              </w:rPr>
              <w:t xml:space="preserve"> </w:t>
            </w:r>
            <w:r w:rsidRPr="00A848D7">
              <w:rPr>
                <w:sz w:val="20"/>
                <w:szCs w:val="20"/>
              </w:rPr>
              <w:t>júla</w:t>
            </w:r>
            <w:r w:rsidRPr="00A848D7">
              <w:rPr>
                <w:spacing w:val="-5"/>
                <w:sz w:val="20"/>
                <w:szCs w:val="20"/>
              </w:rPr>
              <w:t xml:space="preserve"> </w:t>
            </w:r>
            <w:r w:rsidRPr="00A848D7">
              <w:rPr>
                <w:spacing w:val="-2"/>
                <w:sz w:val="20"/>
                <w:szCs w:val="20"/>
              </w:rPr>
              <w:t>2026 uvedené</w:t>
            </w:r>
            <w:r w:rsidRPr="00A848D7">
              <w:rPr>
                <w:sz w:val="20"/>
                <w:szCs w:val="20"/>
              </w:rPr>
              <w:t xml:space="preserve"> v tabuľke č. 2</w:t>
            </w:r>
            <w:r w:rsidRPr="00A848D7">
              <w:rPr>
                <w:spacing w:val="-2"/>
                <w:sz w:val="20"/>
                <w:szCs w:val="20"/>
              </w:rPr>
              <w:t>.</w:t>
            </w:r>
          </w:p>
          <w:p w14:paraId="1D2A93B9" w14:textId="77777777" w:rsidR="00331C66" w:rsidRPr="00A848D7" w:rsidRDefault="00331C66" w:rsidP="005828FF">
            <w:pPr>
              <w:pStyle w:val="Zkladntext"/>
              <w:spacing w:before="10"/>
              <w:rPr>
                <w:sz w:val="20"/>
                <w:szCs w:val="20"/>
              </w:rPr>
            </w:pPr>
          </w:p>
          <w:p w14:paraId="0571F182" w14:textId="77777777" w:rsidR="00331C66" w:rsidRPr="00A848D7" w:rsidRDefault="00331C66" w:rsidP="005828FF">
            <w:pPr>
              <w:pStyle w:val="Zkladntext"/>
              <w:jc w:val="both"/>
              <w:rPr>
                <w:spacing w:val="-2"/>
                <w:sz w:val="20"/>
                <w:szCs w:val="20"/>
              </w:rPr>
            </w:pPr>
            <w:r w:rsidRPr="00A848D7">
              <w:rPr>
                <w:b/>
                <w:sz w:val="20"/>
                <w:szCs w:val="20"/>
                <w:vertAlign w:val="superscript"/>
              </w:rPr>
              <w:t>17)</w:t>
            </w:r>
            <w:r w:rsidRPr="00A848D7">
              <w:rPr>
                <w:b/>
                <w:spacing w:val="-5"/>
                <w:sz w:val="20"/>
                <w:szCs w:val="20"/>
              </w:rPr>
              <w:t xml:space="preserve"> S** - </w:t>
            </w:r>
            <w:r w:rsidRPr="00A848D7">
              <w:rPr>
                <w:spacing w:val="-5"/>
                <w:sz w:val="20"/>
                <w:szCs w:val="20"/>
              </w:rPr>
              <w:t>l</w:t>
            </w:r>
            <w:r w:rsidRPr="00A848D7">
              <w:rPr>
                <w:sz w:val="20"/>
                <w:szCs w:val="20"/>
              </w:rPr>
              <w:t>átka</w:t>
            </w:r>
            <w:r w:rsidRPr="00A848D7">
              <w:rPr>
                <w:spacing w:val="-2"/>
                <w:sz w:val="20"/>
                <w:szCs w:val="20"/>
              </w:rPr>
              <w:t xml:space="preserve"> </w:t>
            </w:r>
            <w:r w:rsidRPr="00A848D7">
              <w:rPr>
                <w:sz w:val="20"/>
                <w:szCs w:val="20"/>
              </w:rPr>
              <w:t>môže</w:t>
            </w:r>
            <w:r w:rsidRPr="00A848D7">
              <w:rPr>
                <w:spacing w:val="-5"/>
                <w:sz w:val="20"/>
                <w:szCs w:val="20"/>
              </w:rPr>
              <w:t xml:space="preserve"> </w:t>
            </w:r>
            <w:r w:rsidRPr="00A848D7">
              <w:rPr>
                <w:sz w:val="20"/>
                <w:szCs w:val="20"/>
              </w:rPr>
              <w:t>spôsobiť</w:t>
            </w:r>
            <w:r w:rsidRPr="00A848D7">
              <w:rPr>
                <w:spacing w:val="-5"/>
                <w:sz w:val="20"/>
                <w:szCs w:val="20"/>
              </w:rPr>
              <w:t xml:space="preserve"> dermálnu  </w:t>
            </w:r>
            <w:r w:rsidRPr="00A848D7">
              <w:rPr>
                <w:sz w:val="20"/>
                <w:szCs w:val="20"/>
              </w:rPr>
              <w:t>senzibilizáciu</w:t>
            </w:r>
            <w:r w:rsidRPr="00A848D7">
              <w:rPr>
                <w:spacing w:val="-5"/>
                <w:sz w:val="20"/>
                <w:szCs w:val="20"/>
              </w:rPr>
              <w:t xml:space="preserve"> a respiračnú </w:t>
            </w:r>
            <w:r w:rsidRPr="00A848D7">
              <w:rPr>
                <w:sz w:val="20"/>
                <w:szCs w:val="20"/>
              </w:rPr>
              <w:t>senzibilizáciu (senzibilizáciu</w:t>
            </w:r>
            <w:r w:rsidRPr="00A848D7">
              <w:rPr>
                <w:spacing w:val="-7"/>
                <w:sz w:val="20"/>
                <w:szCs w:val="20"/>
              </w:rPr>
              <w:t xml:space="preserve"> </w:t>
            </w:r>
            <w:r w:rsidRPr="00A848D7">
              <w:rPr>
                <w:sz w:val="20"/>
                <w:szCs w:val="20"/>
              </w:rPr>
              <w:t>kože</w:t>
            </w:r>
            <w:r w:rsidRPr="00A848D7">
              <w:rPr>
                <w:spacing w:val="-5"/>
                <w:sz w:val="20"/>
                <w:szCs w:val="20"/>
              </w:rPr>
              <w:t xml:space="preserve"> </w:t>
            </w:r>
            <w:r w:rsidRPr="00A848D7">
              <w:rPr>
                <w:sz w:val="20"/>
                <w:szCs w:val="20"/>
              </w:rPr>
              <w:t>a</w:t>
            </w:r>
            <w:r w:rsidRPr="00A848D7">
              <w:rPr>
                <w:spacing w:val="-3"/>
                <w:sz w:val="20"/>
                <w:szCs w:val="20"/>
              </w:rPr>
              <w:t xml:space="preserve"> </w:t>
            </w:r>
            <w:r w:rsidRPr="00A848D7">
              <w:rPr>
                <w:sz w:val="20"/>
                <w:szCs w:val="20"/>
              </w:rPr>
              <w:t>dýchacích</w:t>
            </w:r>
            <w:r w:rsidRPr="00A848D7">
              <w:rPr>
                <w:spacing w:val="-6"/>
                <w:sz w:val="20"/>
                <w:szCs w:val="20"/>
              </w:rPr>
              <w:t xml:space="preserve"> </w:t>
            </w:r>
            <w:r w:rsidR="00235D04" w:rsidRPr="00A848D7">
              <w:rPr>
                <w:spacing w:val="-2"/>
                <w:sz w:val="20"/>
                <w:szCs w:val="20"/>
              </w:rPr>
              <w:t>orgánov</w:t>
            </w:r>
            <w:r w:rsidRPr="00A848D7">
              <w:rPr>
                <w:spacing w:val="-2"/>
                <w:sz w:val="20"/>
                <w:szCs w:val="20"/>
              </w:rPr>
              <w:t>).</w:t>
            </w:r>
          </w:p>
          <w:p w14:paraId="7F4ABEC5" w14:textId="77777777" w:rsidR="00331C66" w:rsidRPr="00A848D7" w:rsidRDefault="00331C66" w:rsidP="005828FF">
            <w:pPr>
              <w:pStyle w:val="Zkladntext"/>
              <w:spacing w:before="121"/>
              <w:jc w:val="both"/>
              <w:rPr>
                <w:sz w:val="20"/>
                <w:szCs w:val="20"/>
              </w:rPr>
            </w:pPr>
            <w:r w:rsidRPr="00A848D7">
              <w:rPr>
                <w:b/>
                <w:sz w:val="20"/>
                <w:szCs w:val="20"/>
                <w:vertAlign w:val="superscript"/>
              </w:rPr>
              <w:t>18)</w:t>
            </w:r>
            <w:r w:rsidRPr="00A848D7">
              <w:rPr>
                <w:b/>
                <w:sz w:val="20"/>
                <w:szCs w:val="20"/>
              </w:rPr>
              <w:t xml:space="preserve"> S – </w:t>
            </w:r>
            <w:r w:rsidRPr="00A848D7">
              <w:rPr>
                <w:sz w:val="20"/>
                <w:szCs w:val="20"/>
              </w:rPr>
              <w:t>látka môže spôsobiť senzibilizáciu. Senzibilizujúce</w:t>
            </w:r>
            <w:r w:rsidRPr="00A848D7">
              <w:rPr>
                <w:spacing w:val="-9"/>
                <w:sz w:val="20"/>
                <w:szCs w:val="20"/>
              </w:rPr>
              <w:t xml:space="preserve"> </w:t>
            </w:r>
            <w:r w:rsidRPr="00A848D7">
              <w:rPr>
                <w:sz w:val="20"/>
                <w:szCs w:val="20"/>
              </w:rPr>
              <w:t>účinky</w:t>
            </w:r>
            <w:r w:rsidRPr="00A848D7">
              <w:rPr>
                <w:b/>
                <w:spacing w:val="-4"/>
                <w:sz w:val="20"/>
                <w:szCs w:val="20"/>
              </w:rPr>
              <w:t xml:space="preserve"> </w:t>
            </w:r>
            <w:r w:rsidRPr="00A848D7">
              <w:rPr>
                <w:sz w:val="20"/>
                <w:szCs w:val="20"/>
              </w:rPr>
              <w:t>majú</w:t>
            </w:r>
            <w:r w:rsidRPr="00A848D7">
              <w:rPr>
                <w:spacing w:val="-9"/>
                <w:sz w:val="20"/>
                <w:szCs w:val="20"/>
              </w:rPr>
              <w:t xml:space="preserve"> </w:t>
            </w:r>
            <w:r w:rsidRPr="00A848D7">
              <w:rPr>
                <w:sz w:val="20"/>
                <w:szCs w:val="20"/>
              </w:rPr>
              <w:t>látky,</w:t>
            </w:r>
            <w:r w:rsidRPr="00A848D7">
              <w:rPr>
                <w:spacing w:val="-6"/>
                <w:sz w:val="20"/>
                <w:szCs w:val="20"/>
              </w:rPr>
              <w:t xml:space="preserve"> </w:t>
            </w:r>
            <w:r w:rsidRPr="00A848D7">
              <w:rPr>
                <w:sz w:val="20"/>
                <w:szCs w:val="20"/>
              </w:rPr>
              <w:t>ktoré</w:t>
            </w:r>
            <w:r w:rsidRPr="00A848D7">
              <w:rPr>
                <w:spacing w:val="-8"/>
                <w:sz w:val="20"/>
                <w:szCs w:val="20"/>
              </w:rPr>
              <w:t xml:space="preserve"> </w:t>
            </w:r>
            <w:r w:rsidRPr="00A848D7">
              <w:rPr>
                <w:sz w:val="20"/>
                <w:szCs w:val="20"/>
              </w:rPr>
              <w:t>spôsobujú</w:t>
            </w:r>
            <w:r w:rsidRPr="00A848D7">
              <w:rPr>
                <w:spacing w:val="-9"/>
                <w:sz w:val="20"/>
                <w:szCs w:val="20"/>
              </w:rPr>
              <w:t xml:space="preserve"> </w:t>
            </w:r>
            <w:r w:rsidRPr="00A848D7">
              <w:rPr>
                <w:sz w:val="20"/>
                <w:szCs w:val="20"/>
              </w:rPr>
              <w:t>oveľa</w:t>
            </w:r>
            <w:r w:rsidRPr="00A848D7">
              <w:rPr>
                <w:spacing w:val="-8"/>
                <w:sz w:val="20"/>
                <w:szCs w:val="20"/>
              </w:rPr>
              <w:t xml:space="preserve"> </w:t>
            </w:r>
            <w:r w:rsidRPr="00A848D7">
              <w:rPr>
                <w:sz w:val="20"/>
                <w:szCs w:val="20"/>
              </w:rPr>
              <w:t>vyšší</w:t>
            </w:r>
            <w:r w:rsidRPr="00A848D7">
              <w:rPr>
                <w:spacing w:val="-7"/>
                <w:sz w:val="20"/>
                <w:szCs w:val="20"/>
              </w:rPr>
              <w:t xml:space="preserve"> </w:t>
            </w:r>
            <w:r w:rsidRPr="00A848D7">
              <w:rPr>
                <w:sz w:val="20"/>
                <w:szCs w:val="20"/>
              </w:rPr>
              <w:t>výskyt</w:t>
            </w:r>
            <w:r w:rsidRPr="00A848D7">
              <w:rPr>
                <w:spacing w:val="-9"/>
                <w:sz w:val="20"/>
                <w:szCs w:val="20"/>
              </w:rPr>
              <w:t xml:space="preserve"> </w:t>
            </w:r>
            <w:r w:rsidRPr="00A848D7">
              <w:rPr>
                <w:sz w:val="20"/>
                <w:szCs w:val="20"/>
              </w:rPr>
              <w:t>precitlivenosti</w:t>
            </w:r>
            <w:r w:rsidRPr="00A848D7">
              <w:rPr>
                <w:spacing w:val="-9"/>
                <w:sz w:val="20"/>
                <w:szCs w:val="20"/>
              </w:rPr>
              <w:t xml:space="preserve"> </w:t>
            </w:r>
            <w:r w:rsidRPr="00A848D7">
              <w:rPr>
                <w:sz w:val="20"/>
                <w:szCs w:val="20"/>
              </w:rPr>
              <w:t>alergického</w:t>
            </w:r>
            <w:r w:rsidRPr="00A848D7">
              <w:rPr>
                <w:spacing w:val="-8"/>
                <w:sz w:val="20"/>
                <w:szCs w:val="20"/>
              </w:rPr>
              <w:t xml:space="preserve"> </w:t>
            </w:r>
            <w:r w:rsidRPr="00A848D7">
              <w:rPr>
                <w:sz w:val="20"/>
                <w:szCs w:val="20"/>
              </w:rPr>
              <w:t>typu,</w:t>
            </w:r>
            <w:r w:rsidRPr="00A848D7">
              <w:rPr>
                <w:spacing w:val="-8"/>
                <w:sz w:val="20"/>
                <w:szCs w:val="20"/>
              </w:rPr>
              <w:t xml:space="preserve"> </w:t>
            </w:r>
            <w:r w:rsidRPr="00A848D7">
              <w:rPr>
                <w:sz w:val="20"/>
                <w:szCs w:val="20"/>
              </w:rPr>
              <w:t>ako je</w:t>
            </w:r>
            <w:r w:rsidRPr="00A848D7">
              <w:rPr>
                <w:spacing w:val="-5"/>
                <w:sz w:val="20"/>
                <w:szCs w:val="20"/>
              </w:rPr>
              <w:t xml:space="preserve"> </w:t>
            </w:r>
            <w:r w:rsidRPr="00A848D7">
              <w:rPr>
                <w:sz w:val="20"/>
                <w:szCs w:val="20"/>
              </w:rPr>
              <w:t>bežný.</w:t>
            </w:r>
            <w:r w:rsidRPr="00A848D7">
              <w:rPr>
                <w:spacing w:val="-3"/>
                <w:sz w:val="20"/>
                <w:szCs w:val="20"/>
              </w:rPr>
              <w:t xml:space="preserve"> </w:t>
            </w:r>
            <w:r w:rsidRPr="00A848D7">
              <w:rPr>
                <w:sz w:val="20"/>
                <w:szCs w:val="20"/>
              </w:rPr>
              <w:t>Pri</w:t>
            </w:r>
            <w:r w:rsidRPr="00A848D7">
              <w:rPr>
                <w:spacing w:val="-6"/>
                <w:sz w:val="20"/>
                <w:szCs w:val="20"/>
              </w:rPr>
              <w:t xml:space="preserve"> </w:t>
            </w:r>
            <w:r w:rsidRPr="00A848D7">
              <w:rPr>
                <w:sz w:val="20"/>
                <w:szCs w:val="20"/>
              </w:rPr>
              <w:t>práci</w:t>
            </w:r>
            <w:r w:rsidRPr="00A848D7">
              <w:rPr>
                <w:spacing w:val="-6"/>
                <w:sz w:val="20"/>
                <w:szCs w:val="20"/>
              </w:rPr>
              <w:t xml:space="preserve"> </w:t>
            </w:r>
            <w:r w:rsidRPr="00A848D7">
              <w:rPr>
                <w:sz w:val="20"/>
                <w:szCs w:val="20"/>
              </w:rPr>
              <w:t>s</w:t>
            </w:r>
            <w:r w:rsidRPr="00A848D7">
              <w:rPr>
                <w:spacing w:val="-2"/>
                <w:sz w:val="20"/>
                <w:szCs w:val="20"/>
              </w:rPr>
              <w:t xml:space="preserve"> </w:t>
            </w:r>
            <w:r w:rsidRPr="00A848D7">
              <w:rPr>
                <w:sz w:val="20"/>
                <w:szCs w:val="20"/>
              </w:rPr>
              <w:t>nimi</w:t>
            </w:r>
            <w:r w:rsidRPr="00A848D7">
              <w:rPr>
                <w:spacing w:val="-6"/>
                <w:sz w:val="20"/>
                <w:szCs w:val="20"/>
              </w:rPr>
              <w:t xml:space="preserve"> </w:t>
            </w:r>
            <w:r w:rsidRPr="00A848D7">
              <w:rPr>
                <w:sz w:val="20"/>
                <w:szCs w:val="20"/>
              </w:rPr>
              <w:t>je</w:t>
            </w:r>
            <w:r w:rsidRPr="00A848D7">
              <w:rPr>
                <w:spacing w:val="-5"/>
                <w:sz w:val="20"/>
                <w:szCs w:val="20"/>
              </w:rPr>
              <w:t xml:space="preserve"> </w:t>
            </w:r>
            <w:r w:rsidRPr="00A848D7">
              <w:rPr>
                <w:sz w:val="20"/>
                <w:szCs w:val="20"/>
              </w:rPr>
              <w:t>potrebná</w:t>
            </w:r>
            <w:r w:rsidRPr="00A848D7">
              <w:rPr>
                <w:spacing w:val="-5"/>
                <w:sz w:val="20"/>
                <w:szCs w:val="20"/>
              </w:rPr>
              <w:t xml:space="preserve"> </w:t>
            </w:r>
            <w:r w:rsidRPr="00A848D7">
              <w:rPr>
                <w:sz w:val="20"/>
                <w:szCs w:val="20"/>
              </w:rPr>
              <w:t>osobitná</w:t>
            </w:r>
            <w:r w:rsidRPr="00A848D7">
              <w:rPr>
                <w:spacing w:val="-5"/>
                <w:sz w:val="20"/>
                <w:szCs w:val="20"/>
              </w:rPr>
              <w:t xml:space="preserve"> </w:t>
            </w:r>
            <w:r w:rsidRPr="00A848D7">
              <w:rPr>
                <w:sz w:val="20"/>
                <w:szCs w:val="20"/>
              </w:rPr>
              <w:t>opatrnosť.</w:t>
            </w:r>
            <w:r w:rsidRPr="00A848D7">
              <w:rPr>
                <w:spacing w:val="-5"/>
                <w:sz w:val="20"/>
                <w:szCs w:val="20"/>
              </w:rPr>
              <w:t xml:space="preserve"> </w:t>
            </w:r>
            <w:r w:rsidRPr="00A848D7">
              <w:rPr>
                <w:sz w:val="20"/>
                <w:szCs w:val="20"/>
              </w:rPr>
              <w:t>Dodržiavanie</w:t>
            </w:r>
            <w:r w:rsidRPr="00A848D7">
              <w:rPr>
                <w:spacing w:val="-3"/>
                <w:sz w:val="20"/>
                <w:szCs w:val="20"/>
              </w:rPr>
              <w:t xml:space="preserve"> NPEL</w:t>
            </w:r>
            <w:r w:rsidRPr="00A848D7">
              <w:rPr>
                <w:spacing w:val="-4"/>
                <w:sz w:val="20"/>
                <w:szCs w:val="20"/>
              </w:rPr>
              <w:t xml:space="preserve"> </w:t>
            </w:r>
            <w:r w:rsidRPr="00A848D7">
              <w:rPr>
                <w:sz w:val="20"/>
                <w:szCs w:val="20"/>
              </w:rPr>
              <w:t>nezaručuje, že nevzniknú u vnímavých osôb alergické reakcie.</w:t>
            </w:r>
          </w:p>
          <w:p w14:paraId="718594C2" w14:textId="77777777" w:rsidR="00331C66" w:rsidRPr="00A848D7" w:rsidRDefault="00331C66" w:rsidP="005828FF">
            <w:pPr>
              <w:spacing w:before="232"/>
              <w:jc w:val="both"/>
              <w:rPr>
                <w:sz w:val="20"/>
                <w:szCs w:val="20"/>
              </w:rPr>
            </w:pPr>
            <w:r w:rsidRPr="00A848D7">
              <w:rPr>
                <w:b/>
                <w:sz w:val="20"/>
                <w:szCs w:val="20"/>
                <w:vertAlign w:val="superscript"/>
              </w:rPr>
              <w:lastRenderedPageBreak/>
              <w:t>19)</w:t>
            </w:r>
            <w:r w:rsidRPr="00A848D7">
              <w:rPr>
                <w:b/>
                <w:spacing w:val="-5"/>
                <w:sz w:val="20"/>
                <w:szCs w:val="20"/>
              </w:rPr>
              <w:t xml:space="preserve"> </w:t>
            </w:r>
            <w:r w:rsidRPr="00A848D7">
              <w:rPr>
                <w:b/>
                <w:sz w:val="20"/>
                <w:szCs w:val="20"/>
              </w:rPr>
              <w:t>NPEL</w:t>
            </w:r>
            <w:r w:rsidRPr="00A848D7">
              <w:rPr>
                <w:b/>
                <w:spacing w:val="-5"/>
                <w:sz w:val="20"/>
                <w:szCs w:val="20"/>
              </w:rPr>
              <w:t xml:space="preserve"> </w:t>
            </w:r>
            <w:r w:rsidRPr="00A848D7">
              <w:rPr>
                <w:b/>
                <w:sz w:val="20"/>
                <w:szCs w:val="20"/>
              </w:rPr>
              <w:t>pre</w:t>
            </w:r>
            <w:r w:rsidRPr="00A848D7">
              <w:rPr>
                <w:b/>
                <w:spacing w:val="-6"/>
                <w:sz w:val="20"/>
                <w:szCs w:val="20"/>
              </w:rPr>
              <w:t xml:space="preserve"> </w:t>
            </w:r>
            <w:r w:rsidRPr="00A848D7">
              <w:rPr>
                <w:b/>
                <w:sz w:val="20"/>
                <w:szCs w:val="20"/>
              </w:rPr>
              <w:t>zlúčeniny</w:t>
            </w:r>
            <w:r w:rsidRPr="00A848D7">
              <w:rPr>
                <w:b/>
                <w:spacing w:val="-5"/>
                <w:sz w:val="20"/>
                <w:szCs w:val="20"/>
              </w:rPr>
              <w:t xml:space="preserve"> </w:t>
            </w:r>
            <w:r w:rsidRPr="00A848D7">
              <w:rPr>
                <w:b/>
                <w:sz w:val="20"/>
                <w:szCs w:val="20"/>
              </w:rPr>
              <w:t>šesťmocného</w:t>
            </w:r>
            <w:r w:rsidRPr="00A848D7">
              <w:rPr>
                <w:b/>
                <w:spacing w:val="-4"/>
                <w:sz w:val="20"/>
                <w:szCs w:val="20"/>
              </w:rPr>
              <w:t xml:space="preserve"> </w:t>
            </w:r>
            <w:r w:rsidRPr="00A848D7">
              <w:rPr>
                <w:b/>
                <w:sz w:val="20"/>
                <w:szCs w:val="20"/>
              </w:rPr>
              <w:t>chrómu</w:t>
            </w:r>
            <w:r w:rsidRPr="00A848D7">
              <w:rPr>
                <w:b/>
                <w:spacing w:val="-1"/>
                <w:sz w:val="20"/>
                <w:szCs w:val="20"/>
              </w:rPr>
              <w:t xml:space="preserve"> </w:t>
            </w:r>
            <w:r w:rsidRPr="00A848D7">
              <w:rPr>
                <w:sz w:val="20"/>
                <w:szCs w:val="20"/>
              </w:rPr>
              <w:t>má</w:t>
            </w:r>
            <w:r w:rsidRPr="00A848D7">
              <w:rPr>
                <w:spacing w:val="-5"/>
                <w:sz w:val="20"/>
                <w:szCs w:val="20"/>
              </w:rPr>
              <w:t xml:space="preserve"> </w:t>
            </w:r>
            <w:r w:rsidRPr="00A848D7">
              <w:rPr>
                <w:sz w:val="20"/>
                <w:szCs w:val="20"/>
              </w:rPr>
              <w:t>prechodné</w:t>
            </w:r>
            <w:r w:rsidRPr="00A848D7">
              <w:rPr>
                <w:spacing w:val="-6"/>
                <w:sz w:val="20"/>
                <w:szCs w:val="20"/>
              </w:rPr>
              <w:t xml:space="preserve"> </w:t>
            </w:r>
            <w:r w:rsidRPr="00A848D7">
              <w:rPr>
                <w:sz w:val="20"/>
                <w:szCs w:val="20"/>
              </w:rPr>
              <w:t>obdobie</w:t>
            </w:r>
            <w:r w:rsidRPr="00A848D7">
              <w:rPr>
                <w:spacing w:val="-2"/>
                <w:sz w:val="20"/>
                <w:szCs w:val="20"/>
              </w:rPr>
              <w:t xml:space="preserve"> </w:t>
            </w:r>
            <w:r w:rsidRPr="00A848D7">
              <w:rPr>
                <w:sz w:val="20"/>
                <w:szCs w:val="20"/>
              </w:rPr>
              <w:t>do</w:t>
            </w:r>
            <w:r w:rsidRPr="00A848D7">
              <w:rPr>
                <w:spacing w:val="-5"/>
                <w:sz w:val="20"/>
                <w:szCs w:val="20"/>
              </w:rPr>
              <w:t xml:space="preserve"> </w:t>
            </w:r>
            <w:r w:rsidRPr="00A848D7">
              <w:rPr>
                <w:sz w:val="20"/>
                <w:szCs w:val="20"/>
              </w:rPr>
              <w:t>17.</w:t>
            </w:r>
            <w:r w:rsidRPr="00A848D7">
              <w:rPr>
                <w:spacing w:val="-9"/>
                <w:sz w:val="20"/>
                <w:szCs w:val="20"/>
              </w:rPr>
              <w:t xml:space="preserve"> </w:t>
            </w:r>
            <w:r w:rsidRPr="00A848D7">
              <w:rPr>
                <w:sz w:val="20"/>
                <w:szCs w:val="20"/>
              </w:rPr>
              <w:t>januára</w:t>
            </w:r>
            <w:r w:rsidRPr="00A848D7">
              <w:rPr>
                <w:spacing w:val="-5"/>
                <w:sz w:val="20"/>
                <w:szCs w:val="20"/>
              </w:rPr>
              <w:t xml:space="preserve"> </w:t>
            </w:r>
            <w:r w:rsidRPr="00A848D7">
              <w:rPr>
                <w:spacing w:val="-2"/>
                <w:sz w:val="20"/>
                <w:szCs w:val="20"/>
              </w:rPr>
              <w:t>2025 uvedené</w:t>
            </w:r>
            <w:r w:rsidRPr="00A848D7">
              <w:rPr>
                <w:sz w:val="20"/>
                <w:szCs w:val="20"/>
              </w:rPr>
              <w:t xml:space="preserve"> v tabuľke č. 2</w:t>
            </w:r>
            <w:r w:rsidRPr="00A848D7">
              <w:rPr>
                <w:spacing w:val="-2"/>
                <w:sz w:val="20"/>
                <w:szCs w:val="20"/>
              </w:rPr>
              <w:t>.</w:t>
            </w:r>
          </w:p>
          <w:p w14:paraId="2CA8C6CC" w14:textId="77777777" w:rsidR="00331C66" w:rsidRPr="00A848D7" w:rsidRDefault="00331C66" w:rsidP="005828FF">
            <w:pPr>
              <w:spacing w:before="232"/>
              <w:jc w:val="both"/>
              <w:rPr>
                <w:sz w:val="20"/>
                <w:szCs w:val="20"/>
              </w:rPr>
            </w:pPr>
            <w:r w:rsidRPr="00A848D7">
              <w:rPr>
                <w:b/>
                <w:sz w:val="20"/>
                <w:szCs w:val="20"/>
                <w:vertAlign w:val="superscript"/>
              </w:rPr>
              <w:t>20)</w:t>
            </w:r>
            <w:r w:rsidRPr="00A848D7">
              <w:rPr>
                <w:b/>
                <w:sz w:val="20"/>
                <w:szCs w:val="20"/>
              </w:rPr>
              <w:t xml:space="preserve"> NPEL pre zlúčeniny šesťmocného chrómu, ktoré vznikajú pri zváraní alebo rezaní plazmou </w:t>
            </w:r>
            <w:r w:rsidRPr="00A848D7">
              <w:rPr>
                <w:sz w:val="20"/>
                <w:szCs w:val="20"/>
              </w:rPr>
              <w:t xml:space="preserve">alebo pri obdobných pracovných procesoch, pri ktorých vznikajú výpary, má prechodné obdobie do 17. januára 2025 </w:t>
            </w:r>
            <w:r w:rsidRPr="00A848D7">
              <w:rPr>
                <w:spacing w:val="-2"/>
                <w:sz w:val="20"/>
                <w:szCs w:val="20"/>
              </w:rPr>
              <w:t>uvedené</w:t>
            </w:r>
            <w:r w:rsidRPr="00A848D7">
              <w:rPr>
                <w:sz w:val="20"/>
                <w:szCs w:val="20"/>
              </w:rPr>
              <w:t xml:space="preserve"> v tabuľke č. 2</w:t>
            </w:r>
            <w:r w:rsidRPr="00A848D7">
              <w:rPr>
                <w:spacing w:val="-2"/>
                <w:sz w:val="20"/>
                <w:szCs w:val="20"/>
              </w:rPr>
              <w:t>.</w:t>
            </w:r>
          </w:p>
          <w:p w14:paraId="61DF3E60" w14:textId="77777777" w:rsidR="00331C66" w:rsidRPr="00A848D7" w:rsidRDefault="00331C66" w:rsidP="005828FF">
            <w:pPr>
              <w:spacing w:before="232"/>
              <w:jc w:val="both"/>
              <w:rPr>
                <w:sz w:val="20"/>
                <w:szCs w:val="20"/>
              </w:rPr>
            </w:pPr>
            <w:r w:rsidRPr="00A848D7">
              <w:rPr>
                <w:b/>
                <w:sz w:val="20"/>
                <w:szCs w:val="20"/>
                <w:vertAlign w:val="superscript"/>
              </w:rPr>
              <w:t>21)</w:t>
            </w:r>
            <w:r w:rsidRPr="00A848D7">
              <w:rPr>
                <w:b/>
                <w:sz w:val="20"/>
                <w:szCs w:val="20"/>
              </w:rPr>
              <w:t xml:space="preserve"> NPEL</w:t>
            </w:r>
            <w:r w:rsidRPr="00A848D7">
              <w:rPr>
                <w:b/>
                <w:spacing w:val="-1"/>
                <w:sz w:val="20"/>
                <w:szCs w:val="20"/>
              </w:rPr>
              <w:t xml:space="preserve"> </w:t>
            </w:r>
            <w:r w:rsidRPr="00A848D7">
              <w:rPr>
                <w:b/>
                <w:sz w:val="20"/>
                <w:szCs w:val="20"/>
              </w:rPr>
              <w:t>pre</w:t>
            </w:r>
            <w:r w:rsidRPr="00A848D7">
              <w:rPr>
                <w:b/>
                <w:spacing w:val="-1"/>
                <w:sz w:val="20"/>
                <w:szCs w:val="20"/>
              </w:rPr>
              <w:t xml:space="preserve"> </w:t>
            </w:r>
            <w:r w:rsidRPr="00A848D7">
              <w:rPr>
                <w:b/>
                <w:sz w:val="20"/>
                <w:szCs w:val="20"/>
              </w:rPr>
              <w:t>kadmium</w:t>
            </w:r>
            <w:r w:rsidRPr="00A848D7">
              <w:rPr>
                <w:b/>
                <w:spacing w:val="-4"/>
                <w:sz w:val="20"/>
                <w:szCs w:val="20"/>
              </w:rPr>
              <w:t xml:space="preserve"> </w:t>
            </w:r>
            <w:r w:rsidRPr="00A848D7">
              <w:rPr>
                <w:b/>
                <w:sz w:val="20"/>
                <w:szCs w:val="20"/>
              </w:rPr>
              <w:t>a</w:t>
            </w:r>
            <w:r w:rsidRPr="00A848D7">
              <w:rPr>
                <w:b/>
                <w:spacing w:val="-1"/>
                <w:sz w:val="20"/>
                <w:szCs w:val="20"/>
              </w:rPr>
              <w:t xml:space="preserve"> </w:t>
            </w:r>
            <w:r w:rsidRPr="00A848D7">
              <w:rPr>
                <w:b/>
                <w:sz w:val="20"/>
                <w:szCs w:val="20"/>
              </w:rPr>
              <w:t xml:space="preserve">jeho anorganické zlúčeniny </w:t>
            </w:r>
            <w:r w:rsidRPr="00A848D7">
              <w:rPr>
                <w:sz w:val="20"/>
                <w:szCs w:val="20"/>
              </w:rPr>
              <w:t>má prechodné obdobie</w:t>
            </w:r>
            <w:r w:rsidRPr="00A848D7">
              <w:rPr>
                <w:spacing w:val="-1"/>
                <w:sz w:val="20"/>
                <w:szCs w:val="20"/>
              </w:rPr>
              <w:t xml:space="preserve"> </w:t>
            </w:r>
            <w:r w:rsidRPr="00A848D7">
              <w:rPr>
                <w:sz w:val="20"/>
                <w:szCs w:val="20"/>
              </w:rPr>
              <w:t>do</w:t>
            </w:r>
            <w:r w:rsidRPr="00A848D7">
              <w:rPr>
                <w:spacing w:val="-2"/>
                <w:sz w:val="20"/>
                <w:szCs w:val="20"/>
              </w:rPr>
              <w:t xml:space="preserve"> </w:t>
            </w:r>
            <w:r w:rsidRPr="00A848D7">
              <w:rPr>
                <w:sz w:val="20"/>
                <w:szCs w:val="20"/>
              </w:rPr>
              <w:t>11.</w:t>
            </w:r>
            <w:r w:rsidRPr="00A848D7">
              <w:rPr>
                <w:spacing w:val="-5"/>
                <w:sz w:val="20"/>
                <w:szCs w:val="20"/>
              </w:rPr>
              <w:t xml:space="preserve"> </w:t>
            </w:r>
            <w:r w:rsidRPr="00A848D7">
              <w:rPr>
                <w:sz w:val="20"/>
                <w:szCs w:val="20"/>
              </w:rPr>
              <w:t>júla</w:t>
            </w:r>
            <w:r w:rsidRPr="00A848D7">
              <w:rPr>
                <w:spacing w:val="-1"/>
                <w:sz w:val="20"/>
                <w:szCs w:val="20"/>
              </w:rPr>
              <w:t xml:space="preserve"> </w:t>
            </w:r>
            <w:r w:rsidRPr="00A848D7">
              <w:rPr>
                <w:sz w:val="20"/>
                <w:szCs w:val="20"/>
              </w:rPr>
              <w:t xml:space="preserve">2027 </w:t>
            </w:r>
            <w:r w:rsidRPr="00A848D7">
              <w:rPr>
                <w:spacing w:val="-2"/>
                <w:sz w:val="20"/>
                <w:szCs w:val="20"/>
              </w:rPr>
              <w:t>uvedené</w:t>
            </w:r>
            <w:r w:rsidRPr="00A848D7">
              <w:rPr>
                <w:sz w:val="20"/>
                <w:szCs w:val="20"/>
              </w:rPr>
              <w:t xml:space="preserve"> v tabuľke č. 2,</w:t>
            </w:r>
            <w:r w:rsidRPr="00A848D7">
              <w:rPr>
                <w:spacing w:val="-3"/>
                <w:sz w:val="20"/>
                <w:szCs w:val="20"/>
              </w:rPr>
              <w:t xml:space="preserve"> </w:t>
            </w:r>
            <w:r w:rsidRPr="00A848D7">
              <w:rPr>
                <w:sz w:val="20"/>
                <w:szCs w:val="20"/>
              </w:rPr>
              <w:t>ktoré sa</w:t>
            </w:r>
            <w:r w:rsidRPr="00A848D7">
              <w:rPr>
                <w:spacing w:val="40"/>
                <w:sz w:val="20"/>
                <w:szCs w:val="20"/>
              </w:rPr>
              <w:t xml:space="preserve"> </w:t>
            </w:r>
            <w:r w:rsidRPr="00A848D7">
              <w:rPr>
                <w:sz w:val="20"/>
                <w:szCs w:val="20"/>
              </w:rPr>
              <w:t>uplatní, ak</w:t>
            </w:r>
            <w:r w:rsidRPr="00A848D7">
              <w:rPr>
                <w:spacing w:val="-10"/>
                <w:sz w:val="20"/>
                <w:szCs w:val="20"/>
              </w:rPr>
              <w:t xml:space="preserve"> </w:t>
            </w:r>
            <w:r w:rsidRPr="00A848D7">
              <w:rPr>
                <w:sz w:val="20"/>
                <w:szCs w:val="20"/>
              </w:rPr>
              <w:t>sa</w:t>
            </w:r>
            <w:r w:rsidRPr="00A848D7">
              <w:rPr>
                <w:spacing w:val="-8"/>
                <w:sz w:val="20"/>
                <w:szCs w:val="20"/>
              </w:rPr>
              <w:t xml:space="preserve"> </w:t>
            </w:r>
            <w:r w:rsidRPr="00A848D7">
              <w:rPr>
                <w:sz w:val="20"/>
                <w:szCs w:val="20"/>
              </w:rPr>
              <w:t>vykonáva</w:t>
            </w:r>
            <w:r w:rsidRPr="00A848D7">
              <w:rPr>
                <w:spacing w:val="-8"/>
                <w:sz w:val="20"/>
                <w:szCs w:val="20"/>
              </w:rPr>
              <w:t xml:space="preserve"> </w:t>
            </w:r>
            <w:r w:rsidRPr="00A848D7">
              <w:rPr>
                <w:sz w:val="20"/>
                <w:szCs w:val="20"/>
              </w:rPr>
              <w:t>aj</w:t>
            </w:r>
            <w:r w:rsidRPr="00A848D7">
              <w:rPr>
                <w:spacing w:val="-6"/>
                <w:sz w:val="20"/>
                <w:szCs w:val="20"/>
              </w:rPr>
              <w:t xml:space="preserve"> </w:t>
            </w:r>
            <w:r w:rsidRPr="00A848D7">
              <w:rPr>
                <w:sz w:val="20"/>
                <w:szCs w:val="20"/>
              </w:rPr>
              <w:t>biologické</w:t>
            </w:r>
            <w:r w:rsidRPr="00A848D7">
              <w:rPr>
                <w:spacing w:val="-8"/>
                <w:sz w:val="20"/>
                <w:szCs w:val="20"/>
              </w:rPr>
              <w:t xml:space="preserve"> </w:t>
            </w:r>
            <w:r w:rsidRPr="00A848D7">
              <w:rPr>
                <w:sz w:val="20"/>
                <w:szCs w:val="20"/>
              </w:rPr>
              <w:t>monitorovanie</w:t>
            </w:r>
            <w:r w:rsidRPr="00A848D7">
              <w:rPr>
                <w:spacing w:val="-9"/>
                <w:sz w:val="20"/>
                <w:szCs w:val="20"/>
              </w:rPr>
              <w:t xml:space="preserve"> </w:t>
            </w:r>
            <w:r w:rsidRPr="00A848D7">
              <w:rPr>
                <w:sz w:val="20"/>
                <w:szCs w:val="20"/>
              </w:rPr>
              <w:t>expozície</w:t>
            </w:r>
            <w:r w:rsidRPr="00A848D7">
              <w:rPr>
                <w:spacing w:val="-8"/>
                <w:sz w:val="20"/>
                <w:szCs w:val="20"/>
              </w:rPr>
              <w:t xml:space="preserve"> </w:t>
            </w:r>
            <w:r w:rsidRPr="00A848D7">
              <w:rPr>
                <w:sz w:val="20"/>
                <w:szCs w:val="20"/>
              </w:rPr>
              <w:t>kadmiu,</w:t>
            </w:r>
            <w:r w:rsidRPr="00A848D7">
              <w:rPr>
                <w:spacing w:val="-8"/>
                <w:sz w:val="20"/>
                <w:szCs w:val="20"/>
              </w:rPr>
              <w:t xml:space="preserve"> </w:t>
            </w:r>
            <w:r w:rsidRPr="00A848D7">
              <w:rPr>
                <w:sz w:val="20"/>
                <w:szCs w:val="20"/>
              </w:rPr>
              <w:t>pri</w:t>
            </w:r>
            <w:r w:rsidRPr="00A848D7">
              <w:rPr>
                <w:spacing w:val="-9"/>
                <w:sz w:val="20"/>
                <w:szCs w:val="20"/>
              </w:rPr>
              <w:t xml:space="preserve"> </w:t>
            </w:r>
            <w:r w:rsidRPr="00A848D7">
              <w:rPr>
                <w:sz w:val="20"/>
                <w:szCs w:val="20"/>
              </w:rPr>
              <w:t>ktorom</w:t>
            </w:r>
            <w:r w:rsidRPr="00A848D7">
              <w:rPr>
                <w:spacing w:val="-13"/>
                <w:sz w:val="20"/>
                <w:szCs w:val="20"/>
              </w:rPr>
              <w:t xml:space="preserve"> </w:t>
            </w:r>
            <w:r w:rsidRPr="00A848D7">
              <w:rPr>
                <w:sz w:val="20"/>
                <w:szCs w:val="20"/>
              </w:rPr>
              <w:t>sa</w:t>
            </w:r>
            <w:r w:rsidRPr="00A848D7">
              <w:rPr>
                <w:spacing w:val="-7"/>
                <w:sz w:val="20"/>
                <w:szCs w:val="20"/>
              </w:rPr>
              <w:t xml:space="preserve"> </w:t>
            </w:r>
            <w:r w:rsidRPr="00A848D7">
              <w:rPr>
                <w:sz w:val="20"/>
                <w:szCs w:val="20"/>
              </w:rPr>
              <w:t>sleduje</w:t>
            </w:r>
            <w:r w:rsidRPr="00A848D7">
              <w:rPr>
                <w:spacing w:val="-8"/>
                <w:sz w:val="20"/>
                <w:szCs w:val="20"/>
              </w:rPr>
              <w:t xml:space="preserve"> </w:t>
            </w:r>
            <w:r w:rsidRPr="00A848D7">
              <w:rPr>
                <w:sz w:val="20"/>
                <w:szCs w:val="20"/>
              </w:rPr>
              <w:t>koncentrácia</w:t>
            </w:r>
            <w:r w:rsidRPr="00A848D7">
              <w:rPr>
                <w:spacing w:val="-9"/>
                <w:sz w:val="20"/>
                <w:szCs w:val="20"/>
              </w:rPr>
              <w:t xml:space="preserve"> </w:t>
            </w:r>
            <w:r w:rsidRPr="00A848D7">
              <w:rPr>
                <w:sz w:val="20"/>
                <w:szCs w:val="20"/>
              </w:rPr>
              <w:t>kadmia</w:t>
            </w:r>
            <w:r w:rsidRPr="00A848D7">
              <w:rPr>
                <w:spacing w:val="-9"/>
                <w:sz w:val="20"/>
                <w:szCs w:val="20"/>
              </w:rPr>
              <w:t xml:space="preserve"> </w:t>
            </w:r>
            <w:r w:rsidRPr="00A848D7">
              <w:rPr>
                <w:sz w:val="20"/>
                <w:szCs w:val="20"/>
              </w:rPr>
              <w:t xml:space="preserve">v moči, </w:t>
            </w:r>
            <w:r w:rsidRPr="00A848D7">
              <w:rPr>
                <w:spacing w:val="-2"/>
                <w:sz w:val="20"/>
                <w:szCs w:val="20"/>
              </w:rPr>
              <w:t>pričom</w:t>
            </w:r>
            <w:r w:rsidRPr="00A848D7">
              <w:rPr>
                <w:spacing w:val="-7"/>
                <w:sz w:val="20"/>
                <w:szCs w:val="20"/>
              </w:rPr>
              <w:t xml:space="preserve"> </w:t>
            </w:r>
            <w:r w:rsidRPr="00A848D7">
              <w:rPr>
                <w:spacing w:val="-2"/>
                <w:sz w:val="20"/>
                <w:szCs w:val="20"/>
              </w:rPr>
              <w:t>nepresiahne</w:t>
            </w:r>
            <w:r w:rsidRPr="00A848D7">
              <w:rPr>
                <w:spacing w:val="-3"/>
                <w:sz w:val="20"/>
                <w:szCs w:val="20"/>
              </w:rPr>
              <w:t xml:space="preserve"> </w:t>
            </w:r>
            <w:r w:rsidRPr="00A848D7">
              <w:rPr>
                <w:spacing w:val="-2"/>
                <w:sz w:val="20"/>
                <w:szCs w:val="20"/>
              </w:rPr>
              <w:t>biologickú</w:t>
            </w:r>
            <w:r w:rsidRPr="00A848D7">
              <w:rPr>
                <w:spacing w:val="-3"/>
                <w:sz w:val="20"/>
                <w:szCs w:val="20"/>
              </w:rPr>
              <w:t xml:space="preserve"> </w:t>
            </w:r>
            <w:r w:rsidRPr="00A848D7">
              <w:rPr>
                <w:spacing w:val="-2"/>
                <w:sz w:val="20"/>
                <w:szCs w:val="20"/>
              </w:rPr>
              <w:t>medznú</w:t>
            </w:r>
            <w:r w:rsidRPr="00A848D7">
              <w:rPr>
                <w:spacing w:val="-3"/>
                <w:sz w:val="20"/>
                <w:szCs w:val="20"/>
              </w:rPr>
              <w:t xml:space="preserve"> </w:t>
            </w:r>
            <w:r w:rsidRPr="00A848D7">
              <w:rPr>
                <w:spacing w:val="-2"/>
                <w:sz w:val="20"/>
                <w:szCs w:val="20"/>
              </w:rPr>
              <w:t>hodnotu</w:t>
            </w:r>
            <w:r w:rsidRPr="00A848D7">
              <w:rPr>
                <w:spacing w:val="-6"/>
                <w:sz w:val="20"/>
                <w:szCs w:val="20"/>
              </w:rPr>
              <w:t xml:space="preserve"> </w:t>
            </w:r>
            <w:r w:rsidRPr="00A848D7">
              <w:rPr>
                <w:spacing w:val="-2"/>
                <w:sz w:val="20"/>
                <w:szCs w:val="20"/>
              </w:rPr>
              <w:t>0,002</w:t>
            </w:r>
            <w:r w:rsidRPr="00A848D7">
              <w:rPr>
                <w:spacing w:val="-3"/>
                <w:sz w:val="20"/>
                <w:szCs w:val="20"/>
              </w:rPr>
              <w:t xml:space="preserve"> </w:t>
            </w:r>
            <w:r w:rsidRPr="00A848D7">
              <w:rPr>
                <w:spacing w:val="-2"/>
                <w:sz w:val="20"/>
                <w:szCs w:val="20"/>
              </w:rPr>
              <w:t>mg</w:t>
            </w:r>
            <w:r w:rsidRPr="00A848D7">
              <w:rPr>
                <w:spacing w:val="-6"/>
                <w:sz w:val="20"/>
                <w:szCs w:val="20"/>
              </w:rPr>
              <w:t xml:space="preserve"> </w:t>
            </w:r>
            <w:r w:rsidRPr="00A848D7">
              <w:rPr>
                <w:spacing w:val="-2"/>
                <w:sz w:val="20"/>
                <w:szCs w:val="20"/>
              </w:rPr>
              <w:t>kadmia</w:t>
            </w:r>
            <w:r w:rsidRPr="00A848D7">
              <w:rPr>
                <w:spacing w:val="1"/>
                <w:sz w:val="20"/>
                <w:szCs w:val="20"/>
              </w:rPr>
              <w:t xml:space="preserve"> </w:t>
            </w:r>
            <w:r w:rsidRPr="00A848D7">
              <w:rPr>
                <w:spacing w:val="-2"/>
                <w:sz w:val="20"/>
                <w:szCs w:val="20"/>
              </w:rPr>
              <w:t>·</w:t>
            </w:r>
            <w:r w:rsidRPr="00A848D7">
              <w:rPr>
                <w:spacing w:val="-12"/>
                <w:sz w:val="20"/>
                <w:szCs w:val="20"/>
              </w:rPr>
              <w:t xml:space="preserve"> </w:t>
            </w:r>
            <w:r w:rsidRPr="00A848D7">
              <w:rPr>
                <w:spacing w:val="-2"/>
                <w:sz w:val="20"/>
                <w:szCs w:val="20"/>
              </w:rPr>
              <w:t>g</w:t>
            </w:r>
            <w:r w:rsidRPr="00A848D7">
              <w:rPr>
                <w:spacing w:val="-2"/>
                <w:sz w:val="20"/>
                <w:szCs w:val="20"/>
                <w:vertAlign w:val="superscript"/>
              </w:rPr>
              <w:t>-1</w:t>
            </w:r>
            <w:r w:rsidRPr="00A848D7">
              <w:rPr>
                <w:spacing w:val="-21"/>
                <w:sz w:val="20"/>
                <w:szCs w:val="20"/>
              </w:rPr>
              <w:t xml:space="preserve"> </w:t>
            </w:r>
            <w:r w:rsidRPr="00A848D7">
              <w:rPr>
                <w:spacing w:val="-2"/>
                <w:sz w:val="20"/>
                <w:szCs w:val="20"/>
              </w:rPr>
              <w:t>kreatinínu</w:t>
            </w:r>
            <w:r w:rsidRPr="00A848D7">
              <w:rPr>
                <w:spacing w:val="-6"/>
                <w:sz w:val="20"/>
                <w:szCs w:val="20"/>
              </w:rPr>
              <w:t xml:space="preserve"> </w:t>
            </w:r>
            <w:r w:rsidRPr="00A848D7">
              <w:rPr>
                <w:spacing w:val="-2"/>
                <w:sz w:val="20"/>
                <w:szCs w:val="20"/>
              </w:rPr>
              <w:t>v</w:t>
            </w:r>
            <w:r w:rsidRPr="00A848D7">
              <w:rPr>
                <w:spacing w:val="9"/>
                <w:sz w:val="20"/>
                <w:szCs w:val="20"/>
              </w:rPr>
              <w:t xml:space="preserve"> </w:t>
            </w:r>
            <w:r w:rsidRPr="00A848D7">
              <w:rPr>
                <w:spacing w:val="-2"/>
                <w:sz w:val="20"/>
                <w:szCs w:val="20"/>
              </w:rPr>
              <w:t>moči</w:t>
            </w:r>
            <w:r w:rsidRPr="00A848D7">
              <w:rPr>
                <w:spacing w:val="-4"/>
                <w:sz w:val="20"/>
                <w:szCs w:val="20"/>
              </w:rPr>
              <w:t xml:space="preserve"> </w:t>
            </w:r>
            <w:r w:rsidRPr="00A848D7">
              <w:rPr>
                <w:spacing w:val="-2"/>
                <w:sz w:val="20"/>
                <w:szCs w:val="20"/>
              </w:rPr>
              <w:t>(príloha</w:t>
            </w:r>
            <w:r w:rsidRPr="00A848D7">
              <w:rPr>
                <w:spacing w:val="-4"/>
                <w:sz w:val="20"/>
                <w:szCs w:val="20"/>
              </w:rPr>
              <w:t xml:space="preserve"> </w:t>
            </w:r>
            <w:r w:rsidRPr="00A848D7">
              <w:rPr>
                <w:spacing w:val="-2"/>
                <w:sz w:val="20"/>
                <w:szCs w:val="20"/>
              </w:rPr>
              <w:t>č.</w:t>
            </w:r>
            <w:r w:rsidRPr="00A848D7">
              <w:rPr>
                <w:spacing w:val="-4"/>
                <w:sz w:val="20"/>
                <w:szCs w:val="20"/>
              </w:rPr>
              <w:t xml:space="preserve"> </w:t>
            </w:r>
            <w:r w:rsidRPr="00A848D7">
              <w:rPr>
                <w:spacing w:val="-2"/>
                <w:sz w:val="20"/>
                <w:szCs w:val="20"/>
              </w:rPr>
              <w:t>2</w:t>
            </w:r>
            <w:r w:rsidRPr="00A848D7">
              <w:rPr>
                <w:spacing w:val="-3"/>
                <w:sz w:val="20"/>
                <w:szCs w:val="20"/>
              </w:rPr>
              <w:t xml:space="preserve"> </w:t>
            </w:r>
            <w:r w:rsidRPr="00A848D7">
              <w:rPr>
                <w:spacing w:val="-2"/>
                <w:sz w:val="20"/>
                <w:szCs w:val="20"/>
              </w:rPr>
              <w:t>k</w:t>
            </w:r>
            <w:r w:rsidRPr="00A848D7">
              <w:rPr>
                <w:spacing w:val="7"/>
                <w:sz w:val="20"/>
                <w:szCs w:val="20"/>
              </w:rPr>
              <w:t> </w:t>
            </w:r>
            <w:r w:rsidRPr="00A848D7">
              <w:rPr>
                <w:spacing w:val="-2"/>
                <w:sz w:val="20"/>
                <w:szCs w:val="20"/>
              </w:rPr>
              <w:t xml:space="preserve">nariadeniu </w:t>
            </w:r>
            <w:r w:rsidRPr="00A848D7">
              <w:rPr>
                <w:sz w:val="20"/>
                <w:szCs w:val="20"/>
              </w:rPr>
              <w:t>vlády</w:t>
            </w:r>
            <w:r w:rsidRPr="00A848D7">
              <w:rPr>
                <w:spacing w:val="80"/>
                <w:sz w:val="20"/>
                <w:szCs w:val="20"/>
              </w:rPr>
              <w:t xml:space="preserve"> </w:t>
            </w:r>
            <w:r w:rsidRPr="00A848D7">
              <w:rPr>
                <w:sz w:val="20"/>
                <w:szCs w:val="20"/>
              </w:rPr>
              <w:t>Slovenskej republiky č. 355/2006 Z. z. o ochrane zamestnancov pred rizikami súvisiacimi s expozíciou</w:t>
            </w:r>
            <w:r w:rsidRPr="00A848D7">
              <w:rPr>
                <w:spacing w:val="40"/>
                <w:sz w:val="20"/>
                <w:szCs w:val="20"/>
              </w:rPr>
              <w:t xml:space="preserve"> </w:t>
            </w:r>
            <w:r w:rsidRPr="00A848D7">
              <w:rPr>
                <w:sz w:val="20"/>
                <w:szCs w:val="20"/>
              </w:rPr>
              <w:t>chemickým faktorom pri práci v znení neskorších predpisov).</w:t>
            </w:r>
          </w:p>
          <w:p w14:paraId="4C68C08A" w14:textId="77777777" w:rsidR="00331C66" w:rsidRPr="00A848D7" w:rsidRDefault="00331C66" w:rsidP="005828FF">
            <w:pPr>
              <w:spacing w:before="232"/>
              <w:jc w:val="both"/>
              <w:rPr>
                <w:sz w:val="20"/>
                <w:szCs w:val="20"/>
              </w:rPr>
            </w:pPr>
            <w:r w:rsidRPr="00A848D7">
              <w:rPr>
                <w:b/>
                <w:sz w:val="20"/>
                <w:szCs w:val="20"/>
                <w:vertAlign w:val="superscript"/>
              </w:rPr>
              <w:t>22)</w:t>
            </w:r>
            <w:r w:rsidRPr="00A848D7">
              <w:rPr>
                <w:b/>
                <w:sz w:val="20"/>
                <w:szCs w:val="20"/>
              </w:rPr>
              <w:t xml:space="preserve"> NPEL pre zlúčeniny niklu </w:t>
            </w:r>
            <w:r w:rsidRPr="00A848D7">
              <w:rPr>
                <w:sz w:val="20"/>
                <w:szCs w:val="20"/>
              </w:rPr>
              <w:t>má</w:t>
            </w:r>
            <w:r w:rsidRPr="00A848D7">
              <w:rPr>
                <w:spacing w:val="-5"/>
                <w:sz w:val="20"/>
                <w:szCs w:val="20"/>
              </w:rPr>
              <w:t xml:space="preserve"> </w:t>
            </w:r>
            <w:r w:rsidRPr="00A848D7">
              <w:rPr>
                <w:sz w:val="20"/>
                <w:szCs w:val="20"/>
              </w:rPr>
              <w:t>prechodné</w:t>
            </w:r>
            <w:r w:rsidRPr="00A848D7">
              <w:rPr>
                <w:spacing w:val="-6"/>
                <w:sz w:val="20"/>
                <w:szCs w:val="20"/>
              </w:rPr>
              <w:t xml:space="preserve"> </w:t>
            </w:r>
            <w:r w:rsidRPr="00A848D7">
              <w:rPr>
                <w:sz w:val="20"/>
                <w:szCs w:val="20"/>
              </w:rPr>
              <w:t xml:space="preserve">obdobie </w:t>
            </w:r>
            <w:r w:rsidRPr="00A848D7">
              <w:rPr>
                <w:spacing w:val="-2"/>
                <w:sz w:val="20"/>
                <w:szCs w:val="20"/>
              </w:rPr>
              <w:t>uvedené</w:t>
            </w:r>
            <w:r w:rsidRPr="00A848D7">
              <w:rPr>
                <w:sz w:val="20"/>
                <w:szCs w:val="20"/>
              </w:rPr>
              <w:t xml:space="preserve"> v tabuľke č. 2</w:t>
            </w:r>
            <w:r w:rsidRPr="00A848D7">
              <w:rPr>
                <w:spacing w:val="-2"/>
                <w:sz w:val="20"/>
                <w:szCs w:val="20"/>
              </w:rPr>
              <w:t xml:space="preserve"> pre inhalovateľnú frakciu do</w:t>
            </w:r>
            <w:r w:rsidRPr="00A848D7">
              <w:rPr>
                <w:spacing w:val="-5"/>
                <w:sz w:val="20"/>
                <w:szCs w:val="20"/>
              </w:rPr>
              <w:t xml:space="preserve"> </w:t>
            </w:r>
            <w:r w:rsidRPr="00A848D7">
              <w:rPr>
                <w:sz w:val="20"/>
                <w:szCs w:val="20"/>
              </w:rPr>
              <w:t>17.</w:t>
            </w:r>
            <w:r w:rsidRPr="00A848D7">
              <w:rPr>
                <w:spacing w:val="-9"/>
                <w:sz w:val="20"/>
                <w:szCs w:val="20"/>
              </w:rPr>
              <w:t xml:space="preserve"> </w:t>
            </w:r>
            <w:r w:rsidRPr="00A848D7">
              <w:rPr>
                <w:sz w:val="20"/>
                <w:szCs w:val="20"/>
              </w:rPr>
              <w:t>januára</w:t>
            </w:r>
            <w:r w:rsidRPr="00A848D7">
              <w:rPr>
                <w:spacing w:val="-5"/>
                <w:sz w:val="20"/>
                <w:szCs w:val="20"/>
              </w:rPr>
              <w:t xml:space="preserve"> </w:t>
            </w:r>
            <w:r w:rsidRPr="00A848D7">
              <w:rPr>
                <w:spacing w:val="-2"/>
                <w:sz w:val="20"/>
                <w:szCs w:val="20"/>
              </w:rPr>
              <w:t>2025; NPEL pre respirabilnú frakciu sa uplatňuje od 18. januára 2025.</w:t>
            </w:r>
          </w:p>
          <w:p w14:paraId="69AF5BE7" w14:textId="77777777" w:rsidR="00331C66" w:rsidRPr="00A848D7" w:rsidRDefault="00331C66" w:rsidP="005828FF">
            <w:pPr>
              <w:spacing w:before="232"/>
              <w:jc w:val="both"/>
              <w:rPr>
                <w:sz w:val="20"/>
                <w:szCs w:val="20"/>
              </w:rPr>
            </w:pPr>
            <w:r w:rsidRPr="00A848D7">
              <w:rPr>
                <w:b/>
                <w:sz w:val="20"/>
                <w:szCs w:val="20"/>
                <w:vertAlign w:val="superscript"/>
              </w:rPr>
              <w:t>27)</w:t>
            </w:r>
            <w:r w:rsidRPr="00A848D7">
              <w:rPr>
                <w:b/>
                <w:sz w:val="20"/>
                <w:szCs w:val="20"/>
              </w:rPr>
              <w:t xml:space="preserve"> NPEL pre výfukové emisie zo vznetových naftových motorov pri podzemnej ťažbe a výstavbe tunelov</w:t>
            </w:r>
            <w:r w:rsidRPr="00A848D7">
              <w:rPr>
                <w:sz w:val="20"/>
                <w:szCs w:val="20"/>
              </w:rPr>
              <w:t xml:space="preserve"> sa uplatňuje od 21. februára 2026; je </w:t>
            </w:r>
            <w:r w:rsidRPr="00A848D7">
              <w:rPr>
                <w:spacing w:val="-2"/>
                <w:sz w:val="20"/>
                <w:szCs w:val="20"/>
              </w:rPr>
              <w:t>uvedené</w:t>
            </w:r>
            <w:r w:rsidRPr="00A848D7">
              <w:rPr>
                <w:sz w:val="20"/>
                <w:szCs w:val="20"/>
              </w:rPr>
              <w:t xml:space="preserve"> v tabuľke č. 2</w:t>
            </w:r>
            <w:r w:rsidRPr="00A848D7">
              <w:rPr>
                <w:spacing w:val="-2"/>
                <w:sz w:val="20"/>
                <w:szCs w:val="20"/>
              </w:rPr>
              <w:t>.</w:t>
            </w:r>
          </w:p>
          <w:p w14:paraId="07658ABB" w14:textId="77777777" w:rsidR="00331C66" w:rsidRPr="00A848D7" w:rsidRDefault="00331C66" w:rsidP="005828FF">
            <w:pPr>
              <w:pStyle w:val="Zkladntext"/>
              <w:spacing w:before="121"/>
              <w:jc w:val="both"/>
              <w:rPr>
                <w:sz w:val="20"/>
                <w:szCs w:val="20"/>
              </w:rPr>
            </w:pPr>
            <w:r w:rsidRPr="00A848D7">
              <w:rPr>
                <w:b/>
                <w:sz w:val="20"/>
                <w:szCs w:val="20"/>
                <w:vertAlign w:val="superscript"/>
              </w:rPr>
              <w:t>28)</w:t>
            </w:r>
            <w:r w:rsidRPr="00A848D7">
              <w:rPr>
                <w:b/>
                <w:spacing w:val="-1"/>
                <w:sz w:val="20"/>
                <w:szCs w:val="20"/>
              </w:rPr>
              <w:t xml:space="preserve"> </w:t>
            </w:r>
            <w:r w:rsidRPr="00A848D7">
              <w:rPr>
                <w:b/>
                <w:sz w:val="20"/>
                <w:szCs w:val="20"/>
              </w:rPr>
              <w:t>Výfukové emisie</w:t>
            </w:r>
            <w:r w:rsidRPr="00A848D7">
              <w:rPr>
                <w:b/>
                <w:spacing w:val="-2"/>
                <w:sz w:val="20"/>
                <w:szCs w:val="20"/>
              </w:rPr>
              <w:t xml:space="preserve"> </w:t>
            </w:r>
            <w:r w:rsidRPr="00A848D7">
              <w:rPr>
                <w:b/>
                <w:sz w:val="20"/>
                <w:szCs w:val="20"/>
              </w:rPr>
              <w:t>zo vznetových</w:t>
            </w:r>
            <w:r w:rsidRPr="00A848D7">
              <w:rPr>
                <w:b/>
                <w:spacing w:val="-1"/>
                <w:sz w:val="20"/>
                <w:szCs w:val="20"/>
              </w:rPr>
              <w:t xml:space="preserve"> </w:t>
            </w:r>
            <w:r w:rsidRPr="00A848D7">
              <w:rPr>
                <w:b/>
                <w:sz w:val="20"/>
                <w:szCs w:val="20"/>
              </w:rPr>
              <w:t>naftových motorov</w:t>
            </w:r>
            <w:r w:rsidRPr="00A848D7">
              <w:rPr>
                <w:b/>
                <w:spacing w:val="-3"/>
                <w:sz w:val="20"/>
                <w:szCs w:val="20"/>
              </w:rPr>
              <w:t xml:space="preserve"> </w:t>
            </w:r>
            <w:r w:rsidRPr="00A848D7">
              <w:rPr>
                <w:b/>
                <w:sz w:val="20"/>
                <w:szCs w:val="20"/>
              </w:rPr>
              <w:t>a minerálne</w:t>
            </w:r>
            <w:r w:rsidRPr="00A848D7">
              <w:rPr>
                <w:b/>
                <w:spacing w:val="-1"/>
                <w:sz w:val="20"/>
                <w:szCs w:val="20"/>
              </w:rPr>
              <w:t xml:space="preserve"> </w:t>
            </w:r>
            <w:r w:rsidRPr="00A848D7">
              <w:rPr>
                <w:b/>
                <w:sz w:val="20"/>
                <w:szCs w:val="20"/>
              </w:rPr>
              <w:t>oleje</w:t>
            </w:r>
            <w:r w:rsidRPr="00A848D7">
              <w:rPr>
                <w:sz w:val="20"/>
                <w:szCs w:val="20"/>
              </w:rPr>
              <w:t>,</w:t>
            </w:r>
            <w:r w:rsidRPr="00A848D7">
              <w:rPr>
                <w:spacing w:val="-1"/>
                <w:sz w:val="20"/>
                <w:szCs w:val="20"/>
              </w:rPr>
              <w:t xml:space="preserve"> </w:t>
            </w:r>
            <w:r w:rsidRPr="00A848D7">
              <w:rPr>
                <w:sz w:val="20"/>
                <w:szCs w:val="20"/>
              </w:rPr>
              <w:t>ktoré</w:t>
            </w:r>
            <w:r w:rsidRPr="00A848D7">
              <w:rPr>
                <w:spacing w:val="-1"/>
                <w:sz w:val="20"/>
                <w:szCs w:val="20"/>
              </w:rPr>
              <w:t xml:space="preserve"> </w:t>
            </w:r>
            <w:r w:rsidRPr="00A848D7">
              <w:rPr>
                <w:sz w:val="20"/>
                <w:szCs w:val="20"/>
              </w:rPr>
              <w:t>boli</w:t>
            </w:r>
            <w:r w:rsidRPr="00A848D7">
              <w:rPr>
                <w:spacing w:val="-2"/>
                <w:sz w:val="20"/>
                <w:szCs w:val="20"/>
              </w:rPr>
              <w:t xml:space="preserve"> </w:t>
            </w:r>
            <w:r w:rsidRPr="00A848D7">
              <w:rPr>
                <w:sz w:val="20"/>
                <w:szCs w:val="20"/>
              </w:rPr>
              <w:t>predtým</w:t>
            </w:r>
            <w:r w:rsidRPr="00A848D7">
              <w:rPr>
                <w:spacing w:val="-3"/>
                <w:sz w:val="20"/>
                <w:szCs w:val="20"/>
              </w:rPr>
              <w:t xml:space="preserve"> </w:t>
            </w:r>
            <w:r w:rsidRPr="00A848D7">
              <w:rPr>
                <w:sz w:val="20"/>
                <w:szCs w:val="20"/>
              </w:rPr>
              <w:t>použité v motoroch s</w:t>
            </w:r>
            <w:r w:rsidRPr="00A848D7">
              <w:rPr>
                <w:spacing w:val="-4"/>
                <w:sz w:val="20"/>
                <w:szCs w:val="20"/>
              </w:rPr>
              <w:t xml:space="preserve"> </w:t>
            </w:r>
            <w:r w:rsidRPr="00A848D7">
              <w:rPr>
                <w:sz w:val="20"/>
                <w:szCs w:val="20"/>
              </w:rPr>
              <w:t>vnútorným spaľovaním na mazanie a chladenie pohyblivých častí vo vnútri motora, nepodliehajú klasifikácii v súlade s nariadením (ES) č. 1272/2008 v platnom znení.</w:t>
            </w:r>
          </w:p>
          <w:p w14:paraId="5D87EB4B" w14:textId="77777777" w:rsidR="00331C66" w:rsidRPr="00A848D7" w:rsidRDefault="00331C66" w:rsidP="005828FF">
            <w:pPr>
              <w:pStyle w:val="Zkladntext"/>
              <w:spacing w:before="119"/>
              <w:ind w:firstLine="9"/>
              <w:jc w:val="both"/>
              <w:rPr>
                <w:sz w:val="20"/>
                <w:szCs w:val="20"/>
              </w:rPr>
            </w:pPr>
            <w:r w:rsidRPr="00A848D7">
              <w:rPr>
                <w:b/>
                <w:sz w:val="20"/>
                <w:szCs w:val="20"/>
                <w:vertAlign w:val="superscript"/>
              </w:rPr>
              <w:t>30)</w:t>
            </w:r>
            <w:r w:rsidRPr="00A848D7">
              <w:rPr>
                <w:b/>
                <w:sz w:val="20"/>
                <w:szCs w:val="20"/>
              </w:rPr>
              <w:t xml:space="preserve"> </w:t>
            </w:r>
            <w:r w:rsidRPr="00A848D7">
              <w:rPr>
                <w:sz w:val="20"/>
                <w:szCs w:val="20"/>
              </w:rPr>
              <w:t>Pri kontrole expozície</w:t>
            </w:r>
            <w:r w:rsidRPr="00A848D7">
              <w:rPr>
                <w:b/>
                <w:sz w:val="20"/>
                <w:szCs w:val="20"/>
              </w:rPr>
              <w:t xml:space="preserve"> </w:t>
            </w:r>
            <w:r w:rsidRPr="00A848D7">
              <w:rPr>
                <w:sz w:val="20"/>
                <w:szCs w:val="20"/>
              </w:rPr>
              <w:t xml:space="preserve">sa zohľadňuje </w:t>
            </w:r>
            <w:r w:rsidRPr="00A848D7">
              <w:rPr>
                <w:b/>
                <w:sz w:val="20"/>
                <w:szCs w:val="20"/>
              </w:rPr>
              <w:t>biologické monitorovanie.</w:t>
            </w:r>
            <w:r w:rsidRPr="00A848D7">
              <w:rPr>
                <w:sz w:val="20"/>
                <w:szCs w:val="20"/>
              </w:rPr>
              <w:t xml:space="preserve"> Biologické medzné hodnoty pre biologické monitorovanie expozície sú uvedené v prílohe č. 2 k nariadeniu vlády</w:t>
            </w:r>
            <w:r w:rsidRPr="00A848D7">
              <w:rPr>
                <w:spacing w:val="40"/>
                <w:sz w:val="20"/>
                <w:szCs w:val="20"/>
              </w:rPr>
              <w:t xml:space="preserve"> </w:t>
            </w:r>
            <w:r w:rsidRPr="00A848D7">
              <w:rPr>
                <w:sz w:val="20"/>
                <w:szCs w:val="20"/>
              </w:rPr>
              <w:t>Slovenskej republiky č. 355/2006 Z. z. o ochrane zamestnancov</w:t>
            </w:r>
            <w:r w:rsidRPr="00A848D7">
              <w:rPr>
                <w:spacing w:val="-13"/>
                <w:sz w:val="20"/>
                <w:szCs w:val="20"/>
              </w:rPr>
              <w:t xml:space="preserve"> </w:t>
            </w:r>
            <w:r w:rsidRPr="00A848D7">
              <w:rPr>
                <w:sz w:val="20"/>
                <w:szCs w:val="20"/>
              </w:rPr>
              <w:t>pred</w:t>
            </w:r>
            <w:r w:rsidRPr="00A848D7">
              <w:rPr>
                <w:spacing w:val="-12"/>
                <w:sz w:val="20"/>
                <w:szCs w:val="20"/>
              </w:rPr>
              <w:t xml:space="preserve"> </w:t>
            </w:r>
            <w:r w:rsidRPr="00A848D7">
              <w:rPr>
                <w:sz w:val="20"/>
                <w:szCs w:val="20"/>
              </w:rPr>
              <w:t>rizikami</w:t>
            </w:r>
            <w:r w:rsidRPr="00A848D7">
              <w:rPr>
                <w:spacing w:val="-13"/>
                <w:sz w:val="20"/>
                <w:szCs w:val="20"/>
              </w:rPr>
              <w:t xml:space="preserve"> </w:t>
            </w:r>
            <w:r w:rsidRPr="00A848D7">
              <w:rPr>
                <w:sz w:val="20"/>
                <w:szCs w:val="20"/>
              </w:rPr>
              <w:t>súvisiacimi</w:t>
            </w:r>
            <w:r w:rsidRPr="00A848D7">
              <w:rPr>
                <w:spacing w:val="-12"/>
                <w:sz w:val="20"/>
                <w:szCs w:val="20"/>
              </w:rPr>
              <w:t xml:space="preserve"> </w:t>
            </w:r>
            <w:r w:rsidRPr="00A848D7">
              <w:rPr>
                <w:sz w:val="20"/>
                <w:szCs w:val="20"/>
              </w:rPr>
              <w:t>s</w:t>
            </w:r>
            <w:r w:rsidRPr="00A848D7">
              <w:rPr>
                <w:spacing w:val="-7"/>
                <w:sz w:val="20"/>
                <w:szCs w:val="20"/>
              </w:rPr>
              <w:t xml:space="preserve"> </w:t>
            </w:r>
            <w:r w:rsidRPr="00A848D7">
              <w:rPr>
                <w:sz w:val="20"/>
                <w:szCs w:val="20"/>
              </w:rPr>
              <w:t>expozíciou</w:t>
            </w:r>
            <w:r w:rsidRPr="00A848D7">
              <w:rPr>
                <w:spacing w:val="-13"/>
                <w:sz w:val="20"/>
                <w:szCs w:val="20"/>
              </w:rPr>
              <w:t xml:space="preserve"> </w:t>
            </w:r>
            <w:r w:rsidRPr="00A848D7">
              <w:rPr>
                <w:sz w:val="20"/>
                <w:szCs w:val="20"/>
              </w:rPr>
              <w:t>chemickým</w:t>
            </w:r>
            <w:r w:rsidRPr="00A848D7">
              <w:rPr>
                <w:spacing w:val="-12"/>
                <w:sz w:val="20"/>
                <w:szCs w:val="20"/>
              </w:rPr>
              <w:t xml:space="preserve"> </w:t>
            </w:r>
            <w:r w:rsidRPr="00A848D7">
              <w:rPr>
                <w:sz w:val="20"/>
                <w:szCs w:val="20"/>
              </w:rPr>
              <w:t>faktorom</w:t>
            </w:r>
            <w:r w:rsidRPr="00A848D7">
              <w:rPr>
                <w:spacing w:val="-13"/>
                <w:sz w:val="20"/>
                <w:szCs w:val="20"/>
              </w:rPr>
              <w:t xml:space="preserve"> </w:t>
            </w:r>
            <w:r w:rsidRPr="00A848D7">
              <w:rPr>
                <w:sz w:val="20"/>
                <w:szCs w:val="20"/>
              </w:rPr>
              <w:t>pri</w:t>
            </w:r>
            <w:r w:rsidRPr="00A848D7">
              <w:rPr>
                <w:spacing w:val="-13"/>
                <w:sz w:val="20"/>
                <w:szCs w:val="20"/>
              </w:rPr>
              <w:t xml:space="preserve"> </w:t>
            </w:r>
            <w:r w:rsidRPr="00A848D7">
              <w:rPr>
                <w:sz w:val="20"/>
                <w:szCs w:val="20"/>
              </w:rPr>
              <w:t>práci</w:t>
            </w:r>
            <w:r w:rsidRPr="00A848D7">
              <w:rPr>
                <w:spacing w:val="-12"/>
                <w:sz w:val="20"/>
                <w:szCs w:val="20"/>
              </w:rPr>
              <w:t xml:space="preserve"> </w:t>
            </w:r>
            <w:r w:rsidRPr="00A848D7">
              <w:rPr>
                <w:sz w:val="20"/>
                <w:szCs w:val="20"/>
              </w:rPr>
              <w:t>v</w:t>
            </w:r>
            <w:r w:rsidRPr="00A848D7">
              <w:rPr>
                <w:spacing w:val="-2"/>
                <w:sz w:val="20"/>
                <w:szCs w:val="20"/>
              </w:rPr>
              <w:t xml:space="preserve"> </w:t>
            </w:r>
            <w:r w:rsidRPr="00A848D7">
              <w:rPr>
                <w:sz w:val="20"/>
                <w:szCs w:val="20"/>
              </w:rPr>
              <w:t>znení</w:t>
            </w:r>
            <w:r w:rsidRPr="00A848D7">
              <w:rPr>
                <w:spacing w:val="-11"/>
                <w:sz w:val="20"/>
                <w:szCs w:val="20"/>
              </w:rPr>
              <w:t xml:space="preserve"> </w:t>
            </w:r>
            <w:r w:rsidRPr="00A848D7">
              <w:rPr>
                <w:sz w:val="20"/>
                <w:szCs w:val="20"/>
              </w:rPr>
              <w:t>neskorších</w:t>
            </w:r>
            <w:r w:rsidRPr="00A848D7">
              <w:rPr>
                <w:spacing w:val="-13"/>
                <w:sz w:val="20"/>
                <w:szCs w:val="20"/>
              </w:rPr>
              <w:t xml:space="preserve"> </w:t>
            </w:r>
            <w:r w:rsidRPr="00A848D7">
              <w:rPr>
                <w:sz w:val="20"/>
                <w:szCs w:val="20"/>
              </w:rPr>
              <w:t>predpisov.</w:t>
            </w:r>
          </w:p>
          <w:p w14:paraId="425A8166" w14:textId="77777777" w:rsidR="00331C66" w:rsidRPr="00A848D7" w:rsidRDefault="00331C66" w:rsidP="005828FF">
            <w:pPr>
              <w:pStyle w:val="Nadpis1"/>
              <w:spacing w:before="7"/>
              <w:rPr>
                <w:sz w:val="20"/>
                <w:szCs w:val="20"/>
                <w:vertAlign w:val="superscript"/>
              </w:rPr>
            </w:pPr>
          </w:p>
          <w:p w14:paraId="25230823" w14:textId="77777777" w:rsidR="00331C66" w:rsidRPr="00A848D7" w:rsidRDefault="00331C66" w:rsidP="005828FF">
            <w:pPr>
              <w:pStyle w:val="Nadpis1"/>
              <w:spacing w:before="7"/>
              <w:jc w:val="left"/>
              <w:rPr>
                <w:spacing w:val="-4"/>
                <w:sz w:val="20"/>
                <w:szCs w:val="20"/>
              </w:rPr>
            </w:pPr>
            <w:r w:rsidRPr="00A848D7">
              <w:rPr>
                <w:sz w:val="20"/>
                <w:szCs w:val="20"/>
                <w:vertAlign w:val="superscript"/>
              </w:rPr>
              <w:t>31)</w:t>
            </w:r>
            <w:r w:rsidRPr="00A848D7">
              <w:rPr>
                <w:spacing w:val="-5"/>
                <w:sz w:val="20"/>
                <w:szCs w:val="20"/>
              </w:rPr>
              <w:t xml:space="preserve"> </w:t>
            </w:r>
            <w:r w:rsidRPr="00A848D7">
              <w:rPr>
                <w:sz w:val="20"/>
                <w:szCs w:val="20"/>
              </w:rPr>
              <w:t>Kategórie</w:t>
            </w:r>
            <w:r w:rsidRPr="00A848D7">
              <w:rPr>
                <w:spacing w:val="-4"/>
                <w:sz w:val="20"/>
                <w:szCs w:val="20"/>
              </w:rPr>
              <w:t xml:space="preserve"> reprodukčne toxických </w:t>
            </w:r>
            <w:r w:rsidR="00235D04" w:rsidRPr="00A848D7">
              <w:rPr>
                <w:spacing w:val="-4"/>
                <w:sz w:val="20"/>
                <w:szCs w:val="20"/>
              </w:rPr>
              <w:t>faktorov</w:t>
            </w:r>
          </w:p>
          <w:p w14:paraId="4BFBF7A3" w14:textId="77777777" w:rsidR="00331C66" w:rsidRPr="00A848D7" w:rsidRDefault="00331C66" w:rsidP="005828FF">
            <w:pPr>
              <w:pStyle w:val="Zkladntext"/>
              <w:tabs>
                <w:tab w:val="left" w:pos="9639"/>
              </w:tabs>
              <w:spacing w:before="113"/>
              <w:rPr>
                <w:sz w:val="20"/>
                <w:szCs w:val="20"/>
              </w:rPr>
            </w:pPr>
            <w:r w:rsidRPr="00A848D7">
              <w:rPr>
                <w:sz w:val="20"/>
                <w:szCs w:val="20"/>
              </w:rPr>
              <w:t>kategória</w:t>
            </w:r>
            <w:r w:rsidRPr="00A848D7">
              <w:rPr>
                <w:spacing w:val="-6"/>
                <w:sz w:val="20"/>
                <w:szCs w:val="20"/>
              </w:rPr>
              <w:t xml:space="preserve"> </w:t>
            </w:r>
            <w:r w:rsidRPr="00A848D7">
              <w:rPr>
                <w:sz w:val="20"/>
                <w:szCs w:val="20"/>
              </w:rPr>
              <w:t>1A</w:t>
            </w:r>
            <w:r w:rsidRPr="00A848D7">
              <w:rPr>
                <w:spacing w:val="-7"/>
                <w:sz w:val="20"/>
                <w:szCs w:val="20"/>
              </w:rPr>
              <w:t xml:space="preserve"> - látka známa ako toxická pre ľudskú reprodukciu</w:t>
            </w:r>
            <w:r w:rsidRPr="00A848D7">
              <w:rPr>
                <w:sz w:val="20"/>
                <w:szCs w:val="20"/>
              </w:rPr>
              <w:t>,</w:t>
            </w:r>
          </w:p>
          <w:p w14:paraId="1C5808A6" w14:textId="77777777" w:rsidR="00331C66" w:rsidRPr="00A848D7" w:rsidRDefault="00331C66" w:rsidP="005828FF">
            <w:pPr>
              <w:pStyle w:val="Zkladntext"/>
              <w:tabs>
                <w:tab w:val="left" w:pos="9639"/>
              </w:tabs>
              <w:spacing w:before="113"/>
              <w:rPr>
                <w:sz w:val="20"/>
                <w:szCs w:val="20"/>
              </w:rPr>
            </w:pPr>
            <w:r w:rsidRPr="00A848D7">
              <w:rPr>
                <w:sz w:val="20"/>
                <w:szCs w:val="20"/>
              </w:rPr>
              <w:t xml:space="preserve">kategória 1B - </w:t>
            </w:r>
            <w:r w:rsidRPr="00A848D7">
              <w:rPr>
                <w:spacing w:val="-7"/>
                <w:sz w:val="20"/>
                <w:szCs w:val="20"/>
              </w:rPr>
              <w:t>látka s predpokladanou toxicitou pre ľudskú reprodukciu</w:t>
            </w:r>
            <w:r w:rsidRPr="00A848D7">
              <w:rPr>
                <w:sz w:val="20"/>
                <w:szCs w:val="20"/>
              </w:rPr>
              <w:t>,</w:t>
            </w:r>
          </w:p>
          <w:p w14:paraId="78509960" w14:textId="77777777" w:rsidR="00331C66" w:rsidRPr="00A848D7" w:rsidRDefault="00331C66" w:rsidP="005828FF">
            <w:pPr>
              <w:pStyle w:val="Zkladntext"/>
              <w:tabs>
                <w:tab w:val="left" w:pos="9639"/>
              </w:tabs>
              <w:spacing w:before="113"/>
              <w:rPr>
                <w:sz w:val="20"/>
                <w:szCs w:val="20"/>
              </w:rPr>
            </w:pPr>
            <w:r w:rsidRPr="00A848D7">
              <w:rPr>
                <w:sz w:val="20"/>
                <w:szCs w:val="20"/>
              </w:rPr>
              <w:t xml:space="preserve">kategória 2   -  </w:t>
            </w:r>
            <w:r w:rsidRPr="00A848D7">
              <w:rPr>
                <w:spacing w:val="-7"/>
                <w:sz w:val="20"/>
                <w:szCs w:val="20"/>
              </w:rPr>
              <w:t>látka podozrivá ako toxická pre ľudskú reprodukciu.</w:t>
            </w:r>
          </w:p>
          <w:p w14:paraId="4718E63F" w14:textId="77777777" w:rsidR="00331C66" w:rsidRPr="00A848D7" w:rsidRDefault="00331C66" w:rsidP="005828FF">
            <w:pPr>
              <w:pStyle w:val="Nadpis1"/>
              <w:spacing w:before="7"/>
              <w:rPr>
                <w:sz w:val="20"/>
                <w:szCs w:val="20"/>
              </w:rPr>
            </w:pPr>
          </w:p>
          <w:p w14:paraId="2145C7CB" w14:textId="77777777" w:rsidR="00331C66" w:rsidRPr="00A848D7" w:rsidRDefault="00331C66" w:rsidP="005828FF">
            <w:pPr>
              <w:pStyle w:val="Zkladntext"/>
              <w:spacing w:after="0"/>
              <w:ind w:firstLine="9"/>
              <w:jc w:val="both"/>
              <w:rPr>
                <w:sz w:val="20"/>
                <w:szCs w:val="20"/>
              </w:rPr>
            </w:pPr>
            <w:r w:rsidRPr="00A848D7">
              <w:rPr>
                <w:sz w:val="20"/>
                <w:szCs w:val="20"/>
                <w:vertAlign w:val="superscript"/>
              </w:rPr>
              <w:t>32)</w:t>
            </w:r>
            <w:r w:rsidRPr="00A848D7">
              <w:rPr>
                <w:sz w:val="20"/>
                <w:szCs w:val="20"/>
              </w:rPr>
              <w:t xml:space="preserve"> </w:t>
            </w:r>
            <w:r w:rsidRPr="00A848D7">
              <w:rPr>
                <w:b/>
                <w:sz w:val="20"/>
                <w:szCs w:val="20"/>
              </w:rPr>
              <w:t xml:space="preserve">Záväzná biologická medzná hodnota olova v krvi </w:t>
            </w:r>
            <w:r w:rsidRPr="00A848D7">
              <w:rPr>
                <w:sz w:val="20"/>
                <w:szCs w:val="20"/>
              </w:rPr>
              <w:t>je</w:t>
            </w:r>
            <w:r w:rsidR="0042706E" w:rsidRPr="00A848D7">
              <w:rPr>
                <w:sz w:val="20"/>
                <w:szCs w:val="20"/>
              </w:rPr>
              <w:t xml:space="preserve"> uvedená</w:t>
            </w:r>
            <w:r w:rsidRPr="00A848D7">
              <w:rPr>
                <w:sz w:val="20"/>
                <w:szCs w:val="20"/>
              </w:rPr>
              <w:t xml:space="preserve"> v prílohe č. 4.</w:t>
            </w:r>
          </w:p>
          <w:p w14:paraId="0D0E8679" w14:textId="77777777" w:rsidR="00331C66" w:rsidRPr="00A848D7" w:rsidRDefault="00331C66" w:rsidP="005828FF">
            <w:pPr>
              <w:pStyle w:val="Zkladntext"/>
              <w:spacing w:after="0"/>
              <w:ind w:firstLine="9"/>
              <w:jc w:val="both"/>
              <w:rPr>
                <w:sz w:val="20"/>
                <w:szCs w:val="20"/>
              </w:rPr>
            </w:pPr>
          </w:p>
          <w:p w14:paraId="01498DA1" w14:textId="77777777" w:rsidR="00331C66" w:rsidRPr="00A848D7" w:rsidRDefault="00331C66" w:rsidP="0042706E">
            <w:pPr>
              <w:pStyle w:val="Nadpis4"/>
              <w:jc w:val="both"/>
              <w:rPr>
                <w:sz w:val="20"/>
                <w:szCs w:val="20"/>
              </w:rPr>
            </w:pPr>
          </w:p>
        </w:tc>
      </w:tr>
      <w:bookmarkEnd w:id="5"/>
    </w:tbl>
    <w:p w14:paraId="6ECEF328" w14:textId="77777777" w:rsidR="00121624" w:rsidRPr="00A848D7" w:rsidRDefault="00121624"/>
    <w:p w14:paraId="14532BF6" w14:textId="77777777" w:rsidR="00121624" w:rsidRPr="00A848D7" w:rsidRDefault="00121624"/>
    <w:tbl>
      <w:tblPr>
        <w:tblW w:w="147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634"/>
        <w:gridCol w:w="3969"/>
        <w:gridCol w:w="642"/>
        <w:gridCol w:w="993"/>
        <w:gridCol w:w="898"/>
        <w:gridCol w:w="3600"/>
        <w:gridCol w:w="720"/>
        <w:gridCol w:w="978"/>
        <w:gridCol w:w="797"/>
        <w:gridCol w:w="1559"/>
      </w:tblGrid>
      <w:tr w:rsidR="00A848D7" w:rsidRPr="00A848D7" w14:paraId="390F7827" w14:textId="77777777" w:rsidTr="00331C66">
        <w:tc>
          <w:tcPr>
            <w:tcW w:w="634" w:type="dxa"/>
            <w:tcBorders>
              <w:bottom w:val="nil"/>
            </w:tcBorders>
          </w:tcPr>
          <w:p w14:paraId="55CA3B88" w14:textId="77777777" w:rsidR="00331C66" w:rsidRPr="00A848D7" w:rsidRDefault="00331C66" w:rsidP="00331C66">
            <w:pPr>
              <w:jc w:val="center"/>
              <w:rPr>
                <w:sz w:val="20"/>
                <w:szCs w:val="20"/>
              </w:rPr>
            </w:pPr>
            <w:r w:rsidRPr="00A848D7">
              <w:rPr>
                <w:sz w:val="20"/>
                <w:szCs w:val="20"/>
              </w:rPr>
              <w:t>O: 2</w:t>
            </w:r>
          </w:p>
          <w:p w14:paraId="4A5AAEF7" w14:textId="77777777" w:rsidR="00331C66" w:rsidRPr="00A848D7" w:rsidRDefault="00331C66" w:rsidP="00331C66">
            <w:pPr>
              <w:jc w:val="center"/>
              <w:rPr>
                <w:sz w:val="20"/>
                <w:szCs w:val="20"/>
              </w:rPr>
            </w:pPr>
          </w:p>
        </w:tc>
        <w:tc>
          <w:tcPr>
            <w:tcW w:w="3969" w:type="dxa"/>
            <w:tcBorders>
              <w:bottom w:val="nil"/>
            </w:tcBorders>
          </w:tcPr>
          <w:p w14:paraId="13F71C6A" w14:textId="77777777" w:rsidR="00331C66" w:rsidRPr="00A848D7" w:rsidRDefault="00331C66" w:rsidP="00331C66">
            <w:pPr>
              <w:jc w:val="both"/>
              <w:rPr>
                <w:sz w:val="20"/>
                <w:szCs w:val="20"/>
              </w:rPr>
            </w:pPr>
            <w:r w:rsidRPr="00A848D7">
              <w:rPr>
                <w:sz w:val="20"/>
                <w:szCs w:val="20"/>
              </w:rPr>
              <w:t>Vkladá sa táto príloha:</w:t>
            </w:r>
          </w:p>
          <w:p w14:paraId="0A09CA74" w14:textId="77777777" w:rsidR="00331C66" w:rsidRPr="00A848D7" w:rsidRDefault="00331C66" w:rsidP="00331C66">
            <w:pPr>
              <w:jc w:val="both"/>
              <w:rPr>
                <w:sz w:val="20"/>
                <w:szCs w:val="20"/>
              </w:rPr>
            </w:pPr>
            <w:r w:rsidRPr="00A848D7">
              <w:rPr>
                <w:sz w:val="20"/>
                <w:szCs w:val="20"/>
              </w:rPr>
              <w:t>„PRÍLOHA IIIa</w:t>
            </w:r>
          </w:p>
          <w:p w14:paraId="34A8839B" w14:textId="77777777" w:rsidR="00331C66" w:rsidRPr="00A848D7" w:rsidRDefault="00331C66" w:rsidP="00331C66">
            <w:pPr>
              <w:jc w:val="both"/>
              <w:rPr>
                <w:sz w:val="20"/>
                <w:szCs w:val="20"/>
              </w:rPr>
            </w:pPr>
          </w:p>
          <w:p w14:paraId="3FCDA561" w14:textId="77777777" w:rsidR="00331C66" w:rsidRPr="00A848D7" w:rsidRDefault="00331C66" w:rsidP="00331C66">
            <w:pPr>
              <w:jc w:val="both"/>
              <w:rPr>
                <w:sz w:val="20"/>
                <w:szCs w:val="20"/>
              </w:rPr>
            </w:pPr>
            <w:r w:rsidRPr="00A848D7">
              <w:rPr>
                <w:sz w:val="20"/>
                <w:szCs w:val="20"/>
              </w:rPr>
              <w:t xml:space="preserve">BIOLOGICKÉ MEDZNÉ HODNOTY A OPATRENIA ZDRAVOTNÉHO DOHĽADU </w:t>
            </w:r>
          </w:p>
          <w:p w14:paraId="4F4E4C6F" w14:textId="77777777" w:rsidR="00331C66" w:rsidRPr="00A848D7" w:rsidRDefault="00331C66" w:rsidP="00331C66">
            <w:pPr>
              <w:jc w:val="both"/>
              <w:rPr>
                <w:sz w:val="20"/>
                <w:szCs w:val="20"/>
              </w:rPr>
            </w:pPr>
          </w:p>
          <w:p w14:paraId="09D72222" w14:textId="77777777" w:rsidR="00331C66" w:rsidRPr="00A848D7" w:rsidRDefault="00331C66" w:rsidP="00331C66">
            <w:pPr>
              <w:jc w:val="both"/>
              <w:rPr>
                <w:sz w:val="20"/>
                <w:szCs w:val="20"/>
              </w:rPr>
            </w:pPr>
            <w:r w:rsidRPr="00A848D7">
              <w:rPr>
                <w:sz w:val="20"/>
                <w:szCs w:val="20"/>
              </w:rPr>
              <w:t>(Článok 16 ods. 4)</w:t>
            </w:r>
          </w:p>
          <w:p w14:paraId="1D4523BB" w14:textId="77777777" w:rsidR="00331C66" w:rsidRPr="00A848D7" w:rsidRDefault="00331C66" w:rsidP="00331C66">
            <w:pPr>
              <w:jc w:val="both"/>
              <w:rPr>
                <w:sz w:val="20"/>
                <w:szCs w:val="20"/>
              </w:rPr>
            </w:pPr>
          </w:p>
          <w:p w14:paraId="00788B50" w14:textId="77777777" w:rsidR="00331C66" w:rsidRPr="00A848D7" w:rsidRDefault="00331C66" w:rsidP="00331C66">
            <w:pPr>
              <w:jc w:val="both"/>
              <w:rPr>
                <w:sz w:val="20"/>
                <w:szCs w:val="20"/>
              </w:rPr>
            </w:pPr>
            <w:r w:rsidRPr="00A848D7">
              <w:rPr>
                <w:sz w:val="20"/>
                <w:szCs w:val="20"/>
              </w:rPr>
              <w:t>1. Olovo a jeho iónové zlúčeniny</w:t>
            </w:r>
          </w:p>
          <w:p w14:paraId="2B852F64" w14:textId="77777777" w:rsidR="00331C66" w:rsidRPr="00A848D7" w:rsidRDefault="00331C66" w:rsidP="00331C66">
            <w:pPr>
              <w:jc w:val="both"/>
              <w:rPr>
                <w:sz w:val="20"/>
                <w:szCs w:val="20"/>
              </w:rPr>
            </w:pPr>
          </w:p>
          <w:p w14:paraId="2F77D311" w14:textId="77777777" w:rsidR="00331C66" w:rsidRPr="00A848D7" w:rsidRDefault="00331C66" w:rsidP="00331C66">
            <w:pPr>
              <w:jc w:val="both"/>
              <w:rPr>
                <w:sz w:val="20"/>
                <w:szCs w:val="20"/>
              </w:rPr>
            </w:pPr>
            <w:r w:rsidRPr="00A848D7">
              <w:rPr>
                <w:sz w:val="20"/>
                <w:szCs w:val="20"/>
              </w:rPr>
              <w:t xml:space="preserve">1.1. Súčasťou biologického monitorovania musí byť meranie hladiny olova v krvi (PbB) absorpčnou spektrometriou </w:t>
            </w:r>
          </w:p>
          <w:p w14:paraId="22E8F9F3" w14:textId="77777777" w:rsidR="00331C66" w:rsidRPr="00A848D7" w:rsidRDefault="00331C66" w:rsidP="00331C66">
            <w:pPr>
              <w:jc w:val="both"/>
              <w:rPr>
                <w:sz w:val="20"/>
                <w:szCs w:val="20"/>
              </w:rPr>
            </w:pPr>
            <w:r w:rsidRPr="00A848D7">
              <w:rPr>
                <w:sz w:val="20"/>
                <w:szCs w:val="20"/>
              </w:rPr>
              <w:t>alebo metódou s rovnocennými výsledkami. Záväzná biologická medzná hodnota je:</w:t>
            </w:r>
          </w:p>
          <w:p w14:paraId="5EC99509" w14:textId="77777777" w:rsidR="00331C66" w:rsidRPr="00A848D7" w:rsidRDefault="00331C66" w:rsidP="00331C66">
            <w:pPr>
              <w:jc w:val="both"/>
              <w:rPr>
                <w:sz w:val="20"/>
                <w:szCs w:val="20"/>
              </w:rPr>
            </w:pPr>
          </w:p>
          <w:p w14:paraId="766773D6" w14:textId="77777777" w:rsidR="00331C66" w:rsidRPr="00A848D7" w:rsidRDefault="00331C66" w:rsidP="00331C66">
            <w:pPr>
              <w:jc w:val="both"/>
              <w:rPr>
                <w:sz w:val="20"/>
                <w:szCs w:val="20"/>
              </w:rPr>
            </w:pPr>
            <w:r w:rsidRPr="00A848D7">
              <w:rPr>
                <w:sz w:val="20"/>
                <w:szCs w:val="20"/>
              </w:rPr>
              <w:t>70 μg Pb/100 ml krvi</w:t>
            </w:r>
          </w:p>
          <w:p w14:paraId="79D3E11C" w14:textId="77777777" w:rsidR="00331C66" w:rsidRPr="00A848D7" w:rsidRDefault="00331C66" w:rsidP="00331C66">
            <w:pPr>
              <w:jc w:val="both"/>
              <w:rPr>
                <w:sz w:val="20"/>
                <w:szCs w:val="20"/>
              </w:rPr>
            </w:pPr>
          </w:p>
          <w:p w14:paraId="506FDF7D" w14:textId="77777777" w:rsidR="00331C66" w:rsidRPr="00A848D7" w:rsidRDefault="00331C66" w:rsidP="00331C66">
            <w:pPr>
              <w:jc w:val="both"/>
              <w:rPr>
                <w:sz w:val="20"/>
                <w:szCs w:val="20"/>
              </w:rPr>
            </w:pPr>
          </w:p>
        </w:tc>
        <w:tc>
          <w:tcPr>
            <w:tcW w:w="642" w:type="dxa"/>
            <w:tcBorders>
              <w:bottom w:val="nil"/>
            </w:tcBorders>
          </w:tcPr>
          <w:p w14:paraId="6EDDA309" w14:textId="77777777" w:rsidR="00331C66" w:rsidRPr="00A848D7" w:rsidRDefault="00331C66" w:rsidP="00331C66">
            <w:pPr>
              <w:jc w:val="center"/>
              <w:rPr>
                <w:sz w:val="20"/>
                <w:szCs w:val="20"/>
              </w:rPr>
            </w:pPr>
            <w:r w:rsidRPr="00A848D7">
              <w:rPr>
                <w:sz w:val="20"/>
                <w:szCs w:val="20"/>
              </w:rPr>
              <w:t>N</w:t>
            </w:r>
          </w:p>
        </w:tc>
        <w:tc>
          <w:tcPr>
            <w:tcW w:w="993" w:type="dxa"/>
            <w:tcBorders>
              <w:bottom w:val="nil"/>
            </w:tcBorders>
          </w:tcPr>
          <w:p w14:paraId="47C48E4C" w14:textId="77777777" w:rsidR="00331C66" w:rsidRPr="00A848D7" w:rsidRDefault="00331C66" w:rsidP="00331C66">
            <w:pPr>
              <w:jc w:val="center"/>
              <w:rPr>
                <w:sz w:val="20"/>
                <w:szCs w:val="20"/>
              </w:rPr>
            </w:pPr>
            <w:r w:rsidRPr="00A848D7">
              <w:rPr>
                <w:sz w:val="20"/>
                <w:szCs w:val="20"/>
              </w:rPr>
              <w:t>Návrh nariadenia vlády</w:t>
            </w:r>
          </w:p>
          <w:p w14:paraId="5A93E787" w14:textId="77777777" w:rsidR="00331C66" w:rsidRPr="00A848D7" w:rsidRDefault="00331C66" w:rsidP="00331C66">
            <w:pPr>
              <w:jc w:val="center"/>
              <w:rPr>
                <w:sz w:val="20"/>
                <w:szCs w:val="20"/>
              </w:rPr>
            </w:pPr>
          </w:p>
        </w:tc>
        <w:tc>
          <w:tcPr>
            <w:tcW w:w="898" w:type="dxa"/>
            <w:tcBorders>
              <w:bottom w:val="nil"/>
            </w:tcBorders>
          </w:tcPr>
          <w:p w14:paraId="772611C9" w14:textId="77777777" w:rsidR="00331C66" w:rsidRPr="00A848D7" w:rsidRDefault="00331C66" w:rsidP="00331C66">
            <w:pPr>
              <w:pStyle w:val="Normlny0"/>
              <w:jc w:val="center"/>
            </w:pPr>
          </w:p>
          <w:p w14:paraId="0A8553DE" w14:textId="77777777" w:rsidR="00331C66" w:rsidRPr="00A848D7" w:rsidRDefault="00331C66" w:rsidP="00331C66">
            <w:pPr>
              <w:pStyle w:val="Normlny0"/>
              <w:jc w:val="center"/>
            </w:pPr>
          </w:p>
          <w:p w14:paraId="37EF2B43" w14:textId="77777777" w:rsidR="00331C66" w:rsidRPr="00A848D7" w:rsidRDefault="00331C66" w:rsidP="00331C66">
            <w:pPr>
              <w:pStyle w:val="Normlny0"/>
              <w:jc w:val="center"/>
            </w:pPr>
          </w:p>
          <w:p w14:paraId="6D5B8B58" w14:textId="77777777" w:rsidR="00331C66" w:rsidRPr="00A848D7" w:rsidRDefault="00331C66" w:rsidP="00331C66">
            <w:pPr>
              <w:pStyle w:val="Normlny0"/>
              <w:jc w:val="center"/>
            </w:pPr>
          </w:p>
          <w:p w14:paraId="6BFD9F49" w14:textId="77777777" w:rsidR="00331C66" w:rsidRPr="00A848D7" w:rsidRDefault="00331C66" w:rsidP="00331C66">
            <w:pPr>
              <w:pStyle w:val="Normlny0"/>
              <w:jc w:val="center"/>
            </w:pPr>
          </w:p>
          <w:p w14:paraId="7BD49825" w14:textId="77777777" w:rsidR="00331C66" w:rsidRPr="00A848D7" w:rsidRDefault="00331C66" w:rsidP="00331C66">
            <w:pPr>
              <w:pStyle w:val="Normlny0"/>
              <w:jc w:val="center"/>
            </w:pPr>
          </w:p>
          <w:p w14:paraId="25DDC18C" w14:textId="77777777" w:rsidR="00331C66" w:rsidRPr="00A848D7" w:rsidRDefault="00331C66" w:rsidP="00331C66">
            <w:pPr>
              <w:pStyle w:val="Normlny0"/>
              <w:jc w:val="center"/>
            </w:pPr>
          </w:p>
          <w:p w14:paraId="4756E64F" w14:textId="77777777" w:rsidR="00331C66" w:rsidRPr="00A848D7" w:rsidRDefault="00331C66" w:rsidP="00331C66">
            <w:pPr>
              <w:pStyle w:val="Normlny0"/>
              <w:jc w:val="center"/>
            </w:pPr>
          </w:p>
          <w:p w14:paraId="6BCE455B" w14:textId="77777777" w:rsidR="00331C66" w:rsidRPr="00A848D7" w:rsidRDefault="00331C66" w:rsidP="00331C66">
            <w:pPr>
              <w:pStyle w:val="Normlny0"/>
              <w:jc w:val="center"/>
            </w:pPr>
            <w:r w:rsidRPr="00A848D7">
              <w:t>O: 1</w:t>
            </w:r>
          </w:p>
          <w:p w14:paraId="63479A09" w14:textId="77777777" w:rsidR="00331C66" w:rsidRPr="00A848D7" w:rsidRDefault="00331C66" w:rsidP="00331C66">
            <w:pPr>
              <w:pStyle w:val="Normlny0"/>
              <w:jc w:val="center"/>
            </w:pPr>
          </w:p>
          <w:p w14:paraId="4CED2D5A" w14:textId="77777777" w:rsidR="00331C66" w:rsidRPr="00A848D7" w:rsidRDefault="00331C66" w:rsidP="00331C66">
            <w:pPr>
              <w:pStyle w:val="Normlny0"/>
              <w:jc w:val="center"/>
            </w:pPr>
          </w:p>
          <w:p w14:paraId="41F1A69E" w14:textId="77777777" w:rsidR="00331C66" w:rsidRPr="00A848D7" w:rsidRDefault="00331C66" w:rsidP="00331C66">
            <w:pPr>
              <w:pStyle w:val="Normlny0"/>
              <w:jc w:val="center"/>
            </w:pPr>
          </w:p>
          <w:p w14:paraId="6E91DBD4" w14:textId="77777777" w:rsidR="00331C66" w:rsidRPr="00A848D7" w:rsidRDefault="00331C66" w:rsidP="00331C66">
            <w:pPr>
              <w:pStyle w:val="Normlny0"/>
              <w:jc w:val="center"/>
            </w:pPr>
          </w:p>
          <w:p w14:paraId="6CAB4B73" w14:textId="77777777" w:rsidR="00331C66" w:rsidRPr="00A848D7" w:rsidRDefault="00331C66" w:rsidP="00331C66">
            <w:pPr>
              <w:pStyle w:val="Normlny0"/>
              <w:jc w:val="center"/>
            </w:pPr>
          </w:p>
          <w:p w14:paraId="027A694D" w14:textId="77777777" w:rsidR="00331C66" w:rsidRPr="00A848D7" w:rsidRDefault="00331C66" w:rsidP="00331C66">
            <w:pPr>
              <w:pStyle w:val="Normlny0"/>
              <w:jc w:val="center"/>
            </w:pPr>
          </w:p>
          <w:p w14:paraId="2D265F74" w14:textId="77777777" w:rsidR="00331C66" w:rsidRPr="00A848D7" w:rsidRDefault="00331C66" w:rsidP="00331C66">
            <w:pPr>
              <w:pStyle w:val="Normlny0"/>
              <w:jc w:val="center"/>
            </w:pPr>
          </w:p>
        </w:tc>
        <w:tc>
          <w:tcPr>
            <w:tcW w:w="3600" w:type="dxa"/>
            <w:tcBorders>
              <w:bottom w:val="nil"/>
            </w:tcBorders>
          </w:tcPr>
          <w:p w14:paraId="3428ACA0" w14:textId="77777777" w:rsidR="00331C66" w:rsidRPr="00A848D7" w:rsidRDefault="00331C66" w:rsidP="00331C66">
            <w:pPr>
              <w:pStyle w:val="Normlny0"/>
              <w:jc w:val="both"/>
            </w:pPr>
            <w:r w:rsidRPr="00A848D7">
              <w:t>Príloha č. 4</w:t>
            </w:r>
          </w:p>
          <w:p w14:paraId="17734B8C" w14:textId="77777777" w:rsidR="00331C66" w:rsidRPr="00A848D7" w:rsidRDefault="00331C66" w:rsidP="00331C66">
            <w:pPr>
              <w:shd w:val="clear" w:color="auto" w:fill="FFFFFF"/>
              <w:rPr>
                <w:sz w:val="20"/>
                <w:szCs w:val="20"/>
              </w:rPr>
            </w:pPr>
            <w:r w:rsidRPr="00A848D7">
              <w:rPr>
                <w:b/>
                <w:bCs/>
                <w:sz w:val="20"/>
                <w:szCs w:val="20"/>
              </w:rPr>
              <w:t>BIOLOGICKÉ MEDZNÉ HODNOTY A OPATRENIA ZDRAVOTNÉHO DOHĽADU</w:t>
            </w:r>
            <w:r w:rsidRPr="00A848D7">
              <w:rPr>
                <w:sz w:val="20"/>
                <w:szCs w:val="20"/>
              </w:rPr>
              <w:t xml:space="preserve"> </w:t>
            </w:r>
          </w:p>
          <w:p w14:paraId="3D25F008" w14:textId="77777777" w:rsidR="00331C66" w:rsidRPr="00A848D7" w:rsidRDefault="00331C66" w:rsidP="00331C66">
            <w:pPr>
              <w:shd w:val="clear" w:color="auto" w:fill="FFFFFF"/>
              <w:jc w:val="center"/>
              <w:rPr>
                <w:sz w:val="20"/>
                <w:szCs w:val="20"/>
              </w:rPr>
            </w:pPr>
          </w:p>
          <w:p w14:paraId="73764941" w14:textId="77777777" w:rsidR="00331C66" w:rsidRPr="00A848D7" w:rsidRDefault="00331C66" w:rsidP="00331C66">
            <w:pPr>
              <w:shd w:val="clear" w:color="auto" w:fill="FFFFFF"/>
              <w:jc w:val="center"/>
              <w:rPr>
                <w:sz w:val="20"/>
                <w:szCs w:val="20"/>
              </w:rPr>
            </w:pPr>
          </w:p>
          <w:p w14:paraId="1BE54777" w14:textId="77777777" w:rsidR="00331C66" w:rsidRPr="00A848D7" w:rsidRDefault="00331C66" w:rsidP="00331C66">
            <w:pPr>
              <w:shd w:val="clear" w:color="auto" w:fill="FFFFFF"/>
              <w:jc w:val="both"/>
              <w:rPr>
                <w:b/>
                <w:sz w:val="20"/>
                <w:szCs w:val="20"/>
              </w:rPr>
            </w:pPr>
            <w:r w:rsidRPr="00A848D7">
              <w:rPr>
                <w:b/>
                <w:sz w:val="20"/>
                <w:szCs w:val="20"/>
              </w:rPr>
              <w:t xml:space="preserve">Olovo a jeho iónové zlúčeniny </w:t>
            </w:r>
          </w:p>
          <w:p w14:paraId="45F355A8" w14:textId="77777777" w:rsidR="00331C66" w:rsidRPr="00A848D7" w:rsidRDefault="00331C66" w:rsidP="00331C66">
            <w:pPr>
              <w:shd w:val="clear" w:color="auto" w:fill="FFFFFF"/>
              <w:jc w:val="both"/>
              <w:rPr>
                <w:sz w:val="20"/>
                <w:szCs w:val="20"/>
              </w:rPr>
            </w:pPr>
          </w:p>
          <w:p w14:paraId="2329D511" w14:textId="77777777" w:rsidR="00331C66" w:rsidRPr="00A848D7" w:rsidRDefault="00331C66" w:rsidP="00331C66">
            <w:pPr>
              <w:shd w:val="clear" w:color="auto" w:fill="FFFFFF"/>
              <w:autoSpaceDE/>
              <w:autoSpaceDN/>
              <w:contextualSpacing/>
              <w:jc w:val="both"/>
              <w:rPr>
                <w:b/>
                <w:sz w:val="20"/>
                <w:szCs w:val="20"/>
              </w:rPr>
            </w:pPr>
            <w:r w:rsidRPr="00A848D7">
              <w:rPr>
                <w:sz w:val="20"/>
                <w:szCs w:val="20"/>
              </w:rPr>
              <w:t xml:space="preserve">Súčasťou biologického monitorovania musí byť meranie hladiny olova v krvi (PbB) absorpčnou spektrometriou alebo metódou s rovnocennými výsledkami. </w:t>
            </w:r>
            <w:r w:rsidRPr="00A848D7">
              <w:rPr>
                <w:b/>
                <w:sz w:val="20"/>
                <w:szCs w:val="20"/>
              </w:rPr>
              <w:t>Záväzná biologická medzná hodnota olova v krvi je 70 μg Pb · 100 ml krvi.</w:t>
            </w:r>
          </w:p>
          <w:p w14:paraId="16DFA826" w14:textId="77777777" w:rsidR="00331C66" w:rsidRPr="00A848D7" w:rsidRDefault="00331C66" w:rsidP="00331C66">
            <w:pPr>
              <w:shd w:val="clear" w:color="auto" w:fill="FFFFFF"/>
              <w:ind w:left="284" w:hanging="284"/>
              <w:jc w:val="both"/>
              <w:rPr>
                <w:sz w:val="20"/>
                <w:szCs w:val="20"/>
              </w:rPr>
            </w:pPr>
          </w:p>
          <w:p w14:paraId="1D426B69" w14:textId="77777777" w:rsidR="00331C66" w:rsidRPr="00A848D7" w:rsidRDefault="00331C66" w:rsidP="00331C66">
            <w:pPr>
              <w:pStyle w:val="Normlny0"/>
              <w:jc w:val="both"/>
            </w:pPr>
          </w:p>
        </w:tc>
        <w:tc>
          <w:tcPr>
            <w:tcW w:w="720" w:type="dxa"/>
            <w:tcBorders>
              <w:bottom w:val="nil"/>
            </w:tcBorders>
          </w:tcPr>
          <w:p w14:paraId="181F5810" w14:textId="77777777" w:rsidR="00331C66" w:rsidRPr="00A848D7" w:rsidRDefault="00331C66" w:rsidP="00331C66">
            <w:pPr>
              <w:jc w:val="center"/>
              <w:rPr>
                <w:sz w:val="20"/>
                <w:szCs w:val="20"/>
              </w:rPr>
            </w:pPr>
            <w:r w:rsidRPr="00A848D7">
              <w:rPr>
                <w:sz w:val="20"/>
                <w:szCs w:val="20"/>
              </w:rPr>
              <w:t>Ú</w:t>
            </w:r>
          </w:p>
        </w:tc>
        <w:tc>
          <w:tcPr>
            <w:tcW w:w="978" w:type="dxa"/>
            <w:tcBorders>
              <w:bottom w:val="nil"/>
            </w:tcBorders>
          </w:tcPr>
          <w:p w14:paraId="05822B24" w14:textId="77777777" w:rsidR="00331C66" w:rsidRPr="00A848D7" w:rsidRDefault="00331C66" w:rsidP="00331C66">
            <w:pPr>
              <w:jc w:val="center"/>
              <w:rPr>
                <w:sz w:val="20"/>
                <w:szCs w:val="20"/>
              </w:rPr>
            </w:pPr>
          </w:p>
        </w:tc>
        <w:tc>
          <w:tcPr>
            <w:tcW w:w="797" w:type="dxa"/>
            <w:tcBorders>
              <w:bottom w:val="nil"/>
            </w:tcBorders>
          </w:tcPr>
          <w:p w14:paraId="6DBDC8EF" w14:textId="77777777" w:rsidR="00331C66" w:rsidRPr="00A848D7" w:rsidRDefault="00331C66" w:rsidP="00331C66">
            <w:pPr>
              <w:pStyle w:val="Nadpis1"/>
              <w:widowControl w:val="0"/>
              <w:suppressAutoHyphens/>
              <w:rPr>
                <w:b w:val="0"/>
                <w:bCs w:val="0"/>
                <w:sz w:val="20"/>
                <w:szCs w:val="20"/>
              </w:rPr>
            </w:pPr>
            <w:r w:rsidRPr="00A848D7">
              <w:rPr>
                <w:b w:val="0"/>
                <w:bCs w:val="0"/>
                <w:sz w:val="20"/>
                <w:szCs w:val="20"/>
              </w:rPr>
              <w:t>GP - N</w:t>
            </w:r>
          </w:p>
        </w:tc>
        <w:tc>
          <w:tcPr>
            <w:tcW w:w="1559" w:type="dxa"/>
            <w:tcBorders>
              <w:bottom w:val="nil"/>
            </w:tcBorders>
          </w:tcPr>
          <w:p w14:paraId="24D27642" w14:textId="77777777" w:rsidR="00331C66" w:rsidRPr="00A848D7" w:rsidRDefault="00331C66" w:rsidP="00331C66">
            <w:pPr>
              <w:pStyle w:val="Nadpis1"/>
              <w:widowControl w:val="0"/>
              <w:suppressAutoHyphens/>
              <w:jc w:val="both"/>
              <w:rPr>
                <w:b w:val="0"/>
                <w:bCs w:val="0"/>
                <w:sz w:val="20"/>
                <w:szCs w:val="20"/>
              </w:rPr>
            </w:pPr>
          </w:p>
        </w:tc>
      </w:tr>
      <w:tr w:rsidR="00A848D7" w:rsidRPr="00A848D7" w14:paraId="287CD408" w14:textId="77777777" w:rsidTr="00331C66">
        <w:tc>
          <w:tcPr>
            <w:tcW w:w="634" w:type="dxa"/>
            <w:tcBorders>
              <w:top w:val="nil"/>
            </w:tcBorders>
          </w:tcPr>
          <w:p w14:paraId="21813029" w14:textId="77777777" w:rsidR="00331C66" w:rsidRPr="00A848D7" w:rsidRDefault="00331C66" w:rsidP="00331C66">
            <w:pPr>
              <w:jc w:val="center"/>
              <w:rPr>
                <w:sz w:val="20"/>
                <w:szCs w:val="20"/>
              </w:rPr>
            </w:pPr>
          </w:p>
        </w:tc>
        <w:tc>
          <w:tcPr>
            <w:tcW w:w="3969" w:type="dxa"/>
            <w:tcBorders>
              <w:top w:val="nil"/>
            </w:tcBorders>
          </w:tcPr>
          <w:p w14:paraId="74214D03" w14:textId="77777777" w:rsidR="00331C66" w:rsidRPr="00A848D7" w:rsidRDefault="00331C66" w:rsidP="00331C66">
            <w:pPr>
              <w:jc w:val="both"/>
              <w:rPr>
                <w:sz w:val="20"/>
                <w:szCs w:val="20"/>
              </w:rPr>
            </w:pPr>
            <w:r w:rsidRPr="00A848D7">
              <w:rPr>
                <w:sz w:val="20"/>
                <w:szCs w:val="20"/>
              </w:rPr>
              <w:t xml:space="preserve">1.2. Zdravotný dohľad sa vykonáva v prípade expozície olovu vo vzduchu pri koncentrácii vyššej ako 0,075 mg/m3 </w:t>
            </w:r>
          </w:p>
          <w:p w14:paraId="3C946E2A" w14:textId="77777777" w:rsidR="00331C66" w:rsidRPr="00A848D7" w:rsidRDefault="00331C66" w:rsidP="00331C66">
            <w:pPr>
              <w:jc w:val="both"/>
              <w:rPr>
                <w:sz w:val="20"/>
                <w:szCs w:val="20"/>
              </w:rPr>
            </w:pPr>
            <w:r w:rsidRPr="00A848D7">
              <w:rPr>
                <w:sz w:val="20"/>
                <w:szCs w:val="20"/>
              </w:rPr>
              <w:t xml:space="preserve">vypočítanej ako časovo vážený priemer za 40 hodín týždenne alebo ak sa u jednotlivých pracovníkov nameria </w:t>
            </w:r>
          </w:p>
          <w:p w14:paraId="255327B0" w14:textId="77777777" w:rsidR="00331C66" w:rsidRPr="00A848D7" w:rsidRDefault="00331C66" w:rsidP="00331C66">
            <w:pPr>
              <w:jc w:val="both"/>
              <w:rPr>
                <w:b/>
                <w:bCs/>
                <w:sz w:val="20"/>
                <w:szCs w:val="20"/>
              </w:rPr>
            </w:pPr>
            <w:r w:rsidRPr="00A848D7">
              <w:rPr>
                <w:sz w:val="20"/>
                <w:szCs w:val="20"/>
              </w:rPr>
              <w:t>v krvi hladina olova vyššia ako 40 μg Pb/100 ml.“</w:t>
            </w:r>
          </w:p>
        </w:tc>
        <w:tc>
          <w:tcPr>
            <w:tcW w:w="642" w:type="dxa"/>
            <w:tcBorders>
              <w:top w:val="nil"/>
            </w:tcBorders>
          </w:tcPr>
          <w:p w14:paraId="02264A08" w14:textId="77777777" w:rsidR="00331C66" w:rsidRPr="00A848D7" w:rsidRDefault="00331C66" w:rsidP="00331C66">
            <w:pPr>
              <w:jc w:val="center"/>
              <w:rPr>
                <w:sz w:val="20"/>
                <w:szCs w:val="20"/>
              </w:rPr>
            </w:pPr>
          </w:p>
        </w:tc>
        <w:tc>
          <w:tcPr>
            <w:tcW w:w="993" w:type="dxa"/>
            <w:tcBorders>
              <w:top w:val="nil"/>
            </w:tcBorders>
          </w:tcPr>
          <w:p w14:paraId="11F2C623" w14:textId="77777777" w:rsidR="00331C66" w:rsidRPr="00A848D7" w:rsidRDefault="00331C66" w:rsidP="00331C66">
            <w:pPr>
              <w:jc w:val="center"/>
              <w:rPr>
                <w:sz w:val="20"/>
                <w:szCs w:val="20"/>
              </w:rPr>
            </w:pPr>
          </w:p>
        </w:tc>
        <w:tc>
          <w:tcPr>
            <w:tcW w:w="898" w:type="dxa"/>
            <w:tcBorders>
              <w:top w:val="nil"/>
            </w:tcBorders>
          </w:tcPr>
          <w:p w14:paraId="29A7ED28" w14:textId="77777777" w:rsidR="00331C66" w:rsidRPr="00A848D7" w:rsidRDefault="00331C66" w:rsidP="00331C66">
            <w:pPr>
              <w:pStyle w:val="Normlny0"/>
              <w:jc w:val="center"/>
            </w:pPr>
            <w:r w:rsidRPr="00A848D7">
              <w:t>O: 2</w:t>
            </w:r>
          </w:p>
        </w:tc>
        <w:tc>
          <w:tcPr>
            <w:tcW w:w="3600" w:type="dxa"/>
            <w:tcBorders>
              <w:top w:val="nil"/>
            </w:tcBorders>
          </w:tcPr>
          <w:p w14:paraId="2A41EA1B" w14:textId="77777777" w:rsidR="00331C66" w:rsidRPr="00A848D7" w:rsidRDefault="00331C66" w:rsidP="00331C66">
            <w:pPr>
              <w:pStyle w:val="Normlny0"/>
              <w:jc w:val="both"/>
            </w:pPr>
            <w:r w:rsidRPr="00A848D7">
              <w:t xml:space="preserve">Lekárska preventívna prehliadka vo vzťahu k práci sa vykoná, ak expozícia </w:t>
            </w:r>
            <w:r w:rsidR="00D41265" w:rsidRPr="00A848D7">
              <w:t xml:space="preserve">zamestnancov </w:t>
            </w:r>
            <w:r w:rsidRPr="00A848D7">
              <w:t>koncentráciám olova v pracovnom ovzduší je vyššia ako 0,075 mg</w:t>
            </w:r>
            <w:r w:rsidRPr="00A848D7">
              <w:rPr>
                <w:spacing w:val="-4"/>
              </w:rPr>
              <w:t xml:space="preserve"> </w:t>
            </w:r>
            <w:r w:rsidRPr="00A848D7">
              <w:t>·</w:t>
            </w:r>
            <w:r w:rsidRPr="00A848D7">
              <w:rPr>
                <w:spacing w:val="-2"/>
              </w:rPr>
              <w:t xml:space="preserve"> </w:t>
            </w:r>
            <w:r w:rsidRPr="00A848D7">
              <w:t>m</w:t>
            </w:r>
            <w:r w:rsidRPr="00A848D7">
              <w:rPr>
                <w:vertAlign w:val="superscript"/>
              </w:rPr>
              <w:t>-</w:t>
            </w:r>
            <w:r w:rsidRPr="00A848D7">
              <w:rPr>
                <w:spacing w:val="-10"/>
                <w:vertAlign w:val="superscript"/>
              </w:rPr>
              <w:t>3</w:t>
            </w:r>
            <w:r w:rsidRPr="00A848D7">
              <w:rPr>
                <w:b/>
                <w:spacing w:val="-10"/>
                <w:vertAlign w:val="superscript"/>
              </w:rPr>
              <w:t xml:space="preserve">  </w:t>
            </w:r>
            <w:r w:rsidRPr="00A848D7">
              <w:t>vypočítaná ako časovo vážený priemer za 40 - hodinový pracovný  týždeň, alebo ak sa u jednotlivých zamestnancov nameria v krvi hladina olova vyššia ako 40 μg Pb · 100 ml krvi.</w:t>
            </w:r>
          </w:p>
        </w:tc>
        <w:tc>
          <w:tcPr>
            <w:tcW w:w="720" w:type="dxa"/>
            <w:tcBorders>
              <w:top w:val="nil"/>
            </w:tcBorders>
          </w:tcPr>
          <w:p w14:paraId="3DBEC7BB" w14:textId="77777777" w:rsidR="00331C66" w:rsidRPr="00A848D7" w:rsidRDefault="00331C66" w:rsidP="00331C66">
            <w:pPr>
              <w:jc w:val="center"/>
              <w:rPr>
                <w:sz w:val="20"/>
                <w:szCs w:val="20"/>
              </w:rPr>
            </w:pPr>
          </w:p>
        </w:tc>
        <w:tc>
          <w:tcPr>
            <w:tcW w:w="978" w:type="dxa"/>
            <w:tcBorders>
              <w:top w:val="nil"/>
            </w:tcBorders>
          </w:tcPr>
          <w:p w14:paraId="5B011411" w14:textId="77777777" w:rsidR="00331C66" w:rsidRPr="00A848D7" w:rsidRDefault="00331C66" w:rsidP="00331C66">
            <w:pPr>
              <w:jc w:val="center"/>
              <w:rPr>
                <w:sz w:val="20"/>
                <w:szCs w:val="20"/>
              </w:rPr>
            </w:pPr>
          </w:p>
        </w:tc>
        <w:tc>
          <w:tcPr>
            <w:tcW w:w="797" w:type="dxa"/>
            <w:tcBorders>
              <w:top w:val="nil"/>
            </w:tcBorders>
          </w:tcPr>
          <w:p w14:paraId="536BC6C9" w14:textId="77777777" w:rsidR="00331C66" w:rsidRPr="00A848D7" w:rsidRDefault="00331C66" w:rsidP="00331C66">
            <w:pPr>
              <w:pStyle w:val="Nadpis1"/>
              <w:widowControl w:val="0"/>
              <w:suppressAutoHyphens/>
              <w:jc w:val="left"/>
              <w:rPr>
                <w:b w:val="0"/>
                <w:bCs w:val="0"/>
                <w:sz w:val="20"/>
                <w:szCs w:val="20"/>
              </w:rPr>
            </w:pPr>
          </w:p>
        </w:tc>
        <w:tc>
          <w:tcPr>
            <w:tcW w:w="1559" w:type="dxa"/>
            <w:tcBorders>
              <w:top w:val="nil"/>
            </w:tcBorders>
          </w:tcPr>
          <w:p w14:paraId="68B5FB76" w14:textId="77777777" w:rsidR="00331C66" w:rsidRPr="00A848D7" w:rsidRDefault="00331C66" w:rsidP="00331C66">
            <w:pPr>
              <w:pStyle w:val="Nadpis1"/>
              <w:widowControl w:val="0"/>
              <w:suppressAutoHyphens/>
              <w:jc w:val="both"/>
              <w:rPr>
                <w:b w:val="0"/>
                <w:bCs w:val="0"/>
                <w:sz w:val="20"/>
                <w:szCs w:val="20"/>
              </w:rPr>
            </w:pPr>
          </w:p>
        </w:tc>
      </w:tr>
      <w:tr w:rsidR="00A848D7" w:rsidRPr="00A848D7" w14:paraId="48AB1183" w14:textId="77777777" w:rsidTr="00121624">
        <w:tc>
          <w:tcPr>
            <w:tcW w:w="634" w:type="dxa"/>
          </w:tcPr>
          <w:p w14:paraId="57DEFB8A" w14:textId="77777777" w:rsidR="00331C66" w:rsidRPr="00A848D7" w:rsidRDefault="00331C66" w:rsidP="00331C66">
            <w:pPr>
              <w:jc w:val="center"/>
              <w:rPr>
                <w:sz w:val="20"/>
                <w:szCs w:val="20"/>
              </w:rPr>
            </w:pPr>
          </w:p>
        </w:tc>
        <w:tc>
          <w:tcPr>
            <w:tcW w:w="3969" w:type="dxa"/>
          </w:tcPr>
          <w:p w14:paraId="2064C5A9" w14:textId="77777777" w:rsidR="00331C66" w:rsidRPr="00A848D7" w:rsidRDefault="00331C66" w:rsidP="00331C66">
            <w:pPr>
              <w:jc w:val="both"/>
              <w:rPr>
                <w:sz w:val="20"/>
                <w:szCs w:val="20"/>
              </w:rPr>
            </w:pPr>
          </w:p>
        </w:tc>
        <w:tc>
          <w:tcPr>
            <w:tcW w:w="642" w:type="dxa"/>
          </w:tcPr>
          <w:p w14:paraId="54FFA6C8" w14:textId="77777777" w:rsidR="00331C66" w:rsidRPr="00A848D7" w:rsidRDefault="00331C66" w:rsidP="00331C66">
            <w:pPr>
              <w:jc w:val="center"/>
              <w:rPr>
                <w:sz w:val="20"/>
                <w:szCs w:val="20"/>
              </w:rPr>
            </w:pPr>
          </w:p>
        </w:tc>
        <w:tc>
          <w:tcPr>
            <w:tcW w:w="993" w:type="dxa"/>
          </w:tcPr>
          <w:p w14:paraId="6EAE1DF2" w14:textId="77777777" w:rsidR="00331C66" w:rsidRPr="00A848D7" w:rsidRDefault="00331C66" w:rsidP="00331C66">
            <w:pPr>
              <w:jc w:val="center"/>
              <w:rPr>
                <w:sz w:val="20"/>
                <w:szCs w:val="20"/>
              </w:rPr>
            </w:pPr>
          </w:p>
        </w:tc>
        <w:tc>
          <w:tcPr>
            <w:tcW w:w="898" w:type="dxa"/>
          </w:tcPr>
          <w:p w14:paraId="28BFBE35" w14:textId="77777777" w:rsidR="00331C66" w:rsidRPr="00A848D7" w:rsidRDefault="00331C66" w:rsidP="00331C66">
            <w:pPr>
              <w:pStyle w:val="Normlny0"/>
              <w:jc w:val="center"/>
            </w:pPr>
          </w:p>
        </w:tc>
        <w:tc>
          <w:tcPr>
            <w:tcW w:w="3600" w:type="dxa"/>
          </w:tcPr>
          <w:p w14:paraId="5EF0C34E" w14:textId="77777777" w:rsidR="00331C66" w:rsidRPr="00A848D7" w:rsidRDefault="00331C66" w:rsidP="00331C66">
            <w:pPr>
              <w:pStyle w:val="Normlny0"/>
              <w:jc w:val="both"/>
            </w:pPr>
          </w:p>
        </w:tc>
        <w:tc>
          <w:tcPr>
            <w:tcW w:w="720" w:type="dxa"/>
          </w:tcPr>
          <w:p w14:paraId="55816F30" w14:textId="77777777" w:rsidR="00331C66" w:rsidRPr="00A848D7" w:rsidRDefault="00331C66" w:rsidP="00331C66">
            <w:pPr>
              <w:jc w:val="center"/>
              <w:rPr>
                <w:sz w:val="20"/>
                <w:szCs w:val="20"/>
              </w:rPr>
            </w:pPr>
          </w:p>
        </w:tc>
        <w:tc>
          <w:tcPr>
            <w:tcW w:w="978" w:type="dxa"/>
          </w:tcPr>
          <w:p w14:paraId="619354D5" w14:textId="77777777" w:rsidR="00331C66" w:rsidRPr="00A848D7" w:rsidRDefault="00331C66" w:rsidP="00331C66">
            <w:pPr>
              <w:jc w:val="center"/>
              <w:rPr>
                <w:sz w:val="20"/>
                <w:szCs w:val="20"/>
              </w:rPr>
            </w:pPr>
          </w:p>
        </w:tc>
        <w:tc>
          <w:tcPr>
            <w:tcW w:w="797" w:type="dxa"/>
          </w:tcPr>
          <w:p w14:paraId="6C2A6BC2" w14:textId="77777777" w:rsidR="00331C66" w:rsidRPr="00A848D7" w:rsidRDefault="00331C66" w:rsidP="00331C66">
            <w:pPr>
              <w:pStyle w:val="Nadpis1"/>
              <w:widowControl w:val="0"/>
              <w:suppressAutoHyphens/>
              <w:jc w:val="left"/>
              <w:rPr>
                <w:b w:val="0"/>
                <w:bCs w:val="0"/>
                <w:sz w:val="20"/>
                <w:szCs w:val="20"/>
              </w:rPr>
            </w:pPr>
          </w:p>
        </w:tc>
        <w:tc>
          <w:tcPr>
            <w:tcW w:w="1559" w:type="dxa"/>
          </w:tcPr>
          <w:p w14:paraId="3274DF66" w14:textId="77777777" w:rsidR="00331C66" w:rsidRPr="00A848D7" w:rsidRDefault="00331C66" w:rsidP="00331C66">
            <w:pPr>
              <w:pStyle w:val="Nadpis1"/>
              <w:widowControl w:val="0"/>
              <w:suppressAutoHyphens/>
              <w:jc w:val="both"/>
              <w:rPr>
                <w:b w:val="0"/>
                <w:bCs w:val="0"/>
                <w:sz w:val="20"/>
                <w:szCs w:val="20"/>
              </w:rPr>
            </w:pPr>
          </w:p>
        </w:tc>
      </w:tr>
      <w:tr w:rsidR="00A848D7" w:rsidRPr="00A848D7" w14:paraId="1F3A117E" w14:textId="77777777" w:rsidTr="00121624">
        <w:tc>
          <w:tcPr>
            <w:tcW w:w="634" w:type="dxa"/>
          </w:tcPr>
          <w:p w14:paraId="65CBB70A" w14:textId="77777777" w:rsidR="00331C66" w:rsidRPr="00A848D7" w:rsidRDefault="00331C66" w:rsidP="00331C66">
            <w:pPr>
              <w:jc w:val="center"/>
              <w:rPr>
                <w:sz w:val="20"/>
                <w:szCs w:val="20"/>
              </w:rPr>
            </w:pPr>
          </w:p>
        </w:tc>
        <w:tc>
          <w:tcPr>
            <w:tcW w:w="3969" w:type="dxa"/>
          </w:tcPr>
          <w:p w14:paraId="5339DC6A" w14:textId="77777777" w:rsidR="00331C66" w:rsidRPr="00A848D7" w:rsidRDefault="00331C66" w:rsidP="00331C66">
            <w:pPr>
              <w:jc w:val="both"/>
              <w:rPr>
                <w:b/>
                <w:bCs/>
                <w:sz w:val="20"/>
                <w:szCs w:val="20"/>
              </w:rPr>
            </w:pPr>
            <w:r w:rsidRPr="00A848D7">
              <w:rPr>
                <w:b/>
                <w:bCs/>
                <w:sz w:val="20"/>
                <w:szCs w:val="20"/>
              </w:rPr>
              <w:t>Spoločné vyhlásenie Európskeho parlamentu a Rady o rozsahu pôsobnosti smernice 2004/37/ES</w:t>
            </w:r>
          </w:p>
        </w:tc>
        <w:tc>
          <w:tcPr>
            <w:tcW w:w="642" w:type="dxa"/>
          </w:tcPr>
          <w:p w14:paraId="6DC9A9EB" w14:textId="77777777" w:rsidR="00331C66" w:rsidRPr="00A848D7" w:rsidRDefault="00331C66" w:rsidP="00331C66">
            <w:pPr>
              <w:jc w:val="center"/>
              <w:rPr>
                <w:sz w:val="20"/>
                <w:szCs w:val="20"/>
              </w:rPr>
            </w:pPr>
            <w:r w:rsidRPr="00A848D7">
              <w:rPr>
                <w:sz w:val="20"/>
                <w:szCs w:val="20"/>
              </w:rPr>
              <w:t>n.a.</w:t>
            </w:r>
          </w:p>
        </w:tc>
        <w:tc>
          <w:tcPr>
            <w:tcW w:w="993" w:type="dxa"/>
          </w:tcPr>
          <w:p w14:paraId="6C888D49" w14:textId="77777777" w:rsidR="00331C66" w:rsidRPr="00A848D7" w:rsidRDefault="00331C66" w:rsidP="00331C66">
            <w:pPr>
              <w:jc w:val="center"/>
              <w:rPr>
                <w:sz w:val="20"/>
                <w:szCs w:val="20"/>
              </w:rPr>
            </w:pPr>
          </w:p>
        </w:tc>
        <w:tc>
          <w:tcPr>
            <w:tcW w:w="898" w:type="dxa"/>
          </w:tcPr>
          <w:p w14:paraId="4DA11F88" w14:textId="77777777" w:rsidR="00331C66" w:rsidRPr="00A848D7" w:rsidRDefault="00331C66" w:rsidP="00331C66">
            <w:pPr>
              <w:pStyle w:val="Normlny0"/>
              <w:jc w:val="center"/>
            </w:pPr>
          </w:p>
        </w:tc>
        <w:tc>
          <w:tcPr>
            <w:tcW w:w="3600" w:type="dxa"/>
          </w:tcPr>
          <w:p w14:paraId="3943818B" w14:textId="77777777" w:rsidR="00331C66" w:rsidRPr="00A848D7" w:rsidRDefault="00331C66" w:rsidP="00331C66">
            <w:pPr>
              <w:pStyle w:val="Normlny0"/>
              <w:jc w:val="both"/>
            </w:pPr>
          </w:p>
        </w:tc>
        <w:tc>
          <w:tcPr>
            <w:tcW w:w="720" w:type="dxa"/>
          </w:tcPr>
          <w:p w14:paraId="6DCD82DE" w14:textId="77777777" w:rsidR="00331C66" w:rsidRPr="00A848D7" w:rsidRDefault="00331C66" w:rsidP="00331C66">
            <w:pPr>
              <w:jc w:val="center"/>
              <w:rPr>
                <w:sz w:val="20"/>
                <w:szCs w:val="20"/>
              </w:rPr>
            </w:pPr>
            <w:r w:rsidRPr="00A848D7">
              <w:rPr>
                <w:sz w:val="20"/>
                <w:szCs w:val="20"/>
              </w:rPr>
              <w:t>n.a.</w:t>
            </w:r>
          </w:p>
        </w:tc>
        <w:tc>
          <w:tcPr>
            <w:tcW w:w="978" w:type="dxa"/>
          </w:tcPr>
          <w:p w14:paraId="00226288" w14:textId="77777777" w:rsidR="00331C66" w:rsidRPr="00A848D7" w:rsidRDefault="00331C66" w:rsidP="00331C66">
            <w:pPr>
              <w:jc w:val="center"/>
              <w:rPr>
                <w:sz w:val="20"/>
                <w:szCs w:val="20"/>
              </w:rPr>
            </w:pPr>
          </w:p>
        </w:tc>
        <w:tc>
          <w:tcPr>
            <w:tcW w:w="797" w:type="dxa"/>
          </w:tcPr>
          <w:p w14:paraId="422AB3D4" w14:textId="77777777" w:rsidR="00331C66" w:rsidRPr="00A848D7" w:rsidRDefault="00331C66" w:rsidP="00331C66">
            <w:pPr>
              <w:pStyle w:val="Nadpis1"/>
              <w:widowControl w:val="0"/>
              <w:suppressAutoHyphens/>
              <w:jc w:val="left"/>
              <w:rPr>
                <w:b w:val="0"/>
                <w:bCs w:val="0"/>
                <w:sz w:val="20"/>
                <w:szCs w:val="20"/>
              </w:rPr>
            </w:pPr>
          </w:p>
        </w:tc>
        <w:tc>
          <w:tcPr>
            <w:tcW w:w="1559" w:type="dxa"/>
          </w:tcPr>
          <w:p w14:paraId="7B419D3C" w14:textId="77777777" w:rsidR="00331C66" w:rsidRPr="00A848D7" w:rsidRDefault="00331C66" w:rsidP="00331C66">
            <w:pPr>
              <w:pStyle w:val="Nadpis1"/>
              <w:widowControl w:val="0"/>
              <w:suppressAutoHyphens/>
              <w:jc w:val="both"/>
              <w:rPr>
                <w:b w:val="0"/>
                <w:bCs w:val="0"/>
                <w:sz w:val="20"/>
                <w:szCs w:val="20"/>
              </w:rPr>
            </w:pPr>
          </w:p>
        </w:tc>
      </w:tr>
      <w:tr w:rsidR="00A848D7" w:rsidRPr="00A848D7" w14:paraId="47B801AF" w14:textId="77777777" w:rsidTr="00121624">
        <w:tc>
          <w:tcPr>
            <w:tcW w:w="634" w:type="dxa"/>
          </w:tcPr>
          <w:p w14:paraId="11BDCAA5" w14:textId="77777777" w:rsidR="00331C66" w:rsidRPr="00A848D7" w:rsidRDefault="00331C66" w:rsidP="00331C66">
            <w:pPr>
              <w:jc w:val="center"/>
              <w:rPr>
                <w:sz w:val="20"/>
                <w:szCs w:val="20"/>
              </w:rPr>
            </w:pPr>
          </w:p>
        </w:tc>
        <w:tc>
          <w:tcPr>
            <w:tcW w:w="3969" w:type="dxa"/>
          </w:tcPr>
          <w:p w14:paraId="3913D470" w14:textId="77777777" w:rsidR="00331C66" w:rsidRPr="00A848D7" w:rsidRDefault="00331C66" w:rsidP="00331C66">
            <w:pPr>
              <w:jc w:val="both"/>
              <w:rPr>
                <w:sz w:val="20"/>
                <w:szCs w:val="20"/>
              </w:rPr>
            </w:pPr>
            <w:r w:rsidRPr="00A848D7">
              <w:rPr>
                <w:sz w:val="20"/>
                <w:szCs w:val="20"/>
              </w:rPr>
              <w:t xml:space="preserve">Európsky parlament a Rada sa zhodujú na tom, že nebezpečné lieky, ktoré obsahujú jednu alebo viacero látok spĺňajúcich kritériá klasifikácie ako karcinogénne látky (kategórie 1A alebo 1B), mutagénne látky (kategórie 1A alebo 1B) alebo látky poškodzujúce reprodukciu (kategórie 1A alebo 1B) v súlade s nariadením (ES) č. 1272/2008, patria do rozsahu pôsobnosti smernice 2004/37/ES. V dôsledku tohto sa všetky požiadavky smernice 2004/37/ES </w:t>
            </w:r>
            <w:r w:rsidRPr="00A848D7">
              <w:rPr>
                <w:sz w:val="20"/>
                <w:szCs w:val="20"/>
              </w:rPr>
              <w:lastRenderedPageBreak/>
              <w:t>uplatňujú na nebezpečné lieky.</w:t>
            </w:r>
          </w:p>
        </w:tc>
        <w:tc>
          <w:tcPr>
            <w:tcW w:w="642" w:type="dxa"/>
          </w:tcPr>
          <w:p w14:paraId="48C9A4E1" w14:textId="77777777" w:rsidR="00331C66" w:rsidRPr="00A848D7" w:rsidRDefault="00331C66" w:rsidP="00331C66">
            <w:pPr>
              <w:jc w:val="center"/>
              <w:rPr>
                <w:sz w:val="20"/>
                <w:szCs w:val="20"/>
              </w:rPr>
            </w:pPr>
            <w:r w:rsidRPr="00A848D7">
              <w:rPr>
                <w:sz w:val="20"/>
                <w:szCs w:val="20"/>
              </w:rPr>
              <w:lastRenderedPageBreak/>
              <w:t>n.a.</w:t>
            </w:r>
          </w:p>
        </w:tc>
        <w:tc>
          <w:tcPr>
            <w:tcW w:w="993" w:type="dxa"/>
          </w:tcPr>
          <w:p w14:paraId="7AC71D8F" w14:textId="77777777" w:rsidR="00331C66" w:rsidRPr="00A848D7" w:rsidRDefault="00331C66" w:rsidP="00331C66">
            <w:pPr>
              <w:jc w:val="center"/>
              <w:rPr>
                <w:sz w:val="20"/>
                <w:szCs w:val="20"/>
              </w:rPr>
            </w:pPr>
          </w:p>
        </w:tc>
        <w:tc>
          <w:tcPr>
            <w:tcW w:w="898" w:type="dxa"/>
          </w:tcPr>
          <w:p w14:paraId="43C5DE47" w14:textId="77777777" w:rsidR="00331C66" w:rsidRPr="00A848D7" w:rsidRDefault="00331C66" w:rsidP="00331C66">
            <w:pPr>
              <w:pStyle w:val="Normlny0"/>
              <w:jc w:val="center"/>
            </w:pPr>
          </w:p>
        </w:tc>
        <w:tc>
          <w:tcPr>
            <w:tcW w:w="3600" w:type="dxa"/>
          </w:tcPr>
          <w:p w14:paraId="18ED0FDB" w14:textId="77777777" w:rsidR="00331C66" w:rsidRPr="00A848D7" w:rsidRDefault="00331C66" w:rsidP="00331C66">
            <w:pPr>
              <w:pStyle w:val="Normlny0"/>
              <w:jc w:val="both"/>
            </w:pPr>
          </w:p>
        </w:tc>
        <w:tc>
          <w:tcPr>
            <w:tcW w:w="720" w:type="dxa"/>
          </w:tcPr>
          <w:p w14:paraId="5985F1AA" w14:textId="77777777" w:rsidR="00331C66" w:rsidRPr="00A848D7" w:rsidRDefault="00331C66" w:rsidP="00331C66">
            <w:pPr>
              <w:jc w:val="center"/>
              <w:rPr>
                <w:sz w:val="20"/>
                <w:szCs w:val="20"/>
              </w:rPr>
            </w:pPr>
            <w:r w:rsidRPr="00A848D7">
              <w:rPr>
                <w:sz w:val="20"/>
                <w:szCs w:val="20"/>
              </w:rPr>
              <w:t>n.a.</w:t>
            </w:r>
          </w:p>
        </w:tc>
        <w:tc>
          <w:tcPr>
            <w:tcW w:w="978" w:type="dxa"/>
          </w:tcPr>
          <w:p w14:paraId="0294EDF0" w14:textId="77777777" w:rsidR="00331C66" w:rsidRPr="00A848D7" w:rsidRDefault="00331C66" w:rsidP="00331C66">
            <w:pPr>
              <w:jc w:val="center"/>
              <w:rPr>
                <w:sz w:val="20"/>
                <w:szCs w:val="20"/>
              </w:rPr>
            </w:pPr>
          </w:p>
        </w:tc>
        <w:tc>
          <w:tcPr>
            <w:tcW w:w="797" w:type="dxa"/>
          </w:tcPr>
          <w:p w14:paraId="2678C83C" w14:textId="77777777" w:rsidR="00331C66" w:rsidRPr="00A848D7" w:rsidRDefault="00331C66" w:rsidP="00331C66">
            <w:pPr>
              <w:pStyle w:val="Nadpis1"/>
              <w:widowControl w:val="0"/>
              <w:suppressAutoHyphens/>
              <w:jc w:val="left"/>
              <w:rPr>
                <w:b w:val="0"/>
                <w:bCs w:val="0"/>
                <w:sz w:val="20"/>
                <w:szCs w:val="20"/>
              </w:rPr>
            </w:pPr>
          </w:p>
        </w:tc>
        <w:tc>
          <w:tcPr>
            <w:tcW w:w="1559" w:type="dxa"/>
          </w:tcPr>
          <w:p w14:paraId="02A67A8C" w14:textId="77777777" w:rsidR="00331C66" w:rsidRPr="00A848D7" w:rsidRDefault="00331C66" w:rsidP="00331C66">
            <w:pPr>
              <w:pStyle w:val="Nadpis1"/>
              <w:widowControl w:val="0"/>
              <w:suppressAutoHyphens/>
              <w:jc w:val="both"/>
              <w:rPr>
                <w:b w:val="0"/>
                <w:bCs w:val="0"/>
                <w:sz w:val="20"/>
                <w:szCs w:val="20"/>
              </w:rPr>
            </w:pPr>
          </w:p>
        </w:tc>
      </w:tr>
    </w:tbl>
    <w:p w14:paraId="79257296" w14:textId="77777777" w:rsidR="002D7EE7" w:rsidRPr="00A848D7" w:rsidRDefault="002D7EE7"/>
    <w:p w14:paraId="2CA9D76F" w14:textId="77777777" w:rsidR="002D7EE7" w:rsidRPr="00A848D7" w:rsidRDefault="002D7EE7" w:rsidP="002D7EE7"/>
    <w:p w14:paraId="0ABA8961" w14:textId="77777777" w:rsidR="002D7EE7" w:rsidRPr="00A848D7" w:rsidRDefault="00B76BB6" w:rsidP="002D7EE7">
      <w:pPr>
        <w:ind w:left="360"/>
        <w:rPr>
          <w:sz w:val="16"/>
          <w:szCs w:val="16"/>
        </w:rPr>
      </w:pPr>
      <w:r w:rsidRPr="00A848D7">
        <w:rPr>
          <w:sz w:val="16"/>
          <w:szCs w:val="16"/>
        </w:rPr>
        <w:t>Poznamky</w:t>
      </w:r>
      <w:r w:rsidR="002D7EE7" w:rsidRPr="00A848D7">
        <w:rPr>
          <w:sz w:val="16"/>
          <w:szCs w:val="16"/>
        </w:rPr>
        <w:t xml:space="preserve"> pod čiarou:</w:t>
      </w:r>
    </w:p>
    <w:p w14:paraId="31350FBA" w14:textId="77777777" w:rsidR="002D7EE7" w:rsidRPr="00A848D7" w:rsidRDefault="002D7EE7" w:rsidP="002D7EE7">
      <w:pPr>
        <w:pStyle w:val="Textpoznmkypodiarou"/>
        <w:tabs>
          <w:tab w:val="left" w:pos="284"/>
        </w:tabs>
        <w:jc w:val="both"/>
        <w:rPr>
          <w:sz w:val="16"/>
          <w:szCs w:val="16"/>
        </w:rPr>
      </w:pPr>
      <w:r w:rsidRPr="00A848D7">
        <w:rPr>
          <w:rStyle w:val="Odkaznapoznmkupodiarou"/>
          <w:sz w:val="16"/>
          <w:szCs w:val="16"/>
        </w:rPr>
        <w:t>3</w:t>
      </w:r>
      <w:r w:rsidRPr="00A848D7">
        <w:rPr>
          <w:sz w:val="16"/>
          <w:szCs w:val="16"/>
        </w:rPr>
        <w:t xml:space="preserve">) </w:t>
      </w:r>
      <w:r w:rsidRPr="00A848D7">
        <w:rPr>
          <w:sz w:val="16"/>
          <w:szCs w:val="16"/>
        </w:rPr>
        <w:tab/>
      </w:r>
      <w:r w:rsidR="008A117C" w:rsidRPr="00A848D7">
        <w:rPr>
          <w:sz w:val="16"/>
          <w:szCs w:val="16"/>
        </w:rPr>
        <w:t>Príloha I k nariadeniu Európskeho parlamentu a Rady (ES) č. 1272/2008 zo 16. decembra 2008 o klasifikácii, označovaní a balení látok a zmesí, o zmene, doplnení a zrušení smerníc 67/548/EHS a 1999/45/ES a o zmene a doplnení nariadenia (ES) č. 1907/2006 (Ú. v. EÚ L 353, 31. 12. 2008) v platnom znení</w:t>
      </w:r>
      <w:r w:rsidRPr="00A848D7">
        <w:rPr>
          <w:sz w:val="16"/>
          <w:szCs w:val="16"/>
        </w:rPr>
        <w:t>.</w:t>
      </w:r>
    </w:p>
    <w:p w14:paraId="5BA922F8" w14:textId="77777777" w:rsidR="002D7EE7" w:rsidRPr="00A848D7" w:rsidRDefault="002D7EE7" w:rsidP="002D7EE7">
      <w:pPr>
        <w:pStyle w:val="Textpoznmkypodiarou"/>
        <w:tabs>
          <w:tab w:val="left" w:pos="284"/>
        </w:tabs>
        <w:jc w:val="both"/>
        <w:rPr>
          <w:sz w:val="16"/>
          <w:szCs w:val="16"/>
        </w:rPr>
      </w:pPr>
      <w:r w:rsidRPr="00A848D7">
        <w:rPr>
          <w:rStyle w:val="Odkaznapoznmkupodiarou"/>
          <w:sz w:val="16"/>
          <w:szCs w:val="16"/>
        </w:rPr>
        <w:t>4</w:t>
      </w:r>
      <w:r w:rsidRPr="00A848D7">
        <w:rPr>
          <w:sz w:val="16"/>
          <w:szCs w:val="16"/>
        </w:rPr>
        <w:t xml:space="preserve">)  </w:t>
      </w:r>
      <w:r w:rsidRPr="00A848D7">
        <w:rPr>
          <w:sz w:val="16"/>
          <w:szCs w:val="16"/>
        </w:rPr>
        <w:tab/>
      </w:r>
      <w:r w:rsidR="008A117C" w:rsidRPr="00A848D7">
        <w:rPr>
          <w:sz w:val="16"/>
          <w:szCs w:val="16"/>
        </w:rPr>
        <w:t>Príloha č. 2 k nariadeniu vlády Slovenskej republiky č. 355/2006 Z. z. o ochrane zamestnancov pred rizikami súvisiacimi s expozíciou chemickým faktorom pri práci v znení neskorších predpisov</w:t>
      </w:r>
      <w:r w:rsidRPr="00A848D7">
        <w:rPr>
          <w:sz w:val="16"/>
          <w:szCs w:val="16"/>
        </w:rPr>
        <w:t>.</w:t>
      </w:r>
    </w:p>
    <w:p w14:paraId="02AF5A1E" w14:textId="77777777" w:rsidR="002D7EE7" w:rsidRPr="00A848D7" w:rsidRDefault="002D7EE7" w:rsidP="002D7EE7">
      <w:pPr>
        <w:pStyle w:val="Textpoznmkypodiarou"/>
        <w:tabs>
          <w:tab w:val="left" w:pos="284"/>
        </w:tabs>
        <w:jc w:val="both"/>
        <w:rPr>
          <w:sz w:val="16"/>
          <w:szCs w:val="16"/>
        </w:rPr>
      </w:pPr>
      <w:r w:rsidRPr="00A848D7">
        <w:rPr>
          <w:rStyle w:val="Odkaznapoznmkupodiarou"/>
          <w:sz w:val="16"/>
          <w:szCs w:val="16"/>
        </w:rPr>
        <w:t>5</w:t>
      </w:r>
      <w:r w:rsidRPr="00A848D7">
        <w:rPr>
          <w:sz w:val="16"/>
          <w:szCs w:val="16"/>
        </w:rPr>
        <w:t xml:space="preserve">) </w:t>
      </w:r>
      <w:r w:rsidRPr="00A848D7">
        <w:rPr>
          <w:sz w:val="16"/>
          <w:szCs w:val="16"/>
        </w:rPr>
        <w:tab/>
      </w:r>
      <w:r w:rsidR="008A117C" w:rsidRPr="00A848D7">
        <w:rPr>
          <w:sz w:val="16"/>
          <w:szCs w:val="16"/>
        </w:rPr>
        <w:t>§ 30a zákona č. 355/2007 Z. z. o ochrane, podpore a rozvoji verejného zdravia a o zmene a doplnení niektorých zákonov v znení neskorších predpisov</w:t>
      </w:r>
      <w:r w:rsidRPr="00A848D7">
        <w:rPr>
          <w:sz w:val="16"/>
          <w:szCs w:val="16"/>
        </w:rPr>
        <w:t>.</w:t>
      </w:r>
    </w:p>
    <w:p w14:paraId="1C20D218" w14:textId="77777777" w:rsidR="002D7EE7" w:rsidRPr="00A848D7" w:rsidRDefault="002D7EE7" w:rsidP="002D7EE7">
      <w:pPr>
        <w:tabs>
          <w:tab w:val="left" w:pos="284"/>
          <w:tab w:val="left" w:pos="426"/>
        </w:tabs>
        <w:jc w:val="both"/>
        <w:rPr>
          <w:sz w:val="16"/>
          <w:szCs w:val="16"/>
        </w:rPr>
      </w:pPr>
      <w:r w:rsidRPr="00A848D7">
        <w:rPr>
          <w:rStyle w:val="Odkaznapoznmkupodiarou"/>
          <w:sz w:val="16"/>
          <w:szCs w:val="16"/>
        </w:rPr>
        <w:t>6</w:t>
      </w:r>
      <w:r w:rsidRPr="00A848D7">
        <w:rPr>
          <w:sz w:val="16"/>
          <w:szCs w:val="16"/>
        </w:rPr>
        <w:t xml:space="preserve">) </w:t>
      </w:r>
      <w:r w:rsidRPr="00A848D7">
        <w:rPr>
          <w:sz w:val="16"/>
          <w:szCs w:val="16"/>
        </w:rPr>
        <w:tab/>
      </w:r>
      <w:r w:rsidR="008A117C" w:rsidRPr="00A848D7">
        <w:rPr>
          <w:sz w:val="16"/>
          <w:szCs w:val="16"/>
        </w:rPr>
        <w:t>§ 4 nariadenia vlády Slovenskej republiky č. 355/2006 Z. z. v znení neskorších predpisov</w:t>
      </w:r>
      <w:r w:rsidR="006C21B2" w:rsidRPr="00A848D7">
        <w:rPr>
          <w:sz w:val="16"/>
          <w:szCs w:val="16"/>
        </w:rPr>
        <w:t>.</w:t>
      </w:r>
    </w:p>
    <w:p w14:paraId="3228A81B" w14:textId="77777777" w:rsidR="002D7EE7" w:rsidRPr="00A848D7" w:rsidRDefault="002D7EE7" w:rsidP="002D7EE7">
      <w:pPr>
        <w:pStyle w:val="Textpoznmkypodiarou"/>
        <w:tabs>
          <w:tab w:val="left" w:pos="284"/>
        </w:tabs>
        <w:jc w:val="both"/>
        <w:rPr>
          <w:sz w:val="16"/>
          <w:szCs w:val="16"/>
        </w:rPr>
      </w:pPr>
      <w:r w:rsidRPr="00A848D7">
        <w:rPr>
          <w:rStyle w:val="Odkaznapoznmkupodiarou"/>
          <w:sz w:val="16"/>
          <w:szCs w:val="16"/>
        </w:rPr>
        <w:t>7</w:t>
      </w:r>
      <w:r w:rsidRPr="00A848D7">
        <w:rPr>
          <w:sz w:val="16"/>
          <w:szCs w:val="16"/>
        </w:rPr>
        <w:t xml:space="preserve">) </w:t>
      </w:r>
      <w:r w:rsidRPr="00A848D7">
        <w:rPr>
          <w:sz w:val="16"/>
          <w:szCs w:val="16"/>
        </w:rPr>
        <w:tab/>
      </w:r>
      <w:r w:rsidR="008A117C" w:rsidRPr="00A848D7">
        <w:rPr>
          <w:sz w:val="16"/>
          <w:szCs w:val="16"/>
        </w:rPr>
        <w:t>§ 30 ods. 1 písm. c) zákona č. 355/2007 Z. z. v znení neskorších predpisov</w:t>
      </w:r>
      <w:r w:rsidR="006C21B2" w:rsidRPr="00A848D7">
        <w:rPr>
          <w:sz w:val="16"/>
          <w:szCs w:val="16"/>
        </w:rPr>
        <w:t>.</w:t>
      </w:r>
    </w:p>
    <w:p w14:paraId="5CC5E5EE" w14:textId="77777777" w:rsidR="008A117C" w:rsidRPr="00A848D7" w:rsidRDefault="002D7EE7" w:rsidP="008A117C">
      <w:pPr>
        <w:tabs>
          <w:tab w:val="left" w:pos="284"/>
        </w:tabs>
        <w:jc w:val="both"/>
        <w:rPr>
          <w:sz w:val="16"/>
          <w:szCs w:val="16"/>
        </w:rPr>
      </w:pPr>
      <w:r w:rsidRPr="00A848D7">
        <w:rPr>
          <w:rStyle w:val="Odkaznapoznmkupodiarou"/>
          <w:sz w:val="16"/>
          <w:szCs w:val="16"/>
        </w:rPr>
        <w:t>8</w:t>
      </w:r>
      <w:r w:rsidRPr="00A848D7">
        <w:rPr>
          <w:sz w:val="16"/>
          <w:szCs w:val="16"/>
        </w:rPr>
        <w:t xml:space="preserve">) </w:t>
      </w:r>
      <w:r w:rsidRPr="00A848D7">
        <w:rPr>
          <w:sz w:val="16"/>
          <w:szCs w:val="16"/>
        </w:rPr>
        <w:tab/>
      </w:r>
      <w:r w:rsidR="008A117C" w:rsidRPr="00A848D7">
        <w:rPr>
          <w:sz w:val="16"/>
          <w:szCs w:val="16"/>
        </w:rPr>
        <w:t>§ 3  ods. 1 zákona č. 355/2007 Z. z. v znení neskorších predpisov.</w:t>
      </w:r>
    </w:p>
    <w:p w14:paraId="2F12B84C" w14:textId="77777777" w:rsidR="002D7EE7" w:rsidRPr="00A848D7" w:rsidRDefault="002D7EE7" w:rsidP="008A117C">
      <w:pPr>
        <w:tabs>
          <w:tab w:val="left" w:pos="284"/>
        </w:tabs>
        <w:jc w:val="both"/>
        <w:rPr>
          <w:sz w:val="16"/>
          <w:szCs w:val="16"/>
        </w:rPr>
      </w:pPr>
      <w:r w:rsidRPr="00A848D7">
        <w:rPr>
          <w:rStyle w:val="Odkaznapoznmkupodiarou"/>
          <w:sz w:val="16"/>
          <w:szCs w:val="16"/>
        </w:rPr>
        <w:t>9</w:t>
      </w:r>
      <w:r w:rsidRPr="00A848D7">
        <w:rPr>
          <w:sz w:val="16"/>
          <w:szCs w:val="16"/>
        </w:rPr>
        <w:t xml:space="preserve">) </w:t>
      </w:r>
      <w:r w:rsidRPr="00A848D7">
        <w:rPr>
          <w:sz w:val="16"/>
          <w:szCs w:val="16"/>
        </w:rPr>
        <w:tab/>
      </w:r>
      <w:r w:rsidR="00FF08FF" w:rsidRPr="00A848D7">
        <w:rPr>
          <w:sz w:val="16"/>
          <w:szCs w:val="16"/>
        </w:rPr>
        <w:t>§ 3 zákona č. 125/2006 Z. z. o inšpekcii práce a o zmene a doplnení zákona č. 82/2005 Z. z. o nelegálnej práci a nelegálnom zamestnávaní a o zmene a doplnení niektorých zákonov</w:t>
      </w:r>
      <w:r w:rsidRPr="00A848D7">
        <w:rPr>
          <w:sz w:val="16"/>
          <w:szCs w:val="16"/>
        </w:rPr>
        <w:t>.</w:t>
      </w:r>
    </w:p>
    <w:p w14:paraId="7C351778" w14:textId="77777777" w:rsidR="002D7EE7" w:rsidRPr="00A848D7" w:rsidRDefault="002D7EE7" w:rsidP="002D7EE7">
      <w:pPr>
        <w:pStyle w:val="Textpoznmkypodiarou"/>
        <w:tabs>
          <w:tab w:val="left" w:pos="284"/>
        </w:tabs>
        <w:jc w:val="both"/>
        <w:rPr>
          <w:sz w:val="16"/>
          <w:szCs w:val="16"/>
        </w:rPr>
      </w:pPr>
      <w:r w:rsidRPr="00A848D7">
        <w:rPr>
          <w:rStyle w:val="Odkaznapoznmkupodiarou"/>
          <w:sz w:val="16"/>
          <w:szCs w:val="16"/>
        </w:rPr>
        <w:t>1</w:t>
      </w:r>
      <w:r w:rsidRPr="00A848D7">
        <w:rPr>
          <w:sz w:val="16"/>
          <w:szCs w:val="16"/>
          <w:vertAlign w:val="superscript"/>
        </w:rPr>
        <w:t>0</w:t>
      </w:r>
      <w:r w:rsidRPr="00A848D7">
        <w:rPr>
          <w:sz w:val="16"/>
          <w:szCs w:val="16"/>
        </w:rPr>
        <w:t xml:space="preserve">) </w:t>
      </w:r>
      <w:r w:rsidRPr="00A848D7">
        <w:rPr>
          <w:sz w:val="16"/>
          <w:szCs w:val="16"/>
        </w:rPr>
        <w:tab/>
      </w:r>
      <w:bookmarkStart w:id="6" w:name="_Hlk143688068"/>
      <w:r w:rsidR="00FF08FF" w:rsidRPr="00A848D7">
        <w:rPr>
          <w:sz w:val="16"/>
          <w:szCs w:val="16"/>
        </w:rPr>
        <w:t>Nariadenie vlády Slovenskej republiky č. 272/2004 Z. z., ktorým sa ustanovuje zoznam prác a pracovísk, ktoré sú zakázané tehotným ženám, matkám do konca deviateho mesiaca po pôrode a dojčiacim ženám, zoznam prác a pracovísk spojených so špecifickým rizikom pre tehotné ženy, matky do konca deviateho mesiaca po pôrode a pre dojčiace ženy a ktorým sa ustanovujú niektoré povinnosti zamestnávateľom pri zamestnávaní týchto žien v znení neskorších predpisov.</w:t>
      </w:r>
      <w:bookmarkEnd w:id="6"/>
    </w:p>
    <w:p w14:paraId="1BD24AF6" w14:textId="77777777" w:rsidR="00FF08FF" w:rsidRPr="00A848D7" w:rsidRDefault="002D7EE7" w:rsidP="00FF08FF">
      <w:pPr>
        <w:pStyle w:val="Textpoznmkypodiarou"/>
        <w:tabs>
          <w:tab w:val="left" w:pos="284"/>
        </w:tabs>
        <w:jc w:val="both"/>
        <w:rPr>
          <w:sz w:val="16"/>
          <w:szCs w:val="16"/>
        </w:rPr>
      </w:pPr>
      <w:r w:rsidRPr="00A848D7">
        <w:rPr>
          <w:rStyle w:val="Odkaznapoznmkupodiarou"/>
          <w:sz w:val="16"/>
          <w:szCs w:val="16"/>
        </w:rPr>
        <w:t>1</w:t>
      </w:r>
      <w:r w:rsidRPr="00A848D7">
        <w:rPr>
          <w:sz w:val="16"/>
          <w:szCs w:val="16"/>
          <w:vertAlign w:val="superscript"/>
        </w:rPr>
        <w:t>1</w:t>
      </w:r>
      <w:r w:rsidRPr="00A848D7">
        <w:rPr>
          <w:sz w:val="16"/>
          <w:szCs w:val="16"/>
        </w:rPr>
        <w:t xml:space="preserve">) </w:t>
      </w:r>
      <w:r w:rsidRPr="00A848D7">
        <w:rPr>
          <w:sz w:val="16"/>
          <w:szCs w:val="16"/>
        </w:rPr>
        <w:tab/>
      </w:r>
      <w:bookmarkStart w:id="7" w:name="_Hlk143688086"/>
      <w:r w:rsidR="00FF08FF" w:rsidRPr="00A848D7">
        <w:rPr>
          <w:sz w:val="16"/>
          <w:szCs w:val="16"/>
        </w:rPr>
        <w:t>Nariadenie vlády Slovenskej republiky č. 286/2004 Z. z., ktorým sa ustanovuje zoznam prác a pracovísk, ktoré sú zakázané mladistvým zamestnancom, a ktorým sa ustanovujú niektoré povinnosti zamestnávateľom pri zamestnávaní mladistvých zamestnancov v znení neskorších predpisov.</w:t>
      </w:r>
      <w:bookmarkEnd w:id="7"/>
    </w:p>
    <w:p w14:paraId="6D92764A" w14:textId="77777777" w:rsidR="00FF08FF" w:rsidRPr="00A848D7" w:rsidRDefault="00FF08FF" w:rsidP="00FF08FF">
      <w:pPr>
        <w:pStyle w:val="Textpoznmkypodiarou"/>
        <w:tabs>
          <w:tab w:val="left" w:pos="284"/>
        </w:tabs>
        <w:jc w:val="both"/>
      </w:pPr>
      <w:r w:rsidRPr="00A848D7">
        <w:rPr>
          <w:sz w:val="16"/>
          <w:szCs w:val="16"/>
          <w:vertAlign w:val="superscript"/>
        </w:rPr>
        <w:t>12</w:t>
      </w:r>
      <w:r w:rsidRPr="00A848D7">
        <w:rPr>
          <w:sz w:val="16"/>
          <w:szCs w:val="16"/>
        </w:rPr>
        <w:t xml:space="preserve">) </w:t>
      </w:r>
      <w:r w:rsidRPr="00A848D7">
        <w:rPr>
          <w:sz w:val="16"/>
          <w:szCs w:val="16"/>
        </w:rPr>
        <w:tab/>
      </w:r>
      <w:r w:rsidRPr="00A848D7">
        <w:rPr>
          <w:iCs/>
          <w:sz w:val="16"/>
          <w:szCs w:val="16"/>
        </w:rPr>
        <w:t xml:space="preserve">§ 7 zákona č. 172/2005 Z. z.  </w:t>
      </w:r>
      <w:r w:rsidRPr="00A848D7">
        <w:rPr>
          <w:bCs/>
          <w:iCs/>
          <w:sz w:val="16"/>
          <w:szCs w:val="16"/>
          <w:shd w:val="clear" w:color="auto" w:fill="FFFFFF"/>
        </w:rPr>
        <w:t>o organizácii štátnej podpory výskumu a vývoja a o doplnení zákona č. 575/2001 Z. z. o organizácii činnosti vlády a organizácii ústrednej štátnej správy v znení neskorších predpisov.</w:t>
      </w:r>
    </w:p>
    <w:p w14:paraId="26D0D432" w14:textId="77777777" w:rsidR="002D7EE7" w:rsidRPr="00A848D7" w:rsidRDefault="002D7EE7" w:rsidP="002D7EE7">
      <w:pPr>
        <w:pStyle w:val="Textpoznmkypodiarou"/>
        <w:tabs>
          <w:tab w:val="left" w:pos="284"/>
        </w:tabs>
        <w:jc w:val="both"/>
        <w:rPr>
          <w:sz w:val="16"/>
          <w:szCs w:val="16"/>
        </w:rPr>
      </w:pPr>
      <w:r w:rsidRPr="00A848D7">
        <w:rPr>
          <w:rStyle w:val="Odkaznapoznmkupodiarou"/>
          <w:sz w:val="16"/>
          <w:szCs w:val="16"/>
        </w:rPr>
        <w:t>1</w:t>
      </w:r>
      <w:r w:rsidR="00FF08FF" w:rsidRPr="00A848D7">
        <w:rPr>
          <w:sz w:val="16"/>
          <w:szCs w:val="16"/>
          <w:vertAlign w:val="superscript"/>
        </w:rPr>
        <w:t>3</w:t>
      </w:r>
      <w:r w:rsidRPr="00A848D7">
        <w:rPr>
          <w:sz w:val="16"/>
          <w:szCs w:val="16"/>
        </w:rPr>
        <w:t xml:space="preserve">) </w:t>
      </w:r>
      <w:r w:rsidRPr="00A848D7">
        <w:rPr>
          <w:sz w:val="16"/>
          <w:szCs w:val="16"/>
        </w:rPr>
        <w:tab/>
      </w:r>
      <w:r w:rsidR="00FF08FF" w:rsidRPr="00A848D7">
        <w:rPr>
          <w:sz w:val="16"/>
          <w:szCs w:val="16"/>
        </w:rPr>
        <w:t>Nariadenie vlády Slovenskej republiky č. 387/2007 Z. z. o požiadavkách na zaistenie bezpečnostného a zdravotného označenia pri práci v znení nariadenia vlády Slovenskej republiky č. 104/2015 Z. z.</w:t>
      </w:r>
    </w:p>
    <w:p w14:paraId="34693770" w14:textId="77777777" w:rsidR="002D7EE7" w:rsidRPr="00A848D7" w:rsidRDefault="002D7EE7" w:rsidP="002D7EE7">
      <w:pPr>
        <w:pStyle w:val="Textpoznmkypodiarou"/>
        <w:tabs>
          <w:tab w:val="left" w:pos="284"/>
        </w:tabs>
        <w:jc w:val="both"/>
        <w:rPr>
          <w:sz w:val="16"/>
          <w:szCs w:val="16"/>
        </w:rPr>
      </w:pPr>
      <w:r w:rsidRPr="00A848D7">
        <w:rPr>
          <w:rStyle w:val="Odkaznapoznmkupodiarou"/>
          <w:sz w:val="16"/>
          <w:szCs w:val="16"/>
        </w:rPr>
        <w:t>1</w:t>
      </w:r>
      <w:r w:rsidR="00FF08FF" w:rsidRPr="00A848D7">
        <w:rPr>
          <w:sz w:val="16"/>
          <w:szCs w:val="16"/>
          <w:vertAlign w:val="superscript"/>
        </w:rPr>
        <w:t>4</w:t>
      </w:r>
      <w:r w:rsidRPr="00A848D7">
        <w:rPr>
          <w:sz w:val="16"/>
          <w:szCs w:val="16"/>
        </w:rPr>
        <w:t xml:space="preserve">) </w:t>
      </w:r>
      <w:r w:rsidRPr="00A848D7">
        <w:rPr>
          <w:sz w:val="16"/>
          <w:szCs w:val="16"/>
        </w:rPr>
        <w:tab/>
      </w:r>
      <w:r w:rsidR="00FF08FF" w:rsidRPr="00A848D7">
        <w:rPr>
          <w:sz w:val="16"/>
          <w:szCs w:val="16"/>
        </w:rPr>
        <w:t>§ 13 ods. 4 písm. i) zákona č. 355/2007 Z. z. v znení zákona č. 403/2015 Z. z.</w:t>
      </w:r>
      <w:r w:rsidRPr="00A848D7">
        <w:rPr>
          <w:sz w:val="16"/>
          <w:szCs w:val="16"/>
        </w:rPr>
        <w:t xml:space="preserve">  </w:t>
      </w:r>
    </w:p>
    <w:p w14:paraId="4380A325" w14:textId="77777777" w:rsidR="002D7EE7" w:rsidRPr="00A848D7" w:rsidRDefault="00FF08FF" w:rsidP="002D7EE7">
      <w:pPr>
        <w:tabs>
          <w:tab w:val="left" w:pos="284"/>
        </w:tabs>
        <w:jc w:val="both"/>
        <w:rPr>
          <w:sz w:val="16"/>
          <w:szCs w:val="16"/>
        </w:rPr>
      </w:pPr>
      <w:r w:rsidRPr="00A848D7">
        <w:rPr>
          <w:sz w:val="16"/>
          <w:szCs w:val="16"/>
          <w:vertAlign w:val="superscript"/>
        </w:rPr>
        <w:t>20</w:t>
      </w:r>
      <w:r w:rsidR="002D7EE7" w:rsidRPr="00A848D7">
        <w:rPr>
          <w:sz w:val="16"/>
          <w:szCs w:val="16"/>
        </w:rPr>
        <w:t xml:space="preserve">) </w:t>
      </w:r>
      <w:r w:rsidR="002D7EE7" w:rsidRPr="00A848D7">
        <w:rPr>
          <w:sz w:val="16"/>
          <w:szCs w:val="16"/>
        </w:rPr>
        <w:tab/>
        <w:t>§ 10 ods. 3 nariadenia vlády Slovenskej republiky č. 355/2006 Z. z.</w:t>
      </w:r>
    </w:p>
    <w:p w14:paraId="38FFAC04" w14:textId="77777777" w:rsidR="00FF08FF" w:rsidRPr="00A848D7" w:rsidRDefault="00FF08FF" w:rsidP="002D7EE7">
      <w:pPr>
        <w:tabs>
          <w:tab w:val="left" w:pos="284"/>
        </w:tabs>
        <w:jc w:val="both"/>
        <w:rPr>
          <w:sz w:val="16"/>
          <w:szCs w:val="16"/>
        </w:rPr>
      </w:pPr>
      <w:r w:rsidRPr="00A848D7">
        <w:rPr>
          <w:sz w:val="16"/>
          <w:szCs w:val="16"/>
          <w:vertAlign w:val="superscript"/>
        </w:rPr>
        <w:t>21</w:t>
      </w:r>
      <w:r w:rsidRPr="00A848D7">
        <w:rPr>
          <w:sz w:val="16"/>
          <w:szCs w:val="16"/>
        </w:rPr>
        <w:t>)</w:t>
      </w:r>
      <w:r w:rsidRPr="00A848D7">
        <w:rPr>
          <w:sz w:val="16"/>
          <w:szCs w:val="16"/>
          <w:vertAlign w:val="superscript"/>
        </w:rPr>
        <w:tab/>
      </w:r>
      <w:r w:rsidRPr="00A848D7">
        <w:rPr>
          <w:sz w:val="16"/>
          <w:szCs w:val="16"/>
        </w:rPr>
        <w:t>§ 30e zákona č. 355/2007 Z. z. v znení neskorších predpisov.</w:t>
      </w:r>
    </w:p>
    <w:p w14:paraId="4376ECAB" w14:textId="77777777" w:rsidR="002F66E0" w:rsidRPr="00A848D7" w:rsidRDefault="002F66E0" w:rsidP="002D7EE7">
      <w:pPr>
        <w:tabs>
          <w:tab w:val="left" w:pos="284"/>
        </w:tabs>
        <w:jc w:val="both"/>
        <w:rPr>
          <w:sz w:val="16"/>
          <w:szCs w:val="16"/>
        </w:rPr>
      </w:pPr>
      <w:r w:rsidRPr="00A848D7">
        <w:rPr>
          <w:sz w:val="16"/>
          <w:szCs w:val="16"/>
          <w:vertAlign w:val="superscript"/>
        </w:rPr>
        <w:t>2</w:t>
      </w:r>
      <w:r w:rsidR="00353053" w:rsidRPr="00A848D7">
        <w:rPr>
          <w:sz w:val="16"/>
          <w:szCs w:val="16"/>
          <w:vertAlign w:val="superscript"/>
        </w:rPr>
        <w:t>9</w:t>
      </w:r>
      <w:r w:rsidRPr="00A848D7">
        <w:rPr>
          <w:sz w:val="16"/>
          <w:szCs w:val="16"/>
        </w:rPr>
        <w:t>)</w:t>
      </w:r>
      <w:r w:rsidRPr="00A848D7">
        <w:rPr>
          <w:sz w:val="16"/>
          <w:szCs w:val="16"/>
        </w:rPr>
        <w:tab/>
        <w:t>§ 18 až 25 zákona</w:t>
      </w:r>
      <w:r w:rsidR="004225F3" w:rsidRPr="00A848D7">
        <w:rPr>
          <w:sz w:val="16"/>
          <w:szCs w:val="16"/>
        </w:rPr>
        <w:t xml:space="preserve"> č.</w:t>
      </w:r>
      <w:r w:rsidRPr="00A848D7">
        <w:rPr>
          <w:sz w:val="16"/>
          <w:szCs w:val="16"/>
        </w:rPr>
        <w:t xml:space="preserve"> 576/2004 Z. z. o zdravotnej starostlivosti, službách súvisiacich s poskytovaním zdravotnej starostlivosti a o zmene a doplnení niektorých zákonov v znení neskorších predpisov.</w:t>
      </w:r>
    </w:p>
    <w:p w14:paraId="44624672" w14:textId="77777777" w:rsidR="002D7EE7" w:rsidRPr="00A848D7" w:rsidRDefault="00353053" w:rsidP="00BC3553">
      <w:pPr>
        <w:pStyle w:val="Textpoznmkypodiarou"/>
        <w:tabs>
          <w:tab w:val="left" w:pos="284"/>
        </w:tabs>
        <w:jc w:val="both"/>
        <w:rPr>
          <w:sz w:val="16"/>
          <w:szCs w:val="16"/>
        </w:rPr>
      </w:pPr>
      <w:r w:rsidRPr="00A848D7">
        <w:rPr>
          <w:sz w:val="16"/>
          <w:szCs w:val="16"/>
          <w:vertAlign w:val="superscript"/>
        </w:rPr>
        <w:t>30</w:t>
      </w:r>
      <w:r w:rsidR="002F66E0" w:rsidRPr="00A848D7">
        <w:rPr>
          <w:sz w:val="16"/>
          <w:szCs w:val="16"/>
        </w:rPr>
        <w:t>)</w:t>
      </w:r>
      <w:r w:rsidR="002F66E0" w:rsidRPr="00A848D7">
        <w:rPr>
          <w:sz w:val="16"/>
          <w:szCs w:val="16"/>
        </w:rPr>
        <w:tab/>
        <w:t>§ 31a ods. 12 a § 31b ods. 1 zákona č. 355/2007 Z. z. v znení zákona č. 204/2014 Z. z.</w:t>
      </w:r>
    </w:p>
    <w:p w14:paraId="2DFDF58A" w14:textId="77777777" w:rsidR="00F20818" w:rsidRPr="00A848D7" w:rsidRDefault="00F20818" w:rsidP="00BC3553">
      <w:pPr>
        <w:pStyle w:val="Textpoznmkypodiarou"/>
        <w:tabs>
          <w:tab w:val="left" w:pos="284"/>
        </w:tabs>
        <w:jc w:val="both"/>
        <w:rPr>
          <w:sz w:val="16"/>
          <w:szCs w:val="16"/>
        </w:rPr>
      </w:pPr>
    </w:p>
    <w:p w14:paraId="24BAE3CD" w14:textId="54EEB114" w:rsidR="00F20818" w:rsidRPr="00A848D7" w:rsidRDefault="00F20818" w:rsidP="00F20818">
      <w:pPr>
        <w:rPr>
          <w:sz w:val="20"/>
          <w:szCs w:val="20"/>
        </w:rPr>
      </w:pPr>
      <w:r w:rsidRPr="00A848D7">
        <w:rPr>
          <w:sz w:val="20"/>
          <w:szCs w:val="20"/>
        </w:rPr>
        <w:t>Poznámky pod čiarou v </w:t>
      </w:r>
      <w:r w:rsidR="004753E6" w:rsidRPr="00A848D7">
        <w:rPr>
          <w:sz w:val="20"/>
          <w:szCs w:val="20"/>
        </w:rPr>
        <w:t>n</w:t>
      </w:r>
      <w:r w:rsidRPr="00A848D7">
        <w:rPr>
          <w:sz w:val="20"/>
          <w:szCs w:val="20"/>
        </w:rPr>
        <w:t>ávrhu zákona:</w:t>
      </w:r>
    </w:p>
    <w:p w14:paraId="30C1EFB0" w14:textId="77777777" w:rsidR="00F20818" w:rsidRPr="00A848D7" w:rsidRDefault="00F20818" w:rsidP="00F20818">
      <w:pPr>
        <w:pStyle w:val="ListParagraph1"/>
        <w:spacing w:line="276" w:lineRule="auto"/>
        <w:ind w:left="284" w:hanging="284"/>
        <w:jc w:val="both"/>
        <w:rPr>
          <w:sz w:val="20"/>
          <w:szCs w:val="20"/>
        </w:rPr>
      </w:pPr>
      <w:r w:rsidRPr="00A848D7">
        <w:rPr>
          <w:sz w:val="20"/>
          <w:szCs w:val="20"/>
          <w:vertAlign w:val="superscript"/>
        </w:rPr>
        <w:t>17a</w:t>
      </w:r>
      <w:r w:rsidRPr="00A848D7">
        <w:rPr>
          <w:sz w:val="20"/>
          <w:szCs w:val="20"/>
        </w:rPr>
        <w:t>) Príloha I k nariadeniu Európskeho parlamentu a Rady (ES) č. 1272/2008 zo 16. decembra 2008 o klasifikácii, označovaní a balení látok a zmesí, o zmene, doplnení a zrušení smerníc 67/548/EHS a 1999/45/ES a o zmene a doplnení nariadenia (ES) č. 1907/2006 (Ú. v. EÚ L 353, 31. 12. 2008) v platnom znení.</w:t>
      </w:r>
    </w:p>
    <w:p w14:paraId="1B14FFF7" w14:textId="77777777" w:rsidR="00F20818" w:rsidRPr="00A848D7" w:rsidRDefault="00F20818" w:rsidP="00F20818">
      <w:pPr>
        <w:ind w:left="284" w:hanging="284"/>
        <w:jc w:val="both"/>
        <w:rPr>
          <w:sz w:val="20"/>
          <w:szCs w:val="20"/>
        </w:rPr>
      </w:pPr>
      <w:r w:rsidRPr="00A848D7">
        <w:rPr>
          <w:sz w:val="20"/>
          <w:szCs w:val="20"/>
          <w:vertAlign w:val="superscript"/>
        </w:rPr>
        <w:t>17b</w:t>
      </w:r>
      <w:r w:rsidRPr="00A848D7">
        <w:rPr>
          <w:sz w:val="20"/>
          <w:szCs w:val="20"/>
        </w:rPr>
        <w:t>) Príloha č. 1 k nariadeniu vlády Slovenskej republiky č. .../2024 Z. z.</w:t>
      </w:r>
      <w:r w:rsidRPr="00A848D7">
        <w:rPr>
          <w:bCs/>
          <w:sz w:val="20"/>
          <w:szCs w:val="20"/>
        </w:rPr>
        <w:t xml:space="preserve"> o ochrane zdravia zamestnancov pred rizikami súvisiacimi s expozíciou </w:t>
      </w:r>
      <w:r w:rsidRPr="00A848D7">
        <w:rPr>
          <w:sz w:val="20"/>
          <w:szCs w:val="20"/>
        </w:rPr>
        <w:t>karcinogénnym faktorom, mutagénnym faktorom alebo reprodukčne toxickým faktorom  pri práci.</w:t>
      </w:r>
    </w:p>
    <w:bookmarkEnd w:id="0"/>
    <w:p w14:paraId="52D66AFA" w14:textId="04329CED" w:rsidR="00F20818" w:rsidRPr="00A848D7" w:rsidRDefault="00F20818" w:rsidP="00BC3553">
      <w:pPr>
        <w:pStyle w:val="Textpoznmkypodiarou"/>
        <w:tabs>
          <w:tab w:val="left" w:pos="284"/>
        </w:tabs>
        <w:jc w:val="both"/>
        <w:rPr>
          <w:sz w:val="16"/>
          <w:szCs w:val="16"/>
        </w:rPr>
      </w:pPr>
    </w:p>
    <w:sectPr w:rsidR="00F20818" w:rsidRPr="00A848D7" w:rsidSect="00E449DC">
      <w:footerReference w:type="default" r:id="rId8"/>
      <w:footnotePr>
        <w:numStart w:val="2"/>
      </w:footnotePr>
      <w:type w:val="continuous"/>
      <w:pgSz w:w="16838" w:h="11906" w:orient="landscape" w:code="9"/>
      <w:pgMar w:top="851" w:right="851" w:bottom="851" w:left="851"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26231" w14:textId="77777777" w:rsidR="00710047" w:rsidRDefault="00710047">
      <w:r>
        <w:separator/>
      </w:r>
    </w:p>
  </w:endnote>
  <w:endnote w:type="continuationSeparator" w:id="0">
    <w:p w14:paraId="7DD4A092" w14:textId="77777777" w:rsidR="00710047" w:rsidRDefault="00710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tarSymbol">
    <w:panose1 w:val="00000000000000000000"/>
    <w:charset w:val="02"/>
    <w:family w:val="auto"/>
    <w:notTrueType/>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5842870"/>
      <w:docPartObj>
        <w:docPartGallery w:val="Page Numbers (Bottom of Page)"/>
        <w:docPartUnique/>
      </w:docPartObj>
    </w:sdtPr>
    <w:sdtEndPr>
      <w:rPr>
        <w:sz w:val="20"/>
        <w:szCs w:val="20"/>
      </w:rPr>
    </w:sdtEndPr>
    <w:sdtContent>
      <w:p w14:paraId="2022EE9C" w14:textId="5BEB3B42" w:rsidR="00E449DC" w:rsidRPr="00F3798A" w:rsidRDefault="00E449DC">
        <w:pPr>
          <w:pStyle w:val="Pta"/>
          <w:jc w:val="right"/>
          <w:rPr>
            <w:sz w:val="20"/>
            <w:szCs w:val="20"/>
          </w:rPr>
        </w:pPr>
        <w:r w:rsidRPr="00F3798A">
          <w:rPr>
            <w:sz w:val="20"/>
            <w:szCs w:val="20"/>
          </w:rPr>
          <w:fldChar w:fldCharType="begin"/>
        </w:r>
        <w:r w:rsidRPr="00F3798A">
          <w:rPr>
            <w:sz w:val="20"/>
            <w:szCs w:val="20"/>
          </w:rPr>
          <w:instrText>PAGE   \* MERGEFORMAT</w:instrText>
        </w:r>
        <w:r w:rsidRPr="00F3798A">
          <w:rPr>
            <w:sz w:val="20"/>
            <w:szCs w:val="20"/>
          </w:rPr>
          <w:fldChar w:fldCharType="separate"/>
        </w:r>
        <w:r w:rsidR="00A848D7">
          <w:rPr>
            <w:noProof/>
            <w:sz w:val="20"/>
            <w:szCs w:val="20"/>
          </w:rPr>
          <w:t>1</w:t>
        </w:r>
        <w:r w:rsidRPr="00F3798A">
          <w:rPr>
            <w:sz w:val="20"/>
            <w:szCs w:val="20"/>
          </w:rPr>
          <w:fldChar w:fldCharType="end"/>
        </w:r>
      </w:p>
    </w:sdtContent>
  </w:sdt>
  <w:p w14:paraId="772889EB" w14:textId="77777777" w:rsidR="00B75054" w:rsidRDefault="00B75054">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0AD7D" w14:textId="77777777" w:rsidR="00710047" w:rsidRDefault="00710047">
      <w:r>
        <w:separator/>
      </w:r>
    </w:p>
  </w:footnote>
  <w:footnote w:type="continuationSeparator" w:id="0">
    <w:p w14:paraId="34F721BA" w14:textId="77777777" w:rsidR="00710047" w:rsidRDefault="007100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4"/>
    <w:lvl w:ilvl="0">
      <w:start w:val="2"/>
      <w:numFmt w:val="lowerLetter"/>
      <w:suff w:val="nothing"/>
      <w:lvlText w:val="%1)"/>
      <w:lvlJc w:val="left"/>
      <w:pPr>
        <w:ind w:left="360" w:hanging="360"/>
      </w:pPr>
      <w:rPr>
        <w:rFonts w:cs="Times New Roman"/>
      </w:rPr>
    </w:lvl>
  </w:abstractNum>
  <w:abstractNum w:abstractNumId="1" w15:restartNumberingAfterBreak="0">
    <w:nsid w:val="00000002"/>
    <w:multiLevelType w:val="singleLevel"/>
    <w:tmpl w:val="00000002"/>
    <w:name w:val="WW8Num8"/>
    <w:lvl w:ilvl="0">
      <w:start w:val="1"/>
      <w:numFmt w:val="lowerLetter"/>
      <w:suff w:val="nothing"/>
      <w:lvlText w:val="%1)"/>
      <w:lvlJc w:val="left"/>
      <w:pPr>
        <w:ind w:left="735" w:hanging="375"/>
      </w:pPr>
      <w:rPr>
        <w:rFonts w:cs="Times New Roman"/>
      </w:rPr>
    </w:lvl>
  </w:abstractNum>
  <w:abstractNum w:abstractNumId="2" w15:restartNumberingAfterBreak="0">
    <w:nsid w:val="00000003"/>
    <w:multiLevelType w:val="singleLevel"/>
    <w:tmpl w:val="00000003"/>
    <w:name w:val="WW8Num9"/>
    <w:lvl w:ilvl="0">
      <w:start w:val="2"/>
      <w:numFmt w:val="bullet"/>
      <w:suff w:val="nothing"/>
      <w:lvlText w:val="-"/>
      <w:lvlJc w:val="left"/>
      <w:pPr>
        <w:ind w:left="360" w:hanging="360"/>
      </w:pPr>
      <w:rPr>
        <w:rFonts w:ascii="StarSymbol" w:hAnsi="StarSymbol"/>
      </w:rPr>
    </w:lvl>
  </w:abstractNum>
  <w:abstractNum w:abstractNumId="3" w15:restartNumberingAfterBreak="0">
    <w:nsid w:val="00000004"/>
    <w:multiLevelType w:val="multilevel"/>
    <w:tmpl w:val="00000004"/>
    <w:name w:val="WW8Num10"/>
    <w:lvl w:ilvl="0">
      <w:start w:val="7"/>
      <w:numFmt w:val="lowerLetter"/>
      <w:suff w:val="nothing"/>
      <w:lvlText w:val="%1)"/>
      <w:lvlJc w:val="left"/>
      <w:pPr>
        <w:ind w:left="360" w:hanging="360"/>
      </w:pPr>
      <w:rPr>
        <w:rFonts w:cs="Times New Roman"/>
      </w:rPr>
    </w:lvl>
    <w:lvl w:ilvl="1">
      <w:start w:val="1"/>
      <w:numFmt w:val="lowerLetter"/>
      <w:suff w:val="nothing"/>
      <w:lvlText w:val="%2."/>
      <w:lvlJc w:val="left"/>
      <w:pPr>
        <w:ind w:left="1440" w:hanging="360"/>
      </w:pPr>
      <w:rPr>
        <w:rFonts w:cs="Times New Roman"/>
      </w:rPr>
    </w:lvl>
    <w:lvl w:ilvl="2">
      <w:start w:val="1"/>
      <w:numFmt w:val="lowerRoman"/>
      <w:suff w:val="nothing"/>
      <w:lvlText w:val="%3."/>
      <w:lvlJc w:val="right"/>
      <w:pPr>
        <w:ind w:left="2160" w:hanging="180"/>
      </w:pPr>
      <w:rPr>
        <w:rFonts w:cs="Times New Roman"/>
      </w:rPr>
    </w:lvl>
    <w:lvl w:ilvl="3">
      <w:start w:val="1"/>
      <w:numFmt w:val="decimal"/>
      <w:suff w:val="nothing"/>
      <w:lvlText w:val="%4."/>
      <w:lvlJc w:val="left"/>
      <w:pPr>
        <w:ind w:left="2880" w:hanging="360"/>
      </w:pPr>
      <w:rPr>
        <w:rFonts w:cs="Times New Roman"/>
      </w:rPr>
    </w:lvl>
    <w:lvl w:ilvl="4">
      <w:start w:val="1"/>
      <w:numFmt w:val="lowerLetter"/>
      <w:suff w:val="nothing"/>
      <w:lvlText w:val="%5."/>
      <w:lvlJc w:val="left"/>
      <w:pPr>
        <w:ind w:left="3600" w:hanging="360"/>
      </w:pPr>
      <w:rPr>
        <w:rFonts w:cs="Times New Roman"/>
      </w:rPr>
    </w:lvl>
    <w:lvl w:ilvl="5">
      <w:start w:val="1"/>
      <w:numFmt w:val="lowerRoman"/>
      <w:suff w:val="nothing"/>
      <w:lvlText w:val="%6."/>
      <w:lvlJc w:val="right"/>
      <w:pPr>
        <w:ind w:left="4320" w:hanging="180"/>
      </w:pPr>
      <w:rPr>
        <w:rFonts w:cs="Times New Roman"/>
      </w:rPr>
    </w:lvl>
    <w:lvl w:ilvl="6">
      <w:start w:val="1"/>
      <w:numFmt w:val="decimal"/>
      <w:suff w:val="nothing"/>
      <w:lvlText w:val="%7."/>
      <w:lvlJc w:val="left"/>
      <w:pPr>
        <w:ind w:left="5040" w:hanging="360"/>
      </w:pPr>
      <w:rPr>
        <w:rFonts w:cs="Times New Roman"/>
      </w:rPr>
    </w:lvl>
    <w:lvl w:ilvl="7">
      <w:start w:val="1"/>
      <w:numFmt w:val="lowerLetter"/>
      <w:suff w:val="nothing"/>
      <w:lvlText w:val="%8."/>
      <w:lvlJc w:val="left"/>
      <w:pPr>
        <w:ind w:left="5760" w:hanging="360"/>
      </w:pPr>
      <w:rPr>
        <w:rFonts w:cs="Times New Roman"/>
      </w:rPr>
    </w:lvl>
    <w:lvl w:ilvl="8">
      <w:start w:val="1"/>
      <w:numFmt w:val="lowerRoman"/>
      <w:suff w:val="nothing"/>
      <w:lvlText w:val="%9."/>
      <w:lvlJc w:val="right"/>
      <w:pPr>
        <w:ind w:left="6480" w:hanging="180"/>
      </w:pPr>
      <w:rPr>
        <w:rFonts w:cs="Times New Roman"/>
      </w:rPr>
    </w:lvl>
  </w:abstractNum>
  <w:abstractNum w:abstractNumId="4" w15:restartNumberingAfterBreak="0">
    <w:nsid w:val="00000005"/>
    <w:multiLevelType w:val="singleLevel"/>
    <w:tmpl w:val="00000005"/>
    <w:name w:val="WW8Num12"/>
    <w:lvl w:ilvl="0">
      <w:start w:val="1"/>
      <w:numFmt w:val="lowerLetter"/>
      <w:suff w:val="nothing"/>
      <w:lvlText w:val="%1)"/>
      <w:lvlJc w:val="left"/>
      <w:pPr>
        <w:ind w:left="360" w:hanging="360"/>
      </w:pPr>
      <w:rPr>
        <w:rFonts w:cs="Times New Roman"/>
      </w:rPr>
    </w:lvl>
  </w:abstractNum>
  <w:abstractNum w:abstractNumId="5" w15:restartNumberingAfterBreak="0">
    <w:nsid w:val="00000007"/>
    <w:multiLevelType w:val="singleLevel"/>
    <w:tmpl w:val="00000007"/>
    <w:name w:val="WW8Num14"/>
    <w:lvl w:ilvl="0">
      <w:start w:val="1"/>
      <w:numFmt w:val="decimal"/>
      <w:suff w:val="nothing"/>
      <w:lvlText w:val="(%1) "/>
      <w:lvlJc w:val="left"/>
      <w:pPr>
        <w:ind w:left="283" w:hanging="283"/>
      </w:pPr>
      <w:rPr>
        <w:rFonts w:cs="Times New Roman"/>
        <w:b w:val="0"/>
        <w:bCs w:val="0"/>
        <w:i w:val="0"/>
        <w:iCs w:val="0"/>
        <w:sz w:val="24"/>
        <w:szCs w:val="24"/>
      </w:rPr>
    </w:lvl>
  </w:abstractNum>
  <w:abstractNum w:abstractNumId="6" w15:restartNumberingAfterBreak="0">
    <w:nsid w:val="00000008"/>
    <w:multiLevelType w:val="singleLevel"/>
    <w:tmpl w:val="00000008"/>
    <w:name w:val="WW8Num15"/>
    <w:lvl w:ilvl="0">
      <w:start w:val="1"/>
      <w:numFmt w:val="lowerLetter"/>
      <w:suff w:val="nothing"/>
      <w:lvlText w:val="%1)"/>
      <w:lvlJc w:val="left"/>
      <w:pPr>
        <w:ind w:left="360" w:hanging="360"/>
      </w:pPr>
      <w:rPr>
        <w:rFonts w:cs="Times New Roman"/>
      </w:rPr>
    </w:lvl>
  </w:abstractNum>
  <w:abstractNum w:abstractNumId="7" w15:restartNumberingAfterBreak="0">
    <w:nsid w:val="00000009"/>
    <w:multiLevelType w:val="singleLevel"/>
    <w:tmpl w:val="00000009"/>
    <w:name w:val="WW8Num16"/>
    <w:lvl w:ilvl="0">
      <w:start w:val="1"/>
      <w:numFmt w:val="lowerRoman"/>
      <w:suff w:val="nothing"/>
      <w:lvlText w:val="(%1)"/>
      <w:lvlJc w:val="left"/>
      <w:pPr>
        <w:ind w:left="720" w:hanging="720"/>
      </w:pPr>
      <w:rPr>
        <w:rFonts w:cs="Times New Roman"/>
      </w:rPr>
    </w:lvl>
  </w:abstractNum>
  <w:abstractNum w:abstractNumId="8" w15:restartNumberingAfterBreak="0">
    <w:nsid w:val="0000000A"/>
    <w:multiLevelType w:val="multilevel"/>
    <w:tmpl w:val="0000000A"/>
    <w:name w:val="WW8Num17"/>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9" w15:restartNumberingAfterBreak="0">
    <w:nsid w:val="00E2058F"/>
    <w:multiLevelType w:val="hybridMultilevel"/>
    <w:tmpl w:val="1174DACE"/>
    <w:lvl w:ilvl="0" w:tplc="06A6674A">
      <w:start w:val="4"/>
      <w:numFmt w:val="decimal"/>
      <w:lvlText w:val="(%1)"/>
      <w:lvlJc w:val="left"/>
      <w:pPr>
        <w:ind w:left="1770" w:hanging="360"/>
      </w:pPr>
      <w:rPr>
        <w:color w:val="000000"/>
      </w:r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0" w15:restartNumberingAfterBreak="0">
    <w:nsid w:val="025B7E4E"/>
    <w:multiLevelType w:val="multilevel"/>
    <w:tmpl w:val="85EC4AC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1" w15:restartNumberingAfterBreak="0">
    <w:nsid w:val="05E3175C"/>
    <w:multiLevelType w:val="multilevel"/>
    <w:tmpl w:val="BFEC551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pStyle w:val="Nadpis3"/>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09443199"/>
    <w:multiLevelType w:val="singleLevel"/>
    <w:tmpl w:val="EE04CE3E"/>
    <w:lvl w:ilvl="0">
      <w:start w:val="1"/>
      <w:numFmt w:val="lowerLetter"/>
      <w:lvlText w:val="%1)"/>
      <w:lvlJc w:val="left"/>
      <w:pPr>
        <w:tabs>
          <w:tab w:val="num" w:pos="465"/>
        </w:tabs>
        <w:ind w:left="465" w:hanging="465"/>
      </w:pPr>
      <w:rPr>
        <w:rFonts w:ascii="Times New Roman" w:hAnsi="Times New Roman" w:cs="Times New Roman" w:hint="default"/>
      </w:rPr>
    </w:lvl>
  </w:abstractNum>
  <w:abstractNum w:abstractNumId="13" w15:restartNumberingAfterBreak="0">
    <w:nsid w:val="14B348BA"/>
    <w:multiLevelType w:val="singleLevel"/>
    <w:tmpl w:val="180264F6"/>
    <w:lvl w:ilvl="0">
      <w:start w:val="1"/>
      <w:numFmt w:val="lowerLetter"/>
      <w:lvlText w:val="%1)"/>
      <w:lvlJc w:val="left"/>
      <w:pPr>
        <w:tabs>
          <w:tab w:val="num" w:pos="360"/>
        </w:tabs>
        <w:ind w:left="360" w:hanging="360"/>
      </w:pPr>
      <w:rPr>
        <w:rFonts w:cs="Times New Roman"/>
        <w:sz w:val="20"/>
        <w:szCs w:val="20"/>
      </w:rPr>
    </w:lvl>
  </w:abstractNum>
  <w:abstractNum w:abstractNumId="14" w15:restartNumberingAfterBreak="0">
    <w:nsid w:val="156626F7"/>
    <w:multiLevelType w:val="hybridMultilevel"/>
    <w:tmpl w:val="15C0EB4E"/>
    <w:lvl w:ilvl="0" w:tplc="6D70D7AE">
      <w:start w:val="1"/>
      <w:numFmt w:val="decimal"/>
      <w:lvlText w:val="%1."/>
      <w:lvlJc w:val="left"/>
      <w:pPr>
        <w:ind w:left="720" w:hanging="360"/>
      </w:pPr>
      <w:rPr>
        <w:rFonts w:hint="default"/>
      </w:rPr>
    </w:lvl>
    <w:lvl w:ilvl="1" w:tplc="57D28AD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78D3D43"/>
    <w:multiLevelType w:val="multilevel"/>
    <w:tmpl w:val="160E93E6"/>
    <w:lvl w:ilvl="0">
      <w:start w:val="1"/>
      <w:numFmt w:val="lowerLetter"/>
      <w:lvlText w:val="%1)"/>
      <w:lvlJc w:val="left"/>
      <w:pPr>
        <w:tabs>
          <w:tab w:val="num" w:pos="360"/>
        </w:tabs>
        <w:ind w:left="360" w:hanging="360"/>
      </w:pPr>
      <w:rPr>
        <w:rFonts w:cs="Times New Roman"/>
        <w:sz w:val="20"/>
        <w:szCs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194772FC"/>
    <w:multiLevelType w:val="hybridMultilevel"/>
    <w:tmpl w:val="E0829072"/>
    <w:lvl w:ilvl="0" w:tplc="9B0CAFA0">
      <w:start w:val="1"/>
      <w:numFmt w:val="lowerLetter"/>
      <w:lvlText w:val="%1)"/>
      <w:lvlJc w:val="left"/>
      <w:pPr>
        <w:ind w:left="121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B611976"/>
    <w:multiLevelType w:val="hybridMultilevel"/>
    <w:tmpl w:val="D04A2B58"/>
    <w:lvl w:ilvl="0" w:tplc="43FCA35A">
      <w:start w:val="1"/>
      <w:numFmt w:val="lowerLetter"/>
      <w:lvlText w:val="%1)"/>
      <w:lvlJc w:val="left"/>
      <w:pPr>
        <w:ind w:left="1211"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F3F7BBB"/>
    <w:multiLevelType w:val="multilevel"/>
    <w:tmpl w:val="160E93E6"/>
    <w:lvl w:ilvl="0">
      <w:start w:val="1"/>
      <w:numFmt w:val="lowerLetter"/>
      <w:lvlText w:val="%1)"/>
      <w:lvlJc w:val="left"/>
      <w:pPr>
        <w:tabs>
          <w:tab w:val="num" w:pos="360"/>
        </w:tabs>
        <w:ind w:left="360" w:hanging="360"/>
      </w:pPr>
      <w:rPr>
        <w:rFonts w:cs="Times New Roman"/>
        <w:sz w:val="20"/>
        <w:szCs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20DD6F0C"/>
    <w:multiLevelType w:val="hybridMultilevel"/>
    <w:tmpl w:val="E5A8E9DC"/>
    <w:lvl w:ilvl="0" w:tplc="43FCA35A">
      <w:start w:val="1"/>
      <w:numFmt w:val="lowerLetter"/>
      <w:lvlText w:val="%1)"/>
      <w:lvlJc w:val="left"/>
      <w:pPr>
        <w:ind w:left="1004" w:hanging="360"/>
      </w:pPr>
      <w:rPr>
        <w:rFonts w:hint="default"/>
        <w:color w:val="00000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0" w15:restartNumberingAfterBreak="0">
    <w:nsid w:val="23EC5494"/>
    <w:multiLevelType w:val="hybridMultilevel"/>
    <w:tmpl w:val="F8E895C6"/>
    <w:lvl w:ilvl="0" w:tplc="115A22B6">
      <w:start w:val="1"/>
      <w:numFmt w:val="decimal"/>
      <w:lvlText w:val="%1."/>
      <w:lvlJc w:val="left"/>
      <w:pPr>
        <w:ind w:left="589" w:hanging="360"/>
      </w:pPr>
      <w:rPr>
        <w:rFonts w:hint="default"/>
      </w:rPr>
    </w:lvl>
    <w:lvl w:ilvl="1" w:tplc="041B0019" w:tentative="1">
      <w:start w:val="1"/>
      <w:numFmt w:val="lowerLetter"/>
      <w:lvlText w:val="%2."/>
      <w:lvlJc w:val="left"/>
      <w:pPr>
        <w:ind w:left="1309" w:hanging="360"/>
      </w:pPr>
    </w:lvl>
    <w:lvl w:ilvl="2" w:tplc="041B001B" w:tentative="1">
      <w:start w:val="1"/>
      <w:numFmt w:val="lowerRoman"/>
      <w:lvlText w:val="%3."/>
      <w:lvlJc w:val="right"/>
      <w:pPr>
        <w:ind w:left="2029" w:hanging="180"/>
      </w:pPr>
    </w:lvl>
    <w:lvl w:ilvl="3" w:tplc="041B000F" w:tentative="1">
      <w:start w:val="1"/>
      <w:numFmt w:val="decimal"/>
      <w:lvlText w:val="%4."/>
      <w:lvlJc w:val="left"/>
      <w:pPr>
        <w:ind w:left="2749" w:hanging="360"/>
      </w:pPr>
    </w:lvl>
    <w:lvl w:ilvl="4" w:tplc="041B0019" w:tentative="1">
      <w:start w:val="1"/>
      <w:numFmt w:val="lowerLetter"/>
      <w:lvlText w:val="%5."/>
      <w:lvlJc w:val="left"/>
      <w:pPr>
        <w:ind w:left="3469" w:hanging="360"/>
      </w:pPr>
    </w:lvl>
    <w:lvl w:ilvl="5" w:tplc="041B001B" w:tentative="1">
      <w:start w:val="1"/>
      <w:numFmt w:val="lowerRoman"/>
      <w:lvlText w:val="%6."/>
      <w:lvlJc w:val="right"/>
      <w:pPr>
        <w:ind w:left="4189" w:hanging="180"/>
      </w:pPr>
    </w:lvl>
    <w:lvl w:ilvl="6" w:tplc="041B000F" w:tentative="1">
      <w:start w:val="1"/>
      <w:numFmt w:val="decimal"/>
      <w:lvlText w:val="%7."/>
      <w:lvlJc w:val="left"/>
      <w:pPr>
        <w:ind w:left="4909" w:hanging="360"/>
      </w:pPr>
    </w:lvl>
    <w:lvl w:ilvl="7" w:tplc="041B0019" w:tentative="1">
      <w:start w:val="1"/>
      <w:numFmt w:val="lowerLetter"/>
      <w:lvlText w:val="%8."/>
      <w:lvlJc w:val="left"/>
      <w:pPr>
        <w:ind w:left="5629" w:hanging="360"/>
      </w:pPr>
    </w:lvl>
    <w:lvl w:ilvl="8" w:tplc="041B001B" w:tentative="1">
      <w:start w:val="1"/>
      <w:numFmt w:val="lowerRoman"/>
      <w:lvlText w:val="%9."/>
      <w:lvlJc w:val="right"/>
      <w:pPr>
        <w:ind w:left="6349" w:hanging="180"/>
      </w:pPr>
    </w:lvl>
  </w:abstractNum>
  <w:abstractNum w:abstractNumId="21" w15:restartNumberingAfterBreak="0">
    <w:nsid w:val="27D1304C"/>
    <w:multiLevelType w:val="hybridMultilevel"/>
    <w:tmpl w:val="EE46879E"/>
    <w:lvl w:ilvl="0" w:tplc="43AA54EA">
      <w:start w:val="8"/>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2" w15:restartNumberingAfterBreak="0">
    <w:nsid w:val="29753299"/>
    <w:multiLevelType w:val="hybridMultilevel"/>
    <w:tmpl w:val="8496F550"/>
    <w:lvl w:ilvl="0" w:tplc="9A3C6EFA">
      <w:start w:val="1"/>
      <w:numFmt w:val="decimal"/>
      <w:lvlText w:val="(%1)"/>
      <w:lvlJc w:val="left"/>
      <w:pPr>
        <w:ind w:left="1380" w:hanging="360"/>
      </w:pPr>
      <w:rPr>
        <w:rFonts w:hint="default"/>
        <w:color w:val="000000"/>
      </w:rPr>
    </w:lvl>
    <w:lvl w:ilvl="1" w:tplc="041B0019" w:tentative="1">
      <w:start w:val="1"/>
      <w:numFmt w:val="lowerLetter"/>
      <w:lvlText w:val="%2."/>
      <w:lvlJc w:val="left"/>
      <w:pPr>
        <w:ind w:left="1950" w:hanging="360"/>
      </w:pPr>
    </w:lvl>
    <w:lvl w:ilvl="2" w:tplc="041B001B" w:tentative="1">
      <w:start w:val="1"/>
      <w:numFmt w:val="lowerRoman"/>
      <w:lvlText w:val="%3."/>
      <w:lvlJc w:val="right"/>
      <w:pPr>
        <w:ind w:left="2670" w:hanging="180"/>
      </w:pPr>
    </w:lvl>
    <w:lvl w:ilvl="3" w:tplc="041B000F" w:tentative="1">
      <w:start w:val="1"/>
      <w:numFmt w:val="decimal"/>
      <w:lvlText w:val="%4."/>
      <w:lvlJc w:val="left"/>
      <w:pPr>
        <w:ind w:left="3390" w:hanging="360"/>
      </w:pPr>
    </w:lvl>
    <w:lvl w:ilvl="4" w:tplc="041B0019" w:tentative="1">
      <w:start w:val="1"/>
      <w:numFmt w:val="lowerLetter"/>
      <w:lvlText w:val="%5."/>
      <w:lvlJc w:val="left"/>
      <w:pPr>
        <w:ind w:left="4110" w:hanging="360"/>
      </w:pPr>
    </w:lvl>
    <w:lvl w:ilvl="5" w:tplc="041B001B" w:tentative="1">
      <w:start w:val="1"/>
      <w:numFmt w:val="lowerRoman"/>
      <w:lvlText w:val="%6."/>
      <w:lvlJc w:val="right"/>
      <w:pPr>
        <w:ind w:left="4830" w:hanging="180"/>
      </w:pPr>
    </w:lvl>
    <w:lvl w:ilvl="6" w:tplc="041B000F" w:tentative="1">
      <w:start w:val="1"/>
      <w:numFmt w:val="decimal"/>
      <w:lvlText w:val="%7."/>
      <w:lvlJc w:val="left"/>
      <w:pPr>
        <w:ind w:left="5550" w:hanging="360"/>
      </w:pPr>
    </w:lvl>
    <w:lvl w:ilvl="7" w:tplc="041B0019" w:tentative="1">
      <w:start w:val="1"/>
      <w:numFmt w:val="lowerLetter"/>
      <w:lvlText w:val="%8."/>
      <w:lvlJc w:val="left"/>
      <w:pPr>
        <w:ind w:left="6270" w:hanging="360"/>
      </w:pPr>
    </w:lvl>
    <w:lvl w:ilvl="8" w:tplc="041B001B" w:tentative="1">
      <w:start w:val="1"/>
      <w:numFmt w:val="lowerRoman"/>
      <w:lvlText w:val="%9."/>
      <w:lvlJc w:val="right"/>
      <w:pPr>
        <w:ind w:left="6990" w:hanging="180"/>
      </w:pPr>
    </w:lvl>
  </w:abstractNum>
  <w:abstractNum w:abstractNumId="23" w15:restartNumberingAfterBreak="0">
    <w:nsid w:val="2A4E3368"/>
    <w:multiLevelType w:val="hybridMultilevel"/>
    <w:tmpl w:val="E018818A"/>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B800943"/>
    <w:multiLevelType w:val="hybridMultilevel"/>
    <w:tmpl w:val="AE5A4170"/>
    <w:lvl w:ilvl="0" w:tplc="259078A2">
      <w:start w:val="4"/>
      <w:numFmt w:val="decimal"/>
      <w:lvlText w:val="(%1)"/>
      <w:lvlJc w:val="left"/>
      <w:pPr>
        <w:ind w:left="2516" w:hanging="360"/>
      </w:pPr>
      <w:rPr>
        <w:rFonts w:hint="default"/>
        <w:color w:val="000000"/>
      </w:rPr>
    </w:lvl>
    <w:lvl w:ilvl="1" w:tplc="041B0019">
      <w:start w:val="1"/>
      <w:numFmt w:val="lowerLetter"/>
      <w:lvlText w:val="%2."/>
      <w:lvlJc w:val="left"/>
      <w:pPr>
        <w:ind w:left="2576" w:hanging="360"/>
      </w:pPr>
    </w:lvl>
    <w:lvl w:ilvl="2" w:tplc="041B001B" w:tentative="1">
      <w:start w:val="1"/>
      <w:numFmt w:val="lowerRoman"/>
      <w:lvlText w:val="%3."/>
      <w:lvlJc w:val="right"/>
      <w:pPr>
        <w:ind w:left="3296" w:hanging="180"/>
      </w:pPr>
    </w:lvl>
    <w:lvl w:ilvl="3" w:tplc="041B000F" w:tentative="1">
      <w:start w:val="1"/>
      <w:numFmt w:val="decimal"/>
      <w:lvlText w:val="%4."/>
      <w:lvlJc w:val="left"/>
      <w:pPr>
        <w:ind w:left="4016" w:hanging="360"/>
      </w:pPr>
    </w:lvl>
    <w:lvl w:ilvl="4" w:tplc="041B0019" w:tentative="1">
      <w:start w:val="1"/>
      <w:numFmt w:val="lowerLetter"/>
      <w:lvlText w:val="%5."/>
      <w:lvlJc w:val="left"/>
      <w:pPr>
        <w:ind w:left="4736" w:hanging="360"/>
      </w:pPr>
    </w:lvl>
    <w:lvl w:ilvl="5" w:tplc="041B001B" w:tentative="1">
      <w:start w:val="1"/>
      <w:numFmt w:val="lowerRoman"/>
      <w:lvlText w:val="%6."/>
      <w:lvlJc w:val="right"/>
      <w:pPr>
        <w:ind w:left="5456" w:hanging="180"/>
      </w:pPr>
    </w:lvl>
    <w:lvl w:ilvl="6" w:tplc="041B000F" w:tentative="1">
      <w:start w:val="1"/>
      <w:numFmt w:val="decimal"/>
      <w:lvlText w:val="%7."/>
      <w:lvlJc w:val="left"/>
      <w:pPr>
        <w:ind w:left="6176" w:hanging="360"/>
      </w:pPr>
    </w:lvl>
    <w:lvl w:ilvl="7" w:tplc="041B0019" w:tentative="1">
      <w:start w:val="1"/>
      <w:numFmt w:val="lowerLetter"/>
      <w:lvlText w:val="%8."/>
      <w:lvlJc w:val="left"/>
      <w:pPr>
        <w:ind w:left="6896" w:hanging="360"/>
      </w:pPr>
    </w:lvl>
    <w:lvl w:ilvl="8" w:tplc="041B001B" w:tentative="1">
      <w:start w:val="1"/>
      <w:numFmt w:val="lowerRoman"/>
      <w:lvlText w:val="%9."/>
      <w:lvlJc w:val="right"/>
      <w:pPr>
        <w:ind w:left="7616" w:hanging="180"/>
      </w:pPr>
    </w:lvl>
  </w:abstractNum>
  <w:abstractNum w:abstractNumId="25" w15:restartNumberingAfterBreak="0">
    <w:nsid w:val="30DC1D41"/>
    <w:multiLevelType w:val="hybridMultilevel"/>
    <w:tmpl w:val="3132A53C"/>
    <w:lvl w:ilvl="0" w:tplc="7AEAF4D0">
      <w:start w:val="10"/>
      <w:numFmt w:val="decimal"/>
      <w:lvlText w:val="(%1)"/>
      <w:lvlJc w:val="left"/>
      <w:pPr>
        <w:ind w:left="674" w:hanging="390"/>
      </w:pPr>
      <w:rPr>
        <w:rFonts w:hint="default"/>
        <w:color w:val="00B05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6" w15:restartNumberingAfterBreak="0">
    <w:nsid w:val="377E0EF3"/>
    <w:multiLevelType w:val="multilevel"/>
    <w:tmpl w:val="732E2E9C"/>
    <w:lvl w:ilvl="0">
      <w:start w:val="1"/>
      <w:numFmt w:val="lowerLetter"/>
      <w:lvlText w:val="%1)"/>
      <w:lvlJc w:val="left"/>
      <w:pPr>
        <w:tabs>
          <w:tab w:val="num" w:pos="360"/>
        </w:tabs>
        <w:ind w:left="360" w:hanging="360"/>
      </w:pPr>
      <w:rPr>
        <w:rFonts w:cs="Times New Roman" w:hint="default"/>
        <w:color w:val="auto"/>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7" w15:restartNumberingAfterBreak="0">
    <w:nsid w:val="3DAB0AAA"/>
    <w:multiLevelType w:val="singleLevel"/>
    <w:tmpl w:val="8B12AA2E"/>
    <w:lvl w:ilvl="0">
      <w:start w:val="2"/>
      <w:numFmt w:val="bullet"/>
      <w:lvlText w:val="-"/>
      <w:lvlJc w:val="left"/>
      <w:pPr>
        <w:tabs>
          <w:tab w:val="num" w:pos="720"/>
        </w:tabs>
        <w:ind w:left="720" w:hanging="360"/>
      </w:pPr>
      <w:rPr>
        <w:rFonts w:hint="default"/>
      </w:rPr>
    </w:lvl>
  </w:abstractNum>
  <w:abstractNum w:abstractNumId="28" w15:restartNumberingAfterBreak="0">
    <w:nsid w:val="4245089F"/>
    <w:multiLevelType w:val="singleLevel"/>
    <w:tmpl w:val="180264F6"/>
    <w:lvl w:ilvl="0">
      <w:start w:val="1"/>
      <w:numFmt w:val="lowerLetter"/>
      <w:lvlText w:val="%1)"/>
      <w:lvlJc w:val="left"/>
      <w:pPr>
        <w:tabs>
          <w:tab w:val="num" w:pos="360"/>
        </w:tabs>
        <w:ind w:left="360" w:hanging="360"/>
      </w:pPr>
      <w:rPr>
        <w:rFonts w:cs="Times New Roman" w:hint="default"/>
      </w:rPr>
    </w:lvl>
  </w:abstractNum>
  <w:abstractNum w:abstractNumId="29" w15:restartNumberingAfterBreak="0">
    <w:nsid w:val="4825667A"/>
    <w:multiLevelType w:val="hybridMultilevel"/>
    <w:tmpl w:val="7962060E"/>
    <w:lvl w:ilvl="0" w:tplc="041B0017">
      <w:start w:val="6"/>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8DA23A4"/>
    <w:multiLevelType w:val="hybridMultilevel"/>
    <w:tmpl w:val="7C4E26AE"/>
    <w:lvl w:ilvl="0" w:tplc="041B0017">
      <w:start w:val="1"/>
      <w:numFmt w:val="lowerLetter"/>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1" w15:restartNumberingAfterBreak="0">
    <w:nsid w:val="490F7D18"/>
    <w:multiLevelType w:val="hybridMultilevel"/>
    <w:tmpl w:val="4574EEC4"/>
    <w:lvl w:ilvl="0" w:tplc="537E717C">
      <w:start w:val="1"/>
      <w:numFmt w:val="decimal"/>
      <w:lvlText w:val="(%1)"/>
      <w:lvlJc w:val="left"/>
      <w:pPr>
        <w:ind w:left="675" w:hanging="360"/>
      </w:pPr>
      <w:rPr>
        <w:rFonts w:hint="default"/>
      </w:rPr>
    </w:lvl>
    <w:lvl w:ilvl="1" w:tplc="041B0019" w:tentative="1">
      <w:start w:val="1"/>
      <w:numFmt w:val="lowerLetter"/>
      <w:lvlText w:val="%2."/>
      <w:lvlJc w:val="left"/>
      <w:pPr>
        <w:ind w:left="1395" w:hanging="360"/>
      </w:pPr>
    </w:lvl>
    <w:lvl w:ilvl="2" w:tplc="041B001B" w:tentative="1">
      <w:start w:val="1"/>
      <w:numFmt w:val="lowerRoman"/>
      <w:lvlText w:val="%3."/>
      <w:lvlJc w:val="right"/>
      <w:pPr>
        <w:ind w:left="2115" w:hanging="180"/>
      </w:pPr>
    </w:lvl>
    <w:lvl w:ilvl="3" w:tplc="041B000F" w:tentative="1">
      <w:start w:val="1"/>
      <w:numFmt w:val="decimal"/>
      <w:lvlText w:val="%4."/>
      <w:lvlJc w:val="left"/>
      <w:pPr>
        <w:ind w:left="2835" w:hanging="360"/>
      </w:pPr>
    </w:lvl>
    <w:lvl w:ilvl="4" w:tplc="041B0019" w:tentative="1">
      <w:start w:val="1"/>
      <w:numFmt w:val="lowerLetter"/>
      <w:lvlText w:val="%5."/>
      <w:lvlJc w:val="left"/>
      <w:pPr>
        <w:ind w:left="3555" w:hanging="360"/>
      </w:pPr>
    </w:lvl>
    <w:lvl w:ilvl="5" w:tplc="041B001B" w:tentative="1">
      <w:start w:val="1"/>
      <w:numFmt w:val="lowerRoman"/>
      <w:lvlText w:val="%6."/>
      <w:lvlJc w:val="right"/>
      <w:pPr>
        <w:ind w:left="4275" w:hanging="180"/>
      </w:pPr>
    </w:lvl>
    <w:lvl w:ilvl="6" w:tplc="041B000F" w:tentative="1">
      <w:start w:val="1"/>
      <w:numFmt w:val="decimal"/>
      <w:lvlText w:val="%7."/>
      <w:lvlJc w:val="left"/>
      <w:pPr>
        <w:ind w:left="4995" w:hanging="360"/>
      </w:pPr>
    </w:lvl>
    <w:lvl w:ilvl="7" w:tplc="041B0019" w:tentative="1">
      <w:start w:val="1"/>
      <w:numFmt w:val="lowerLetter"/>
      <w:lvlText w:val="%8."/>
      <w:lvlJc w:val="left"/>
      <w:pPr>
        <w:ind w:left="5715" w:hanging="360"/>
      </w:pPr>
    </w:lvl>
    <w:lvl w:ilvl="8" w:tplc="041B001B" w:tentative="1">
      <w:start w:val="1"/>
      <w:numFmt w:val="lowerRoman"/>
      <w:lvlText w:val="%9."/>
      <w:lvlJc w:val="right"/>
      <w:pPr>
        <w:ind w:left="6435" w:hanging="180"/>
      </w:pPr>
    </w:lvl>
  </w:abstractNum>
  <w:abstractNum w:abstractNumId="32" w15:restartNumberingAfterBreak="0">
    <w:nsid w:val="4E654E51"/>
    <w:multiLevelType w:val="hybridMultilevel"/>
    <w:tmpl w:val="51DA8F38"/>
    <w:lvl w:ilvl="0" w:tplc="0D68C0B0">
      <w:start w:val="1"/>
      <w:numFmt w:val="decimal"/>
      <w:lvlText w:val="(%1)"/>
      <w:lvlJc w:val="left"/>
      <w:pPr>
        <w:ind w:left="1770" w:hanging="360"/>
      </w:pPr>
      <w:rPr>
        <w:rFonts w:hint="default"/>
        <w:color w:val="000000"/>
      </w:rPr>
    </w:lvl>
    <w:lvl w:ilvl="1" w:tplc="041B0019">
      <w:start w:val="1"/>
      <w:numFmt w:val="lowerLetter"/>
      <w:lvlText w:val="%2."/>
      <w:lvlJc w:val="left"/>
      <w:pPr>
        <w:ind w:left="1830" w:hanging="360"/>
      </w:pPr>
    </w:lvl>
    <w:lvl w:ilvl="2" w:tplc="041B001B" w:tentative="1">
      <w:start w:val="1"/>
      <w:numFmt w:val="lowerRoman"/>
      <w:lvlText w:val="%3."/>
      <w:lvlJc w:val="right"/>
      <w:pPr>
        <w:ind w:left="2550" w:hanging="180"/>
      </w:pPr>
    </w:lvl>
    <w:lvl w:ilvl="3" w:tplc="041B000F" w:tentative="1">
      <w:start w:val="1"/>
      <w:numFmt w:val="decimal"/>
      <w:lvlText w:val="%4."/>
      <w:lvlJc w:val="left"/>
      <w:pPr>
        <w:ind w:left="3270" w:hanging="360"/>
      </w:pPr>
    </w:lvl>
    <w:lvl w:ilvl="4" w:tplc="041B0019" w:tentative="1">
      <w:start w:val="1"/>
      <w:numFmt w:val="lowerLetter"/>
      <w:lvlText w:val="%5."/>
      <w:lvlJc w:val="left"/>
      <w:pPr>
        <w:ind w:left="3990" w:hanging="360"/>
      </w:pPr>
    </w:lvl>
    <w:lvl w:ilvl="5" w:tplc="041B001B" w:tentative="1">
      <w:start w:val="1"/>
      <w:numFmt w:val="lowerRoman"/>
      <w:lvlText w:val="%6."/>
      <w:lvlJc w:val="right"/>
      <w:pPr>
        <w:ind w:left="4710" w:hanging="180"/>
      </w:pPr>
    </w:lvl>
    <w:lvl w:ilvl="6" w:tplc="041B000F" w:tentative="1">
      <w:start w:val="1"/>
      <w:numFmt w:val="decimal"/>
      <w:lvlText w:val="%7."/>
      <w:lvlJc w:val="left"/>
      <w:pPr>
        <w:ind w:left="5430" w:hanging="360"/>
      </w:pPr>
    </w:lvl>
    <w:lvl w:ilvl="7" w:tplc="041B0019" w:tentative="1">
      <w:start w:val="1"/>
      <w:numFmt w:val="lowerLetter"/>
      <w:lvlText w:val="%8."/>
      <w:lvlJc w:val="left"/>
      <w:pPr>
        <w:ind w:left="6150" w:hanging="360"/>
      </w:pPr>
    </w:lvl>
    <w:lvl w:ilvl="8" w:tplc="041B001B" w:tentative="1">
      <w:start w:val="1"/>
      <w:numFmt w:val="lowerRoman"/>
      <w:lvlText w:val="%9."/>
      <w:lvlJc w:val="right"/>
      <w:pPr>
        <w:ind w:left="6870" w:hanging="180"/>
      </w:pPr>
    </w:lvl>
  </w:abstractNum>
  <w:abstractNum w:abstractNumId="33" w15:restartNumberingAfterBreak="0">
    <w:nsid w:val="52CD3993"/>
    <w:multiLevelType w:val="hybridMultilevel"/>
    <w:tmpl w:val="6E16A4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52F1415C"/>
    <w:multiLevelType w:val="hybridMultilevel"/>
    <w:tmpl w:val="4F307EC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96416E6"/>
    <w:multiLevelType w:val="hybridMultilevel"/>
    <w:tmpl w:val="F68298E2"/>
    <w:lvl w:ilvl="0" w:tplc="BEEA94B0">
      <w:start w:val="1"/>
      <w:numFmt w:val="decimal"/>
      <w:lvlText w:val="(%1)"/>
      <w:lvlJc w:val="left"/>
      <w:pPr>
        <w:ind w:left="1131" w:hanging="705"/>
      </w:pPr>
      <w:rPr>
        <w:rFonts w:hint="default"/>
        <w:strike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6" w15:restartNumberingAfterBreak="0">
    <w:nsid w:val="627905B3"/>
    <w:multiLevelType w:val="hybridMultilevel"/>
    <w:tmpl w:val="1172AB00"/>
    <w:lvl w:ilvl="0" w:tplc="C4081892">
      <w:start w:val="1"/>
      <w:numFmt w:val="decimal"/>
      <w:lvlText w:val="(%1)"/>
      <w:lvlJc w:val="left"/>
      <w:pPr>
        <w:ind w:left="928" w:hanging="360"/>
      </w:pPr>
      <w:rPr>
        <w:rFonts w:hint="default"/>
        <w:b w:val="0"/>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7" w15:restartNumberingAfterBreak="0">
    <w:nsid w:val="62F22351"/>
    <w:multiLevelType w:val="singleLevel"/>
    <w:tmpl w:val="180264F6"/>
    <w:lvl w:ilvl="0">
      <w:start w:val="1"/>
      <w:numFmt w:val="lowerLetter"/>
      <w:lvlText w:val="%1)"/>
      <w:lvlJc w:val="left"/>
      <w:pPr>
        <w:tabs>
          <w:tab w:val="num" w:pos="360"/>
        </w:tabs>
        <w:ind w:left="360" w:hanging="360"/>
      </w:pPr>
      <w:rPr>
        <w:rFonts w:cs="Times New Roman" w:hint="default"/>
      </w:rPr>
    </w:lvl>
  </w:abstractNum>
  <w:abstractNum w:abstractNumId="38" w15:restartNumberingAfterBreak="0">
    <w:nsid w:val="65CE6DBC"/>
    <w:multiLevelType w:val="hybridMultilevel"/>
    <w:tmpl w:val="517C6E80"/>
    <w:lvl w:ilvl="0" w:tplc="B7E8B6C0">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9" w15:restartNumberingAfterBreak="0">
    <w:nsid w:val="66B04BD4"/>
    <w:multiLevelType w:val="hybridMultilevel"/>
    <w:tmpl w:val="3684EBE6"/>
    <w:lvl w:ilvl="0" w:tplc="97FABC36">
      <w:start w:val="3"/>
      <w:numFmt w:val="decimal"/>
      <w:lvlText w:val="(%1)"/>
      <w:lvlJc w:val="left"/>
      <w:pPr>
        <w:ind w:left="1380" w:hanging="360"/>
      </w:pPr>
      <w:rPr>
        <w:rFonts w:ascii="Times New Roman" w:hAnsi="Times New Roman" w:cs="Times New Roman"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23F43"/>
    <w:multiLevelType w:val="multilevel"/>
    <w:tmpl w:val="74D8F45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15:restartNumberingAfterBreak="0">
    <w:nsid w:val="6B3C2D3D"/>
    <w:multiLevelType w:val="hybridMultilevel"/>
    <w:tmpl w:val="D8F271C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B7E1674"/>
    <w:multiLevelType w:val="hybridMultilevel"/>
    <w:tmpl w:val="40D2126E"/>
    <w:lvl w:ilvl="0" w:tplc="041B0017">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0745B57"/>
    <w:multiLevelType w:val="singleLevel"/>
    <w:tmpl w:val="E7600644"/>
    <w:lvl w:ilvl="0">
      <w:start w:val="1"/>
      <w:numFmt w:val="lowerLetter"/>
      <w:lvlText w:val="%1)"/>
      <w:lvlJc w:val="left"/>
      <w:pPr>
        <w:tabs>
          <w:tab w:val="num" w:pos="405"/>
        </w:tabs>
        <w:ind w:left="405" w:hanging="360"/>
      </w:pPr>
      <w:rPr>
        <w:rFonts w:cs="Times New Roman" w:hint="default"/>
      </w:rPr>
    </w:lvl>
  </w:abstractNum>
  <w:abstractNum w:abstractNumId="44" w15:restartNumberingAfterBreak="0">
    <w:nsid w:val="73CF2185"/>
    <w:multiLevelType w:val="hybridMultilevel"/>
    <w:tmpl w:val="400A205A"/>
    <w:lvl w:ilvl="0" w:tplc="3B1AC6AC">
      <w:start w:val="1"/>
      <w:numFmt w:val="decimal"/>
      <w:lvlText w:val="(%1)"/>
      <w:lvlJc w:val="left"/>
      <w:pPr>
        <w:ind w:left="3479"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5" w15:restartNumberingAfterBreak="0">
    <w:nsid w:val="749F4446"/>
    <w:multiLevelType w:val="hybridMultilevel"/>
    <w:tmpl w:val="88CECC12"/>
    <w:lvl w:ilvl="0" w:tplc="F95A7A0C">
      <w:start w:val="8"/>
      <w:numFmt w:val="lowerLetter"/>
      <w:lvlText w:val="%1)"/>
      <w:lvlJc w:val="left"/>
      <w:pPr>
        <w:ind w:left="720" w:hanging="360"/>
      </w:pPr>
      <w:rPr>
        <w:rFonts w:hint="default"/>
        <w:color w:val="FF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7B476ED"/>
    <w:multiLevelType w:val="multilevel"/>
    <w:tmpl w:val="D7C2DE7A"/>
    <w:lvl w:ilvl="0">
      <w:start w:val="1"/>
      <w:numFmt w:val="lowerLetter"/>
      <w:lvlText w:val="%1)"/>
      <w:lvlJc w:val="left"/>
      <w:pPr>
        <w:tabs>
          <w:tab w:val="num" w:pos="390"/>
        </w:tabs>
        <w:ind w:left="390" w:hanging="39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num w:numId="1">
    <w:abstractNumId w:val="11"/>
  </w:num>
  <w:num w:numId="2">
    <w:abstractNumId w:val="26"/>
  </w:num>
  <w:num w:numId="3">
    <w:abstractNumId w:val="40"/>
  </w:num>
  <w:num w:numId="4">
    <w:abstractNumId w:val="27"/>
  </w:num>
  <w:num w:numId="5">
    <w:abstractNumId w:val="10"/>
  </w:num>
  <w:num w:numId="6">
    <w:abstractNumId w:val="46"/>
  </w:num>
  <w:num w:numId="7">
    <w:abstractNumId w:val="18"/>
  </w:num>
  <w:num w:numId="8">
    <w:abstractNumId w:val="13"/>
  </w:num>
  <w:num w:numId="9">
    <w:abstractNumId w:val="28"/>
  </w:num>
  <w:num w:numId="10">
    <w:abstractNumId w:val="37"/>
  </w:num>
  <w:num w:numId="11">
    <w:abstractNumId w:val="12"/>
  </w:num>
  <w:num w:numId="12">
    <w:abstractNumId w:val="43"/>
  </w:num>
  <w:num w:numId="13">
    <w:abstractNumId w:val="45"/>
  </w:num>
  <w:num w:numId="14">
    <w:abstractNumId w:val="29"/>
  </w:num>
  <w:num w:numId="15">
    <w:abstractNumId w:val="21"/>
  </w:num>
  <w:num w:numId="16">
    <w:abstractNumId w:val="32"/>
  </w:num>
  <w:num w:numId="17">
    <w:abstractNumId w:val="15"/>
  </w:num>
  <w:num w:numId="18">
    <w:abstractNumId w:val="17"/>
  </w:num>
  <w:num w:numId="19">
    <w:abstractNumId w:val="39"/>
  </w:num>
  <w:num w:numId="20">
    <w:abstractNumId w:val="25"/>
  </w:num>
  <w:num w:numId="21">
    <w:abstractNumId w:val="16"/>
  </w:num>
  <w:num w:numId="22">
    <w:abstractNumId w:val="23"/>
  </w:num>
  <w:num w:numId="23">
    <w:abstractNumId w:val="20"/>
  </w:num>
  <w:num w:numId="24">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9"/>
  </w:num>
  <w:num w:numId="28">
    <w:abstractNumId w:val="34"/>
  </w:num>
  <w:num w:numId="29">
    <w:abstractNumId w:val="36"/>
  </w:num>
  <w:num w:numId="30">
    <w:abstractNumId w:val="30"/>
  </w:num>
  <w:num w:numId="31">
    <w:abstractNumId w:val="19"/>
  </w:num>
  <w:num w:numId="32">
    <w:abstractNumId w:val="14"/>
  </w:num>
  <w:num w:numId="33">
    <w:abstractNumId w:val="41"/>
  </w:num>
  <w:num w:numId="34">
    <w:abstractNumId w:val="24"/>
  </w:num>
  <w:num w:numId="35">
    <w:abstractNumId w:val="31"/>
  </w:num>
  <w:num w:numId="36">
    <w:abstractNumId w:val="42"/>
  </w:num>
  <w:num w:numId="37">
    <w:abstractNumId w:val="44"/>
  </w:num>
  <w:num w:numId="38">
    <w:abstractNumId w:val="35"/>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numStart w:val="2"/>
    <w:footnote w:id="-1"/>
    <w:footnote w:id="0"/>
  </w:footnotePr>
  <w:endnotePr>
    <w:endnote w:id="-1"/>
    <w:endnote w:id="0"/>
  </w:endnotePr>
  <w:compat>
    <w:doNotUseHTMLParagraphAutoSpacing/>
    <w:compatSetting w:name="compatibilityMode" w:uri="http://schemas.microsoft.com/office/word" w:val="12"/>
  </w:compat>
  <w:rsids>
    <w:rsidRoot w:val="00F44F2F"/>
    <w:rsid w:val="00000C41"/>
    <w:rsid w:val="00011B1A"/>
    <w:rsid w:val="00024C35"/>
    <w:rsid w:val="00033B9C"/>
    <w:rsid w:val="00033E56"/>
    <w:rsid w:val="00034B35"/>
    <w:rsid w:val="00035A7C"/>
    <w:rsid w:val="0004177A"/>
    <w:rsid w:val="00045D50"/>
    <w:rsid w:val="00046B94"/>
    <w:rsid w:val="00051A14"/>
    <w:rsid w:val="000552C5"/>
    <w:rsid w:val="000708B9"/>
    <w:rsid w:val="000756B7"/>
    <w:rsid w:val="000A1329"/>
    <w:rsid w:val="000A498E"/>
    <w:rsid w:val="000A7213"/>
    <w:rsid w:val="000B196A"/>
    <w:rsid w:val="000B32E8"/>
    <w:rsid w:val="000C0A3C"/>
    <w:rsid w:val="000C2EAB"/>
    <w:rsid w:val="000D43B1"/>
    <w:rsid w:val="000E0246"/>
    <w:rsid w:val="000E25D9"/>
    <w:rsid w:val="000E489F"/>
    <w:rsid w:val="000E5272"/>
    <w:rsid w:val="000E66DB"/>
    <w:rsid w:val="000E749E"/>
    <w:rsid w:val="000F1AF5"/>
    <w:rsid w:val="00102B12"/>
    <w:rsid w:val="001130DB"/>
    <w:rsid w:val="00121624"/>
    <w:rsid w:val="001223E5"/>
    <w:rsid w:val="00144298"/>
    <w:rsid w:val="00146C42"/>
    <w:rsid w:val="00164168"/>
    <w:rsid w:val="00165DCF"/>
    <w:rsid w:val="001758EB"/>
    <w:rsid w:val="00185DE6"/>
    <w:rsid w:val="00190950"/>
    <w:rsid w:val="001A003F"/>
    <w:rsid w:val="001A07A4"/>
    <w:rsid w:val="001A348C"/>
    <w:rsid w:val="001A58DB"/>
    <w:rsid w:val="001A6108"/>
    <w:rsid w:val="001A6A47"/>
    <w:rsid w:val="001C2B9E"/>
    <w:rsid w:val="001C4E3B"/>
    <w:rsid w:val="001C69D3"/>
    <w:rsid w:val="001E0486"/>
    <w:rsid w:val="001E5A75"/>
    <w:rsid w:val="001E5C37"/>
    <w:rsid w:val="001E764F"/>
    <w:rsid w:val="001F4B16"/>
    <w:rsid w:val="001F7DEE"/>
    <w:rsid w:val="002213EE"/>
    <w:rsid w:val="00221682"/>
    <w:rsid w:val="0022492D"/>
    <w:rsid w:val="002264BE"/>
    <w:rsid w:val="00230E5B"/>
    <w:rsid w:val="00235D04"/>
    <w:rsid w:val="00236732"/>
    <w:rsid w:val="00237AFC"/>
    <w:rsid w:val="00251D39"/>
    <w:rsid w:val="0025286A"/>
    <w:rsid w:val="00273742"/>
    <w:rsid w:val="00273B96"/>
    <w:rsid w:val="00280FC7"/>
    <w:rsid w:val="0028158C"/>
    <w:rsid w:val="002832FB"/>
    <w:rsid w:val="00295ECB"/>
    <w:rsid w:val="002971BC"/>
    <w:rsid w:val="002A4B43"/>
    <w:rsid w:val="002A5278"/>
    <w:rsid w:val="002B17AB"/>
    <w:rsid w:val="002B7088"/>
    <w:rsid w:val="002C27F4"/>
    <w:rsid w:val="002C6C75"/>
    <w:rsid w:val="002D3C32"/>
    <w:rsid w:val="002D53DE"/>
    <w:rsid w:val="002D7470"/>
    <w:rsid w:val="002D7EE7"/>
    <w:rsid w:val="002E21A6"/>
    <w:rsid w:val="002E2F27"/>
    <w:rsid w:val="002F66E0"/>
    <w:rsid w:val="0030167F"/>
    <w:rsid w:val="00313281"/>
    <w:rsid w:val="00313AA4"/>
    <w:rsid w:val="003228C7"/>
    <w:rsid w:val="00322964"/>
    <w:rsid w:val="0032775A"/>
    <w:rsid w:val="003316EC"/>
    <w:rsid w:val="00331C66"/>
    <w:rsid w:val="003345A8"/>
    <w:rsid w:val="003353E6"/>
    <w:rsid w:val="00337953"/>
    <w:rsid w:val="0034041E"/>
    <w:rsid w:val="00341B1E"/>
    <w:rsid w:val="00341BDC"/>
    <w:rsid w:val="00347E36"/>
    <w:rsid w:val="00352B95"/>
    <w:rsid w:val="00353053"/>
    <w:rsid w:val="00354E99"/>
    <w:rsid w:val="003661ED"/>
    <w:rsid w:val="00367C28"/>
    <w:rsid w:val="00374DE4"/>
    <w:rsid w:val="003842C1"/>
    <w:rsid w:val="003843F1"/>
    <w:rsid w:val="00385451"/>
    <w:rsid w:val="003867C9"/>
    <w:rsid w:val="003A2AA0"/>
    <w:rsid w:val="003A2C89"/>
    <w:rsid w:val="003A33DC"/>
    <w:rsid w:val="003A3D7E"/>
    <w:rsid w:val="003A4455"/>
    <w:rsid w:val="003A4E28"/>
    <w:rsid w:val="003A6C53"/>
    <w:rsid w:val="003B6318"/>
    <w:rsid w:val="003B7978"/>
    <w:rsid w:val="003D3E16"/>
    <w:rsid w:val="003D4ACD"/>
    <w:rsid w:val="003E25EC"/>
    <w:rsid w:val="003E513B"/>
    <w:rsid w:val="003E516C"/>
    <w:rsid w:val="003F150B"/>
    <w:rsid w:val="003F7118"/>
    <w:rsid w:val="00407468"/>
    <w:rsid w:val="004122E7"/>
    <w:rsid w:val="004225F3"/>
    <w:rsid w:val="00424388"/>
    <w:rsid w:val="0042706E"/>
    <w:rsid w:val="00431165"/>
    <w:rsid w:val="00433985"/>
    <w:rsid w:val="00433EFB"/>
    <w:rsid w:val="00435CA8"/>
    <w:rsid w:val="0043719B"/>
    <w:rsid w:val="004477FB"/>
    <w:rsid w:val="00451409"/>
    <w:rsid w:val="00455195"/>
    <w:rsid w:val="0046296E"/>
    <w:rsid w:val="004657A6"/>
    <w:rsid w:val="00466C1B"/>
    <w:rsid w:val="00473BD7"/>
    <w:rsid w:val="004753E6"/>
    <w:rsid w:val="00483382"/>
    <w:rsid w:val="00483A7D"/>
    <w:rsid w:val="004A24BD"/>
    <w:rsid w:val="004A3548"/>
    <w:rsid w:val="004B4DBF"/>
    <w:rsid w:val="004C772F"/>
    <w:rsid w:val="004D3ABD"/>
    <w:rsid w:val="004D48FD"/>
    <w:rsid w:val="004D7BCD"/>
    <w:rsid w:val="004E5632"/>
    <w:rsid w:val="004F0BEF"/>
    <w:rsid w:val="00506D52"/>
    <w:rsid w:val="005110D7"/>
    <w:rsid w:val="00515294"/>
    <w:rsid w:val="00520C61"/>
    <w:rsid w:val="00521765"/>
    <w:rsid w:val="00551749"/>
    <w:rsid w:val="00554808"/>
    <w:rsid w:val="00554A0E"/>
    <w:rsid w:val="00556393"/>
    <w:rsid w:val="005579A3"/>
    <w:rsid w:val="005636F7"/>
    <w:rsid w:val="005708BC"/>
    <w:rsid w:val="00570EEE"/>
    <w:rsid w:val="00575581"/>
    <w:rsid w:val="005767CD"/>
    <w:rsid w:val="00590C8B"/>
    <w:rsid w:val="00591378"/>
    <w:rsid w:val="00595DFF"/>
    <w:rsid w:val="005A544B"/>
    <w:rsid w:val="005A7977"/>
    <w:rsid w:val="005B3FA3"/>
    <w:rsid w:val="005B409B"/>
    <w:rsid w:val="005D2FCE"/>
    <w:rsid w:val="005E1D06"/>
    <w:rsid w:val="005E423A"/>
    <w:rsid w:val="005E4C6C"/>
    <w:rsid w:val="005E4D33"/>
    <w:rsid w:val="005F5A92"/>
    <w:rsid w:val="00601826"/>
    <w:rsid w:val="006075C6"/>
    <w:rsid w:val="006154F4"/>
    <w:rsid w:val="00616590"/>
    <w:rsid w:val="00621947"/>
    <w:rsid w:val="00624DAD"/>
    <w:rsid w:val="00630827"/>
    <w:rsid w:val="0063181B"/>
    <w:rsid w:val="00637FC3"/>
    <w:rsid w:val="006408C4"/>
    <w:rsid w:val="0064171C"/>
    <w:rsid w:val="0064543E"/>
    <w:rsid w:val="00650F89"/>
    <w:rsid w:val="00654E70"/>
    <w:rsid w:val="0066619B"/>
    <w:rsid w:val="006667C3"/>
    <w:rsid w:val="00667BD4"/>
    <w:rsid w:val="00671DB5"/>
    <w:rsid w:val="00681160"/>
    <w:rsid w:val="00683753"/>
    <w:rsid w:val="00686CF9"/>
    <w:rsid w:val="00686DBE"/>
    <w:rsid w:val="00691084"/>
    <w:rsid w:val="00697389"/>
    <w:rsid w:val="006A600A"/>
    <w:rsid w:val="006B12A2"/>
    <w:rsid w:val="006B43C4"/>
    <w:rsid w:val="006B5682"/>
    <w:rsid w:val="006B6DE7"/>
    <w:rsid w:val="006C1B07"/>
    <w:rsid w:val="006C1DF1"/>
    <w:rsid w:val="006C21B2"/>
    <w:rsid w:val="006C32D7"/>
    <w:rsid w:val="006C479C"/>
    <w:rsid w:val="006C6C5E"/>
    <w:rsid w:val="006D0AF0"/>
    <w:rsid w:val="006D5B16"/>
    <w:rsid w:val="006E65D2"/>
    <w:rsid w:val="006F2F47"/>
    <w:rsid w:val="006F39D9"/>
    <w:rsid w:val="006F49FC"/>
    <w:rsid w:val="00702B18"/>
    <w:rsid w:val="0070573D"/>
    <w:rsid w:val="0070637D"/>
    <w:rsid w:val="00710047"/>
    <w:rsid w:val="00714403"/>
    <w:rsid w:val="00723E23"/>
    <w:rsid w:val="0073755C"/>
    <w:rsid w:val="00740196"/>
    <w:rsid w:val="00750AD9"/>
    <w:rsid w:val="00755D6A"/>
    <w:rsid w:val="00757AF4"/>
    <w:rsid w:val="00772C8F"/>
    <w:rsid w:val="007819A4"/>
    <w:rsid w:val="007826F2"/>
    <w:rsid w:val="0078376B"/>
    <w:rsid w:val="00784E6F"/>
    <w:rsid w:val="0079130D"/>
    <w:rsid w:val="00792B42"/>
    <w:rsid w:val="00793B31"/>
    <w:rsid w:val="007A2DED"/>
    <w:rsid w:val="007B739F"/>
    <w:rsid w:val="007C3187"/>
    <w:rsid w:val="007C38F3"/>
    <w:rsid w:val="007C56D4"/>
    <w:rsid w:val="007C6F6D"/>
    <w:rsid w:val="007C745F"/>
    <w:rsid w:val="007D00FE"/>
    <w:rsid w:val="007D0AD4"/>
    <w:rsid w:val="007D1232"/>
    <w:rsid w:val="007D1DB6"/>
    <w:rsid w:val="007D28A3"/>
    <w:rsid w:val="007D773D"/>
    <w:rsid w:val="007D7DF3"/>
    <w:rsid w:val="007E40A8"/>
    <w:rsid w:val="007F11C2"/>
    <w:rsid w:val="007F3C42"/>
    <w:rsid w:val="0080544C"/>
    <w:rsid w:val="008147D6"/>
    <w:rsid w:val="00816B2E"/>
    <w:rsid w:val="00822080"/>
    <w:rsid w:val="008232E9"/>
    <w:rsid w:val="00840F5D"/>
    <w:rsid w:val="008455E8"/>
    <w:rsid w:val="00851F87"/>
    <w:rsid w:val="00856DF3"/>
    <w:rsid w:val="0086050A"/>
    <w:rsid w:val="00862B32"/>
    <w:rsid w:val="0086673A"/>
    <w:rsid w:val="008741E2"/>
    <w:rsid w:val="008744DD"/>
    <w:rsid w:val="008749BA"/>
    <w:rsid w:val="0087603A"/>
    <w:rsid w:val="0089007D"/>
    <w:rsid w:val="00890D3D"/>
    <w:rsid w:val="008A0ED7"/>
    <w:rsid w:val="008A117C"/>
    <w:rsid w:val="008A1B5A"/>
    <w:rsid w:val="008B64EA"/>
    <w:rsid w:val="008D1DA2"/>
    <w:rsid w:val="008D3BE2"/>
    <w:rsid w:val="008E170F"/>
    <w:rsid w:val="008E4D44"/>
    <w:rsid w:val="008E537E"/>
    <w:rsid w:val="008E600D"/>
    <w:rsid w:val="008E70E6"/>
    <w:rsid w:val="008F36E3"/>
    <w:rsid w:val="009001E6"/>
    <w:rsid w:val="00900EF5"/>
    <w:rsid w:val="009017B3"/>
    <w:rsid w:val="00913A91"/>
    <w:rsid w:val="009158EA"/>
    <w:rsid w:val="009208B4"/>
    <w:rsid w:val="00924927"/>
    <w:rsid w:val="00930139"/>
    <w:rsid w:val="009309E6"/>
    <w:rsid w:val="00943ECD"/>
    <w:rsid w:val="00953DC5"/>
    <w:rsid w:val="00956735"/>
    <w:rsid w:val="0095696F"/>
    <w:rsid w:val="009728E4"/>
    <w:rsid w:val="00972B3B"/>
    <w:rsid w:val="00982A7B"/>
    <w:rsid w:val="0098355D"/>
    <w:rsid w:val="009837C8"/>
    <w:rsid w:val="00995D84"/>
    <w:rsid w:val="009A623D"/>
    <w:rsid w:val="009A698C"/>
    <w:rsid w:val="009B1496"/>
    <w:rsid w:val="009B4281"/>
    <w:rsid w:val="009B6CB3"/>
    <w:rsid w:val="009C2723"/>
    <w:rsid w:val="009D02F9"/>
    <w:rsid w:val="009D0AF1"/>
    <w:rsid w:val="009D4433"/>
    <w:rsid w:val="009E2749"/>
    <w:rsid w:val="009E6FB9"/>
    <w:rsid w:val="009F0CAA"/>
    <w:rsid w:val="009F0F93"/>
    <w:rsid w:val="009F22C2"/>
    <w:rsid w:val="009F57BD"/>
    <w:rsid w:val="009F5A11"/>
    <w:rsid w:val="009F7C12"/>
    <w:rsid w:val="00A00A49"/>
    <w:rsid w:val="00A01BED"/>
    <w:rsid w:val="00A11003"/>
    <w:rsid w:val="00A138DB"/>
    <w:rsid w:val="00A16054"/>
    <w:rsid w:val="00A20102"/>
    <w:rsid w:val="00A23A56"/>
    <w:rsid w:val="00A27DC7"/>
    <w:rsid w:val="00A331EE"/>
    <w:rsid w:val="00A356EA"/>
    <w:rsid w:val="00A36BAA"/>
    <w:rsid w:val="00A40A51"/>
    <w:rsid w:val="00A474C5"/>
    <w:rsid w:val="00A47A09"/>
    <w:rsid w:val="00A555B4"/>
    <w:rsid w:val="00A669BC"/>
    <w:rsid w:val="00A67057"/>
    <w:rsid w:val="00A7228C"/>
    <w:rsid w:val="00A728E6"/>
    <w:rsid w:val="00A777EA"/>
    <w:rsid w:val="00A848D7"/>
    <w:rsid w:val="00A86602"/>
    <w:rsid w:val="00A96AFF"/>
    <w:rsid w:val="00AA2A79"/>
    <w:rsid w:val="00AB1E3C"/>
    <w:rsid w:val="00AB473E"/>
    <w:rsid w:val="00AD3112"/>
    <w:rsid w:val="00AD3F59"/>
    <w:rsid w:val="00AD4CF4"/>
    <w:rsid w:val="00AD7E71"/>
    <w:rsid w:val="00AE32FE"/>
    <w:rsid w:val="00B11053"/>
    <w:rsid w:val="00B13AD8"/>
    <w:rsid w:val="00B1705E"/>
    <w:rsid w:val="00B17594"/>
    <w:rsid w:val="00B20865"/>
    <w:rsid w:val="00B2150E"/>
    <w:rsid w:val="00B26D77"/>
    <w:rsid w:val="00B30DF4"/>
    <w:rsid w:val="00B52C4E"/>
    <w:rsid w:val="00B616D9"/>
    <w:rsid w:val="00B6486E"/>
    <w:rsid w:val="00B65062"/>
    <w:rsid w:val="00B6619B"/>
    <w:rsid w:val="00B75054"/>
    <w:rsid w:val="00B76BB6"/>
    <w:rsid w:val="00B80B1A"/>
    <w:rsid w:val="00B90AD1"/>
    <w:rsid w:val="00BA2FEF"/>
    <w:rsid w:val="00BA34E6"/>
    <w:rsid w:val="00BA3C3A"/>
    <w:rsid w:val="00BA3C43"/>
    <w:rsid w:val="00BB0255"/>
    <w:rsid w:val="00BB12C4"/>
    <w:rsid w:val="00BB48C6"/>
    <w:rsid w:val="00BB6A29"/>
    <w:rsid w:val="00BC1816"/>
    <w:rsid w:val="00BC19A5"/>
    <w:rsid w:val="00BC1FB1"/>
    <w:rsid w:val="00BC3553"/>
    <w:rsid w:val="00BC51C3"/>
    <w:rsid w:val="00BC528E"/>
    <w:rsid w:val="00BC6975"/>
    <w:rsid w:val="00BD0B93"/>
    <w:rsid w:val="00BD10F8"/>
    <w:rsid w:val="00BD1AF4"/>
    <w:rsid w:val="00BD2B04"/>
    <w:rsid w:val="00BD7DE5"/>
    <w:rsid w:val="00BF2521"/>
    <w:rsid w:val="00BF3F3F"/>
    <w:rsid w:val="00BF5B9A"/>
    <w:rsid w:val="00BF5CCD"/>
    <w:rsid w:val="00BF78E7"/>
    <w:rsid w:val="00C02C98"/>
    <w:rsid w:val="00C12F84"/>
    <w:rsid w:val="00C1399B"/>
    <w:rsid w:val="00C1673A"/>
    <w:rsid w:val="00C16785"/>
    <w:rsid w:val="00C16EDA"/>
    <w:rsid w:val="00C22649"/>
    <w:rsid w:val="00C40DB4"/>
    <w:rsid w:val="00C419D9"/>
    <w:rsid w:val="00C424F3"/>
    <w:rsid w:val="00C834E7"/>
    <w:rsid w:val="00C85162"/>
    <w:rsid w:val="00C8555F"/>
    <w:rsid w:val="00C86795"/>
    <w:rsid w:val="00CA21B2"/>
    <w:rsid w:val="00CA48D3"/>
    <w:rsid w:val="00CA6527"/>
    <w:rsid w:val="00CA7994"/>
    <w:rsid w:val="00CB0E1C"/>
    <w:rsid w:val="00CB5C3D"/>
    <w:rsid w:val="00CD4F4C"/>
    <w:rsid w:val="00CE6539"/>
    <w:rsid w:val="00CF4CC9"/>
    <w:rsid w:val="00CF67DA"/>
    <w:rsid w:val="00CF7B52"/>
    <w:rsid w:val="00D157C7"/>
    <w:rsid w:val="00D228D0"/>
    <w:rsid w:val="00D24CC5"/>
    <w:rsid w:val="00D3767B"/>
    <w:rsid w:val="00D41265"/>
    <w:rsid w:val="00D43D58"/>
    <w:rsid w:val="00D503BB"/>
    <w:rsid w:val="00D6455A"/>
    <w:rsid w:val="00D65812"/>
    <w:rsid w:val="00D72E67"/>
    <w:rsid w:val="00D82827"/>
    <w:rsid w:val="00D94C1C"/>
    <w:rsid w:val="00D96447"/>
    <w:rsid w:val="00D9743A"/>
    <w:rsid w:val="00DA2747"/>
    <w:rsid w:val="00DB0A6C"/>
    <w:rsid w:val="00DC1719"/>
    <w:rsid w:val="00DC35C9"/>
    <w:rsid w:val="00DC4B56"/>
    <w:rsid w:val="00DD7AA3"/>
    <w:rsid w:val="00DD7EB0"/>
    <w:rsid w:val="00DE74DC"/>
    <w:rsid w:val="00DF1CE5"/>
    <w:rsid w:val="00DF6AA7"/>
    <w:rsid w:val="00E052BE"/>
    <w:rsid w:val="00E13D1C"/>
    <w:rsid w:val="00E23B98"/>
    <w:rsid w:val="00E34B23"/>
    <w:rsid w:val="00E408EC"/>
    <w:rsid w:val="00E4315B"/>
    <w:rsid w:val="00E449DC"/>
    <w:rsid w:val="00E4628B"/>
    <w:rsid w:val="00E462BB"/>
    <w:rsid w:val="00E52487"/>
    <w:rsid w:val="00E526CD"/>
    <w:rsid w:val="00E53541"/>
    <w:rsid w:val="00E553E7"/>
    <w:rsid w:val="00E57D47"/>
    <w:rsid w:val="00E64442"/>
    <w:rsid w:val="00E67416"/>
    <w:rsid w:val="00E70752"/>
    <w:rsid w:val="00E7145E"/>
    <w:rsid w:val="00E7418C"/>
    <w:rsid w:val="00E777BD"/>
    <w:rsid w:val="00E823BB"/>
    <w:rsid w:val="00E908AD"/>
    <w:rsid w:val="00EA3B26"/>
    <w:rsid w:val="00EB007D"/>
    <w:rsid w:val="00EB31E4"/>
    <w:rsid w:val="00EB5C5B"/>
    <w:rsid w:val="00EC5391"/>
    <w:rsid w:val="00EC5D64"/>
    <w:rsid w:val="00EC68FB"/>
    <w:rsid w:val="00ED1EA7"/>
    <w:rsid w:val="00EF1E1F"/>
    <w:rsid w:val="00EF35B1"/>
    <w:rsid w:val="00EF3CC3"/>
    <w:rsid w:val="00EF3CD4"/>
    <w:rsid w:val="00EF5F15"/>
    <w:rsid w:val="00F0106A"/>
    <w:rsid w:val="00F02864"/>
    <w:rsid w:val="00F02CD9"/>
    <w:rsid w:val="00F074FA"/>
    <w:rsid w:val="00F12A10"/>
    <w:rsid w:val="00F14270"/>
    <w:rsid w:val="00F17C81"/>
    <w:rsid w:val="00F20818"/>
    <w:rsid w:val="00F31469"/>
    <w:rsid w:val="00F31A95"/>
    <w:rsid w:val="00F31FF9"/>
    <w:rsid w:val="00F3798A"/>
    <w:rsid w:val="00F42AF0"/>
    <w:rsid w:val="00F44F2F"/>
    <w:rsid w:val="00F51C68"/>
    <w:rsid w:val="00F52965"/>
    <w:rsid w:val="00F55219"/>
    <w:rsid w:val="00F62DC3"/>
    <w:rsid w:val="00F721C4"/>
    <w:rsid w:val="00F7416E"/>
    <w:rsid w:val="00F92AE8"/>
    <w:rsid w:val="00F9719A"/>
    <w:rsid w:val="00FA036C"/>
    <w:rsid w:val="00FA0E02"/>
    <w:rsid w:val="00FA206C"/>
    <w:rsid w:val="00FA4CE3"/>
    <w:rsid w:val="00FA4DB9"/>
    <w:rsid w:val="00FA6522"/>
    <w:rsid w:val="00FB1B7D"/>
    <w:rsid w:val="00FB1C85"/>
    <w:rsid w:val="00FC143A"/>
    <w:rsid w:val="00FC4CD8"/>
    <w:rsid w:val="00FD6824"/>
    <w:rsid w:val="00FE2035"/>
    <w:rsid w:val="00FE61E6"/>
    <w:rsid w:val="00FF08FF"/>
    <w:rsid w:val="00FF0CD2"/>
    <w:rsid w:val="00FF4A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264580"/>
  <w15:docId w15:val="{FE55AF31-87E2-4B98-927E-64D393F7A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A2FEF"/>
    <w:pPr>
      <w:autoSpaceDE w:val="0"/>
      <w:autoSpaceDN w:val="0"/>
      <w:spacing w:after="0" w:line="240" w:lineRule="auto"/>
    </w:pPr>
    <w:rPr>
      <w:sz w:val="24"/>
      <w:szCs w:val="24"/>
    </w:rPr>
  </w:style>
  <w:style w:type="paragraph" w:styleId="Nadpis1">
    <w:name w:val="heading 1"/>
    <w:basedOn w:val="Normlny"/>
    <w:next w:val="Normlny"/>
    <w:link w:val="Nadpis1Char"/>
    <w:uiPriority w:val="99"/>
    <w:qFormat/>
    <w:rsid w:val="00BA2FEF"/>
    <w:pPr>
      <w:keepNext/>
      <w:jc w:val="center"/>
      <w:outlineLvl w:val="0"/>
    </w:pPr>
    <w:rPr>
      <w:b/>
      <w:bCs/>
    </w:rPr>
  </w:style>
  <w:style w:type="paragraph" w:styleId="Nadpis2">
    <w:name w:val="heading 2"/>
    <w:basedOn w:val="Normlny"/>
    <w:next w:val="Normlny"/>
    <w:link w:val="Nadpis2Char"/>
    <w:uiPriority w:val="99"/>
    <w:qFormat/>
    <w:rsid w:val="00BA2FEF"/>
    <w:pPr>
      <w:keepNext/>
      <w:spacing w:before="120"/>
      <w:jc w:val="center"/>
      <w:outlineLvl w:val="1"/>
    </w:pPr>
    <w:rPr>
      <w:b/>
      <w:bCs/>
      <w:sz w:val="20"/>
      <w:szCs w:val="20"/>
    </w:rPr>
  </w:style>
  <w:style w:type="paragraph" w:styleId="Nadpis3">
    <w:name w:val="heading 3"/>
    <w:basedOn w:val="Normlny"/>
    <w:next w:val="Normlny"/>
    <w:link w:val="Nadpis3Char"/>
    <w:uiPriority w:val="99"/>
    <w:qFormat/>
    <w:rsid w:val="00BA2FEF"/>
    <w:pPr>
      <w:keepNext/>
      <w:numPr>
        <w:ilvl w:val="2"/>
        <w:numId w:val="1"/>
      </w:numPr>
      <w:suppressAutoHyphens/>
      <w:outlineLvl w:val="2"/>
    </w:pPr>
    <w:rPr>
      <w:b/>
      <w:bCs/>
      <w:sz w:val="20"/>
      <w:szCs w:val="20"/>
    </w:rPr>
  </w:style>
  <w:style w:type="paragraph" w:styleId="Nadpis4">
    <w:name w:val="heading 4"/>
    <w:basedOn w:val="Normlny"/>
    <w:next w:val="Normlny"/>
    <w:link w:val="Nadpis4Char"/>
    <w:uiPriority w:val="99"/>
    <w:qFormat/>
    <w:rsid w:val="00BA2FEF"/>
    <w:pPr>
      <w:keepNext/>
      <w:jc w:val="center"/>
      <w:outlineLvl w:val="3"/>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BA2FEF"/>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
    <w:semiHidden/>
    <w:locked/>
    <w:rsid w:val="00BA2FEF"/>
    <w:rPr>
      <w:rFonts w:asciiTheme="majorHAnsi" w:eastAsiaTheme="majorEastAsia" w:hAnsiTheme="majorHAnsi" w:cs="Times New Roman"/>
      <w:b/>
      <w:bCs/>
      <w:i/>
      <w:iCs/>
      <w:sz w:val="28"/>
      <w:szCs w:val="28"/>
    </w:rPr>
  </w:style>
  <w:style w:type="character" w:customStyle="1" w:styleId="Nadpis3Char">
    <w:name w:val="Nadpis 3 Char"/>
    <w:basedOn w:val="Predvolenpsmoodseku"/>
    <w:link w:val="Nadpis3"/>
    <w:uiPriority w:val="99"/>
    <w:locked/>
    <w:rsid w:val="00BA2FEF"/>
    <w:rPr>
      <w:b/>
      <w:bCs/>
      <w:sz w:val="20"/>
      <w:szCs w:val="20"/>
    </w:rPr>
  </w:style>
  <w:style w:type="character" w:customStyle="1" w:styleId="Nadpis4Char">
    <w:name w:val="Nadpis 4 Char"/>
    <w:basedOn w:val="Predvolenpsmoodseku"/>
    <w:link w:val="Nadpis4"/>
    <w:uiPriority w:val="9"/>
    <w:semiHidden/>
    <w:locked/>
    <w:rsid w:val="00BA2FEF"/>
    <w:rPr>
      <w:rFonts w:asciiTheme="minorHAnsi" w:eastAsiaTheme="minorEastAsia" w:hAnsiTheme="minorHAnsi" w:cs="Times New Roman"/>
      <w:b/>
      <w:bCs/>
      <w:sz w:val="28"/>
      <w:szCs w:val="28"/>
    </w:rPr>
  </w:style>
  <w:style w:type="paragraph" w:styleId="Zkladntext3">
    <w:name w:val="Body Text 3"/>
    <w:basedOn w:val="Normlny"/>
    <w:link w:val="Zkladntext3Char"/>
    <w:uiPriority w:val="99"/>
    <w:rsid w:val="00BA2FEF"/>
    <w:pPr>
      <w:spacing w:line="240" w:lineRule="atLeast"/>
      <w:jc w:val="both"/>
    </w:pPr>
  </w:style>
  <w:style w:type="character" w:customStyle="1" w:styleId="Zkladntext3Char">
    <w:name w:val="Základný text 3 Char"/>
    <w:basedOn w:val="Predvolenpsmoodseku"/>
    <w:link w:val="Zkladntext3"/>
    <w:uiPriority w:val="99"/>
    <w:semiHidden/>
    <w:locked/>
    <w:rsid w:val="00BA2FEF"/>
    <w:rPr>
      <w:rFonts w:cs="Times New Roman"/>
      <w:sz w:val="16"/>
      <w:szCs w:val="16"/>
    </w:rPr>
  </w:style>
  <w:style w:type="paragraph" w:styleId="Hlavika">
    <w:name w:val="header"/>
    <w:basedOn w:val="Normlny"/>
    <w:link w:val="HlavikaChar"/>
    <w:uiPriority w:val="99"/>
    <w:rsid w:val="00BA2FEF"/>
    <w:pPr>
      <w:tabs>
        <w:tab w:val="center" w:pos="4536"/>
        <w:tab w:val="right" w:pos="9072"/>
      </w:tabs>
    </w:pPr>
  </w:style>
  <w:style w:type="character" w:customStyle="1" w:styleId="HlavikaChar">
    <w:name w:val="Hlavička Char"/>
    <w:basedOn w:val="Predvolenpsmoodseku"/>
    <w:link w:val="Hlavika"/>
    <w:uiPriority w:val="99"/>
    <w:locked/>
    <w:rsid w:val="00BA2FEF"/>
    <w:rPr>
      <w:rFonts w:cs="Times New Roman"/>
      <w:sz w:val="24"/>
      <w:szCs w:val="24"/>
    </w:rPr>
  </w:style>
  <w:style w:type="paragraph" w:styleId="Zkladntext2">
    <w:name w:val="Body Text 2"/>
    <w:basedOn w:val="Normlny"/>
    <w:link w:val="Zkladntext2Char"/>
    <w:uiPriority w:val="99"/>
    <w:rsid w:val="00BA2FEF"/>
    <w:pPr>
      <w:jc w:val="center"/>
    </w:pPr>
    <w:rPr>
      <w:sz w:val="20"/>
      <w:szCs w:val="20"/>
    </w:rPr>
  </w:style>
  <w:style w:type="character" w:customStyle="1" w:styleId="Zkladntext2Char">
    <w:name w:val="Základný text 2 Char"/>
    <w:basedOn w:val="Predvolenpsmoodseku"/>
    <w:link w:val="Zkladntext2"/>
    <w:uiPriority w:val="99"/>
    <w:semiHidden/>
    <w:locked/>
    <w:rsid w:val="00BA2FEF"/>
    <w:rPr>
      <w:rFonts w:cs="Times New Roman"/>
      <w:sz w:val="24"/>
      <w:szCs w:val="24"/>
    </w:rPr>
  </w:style>
  <w:style w:type="paragraph" w:customStyle="1" w:styleId="Normlny0">
    <w:name w:val="_Normálny"/>
    <w:basedOn w:val="Normlny"/>
    <w:uiPriority w:val="99"/>
    <w:rsid w:val="00BA2FEF"/>
    <w:rPr>
      <w:sz w:val="20"/>
      <w:szCs w:val="20"/>
    </w:rPr>
  </w:style>
  <w:style w:type="paragraph" w:styleId="Textpoznmkypodiarou">
    <w:name w:val="footnote text"/>
    <w:basedOn w:val="Normlny"/>
    <w:link w:val="TextpoznmkypodiarouChar"/>
    <w:uiPriority w:val="99"/>
    <w:rsid w:val="00BA2FEF"/>
    <w:rPr>
      <w:sz w:val="20"/>
      <w:szCs w:val="20"/>
    </w:rPr>
  </w:style>
  <w:style w:type="character" w:customStyle="1" w:styleId="TextpoznmkypodiarouChar">
    <w:name w:val="Text poznámky pod čiarou Char"/>
    <w:basedOn w:val="Predvolenpsmoodseku"/>
    <w:link w:val="Textpoznmkypodiarou"/>
    <w:uiPriority w:val="99"/>
    <w:locked/>
    <w:rsid w:val="00BA2FEF"/>
    <w:rPr>
      <w:rFonts w:cs="Times New Roman"/>
      <w:sz w:val="20"/>
      <w:szCs w:val="20"/>
    </w:rPr>
  </w:style>
  <w:style w:type="paragraph" w:customStyle="1" w:styleId="PARA">
    <w:name w:val="PARA"/>
    <w:basedOn w:val="Normlny"/>
    <w:next w:val="Normlny"/>
    <w:uiPriority w:val="99"/>
    <w:rsid w:val="00BA2FEF"/>
    <w:pPr>
      <w:keepNext/>
      <w:keepLines/>
      <w:tabs>
        <w:tab w:val="left" w:pos="680"/>
      </w:tabs>
      <w:spacing w:before="240" w:after="120"/>
      <w:jc w:val="center"/>
    </w:pPr>
    <w:rPr>
      <w:lang w:val="en-US"/>
    </w:rPr>
  </w:style>
  <w:style w:type="paragraph" w:customStyle="1" w:styleId="abc">
    <w:name w:val="abc"/>
    <w:basedOn w:val="Normlny"/>
    <w:uiPriority w:val="99"/>
    <w:rsid w:val="00BA2FEF"/>
    <w:pPr>
      <w:widowControl w:val="0"/>
      <w:tabs>
        <w:tab w:val="left" w:pos="360"/>
        <w:tab w:val="left" w:pos="680"/>
      </w:tabs>
      <w:jc w:val="both"/>
    </w:pPr>
    <w:rPr>
      <w:sz w:val="20"/>
      <w:szCs w:val="20"/>
    </w:rPr>
  </w:style>
  <w:style w:type="character" w:styleId="Odkaznapoznmkupodiarou">
    <w:name w:val="footnote reference"/>
    <w:basedOn w:val="Predvolenpsmoodseku"/>
    <w:uiPriority w:val="99"/>
    <w:semiHidden/>
    <w:rsid w:val="00BA2FEF"/>
    <w:rPr>
      <w:rFonts w:cs="Times New Roman"/>
      <w:vertAlign w:val="superscript"/>
    </w:rPr>
  </w:style>
  <w:style w:type="paragraph" w:styleId="Pta">
    <w:name w:val="footer"/>
    <w:basedOn w:val="Normlny"/>
    <w:link w:val="PtaChar"/>
    <w:uiPriority w:val="99"/>
    <w:rsid w:val="00BA2FEF"/>
    <w:pPr>
      <w:tabs>
        <w:tab w:val="center" w:pos="4536"/>
        <w:tab w:val="right" w:pos="9072"/>
      </w:tabs>
    </w:pPr>
  </w:style>
  <w:style w:type="character" w:customStyle="1" w:styleId="PtaChar">
    <w:name w:val="Päta Char"/>
    <w:basedOn w:val="Predvolenpsmoodseku"/>
    <w:link w:val="Pta"/>
    <w:uiPriority w:val="99"/>
    <w:locked/>
    <w:rsid w:val="00BA2FEF"/>
    <w:rPr>
      <w:rFonts w:cs="Times New Roman"/>
      <w:sz w:val="24"/>
      <w:szCs w:val="24"/>
    </w:rPr>
  </w:style>
  <w:style w:type="character" w:styleId="slostrany">
    <w:name w:val="page number"/>
    <w:basedOn w:val="Predvolenpsmoodseku"/>
    <w:uiPriority w:val="99"/>
    <w:rsid w:val="00BA2FEF"/>
    <w:rPr>
      <w:rFonts w:cs="Times New Roman"/>
    </w:rPr>
  </w:style>
  <w:style w:type="character" w:customStyle="1" w:styleId="WW-Znakyprepoznmkupodiarou">
    <w:name w:val="WW-Znaky pre poznámku pod čiarou"/>
    <w:basedOn w:val="Predvolenpsmoodseku"/>
    <w:uiPriority w:val="99"/>
    <w:rsid w:val="00BA2FEF"/>
    <w:rPr>
      <w:rFonts w:cs="Times New Roman"/>
      <w:vertAlign w:val="superscript"/>
    </w:rPr>
  </w:style>
  <w:style w:type="character" w:customStyle="1" w:styleId="Znakyprepoznmkupodiarou">
    <w:name w:val="Znaky pre poznámku pod čiarou"/>
    <w:uiPriority w:val="99"/>
    <w:rsid w:val="00BA2FEF"/>
    <w:rPr>
      <w:vertAlign w:val="superscript"/>
    </w:rPr>
  </w:style>
  <w:style w:type="character" w:customStyle="1" w:styleId="WW8Num7z0">
    <w:name w:val="WW8Num7z0"/>
    <w:uiPriority w:val="99"/>
    <w:rsid w:val="00BA2FEF"/>
    <w:rPr>
      <w:rFonts w:ascii="Symbol" w:hAnsi="Symbol"/>
    </w:rPr>
  </w:style>
  <w:style w:type="paragraph" w:styleId="Zarkazkladnhotextu">
    <w:name w:val="Body Text Indent"/>
    <w:basedOn w:val="Normlny"/>
    <w:link w:val="ZarkazkladnhotextuChar"/>
    <w:uiPriority w:val="99"/>
    <w:rsid w:val="00BA2FEF"/>
    <w:pPr>
      <w:spacing w:after="120"/>
      <w:ind w:left="283"/>
    </w:pPr>
  </w:style>
  <w:style w:type="character" w:customStyle="1" w:styleId="ZarkazkladnhotextuChar">
    <w:name w:val="Zarážka základného textu Char"/>
    <w:basedOn w:val="Predvolenpsmoodseku"/>
    <w:link w:val="Zarkazkladnhotextu"/>
    <w:uiPriority w:val="99"/>
    <w:semiHidden/>
    <w:locked/>
    <w:rsid w:val="00BA2FEF"/>
    <w:rPr>
      <w:rFonts w:cs="Times New Roman"/>
      <w:sz w:val="24"/>
      <w:szCs w:val="24"/>
    </w:rPr>
  </w:style>
  <w:style w:type="character" w:customStyle="1" w:styleId="WW8Num59z0">
    <w:name w:val="WW8Num59z0"/>
    <w:uiPriority w:val="99"/>
    <w:rsid w:val="00BA2FEF"/>
    <w:rPr>
      <w:sz w:val="24"/>
    </w:rPr>
  </w:style>
  <w:style w:type="paragraph" w:customStyle="1" w:styleId="WW-Prosttext">
    <w:name w:val="WW-Prostý text"/>
    <w:basedOn w:val="Normlny"/>
    <w:uiPriority w:val="99"/>
    <w:rsid w:val="00BA2FEF"/>
    <w:pPr>
      <w:suppressAutoHyphens/>
      <w:jc w:val="both"/>
    </w:pPr>
    <w:rPr>
      <w:rFonts w:ascii="Courier New" w:hAnsi="Courier New" w:cs="Courier New"/>
      <w:sz w:val="20"/>
      <w:szCs w:val="20"/>
    </w:rPr>
  </w:style>
  <w:style w:type="character" w:customStyle="1" w:styleId="WW8Num87z0">
    <w:name w:val="WW8Num87z0"/>
    <w:uiPriority w:val="99"/>
    <w:rsid w:val="00BA2FEF"/>
    <w:rPr>
      <w:sz w:val="24"/>
    </w:rPr>
  </w:style>
  <w:style w:type="character" w:customStyle="1" w:styleId="WW8Num23z0">
    <w:name w:val="WW8Num23z0"/>
    <w:uiPriority w:val="99"/>
    <w:rsid w:val="00BA2FEF"/>
    <w:rPr>
      <w:rFonts w:ascii="Symbol" w:hAnsi="Symbol"/>
    </w:rPr>
  </w:style>
  <w:style w:type="paragraph" w:styleId="Zkladntext">
    <w:name w:val="Body Text"/>
    <w:basedOn w:val="Normlny"/>
    <w:link w:val="ZkladntextChar"/>
    <w:uiPriority w:val="99"/>
    <w:rsid w:val="00BA2FEF"/>
    <w:pPr>
      <w:spacing w:after="120"/>
    </w:pPr>
  </w:style>
  <w:style w:type="character" w:customStyle="1" w:styleId="ZkladntextChar">
    <w:name w:val="Základný text Char"/>
    <w:basedOn w:val="Predvolenpsmoodseku"/>
    <w:link w:val="Zkladntext"/>
    <w:uiPriority w:val="99"/>
    <w:semiHidden/>
    <w:locked/>
    <w:rsid w:val="00BA2FEF"/>
    <w:rPr>
      <w:rFonts w:cs="Times New Roman"/>
      <w:sz w:val="24"/>
      <w:szCs w:val="24"/>
    </w:rPr>
  </w:style>
  <w:style w:type="character" w:customStyle="1" w:styleId="WW8Num111z0">
    <w:name w:val="WW8Num111z0"/>
    <w:uiPriority w:val="99"/>
    <w:rsid w:val="00BA2FEF"/>
    <w:rPr>
      <w:u w:val="none"/>
    </w:rPr>
  </w:style>
  <w:style w:type="character" w:styleId="Hypertextovprepojenie">
    <w:name w:val="Hyperlink"/>
    <w:basedOn w:val="Predvolenpsmoodseku"/>
    <w:uiPriority w:val="99"/>
    <w:semiHidden/>
    <w:unhideWhenUsed/>
    <w:rsid w:val="004D7BCD"/>
    <w:rPr>
      <w:rFonts w:cs="Times New Roman"/>
      <w:color w:val="0000FF"/>
      <w:u w:val="single"/>
    </w:rPr>
  </w:style>
  <w:style w:type="paragraph" w:styleId="Odsekzoznamu">
    <w:name w:val="List Paragraph"/>
    <w:basedOn w:val="Normlny"/>
    <w:uiPriority w:val="34"/>
    <w:qFormat/>
    <w:rsid w:val="00E4315B"/>
    <w:pPr>
      <w:ind w:left="708"/>
    </w:pPr>
  </w:style>
  <w:style w:type="paragraph" w:customStyle="1" w:styleId="Default">
    <w:name w:val="Default"/>
    <w:rsid w:val="00F9719A"/>
    <w:pPr>
      <w:autoSpaceDE w:val="0"/>
      <w:autoSpaceDN w:val="0"/>
      <w:adjustRightInd w:val="0"/>
      <w:spacing w:after="0" w:line="240" w:lineRule="auto"/>
    </w:pPr>
    <w:rPr>
      <w:color w:val="000000"/>
      <w:sz w:val="24"/>
      <w:szCs w:val="24"/>
    </w:rPr>
  </w:style>
  <w:style w:type="paragraph" w:customStyle="1" w:styleId="CM1">
    <w:name w:val="CM1"/>
    <w:basedOn w:val="Default"/>
    <w:next w:val="Default"/>
    <w:uiPriority w:val="99"/>
    <w:rsid w:val="00F9719A"/>
    <w:rPr>
      <w:color w:val="auto"/>
    </w:rPr>
  </w:style>
  <w:style w:type="paragraph" w:customStyle="1" w:styleId="CM3">
    <w:name w:val="CM3"/>
    <w:basedOn w:val="Default"/>
    <w:next w:val="Default"/>
    <w:uiPriority w:val="99"/>
    <w:rsid w:val="00F9719A"/>
    <w:rPr>
      <w:color w:val="auto"/>
    </w:rPr>
  </w:style>
  <w:style w:type="paragraph" w:customStyle="1" w:styleId="CM4">
    <w:name w:val="CM4"/>
    <w:basedOn w:val="Default"/>
    <w:next w:val="Default"/>
    <w:uiPriority w:val="99"/>
    <w:rsid w:val="006C479C"/>
    <w:rPr>
      <w:color w:val="auto"/>
    </w:rPr>
  </w:style>
  <w:style w:type="paragraph" w:styleId="Nzov">
    <w:name w:val="Title"/>
    <w:basedOn w:val="Normlny"/>
    <w:next w:val="Podtitul"/>
    <w:link w:val="NzovChar"/>
    <w:uiPriority w:val="10"/>
    <w:qFormat/>
    <w:rsid w:val="001A003F"/>
    <w:pPr>
      <w:widowControl w:val="0"/>
      <w:suppressAutoHyphens/>
      <w:jc w:val="center"/>
    </w:pPr>
    <w:rPr>
      <w:b/>
      <w:bCs/>
      <w:lang w:val="cs-CZ"/>
    </w:rPr>
  </w:style>
  <w:style w:type="character" w:customStyle="1" w:styleId="NzovChar">
    <w:name w:val="Názov Char"/>
    <w:basedOn w:val="Predvolenpsmoodseku"/>
    <w:link w:val="Nzov"/>
    <w:uiPriority w:val="99"/>
    <w:locked/>
    <w:rsid w:val="001A003F"/>
    <w:rPr>
      <w:rFonts w:cs="Times New Roman"/>
      <w:b/>
      <w:bCs/>
      <w:sz w:val="24"/>
      <w:szCs w:val="24"/>
      <w:lang w:val="cs-CZ"/>
    </w:rPr>
  </w:style>
  <w:style w:type="paragraph" w:styleId="Podtitul">
    <w:name w:val="Subtitle"/>
    <w:basedOn w:val="Normlny"/>
    <w:next w:val="Normlny"/>
    <w:link w:val="PodtitulChar"/>
    <w:uiPriority w:val="11"/>
    <w:qFormat/>
    <w:rsid w:val="001A003F"/>
    <w:pPr>
      <w:spacing w:after="60"/>
      <w:jc w:val="center"/>
      <w:outlineLvl w:val="1"/>
    </w:pPr>
    <w:rPr>
      <w:rFonts w:asciiTheme="majorHAnsi" w:eastAsiaTheme="majorEastAsia" w:hAnsiTheme="majorHAnsi"/>
    </w:rPr>
  </w:style>
  <w:style w:type="character" w:customStyle="1" w:styleId="PodtitulChar">
    <w:name w:val="Podtitul Char"/>
    <w:basedOn w:val="Predvolenpsmoodseku"/>
    <w:link w:val="Podtitul"/>
    <w:uiPriority w:val="11"/>
    <w:locked/>
    <w:rsid w:val="001A003F"/>
    <w:rPr>
      <w:rFonts w:asciiTheme="majorHAnsi" w:eastAsiaTheme="majorEastAsia" w:hAnsiTheme="majorHAnsi" w:cs="Times New Roman"/>
      <w:sz w:val="24"/>
      <w:szCs w:val="24"/>
    </w:rPr>
  </w:style>
  <w:style w:type="character" w:styleId="Zvraznenie">
    <w:name w:val="Emphasis"/>
    <w:basedOn w:val="Predvolenpsmoodseku"/>
    <w:uiPriority w:val="20"/>
    <w:qFormat/>
    <w:rsid w:val="009F5A11"/>
    <w:rPr>
      <w:i/>
      <w:iCs/>
    </w:rPr>
  </w:style>
  <w:style w:type="paragraph" w:customStyle="1" w:styleId="ListParagraph1">
    <w:name w:val="List Paragraph1"/>
    <w:basedOn w:val="Normlny"/>
    <w:rsid w:val="00F20818"/>
    <w:pPr>
      <w:autoSpaceDE/>
      <w:autoSpaceDN/>
      <w:ind w:left="708"/>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1490">
      <w:marLeft w:val="0"/>
      <w:marRight w:val="0"/>
      <w:marTop w:val="0"/>
      <w:marBottom w:val="0"/>
      <w:divBdr>
        <w:top w:val="none" w:sz="0" w:space="0" w:color="auto"/>
        <w:left w:val="none" w:sz="0" w:space="0" w:color="auto"/>
        <w:bottom w:val="none" w:sz="0" w:space="0" w:color="auto"/>
        <w:right w:val="none" w:sz="0" w:space="0" w:color="auto"/>
      </w:divBdr>
      <w:divsChild>
        <w:div w:id="35131489">
          <w:marLeft w:val="54"/>
          <w:marRight w:val="0"/>
          <w:marTop w:val="0"/>
          <w:marBottom w:val="0"/>
          <w:divBdr>
            <w:top w:val="none" w:sz="0" w:space="0" w:color="auto"/>
            <w:left w:val="none" w:sz="0" w:space="0" w:color="auto"/>
            <w:bottom w:val="none" w:sz="0" w:space="0" w:color="auto"/>
            <w:right w:val="none" w:sz="0" w:space="0" w:color="auto"/>
          </w:divBdr>
        </w:div>
        <w:div w:id="35131495">
          <w:marLeft w:val="54"/>
          <w:marRight w:val="0"/>
          <w:marTop w:val="0"/>
          <w:marBottom w:val="0"/>
          <w:divBdr>
            <w:top w:val="none" w:sz="0" w:space="0" w:color="auto"/>
            <w:left w:val="none" w:sz="0" w:space="0" w:color="auto"/>
            <w:bottom w:val="none" w:sz="0" w:space="0" w:color="auto"/>
            <w:right w:val="none" w:sz="0" w:space="0" w:color="auto"/>
          </w:divBdr>
        </w:div>
        <w:div w:id="35131496">
          <w:marLeft w:val="54"/>
          <w:marRight w:val="0"/>
          <w:marTop w:val="0"/>
          <w:marBottom w:val="0"/>
          <w:divBdr>
            <w:top w:val="none" w:sz="0" w:space="0" w:color="auto"/>
            <w:left w:val="none" w:sz="0" w:space="0" w:color="auto"/>
            <w:bottom w:val="none" w:sz="0" w:space="0" w:color="auto"/>
            <w:right w:val="none" w:sz="0" w:space="0" w:color="auto"/>
          </w:divBdr>
        </w:div>
        <w:div w:id="35131499">
          <w:marLeft w:val="54"/>
          <w:marRight w:val="0"/>
          <w:marTop w:val="0"/>
          <w:marBottom w:val="0"/>
          <w:divBdr>
            <w:top w:val="none" w:sz="0" w:space="0" w:color="auto"/>
            <w:left w:val="none" w:sz="0" w:space="0" w:color="auto"/>
            <w:bottom w:val="none" w:sz="0" w:space="0" w:color="auto"/>
            <w:right w:val="none" w:sz="0" w:space="0" w:color="auto"/>
          </w:divBdr>
        </w:div>
      </w:divsChild>
    </w:div>
    <w:div w:id="35131492">
      <w:marLeft w:val="0"/>
      <w:marRight w:val="0"/>
      <w:marTop w:val="0"/>
      <w:marBottom w:val="0"/>
      <w:divBdr>
        <w:top w:val="none" w:sz="0" w:space="0" w:color="auto"/>
        <w:left w:val="none" w:sz="0" w:space="0" w:color="auto"/>
        <w:bottom w:val="none" w:sz="0" w:space="0" w:color="auto"/>
        <w:right w:val="none" w:sz="0" w:space="0" w:color="auto"/>
      </w:divBdr>
    </w:div>
    <w:div w:id="35131494">
      <w:marLeft w:val="0"/>
      <w:marRight w:val="0"/>
      <w:marTop w:val="0"/>
      <w:marBottom w:val="0"/>
      <w:divBdr>
        <w:top w:val="none" w:sz="0" w:space="0" w:color="auto"/>
        <w:left w:val="none" w:sz="0" w:space="0" w:color="auto"/>
        <w:bottom w:val="none" w:sz="0" w:space="0" w:color="auto"/>
        <w:right w:val="none" w:sz="0" w:space="0" w:color="auto"/>
      </w:divBdr>
      <w:divsChild>
        <w:div w:id="35131491">
          <w:marLeft w:val="54"/>
          <w:marRight w:val="0"/>
          <w:marTop w:val="0"/>
          <w:marBottom w:val="0"/>
          <w:divBdr>
            <w:top w:val="none" w:sz="0" w:space="0" w:color="auto"/>
            <w:left w:val="none" w:sz="0" w:space="0" w:color="auto"/>
            <w:bottom w:val="none" w:sz="0" w:space="0" w:color="auto"/>
            <w:right w:val="none" w:sz="0" w:space="0" w:color="auto"/>
          </w:divBdr>
        </w:div>
        <w:div w:id="35131493">
          <w:marLeft w:val="54"/>
          <w:marRight w:val="0"/>
          <w:marTop w:val="0"/>
          <w:marBottom w:val="0"/>
          <w:divBdr>
            <w:top w:val="none" w:sz="0" w:space="0" w:color="auto"/>
            <w:left w:val="none" w:sz="0" w:space="0" w:color="auto"/>
            <w:bottom w:val="none" w:sz="0" w:space="0" w:color="auto"/>
            <w:right w:val="none" w:sz="0" w:space="0" w:color="auto"/>
          </w:divBdr>
        </w:div>
        <w:div w:id="35131497">
          <w:marLeft w:val="54"/>
          <w:marRight w:val="0"/>
          <w:marTop w:val="0"/>
          <w:marBottom w:val="0"/>
          <w:divBdr>
            <w:top w:val="none" w:sz="0" w:space="0" w:color="auto"/>
            <w:left w:val="none" w:sz="0" w:space="0" w:color="auto"/>
            <w:bottom w:val="none" w:sz="0" w:space="0" w:color="auto"/>
            <w:right w:val="none" w:sz="0" w:space="0" w:color="auto"/>
          </w:divBdr>
        </w:div>
        <w:div w:id="35131498">
          <w:marLeft w:val="54"/>
          <w:marRight w:val="0"/>
          <w:marTop w:val="0"/>
          <w:marBottom w:val="0"/>
          <w:divBdr>
            <w:top w:val="none" w:sz="0" w:space="0" w:color="auto"/>
            <w:left w:val="none" w:sz="0" w:space="0" w:color="auto"/>
            <w:bottom w:val="none" w:sz="0" w:space="0" w:color="auto"/>
            <w:right w:val="none" w:sz="0" w:space="0" w:color="auto"/>
          </w:divBdr>
        </w:div>
      </w:divsChild>
    </w:div>
    <w:div w:id="188569151">
      <w:bodyDiv w:val="1"/>
      <w:marLeft w:val="0"/>
      <w:marRight w:val="0"/>
      <w:marTop w:val="0"/>
      <w:marBottom w:val="0"/>
      <w:divBdr>
        <w:top w:val="none" w:sz="0" w:space="0" w:color="auto"/>
        <w:left w:val="none" w:sz="0" w:space="0" w:color="auto"/>
        <w:bottom w:val="none" w:sz="0" w:space="0" w:color="auto"/>
        <w:right w:val="none" w:sz="0" w:space="0" w:color="auto"/>
      </w:divBdr>
    </w:div>
    <w:div w:id="563374935">
      <w:bodyDiv w:val="1"/>
      <w:marLeft w:val="0"/>
      <w:marRight w:val="0"/>
      <w:marTop w:val="0"/>
      <w:marBottom w:val="0"/>
      <w:divBdr>
        <w:top w:val="none" w:sz="0" w:space="0" w:color="auto"/>
        <w:left w:val="none" w:sz="0" w:space="0" w:color="auto"/>
        <w:bottom w:val="none" w:sz="0" w:space="0" w:color="auto"/>
        <w:right w:val="none" w:sz="0" w:space="0" w:color="auto"/>
      </w:divBdr>
    </w:div>
    <w:div w:id="588461632">
      <w:bodyDiv w:val="1"/>
      <w:marLeft w:val="0"/>
      <w:marRight w:val="0"/>
      <w:marTop w:val="0"/>
      <w:marBottom w:val="0"/>
      <w:divBdr>
        <w:top w:val="none" w:sz="0" w:space="0" w:color="auto"/>
        <w:left w:val="none" w:sz="0" w:space="0" w:color="auto"/>
        <w:bottom w:val="none" w:sz="0" w:space="0" w:color="auto"/>
        <w:right w:val="none" w:sz="0" w:space="0" w:color="auto"/>
      </w:divBdr>
    </w:div>
    <w:div w:id="781069793">
      <w:bodyDiv w:val="1"/>
      <w:marLeft w:val="0"/>
      <w:marRight w:val="0"/>
      <w:marTop w:val="0"/>
      <w:marBottom w:val="0"/>
      <w:divBdr>
        <w:top w:val="none" w:sz="0" w:space="0" w:color="auto"/>
        <w:left w:val="none" w:sz="0" w:space="0" w:color="auto"/>
        <w:bottom w:val="none" w:sz="0" w:space="0" w:color="auto"/>
        <w:right w:val="none" w:sz="0" w:space="0" w:color="auto"/>
      </w:divBdr>
    </w:div>
    <w:div w:id="782728988">
      <w:bodyDiv w:val="1"/>
      <w:marLeft w:val="0"/>
      <w:marRight w:val="0"/>
      <w:marTop w:val="0"/>
      <w:marBottom w:val="0"/>
      <w:divBdr>
        <w:top w:val="none" w:sz="0" w:space="0" w:color="auto"/>
        <w:left w:val="none" w:sz="0" w:space="0" w:color="auto"/>
        <w:bottom w:val="none" w:sz="0" w:space="0" w:color="auto"/>
        <w:right w:val="none" w:sz="0" w:space="0" w:color="auto"/>
      </w:divBdr>
      <w:divsChild>
        <w:div w:id="2010983921">
          <w:marLeft w:val="0"/>
          <w:marRight w:val="0"/>
          <w:marTop w:val="0"/>
          <w:marBottom w:val="0"/>
          <w:divBdr>
            <w:top w:val="none" w:sz="0" w:space="0" w:color="auto"/>
            <w:left w:val="none" w:sz="0" w:space="0" w:color="auto"/>
            <w:bottom w:val="none" w:sz="0" w:space="0" w:color="auto"/>
            <w:right w:val="none" w:sz="0" w:space="0" w:color="auto"/>
          </w:divBdr>
        </w:div>
        <w:div w:id="368579273">
          <w:marLeft w:val="0"/>
          <w:marRight w:val="0"/>
          <w:marTop w:val="0"/>
          <w:marBottom w:val="0"/>
          <w:divBdr>
            <w:top w:val="none" w:sz="0" w:space="0" w:color="auto"/>
            <w:left w:val="none" w:sz="0" w:space="0" w:color="auto"/>
            <w:bottom w:val="none" w:sz="0" w:space="0" w:color="auto"/>
            <w:right w:val="none" w:sz="0" w:space="0" w:color="auto"/>
          </w:divBdr>
        </w:div>
      </w:divsChild>
    </w:div>
    <w:div w:id="795873750">
      <w:bodyDiv w:val="1"/>
      <w:marLeft w:val="0"/>
      <w:marRight w:val="0"/>
      <w:marTop w:val="0"/>
      <w:marBottom w:val="0"/>
      <w:divBdr>
        <w:top w:val="none" w:sz="0" w:space="0" w:color="auto"/>
        <w:left w:val="none" w:sz="0" w:space="0" w:color="auto"/>
        <w:bottom w:val="none" w:sz="0" w:space="0" w:color="auto"/>
        <w:right w:val="none" w:sz="0" w:space="0" w:color="auto"/>
      </w:divBdr>
    </w:div>
    <w:div w:id="1127430114">
      <w:bodyDiv w:val="1"/>
      <w:marLeft w:val="0"/>
      <w:marRight w:val="0"/>
      <w:marTop w:val="0"/>
      <w:marBottom w:val="0"/>
      <w:divBdr>
        <w:top w:val="none" w:sz="0" w:space="0" w:color="auto"/>
        <w:left w:val="none" w:sz="0" w:space="0" w:color="auto"/>
        <w:bottom w:val="none" w:sz="0" w:space="0" w:color="auto"/>
        <w:right w:val="none" w:sz="0" w:space="0" w:color="auto"/>
      </w:divBdr>
    </w:div>
    <w:div w:id="1238638687">
      <w:bodyDiv w:val="1"/>
      <w:marLeft w:val="0"/>
      <w:marRight w:val="0"/>
      <w:marTop w:val="0"/>
      <w:marBottom w:val="0"/>
      <w:divBdr>
        <w:top w:val="none" w:sz="0" w:space="0" w:color="auto"/>
        <w:left w:val="none" w:sz="0" w:space="0" w:color="auto"/>
        <w:bottom w:val="none" w:sz="0" w:space="0" w:color="auto"/>
        <w:right w:val="none" w:sz="0" w:space="0" w:color="auto"/>
      </w:divBdr>
    </w:div>
    <w:div w:id="1591965678">
      <w:bodyDiv w:val="1"/>
      <w:marLeft w:val="0"/>
      <w:marRight w:val="0"/>
      <w:marTop w:val="0"/>
      <w:marBottom w:val="0"/>
      <w:divBdr>
        <w:top w:val="none" w:sz="0" w:space="0" w:color="auto"/>
        <w:left w:val="none" w:sz="0" w:space="0" w:color="auto"/>
        <w:bottom w:val="none" w:sz="0" w:space="0" w:color="auto"/>
        <w:right w:val="none" w:sz="0" w:space="0" w:color="auto"/>
      </w:divBdr>
    </w:div>
    <w:div w:id="1698002544">
      <w:bodyDiv w:val="1"/>
      <w:marLeft w:val="0"/>
      <w:marRight w:val="0"/>
      <w:marTop w:val="0"/>
      <w:marBottom w:val="0"/>
      <w:divBdr>
        <w:top w:val="none" w:sz="0" w:space="0" w:color="auto"/>
        <w:left w:val="none" w:sz="0" w:space="0" w:color="auto"/>
        <w:bottom w:val="none" w:sz="0" w:space="0" w:color="auto"/>
        <w:right w:val="none" w:sz="0" w:space="0" w:color="auto"/>
      </w:divBdr>
    </w:div>
    <w:div w:id="1944264266">
      <w:bodyDiv w:val="1"/>
      <w:marLeft w:val="0"/>
      <w:marRight w:val="0"/>
      <w:marTop w:val="0"/>
      <w:marBottom w:val="0"/>
      <w:divBdr>
        <w:top w:val="none" w:sz="0" w:space="0" w:color="auto"/>
        <w:left w:val="none" w:sz="0" w:space="0" w:color="auto"/>
        <w:bottom w:val="none" w:sz="0" w:space="0" w:color="auto"/>
        <w:right w:val="none" w:sz="0" w:space="0" w:color="auto"/>
      </w:divBdr>
    </w:div>
    <w:div w:id="2037584364">
      <w:bodyDiv w:val="1"/>
      <w:marLeft w:val="0"/>
      <w:marRight w:val="0"/>
      <w:marTop w:val="0"/>
      <w:marBottom w:val="0"/>
      <w:divBdr>
        <w:top w:val="none" w:sz="0" w:space="0" w:color="auto"/>
        <w:left w:val="none" w:sz="0" w:space="0" w:color="auto"/>
        <w:bottom w:val="none" w:sz="0" w:space="0" w:color="auto"/>
        <w:right w:val="none" w:sz="0" w:space="0" w:color="auto"/>
      </w:divBdr>
    </w:div>
    <w:div w:id="207947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3E0B7-20D4-4FEB-9A34-9075A03D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24</Pages>
  <Words>8003</Words>
  <Characters>45619</Characters>
  <Application>Microsoft Office Word</Application>
  <DocSecurity>0</DocSecurity>
  <Lines>380</Lines>
  <Paragraphs>107</Paragraphs>
  <ScaleCrop>false</ScaleCrop>
  <HeadingPairs>
    <vt:vector size="2" baseType="variant">
      <vt:variant>
        <vt:lpstr>Názov</vt:lpstr>
      </vt:variant>
      <vt:variant>
        <vt:i4>1</vt:i4>
      </vt:variant>
    </vt:vector>
  </HeadingPairs>
  <TitlesOfParts>
    <vt:vector size="1" baseType="lpstr">
      <vt:lpstr>TABUĽKA  ZHODY</vt:lpstr>
    </vt:vector>
  </TitlesOfParts>
  <Company>ÚV SR</Company>
  <LinksUpToDate>false</LinksUpToDate>
  <CharactersWithSpaces>53515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bodorova</dc:creator>
  <cp:keywords/>
  <dc:description/>
  <cp:lastModifiedBy>Ďurejová Barbora</cp:lastModifiedBy>
  <cp:revision>54</cp:revision>
  <cp:lastPrinted>2023-10-12T07:11:00Z</cp:lastPrinted>
  <dcterms:created xsi:type="dcterms:W3CDTF">2023-10-09T09:13:00Z</dcterms:created>
  <dcterms:modified xsi:type="dcterms:W3CDTF">2023-12-15T05:43:00Z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bc239fd47d89fa438024acfd95204f107cb8d73c5837fceacaf1adba1b9c33b6</vt:lpwstr>
  </property>
</Properties>
</file>