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F82" w:rsidRPr="00E80A3A" w:rsidRDefault="00A81F82"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b/>
          <w:bCs/>
          <w:sz w:val="24"/>
          <w:szCs w:val="24"/>
          <w:lang w:eastAsia="sk-SK"/>
        </w:rPr>
      </w:pPr>
    </w:p>
    <w:p w:rsidR="005C774C" w:rsidRPr="00E80A3A" w:rsidRDefault="005C774C" w:rsidP="003D3109">
      <w:pPr>
        <w:spacing w:after="0" w:line="240" w:lineRule="auto"/>
        <w:jc w:val="center"/>
        <w:rPr>
          <w:rFonts w:ascii="Times New Roman" w:eastAsia="Times New Roman" w:hAnsi="Times New Roman" w:cs="Times New Roman"/>
          <w:sz w:val="24"/>
          <w:szCs w:val="24"/>
          <w:lang w:eastAsia="cs-CZ"/>
        </w:rPr>
      </w:pPr>
    </w:p>
    <w:p w:rsidR="00A81F82" w:rsidRPr="00E80A3A" w:rsidRDefault="00A81F82" w:rsidP="003D3109">
      <w:pPr>
        <w:spacing w:after="0" w:line="240" w:lineRule="auto"/>
        <w:rPr>
          <w:rFonts w:ascii="Times New Roman" w:eastAsia="Times New Roman" w:hAnsi="Times New Roman" w:cs="Times New Roman"/>
          <w:sz w:val="24"/>
          <w:szCs w:val="24"/>
          <w:lang w:eastAsia="cs-CZ"/>
        </w:rPr>
      </w:pPr>
    </w:p>
    <w:p w:rsidR="005C774C" w:rsidRPr="00E80A3A" w:rsidRDefault="005C774C" w:rsidP="003D3109">
      <w:pPr>
        <w:spacing w:after="0" w:line="240" w:lineRule="auto"/>
        <w:jc w:val="center"/>
        <w:rPr>
          <w:rFonts w:ascii="Times New Roman" w:eastAsia="Times New Roman" w:hAnsi="Times New Roman" w:cs="Times New Roman"/>
          <w:b/>
          <w:sz w:val="24"/>
          <w:szCs w:val="24"/>
          <w:lang w:eastAsia="cs-CZ"/>
        </w:rPr>
      </w:pPr>
    </w:p>
    <w:p w:rsidR="001032B0" w:rsidRPr="00C775DE" w:rsidRDefault="001032B0" w:rsidP="003D3109">
      <w:pPr>
        <w:spacing w:after="0" w:line="240" w:lineRule="auto"/>
        <w:jc w:val="center"/>
        <w:rPr>
          <w:rFonts w:ascii="Times New Roman" w:eastAsia="Times New Roman" w:hAnsi="Times New Roman" w:cs="Times New Roman"/>
          <w:b/>
          <w:sz w:val="24"/>
          <w:szCs w:val="24"/>
          <w:lang w:eastAsia="cs-CZ"/>
        </w:rPr>
      </w:pPr>
    </w:p>
    <w:p w:rsidR="00A81F82" w:rsidRPr="00C775DE" w:rsidRDefault="00A81F82" w:rsidP="003D3109">
      <w:pPr>
        <w:spacing w:after="0" w:line="240" w:lineRule="auto"/>
        <w:jc w:val="center"/>
        <w:rPr>
          <w:rFonts w:ascii="Times New Roman" w:eastAsia="Times New Roman" w:hAnsi="Times New Roman" w:cs="Times New Roman"/>
          <w:b/>
          <w:sz w:val="24"/>
          <w:szCs w:val="24"/>
          <w:lang w:eastAsia="cs-CZ"/>
        </w:rPr>
      </w:pPr>
      <w:r w:rsidRPr="00C775DE">
        <w:rPr>
          <w:rFonts w:ascii="Times New Roman" w:eastAsia="Times New Roman" w:hAnsi="Times New Roman" w:cs="Times New Roman"/>
          <w:b/>
          <w:sz w:val="24"/>
          <w:szCs w:val="24"/>
          <w:lang w:eastAsia="cs-CZ"/>
        </w:rPr>
        <w:t xml:space="preserve">z </w:t>
      </w:r>
      <w:r w:rsidR="00F56D44" w:rsidRPr="00C775DE">
        <w:rPr>
          <w:rFonts w:ascii="Times New Roman" w:eastAsia="Times New Roman" w:hAnsi="Times New Roman" w:cs="Times New Roman"/>
          <w:b/>
          <w:sz w:val="24"/>
          <w:szCs w:val="24"/>
          <w:lang w:eastAsia="cs-CZ"/>
        </w:rPr>
        <w:t>1</w:t>
      </w:r>
      <w:r w:rsidR="002F1DFE">
        <w:rPr>
          <w:rFonts w:ascii="Times New Roman" w:eastAsia="Times New Roman" w:hAnsi="Times New Roman" w:cs="Times New Roman"/>
          <w:b/>
          <w:sz w:val="24"/>
          <w:szCs w:val="24"/>
          <w:lang w:eastAsia="cs-CZ"/>
        </w:rPr>
        <w:t>9</w:t>
      </w:r>
      <w:r w:rsidR="00F56D44" w:rsidRPr="00C775DE">
        <w:rPr>
          <w:rFonts w:ascii="Times New Roman" w:eastAsia="Times New Roman" w:hAnsi="Times New Roman" w:cs="Times New Roman"/>
          <w:b/>
          <w:sz w:val="24"/>
          <w:szCs w:val="24"/>
          <w:lang w:eastAsia="cs-CZ"/>
        </w:rPr>
        <w:t xml:space="preserve">. </w:t>
      </w:r>
      <w:r w:rsidR="00C17320" w:rsidRPr="00C775DE">
        <w:rPr>
          <w:rFonts w:ascii="Times New Roman" w:eastAsia="Times New Roman" w:hAnsi="Times New Roman" w:cs="Times New Roman"/>
          <w:b/>
          <w:sz w:val="24"/>
          <w:szCs w:val="24"/>
          <w:lang w:eastAsia="cs-CZ"/>
        </w:rPr>
        <w:t>decembra</w:t>
      </w:r>
      <w:r w:rsidRPr="00C775DE">
        <w:rPr>
          <w:rFonts w:ascii="Times New Roman" w:eastAsia="Times New Roman" w:hAnsi="Times New Roman" w:cs="Times New Roman"/>
          <w:b/>
          <w:sz w:val="24"/>
          <w:szCs w:val="24"/>
          <w:lang w:eastAsia="cs-CZ"/>
        </w:rPr>
        <w:t xml:space="preserve"> 2023,</w:t>
      </w:r>
    </w:p>
    <w:p w:rsidR="00A81F82" w:rsidRPr="00C775DE" w:rsidRDefault="00A81F82" w:rsidP="003D3109">
      <w:pPr>
        <w:spacing w:after="0" w:line="240" w:lineRule="auto"/>
        <w:jc w:val="center"/>
        <w:rPr>
          <w:rFonts w:ascii="Times New Roman" w:eastAsia="Times New Roman" w:hAnsi="Times New Roman" w:cs="Times New Roman"/>
          <w:b/>
          <w:color w:val="000000"/>
          <w:sz w:val="24"/>
          <w:szCs w:val="24"/>
          <w:lang w:eastAsia="sk-SK"/>
        </w:rPr>
      </w:pPr>
    </w:p>
    <w:p w:rsidR="001032B0" w:rsidRPr="00C775DE" w:rsidRDefault="001032B0" w:rsidP="003D3109">
      <w:pPr>
        <w:spacing w:after="0" w:line="240" w:lineRule="auto"/>
        <w:jc w:val="center"/>
        <w:rPr>
          <w:rFonts w:ascii="Times New Roman" w:eastAsia="Times New Roman" w:hAnsi="Times New Roman" w:cs="Times New Roman"/>
          <w:b/>
          <w:color w:val="000000"/>
          <w:sz w:val="24"/>
          <w:szCs w:val="24"/>
          <w:lang w:eastAsia="sk-SK"/>
        </w:rPr>
      </w:pPr>
    </w:p>
    <w:p w:rsidR="005C774C" w:rsidRPr="00C775DE" w:rsidRDefault="00A81F82" w:rsidP="003D3109">
      <w:pPr>
        <w:spacing w:after="0" w:line="240" w:lineRule="auto"/>
        <w:jc w:val="center"/>
        <w:rPr>
          <w:rFonts w:ascii="Times New Roman" w:hAnsi="Times New Roman" w:cs="Times New Roman"/>
          <w:b/>
          <w:bCs/>
          <w:color w:val="000000"/>
          <w:sz w:val="24"/>
          <w:szCs w:val="24"/>
          <w:shd w:val="clear" w:color="auto" w:fill="FFFFFF"/>
        </w:rPr>
      </w:pPr>
      <w:r w:rsidRPr="00C775DE">
        <w:rPr>
          <w:rFonts w:ascii="Times New Roman" w:hAnsi="Times New Roman" w:cs="Times New Roman"/>
          <w:b/>
          <w:bCs/>
          <w:color w:val="000000"/>
          <w:sz w:val="24"/>
          <w:szCs w:val="24"/>
          <w:shd w:val="clear" w:color="auto" w:fill="FFFFFF"/>
        </w:rPr>
        <w:t xml:space="preserve">ktorým sa menia a dopĺňajú niektoré zákony </w:t>
      </w:r>
    </w:p>
    <w:p w:rsidR="00A81F82" w:rsidRPr="00C775DE" w:rsidRDefault="00A81F82" w:rsidP="003D3109">
      <w:pPr>
        <w:spacing w:after="0" w:line="240" w:lineRule="auto"/>
        <w:jc w:val="center"/>
        <w:rPr>
          <w:rFonts w:ascii="Times New Roman" w:hAnsi="Times New Roman" w:cs="Times New Roman"/>
          <w:b/>
          <w:bCs/>
          <w:color w:val="000000"/>
          <w:sz w:val="24"/>
          <w:szCs w:val="24"/>
          <w:shd w:val="clear" w:color="auto" w:fill="FFFFFF"/>
        </w:rPr>
      </w:pPr>
      <w:r w:rsidRPr="00C775DE">
        <w:rPr>
          <w:rFonts w:ascii="Times New Roman" w:hAnsi="Times New Roman" w:cs="Times New Roman"/>
          <w:b/>
          <w:bCs/>
          <w:color w:val="000000"/>
          <w:sz w:val="24"/>
          <w:szCs w:val="24"/>
          <w:shd w:val="clear" w:color="auto" w:fill="FFFFFF"/>
        </w:rPr>
        <w:t xml:space="preserve">v súvislosti so zlepšením stavu verejných financií </w:t>
      </w:r>
    </w:p>
    <w:p w:rsidR="00A81F82" w:rsidRPr="00C775DE" w:rsidRDefault="00A81F82" w:rsidP="003D3109">
      <w:pPr>
        <w:spacing w:after="0" w:line="240" w:lineRule="auto"/>
        <w:jc w:val="center"/>
        <w:rPr>
          <w:rFonts w:ascii="Times New Roman" w:eastAsia="Times New Roman" w:hAnsi="Times New Roman" w:cs="Times New Roman"/>
          <w:color w:val="000000"/>
          <w:sz w:val="24"/>
          <w:szCs w:val="24"/>
          <w:lang w:eastAsia="sk-SK"/>
        </w:rPr>
      </w:pPr>
    </w:p>
    <w:p w:rsidR="00A81F82" w:rsidRPr="00C775DE" w:rsidRDefault="00A81F82" w:rsidP="00F90706">
      <w:pPr>
        <w:pStyle w:val="Bezriadkovania"/>
        <w:ind w:firstLine="567"/>
        <w:jc w:val="center"/>
        <w:rPr>
          <w:b/>
          <w:bCs/>
        </w:rPr>
      </w:pPr>
    </w:p>
    <w:p w:rsidR="00A81F82" w:rsidRPr="00C775DE" w:rsidRDefault="00A81F82" w:rsidP="00F90706">
      <w:pPr>
        <w:pStyle w:val="Bezriadkovania"/>
        <w:ind w:firstLine="567"/>
      </w:pPr>
      <w:r w:rsidRPr="00C775DE">
        <w:t xml:space="preserve">Národná rada Slovenskej republiky sa uzniesla na tomto zákone:  </w:t>
      </w:r>
    </w:p>
    <w:p w:rsidR="00B7641A" w:rsidRPr="00C775DE" w:rsidRDefault="00B7641A" w:rsidP="003D3109">
      <w:pPr>
        <w:spacing w:after="0" w:line="240" w:lineRule="auto"/>
        <w:rPr>
          <w:rFonts w:ascii="Times New Roman" w:eastAsia="Times New Roman" w:hAnsi="Times New Roman" w:cs="Times New Roman"/>
          <w:color w:val="000000"/>
          <w:sz w:val="24"/>
          <w:szCs w:val="24"/>
          <w:lang w:eastAsia="sk-SK"/>
        </w:rPr>
      </w:pPr>
    </w:p>
    <w:p w:rsidR="00177203" w:rsidRPr="00C775DE" w:rsidRDefault="00177203" w:rsidP="003D3109">
      <w:pPr>
        <w:spacing w:after="0" w:line="240" w:lineRule="auto"/>
        <w:rPr>
          <w:rFonts w:ascii="Times New Roman" w:eastAsia="Times New Roman" w:hAnsi="Times New Roman" w:cs="Times New Roman"/>
          <w:color w:val="000000"/>
          <w:sz w:val="24"/>
          <w:szCs w:val="24"/>
          <w:lang w:eastAsia="sk-SK"/>
        </w:rPr>
      </w:pPr>
    </w:p>
    <w:p w:rsidR="002637B3" w:rsidRPr="00C775DE" w:rsidRDefault="00B7641A" w:rsidP="003D3109">
      <w:pPr>
        <w:spacing w:after="0" w:line="240" w:lineRule="auto"/>
        <w:jc w:val="center"/>
        <w:rPr>
          <w:rFonts w:ascii="Times New Roman" w:eastAsia="Times New Roman" w:hAnsi="Times New Roman" w:cs="Times New Roman"/>
          <w:sz w:val="24"/>
          <w:szCs w:val="24"/>
          <w:lang w:eastAsia="sk-SK"/>
        </w:rPr>
      </w:pPr>
      <w:r w:rsidRPr="00C775DE">
        <w:rPr>
          <w:rFonts w:ascii="Times New Roman" w:eastAsia="Times New Roman" w:hAnsi="Times New Roman" w:cs="Times New Roman"/>
          <w:b/>
          <w:sz w:val="24"/>
          <w:szCs w:val="24"/>
          <w:lang w:eastAsia="sk-SK"/>
        </w:rPr>
        <w:t>Čl. I</w:t>
      </w:r>
      <w:r w:rsidR="00206544" w:rsidRPr="00C775DE">
        <w:rPr>
          <w:rFonts w:ascii="Times New Roman" w:eastAsia="Times New Roman" w:hAnsi="Times New Roman" w:cs="Times New Roman"/>
          <w:sz w:val="24"/>
          <w:szCs w:val="24"/>
          <w:lang w:eastAsia="sk-SK"/>
        </w:rPr>
        <w:t xml:space="preserve">  </w:t>
      </w:r>
    </w:p>
    <w:p w:rsidR="00271047" w:rsidRPr="00C775DE" w:rsidRDefault="00271047" w:rsidP="003D3109">
      <w:pPr>
        <w:spacing w:after="0" w:line="240" w:lineRule="auto"/>
        <w:jc w:val="both"/>
        <w:rPr>
          <w:rFonts w:ascii="Times New Roman" w:eastAsia="Times New Roman" w:hAnsi="Times New Roman" w:cs="Times New Roman"/>
          <w:sz w:val="24"/>
          <w:szCs w:val="24"/>
          <w:lang w:eastAsia="sk-SK"/>
        </w:rPr>
      </w:pPr>
    </w:p>
    <w:p w:rsidR="001749FB" w:rsidRPr="00C775DE" w:rsidRDefault="001749FB" w:rsidP="003D3109">
      <w:pPr>
        <w:spacing w:after="0" w:line="240" w:lineRule="auto"/>
        <w:ind w:firstLine="567"/>
        <w:jc w:val="both"/>
        <w:rPr>
          <w:rFonts w:ascii="Times New Roman" w:eastAsia="Times New Roman" w:hAnsi="Times New Roman" w:cs="Times New Roman"/>
          <w:b/>
          <w:sz w:val="24"/>
          <w:szCs w:val="24"/>
          <w:shd w:val="clear" w:color="auto" w:fill="FFFFFF"/>
          <w:lang w:eastAsia="sk-SK"/>
        </w:rPr>
      </w:pPr>
      <w:r w:rsidRPr="00C775DE">
        <w:rPr>
          <w:rFonts w:ascii="Times New Roman" w:eastAsia="Times New Roman" w:hAnsi="Times New Roman" w:cs="Times New Roman"/>
          <w:b/>
          <w:sz w:val="24"/>
          <w:szCs w:val="24"/>
          <w:shd w:val="clear" w:color="auto" w:fill="FFFFFF"/>
          <w:lang w:eastAsia="sk-SK"/>
        </w:rPr>
        <w:t xml:space="preserve">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zákona č. </w:t>
      </w:r>
      <w:r w:rsidRPr="00C775DE">
        <w:rPr>
          <w:rFonts w:ascii="Times New Roman" w:eastAsia="Times New Roman" w:hAnsi="Times New Roman" w:cs="Times New Roman"/>
          <w:b/>
          <w:sz w:val="24"/>
          <w:szCs w:val="24"/>
          <w:shd w:val="clear" w:color="auto" w:fill="FFFFFF"/>
          <w:lang w:eastAsia="sk-SK"/>
        </w:rPr>
        <w:lastRenderedPageBreak/>
        <w:t>238/2017 Z. z., zákona č. 52/2018 Z. z., zákona č. 345/2018 Z. z., zákona č. 211/2019 Z. z., zákona č. 216/2019 Z. z., zákona č. 384/2019 Z. z., zákona č. 390/2019 Z. z., zákona č. 68/2021 Z. z., zákona č. 395/2021 Z. z., zákona č. 403/2021 Z. z., zákona č. 111/2022 Z. z., zákona č. 325/2022 Z. z., zákona č. 192/2023 Z. z., zákona č. 201/2023 Z. z. a zákona č. 261/2023 Z. z. sa mení a dopĺňa takto:</w:t>
      </w:r>
    </w:p>
    <w:p w:rsidR="001749FB" w:rsidRPr="00C775DE" w:rsidRDefault="001749FB" w:rsidP="003D3109">
      <w:pPr>
        <w:spacing w:after="0" w:line="240" w:lineRule="auto"/>
        <w:jc w:val="both"/>
        <w:rPr>
          <w:rFonts w:ascii="Times New Roman" w:eastAsia="Times New Roman" w:hAnsi="Times New Roman" w:cs="Times New Roman"/>
          <w:sz w:val="24"/>
          <w:szCs w:val="24"/>
          <w:shd w:val="clear" w:color="auto" w:fill="FFFFFF"/>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 6 ods. 3 sa suma „70 eur“ nahrádza sumou „50 eur“.</w:t>
      </w:r>
    </w:p>
    <w:p w:rsidR="00E22F40" w:rsidRPr="00C775DE" w:rsidRDefault="00E22F40" w:rsidP="003D3109">
      <w:pPr>
        <w:spacing w:after="0" w:line="240" w:lineRule="auto"/>
        <w:ind w:left="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 11 ods. 2 sa suma „1,70 eura“ nahrádza sumou „2,50 eura“.</w:t>
      </w:r>
    </w:p>
    <w:p w:rsidR="00E22F40" w:rsidRPr="00C775DE" w:rsidRDefault="00E22F40" w:rsidP="003D3109">
      <w:pPr>
        <w:spacing w:after="0" w:line="240" w:lineRule="auto"/>
        <w:ind w:left="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 11 ods. 4 sa suma „6,70 eura“ nahrádza sumou „10 eur“.</w:t>
      </w:r>
    </w:p>
    <w:p w:rsidR="001749FB" w:rsidRPr="00C775DE" w:rsidRDefault="001749FB" w:rsidP="003D3109">
      <w:pPr>
        <w:spacing w:after="0" w:line="240" w:lineRule="auto"/>
        <w:jc w:val="both"/>
        <w:rPr>
          <w:rFonts w:ascii="Times New Roman" w:eastAsia="Times New Roman" w:hAnsi="Times New Roman" w:cs="Times New Roman"/>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Za § 18m sa vkladá § 18ma, ktorý vrátane nadpisu znie:</w:t>
      </w:r>
    </w:p>
    <w:p w:rsidR="00A1013C" w:rsidRPr="00C775DE" w:rsidRDefault="00A1013C" w:rsidP="003D3109">
      <w:pPr>
        <w:spacing w:after="0" w:line="240" w:lineRule="auto"/>
        <w:ind w:left="720"/>
        <w:contextualSpacing/>
        <w:jc w:val="center"/>
        <w:rPr>
          <w:rFonts w:ascii="Times New Roman" w:eastAsia="Times New Roman" w:hAnsi="Times New Roman" w:cs="Times New Roman"/>
          <w:sz w:val="24"/>
          <w:szCs w:val="24"/>
          <w:lang w:eastAsia="sk-SK"/>
        </w:rPr>
      </w:pPr>
    </w:p>
    <w:p w:rsidR="001749FB" w:rsidRPr="00C775DE" w:rsidRDefault="00A1013C" w:rsidP="003D3109">
      <w:pPr>
        <w:spacing w:after="0" w:line="240" w:lineRule="auto"/>
        <w:contextualSpacing/>
        <w:jc w:val="center"/>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w:t>
      </w:r>
      <w:r w:rsidR="00C17320" w:rsidRPr="00C775DE">
        <w:rPr>
          <w:rFonts w:ascii="Times New Roman" w:eastAsia="Times New Roman" w:hAnsi="Times New Roman" w:cs="Times New Roman"/>
          <w:sz w:val="24"/>
          <w:szCs w:val="24"/>
          <w:lang w:eastAsia="sk-SK"/>
        </w:rPr>
        <w:t>§ 18</w:t>
      </w:r>
      <w:r w:rsidR="001749FB" w:rsidRPr="00C775DE">
        <w:rPr>
          <w:rFonts w:ascii="Times New Roman" w:eastAsia="Times New Roman" w:hAnsi="Times New Roman" w:cs="Times New Roman"/>
          <w:sz w:val="24"/>
          <w:szCs w:val="24"/>
          <w:lang w:eastAsia="sk-SK"/>
        </w:rPr>
        <w:t>ma</w:t>
      </w:r>
    </w:p>
    <w:p w:rsidR="001749FB" w:rsidRPr="00C775DE" w:rsidRDefault="001749FB" w:rsidP="003D3109">
      <w:pPr>
        <w:spacing w:after="0" w:line="240" w:lineRule="auto"/>
        <w:contextualSpacing/>
        <w:jc w:val="center"/>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Prechodné ustanovenie k úpravám účinným od 1.</w:t>
      </w:r>
      <w:r w:rsidR="00A1013C" w:rsidRPr="00C775DE">
        <w:rPr>
          <w:rFonts w:ascii="Times New Roman" w:eastAsia="Times New Roman" w:hAnsi="Times New Roman" w:cs="Times New Roman"/>
          <w:sz w:val="24"/>
          <w:szCs w:val="24"/>
          <w:lang w:eastAsia="sk-SK"/>
        </w:rPr>
        <w:t xml:space="preserve"> </w:t>
      </w:r>
      <w:r w:rsidRPr="00C775DE">
        <w:rPr>
          <w:rFonts w:ascii="Times New Roman" w:eastAsia="Times New Roman" w:hAnsi="Times New Roman" w:cs="Times New Roman"/>
          <w:sz w:val="24"/>
          <w:szCs w:val="24"/>
          <w:lang w:eastAsia="sk-SK"/>
        </w:rPr>
        <w:t>apríla 2024</w:t>
      </w:r>
    </w:p>
    <w:p w:rsidR="001749FB" w:rsidRPr="00C775DE" w:rsidRDefault="001749FB" w:rsidP="003D3109">
      <w:pPr>
        <w:spacing w:after="0" w:line="240" w:lineRule="auto"/>
        <w:contextualSpacing/>
        <w:jc w:val="both"/>
        <w:rPr>
          <w:rFonts w:ascii="Times New Roman" w:eastAsia="Times New Roman" w:hAnsi="Times New Roman" w:cs="Times New Roman"/>
          <w:sz w:val="24"/>
          <w:szCs w:val="24"/>
          <w:lang w:eastAsia="sk-SK"/>
        </w:rPr>
      </w:pPr>
    </w:p>
    <w:p w:rsidR="001749FB" w:rsidRPr="00C775DE" w:rsidRDefault="001749FB" w:rsidP="003D3109">
      <w:pPr>
        <w:spacing w:after="0" w:line="240" w:lineRule="auto"/>
        <w:ind w:left="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Z úkonov a konaní navrhnutých alebo za konania začaté a právoplatne neukončené do 31. marca 2024</w:t>
      </w:r>
      <w:r w:rsidR="00BB3E41" w:rsidRPr="00C775DE">
        <w:rPr>
          <w:rFonts w:ascii="Times New Roman" w:eastAsia="Times New Roman" w:hAnsi="Times New Roman" w:cs="Times New Roman"/>
          <w:sz w:val="24"/>
          <w:szCs w:val="24"/>
          <w:lang w:eastAsia="sk-SK"/>
        </w:rPr>
        <w:t xml:space="preserve">, </w:t>
      </w:r>
      <w:r w:rsidR="00BB3E41" w:rsidRPr="00F90706">
        <w:rPr>
          <w:rFonts w:ascii="Times New Roman" w:hAnsi="Times New Roman" w:cs="Times New Roman"/>
          <w:sz w:val="24"/>
          <w:szCs w:val="24"/>
        </w:rPr>
        <w:t>pri ktorých neboli zaplatené poplatky v čase vzniku poplatkovej povinnosti podľa § 5 ods. 1 a neboli zaplatené ani v lehote určenej vo výzve podľa § 10 ods. 1,</w:t>
      </w:r>
      <w:r w:rsidRPr="00C775DE">
        <w:rPr>
          <w:rFonts w:ascii="Times New Roman" w:eastAsia="Times New Roman" w:hAnsi="Times New Roman" w:cs="Times New Roman"/>
          <w:sz w:val="24"/>
          <w:szCs w:val="24"/>
          <w:lang w:eastAsia="sk-SK"/>
        </w:rPr>
        <w:t xml:space="preserve"> sa vyberajú poplatky podľa predpisov účinných od 1. apríla 2024.“. </w:t>
      </w:r>
    </w:p>
    <w:p w:rsidR="001749FB" w:rsidRPr="00C775DE" w:rsidRDefault="001749FB" w:rsidP="003D3109">
      <w:pPr>
        <w:autoSpaceDE w:val="0"/>
        <w:autoSpaceDN w:val="0"/>
        <w:spacing w:after="0" w:line="240" w:lineRule="auto"/>
        <w:ind w:left="861"/>
        <w:jc w:val="both"/>
        <w:rPr>
          <w:rFonts w:ascii="Times New Roman" w:eastAsia="Times New Roman" w:hAnsi="Times New Roman" w:cs="Times New Roman"/>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č. 1 Sadzobníku súdnych poplatkov položke 1 sa suma „16,50 eura“ nahrádza sumou „25 eur“, suma „16 596,50 eura“ sa nahrádza sumou „25 000 eur“, suma „33 193,50 eura“ sa nahrádza sumou „50 000 eur“, suma „99,50 eura“ sa nahrádza sumou „140 eur“, suma „33 eur“ sa nahrádza sumou „50 eur“, suma „49,50 eura“ sa nahrádza sumou „70 eur“ a suma „3 eurá“ sa nahrádza sumou „5 eur“.</w:t>
      </w:r>
    </w:p>
    <w:p w:rsidR="00E22F40" w:rsidRPr="00C775DE" w:rsidRDefault="00E22F40" w:rsidP="003D3109">
      <w:pPr>
        <w:spacing w:after="0" w:line="240" w:lineRule="auto"/>
        <w:ind w:left="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č. 1 Sadzobníku súdnych poplatkov položke 3 sa suma „331,50 eura“ nahrádza sumou „470 eur“.</w:t>
      </w:r>
    </w:p>
    <w:p w:rsidR="00E22F40" w:rsidRPr="00C775DE" w:rsidRDefault="00E22F40" w:rsidP="003D3109">
      <w:pPr>
        <w:spacing w:after="0" w:line="240" w:lineRule="auto"/>
        <w:ind w:left="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č. 1 Sadzobníku súdnych poplatkov položke 5 sa suma „33 193,50 eur“ nahrádza sumou „50 000 eur“ a suma „500 eur“ sa nahrádza sumou „700 eur“.</w:t>
      </w:r>
    </w:p>
    <w:p w:rsidR="00E22F40" w:rsidRPr="00C775DE" w:rsidRDefault="00E22F40" w:rsidP="003D3109">
      <w:pPr>
        <w:spacing w:after="0" w:line="240" w:lineRule="auto"/>
        <w:ind w:left="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č. 1 Sadzobníku súdnych poplatkov položke 6 sa suma „66 eur“ nahrádza sumou „100 eur“, suma „16 596,50 eura“ sa nahrádza sumou „25 000 eur“ a suma „165,50 eura“ sa nahrádza sumou „250 eur“.</w:t>
      </w:r>
    </w:p>
    <w:p w:rsidR="00E22F40" w:rsidRPr="00C775DE" w:rsidRDefault="00E22F40" w:rsidP="003D3109">
      <w:pPr>
        <w:spacing w:after="0" w:line="240" w:lineRule="auto"/>
        <w:ind w:left="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sz w:val="24"/>
          <w:szCs w:val="24"/>
          <w:lang w:eastAsia="sk-SK"/>
        </w:rPr>
        <w:t>V prílohe č. 1 Sadzobníku súdnych poplatkov položke 7 sa suma „66 eur“ nahrádza sumou „100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sz w:val="24"/>
          <w:szCs w:val="24"/>
          <w:lang w:eastAsia="sk-SK"/>
        </w:rPr>
        <w:t>V prílohe č. 1 Sadzobníku súdnych poplatkov položke 7a sa suma „20 eur“ nahrádza sumou „28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sz w:val="24"/>
          <w:szCs w:val="24"/>
          <w:lang w:eastAsia="sk-SK"/>
        </w:rPr>
        <w:t>V prílohe č. 1 Sadzobníku súdnych poplatkov položke 7b sa suma „66 eur“ nahrádza sumou „100 eur“ a suma „16 596,50 eura“ sa nahrádza sumou „25 000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sz w:val="24"/>
          <w:szCs w:val="24"/>
          <w:lang w:eastAsia="sk-SK"/>
        </w:rPr>
        <w:t>V prílohe č. 1 Sadzobníku súdnych poplatkov položke 7c sa suma „66 eur“ nahrádza sumou „100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7d sa suma „66 eur“ nahrádza sumou „100 eur“ a suma „16 596,50 eura“ sa nahrádza sumou „25 000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 xml:space="preserve"> 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8 sa suma „16,50 eura“ nahrádza sumou „25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9 sa suma „66 eur“ nahrádza sumou „100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9a sa suma „2 000 eur“ nahrádza sumou „2 800 eur“, suma „50 000 eur“ sa nahrádza sumou „70 000 eur“ a suma „5 000 eur“ sa nahrádza sumou „7 000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10 sa suma „70 eur“ nahrádza sumou „100 eur“, suma „35 eur“ sa nahrádza sumou „50 eur“, suma „500 eur“ sa nahrádza sumou „700 eur“, suma „50 eur“ sa nahrádza sumou „70 eur“, suma „165,50 eura“ sa nahrádza sumou „250 eur“, suma „350 eur“ sa nahrádza sumou „500 eur“, suma „66 eur“ sa nahrádza sumou „100 eur“, suma „1 000 eur“ sa nahrádza sumou „1 400 eur“ a suma „25 000 eur“ sa nahrádza sumou „35 000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13 sa suma „16,50 eura“ nahrádza sumou „25 eur“.</w:t>
      </w:r>
    </w:p>
    <w:p w:rsidR="00C17320" w:rsidRPr="00C775DE" w:rsidRDefault="00C17320" w:rsidP="003D3109">
      <w:pPr>
        <w:spacing w:after="0" w:line="240" w:lineRule="auto"/>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13a sa suma „100 eur“ nahrádza sumou „140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14 sa suma „33 eur“ nahrádza sumou „50 eur“ a suma „16 596,50 eura“ sa nahrádza sumou „25 000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15 sa suma „16,50 eura“ nahrádza sumou „25 eur“, suma „1 659,50 eura“ sa nahrádza sumou „2 500 eur“ a suma „33 eur“ sa nahrádza sumou „50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15a sa suma „5 eur“ nahrádza sumou „7 eur“ a suma „10 eur“ sa nahrádza sumou „14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16 sa suma „99,50 eura“ nahrádza sumou „140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17 sa suma „375 eur“ nahrádza sumou „550 eur“, suma „150 eur“ sa nahrádza sumou „220 eur“, suma „165 eur“ sa nahrádza sumou „220 eur“, suma „33 eur“ sa nahrádza sumou „50 eur“, suma „99 eur“ sa nahrádza sumou „140 eur“ a suma „100 eur“ sa nahrádza sumou „140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E22F40"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17a sa suma „66 eur“ nahrádza sumou „100 eur“.</w:t>
      </w:r>
    </w:p>
    <w:p w:rsidR="007833FB" w:rsidRPr="00C775DE" w:rsidRDefault="007833FB" w:rsidP="003D3109">
      <w:pPr>
        <w:spacing w:after="0" w:line="240" w:lineRule="auto"/>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lastRenderedPageBreak/>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18a sa suma „6,50 eura“ nahrádza sumou „10 eur“, suma „16,50 eura“ sa nahrádza sumou „25 eur“ a suma „165,50 eura“ sa nahrádza sumou „250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18d sa suma „66 eur“ nahrádza sumou „100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18e sa suma „6,50 eura“ nahrádza sumou „10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18f sa suma „99,50 eura“ nahrádza sumou „140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20a sa suma „20 eur“ nahrádza sumou „30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21 sa suma „0,50 eura“ nahrádza sumou „1 euro“.</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22 sa suma „16,50 eura“ nahrádza sumou „25 eur“ a suma „3 eurá“ sa nahrádza sumou „5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23 sa suma „0,50 eura“ nahrádza sumou „1 euro“.</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24 sa suma „0,50 eura“ nahrádza sumou „1 euro“ a suma „1,50 eura“ sa nahrádza sumou „2 eurá“.</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24a sa suma „2,50 eura“ nahrádza sumou „3 eurá“.</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24aa sa suma „3 eurá“ nahrádza sumou „5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24ab sa suma „5 eur“ nahrádza sumou „7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24b sa suma „6,50 eura“ nahrádza sumou „10 eur“, suma „0,33 eura“ sa nahrádza sumou „0,50 eura“, suma „1,50 eura“ sa nahrádza sumou „2 eurá“ a suma „3 eurá“ sa nahrádza sumou „5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24c sa suma „3 eurá“ nahrádza sumou „5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25 sa suma „6,50 eura“ nahrádza sumou „10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26 sa suma „16,50 eura“ nahrádza sumou „25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27 sa suma „6,50 eura“ nahrádza sumou „10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28 sa suma „10 eur“ nahrádza sumou „14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30 sa suma „4 eurá“ nahrádza sumou „6 eur“.</w:t>
      </w:r>
    </w:p>
    <w:p w:rsidR="00E22F40" w:rsidRPr="00C775DE" w:rsidRDefault="00E22F40" w:rsidP="003D3109">
      <w:pPr>
        <w:spacing w:after="0" w:line="240" w:lineRule="auto"/>
        <w:ind w:left="426"/>
        <w:contextualSpacing/>
        <w:jc w:val="both"/>
        <w:rPr>
          <w:rFonts w:ascii="Times New Roman" w:eastAsia="Times New Roman" w:hAnsi="Times New Roman" w:cs="Times New Roman"/>
          <w:bCs/>
          <w:sz w:val="24"/>
          <w:szCs w:val="24"/>
          <w:lang w:eastAsia="sk-SK"/>
        </w:rPr>
      </w:pPr>
    </w:p>
    <w:p w:rsidR="001749FB" w:rsidRPr="00C775DE" w:rsidRDefault="001749FB" w:rsidP="003D3109">
      <w:pPr>
        <w:numPr>
          <w:ilvl w:val="0"/>
          <w:numId w:val="7"/>
        </w:numPr>
        <w:spacing w:after="0" w:line="240" w:lineRule="auto"/>
        <w:ind w:left="426" w:hanging="426"/>
        <w:contextualSpacing/>
        <w:jc w:val="both"/>
        <w:rPr>
          <w:rFonts w:ascii="Times New Roman" w:eastAsia="Times New Roman" w:hAnsi="Times New Roman" w:cs="Times New Roman"/>
          <w:bCs/>
          <w:sz w:val="24"/>
          <w:szCs w:val="24"/>
          <w:lang w:eastAsia="sk-SK"/>
        </w:rPr>
      </w:pPr>
      <w:r w:rsidRPr="00C775DE">
        <w:rPr>
          <w:rFonts w:ascii="Times New Roman" w:eastAsia="Times New Roman" w:hAnsi="Times New Roman" w:cs="Times New Roman"/>
          <w:bCs/>
          <w:sz w:val="24"/>
          <w:szCs w:val="24"/>
          <w:lang w:eastAsia="sk-SK"/>
        </w:rPr>
        <w:t>V </w:t>
      </w:r>
      <w:r w:rsidRPr="00C775DE">
        <w:rPr>
          <w:rFonts w:ascii="Times New Roman" w:eastAsia="Times New Roman" w:hAnsi="Times New Roman" w:cs="Times New Roman"/>
          <w:sz w:val="24"/>
          <w:szCs w:val="24"/>
          <w:lang w:eastAsia="sk-SK"/>
        </w:rPr>
        <w:t>prílohe č. 1 S</w:t>
      </w:r>
      <w:r w:rsidRPr="00C775DE">
        <w:rPr>
          <w:rFonts w:ascii="Times New Roman" w:eastAsia="Times New Roman" w:hAnsi="Times New Roman" w:cs="Times New Roman"/>
          <w:bCs/>
          <w:sz w:val="24"/>
          <w:szCs w:val="24"/>
          <w:lang w:eastAsia="sk-SK"/>
        </w:rPr>
        <w:t>adzobníku súdnych poplatkov položke 33 sa suma „30 eur“ nahrádza sumou „45 eur“.</w:t>
      </w:r>
    </w:p>
    <w:p w:rsidR="001749FB" w:rsidRPr="00C775DE" w:rsidRDefault="001749FB" w:rsidP="003D3109">
      <w:pPr>
        <w:spacing w:after="0" w:line="240" w:lineRule="auto"/>
        <w:ind w:left="426" w:hanging="426"/>
        <w:jc w:val="center"/>
        <w:rPr>
          <w:rFonts w:ascii="Times New Roman" w:eastAsia="Times New Roman" w:hAnsi="Times New Roman" w:cs="Times New Roman"/>
          <w:b/>
          <w:bCs/>
          <w:sz w:val="24"/>
          <w:szCs w:val="24"/>
          <w:lang w:eastAsia="sk-SK"/>
        </w:rPr>
      </w:pPr>
    </w:p>
    <w:p w:rsidR="007833FB" w:rsidRPr="00C775DE" w:rsidRDefault="007833FB" w:rsidP="003D3109">
      <w:pPr>
        <w:spacing w:after="0" w:line="240" w:lineRule="auto"/>
        <w:ind w:left="426" w:hanging="426"/>
        <w:jc w:val="center"/>
        <w:rPr>
          <w:rFonts w:ascii="Times New Roman" w:eastAsia="Times New Roman" w:hAnsi="Times New Roman" w:cs="Times New Roman"/>
          <w:b/>
          <w:bCs/>
          <w:sz w:val="24"/>
          <w:szCs w:val="24"/>
          <w:lang w:eastAsia="sk-SK"/>
        </w:rPr>
      </w:pPr>
    </w:p>
    <w:p w:rsidR="00920D2C" w:rsidRPr="00C775DE" w:rsidRDefault="00B7641A" w:rsidP="003D3109">
      <w:pPr>
        <w:spacing w:after="0" w:line="240" w:lineRule="auto"/>
        <w:jc w:val="center"/>
        <w:rPr>
          <w:rFonts w:ascii="Times New Roman" w:eastAsia="Times New Roman" w:hAnsi="Times New Roman" w:cs="Times New Roman"/>
          <w:b/>
          <w:color w:val="00B050"/>
          <w:sz w:val="24"/>
          <w:szCs w:val="24"/>
          <w:lang w:eastAsia="sk-SK"/>
        </w:rPr>
      </w:pPr>
      <w:r w:rsidRPr="00C775DE">
        <w:rPr>
          <w:rFonts w:ascii="Times New Roman" w:eastAsia="Times New Roman" w:hAnsi="Times New Roman" w:cs="Times New Roman"/>
          <w:b/>
          <w:sz w:val="24"/>
          <w:szCs w:val="24"/>
          <w:lang w:eastAsia="sk-SK"/>
        </w:rPr>
        <w:t xml:space="preserve">Čl. II </w:t>
      </w:r>
    </w:p>
    <w:p w:rsidR="001749FB" w:rsidRPr="00C775DE" w:rsidRDefault="001749FB" w:rsidP="003D3109">
      <w:pPr>
        <w:spacing w:after="0" w:line="240" w:lineRule="auto"/>
        <w:jc w:val="both"/>
        <w:rPr>
          <w:rFonts w:ascii="Times New Roman" w:eastAsia="Times New Roman" w:hAnsi="Times New Roman" w:cs="Times New Roman"/>
          <w:color w:val="000000"/>
          <w:sz w:val="24"/>
          <w:szCs w:val="24"/>
          <w:lang w:eastAsia="sk-SK"/>
        </w:rPr>
      </w:pPr>
    </w:p>
    <w:p w:rsidR="00920D2C" w:rsidRPr="00C775DE" w:rsidRDefault="00920D2C" w:rsidP="003D3109">
      <w:pPr>
        <w:spacing w:after="0" w:line="240" w:lineRule="auto"/>
        <w:ind w:firstLine="567"/>
        <w:jc w:val="both"/>
        <w:rPr>
          <w:rFonts w:ascii="Times New Roman" w:eastAsia="Times New Roman" w:hAnsi="Times New Roman" w:cs="Times New Roman"/>
          <w:b/>
          <w:color w:val="000000"/>
          <w:sz w:val="24"/>
          <w:szCs w:val="24"/>
          <w:lang w:eastAsia="sk-SK"/>
        </w:rPr>
      </w:pPr>
      <w:r w:rsidRPr="00C775DE">
        <w:rPr>
          <w:rFonts w:ascii="Times New Roman" w:eastAsia="Times New Roman" w:hAnsi="Times New Roman" w:cs="Times New Roman"/>
          <w:b/>
          <w:color w:val="000000"/>
          <w:sz w:val="24"/>
          <w:szCs w:val="24"/>
          <w:lang w:eastAsia="sk-SK"/>
        </w:rPr>
        <w:t>Zákon Slovenskej národnej rady č. 310/1992 Zb. o stavebnom sporení v znení zákona Národnej rady Slovenskej republiky č. 386/1996 Z. z., zákona č. 242/1999 Z. z., zákona</w:t>
      </w:r>
      <w:r w:rsidR="00C226E0" w:rsidRPr="00C775DE">
        <w:rPr>
          <w:rFonts w:ascii="Times New Roman" w:eastAsia="Times New Roman" w:hAnsi="Times New Roman" w:cs="Times New Roman"/>
          <w:b/>
          <w:color w:val="000000"/>
          <w:sz w:val="24"/>
          <w:szCs w:val="24"/>
          <w:lang w:eastAsia="sk-SK"/>
        </w:rPr>
        <w:t xml:space="preserve"> </w:t>
      </w:r>
      <w:r w:rsidRPr="00C775DE">
        <w:rPr>
          <w:rFonts w:ascii="Times New Roman" w:eastAsia="Times New Roman" w:hAnsi="Times New Roman" w:cs="Times New Roman"/>
          <w:b/>
          <w:color w:val="000000"/>
          <w:sz w:val="24"/>
          <w:szCs w:val="24"/>
          <w:lang w:eastAsia="sk-SK"/>
        </w:rPr>
        <w:t>č. 443/2000 Z. z., zákona č. 677/2002 Z. z., zákona č. 165/2003 Z. z., zákona č. 654/2004</w:t>
      </w:r>
      <w:r w:rsidR="00C226E0" w:rsidRPr="00C775DE">
        <w:rPr>
          <w:rFonts w:ascii="Times New Roman" w:eastAsia="Times New Roman" w:hAnsi="Times New Roman" w:cs="Times New Roman"/>
          <w:b/>
          <w:color w:val="000000"/>
          <w:sz w:val="24"/>
          <w:szCs w:val="24"/>
          <w:lang w:eastAsia="sk-SK"/>
        </w:rPr>
        <w:t xml:space="preserve"> </w:t>
      </w:r>
      <w:r w:rsidRPr="00C775DE">
        <w:rPr>
          <w:rFonts w:ascii="Times New Roman" w:eastAsia="Times New Roman" w:hAnsi="Times New Roman" w:cs="Times New Roman"/>
          <w:b/>
          <w:color w:val="000000"/>
          <w:sz w:val="24"/>
          <w:szCs w:val="24"/>
          <w:lang w:eastAsia="sk-SK"/>
        </w:rPr>
        <w:t>Z. z., zákona č. 624/2005 Z. z., zákona č. 658/2007 Z. z., zákona č. 659/2007 Z. z., zákona</w:t>
      </w:r>
      <w:r w:rsidR="00C226E0" w:rsidRPr="00C775DE">
        <w:rPr>
          <w:rFonts w:ascii="Times New Roman" w:eastAsia="Times New Roman" w:hAnsi="Times New Roman" w:cs="Times New Roman"/>
          <w:b/>
          <w:color w:val="000000"/>
          <w:sz w:val="24"/>
          <w:szCs w:val="24"/>
          <w:lang w:eastAsia="sk-SK"/>
        </w:rPr>
        <w:t xml:space="preserve"> </w:t>
      </w:r>
      <w:r w:rsidRPr="00C775DE">
        <w:rPr>
          <w:rFonts w:ascii="Times New Roman" w:eastAsia="Times New Roman" w:hAnsi="Times New Roman" w:cs="Times New Roman"/>
          <w:b/>
          <w:color w:val="000000"/>
          <w:sz w:val="24"/>
          <w:szCs w:val="24"/>
          <w:lang w:eastAsia="sk-SK"/>
        </w:rPr>
        <w:t>č. 492/2009 Z. z., zákona č. 132/2013 Z. z., zákona č. 90/2016 Z. z., zákona č. 279/2017 Z. z., zákona č. 277/2018 Z. z., zákona č. 185/2023</w:t>
      </w:r>
      <w:r w:rsidR="00A1013C" w:rsidRPr="00C775DE">
        <w:rPr>
          <w:rFonts w:ascii="Times New Roman" w:eastAsia="Times New Roman" w:hAnsi="Times New Roman" w:cs="Times New Roman"/>
          <w:b/>
          <w:color w:val="000000"/>
          <w:sz w:val="24"/>
          <w:szCs w:val="24"/>
          <w:lang w:eastAsia="sk-SK"/>
        </w:rPr>
        <w:t xml:space="preserve"> Z. z.,</w:t>
      </w:r>
      <w:r w:rsidRPr="00C775DE">
        <w:rPr>
          <w:rFonts w:ascii="Times New Roman" w:eastAsia="Times New Roman" w:hAnsi="Times New Roman" w:cs="Times New Roman"/>
          <w:b/>
          <w:color w:val="000000"/>
          <w:sz w:val="24"/>
          <w:szCs w:val="24"/>
          <w:lang w:eastAsia="sk-SK"/>
        </w:rPr>
        <w:t xml:space="preserve"> zákona č. 205/2023 Z. z.</w:t>
      </w:r>
      <w:r w:rsidR="00A1013C" w:rsidRPr="00C775DE">
        <w:rPr>
          <w:rFonts w:ascii="Times New Roman" w:eastAsia="Times New Roman" w:hAnsi="Times New Roman" w:cs="Times New Roman"/>
          <w:b/>
          <w:color w:val="000000"/>
          <w:sz w:val="24"/>
          <w:szCs w:val="24"/>
          <w:lang w:eastAsia="sk-SK"/>
        </w:rPr>
        <w:t xml:space="preserve"> a zákona č. 316/2023 Z. z.</w:t>
      </w:r>
      <w:r w:rsidRPr="00C775DE">
        <w:rPr>
          <w:rFonts w:ascii="Times New Roman" w:eastAsia="Times New Roman" w:hAnsi="Times New Roman" w:cs="Times New Roman"/>
          <w:b/>
          <w:color w:val="000000"/>
          <w:sz w:val="24"/>
          <w:szCs w:val="24"/>
          <w:lang w:eastAsia="sk-SK"/>
        </w:rPr>
        <w:t xml:space="preserve"> sa mení takto:</w:t>
      </w:r>
    </w:p>
    <w:p w:rsidR="00920D2C" w:rsidRPr="00C775DE" w:rsidRDefault="00920D2C" w:rsidP="003D3109">
      <w:pPr>
        <w:spacing w:after="0" w:line="240" w:lineRule="auto"/>
        <w:jc w:val="both"/>
        <w:rPr>
          <w:rFonts w:ascii="Times New Roman" w:eastAsia="Times New Roman" w:hAnsi="Times New Roman" w:cs="Times New Roman"/>
          <w:color w:val="000000"/>
          <w:sz w:val="24"/>
          <w:szCs w:val="24"/>
          <w:lang w:eastAsia="sk-SK"/>
        </w:rPr>
      </w:pPr>
    </w:p>
    <w:p w:rsidR="00920D2C" w:rsidRPr="00C775DE" w:rsidRDefault="00206544" w:rsidP="003D3109">
      <w:pPr>
        <w:spacing w:after="0" w:line="240" w:lineRule="auto"/>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b/>
          <w:color w:val="000000"/>
          <w:sz w:val="24"/>
          <w:szCs w:val="24"/>
          <w:lang w:eastAsia="sk-SK"/>
        </w:rPr>
        <w:t>1.</w:t>
      </w:r>
      <w:r w:rsidRPr="00C775DE">
        <w:rPr>
          <w:rFonts w:ascii="Times New Roman" w:eastAsia="Times New Roman" w:hAnsi="Times New Roman" w:cs="Times New Roman"/>
          <w:color w:val="000000"/>
          <w:sz w:val="24"/>
          <w:szCs w:val="24"/>
          <w:lang w:eastAsia="sk-SK"/>
        </w:rPr>
        <w:t xml:space="preserve"> </w:t>
      </w:r>
      <w:r w:rsidR="00920D2C" w:rsidRPr="00C775DE">
        <w:rPr>
          <w:rFonts w:ascii="Times New Roman" w:eastAsia="Times New Roman" w:hAnsi="Times New Roman" w:cs="Times New Roman"/>
          <w:color w:val="000000"/>
          <w:sz w:val="24"/>
          <w:szCs w:val="24"/>
          <w:lang w:eastAsia="sk-SK"/>
        </w:rPr>
        <w:t>§ 4a sa vypúšťa.</w:t>
      </w:r>
    </w:p>
    <w:p w:rsidR="00920D2C" w:rsidRPr="00C775DE" w:rsidRDefault="00920D2C" w:rsidP="003D3109">
      <w:pPr>
        <w:spacing w:after="0" w:line="240" w:lineRule="auto"/>
        <w:jc w:val="both"/>
        <w:rPr>
          <w:rFonts w:ascii="Times New Roman" w:eastAsia="Times New Roman" w:hAnsi="Times New Roman" w:cs="Times New Roman"/>
          <w:color w:val="000000"/>
          <w:sz w:val="24"/>
          <w:szCs w:val="24"/>
          <w:lang w:eastAsia="sk-SK"/>
        </w:rPr>
      </w:pPr>
    </w:p>
    <w:p w:rsidR="00920D2C" w:rsidRPr="00C775DE" w:rsidRDefault="00206544" w:rsidP="003D3109">
      <w:pPr>
        <w:spacing w:after="0" w:line="240" w:lineRule="auto"/>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b/>
          <w:color w:val="000000"/>
          <w:sz w:val="24"/>
          <w:szCs w:val="24"/>
          <w:lang w:eastAsia="sk-SK"/>
        </w:rPr>
        <w:t>2.</w:t>
      </w:r>
      <w:r w:rsidRPr="00C775DE">
        <w:rPr>
          <w:rFonts w:ascii="Times New Roman" w:eastAsia="Times New Roman" w:hAnsi="Times New Roman" w:cs="Times New Roman"/>
          <w:color w:val="000000"/>
          <w:sz w:val="24"/>
          <w:szCs w:val="24"/>
          <w:lang w:eastAsia="sk-SK"/>
        </w:rPr>
        <w:t xml:space="preserve"> </w:t>
      </w:r>
      <w:r w:rsidR="00920D2C" w:rsidRPr="00C775DE">
        <w:rPr>
          <w:rFonts w:ascii="Times New Roman" w:eastAsia="Times New Roman" w:hAnsi="Times New Roman" w:cs="Times New Roman"/>
          <w:color w:val="000000"/>
          <w:sz w:val="24"/>
          <w:szCs w:val="24"/>
          <w:lang w:eastAsia="sk-SK"/>
        </w:rPr>
        <w:t>V § 6 ods. 5 sa slová „ods. 5“ nahrádzajú slovami „ods. 4“.</w:t>
      </w:r>
    </w:p>
    <w:p w:rsidR="004E3DB6" w:rsidRPr="00C775DE" w:rsidRDefault="004E3DB6" w:rsidP="003D3109">
      <w:pPr>
        <w:spacing w:after="0" w:line="240" w:lineRule="auto"/>
        <w:jc w:val="both"/>
        <w:rPr>
          <w:rFonts w:ascii="Times New Roman" w:eastAsia="Times New Roman" w:hAnsi="Times New Roman" w:cs="Times New Roman"/>
          <w:color w:val="000000"/>
          <w:sz w:val="24"/>
          <w:szCs w:val="24"/>
          <w:lang w:eastAsia="sk-SK"/>
        </w:rPr>
      </w:pPr>
    </w:p>
    <w:p w:rsidR="00920D2C" w:rsidRPr="00C775DE" w:rsidRDefault="00206544" w:rsidP="003D3109">
      <w:pPr>
        <w:spacing w:after="0" w:line="240" w:lineRule="auto"/>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b/>
          <w:color w:val="000000"/>
          <w:sz w:val="24"/>
          <w:szCs w:val="24"/>
          <w:lang w:eastAsia="sk-SK"/>
        </w:rPr>
        <w:t>3.</w:t>
      </w:r>
      <w:r w:rsidRPr="00C775DE">
        <w:rPr>
          <w:rFonts w:ascii="Times New Roman" w:eastAsia="Times New Roman" w:hAnsi="Times New Roman" w:cs="Times New Roman"/>
          <w:color w:val="000000"/>
          <w:sz w:val="24"/>
          <w:szCs w:val="24"/>
          <w:lang w:eastAsia="sk-SK"/>
        </w:rPr>
        <w:t xml:space="preserve"> </w:t>
      </w:r>
      <w:r w:rsidR="00920D2C" w:rsidRPr="00C775DE">
        <w:rPr>
          <w:rFonts w:ascii="Times New Roman" w:eastAsia="Times New Roman" w:hAnsi="Times New Roman" w:cs="Times New Roman"/>
          <w:color w:val="000000"/>
          <w:sz w:val="24"/>
          <w:szCs w:val="24"/>
          <w:lang w:eastAsia="sk-SK"/>
        </w:rPr>
        <w:t>V § 7 sa vypúšťa odsek 6.</w:t>
      </w:r>
    </w:p>
    <w:p w:rsidR="00920D2C" w:rsidRPr="00C775DE" w:rsidRDefault="00920D2C" w:rsidP="003D3109">
      <w:pPr>
        <w:spacing w:after="0" w:line="240" w:lineRule="auto"/>
        <w:jc w:val="both"/>
        <w:rPr>
          <w:rFonts w:ascii="Times New Roman" w:eastAsia="Times New Roman" w:hAnsi="Times New Roman" w:cs="Times New Roman"/>
          <w:color w:val="000000"/>
          <w:sz w:val="24"/>
          <w:szCs w:val="24"/>
          <w:lang w:eastAsia="sk-SK"/>
        </w:rPr>
      </w:pPr>
    </w:p>
    <w:p w:rsidR="00920D2C" w:rsidRPr="00C775DE" w:rsidRDefault="00920D2C" w:rsidP="003D3109">
      <w:pPr>
        <w:spacing w:after="0" w:line="240" w:lineRule="auto"/>
        <w:ind w:firstLine="284"/>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Doterajšie odseky 7 a 8 sa označujú ako odseky 6 a 7.</w:t>
      </w:r>
    </w:p>
    <w:p w:rsidR="00920D2C" w:rsidRPr="00C775DE" w:rsidRDefault="00920D2C" w:rsidP="003D3109">
      <w:pPr>
        <w:spacing w:after="0" w:line="240" w:lineRule="auto"/>
        <w:jc w:val="both"/>
        <w:rPr>
          <w:rFonts w:ascii="Times New Roman" w:eastAsia="Times New Roman" w:hAnsi="Times New Roman" w:cs="Times New Roman"/>
          <w:color w:val="000000"/>
          <w:sz w:val="24"/>
          <w:szCs w:val="24"/>
          <w:lang w:eastAsia="sk-SK"/>
        </w:rPr>
      </w:pPr>
    </w:p>
    <w:p w:rsidR="00920D2C" w:rsidRPr="00C775DE" w:rsidRDefault="00206544" w:rsidP="003D3109">
      <w:pPr>
        <w:spacing w:after="0" w:line="240" w:lineRule="auto"/>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b/>
          <w:color w:val="000000"/>
          <w:sz w:val="24"/>
          <w:szCs w:val="24"/>
          <w:lang w:eastAsia="sk-SK"/>
        </w:rPr>
        <w:t>4.</w:t>
      </w:r>
      <w:r w:rsidRPr="00C775DE">
        <w:rPr>
          <w:rFonts w:ascii="Times New Roman" w:eastAsia="Times New Roman" w:hAnsi="Times New Roman" w:cs="Times New Roman"/>
          <w:color w:val="000000"/>
          <w:sz w:val="24"/>
          <w:szCs w:val="24"/>
          <w:lang w:eastAsia="sk-SK"/>
        </w:rPr>
        <w:t xml:space="preserve"> </w:t>
      </w:r>
      <w:r w:rsidR="00920D2C" w:rsidRPr="00C775DE">
        <w:rPr>
          <w:rFonts w:ascii="Times New Roman" w:eastAsia="Times New Roman" w:hAnsi="Times New Roman" w:cs="Times New Roman"/>
          <w:color w:val="000000"/>
          <w:sz w:val="24"/>
          <w:szCs w:val="24"/>
          <w:lang w:eastAsia="sk-SK"/>
        </w:rPr>
        <w:t xml:space="preserve">V § 10 sa vypúšťajú odseky 2 a 9. </w:t>
      </w:r>
    </w:p>
    <w:p w:rsidR="00920D2C" w:rsidRPr="00C775DE" w:rsidRDefault="00920D2C" w:rsidP="003D3109">
      <w:pPr>
        <w:spacing w:after="0" w:line="240" w:lineRule="auto"/>
        <w:jc w:val="both"/>
        <w:rPr>
          <w:rFonts w:ascii="Times New Roman" w:eastAsia="Times New Roman" w:hAnsi="Times New Roman" w:cs="Times New Roman"/>
          <w:color w:val="000000"/>
          <w:sz w:val="24"/>
          <w:szCs w:val="24"/>
          <w:lang w:eastAsia="sk-SK"/>
        </w:rPr>
      </w:pPr>
    </w:p>
    <w:p w:rsidR="00920D2C" w:rsidRPr="00C775DE" w:rsidRDefault="00920D2C" w:rsidP="003D3109">
      <w:pPr>
        <w:spacing w:after="0" w:line="240" w:lineRule="auto"/>
        <w:ind w:firstLine="284"/>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Doterajšie odseky 3 až 8 sa označujú ako odseky 2 až 7.</w:t>
      </w:r>
    </w:p>
    <w:p w:rsidR="00920D2C" w:rsidRPr="00C775DE" w:rsidRDefault="00920D2C" w:rsidP="003D3109">
      <w:pPr>
        <w:spacing w:after="0" w:line="240" w:lineRule="auto"/>
        <w:jc w:val="both"/>
        <w:rPr>
          <w:rFonts w:ascii="Times New Roman" w:eastAsia="Times New Roman" w:hAnsi="Times New Roman" w:cs="Times New Roman"/>
          <w:color w:val="000000"/>
          <w:sz w:val="24"/>
          <w:szCs w:val="24"/>
          <w:lang w:eastAsia="sk-SK"/>
        </w:rPr>
      </w:pPr>
    </w:p>
    <w:p w:rsidR="00920D2C" w:rsidRPr="00C775DE" w:rsidRDefault="00206544" w:rsidP="003D3109">
      <w:pPr>
        <w:spacing w:after="0" w:line="240" w:lineRule="auto"/>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b/>
          <w:color w:val="000000"/>
          <w:sz w:val="24"/>
          <w:szCs w:val="24"/>
          <w:lang w:eastAsia="sk-SK"/>
        </w:rPr>
        <w:t>5.</w:t>
      </w:r>
      <w:r w:rsidRPr="00C775DE">
        <w:rPr>
          <w:rFonts w:ascii="Times New Roman" w:eastAsia="Times New Roman" w:hAnsi="Times New Roman" w:cs="Times New Roman"/>
          <w:color w:val="000000"/>
          <w:sz w:val="24"/>
          <w:szCs w:val="24"/>
          <w:lang w:eastAsia="sk-SK"/>
        </w:rPr>
        <w:t xml:space="preserve"> </w:t>
      </w:r>
      <w:r w:rsidR="00920D2C" w:rsidRPr="00C775DE">
        <w:rPr>
          <w:rFonts w:ascii="Times New Roman" w:eastAsia="Times New Roman" w:hAnsi="Times New Roman" w:cs="Times New Roman"/>
          <w:color w:val="000000"/>
          <w:sz w:val="24"/>
          <w:szCs w:val="24"/>
          <w:lang w:eastAsia="sk-SK"/>
        </w:rPr>
        <w:t>V § 10 ods. 3 sa vypúšťa štvrtá veta.</w:t>
      </w:r>
    </w:p>
    <w:p w:rsidR="00920D2C" w:rsidRPr="00C775DE" w:rsidRDefault="00920D2C" w:rsidP="003D3109">
      <w:pPr>
        <w:spacing w:after="0" w:line="240" w:lineRule="auto"/>
        <w:jc w:val="both"/>
        <w:rPr>
          <w:rFonts w:ascii="Times New Roman" w:eastAsia="Times New Roman" w:hAnsi="Times New Roman" w:cs="Times New Roman"/>
          <w:color w:val="000000"/>
          <w:sz w:val="24"/>
          <w:szCs w:val="24"/>
          <w:lang w:eastAsia="sk-SK"/>
        </w:rPr>
      </w:pPr>
    </w:p>
    <w:p w:rsidR="00920D2C" w:rsidRPr="00C775DE" w:rsidRDefault="00206544" w:rsidP="003D3109">
      <w:pPr>
        <w:spacing w:after="0" w:line="240" w:lineRule="auto"/>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b/>
          <w:color w:val="000000"/>
          <w:sz w:val="24"/>
          <w:szCs w:val="24"/>
          <w:lang w:eastAsia="sk-SK"/>
        </w:rPr>
        <w:t>6.</w:t>
      </w:r>
      <w:r w:rsidRPr="00C775DE">
        <w:rPr>
          <w:rFonts w:ascii="Times New Roman" w:eastAsia="Times New Roman" w:hAnsi="Times New Roman" w:cs="Times New Roman"/>
          <w:color w:val="000000"/>
          <w:sz w:val="24"/>
          <w:szCs w:val="24"/>
          <w:lang w:eastAsia="sk-SK"/>
        </w:rPr>
        <w:t xml:space="preserve"> </w:t>
      </w:r>
      <w:r w:rsidR="00920D2C" w:rsidRPr="00C775DE">
        <w:rPr>
          <w:rFonts w:ascii="Times New Roman" w:eastAsia="Times New Roman" w:hAnsi="Times New Roman" w:cs="Times New Roman"/>
          <w:color w:val="000000"/>
          <w:sz w:val="24"/>
          <w:szCs w:val="24"/>
          <w:lang w:eastAsia="sk-SK"/>
        </w:rPr>
        <w:t>V § 10 ods. 4 sa vypúšťa tretia veta.</w:t>
      </w:r>
    </w:p>
    <w:p w:rsidR="00920D2C" w:rsidRPr="00C775DE" w:rsidRDefault="00920D2C" w:rsidP="003D3109">
      <w:pPr>
        <w:spacing w:after="0" w:line="240" w:lineRule="auto"/>
        <w:jc w:val="both"/>
        <w:rPr>
          <w:rFonts w:ascii="Times New Roman" w:eastAsia="Times New Roman" w:hAnsi="Times New Roman" w:cs="Times New Roman"/>
          <w:color w:val="000000"/>
          <w:sz w:val="24"/>
          <w:szCs w:val="24"/>
          <w:lang w:eastAsia="sk-SK"/>
        </w:rPr>
      </w:pPr>
    </w:p>
    <w:p w:rsidR="00920D2C" w:rsidRPr="00C775DE" w:rsidRDefault="00206544" w:rsidP="003D3109">
      <w:pPr>
        <w:spacing w:after="0" w:line="240" w:lineRule="auto"/>
        <w:ind w:left="284" w:hanging="284"/>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b/>
          <w:color w:val="000000"/>
          <w:sz w:val="24"/>
          <w:szCs w:val="24"/>
          <w:lang w:eastAsia="sk-SK"/>
        </w:rPr>
        <w:t>7.</w:t>
      </w:r>
      <w:r w:rsidRPr="00C775DE">
        <w:rPr>
          <w:rFonts w:ascii="Times New Roman" w:eastAsia="Times New Roman" w:hAnsi="Times New Roman" w:cs="Times New Roman"/>
          <w:color w:val="000000"/>
          <w:sz w:val="24"/>
          <w:szCs w:val="24"/>
          <w:lang w:eastAsia="sk-SK"/>
        </w:rPr>
        <w:t xml:space="preserve"> </w:t>
      </w:r>
      <w:r w:rsidR="00920D2C" w:rsidRPr="00C775DE">
        <w:rPr>
          <w:rFonts w:ascii="Times New Roman" w:eastAsia="Times New Roman" w:hAnsi="Times New Roman" w:cs="Times New Roman"/>
          <w:color w:val="000000"/>
          <w:sz w:val="24"/>
          <w:szCs w:val="24"/>
          <w:lang w:eastAsia="sk-SK"/>
        </w:rPr>
        <w:t>V § 10 ods. 6 sa slová „odseku 4“ nahrádzajú slovami „odseku 3“ a slová „odsek 5“ sa nahrádzajú slovami „odsek 4“.</w:t>
      </w:r>
    </w:p>
    <w:p w:rsidR="00920D2C" w:rsidRPr="00C775DE" w:rsidRDefault="00920D2C" w:rsidP="003D3109">
      <w:pPr>
        <w:spacing w:after="0" w:line="240" w:lineRule="auto"/>
        <w:ind w:left="284" w:hanging="284"/>
        <w:jc w:val="both"/>
        <w:rPr>
          <w:rFonts w:ascii="Times New Roman" w:eastAsia="Times New Roman" w:hAnsi="Times New Roman" w:cs="Times New Roman"/>
          <w:color w:val="000000"/>
          <w:sz w:val="24"/>
          <w:szCs w:val="24"/>
          <w:lang w:eastAsia="sk-SK"/>
        </w:rPr>
      </w:pPr>
    </w:p>
    <w:p w:rsidR="00920D2C" w:rsidRPr="00C775DE" w:rsidRDefault="00206544" w:rsidP="003D3109">
      <w:pPr>
        <w:spacing w:after="0" w:line="240" w:lineRule="auto"/>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b/>
          <w:color w:val="000000"/>
          <w:sz w:val="24"/>
          <w:szCs w:val="24"/>
          <w:lang w:eastAsia="sk-SK"/>
        </w:rPr>
        <w:t>8.</w:t>
      </w:r>
      <w:r w:rsidRPr="00C775DE">
        <w:rPr>
          <w:rFonts w:ascii="Times New Roman" w:eastAsia="Times New Roman" w:hAnsi="Times New Roman" w:cs="Times New Roman"/>
          <w:color w:val="000000"/>
          <w:sz w:val="24"/>
          <w:szCs w:val="24"/>
          <w:lang w:eastAsia="sk-SK"/>
        </w:rPr>
        <w:t xml:space="preserve"> </w:t>
      </w:r>
      <w:r w:rsidR="00920D2C" w:rsidRPr="00C775DE">
        <w:rPr>
          <w:rFonts w:ascii="Times New Roman" w:eastAsia="Times New Roman" w:hAnsi="Times New Roman" w:cs="Times New Roman"/>
          <w:color w:val="000000"/>
          <w:sz w:val="24"/>
          <w:szCs w:val="24"/>
          <w:lang w:eastAsia="sk-SK"/>
        </w:rPr>
        <w:t xml:space="preserve">§ 13l sa vypúšťa. </w:t>
      </w:r>
    </w:p>
    <w:p w:rsidR="00920D2C" w:rsidRDefault="00920D2C" w:rsidP="003D3109">
      <w:pPr>
        <w:spacing w:after="0" w:line="240" w:lineRule="auto"/>
        <w:jc w:val="both"/>
        <w:rPr>
          <w:rFonts w:ascii="Times New Roman" w:eastAsia="Times New Roman" w:hAnsi="Times New Roman" w:cs="Times New Roman"/>
          <w:color w:val="000000"/>
          <w:sz w:val="24"/>
          <w:szCs w:val="24"/>
          <w:lang w:eastAsia="sk-SK"/>
        </w:rPr>
      </w:pPr>
    </w:p>
    <w:p w:rsidR="008C241D" w:rsidRDefault="008C241D" w:rsidP="003D3109">
      <w:pPr>
        <w:spacing w:after="0" w:line="240" w:lineRule="auto"/>
        <w:jc w:val="both"/>
        <w:rPr>
          <w:rFonts w:ascii="Times New Roman" w:eastAsia="Times New Roman" w:hAnsi="Times New Roman" w:cs="Times New Roman"/>
          <w:color w:val="000000"/>
          <w:sz w:val="24"/>
          <w:szCs w:val="24"/>
          <w:lang w:eastAsia="sk-SK"/>
        </w:rPr>
      </w:pPr>
    </w:p>
    <w:p w:rsidR="008C241D" w:rsidRPr="00C775DE" w:rsidRDefault="008C241D" w:rsidP="003D3109">
      <w:pPr>
        <w:spacing w:after="0" w:line="240" w:lineRule="auto"/>
        <w:jc w:val="both"/>
        <w:rPr>
          <w:rFonts w:ascii="Times New Roman" w:eastAsia="Times New Roman" w:hAnsi="Times New Roman" w:cs="Times New Roman"/>
          <w:color w:val="000000"/>
          <w:sz w:val="24"/>
          <w:szCs w:val="24"/>
          <w:lang w:eastAsia="sk-SK"/>
        </w:rPr>
      </w:pPr>
    </w:p>
    <w:p w:rsidR="000D648D" w:rsidRPr="00C775DE" w:rsidRDefault="000D648D" w:rsidP="003D3109">
      <w:pPr>
        <w:spacing w:after="0" w:line="240" w:lineRule="auto"/>
        <w:jc w:val="both"/>
        <w:rPr>
          <w:rFonts w:ascii="Times New Roman" w:eastAsia="Times New Roman" w:hAnsi="Times New Roman" w:cs="Times New Roman"/>
          <w:color w:val="000000"/>
          <w:sz w:val="24"/>
          <w:szCs w:val="24"/>
          <w:lang w:eastAsia="sk-SK"/>
        </w:rPr>
      </w:pPr>
    </w:p>
    <w:p w:rsidR="007833FB" w:rsidRPr="00C775DE" w:rsidRDefault="007833FB" w:rsidP="003D3109">
      <w:pPr>
        <w:spacing w:after="0" w:line="240" w:lineRule="auto"/>
        <w:jc w:val="both"/>
        <w:rPr>
          <w:rFonts w:ascii="Times New Roman" w:eastAsia="Times New Roman" w:hAnsi="Times New Roman" w:cs="Times New Roman"/>
          <w:color w:val="000000"/>
          <w:sz w:val="24"/>
          <w:szCs w:val="24"/>
          <w:lang w:eastAsia="sk-SK"/>
        </w:rPr>
      </w:pPr>
    </w:p>
    <w:p w:rsidR="00B7641A" w:rsidRPr="00C775DE" w:rsidRDefault="00206544" w:rsidP="003D3109">
      <w:pPr>
        <w:spacing w:after="0" w:line="240" w:lineRule="auto"/>
        <w:jc w:val="center"/>
        <w:rPr>
          <w:rFonts w:ascii="Times New Roman" w:hAnsi="Times New Roman" w:cs="Times New Roman"/>
          <w:b/>
          <w:sz w:val="24"/>
          <w:szCs w:val="24"/>
        </w:rPr>
      </w:pPr>
      <w:r w:rsidRPr="00C775DE">
        <w:rPr>
          <w:rFonts w:ascii="Times New Roman" w:hAnsi="Times New Roman" w:cs="Times New Roman"/>
          <w:b/>
          <w:sz w:val="24"/>
          <w:szCs w:val="24"/>
        </w:rPr>
        <w:lastRenderedPageBreak/>
        <w:t>Čl. III</w:t>
      </w:r>
      <w:r w:rsidRPr="00C775DE">
        <w:rPr>
          <w:rFonts w:ascii="Times New Roman" w:hAnsi="Times New Roman" w:cs="Times New Roman"/>
          <w:b/>
          <w:color w:val="00B050"/>
          <w:sz w:val="24"/>
          <w:szCs w:val="24"/>
        </w:rPr>
        <w:t xml:space="preserve"> </w:t>
      </w:r>
      <w:r w:rsidR="00B7641A" w:rsidRPr="00C775DE">
        <w:rPr>
          <w:rFonts w:ascii="Times New Roman" w:hAnsi="Times New Roman" w:cs="Times New Roman"/>
          <w:b/>
          <w:sz w:val="24"/>
          <w:szCs w:val="24"/>
        </w:rPr>
        <w:t xml:space="preserve">  </w:t>
      </w:r>
    </w:p>
    <w:p w:rsidR="004E3DB6" w:rsidRPr="00C775DE" w:rsidRDefault="004E3DB6" w:rsidP="003D3109">
      <w:pPr>
        <w:spacing w:after="0" w:line="240" w:lineRule="auto"/>
        <w:jc w:val="center"/>
        <w:rPr>
          <w:rFonts w:ascii="Times New Roman" w:hAnsi="Times New Roman" w:cs="Times New Roman"/>
          <w:b/>
          <w:sz w:val="24"/>
          <w:szCs w:val="24"/>
        </w:rPr>
      </w:pPr>
    </w:p>
    <w:p w:rsidR="00B7641A" w:rsidRPr="00C775DE" w:rsidRDefault="00B7641A" w:rsidP="003D3109">
      <w:pPr>
        <w:spacing w:after="0" w:line="240" w:lineRule="auto"/>
        <w:ind w:firstLine="567"/>
        <w:jc w:val="both"/>
        <w:rPr>
          <w:rFonts w:ascii="Times New Roman" w:hAnsi="Times New Roman" w:cs="Times New Roman"/>
          <w:b/>
          <w:sz w:val="24"/>
          <w:szCs w:val="24"/>
        </w:rPr>
      </w:pPr>
      <w:r w:rsidRPr="00C775DE">
        <w:rPr>
          <w:rFonts w:ascii="Times New Roman" w:hAnsi="Times New Roman" w:cs="Times New Roman"/>
          <w:b/>
          <w:sz w:val="24"/>
          <w:szCs w:val="24"/>
        </w:rPr>
        <w:t>Zákon Národnej rady Slovenskej republiky č. 241/1993 Z. z. o štátnych sviatkoch, dňoch pracovného pokoja a pamätných dňoch v znení zákona Národnej rady Slovenskej republiky č. 201/1996 Z. z., zákona č. 156/1998 Z. z., zákona č. 285/1999 Z. z., zákona č. 396/2000 Z. z., zákona č. 442/2001 Z. z., zákona č. 424/2010 Z. z., zákona č. 409/2015</w:t>
      </w:r>
      <w:r w:rsidR="005C774C" w:rsidRPr="00C775DE">
        <w:rPr>
          <w:rFonts w:ascii="Times New Roman" w:hAnsi="Times New Roman" w:cs="Times New Roman"/>
          <w:b/>
          <w:sz w:val="24"/>
          <w:szCs w:val="24"/>
        </w:rPr>
        <w:t xml:space="preserve"> Z. z., zákona č. 281/2018 Z. z</w:t>
      </w:r>
      <w:r w:rsidRPr="00C775DE">
        <w:rPr>
          <w:rFonts w:ascii="Times New Roman" w:hAnsi="Times New Roman" w:cs="Times New Roman"/>
          <w:b/>
          <w:sz w:val="24"/>
          <w:szCs w:val="24"/>
        </w:rPr>
        <w:t>., zákona č. 324/2020 Z. z., zákona č. 325/2020 Z. z., zákona č. 326/2020 Z. z., zákona č. 409/2022 Z. z. a zákona č. 414/2022 Z. z. sa dopĺňa takto:</w:t>
      </w:r>
    </w:p>
    <w:p w:rsidR="004E3DB6" w:rsidRPr="00C775DE" w:rsidRDefault="004E3DB6" w:rsidP="003D3109">
      <w:pPr>
        <w:spacing w:after="0" w:line="240" w:lineRule="auto"/>
        <w:ind w:firstLine="708"/>
        <w:jc w:val="both"/>
        <w:rPr>
          <w:rFonts w:ascii="Times New Roman" w:hAnsi="Times New Roman" w:cs="Times New Roman"/>
          <w:b/>
          <w:sz w:val="24"/>
          <w:szCs w:val="24"/>
        </w:rPr>
      </w:pPr>
    </w:p>
    <w:p w:rsidR="00B7641A" w:rsidRPr="00C775DE" w:rsidRDefault="00B7641A" w:rsidP="003D3109">
      <w:p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 xml:space="preserve">V § 2 ods. 3 sa za slová „§ 1 písm.“ vkladajú slová „d) a“.  </w:t>
      </w:r>
    </w:p>
    <w:p w:rsidR="004E3DB6" w:rsidRPr="00C775DE" w:rsidRDefault="004E3DB6" w:rsidP="003D3109">
      <w:pPr>
        <w:spacing w:after="0" w:line="240" w:lineRule="auto"/>
        <w:jc w:val="both"/>
        <w:rPr>
          <w:rFonts w:ascii="Times New Roman" w:hAnsi="Times New Roman" w:cs="Times New Roman"/>
          <w:sz w:val="24"/>
          <w:szCs w:val="24"/>
        </w:rPr>
      </w:pPr>
    </w:p>
    <w:p w:rsidR="007833FB" w:rsidRPr="00C775DE" w:rsidRDefault="007833FB" w:rsidP="003D3109">
      <w:pPr>
        <w:spacing w:after="0" w:line="240" w:lineRule="auto"/>
        <w:jc w:val="both"/>
        <w:rPr>
          <w:rFonts w:ascii="Times New Roman" w:hAnsi="Times New Roman" w:cs="Times New Roman"/>
          <w:sz w:val="24"/>
          <w:szCs w:val="24"/>
        </w:rPr>
      </w:pPr>
    </w:p>
    <w:p w:rsidR="001749FB" w:rsidRPr="00C775DE" w:rsidRDefault="00B7641A" w:rsidP="003D3109">
      <w:pPr>
        <w:spacing w:after="0" w:line="240" w:lineRule="auto"/>
        <w:jc w:val="center"/>
        <w:rPr>
          <w:rFonts w:ascii="Times New Roman" w:eastAsia="Times New Roman" w:hAnsi="Times New Roman" w:cs="Times New Roman"/>
          <w:b/>
          <w:color w:val="000000"/>
          <w:sz w:val="24"/>
          <w:szCs w:val="24"/>
          <w:lang w:eastAsia="sk-SK"/>
        </w:rPr>
      </w:pPr>
      <w:r w:rsidRPr="00C775DE">
        <w:rPr>
          <w:rFonts w:ascii="Times New Roman" w:eastAsia="Times New Roman" w:hAnsi="Times New Roman" w:cs="Times New Roman"/>
          <w:b/>
          <w:color w:val="000000"/>
          <w:sz w:val="24"/>
          <w:szCs w:val="24"/>
          <w:lang w:eastAsia="sk-SK"/>
        </w:rPr>
        <w:t xml:space="preserve">Čl. IV </w:t>
      </w:r>
    </w:p>
    <w:p w:rsidR="004E3DB6" w:rsidRPr="00C775DE" w:rsidRDefault="004E3DB6" w:rsidP="003D3109">
      <w:pPr>
        <w:spacing w:after="0" w:line="240" w:lineRule="auto"/>
        <w:jc w:val="center"/>
        <w:rPr>
          <w:rFonts w:ascii="Times New Roman" w:eastAsia="Times New Roman" w:hAnsi="Times New Roman" w:cs="Times New Roman"/>
          <w:b/>
          <w:color w:val="000000"/>
          <w:sz w:val="24"/>
          <w:szCs w:val="24"/>
          <w:lang w:eastAsia="sk-SK"/>
        </w:rPr>
      </w:pPr>
    </w:p>
    <w:p w:rsidR="001749FB" w:rsidRPr="00C775DE" w:rsidRDefault="001749FB" w:rsidP="003D3109">
      <w:pPr>
        <w:autoSpaceDE w:val="0"/>
        <w:autoSpaceDN w:val="0"/>
        <w:spacing w:after="0" w:line="240" w:lineRule="auto"/>
        <w:ind w:firstLine="567"/>
        <w:jc w:val="both"/>
        <w:rPr>
          <w:rFonts w:ascii="Times New Roman" w:eastAsia="Times New Roman" w:hAnsi="Times New Roman" w:cs="Times New Roman"/>
          <w:b/>
          <w:sz w:val="24"/>
          <w:szCs w:val="24"/>
          <w:lang w:eastAsia="sk-SK"/>
        </w:rPr>
      </w:pPr>
      <w:r w:rsidRPr="00C775DE">
        <w:rPr>
          <w:rFonts w:ascii="Times New Roman" w:eastAsia="Times New Roman" w:hAnsi="Times New Roman" w:cs="Times New Roman"/>
          <w:b/>
          <w:sz w:val="24"/>
          <w:szCs w:val="24"/>
          <w:lang w:eastAsia="sk-SK"/>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w:t>
      </w:r>
      <w:r w:rsidR="007833FB" w:rsidRPr="00C775DE">
        <w:rPr>
          <w:rFonts w:ascii="Times New Roman" w:eastAsia="Times New Roman" w:hAnsi="Times New Roman" w:cs="Times New Roman"/>
          <w:b/>
          <w:sz w:val="24"/>
          <w:szCs w:val="24"/>
          <w:lang w:eastAsia="sk-SK"/>
        </w:rPr>
        <w:t>Z. z., zákona č. 581/2004 Z. z.</w:t>
      </w:r>
      <w:r w:rsidRPr="00C775DE">
        <w:rPr>
          <w:rFonts w:ascii="Times New Roman" w:eastAsia="Times New Roman" w:hAnsi="Times New Roman" w:cs="Times New Roman"/>
          <w:b/>
          <w:sz w:val="24"/>
          <w:szCs w:val="24"/>
          <w:lang w:eastAsia="sk-SK"/>
        </w:rPr>
        <w:t xml:space="preserve">,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w:t>
      </w:r>
      <w:r w:rsidRPr="00C775DE">
        <w:rPr>
          <w:rFonts w:ascii="Times New Roman" w:eastAsia="Times New Roman" w:hAnsi="Times New Roman" w:cs="Times New Roman"/>
          <w:b/>
          <w:sz w:val="24"/>
          <w:szCs w:val="24"/>
          <w:lang w:eastAsia="sk-SK"/>
        </w:rPr>
        <w:lastRenderedPageBreak/>
        <w:t xml:space="preserve">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w:t>
      </w:r>
      <w:r w:rsidRPr="00C775DE">
        <w:rPr>
          <w:rFonts w:ascii="Times New Roman" w:eastAsia="Times New Roman" w:hAnsi="Times New Roman" w:cs="Times New Roman"/>
          <w:b/>
          <w:bCs/>
          <w:sz w:val="24"/>
          <w:szCs w:val="24"/>
          <w:lang w:eastAsia="sk-SK"/>
        </w:rPr>
        <w:t xml:space="preserve">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w:t>
      </w:r>
      <w:r w:rsidRPr="00C775DE">
        <w:rPr>
          <w:rFonts w:ascii="Times New Roman" w:eastAsia="Times New Roman" w:hAnsi="Times New Roman" w:cs="Times New Roman"/>
          <w:b/>
          <w:sz w:val="24"/>
          <w:szCs w:val="24"/>
          <w:shd w:val="clear" w:color="auto" w:fill="FFFFFF"/>
          <w:lang w:eastAsia="sk-SK"/>
        </w:rPr>
        <w:t>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w:t>
      </w:r>
      <w:r w:rsidRPr="00C775DE">
        <w:rPr>
          <w:rFonts w:ascii="Times New Roman" w:eastAsia="Times New Roman" w:hAnsi="Times New Roman" w:cs="Times New Roman"/>
          <w:b/>
          <w:bCs/>
          <w:sz w:val="24"/>
          <w:szCs w:val="24"/>
          <w:lang w:eastAsia="sk-SK"/>
        </w:rPr>
        <w:t xml:space="preserve">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w:t>
      </w:r>
      <w:r w:rsidRPr="00C775DE">
        <w:rPr>
          <w:rFonts w:ascii="Times New Roman" w:eastAsia="Times New Roman" w:hAnsi="Times New Roman" w:cs="Times New Roman"/>
          <w:b/>
          <w:sz w:val="24"/>
          <w:szCs w:val="24"/>
          <w:lang w:eastAsia="sk-SK"/>
        </w:rPr>
        <w:t xml:space="preserve">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w:t>
      </w:r>
      <w:r w:rsidR="002150EE" w:rsidRPr="00C775DE">
        <w:rPr>
          <w:rFonts w:ascii="Times New Roman" w:eastAsia="Times New Roman" w:hAnsi="Times New Roman" w:cs="Times New Roman"/>
          <w:b/>
          <w:sz w:val="24"/>
          <w:szCs w:val="24"/>
          <w:lang w:eastAsia="sk-SK"/>
        </w:rPr>
        <w:t xml:space="preserve"> </w:t>
      </w:r>
      <w:r w:rsidRPr="00C775DE">
        <w:rPr>
          <w:rFonts w:ascii="Times New Roman" w:eastAsia="Times New Roman" w:hAnsi="Times New Roman" w:cs="Times New Roman"/>
          <w:b/>
          <w:sz w:val="24"/>
          <w:szCs w:val="24"/>
          <w:lang w:eastAsia="sk-SK"/>
        </w:rPr>
        <w:t>264/2022 Z. z., zákona č. 265/2022 Z. z., zákona č. 266/2022 Z. z., zákona č. 325/2022 Z. z., zákona č. 408/2022 Z. z., zákona č. 427/2022 Z. z., zákona č.</w:t>
      </w:r>
      <w:r w:rsidR="007833FB" w:rsidRPr="00C775DE">
        <w:rPr>
          <w:rFonts w:ascii="Times New Roman" w:eastAsia="Times New Roman" w:hAnsi="Times New Roman" w:cs="Times New Roman"/>
          <w:b/>
          <w:sz w:val="24"/>
          <w:szCs w:val="24"/>
          <w:lang w:eastAsia="sk-SK"/>
        </w:rPr>
        <w:t xml:space="preserve"> </w:t>
      </w:r>
      <w:r w:rsidRPr="00C775DE">
        <w:rPr>
          <w:rFonts w:ascii="Times New Roman" w:eastAsia="Times New Roman" w:hAnsi="Times New Roman" w:cs="Times New Roman"/>
          <w:b/>
          <w:sz w:val="24"/>
          <w:szCs w:val="24"/>
          <w:lang w:eastAsia="sk-SK"/>
        </w:rPr>
        <w:t>429/2022 Z. z., zákona č. 59/2023 Z. z., zákona č. 109/2023 Z. z., zákona č. 119/2023 Z. z., zákona č. 135/2023 Z. z., zákona č. 146/2023 Z. z., zákona č. 183/2023 Z. z., zákona č. 192/2023 Z. z., zákona č. 287/2023 Z. z., zákona č. 293/2023 Z. z., zákona č</w:t>
      </w:r>
      <w:r w:rsidR="00FB4D4C" w:rsidRPr="00C775DE">
        <w:rPr>
          <w:rFonts w:ascii="Times New Roman" w:eastAsia="Times New Roman" w:hAnsi="Times New Roman" w:cs="Times New Roman"/>
          <w:b/>
          <w:sz w:val="24"/>
          <w:szCs w:val="24"/>
          <w:lang w:eastAsia="sk-SK"/>
        </w:rPr>
        <w:t>.</w:t>
      </w:r>
      <w:r w:rsidRPr="00C775DE">
        <w:rPr>
          <w:rFonts w:ascii="Times New Roman" w:eastAsia="Times New Roman" w:hAnsi="Times New Roman" w:cs="Times New Roman"/>
          <w:b/>
          <w:sz w:val="24"/>
          <w:szCs w:val="24"/>
          <w:lang w:eastAsia="sk-SK"/>
        </w:rPr>
        <w:t xml:space="preserve"> 309/2023 Z. z., zákona č. 331/2023 Z. z. a zákona č. 332/2023 Z. z. sa mení a dopĺňa takto:</w:t>
      </w:r>
    </w:p>
    <w:p w:rsidR="001749FB" w:rsidRPr="00C775DE" w:rsidRDefault="001749FB" w:rsidP="003D3109">
      <w:pPr>
        <w:autoSpaceDE w:val="0"/>
        <w:autoSpaceDN w:val="0"/>
        <w:spacing w:after="0" w:line="240" w:lineRule="auto"/>
        <w:ind w:firstLine="708"/>
        <w:jc w:val="both"/>
        <w:rPr>
          <w:rFonts w:ascii="Times New Roman" w:eastAsia="Times New Roman" w:hAnsi="Times New Roman" w:cs="Times New Roman"/>
          <w:b/>
          <w:sz w:val="24"/>
          <w:szCs w:val="24"/>
          <w:lang w:eastAsia="sk-SK"/>
        </w:rPr>
      </w:pPr>
    </w:p>
    <w:p w:rsidR="001749FB" w:rsidRPr="00C775DE" w:rsidRDefault="001749FB" w:rsidP="003D3109">
      <w:pPr>
        <w:numPr>
          <w:ilvl w:val="0"/>
          <w:numId w:val="8"/>
        </w:numPr>
        <w:tabs>
          <w:tab w:val="left" w:pos="426"/>
        </w:tabs>
        <w:autoSpaceDE w:val="0"/>
        <w:autoSpaceDN w:val="0"/>
        <w:spacing w:after="0" w:line="240" w:lineRule="auto"/>
        <w:ind w:left="709" w:hanging="709"/>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 6 ods. 2 sa suma „70 eur“ nahrádza sumou „50 eur“.</w:t>
      </w:r>
    </w:p>
    <w:p w:rsidR="00E22F40" w:rsidRPr="00C775DE" w:rsidRDefault="00E22F40" w:rsidP="003D3109">
      <w:pPr>
        <w:tabs>
          <w:tab w:val="left" w:pos="426"/>
        </w:tabs>
        <w:autoSpaceDE w:val="0"/>
        <w:autoSpaceDN w:val="0"/>
        <w:spacing w:after="0" w:line="240" w:lineRule="auto"/>
        <w:ind w:left="709"/>
        <w:jc w:val="both"/>
        <w:rPr>
          <w:rFonts w:ascii="Times New Roman" w:eastAsia="Times New Roman" w:hAnsi="Times New Roman" w:cs="Times New Roman"/>
          <w:sz w:val="24"/>
          <w:szCs w:val="24"/>
          <w:lang w:eastAsia="sk-SK"/>
        </w:rPr>
      </w:pPr>
    </w:p>
    <w:p w:rsidR="001749FB" w:rsidRPr="00C775DE" w:rsidRDefault="001749FB" w:rsidP="00F90706">
      <w:pPr>
        <w:numPr>
          <w:ilvl w:val="0"/>
          <w:numId w:val="8"/>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 10 ods. 9 a 14 sa suma „1,70 eura“ nahrádza sumou „2,50 eura“.</w:t>
      </w:r>
    </w:p>
    <w:p w:rsidR="00E22F40" w:rsidRPr="00C775DE" w:rsidRDefault="00E22F40" w:rsidP="003D3109">
      <w:pPr>
        <w:tabs>
          <w:tab w:val="left" w:pos="426"/>
        </w:tabs>
        <w:autoSpaceDE w:val="0"/>
        <w:autoSpaceDN w:val="0"/>
        <w:spacing w:after="0" w:line="240" w:lineRule="auto"/>
        <w:jc w:val="both"/>
        <w:rPr>
          <w:rFonts w:ascii="Times New Roman" w:eastAsia="Times New Roman" w:hAnsi="Times New Roman" w:cs="Times New Roman"/>
          <w:sz w:val="24"/>
          <w:szCs w:val="24"/>
          <w:lang w:eastAsia="sk-SK"/>
        </w:rPr>
      </w:pPr>
    </w:p>
    <w:p w:rsidR="00A1013C" w:rsidRPr="00C775DE" w:rsidRDefault="00A1013C" w:rsidP="00F90706">
      <w:pPr>
        <w:numPr>
          <w:ilvl w:val="0"/>
          <w:numId w:val="8"/>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Za § 19t sa vkladá § 19u, ktorý vrátane nadpisu znie:</w:t>
      </w:r>
    </w:p>
    <w:p w:rsidR="00A1013C" w:rsidRPr="00C775DE" w:rsidRDefault="00A1013C" w:rsidP="003D3109">
      <w:pPr>
        <w:tabs>
          <w:tab w:val="left" w:pos="426"/>
        </w:tabs>
        <w:spacing w:after="0" w:line="240" w:lineRule="auto"/>
        <w:ind w:left="720"/>
        <w:contextualSpacing/>
        <w:jc w:val="center"/>
        <w:rPr>
          <w:rFonts w:ascii="Times New Roman" w:eastAsia="Times New Roman" w:hAnsi="Times New Roman" w:cs="Times New Roman"/>
          <w:sz w:val="24"/>
          <w:szCs w:val="24"/>
          <w:lang w:eastAsia="sk-SK"/>
        </w:rPr>
      </w:pPr>
    </w:p>
    <w:p w:rsidR="00A1013C" w:rsidRPr="00C775DE" w:rsidRDefault="004E3DB6" w:rsidP="003D3109">
      <w:pPr>
        <w:spacing w:after="0" w:line="240" w:lineRule="auto"/>
        <w:contextualSpacing/>
        <w:jc w:val="center"/>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w:t>
      </w:r>
      <w:r w:rsidR="00A1013C" w:rsidRPr="00C775DE">
        <w:rPr>
          <w:rFonts w:ascii="Times New Roman" w:eastAsia="Times New Roman" w:hAnsi="Times New Roman" w:cs="Times New Roman"/>
          <w:sz w:val="24"/>
          <w:szCs w:val="24"/>
          <w:lang w:eastAsia="sk-SK"/>
        </w:rPr>
        <w:t>§</w:t>
      </w:r>
      <w:r w:rsidRPr="00C775DE">
        <w:rPr>
          <w:rFonts w:ascii="Times New Roman" w:eastAsia="Times New Roman" w:hAnsi="Times New Roman" w:cs="Times New Roman"/>
          <w:sz w:val="24"/>
          <w:szCs w:val="24"/>
          <w:lang w:eastAsia="sk-SK"/>
        </w:rPr>
        <w:t xml:space="preserve"> </w:t>
      </w:r>
      <w:r w:rsidR="00A1013C" w:rsidRPr="00C775DE">
        <w:rPr>
          <w:rFonts w:ascii="Times New Roman" w:eastAsia="Times New Roman" w:hAnsi="Times New Roman" w:cs="Times New Roman"/>
          <w:sz w:val="24"/>
          <w:szCs w:val="24"/>
          <w:lang w:eastAsia="sk-SK"/>
        </w:rPr>
        <w:t>19u</w:t>
      </w:r>
    </w:p>
    <w:p w:rsidR="00A1013C" w:rsidRPr="00C775DE" w:rsidRDefault="00A1013C" w:rsidP="003D3109">
      <w:pPr>
        <w:spacing w:after="0" w:line="240" w:lineRule="auto"/>
        <w:contextualSpacing/>
        <w:jc w:val="center"/>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Prechodné ustanovenie k úpravám účinným od 1.</w:t>
      </w:r>
      <w:r w:rsidR="00D85E20" w:rsidRPr="00C775DE">
        <w:rPr>
          <w:rFonts w:ascii="Times New Roman" w:eastAsia="Times New Roman" w:hAnsi="Times New Roman" w:cs="Times New Roman"/>
          <w:sz w:val="24"/>
          <w:szCs w:val="24"/>
          <w:lang w:eastAsia="sk-SK"/>
        </w:rPr>
        <w:t xml:space="preserve"> </w:t>
      </w:r>
      <w:r w:rsidRPr="00C775DE">
        <w:rPr>
          <w:rFonts w:ascii="Times New Roman" w:eastAsia="Times New Roman" w:hAnsi="Times New Roman" w:cs="Times New Roman"/>
          <w:sz w:val="24"/>
          <w:szCs w:val="24"/>
          <w:lang w:eastAsia="sk-SK"/>
        </w:rPr>
        <w:t>apríla 2024</w:t>
      </w:r>
    </w:p>
    <w:p w:rsidR="00A1013C" w:rsidRPr="00C775DE" w:rsidRDefault="00A1013C" w:rsidP="003D3109">
      <w:pPr>
        <w:spacing w:after="0" w:line="240" w:lineRule="auto"/>
        <w:contextualSpacing/>
        <w:jc w:val="both"/>
        <w:rPr>
          <w:rFonts w:ascii="Times New Roman" w:eastAsia="Times New Roman" w:hAnsi="Times New Roman" w:cs="Times New Roman"/>
          <w:sz w:val="24"/>
          <w:szCs w:val="24"/>
          <w:lang w:eastAsia="sk-SK"/>
        </w:rPr>
      </w:pPr>
    </w:p>
    <w:p w:rsidR="00A1013C" w:rsidRPr="00C775DE" w:rsidRDefault="00A1013C" w:rsidP="003D3109">
      <w:pPr>
        <w:tabs>
          <w:tab w:val="left" w:pos="426"/>
        </w:tabs>
        <w:autoSpaceDE w:val="0"/>
        <w:autoSpaceDN w:val="0"/>
        <w:spacing w:after="0" w:line="240" w:lineRule="auto"/>
        <w:ind w:left="426"/>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Z úkonov a konaní začatých a neukončených do 31. marca 2024</w:t>
      </w:r>
      <w:r w:rsidR="00E91555" w:rsidRPr="00C775DE">
        <w:rPr>
          <w:rFonts w:ascii="Times New Roman" w:eastAsia="Times New Roman" w:hAnsi="Times New Roman" w:cs="Times New Roman"/>
          <w:sz w:val="24"/>
          <w:szCs w:val="24"/>
          <w:lang w:eastAsia="sk-SK"/>
        </w:rPr>
        <w:t xml:space="preserve">, </w:t>
      </w:r>
      <w:r w:rsidR="00E91555" w:rsidRPr="00F90706">
        <w:rPr>
          <w:rFonts w:ascii="Times New Roman" w:hAnsi="Times New Roman" w:cs="Times New Roman"/>
          <w:sz w:val="24"/>
          <w:szCs w:val="24"/>
        </w:rPr>
        <w:t>pri ktorých neboli zaplatené poplatky pri podaní a neboli zaplatené ani v lehote určenej vo výzve podľa § 8,</w:t>
      </w:r>
      <w:r w:rsidRPr="00C775DE">
        <w:rPr>
          <w:rFonts w:ascii="Times New Roman" w:eastAsia="Times New Roman" w:hAnsi="Times New Roman" w:cs="Times New Roman"/>
          <w:sz w:val="24"/>
          <w:szCs w:val="24"/>
          <w:lang w:eastAsia="sk-SK"/>
        </w:rPr>
        <w:t xml:space="preserve"> sa platia poplatky podľa predpisov účinných od 1. apríla 2024.“.</w:t>
      </w:r>
    </w:p>
    <w:p w:rsidR="001749FB" w:rsidRPr="00C775DE" w:rsidRDefault="001749FB" w:rsidP="003D3109">
      <w:pPr>
        <w:spacing w:after="0" w:line="240" w:lineRule="auto"/>
        <w:jc w:val="both"/>
        <w:rPr>
          <w:rFonts w:ascii="Times New Roman" w:eastAsia="Times New Roman" w:hAnsi="Times New Roman" w:cs="Times New Roman"/>
          <w:color w:val="FF0000"/>
          <w:sz w:val="24"/>
          <w:szCs w:val="24"/>
          <w:lang w:eastAsia="sk-SK"/>
        </w:rPr>
      </w:pPr>
    </w:p>
    <w:p w:rsidR="001749FB" w:rsidRPr="00C775DE" w:rsidRDefault="004C2CEF" w:rsidP="003D3109">
      <w:p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b/>
          <w:sz w:val="24"/>
          <w:szCs w:val="24"/>
          <w:lang w:eastAsia="sk-SK"/>
        </w:rPr>
        <w:t>4.</w:t>
      </w:r>
      <w:r w:rsidRPr="00C775DE">
        <w:rPr>
          <w:rFonts w:ascii="Times New Roman" w:eastAsia="Times New Roman" w:hAnsi="Times New Roman" w:cs="Times New Roman"/>
          <w:sz w:val="24"/>
          <w:szCs w:val="24"/>
          <w:lang w:eastAsia="sk-SK"/>
        </w:rPr>
        <w:t xml:space="preserve"> </w:t>
      </w:r>
      <w:r w:rsidR="00A20136" w:rsidRPr="00C775DE">
        <w:rPr>
          <w:rFonts w:ascii="Times New Roman" w:eastAsia="Times New Roman" w:hAnsi="Times New Roman" w:cs="Times New Roman"/>
          <w:sz w:val="24"/>
          <w:szCs w:val="24"/>
          <w:lang w:eastAsia="sk-SK"/>
        </w:rPr>
        <w:tab/>
      </w:r>
      <w:r w:rsidR="001749FB" w:rsidRPr="00C775DE">
        <w:rPr>
          <w:rFonts w:ascii="Times New Roman" w:eastAsia="Times New Roman" w:hAnsi="Times New Roman" w:cs="Times New Roman"/>
          <w:sz w:val="24"/>
          <w:szCs w:val="24"/>
          <w:lang w:eastAsia="sk-SK"/>
        </w:rPr>
        <w:t>V prílohe Sadzobníku správnych poplatkov časti I. Všeobecná správa položke 1 sa suma „16,50 eura“ nahrádza sumou „25 eur“ a suma „165,50 eura“ sa nahrádza sumou „250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2 sa suma „5 eur“ nahrádza sumou „7 eur“, suma „3 eurá“ sa nahrádza sumou „4 eurá“, suma „9,50 eura“ sa nahrádza sumou „15 eur“, suma „30 eur“ sa nahrádza sumou „40 eur“, suma „50 eur“ sa nahrádza sumou „70 eur“, suma „100 eur“ sa nahrádza sumou „140 eur“, suma „10 eur“ sa nahrádza sumou „15 eur“, suma „250 eur“ sa nahrádza sumou „350 eur“, suma „8 eur“ sa nahrádza sumou „12 eur“, suma „4 eurá“ sa nahrádza sumou „6 eur“ a suma „0,50 eura“ sa nahrádza sumou „1 euro“.</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4 sa suma „3 eurá“ nahrádza sumou „4 eurá“, suma „4,50 eura“ sa nahrádza sumou „6 eur“ a suma „1,50 eura“ sa nahrádza sumou „2 eurá“.</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 xml:space="preserve">V prílohe Sadzobníku správnych poplatkov časti I. Všeobecná správa položke 5 sa suma „82,50 eura“ nahrádza sumou „120 eur“, suma „6,50 eura“ sa nahrádza sumou „10 eur“, suma „1,50 eura“ sa nahrádza sumou „2 eurá“, suma „100 eur“ sa nahrádza sumou „140 eur“, suma „200 eur“ sa nahrádza sumou „280 eur“, suma „10 eur“ sa nahrádza sumou „15 eur“, suma „66 eur“ sa nahrádza sumou „100 eur“, suma „165,50 eura“ sa nahrádza sumou „250 eur“, suma „400 eur“ sa nahrádza sumou „560 eur“, suma „5 000 eur“ sa nahrádza sumou „7 000 eur“, suma „3 000 eur“ sa nahrádza sumou „4 200 eur“, suma „500 eur“ sa nahrádza sumou „700 eur“ a suma „300 eur“ sa nahrádza sumou „420 eur“. </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5a sa suma „82,50 eura“ nahrádza sumou „120 eur“, suma „6,50 eura“ sa nahrádza sumou „10 eur“ a suma „100 eur“ sa nahrádza sumou „140 eur“.</w:t>
      </w:r>
    </w:p>
    <w:p w:rsidR="002A36AF" w:rsidRPr="00C775DE" w:rsidRDefault="002A36AF"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6 sa suma „4,50 eura“ nahrádza sumou „6 eur“, suma „16,50 eura“ sa nahrádza sumou „25 eur“, suma „6,50 eura“ sa nahrádza sumou „10 eur“ a suma „33 eur“ sa nahrádza sumou „50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6a sa suma „66 eur“ nahrádza sumou „100 eur“ a suma „16,50 eura“ sa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8 sa suma „5 eur“ nahrádza sumou „7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9 sa suma „16,50 eura“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10 sa suma „8 eur“ nahrádza sumou „12 eur“, suma „3 eurá“ sa nahrádza sumou „5 eur“, suma „15 eur“ sa nahrádza sumou „22 eur“, suma „17 eur“ sa nahrádza sumou „25 eur“, suma „7 eur“ sa nahrádza sumou „10 eur“, suma „27 eur“ sa nahrádza sumou „40 eur“ a suma „8 eur“ sa nahrádza sumou „12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11 sa suma „66 eur“ nahrádza sumou „100 eur“ a suma „33 eur“ sa nahrádza sumou „50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11 v splnomocnení sa suma „266 eur“ nahrádza sumou „300 eur“ a suma „133 eur“ sa nahrádza sumou „150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12 sa suma „5 eur“ nahrádza sumou „8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 Všeobecná správa položke 15 sa suma „9,50 eura“ nahrádza sumou „15 eur“ a suma „165,50 eura“ sa nahrádza sumou „250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16 sa suma „2 eurá“ nahrádza sumou „3 eurá“.</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17 sa suma „10 eur“ nahrádza sumou „15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18 sa suma „20 eur“ nahrádza sumou „30 eur“, suma „70 eur“ sa nahrádza sumou „100 eur“ a suma „200 eur“ sa nahrádza sumou „280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19 sa suma „3 eurá“ nahrádza sumou „4 eurá“, suma „33 eur“ sa nahrádza sumou „50 eur“ a suma „100 eur“ sa nahrádza sumou „140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20 sa suma „700 eur“ nahrádza sumou „1 000“ eur, suma „100 eur“ sa nahrádza sumou „140 eur“, suma „150 eur“ sa nahrádza sumou „210 eur“, suma „20 eur“ sa nahrádza sumou „30 eur“ a suma „400 eur“ sa nahrádza sumou „560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 xml:space="preserve">V prílohe Sadzobníku správnych poplatkov časti II. Vnútorná správa položke 21 sa suma „700 eur“ nahrádza sumou „1 000“ eur, suma „200 eur“ sa nahrádza sumou „280 eur“, suma „350 eur“ sa nahrádza sumou „500 eur“ a suma „20 eur“ sa nahrádza sumou „30 eur“. </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22 sa suma „10 eur“ nahrádza sumou „15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lastRenderedPageBreak/>
        <w:t>V prílohe Sadzobníku správnych poplatkov časti II. Vnútorná správa položke 22a sa suma „4,50 eura“ nahrádza sumou „7 eur“, suma „9 eur“ sa nahrádza sumou „14 eur“, suma „16,50 eura“ sa nahrádza sumou „25 eur“ a suma „3 eurá“ sa nahrádza sumou „4 eurá“.</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23 sa suma „33 eur“ nahrádza sumou „50 eur“, suma „13 eur“ sa nahrádza sumou „20 eur“, suma „8 eur“ sa nahrádza sumou „12 eur“, suma „30 eur“ sa nahrádza sumou „45 eur“ a suma „3 eurá“ sa nahrádza sumou „4 eurá“.</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 xml:space="preserve">V prílohe Sadzobníku správnych poplatkov časti II. Vnútorná správa položke 24 sa suma „232 eur“ nahrádza sumou „330 eur“, suma „165,50 eura“ sa nahrádza sumou „250 eur“, suma „33 eur“ sa nahrádza sumou „50 eur“, suma „99,50 eura“ sa nahrádza sumou „140 eur“, suma „132,50 eura“ sa nahrádza sumou „200 eur“, suma „66 eur“ sa nahrádza sumou „100 eur“, suma „16,50 eura“ sa nahrádza sumou „25 eur“, suma „4,50 eura“ sa nahrádza sumou „6 eur“, suma „24,50 eura“ sa nahrádza sumou „35 eur“, suma „36,50 eura“ sa nahrádza sumou „50 eur“, suma „53 eur“ sa nahrádza sumou „75 eur“, suma „3 eurá“ sa nahrádza sumou „4 eurá“, suma „13 eur“ sa nahrádza sumou „20 eur“ a suma „8 eur“ sa nahrádza sumou „12 eur“. </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26 sa suma „60 EUR“ nahrádza sumou „90 eur“ a suma „30 eur“ sa nahrádza sumou „45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27 sa suma „33 eur“ nahrádza sumou „50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28 sa suma „66 eur“ nahrádza sumou „100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30 sa suma „30 eur“ nahrádza sumou „45 eur“, suma „50 eur“ sa nahrádza sumou „70 eur“, suma „20 eur“ sa nahrádza sumou „30 eur“, suma „4 eurá“ sa nahrádza sumou „6 eur“ a suma „400 eur“ sa nahrádza sumou „560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31 sa suma „20 eur“ nahrádza sumou „30 eur“, suma „30 eur“ sa nahrádza sumou „45 eur“, suma „40 eur“ sa nahrádza sumou „60 eur“, suma „100 eur“ sa nahrádza sumou „140 eur“ a suma „6 eur“ sa nahrádza sumou „9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32 sa suma „20 eur“ nahrádza sumou „30 eur“ a suma „200 eur“ sa nahrádza sumou „280 eur“.</w:t>
      </w:r>
    </w:p>
    <w:p w:rsidR="001A606D" w:rsidRPr="00C775DE" w:rsidRDefault="001A606D" w:rsidP="003D3109">
      <w:pPr>
        <w:spacing w:after="0" w:line="240" w:lineRule="auto"/>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34 sa suma „663,50 eura“ nahrádza sumou „950 eur“, suma „66 eur“ sa nahrádza sumou „100 eur“, suma „65 eur“ sa nahrádza sumou „100 eur“, suma „33 eur“ sa nahrádza sumou „50 eur“, suma „16,50 eura“ sa nahrádza sumou „25 eur“, suma „13 eur“ sa nahrádza sumou „20 eur“, suma „25 eur“ sa nahrádza sumou „35 eur“ a suma „5 eur“ sa nahrádza sumou „10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lastRenderedPageBreak/>
        <w:t>V prílohe Sadzobníku správnych poplatkov časti II. Vnútorná správa položke 34a sa suma „66 eur“ nahrádza sumou „100 eur“, suma „10 eur“ sa nahrádza sumou „15 eur“, suma „5 eur“ sa nahrádza sumou „10 eur“ a suma „33 eur“ sa nahrádza sumou „50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35 sa suma „66 eur“ nahrádza sumou „100 eur“ a suma „16,50 eura“ sa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 Vnútorná správa položke 36 sa suma „20 eur“ nahrádza sumou „30 eur“, suma „5 eur“ sa nahrádza sumou „10 eur“ a suma „10 eur“ sa nahrádza sumou „15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38 sa suma „1,50 eura“ nahrádza sumou „3 eurá“, suma „3 eurá“ sa nahrádza sumou „5 eur“, suma „7 eur“ sa nahrádza sumou „10 eur“ a suma „17 eur“ sa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39 sa suma „200 eur“ nahrádza sumou „300 eur“, suma „100 eur“ sa nahrádza sumou „140 eur“ a suma „250 eur“ sa nahrádza sumou „350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40 sa suma „50 eur“ nahrádza sumou „70 eur“, suma „66 eur“ sa nahrádza sumou „100 eur“, suma „16,50 eura“ sa nahrádza sumou „25 eur“, suma „3 eurá“ sa nahrádza sumou „5 eur“ a suma „20 eur“ sa nahrádza sumou „30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41 sa suma „30 eur“ nahrádza sumou „45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41a sa suma „10 eur“ nahrádza sumou „15 eur“ a suma „20 eur“ sa nahrádza sumou „30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42 sa suma „30 eur“ nahrádza sumou „45 eur“, suma „40 eur“ sa nahrádza sumou „60 eur“ a suma „50 eur“ sa nahrádza sumou „70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E22F40"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42a sa suma „170 eur“ nahrádza sumou „250 eur“ a suma „6,50 eura“ sa nahrádza sumou „15 eur“.</w:t>
      </w:r>
    </w:p>
    <w:p w:rsidR="007833FB" w:rsidRPr="00C775DE" w:rsidRDefault="007833FB" w:rsidP="003D3109">
      <w:pPr>
        <w:spacing w:after="0" w:line="240" w:lineRule="auto"/>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43 sa suma „16,50 eura“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44 sa suma „3 eurá“ nahrádza sumou „5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45 sa suma „33 eur“ nahrádza sumou „50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46 sa suma „99,50 eura“ nahrádza sumou „150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47 sa suma „3 eurá“ nahrádza sumou „5 eur“, suma „33 eur“ sa nahrádza sumou „50 eur“, suma „16,50 eura“ sa nahrádza sumou „25 eur“, suma „8 eur“ sa nahrádza sumou „12 eur“, suma „6,50 eura“ sa nahrádza sumou „12 eur“ a suma „16,50 eur“ sa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48 sa suma „99,50 eura“ nahrádza sumou „140 eur“, suma „66 eur“ sa nahrádza sumou „100 eur“, suma „26,50 eura“ sa nahrádza sumou „40 eur“, suma „13 eur“ sa nahrádza sumou „20 eur“ a suma „9,50 eura“ sa nahrádza sumou „14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49a sa suma „6,50 eura“ nahrádza sumou „10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III. Pôdohospodárstvo položke 52 sa suma „66 eur“ nahrádza sumou „100 eur“, suma „33 eur“ sa nahrádza sumou „50 eur“, suma „49,50 eura“ sa nahrádza sumou „70 eur“, suma „23 eur“ sa nahrádza sumou „35 eur“ a suma „9,50 eura“ sa nahrádza sumou „14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63 sa suma „6,50 eura“ nahrádza sumou „10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63a sa suma „3 eurá“ nahrádza sumou „5 eur“ a suma „0,50 eura“ sa nahrádza sumou „1 euro“.</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64 sa suma „15 eur“ nahrádza sumou „22 eur“, suma „30 eur“ sa nahrádza sumou „45 eur“, suma „20 eur“ sa nahrádza sumou „28 eur“, suma „60 eur“ sa nahrádza sumou „90 eur“ a suma „100 eur“ sa nahrádza sumou „140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66 sa suma „20 eur“ nahrádza sumou „30 eur“. </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68a sa suma „6 eur“ nahrádza sumou „9 eur“ a suma „30 eur“ sa nahrádza sumou „45 eur“.  </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74 sa suma „16,5 eura“ nahrádza sumou „25 eur“, suma „33 eur“ sa nahrádza sumou „50 eur“, suma „49,5 eura“ sa nahrádza sumou „70 eur“, suma „66 eur“ sa nahrádza sumou „100 eur“, suma „10 eur“ sa nahrádza sumou „14 eur“, suma „16,50 eura“ sa nahrádza sumou „25 eur“, suma „20 eur“ sa nahrádza sumou „30 eur“, suma „40 eur“ sa nahrádza sumou „60 eur“, suma „60 eur“ sa nahrádza sumou „90 eur“ a suma „80 eur“ sa nahrádza sumou „120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75 sa suma „6,50 eura“ nahrádza sumou „10 eur“, suma „3 eurá“ sa nahrádza sumou „5 eur“, suma „99,50 eura“ sa nahrádza sumou „140 eur“, suma „200 eur“ sa nahrádza sumou „280 eur“, suma „15 eur“ sa nahrádza sumou „22 eur“, suma „30 eur“ sa nahrádza sumou „45 eur“ a suma „7 eur“ sa nahrádza sumou „10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lastRenderedPageBreak/>
        <w:t>V prílohe Sadzobníku správnych poplatkov časti VI. Doprava položke 76 sa suma „16,5 eur“ nahrádza sumou „25 eur“, suma „16,50 eura“ sa nahrádza sumou „25 eur“, suma „33 eur“ sa nahrádza sumou „50 eur“, suma „165,5 eur“ sa nahrádza sumou „250 eur“,  suma „182 eur“ sa nahrádza sumou „260 eur“, suma „66 eur“ sa nahrádza sumou „100 eur“ a suma „165,50 eura“ sa nahrádza sumou „250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77 sa suma „100 eur“ nahrádza sumou „140 eur“ a suma „20 eur“ sa nahrádza sumou „30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77a sa suma „100 eur“ nahrádza sumou „140 eur“, suma „30 eur“ sa nahrádza sumou „45 eur“, suma „5 eur“ sa nahrádza sumou „7 eur“ a suma „50 eur“ sa nahrádza sumou „70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 xml:space="preserve"> V prílohe Sadzobníku správnych poplatkov časti VI. Doprava položke 77b sa suma „100 eur“ nahrádza sumou „140 eur“ a suma „50 eur“ sa nahrádza sumou „70 eur“. </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86 sa suma „16,50 eura“ nahrádza sumou „25 eur“, suma „33 eur“ sa nahrádza sumou „50 eur“ a suma „66 eur“ sa nahrádza sumou „100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87 sa suma „9,50 eura“ nahrádza sumou „15 eur“ a suma „16,50 eura“ sa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88 sa suma „33 eur“ nahrádza sumou „50 eur“ a suma „3 eurá“ sa nahrádza sumou „5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 Doprava položke 89 sa suma „995,50 eura“ nahrádza sumou „1 400 eur“, suma „66 eur“ sa nahrádza sumou „100 eur“, suma „6,50 eura“ sa nahrádza sumou „10 eur“ a suma „33 eur“ sa nahrádza sumou „50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 xml:space="preserve">V prílohe Sadzobníku správnych poplatkov časti VII. Elektronické komunikácie položke 99 sa suma „1 659,50 eura“ nahrádza sumou „2 500 eur“, suma „829,50 eura“ sa nahrádza sumou „1 200 eur“ a suma „331,50 eura“ sa nahrádza sumou „500 eur“. </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 Elektronické komunikácie položke 100 sa suma „49,50 eura“ nahrádza sumou „70 eur“ a suma „16,50 eura“ sa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 Elektronické komunikácie položke 101 sa suma „6,50 eura“ nahrádza sumou „10 eur“ a suma „3 eurá“ sa nahrádza sumou „5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 Elektronické komunikácie položke 102 sa suma „6,50 eura“ nahrádza sumou „10 eur“ a suma „100 eur“ sa nahrádza sumou „140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VII. Elektronické komunikácie položke 103 sa suma „20 eur“ nahrádza sumou „30 eur“, suma „30 eur“ sa nahrádza sumou „45 eur“, suma „10 eur“ sa nahrádza sumou „14 eur“ a suma „15 eur“ sa nahrádza sumou „22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 Elektronické komunikácie položke 104 sa suma „16,50 eura“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133 sa suma „165,50 eura“ nahrádza sumou „250 eur“, suma „33 eur“ sa nahrádza sumou „50 eur“, suma „16,50 eura“ sa nahrádza sumou „25 eur“ a suma „66 eur“ sa nahrádza sumou „100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134 sa suma „16,50 eura“ nahrádza sumou „25 eur“ a suma „33 eur“ sa nahrádza sumou „50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w:t>
      </w:r>
      <w:r w:rsidR="004C2CEF" w:rsidRPr="00C775DE">
        <w:rPr>
          <w:rFonts w:ascii="Times New Roman" w:eastAsia="Times New Roman" w:hAnsi="Times New Roman" w:cs="Times New Roman"/>
          <w:sz w:val="24"/>
          <w:szCs w:val="24"/>
          <w:lang w:eastAsia="sk-SK"/>
        </w:rPr>
        <w:t>práva a obchodná činnosť položke</w:t>
      </w:r>
      <w:r w:rsidRPr="00C775DE">
        <w:rPr>
          <w:rFonts w:ascii="Times New Roman" w:eastAsia="Times New Roman" w:hAnsi="Times New Roman" w:cs="Times New Roman"/>
          <w:sz w:val="24"/>
          <w:szCs w:val="24"/>
          <w:lang w:eastAsia="sk-SK"/>
        </w:rPr>
        <w:t xml:space="preserve"> 138 </w:t>
      </w:r>
      <w:r w:rsidR="004C2CEF" w:rsidRPr="00C775DE">
        <w:rPr>
          <w:rFonts w:ascii="Times New Roman" w:eastAsia="Times New Roman" w:hAnsi="Times New Roman" w:cs="Times New Roman"/>
          <w:sz w:val="24"/>
          <w:szCs w:val="24"/>
          <w:lang w:eastAsia="sk-SK"/>
        </w:rPr>
        <w:t>písmená a) až c) znejú:</w:t>
      </w:r>
    </w:p>
    <w:p w:rsidR="001749FB" w:rsidRPr="00C775DE" w:rsidRDefault="004C2CEF" w:rsidP="003D3109">
      <w:pPr>
        <w:spacing w:after="0" w:line="240" w:lineRule="auto"/>
        <w:ind w:left="502"/>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 xml:space="preserve">„a) </w:t>
      </w:r>
      <w:r w:rsidR="001749FB" w:rsidRPr="00C775DE">
        <w:rPr>
          <w:rFonts w:ascii="Times New Roman" w:eastAsia="Times New Roman" w:hAnsi="Times New Roman" w:cs="Times New Roman"/>
          <w:sz w:val="24"/>
          <w:szCs w:val="24"/>
          <w:lang w:eastAsia="sk-SK"/>
        </w:rPr>
        <w:t>do 5 000 000 eur ..................................................................5 000 eur</w:t>
      </w:r>
    </w:p>
    <w:p w:rsidR="001749FB" w:rsidRPr="00C775DE" w:rsidRDefault="004C2CEF" w:rsidP="003D3109">
      <w:pPr>
        <w:spacing w:after="0" w:line="240" w:lineRule="auto"/>
        <w:ind w:left="502"/>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 xml:space="preserve">b) </w:t>
      </w:r>
      <w:r w:rsidR="001749FB" w:rsidRPr="00C775DE">
        <w:rPr>
          <w:rFonts w:ascii="Times New Roman" w:eastAsia="Times New Roman" w:hAnsi="Times New Roman" w:cs="Times New Roman"/>
          <w:sz w:val="24"/>
          <w:szCs w:val="24"/>
          <w:lang w:eastAsia="sk-SK"/>
        </w:rPr>
        <w:t>do 50 000 000 eur................................................................50 000 eur</w:t>
      </w:r>
    </w:p>
    <w:p w:rsidR="001749FB" w:rsidRPr="00C775DE" w:rsidRDefault="004C2CEF" w:rsidP="003D3109">
      <w:pPr>
        <w:spacing w:after="0" w:line="240" w:lineRule="auto"/>
        <w:ind w:left="502"/>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 xml:space="preserve">c) </w:t>
      </w:r>
      <w:r w:rsidR="001749FB" w:rsidRPr="00C775DE">
        <w:rPr>
          <w:rFonts w:ascii="Times New Roman" w:eastAsia="Times New Roman" w:hAnsi="Times New Roman" w:cs="Times New Roman"/>
          <w:sz w:val="24"/>
          <w:szCs w:val="24"/>
          <w:lang w:eastAsia="sk-SK"/>
        </w:rPr>
        <w:t xml:space="preserve">nad 50 000 000 eur.............................................................250 000 eur.“. </w:t>
      </w:r>
    </w:p>
    <w:p w:rsidR="001749FB" w:rsidRPr="00C775DE" w:rsidRDefault="001749FB" w:rsidP="003D3109">
      <w:pPr>
        <w:spacing w:after="0" w:line="240" w:lineRule="auto"/>
        <w:ind w:left="502"/>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142 sa suma „6,50 eura“ nahrádza sumou „10 eur“ a suma „1,50 eura“ sa nahrádza sumou „2 eurá“.</w:t>
      </w:r>
    </w:p>
    <w:p w:rsidR="00E22F40" w:rsidRPr="00C775DE" w:rsidRDefault="00E22F40"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143 sa suma „9,50 eura“ nahrádza sumou „14 eur“, suma „3 eurá“ sa nahrádza sumou „5 eur“ a suma „1,50 eura“ sa nahrádza sumou „2 eurá“.</w:t>
      </w:r>
    </w:p>
    <w:p w:rsidR="00E22F40" w:rsidRPr="00C775DE" w:rsidRDefault="00E22F40"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144 sa suma „9,50 eura“ nahrádza sumou „14 eur“, suma „16,50 eura“ sa nahrádza sumou „25 eur“ a suma „6,50 eura“ sa nahrádza sumou „10 eur“.</w:t>
      </w:r>
    </w:p>
    <w:p w:rsidR="00E22F40" w:rsidRPr="00C775DE" w:rsidRDefault="00E22F40"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146 sa suma „16,50 eura“ nahrádza sumou „25 eur“.</w:t>
      </w:r>
    </w:p>
    <w:p w:rsidR="00E22F40" w:rsidRPr="00C775DE" w:rsidRDefault="00E22F40"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147a sa suma „663,50 eura“ nahrádza sumou „1 000 eur“.</w:t>
      </w:r>
    </w:p>
    <w:p w:rsidR="00E22F40" w:rsidRPr="00C775DE" w:rsidRDefault="00E22F40"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148 sa suma „5 eur“ nahrádza sumou „7 eur“, suma „15 eur“ sa nahrádza sumou „22 eur“, suma „3 eurá“ sa nahrádza sumou „5 eur“, suma „6 eur“ sa nahrádza sumou „9 eur“, suma „20 eur“ sa nahrádza sumou „30 eur“ a suma „100 eur“ sa nahrádza sumou „140 eur“.</w:t>
      </w:r>
    </w:p>
    <w:p w:rsidR="00E22F40" w:rsidRPr="00C775DE" w:rsidRDefault="00E22F40"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 xml:space="preserve">V prílohe Sadzobníku správnych poplatkov časti VIII. Finančná správa a obchodná činnosť položke 149 sa suma „82,50 eura“ nahrádza sumou „120 eur“, suma „99,50 eura“ sa nahrádza sumou „140 eur“, suma „116 eur“ sa nahrádza sumou „170 eur“, suma „66 eur“ sa nahrádza sumou „100 eur“, suma „150 eur“ sa nahrádza sumou „220 eur“, suma „16,50 eura“ sa nahrádza sumou „25 eur“, suma „49,50 eura“ sa nahrádza sumou „70 eur“, suma „50 eur“ sa nahrádza sumou „70 eur“, suma „165,50 eura“ sa nahrádza sumou „250 eur“, </w:t>
      </w:r>
      <w:r w:rsidRPr="00C775DE">
        <w:rPr>
          <w:rFonts w:ascii="Times New Roman" w:eastAsia="Times New Roman" w:hAnsi="Times New Roman" w:cs="Times New Roman"/>
          <w:sz w:val="24"/>
          <w:szCs w:val="24"/>
          <w:lang w:eastAsia="sk-SK"/>
        </w:rPr>
        <w:lastRenderedPageBreak/>
        <w:t xml:space="preserve">suma „20 eur“ sa nahrádza sumou „30 eur“, suma „100 eur“ sa nahrádza sumou „140 eur“, suma „3 eurá“ sa nahrádza sumou „5 eur“ a suma „33 eur“ sa nahrádza sumou „50 eur“. </w:t>
      </w:r>
    </w:p>
    <w:p w:rsidR="00E22F40" w:rsidRPr="00C775DE" w:rsidRDefault="00E22F40"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149a sa suma „20 eur“ nahrádza sumou „30 eur“, suma „99,50 eura“ sa nahrádza sumou „140 eur“, suma „16,50 eura“ sa nahrádza sumou „25 eur“, suma „10 eur“ sa nahrádza sumou „14 eur“, suma „3,50 eura“ sa nahrádza sumou „5 eur“, suma „166 eur“ sa nahrádza sumou „250 eur“ a suma „66,50 eura“ sa nahrádza sumou „100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149b sa suma „0,33 eura“ nahrádza sumou „1 euro“, suma „1,50 eura“ sa nahrádza sumou „2 eurá“ a suma „3 eurá“ sa nahrádza sumou „5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151 sa suma „33 eur“ nahrádza sumou „50 eur“ a suma „16,50 eura“ sa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153 sa suma „165,50 eura“ nahrádza sumou „250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VIII. Finančná správa a obchodná činnosť položke 154 sa suma „50 eur“ nahrádza sumou „70 eur“, suma „2 000 eur“ sa nahrádza sumou „5 000 eur“, suma „40 eur“ sa nahrádza sumou „60 eur“, suma „33 eur“ sa nahrádza sumou „50 eur“, suma „500 eur“ sa nahrádza sumou „700 eur“, suma „20 eur“ sa nahrádza sumou „30 eur“, suma „30 eur“ sa nahrádza sumou „45 eur“ a suma „18 eur“ sa nahrádza sumou „25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161c sa suma „796 eur“ nahrádza sumou „1 200 eur“, suma „79 eur“ sa nahrádza sumou „120 eur“, suma „398 eur“ sa nahrádza sumou „560 eur“, suma „1 194 eur“ sa nahrádza sumou „1 700 eur“, suma „199 eur“ sa nahrádza sumou „280 eur“ a suma „119 eur“ sa nahrádza sumou „180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162 sa suma „11 eur“ nahrádza sumou „15 eur“, suma „50 eur“ sa nahrádza sumou „70 eur“, suma „20 eur“ sa nahrádza sumou „30 eur“, suma „4 eurá“ sa nahrádza sumou „6 eur“ a suma „30 eur“ sa nahrádza sumou „45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163 sa suma „35 eur“ nahrádza sumou „50 eur“, suma „30 eur“ sa nahrádza sumou „45 eur“, suma „5 eur“ sa nahrádza sumou „7 eur“, suma „10 eur“ sa nahrádza sumou „14 eur“ a suma „20 eur“ sa nahrádza sumou „30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164 sa suma „33 eur“ nahrádza sumou „50 eur“ a suma „10 eur“ sa nahrádza sumou „14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 xml:space="preserve">V prílohe Sadzobníku správnych poplatkov časti X. Životné prostredie položke 165 sa suma „50 eur“ nahrádza sumou „70 eur“, suma „5 eur“ sa nahrádza sumou „7 eur“, suma </w:t>
      </w:r>
      <w:r w:rsidRPr="00C775DE">
        <w:rPr>
          <w:rFonts w:ascii="Times New Roman" w:eastAsia="Times New Roman" w:hAnsi="Times New Roman" w:cs="Times New Roman"/>
          <w:sz w:val="24"/>
          <w:szCs w:val="24"/>
          <w:lang w:eastAsia="sk-SK"/>
        </w:rPr>
        <w:lastRenderedPageBreak/>
        <w:t>„20 eur“ sa nahrádza sumou „30 eur“, suma „26 eur“ sa nahrádza sumou „40 eur“ a suma „24 eur“ sa nahrádza sumou „40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167 sa suma „20 eur“ nahrádza sumou „30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168 sa suma „35 eur“ nahrádza sumou „50 eur“.</w:t>
      </w:r>
    </w:p>
    <w:p w:rsidR="00E22F40" w:rsidRPr="00C775DE" w:rsidRDefault="00E22F40" w:rsidP="003D3109">
      <w:pPr>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169 sa suma „20 eur“ nahrádza sumou „30 eur“.</w:t>
      </w:r>
    </w:p>
    <w:p w:rsidR="00E22F40" w:rsidRPr="00C775DE" w:rsidRDefault="00E22F40" w:rsidP="003D3109">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170 sa suma „30 eur“ nahrádza sumou „45 eur“, suma „10 eur“ sa nahrádza sumou „14 eur“, suma „15 eur“ sa nahrádza sumou „22 eur“, suma „100 eur“ sa nahrádza sumou „140 eur“, suma „20 eur“ sa nahrádza sumou „30 eur“, suma „35 eur“ sa nahrádza sumou „50 eur“ a suma „50 eur“ sa nahrádza sumou „70 eur“.</w:t>
      </w:r>
    </w:p>
    <w:p w:rsidR="00E22F40" w:rsidRPr="00C775DE" w:rsidRDefault="00E22F40"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171 sa suma „119 eur“ nahrádza sumou „180 eur“, suma „59 eur“ sa nahrádza sumou „90 eur“, suma „4 eurá“ sa nahrádza sumou „6 eur“ a suma „20 eur“ sa nahrádza sumou „30 eur“.</w:t>
      </w:r>
    </w:p>
    <w:p w:rsidR="00E22F40" w:rsidRPr="00C775DE" w:rsidRDefault="00E22F40"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171c sa suma „99 eur“ nahrádza sumou „140 eur“ a suma „40 eur“ sa nahrádza sumou „60 eur“.</w:t>
      </w:r>
    </w:p>
    <w:p w:rsidR="00E22F40" w:rsidRPr="00C775DE" w:rsidRDefault="00E22F40"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171d sa suma „99 eur“ nahrádza sumou „140 eur“ a suma „40 eur“ sa nahrádza sumou „60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171e sa suma „398 eur“ nahrádza sumou „600 eur“ a suma „79 eur“ sa nahrádza sumou „120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171f sa suma „398 eur“ nahrádza sumou „600 eur“ a suma „119 eur“ sa nahrádza sumou „180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171l sa suma „109 eur“ nahrádza sumou „160 eur“ a suma „36 eur“ sa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 xml:space="preserve"> V prílohe Sadzobníku správnych poplatkov časti X. Životné prostredie položke 171m sa suma „35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171n sa suma „35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171o sa suma „35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 Životné prostredie položke 171p sa suma „33 eur“ nahrádza sumou „50 eur“.</w:t>
      </w:r>
    </w:p>
    <w:p w:rsidR="00693F64" w:rsidRPr="00C775DE" w:rsidRDefault="00693F64" w:rsidP="003D3109">
      <w:pPr>
        <w:tabs>
          <w:tab w:val="left" w:pos="426"/>
        </w:tabs>
        <w:spacing w:after="0" w:line="240" w:lineRule="auto"/>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lastRenderedPageBreak/>
        <w:t>V prílohe Sadzobníku správnych poplatkov časti XI. Banská činnosť, výbušniny, výbušné predmety a munícia položke 172 sa suma „16,50 eura“ nahrádza sumou „25 eur“ a suma „1 000 eur“ sa nahrádza sumou „1 400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172a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172b sa suma „35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172c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172d sa suma „35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172e sa suma „2 000 eur“ nahrádza sumou „3 000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173 sa suma „33 eur“ nahrádza sumou „50 eur“ a suma „16,50 eura“ sa nahrádza sumou „25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174 sa suma „33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175 sa suma „33 eur“ nahrádza sumou „50 eur“, suma „66 eur“ sa nahrádza sumou „100 eur“, suma „6,50 eura“ sa nahrádza sumou „10 eur“ a suma „3 eurá“ sa nahrádza sumou „5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176 sa suma „33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177 sa suma „165,50 eura“ nahrádza sumou „250 eur“, suma „33 eur“ sa nahrádza sumou „50 eur“ a suma „16 eur“ sa nahrádza sumou „25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178 sa suma „3 eurá“ nahrádza sumou „5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180 sa suma „10 eur“ nahrádza sumou „14 eur“, suma „16,50 eura“ sa nahrádza sumou „25 eur“ a suma „33 eur“ sa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181 sa suma „33 eur“ nahrádza sumou „50 eur“ a suma „6,50 eura“ sa nahrádza sumou „10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lastRenderedPageBreak/>
        <w:t>V prílohe Sadzobníku správnych poplatkov časti XI. Banská činnosť, výbušniny, výbušné predmety a munícia položke 182 sa suma „19,50 eura“ nahrádza sumou „25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183 sa suma „99,50 eura“ nahrádza sumou „140 eur“ a suma „49,50 eura“ sa nahrádza sumou „70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184 sa suma „49,50 eura“ nahrádza sumou „70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185 sa suma „49,50 eura“ nahrádza sumou „70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186 sa suma „16,50 eura“ nahrádza sumou „25 eur“ a suma „13 eur“ sa nahrádza sumou „20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187 sa suma „49,50 eura“ nahrádza sumou „70 eur“ a suma „33 eur“ sa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188 sa suma „16,50 eura“ nahrádza sumou „25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189 sa suma „9,50 eura“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190 sa suma „13 eur“ nahrádza sumou „20 eur“, suma „16,50 eura“ sa nahrádza sumou „25 eur“, suma „9,50 eura“ sa nahrádza sumou „14 eur“, suma „99,50 eura“ sa nahrádza sumou „140 eur“, suma „33 eur“ sa nahrádza sumou „50 eur“, suma 16 eur“ sa nahrádza sumou „24 eur“ a suma „10 eur“ sa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191 sa suma „9,50 eura“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192 sa suma „16,50 eura“ nahrádza sumou „25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193 sa suma „16,50 eura“ nahrádza sumou „25 eur“ a suma „33 eur“ sa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 sa suma „9,50 eura“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194a sa suma „35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lastRenderedPageBreak/>
        <w:t>V prílohe Sadzobníku správnych poplatkov časti XI. Banská činnosť, výbušniny, výbušné predmety a munícia položke 194b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194c sa suma „35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194d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194e sa suma „35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194f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194g sa suma „35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194h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194i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194j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194k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194l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194m sa suma „35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XIII. Bezpečnosť práce a technické zariadenia položke 202 sa suma „995,50 eura“ nahrádza sumou „1 400 eur“, suma „82,50 eura“ sa nahrádza sumou „120 eur“, suma „33 eur“ sa nahrádza sumou „50 eur“, suma „5 eur“ sa  nahrádza sumou „7 eur“, suma „20 eur“ sa nahrádza sumo</w:t>
      </w:r>
      <w:r w:rsidR="00214A32" w:rsidRPr="00C775DE">
        <w:rPr>
          <w:rFonts w:ascii="Times New Roman" w:eastAsia="Times New Roman" w:hAnsi="Times New Roman" w:cs="Times New Roman"/>
          <w:sz w:val="24"/>
          <w:szCs w:val="24"/>
          <w:lang w:eastAsia="sk-SK"/>
        </w:rPr>
        <w:t>u „30 eur“, suma „16,50 eur</w:t>
      </w:r>
      <w:r w:rsidRPr="00C775DE">
        <w:rPr>
          <w:rFonts w:ascii="Times New Roman" w:eastAsia="Times New Roman" w:hAnsi="Times New Roman" w:cs="Times New Roman"/>
          <w:sz w:val="24"/>
          <w:szCs w:val="24"/>
          <w:lang w:eastAsia="sk-SK"/>
        </w:rPr>
        <w:t>“ sa nahrádza sumou „25 eur“ a suma „10 eur“ sa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 xml:space="preserve">V prílohe Sadzobníku správnych poplatkov časti XIII. Bezpečnosť práce a technické zariadenia položke 203 sa suma „13 eur“ nahrádza sumou „20 eur“, suma „995,50 eura“ sa nahrádza sumou „1 400 eur“, suma „265,50 eura“ sa nahrádza sumou „380 eur“, suma „16 596,50 eura“ sa nahrádza sumou „25 000 eur“, suma „663,50 eura“ sa nahrádza sumou </w:t>
      </w:r>
    </w:p>
    <w:p w:rsidR="001749FB" w:rsidRPr="00C775DE" w:rsidRDefault="001749FB" w:rsidP="003D3109">
      <w:pPr>
        <w:tabs>
          <w:tab w:val="left" w:pos="426"/>
        </w:tabs>
        <w:spacing w:after="0" w:line="240" w:lineRule="auto"/>
        <w:ind w:left="426"/>
        <w:contextualSpacing/>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 xml:space="preserve">„1 000 eur“, suma „82,50 eura“ sa nahrádza sumou „120 eur“, suma „331,50 eura“ sa nahrádza sumou „500 eur“, suma „215,50 eura“ sa nahrádza sumou „320 eur“, suma „165,50 eura“ sa nahrádza sumou „250 eur“, suma „39,50 eura“ sa nahrádza sumou „60 </w:t>
      </w:r>
      <w:r w:rsidRPr="00C775DE">
        <w:rPr>
          <w:rFonts w:ascii="Times New Roman" w:eastAsia="Times New Roman" w:hAnsi="Times New Roman" w:cs="Times New Roman"/>
          <w:sz w:val="24"/>
          <w:szCs w:val="24"/>
          <w:lang w:eastAsia="sk-SK"/>
        </w:rPr>
        <w:lastRenderedPageBreak/>
        <w:t xml:space="preserve">eur“, suma „33 eur“ sa nahrádza sumou „50 eur“ a suma „16,50 eura“ sa nahrádza sumou „25 eur“. </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XIII. Bezpečnosť práce a technické zariadenia položke 204 sa suma „9,50 eura“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XIII. Bezpečnosť práce a technické zariadenia položke 205 sa suma „9,50 eura“ nahrádza sumou „14 eur“ a suma „829,50 eura“ sa nahrádza sumou „1 200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XIII. Bezpečnosť práce a technické zariadenia položke 206 sa suma „3 319 eur“ nahrádza sumou „5 000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 Metrológia a posudzovanie zhody položke 236 sa suma „33 eur“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 Metrológia a posudzovanie zhody položke 237 sa suma „1 000 eur“ nahrádza sumou „1 400 eur“, suma „5 000 eur“ sa nahrádza sumou „7 000 eur“, suma „330 eur“ sa nahrádza sumou „500 eur“, suma „33 eur“ sa  nahrádza sumou „50 eur“ a suma „5 eur“ sa nahrádza sumou „7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 Metrológia a posudzovanie zhody položke 238 sa suma „330 eur“ nahrádza sumou „500 eur“, suma „33 eur“ sa nahrádza sumou „50 eur“ a  suma „165 eur“ sa nahrádza sumou „250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 Metrológia a posudzovanie zhody položke 239 sa suma „33 eur“ nahrádza sumou „50 eur“ a suma „16,50 eur“ sa nahrádza sumou „25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240 sa suma „35 eur“ nahrádza sumou „50  eur“, suma „60 eur“ sa nahrádza sumou „90 eur“, suma „10 eur“ sa nahrádza sumou „14 eur“ a suma „80 eur“ sa nahrádza sumou „120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241 sa suma „10 eur“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242 sa suma „240 eur“ nahrádza sumou „350 eur“, suma „170 eur“ sa nahrádza sumou „250 eur“, suma „35 eur“ sa nahrádza sumou „50 eur“, suma „100 eur“ sa nahrádza sumou „140 eur“, suma „135 eur“ sa nahrádza sumou „200 eur“ a suma „70 eur“ sa nahrádza sumou „100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243 sa suma „40 eur“ nahrádza sumou „60 eur“, suma „15 eur“ sa nahrádza sumou „22 eur“, suma „10 eur“ sa nahrádza sumou „14 eur“, suma „30 eur“ sa nahrádza sumou „45 eur“, suma „20 eur“ sa nahrádza sumou „30 eur“ a suma „5 eur“ sa nahrádza sumou „7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244 sa suma „10 eur“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245 sa suma „10 eur“ nahrádza sumou „14 eur“.</w:t>
      </w:r>
    </w:p>
    <w:p w:rsidR="002A36AF" w:rsidRPr="00C775DE" w:rsidRDefault="002A36AF"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246 sa suma „700 eur“ nahrádza sumou „1 000 eur“, suma „200 eur“ sa nahrádza sumou „300 eur“, suma „350 eur“ sa nahrádza sumou „500 eur“ a suma „20 eur“ sa nahrádza sumou „30 eur“.</w:t>
      </w:r>
    </w:p>
    <w:p w:rsidR="00C36AAC" w:rsidRPr="00C775DE" w:rsidRDefault="00C36AAC" w:rsidP="003D3109">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247 sa suma „700 eur“ nahrádza sumou „1 000 eur“, suma „100 eur“ sa nahrádza sumou „140 eur“, suma „150 eur“ sa nahrádza sumou „220 eur“, suma „20 eur“ sa nahrádza sumou „30 eur“ a suma „400 eur“ sa nahrádza sumou „600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248 sa suma „10 eur“ nahrádza sumou „14 eur“, suma „35 eur“ sa nahrádza sumou „50 eur“ a suma „200 eur“ sa nahrádza sumou „300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249 sa suma „250 eur“ nahrádza sumou „350 eur“ a suma „350 eur“ sa nahrádza sumou „500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250 sa suma „15 eur“ nahrádza sumou „22 eur“, suma „30 eur“ sa nahrádza sumou „45 eur“ a suma „10 eur“ sa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251 sa suma „25 eur“ nahrádza sumou „35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254 sa suma „10 eur“ nahrádza sumou „14 eur“ a suma „20 eur“ sa nahrádza sumou „30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255 sa suma „10 eur“ nahrádza sumou „14 eur“ a suma „20 eur“ sa nahrádza sumou „30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256 sa suma „20 eur“ nahrádza sumou „30 eur“, suma „30 eur“ sa nahrádza sumou „45 eur“ a suma „35 eur“ sa nahrádza sumou „50 eur“.</w:t>
      </w:r>
    </w:p>
    <w:p w:rsidR="001A606D" w:rsidRPr="00C775DE" w:rsidRDefault="001A606D" w:rsidP="003D3109">
      <w:pPr>
        <w:tabs>
          <w:tab w:val="left" w:pos="426"/>
        </w:tabs>
        <w:spacing w:after="0" w:line="240" w:lineRule="auto"/>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259 sa suma „15 eur“ nahrádza sumou „22 eur“, suma „30 eur“ sa nahrádza sumou „45 eur“ a  suma „50 eur“ sa nahrádza sumou „70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259a sa suma „15 eur“ nahrádza sumou „22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260 sa suma „20 eur“ nahrádza sumou „30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lastRenderedPageBreak/>
        <w:t>V prílohe Sadzobníku správnych poplatkov časti XVIII. Konzulárne poplatky položke 261 sa suma „30 eur“ nahrádza sumou „45 eur“ a suma „66 eur“ sa nahrádza sumou „100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262 sa suma „20 eur“ nahrádza sumou „30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263 sa suma „10 eur“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264 sa suma „5 eur“ nahrádza sumou „7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264a sa suma „10 eur“ nahrádza sumou „14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XVIII. Konzulárne poplatky položke 265 sa suma „10 eur“ nahrádza sumou „14 eur“ a suma „20 eur“ sa nahrádza sumou „30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XX. Dôveryhodné služby položke 268 sa suma „665 eur“ nahrádza sumou „1 000 eur“ a suma „332 eur“ sa nahrádza sumou „500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XXI. Poštová činnosť položke 269 sa suma „100,- eur“ nahrádza sumou „140 eur“ a suma „33,- eur“ sa nahrádza sumou „50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XXI. Poštová činnosť položke 270 sa suma „33 193,50 eura“ nahrádza sumou „50 000 eur“ a suma „165,50 eura“ sa nahrádza sumou „250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XXII. Ochrana utajovaných skutočností položke 271 sa suma „200 eur“ nahrádza sumou „300 eur“, suma „500 eur“ sa nahrádza sumou „700 eur“, suma „1 000 eur“ sa nahrádza sumou „1 400 eur“ a suma „1 500 eur“ sa nahrádza sumou „2 200 eur“.</w:t>
      </w:r>
    </w:p>
    <w:p w:rsidR="00C36AAC" w:rsidRPr="00C775DE" w:rsidRDefault="00C36AAC" w:rsidP="003D3109">
      <w:p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p>
    <w:p w:rsidR="001749FB" w:rsidRPr="00C775DE" w:rsidRDefault="001749FB" w:rsidP="003D3109">
      <w:pPr>
        <w:numPr>
          <w:ilvl w:val="0"/>
          <w:numId w:val="9"/>
        </w:numPr>
        <w:tabs>
          <w:tab w:val="left" w:pos="426"/>
        </w:tabs>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C775DE">
        <w:rPr>
          <w:rFonts w:ascii="Times New Roman" w:eastAsia="Times New Roman" w:hAnsi="Times New Roman" w:cs="Times New Roman"/>
          <w:sz w:val="24"/>
          <w:szCs w:val="24"/>
          <w:lang w:eastAsia="sk-SK"/>
        </w:rPr>
        <w:t>V prílohe Sadzobníku správnych poplatkov časti XXII. Ochrana utajovaných skutočností položke 272 sa suma „50 eur“ nahrádza sumou „70 eur“.</w:t>
      </w:r>
    </w:p>
    <w:p w:rsidR="00206544" w:rsidRPr="00C775DE" w:rsidRDefault="00206544" w:rsidP="003D3109">
      <w:pPr>
        <w:spacing w:after="0" w:line="240" w:lineRule="auto"/>
        <w:rPr>
          <w:rFonts w:ascii="Times New Roman" w:eastAsia="Times New Roman" w:hAnsi="Times New Roman" w:cs="Times New Roman"/>
          <w:b/>
          <w:bCs/>
          <w:sz w:val="24"/>
          <w:szCs w:val="24"/>
          <w:lang w:eastAsia="sk-SK"/>
        </w:rPr>
      </w:pPr>
    </w:p>
    <w:p w:rsidR="005E444D" w:rsidRPr="00C775DE" w:rsidRDefault="005E444D" w:rsidP="003D3109">
      <w:pPr>
        <w:spacing w:after="0" w:line="240" w:lineRule="auto"/>
        <w:rPr>
          <w:rFonts w:ascii="Times New Roman" w:eastAsia="Times New Roman" w:hAnsi="Times New Roman" w:cs="Times New Roman"/>
          <w:b/>
          <w:bCs/>
          <w:sz w:val="24"/>
          <w:szCs w:val="24"/>
          <w:lang w:eastAsia="sk-SK"/>
        </w:rPr>
      </w:pPr>
    </w:p>
    <w:p w:rsidR="005E444D" w:rsidRPr="00F90706" w:rsidRDefault="005E444D" w:rsidP="00F90706">
      <w:pPr>
        <w:spacing w:after="0" w:line="240" w:lineRule="auto"/>
        <w:jc w:val="center"/>
        <w:rPr>
          <w:rFonts w:ascii="Times New Roman" w:hAnsi="Times New Roman" w:cs="Times New Roman"/>
          <w:b/>
          <w:sz w:val="24"/>
          <w:szCs w:val="24"/>
        </w:rPr>
      </w:pPr>
      <w:r w:rsidRPr="00F90706">
        <w:rPr>
          <w:rFonts w:ascii="Times New Roman" w:hAnsi="Times New Roman" w:cs="Times New Roman"/>
          <w:b/>
          <w:sz w:val="24"/>
          <w:szCs w:val="24"/>
        </w:rPr>
        <w:t>Čl. V</w:t>
      </w:r>
    </w:p>
    <w:p w:rsidR="005E444D" w:rsidRPr="00F90706" w:rsidRDefault="005E444D" w:rsidP="00F90706">
      <w:pPr>
        <w:spacing w:after="0" w:line="240" w:lineRule="auto"/>
        <w:jc w:val="center"/>
        <w:rPr>
          <w:rFonts w:ascii="Times New Roman" w:hAnsi="Times New Roman" w:cs="Times New Roman"/>
          <w:b/>
          <w:sz w:val="24"/>
          <w:szCs w:val="24"/>
        </w:rPr>
      </w:pPr>
    </w:p>
    <w:p w:rsidR="005E444D" w:rsidRPr="00F90706" w:rsidRDefault="005E444D" w:rsidP="00F90706">
      <w:pPr>
        <w:spacing w:after="0" w:line="240" w:lineRule="auto"/>
        <w:ind w:firstLine="567"/>
        <w:jc w:val="both"/>
        <w:rPr>
          <w:rFonts w:ascii="Times New Roman" w:hAnsi="Times New Roman" w:cs="Times New Roman"/>
          <w:b/>
          <w:sz w:val="24"/>
          <w:szCs w:val="24"/>
        </w:rPr>
      </w:pPr>
      <w:r w:rsidRPr="00F90706">
        <w:rPr>
          <w:rFonts w:ascii="Times New Roman" w:hAnsi="Times New Roman" w:cs="Times New Roman"/>
          <w:b/>
          <w:sz w:val="24"/>
          <w:szCs w:val="24"/>
        </w:rPr>
        <w:t>Zákon č. 68/1997 Z. z. o Matici slovenskej v znení zákona č. 183/2000 Z. z., zákona č. 474/2005 Z. z. a zákona č. 183/2022 Z. z. sa dopĺňa takto:</w:t>
      </w:r>
    </w:p>
    <w:p w:rsidR="005E444D" w:rsidRPr="00F90706" w:rsidRDefault="005E444D" w:rsidP="00F90706">
      <w:pPr>
        <w:spacing w:after="0" w:line="240" w:lineRule="auto"/>
        <w:ind w:left="284"/>
        <w:jc w:val="both"/>
        <w:rPr>
          <w:rFonts w:ascii="Times New Roman" w:hAnsi="Times New Roman" w:cs="Times New Roman"/>
          <w:sz w:val="24"/>
          <w:szCs w:val="24"/>
        </w:rPr>
      </w:pPr>
    </w:p>
    <w:p w:rsidR="005E444D" w:rsidRPr="00F90706" w:rsidRDefault="005E444D" w:rsidP="00F90706">
      <w:pPr>
        <w:spacing w:after="0" w:line="240" w:lineRule="auto"/>
        <w:ind w:left="284" w:hanging="284"/>
        <w:jc w:val="both"/>
        <w:rPr>
          <w:rFonts w:ascii="Times New Roman" w:hAnsi="Times New Roman" w:cs="Times New Roman"/>
          <w:bCs/>
          <w:sz w:val="24"/>
          <w:szCs w:val="24"/>
        </w:rPr>
      </w:pPr>
      <w:r w:rsidRPr="00F90706">
        <w:rPr>
          <w:rFonts w:ascii="Times New Roman" w:hAnsi="Times New Roman" w:cs="Times New Roman"/>
          <w:sz w:val="24"/>
          <w:szCs w:val="24"/>
        </w:rPr>
        <w:t>V § 6 ods. 4 sa za slová „vo v</w:t>
      </w:r>
      <w:r w:rsidRPr="00C775DE">
        <w:rPr>
          <w:rFonts w:ascii="Times New Roman" w:hAnsi="Times New Roman" w:cs="Times New Roman"/>
          <w:sz w:val="24"/>
          <w:szCs w:val="24"/>
        </w:rPr>
        <w:t>ýške“ vkladá slovo „najmenej“.</w:t>
      </w:r>
    </w:p>
    <w:p w:rsidR="005E444D" w:rsidRPr="00C775DE" w:rsidRDefault="005E444D" w:rsidP="003D3109">
      <w:pPr>
        <w:spacing w:after="0" w:line="240" w:lineRule="auto"/>
        <w:rPr>
          <w:rFonts w:ascii="Times New Roman" w:eastAsia="Times New Roman" w:hAnsi="Times New Roman" w:cs="Times New Roman"/>
          <w:b/>
          <w:bCs/>
          <w:sz w:val="24"/>
          <w:szCs w:val="24"/>
          <w:lang w:eastAsia="sk-SK"/>
        </w:rPr>
      </w:pPr>
    </w:p>
    <w:p w:rsidR="002A36AF" w:rsidRPr="00C775DE" w:rsidRDefault="002A36AF" w:rsidP="003D3109">
      <w:pPr>
        <w:spacing w:after="0" w:line="240" w:lineRule="auto"/>
        <w:rPr>
          <w:rFonts w:ascii="Times New Roman" w:eastAsia="Times New Roman" w:hAnsi="Times New Roman" w:cs="Times New Roman"/>
          <w:b/>
          <w:bCs/>
          <w:sz w:val="24"/>
          <w:szCs w:val="24"/>
          <w:lang w:eastAsia="sk-SK"/>
        </w:rPr>
      </w:pPr>
    </w:p>
    <w:p w:rsidR="00941D69" w:rsidRPr="00C775DE" w:rsidRDefault="00941D69" w:rsidP="003D3109">
      <w:pPr>
        <w:spacing w:after="0" w:line="240" w:lineRule="auto"/>
        <w:rPr>
          <w:rFonts w:ascii="Times New Roman" w:eastAsia="Times New Roman" w:hAnsi="Times New Roman" w:cs="Times New Roman"/>
          <w:b/>
          <w:bCs/>
          <w:sz w:val="24"/>
          <w:szCs w:val="24"/>
          <w:lang w:eastAsia="sk-SK"/>
        </w:rPr>
      </w:pPr>
    </w:p>
    <w:p w:rsidR="00941D69" w:rsidRPr="00C775DE" w:rsidRDefault="00941D69" w:rsidP="003D3109">
      <w:pPr>
        <w:spacing w:after="0" w:line="240" w:lineRule="auto"/>
        <w:rPr>
          <w:rFonts w:ascii="Times New Roman" w:eastAsia="Times New Roman" w:hAnsi="Times New Roman" w:cs="Times New Roman"/>
          <w:b/>
          <w:bCs/>
          <w:sz w:val="24"/>
          <w:szCs w:val="24"/>
          <w:lang w:eastAsia="sk-SK"/>
        </w:rPr>
      </w:pPr>
    </w:p>
    <w:p w:rsidR="003A48B6" w:rsidRPr="00C775DE" w:rsidRDefault="003A48B6" w:rsidP="003D3109">
      <w:pPr>
        <w:pStyle w:val="Standard"/>
        <w:jc w:val="center"/>
        <w:rPr>
          <w:b/>
        </w:rPr>
      </w:pPr>
      <w:r w:rsidRPr="00C775DE">
        <w:rPr>
          <w:b/>
        </w:rPr>
        <w:lastRenderedPageBreak/>
        <w:t>Čl. V</w:t>
      </w:r>
      <w:r w:rsidR="00236EF3" w:rsidRPr="00C775DE">
        <w:rPr>
          <w:b/>
        </w:rPr>
        <w:t>I</w:t>
      </w:r>
    </w:p>
    <w:p w:rsidR="003A48B6" w:rsidRPr="00C775DE" w:rsidRDefault="003A48B6" w:rsidP="003D3109">
      <w:pPr>
        <w:pStyle w:val="Standard"/>
        <w:jc w:val="both"/>
      </w:pPr>
    </w:p>
    <w:p w:rsidR="003A48B6" w:rsidRPr="00C775DE" w:rsidRDefault="003A48B6" w:rsidP="003D3109">
      <w:pPr>
        <w:pStyle w:val="Standard"/>
        <w:ind w:firstLine="567"/>
        <w:jc w:val="both"/>
        <w:rPr>
          <w:b/>
        </w:rPr>
      </w:pPr>
      <w:r w:rsidRPr="00C775DE">
        <w:rPr>
          <w:b/>
        </w:rPr>
        <w:t xml:space="preserve">Zákon č. </w:t>
      </w:r>
      <w:r w:rsidRPr="00C775DE">
        <w:rPr>
          <w:b/>
          <w:bCs/>
        </w:rPr>
        <w:t>311/2001 Z. z.</w:t>
      </w:r>
      <w:r w:rsidRPr="00C775DE">
        <w:rPr>
          <w:b/>
        </w:rPr>
        <w:t xml:space="preserve">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zákona č. 215/2021 Z. z., zákona č. 407/2021 Z. z., zákona č. 412/2021 Z. z., uznesenia Ústavného súdu Slovenskej republiky č. 539/2021 Z. z., zákona č. 82/2022 Z. z., zákona č. 125/2022 Z. z., zákona č. 222/2022 Z. z., zákona č. 248/2022 Z. z., zákona č. 350/2022 Z. z., zákona č. 376/2022 Z. z., zákona č. 1/2023 Z. z., zákona č. 50/2023 Z. z. a zákona č. 309/2023 Z. z. sa mení takto:</w:t>
      </w:r>
    </w:p>
    <w:p w:rsidR="003A48B6" w:rsidRPr="00C775DE" w:rsidRDefault="003A48B6" w:rsidP="003D3109">
      <w:pPr>
        <w:pStyle w:val="Standard"/>
        <w:ind w:firstLine="567"/>
        <w:jc w:val="both"/>
        <w:rPr>
          <w:b/>
        </w:rPr>
      </w:pPr>
    </w:p>
    <w:p w:rsidR="003A48B6" w:rsidRPr="00C775DE" w:rsidRDefault="003A48B6" w:rsidP="003D3109">
      <w:pPr>
        <w:pStyle w:val="Standard"/>
        <w:numPr>
          <w:ilvl w:val="0"/>
          <w:numId w:val="30"/>
        </w:numPr>
        <w:jc w:val="both"/>
      </w:pPr>
      <w:r w:rsidRPr="00C775DE">
        <w:t>V § 94 ods. 5 sa vypúšťajú slová „1. septembra,“.</w:t>
      </w:r>
    </w:p>
    <w:p w:rsidR="003A48B6" w:rsidRPr="00F90706" w:rsidRDefault="003A48B6" w:rsidP="003D3109">
      <w:pPr>
        <w:shd w:val="clear" w:color="auto" w:fill="FFFFFF"/>
        <w:spacing w:after="0" w:line="240" w:lineRule="auto"/>
        <w:jc w:val="both"/>
        <w:rPr>
          <w:rFonts w:ascii="Times New Roman" w:hAnsi="Times New Roman" w:cs="Times New Roman"/>
          <w:bCs/>
          <w:sz w:val="24"/>
          <w:szCs w:val="24"/>
        </w:rPr>
      </w:pPr>
    </w:p>
    <w:p w:rsidR="003A48B6" w:rsidRPr="00C775DE" w:rsidRDefault="003A48B6" w:rsidP="003D3109">
      <w:pPr>
        <w:pStyle w:val="Standard"/>
        <w:numPr>
          <w:ilvl w:val="0"/>
          <w:numId w:val="30"/>
        </w:numPr>
        <w:jc w:val="both"/>
      </w:pPr>
      <w:r w:rsidRPr="00C775DE">
        <w:t>V prílohe č. 1a šiestom bode sa za slovom „mája“ vypúšťa čiarka a slová „1. septembra“.</w:t>
      </w:r>
    </w:p>
    <w:p w:rsidR="003A48B6" w:rsidRPr="00C775DE" w:rsidRDefault="003A48B6" w:rsidP="003D3109">
      <w:pPr>
        <w:spacing w:after="0" w:line="240" w:lineRule="auto"/>
        <w:rPr>
          <w:rFonts w:ascii="Times New Roman" w:eastAsia="Times New Roman" w:hAnsi="Times New Roman" w:cs="Times New Roman"/>
          <w:b/>
          <w:bCs/>
          <w:sz w:val="24"/>
          <w:szCs w:val="24"/>
          <w:lang w:eastAsia="sk-SK"/>
        </w:rPr>
      </w:pPr>
    </w:p>
    <w:p w:rsidR="003A48B6" w:rsidRPr="00C775DE" w:rsidRDefault="003A48B6" w:rsidP="003D3109">
      <w:pPr>
        <w:spacing w:after="0" w:line="240" w:lineRule="auto"/>
        <w:rPr>
          <w:rFonts w:ascii="Times New Roman" w:eastAsia="Times New Roman" w:hAnsi="Times New Roman" w:cs="Times New Roman"/>
          <w:b/>
          <w:bCs/>
          <w:sz w:val="24"/>
          <w:szCs w:val="24"/>
          <w:lang w:eastAsia="sk-SK"/>
        </w:rPr>
      </w:pPr>
    </w:p>
    <w:p w:rsidR="00772E10" w:rsidRPr="00C775DE" w:rsidRDefault="00772E10" w:rsidP="003D3109">
      <w:pPr>
        <w:spacing w:after="0" w:line="240" w:lineRule="auto"/>
        <w:jc w:val="center"/>
        <w:rPr>
          <w:rFonts w:ascii="Times New Roman" w:eastAsia="Times New Roman" w:hAnsi="Times New Roman" w:cs="Times New Roman"/>
          <w:b/>
          <w:bCs/>
          <w:sz w:val="24"/>
          <w:szCs w:val="24"/>
          <w:lang w:eastAsia="sk-SK"/>
        </w:rPr>
      </w:pPr>
      <w:r w:rsidRPr="00C775DE">
        <w:rPr>
          <w:rFonts w:ascii="Times New Roman" w:eastAsia="Times New Roman" w:hAnsi="Times New Roman" w:cs="Times New Roman"/>
          <w:b/>
          <w:bCs/>
          <w:sz w:val="24"/>
          <w:szCs w:val="24"/>
          <w:lang w:eastAsia="sk-SK"/>
        </w:rPr>
        <w:t>Čl. V</w:t>
      </w:r>
      <w:r w:rsidR="002763EC" w:rsidRPr="00C775DE">
        <w:rPr>
          <w:rFonts w:ascii="Times New Roman" w:eastAsia="Times New Roman" w:hAnsi="Times New Roman" w:cs="Times New Roman"/>
          <w:b/>
          <w:bCs/>
          <w:sz w:val="24"/>
          <w:szCs w:val="24"/>
          <w:lang w:eastAsia="sk-SK"/>
        </w:rPr>
        <w:t>II</w:t>
      </w:r>
      <w:r w:rsidRPr="00C775DE">
        <w:rPr>
          <w:rFonts w:ascii="Times New Roman" w:eastAsia="Times New Roman" w:hAnsi="Times New Roman" w:cs="Times New Roman"/>
          <w:b/>
          <w:bCs/>
          <w:sz w:val="24"/>
          <w:szCs w:val="24"/>
          <w:lang w:eastAsia="sk-SK"/>
        </w:rPr>
        <w:t xml:space="preserve"> </w:t>
      </w:r>
      <w:r w:rsidRPr="00C775DE">
        <w:rPr>
          <w:rFonts w:ascii="Times New Roman" w:hAnsi="Times New Roman" w:cs="Times New Roman"/>
          <w:b/>
          <w:color w:val="FF0000"/>
          <w:sz w:val="24"/>
          <w:szCs w:val="24"/>
        </w:rPr>
        <w:t xml:space="preserve"> </w:t>
      </w:r>
    </w:p>
    <w:p w:rsidR="00772E10" w:rsidRPr="00C775DE" w:rsidRDefault="00772E10" w:rsidP="003D3109">
      <w:pPr>
        <w:spacing w:after="0" w:line="240" w:lineRule="auto"/>
        <w:jc w:val="center"/>
        <w:rPr>
          <w:rFonts w:ascii="Times New Roman" w:eastAsia="Times New Roman" w:hAnsi="Times New Roman" w:cs="Times New Roman"/>
          <w:b/>
          <w:bCs/>
          <w:sz w:val="24"/>
          <w:szCs w:val="24"/>
          <w:lang w:eastAsia="sk-SK"/>
        </w:rPr>
      </w:pPr>
    </w:p>
    <w:p w:rsidR="00772E10" w:rsidRPr="00C775DE" w:rsidRDefault="00772E10" w:rsidP="003D3109">
      <w:pPr>
        <w:spacing w:after="0" w:line="240" w:lineRule="auto"/>
        <w:ind w:firstLine="567"/>
        <w:jc w:val="both"/>
        <w:rPr>
          <w:rFonts w:ascii="Times New Roman" w:eastAsia="Times New Roman" w:hAnsi="Times New Roman" w:cs="Times New Roman"/>
          <w:b/>
          <w:sz w:val="24"/>
          <w:szCs w:val="24"/>
          <w:lang w:eastAsia="sk-SK"/>
        </w:rPr>
      </w:pPr>
      <w:r w:rsidRPr="00C775DE">
        <w:rPr>
          <w:rFonts w:ascii="Times New Roman" w:eastAsia="Times New Roman" w:hAnsi="Times New Roman" w:cs="Times New Roman"/>
          <w:b/>
          <w:sz w:val="24"/>
          <w:szCs w:val="24"/>
          <w:lang w:eastAsia="sk-SK"/>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w:t>
      </w:r>
      <w:r w:rsidRPr="00C775DE">
        <w:rPr>
          <w:rFonts w:ascii="Times New Roman" w:eastAsia="Times New Roman" w:hAnsi="Times New Roman" w:cs="Times New Roman"/>
          <w:b/>
          <w:sz w:val="24"/>
          <w:szCs w:val="24"/>
          <w:lang w:eastAsia="sk-SK"/>
        </w:rPr>
        <w:lastRenderedPageBreak/>
        <w:t xml:space="preserve">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w:t>
      </w:r>
      <w:r w:rsidR="00215949" w:rsidRPr="00C775DE">
        <w:rPr>
          <w:rFonts w:ascii="Times New Roman" w:eastAsia="Times New Roman" w:hAnsi="Times New Roman" w:cs="Times New Roman"/>
          <w:b/>
          <w:sz w:val="24"/>
          <w:szCs w:val="24"/>
          <w:lang w:eastAsia="sk-SK"/>
        </w:rPr>
        <w:t xml:space="preserve">č. </w:t>
      </w:r>
      <w:r w:rsidRPr="00C775DE">
        <w:rPr>
          <w:rFonts w:ascii="Times New Roman" w:eastAsia="Times New Roman" w:hAnsi="Times New Roman" w:cs="Times New Roman"/>
          <w:b/>
          <w:sz w:val="24"/>
          <w:szCs w:val="24"/>
          <w:lang w:eastAsia="sk-SK"/>
        </w:rPr>
        <w:t>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a zákona č. 275/2023 Z. z. sa mení a dopĺňa takto:</w:t>
      </w:r>
    </w:p>
    <w:p w:rsidR="00772E10" w:rsidRPr="00C775DE" w:rsidRDefault="00772E10" w:rsidP="003D3109">
      <w:pPr>
        <w:pStyle w:val="Odsekzoznamu"/>
        <w:spacing w:after="0" w:line="240" w:lineRule="auto"/>
        <w:ind w:left="360" w:firstLine="567"/>
        <w:jc w:val="both"/>
        <w:rPr>
          <w:rFonts w:ascii="Times New Roman" w:hAnsi="Times New Roman" w:cs="Times New Roman"/>
          <w:b/>
          <w:sz w:val="24"/>
          <w:szCs w:val="24"/>
        </w:rPr>
      </w:pPr>
    </w:p>
    <w:p w:rsidR="00772E10" w:rsidRPr="00C775DE" w:rsidRDefault="00772E10" w:rsidP="003D3109">
      <w:pPr>
        <w:pStyle w:val="Odsekzoznamu"/>
        <w:numPr>
          <w:ilvl w:val="0"/>
          <w:numId w:val="24"/>
        </w:num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V § 66 ods. 6 písmena h) a i) znejú:</w:t>
      </w:r>
    </w:p>
    <w:p w:rsidR="00772E10" w:rsidRPr="00C775DE" w:rsidRDefault="00772E10" w:rsidP="002E56A5">
      <w:pPr>
        <w:spacing w:after="0" w:line="240" w:lineRule="auto"/>
        <w:ind w:left="709" w:hanging="283"/>
        <w:jc w:val="both"/>
        <w:rPr>
          <w:rFonts w:ascii="Times New Roman" w:hAnsi="Times New Roman" w:cs="Times New Roman"/>
          <w:sz w:val="24"/>
          <w:szCs w:val="24"/>
        </w:rPr>
      </w:pPr>
      <w:r w:rsidRPr="00C775DE">
        <w:rPr>
          <w:rFonts w:ascii="Times New Roman" w:hAnsi="Times New Roman" w:cs="Times New Roman"/>
          <w:sz w:val="24"/>
          <w:szCs w:val="24"/>
        </w:rPr>
        <w:t>„h) od 1. januára 2022 do 31. decembra 2023 zníži o 22/91 pomernej sumy starobného dôchodku patriacej za obdobie účasti na starobnom dôchodkovom sporení,</w:t>
      </w:r>
    </w:p>
    <w:p w:rsidR="00772E10" w:rsidRPr="00C775DE" w:rsidRDefault="00772E10" w:rsidP="002E56A5">
      <w:pPr>
        <w:spacing w:after="0" w:line="240" w:lineRule="auto"/>
        <w:ind w:left="709" w:hanging="283"/>
        <w:jc w:val="both"/>
        <w:rPr>
          <w:rFonts w:ascii="Times New Roman" w:hAnsi="Times New Roman" w:cs="Times New Roman"/>
          <w:sz w:val="24"/>
          <w:szCs w:val="24"/>
        </w:rPr>
      </w:pPr>
      <w:r w:rsidRPr="00C775DE">
        <w:rPr>
          <w:rFonts w:ascii="Times New Roman" w:hAnsi="Times New Roman" w:cs="Times New Roman"/>
          <w:sz w:val="24"/>
          <w:szCs w:val="24"/>
        </w:rPr>
        <w:t xml:space="preserve">i) po 31. decembri 2023 zníži o 16/91 pomernej sumy starobného dôchodku patriacej za obdobie účasti na starobnom dôchodkovom sporení.“. </w:t>
      </w:r>
    </w:p>
    <w:p w:rsidR="00772E10" w:rsidRPr="00C775DE" w:rsidRDefault="00772E10" w:rsidP="003D3109">
      <w:pPr>
        <w:pStyle w:val="Odsekzoznamu"/>
        <w:spacing w:after="0" w:line="240" w:lineRule="auto"/>
        <w:ind w:left="360"/>
        <w:jc w:val="both"/>
        <w:rPr>
          <w:rFonts w:ascii="Times New Roman" w:hAnsi="Times New Roman" w:cs="Times New Roman"/>
          <w:sz w:val="24"/>
          <w:szCs w:val="24"/>
        </w:rPr>
      </w:pPr>
    </w:p>
    <w:p w:rsidR="00772E10" w:rsidRPr="00C775DE" w:rsidRDefault="00772E10" w:rsidP="003D3109">
      <w:pPr>
        <w:pStyle w:val="Odsekzoznamu"/>
        <w:numPr>
          <w:ilvl w:val="0"/>
          <w:numId w:val="24"/>
        </w:num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V § 66 ods. 6 sa vypúšťa písmeno j).</w:t>
      </w:r>
    </w:p>
    <w:p w:rsidR="00772E10" w:rsidRPr="00C775DE" w:rsidRDefault="00772E10" w:rsidP="003D3109">
      <w:pPr>
        <w:pStyle w:val="Odsekzoznamu"/>
        <w:spacing w:after="0" w:line="240" w:lineRule="auto"/>
        <w:ind w:left="360"/>
        <w:jc w:val="both"/>
        <w:rPr>
          <w:rFonts w:ascii="Times New Roman" w:hAnsi="Times New Roman" w:cs="Times New Roman"/>
          <w:sz w:val="24"/>
          <w:szCs w:val="24"/>
        </w:rPr>
      </w:pPr>
    </w:p>
    <w:p w:rsidR="00772E10" w:rsidRPr="00C775DE" w:rsidRDefault="00772E10" w:rsidP="003D3109">
      <w:pPr>
        <w:pStyle w:val="Odsekzoznamu"/>
        <w:numPr>
          <w:ilvl w:val="0"/>
          <w:numId w:val="24"/>
        </w:num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V § 66b sa za odsek 5 vkladá nový odsek 6, ktorý znie:</w:t>
      </w:r>
    </w:p>
    <w:p w:rsidR="00772E10" w:rsidRPr="00C775DE" w:rsidRDefault="00772E10" w:rsidP="003D3109">
      <w:pPr>
        <w:spacing w:after="0" w:line="240" w:lineRule="auto"/>
        <w:ind w:left="360"/>
        <w:jc w:val="both"/>
        <w:rPr>
          <w:rFonts w:ascii="Times New Roman" w:hAnsi="Times New Roman" w:cs="Times New Roman"/>
          <w:sz w:val="24"/>
          <w:szCs w:val="24"/>
        </w:rPr>
      </w:pPr>
      <w:r w:rsidRPr="00C775DE">
        <w:rPr>
          <w:rFonts w:ascii="Times New Roman" w:hAnsi="Times New Roman" w:cs="Times New Roman"/>
          <w:sz w:val="24"/>
          <w:szCs w:val="24"/>
        </w:rPr>
        <w:t>„(6) Nárok na rodičovský dôchodok v príslušnom kalendárnom roku a nárok na jeho výplatu trvá do 31. decembra príslušného kalendárneho roka, aj ak podmienky nároku na rodičovský dôchodok a nároku na jeho výplatu poberateľ dôchodku po dovŕšení dôchodkového veku prestal spĺňať po 31. máji príslušného kalendárneho roka.“.</w:t>
      </w:r>
    </w:p>
    <w:p w:rsidR="00772E10" w:rsidRPr="00C775DE" w:rsidRDefault="00772E10" w:rsidP="003D3109">
      <w:pPr>
        <w:spacing w:after="0" w:line="240" w:lineRule="auto"/>
        <w:ind w:left="360"/>
        <w:jc w:val="both"/>
        <w:rPr>
          <w:rFonts w:ascii="Times New Roman" w:hAnsi="Times New Roman" w:cs="Times New Roman"/>
          <w:sz w:val="24"/>
          <w:szCs w:val="24"/>
        </w:rPr>
      </w:pPr>
    </w:p>
    <w:p w:rsidR="00772E10" w:rsidRPr="00C775DE" w:rsidRDefault="00772E10" w:rsidP="003D3109">
      <w:pPr>
        <w:spacing w:after="0" w:line="240" w:lineRule="auto"/>
        <w:ind w:left="360"/>
        <w:jc w:val="both"/>
        <w:rPr>
          <w:rFonts w:ascii="Times New Roman" w:hAnsi="Times New Roman" w:cs="Times New Roman"/>
          <w:sz w:val="24"/>
          <w:szCs w:val="24"/>
        </w:rPr>
      </w:pPr>
      <w:r w:rsidRPr="00C775DE">
        <w:rPr>
          <w:rFonts w:ascii="Times New Roman" w:hAnsi="Times New Roman" w:cs="Times New Roman"/>
          <w:sz w:val="24"/>
          <w:szCs w:val="24"/>
        </w:rPr>
        <w:t>Doterajšie odseky 6 až 12 sa označujú ako odseky 7 až 13.</w:t>
      </w:r>
    </w:p>
    <w:p w:rsidR="00772E10" w:rsidRPr="00C775DE" w:rsidRDefault="00772E10" w:rsidP="003D3109">
      <w:pPr>
        <w:spacing w:after="0" w:line="240" w:lineRule="auto"/>
        <w:ind w:left="360"/>
        <w:jc w:val="both"/>
        <w:rPr>
          <w:rFonts w:ascii="Times New Roman" w:hAnsi="Times New Roman" w:cs="Times New Roman"/>
          <w:sz w:val="24"/>
          <w:szCs w:val="24"/>
        </w:rPr>
      </w:pPr>
    </w:p>
    <w:p w:rsidR="00772E10" w:rsidRPr="00C775DE" w:rsidRDefault="00772E10" w:rsidP="003D3109">
      <w:pPr>
        <w:pStyle w:val="Odsekzoznamu"/>
        <w:numPr>
          <w:ilvl w:val="0"/>
          <w:numId w:val="24"/>
        </w:num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V § 116 odsek 3 znie:</w:t>
      </w:r>
    </w:p>
    <w:p w:rsidR="00772E10" w:rsidRPr="00C775DE" w:rsidRDefault="00772E10" w:rsidP="003D3109">
      <w:pPr>
        <w:spacing w:after="0" w:line="240" w:lineRule="auto"/>
        <w:ind w:left="360"/>
        <w:jc w:val="both"/>
        <w:rPr>
          <w:rFonts w:ascii="Times New Roman" w:hAnsi="Times New Roman" w:cs="Times New Roman"/>
          <w:sz w:val="24"/>
          <w:szCs w:val="24"/>
        </w:rPr>
      </w:pPr>
      <w:r w:rsidRPr="00C775DE">
        <w:rPr>
          <w:rFonts w:ascii="Times New Roman" w:hAnsi="Times New Roman" w:cs="Times New Roman"/>
          <w:sz w:val="24"/>
          <w:szCs w:val="24"/>
        </w:rPr>
        <w:t>„(3) Rodičovský dôchodok sa jednorazovo vyplatí v jednej úhrnnej splátke v</w:t>
      </w:r>
    </w:p>
    <w:p w:rsidR="00772E10" w:rsidRPr="00C775DE" w:rsidRDefault="00772E10" w:rsidP="00F90706">
      <w:pPr>
        <w:pStyle w:val="Odsekzoznamu"/>
        <w:numPr>
          <w:ilvl w:val="0"/>
          <w:numId w:val="23"/>
        </w:numPr>
        <w:spacing w:after="0" w:line="240" w:lineRule="auto"/>
        <w:ind w:left="1134" w:hanging="283"/>
        <w:jc w:val="both"/>
        <w:rPr>
          <w:rFonts w:ascii="Times New Roman" w:hAnsi="Times New Roman" w:cs="Times New Roman"/>
          <w:sz w:val="24"/>
          <w:szCs w:val="24"/>
        </w:rPr>
      </w:pPr>
      <w:r w:rsidRPr="00C775DE">
        <w:rPr>
          <w:rFonts w:ascii="Times New Roman" w:hAnsi="Times New Roman" w:cs="Times New Roman"/>
          <w:sz w:val="24"/>
          <w:szCs w:val="24"/>
        </w:rPr>
        <w:t xml:space="preserve">júni príslušného kalendárneho roka alebo </w:t>
      </w:r>
    </w:p>
    <w:p w:rsidR="00772E10" w:rsidRPr="00C775DE" w:rsidRDefault="00772E10" w:rsidP="00F90706">
      <w:pPr>
        <w:pStyle w:val="Odsekzoznamu"/>
        <w:numPr>
          <w:ilvl w:val="0"/>
          <w:numId w:val="23"/>
        </w:numPr>
        <w:spacing w:after="0" w:line="240" w:lineRule="auto"/>
        <w:ind w:left="1134" w:hanging="283"/>
        <w:jc w:val="both"/>
        <w:rPr>
          <w:rFonts w:ascii="Times New Roman" w:hAnsi="Times New Roman" w:cs="Times New Roman"/>
          <w:sz w:val="24"/>
          <w:szCs w:val="24"/>
        </w:rPr>
      </w:pPr>
      <w:r w:rsidRPr="00C775DE">
        <w:rPr>
          <w:rFonts w:ascii="Times New Roman" w:hAnsi="Times New Roman" w:cs="Times New Roman"/>
          <w:sz w:val="24"/>
          <w:szCs w:val="24"/>
        </w:rPr>
        <w:t>mesiaci nasledujúcom po mesiaci jún príslušného kalendárneho roka, v ktorom sa prvýkrát vyplatí splátka dôchodku, od ktorého výplaty je odvodený nárok na rodičovský dôchodok v príslušnom kalendárnom roku.“.</w:t>
      </w:r>
    </w:p>
    <w:p w:rsidR="00772E10" w:rsidRPr="00C775DE" w:rsidRDefault="00772E10" w:rsidP="003D3109">
      <w:pPr>
        <w:pStyle w:val="Odsekzoznamu"/>
        <w:spacing w:after="0" w:line="240" w:lineRule="auto"/>
        <w:ind w:left="360"/>
        <w:jc w:val="both"/>
        <w:rPr>
          <w:rFonts w:ascii="Times New Roman" w:hAnsi="Times New Roman" w:cs="Times New Roman"/>
          <w:sz w:val="24"/>
          <w:szCs w:val="24"/>
        </w:rPr>
      </w:pPr>
    </w:p>
    <w:p w:rsidR="00772E10" w:rsidRPr="00C775DE" w:rsidRDefault="00772E10" w:rsidP="003D3109">
      <w:pPr>
        <w:pStyle w:val="Odsekzoznamu"/>
        <w:numPr>
          <w:ilvl w:val="0"/>
          <w:numId w:val="24"/>
        </w:num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V § 131 odsek 2 znie:</w:t>
      </w:r>
    </w:p>
    <w:p w:rsidR="00772E10" w:rsidRPr="00C775DE" w:rsidRDefault="00772E10" w:rsidP="003D3109">
      <w:pPr>
        <w:pStyle w:val="Odsekzoznamu"/>
        <w:spacing w:after="0" w:line="240" w:lineRule="auto"/>
        <w:ind w:left="360"/>
        <w:jc w:val="both"/>
        <w:rPr>
          <w:rFonts w:ascii="Times New Roman" w:hAnsi="Times New Roman" w:cs="Times New Roman"/>
          <w:sz w:val="24"/>
          <w:szCs w:val="24"/>
        </w:rPr>
      </w:pPr>
      <w:r w:rsidRPr="00C775DE">
        <w:rPr>
          <w:rFonts w:ascii="Times New Roman" w:hAnsi="Times New Roman" w:cs="Times New Roman"/>
          <w:sz w:val="24"/>
          <w:szCs w:val="24"/>
        </w:rPr>
        <w:t>„(2) Sadzba poistného na starobné poistenie je pre</w:t>
      </w:r>
    </w:p>
    <w:p w:rsidR="00772E10" w:rsidRPr="00C775DE" w:rsidRDefault="00772E10" w:rsidP="003D3109">
      <w:pPr>
        <w:pStyle w:val="Odsekzoznamu"/>
        <w:numPr>
          <w:ilvl w:val="0"/>
          <w:numId w:val="25"/>
        </w:numPr>
        <w:spacing w:after="0" w:line="240" w:lineRule="auto"/>
        <w:ind w:left="1134" w:hanging="283"/>
        <w:jc w:val="both"/>
        <w:rPr>
          <w:rFonts w:ascii="Times New Roman" w:hAnsi="Times New Roman" w:cs="Times New Roman"/>
          <w:sz w:val="24"/>
          <w:szCs w:val="24"/>
        </w:rPr>
      </w:pPr>
      <w:r w:rsidRPr="00C775DE">
        <w:rPr>
          <w:rFonts w:ascii="Times New Roman" w:hAnsi="Times New Roman" w:cs="Times New Roman"/>
          <w:sz w:val="24"/>
          <w:szCs w:val="24"/>
        </w:rPr>
        <w:t>zamestnanca, ktorý je sporiteľ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a nevypláca sa mu starobný dôchodok alebo predčasný starobný dôchodok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4 % z vymeriavacieho základu,</w:t>
      </w:r>
    </w:p>
    <w:p w:rsidR="00772E10" w:rsidRPr="00C775DE" w:rsidRDefault="00772E10" w:rsidP="003D3109">
      <w:pPr>
        <w:pStyle w:val="Odsekzoznamu"/>
        <w:numPr>
          <w:ilvl w:val="0"/>
          <w:numId w:val="25"/>
        </w:numPr>
        <w:spacing w:after="0" w:line="240" w:lineRule="auto"/>
        <w:ind w:left="1134" w:hanging="283"/>
        <w:jc w:val="both"/>
        <w:rPr>
          <w:rFonts w:ascii="Times New Roman" w:hAnsi="Times New Roman" w:cs="Times New Roman"/>
          <w:sz w:val="24"/>
          <w:szCs w:val="24"/>
        </w:rPr>
      </w:pPr>
      <w:r w:rsidRPr="00C775DE">
        <w:rPr>
          <w:rFonts w:ascii="Times New Roman" w:hAnsi="Times New Roman" w:cs="Times New Roman"/>
          <w:sz w:val="24"/>
          <w:szCs w:val="24"/>
        </w:rPr>
        <w:t>zamestnávateľa za zamestnanca, ktorý je sporiteľ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a nevypláca sa mu starobný dôchodok alebo predčasný starobný dôchodok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v roku 2024 a nasledujúcich rokoch 10 % z vymeriavacieho základu,</w:t>
      </w:r>
    </w:p>
    <w:p w:rsidR="00772E10" w:rsidRPr="00C775DE" w:rsidRDefault="00772E10" w:rsidP="003D3109">
      <w:pPr>
        <w:pStyle w:val="Odsekzoznamu"/>
        <w:numPr>
          <w:ilvl w:val="0"/>
          <w:numId w:val="25"/>
        </w:numPr>
        <w:spacing w:after="0" w:line="240" w:lineRule="auto"/>
        <w:ind w:left="1134" w:hanging="283"/>
        <w:jc w:val="both"/>
        <w:rPr>
          <w:rFonts w:ascii="Times New Roman" w:hAnsi="Times New Roman" w:cs="Times New Roman"/>
          <w:sz w:val="24"/>
          <w:szCs w:val="24"/>
        </w:rPr>
      </w:pPr>
      <w:r w:rsidRPr="00C775DE">
        <w:rPr>
          <w:rFonts w:ascii="Times New Roman" w:hAnsi="Times New Roman" w:cs="Times New Roman"/>
          <w:sz w:val="24"/>
          <w:szCs w:val="24"/>
        </w:rPr>
        <w:t>povinne dôchodkovo poistenú samostatne zárobkovo činnú osobu, ktorá je sporiteľ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a nevypláca sa jej starobný dôchodok alebo predčasný starobný dôchodok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dobrovoľne dôchodkovo poistenú osobu, ktorá je sporiteľ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a nevypláca sa jej starobný dôchodok alebo predčasný starobný dôchodok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štát za fyzické osoby uvedené v § 128 ods. 2, ktoré sú sporitelia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a nevypláca sa im starobný dôchodok alebo predčasný starobný dôchodok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a Sociálnu poisťovňu za poberateľov úrazovej renty priznanej podľa § 88, ktorí do 31. júla 2006 nedovŕšili dôchodkový vek alebo im nebol priznaný predčasný starobný dôchodok a ktorí sú sporitelia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a nevypláca sa im starobný dôchodok alebo predčasný starobný dôchodok podľa osobitného predpisu,</w:t>
      </w:r>
      <w:r w:rsidRPr="00C775DE">
        <w:rPr>
          <w:rFonts w:ascii="Times New Roman" w:hAnsi="Times New Roman" w:cs="Times New Roman"/>
          <w:sz w:val="24"/>
          <w:szCs w:val="24"/>
          <w:vertAlign w:val="superscript"/>
        </w:rPr>
        <w:t>1</w:t>
      </w:r>
      <w:r w:rsidRPr="00C775DE">
        <w:rPr>
          <w:rFonts w:ascii="Times New Roman" w:hAnsi="Times New Roman" w:cs="Times New Roman"/>
          <w:sz w:val="24"/>
          <w:szCs w:val="24"/>
        </w:rPr>
        <w:t>) v roku 2024 a nasledujúcich rokoch 14 % z vymeriavacieho základu.“.</w:t>
      </w:r>
    </w:p>
    <w:p w:rsidR="00772E10" w:rsidRPr="00C775DE" w:rsidRDefault="00772E10" w:rsidP="003D3109">
      <w:pPr>
        <w:pStyle w:val="Odsekzoznamu"/>
        <w:spacing w:after="0" w:line="240" w:lineRule="auto"/>
        <w:ind w:left="360"/>
        <w:jc w:val="both"/>
        <w:rPr>
          <w:rFonts w:ascii="Times New Roman" w:hAnsi="Times New Roman" w:cs="Times New Roman"/>
          <w:sz w:val="24"/>
          <w:szCs w:val="24"/>
        </w:rPr>
      </w:pPr>
    </w:p>
    <w:p w:rsidR="00B7641A" w:rsidRPr="00C775DE" w:rsidRDefault="00206544" w:rsidP="003D3109">
      <w:pPr>
        <w:spacing w:after="0" w:line="240" w:lineRule="auto"/>
        <w:jc w:val="center"/>
        <w:rPr>
          <w:rFonts w:ascii="Times New Roman" w:hAnsi="Times New Roman" w:cs="Times New Roman"/>
          <w:b/>
          <w:sz w:val="24"/>
          <w:szCs w:val="24"/>
        </w:rPr>
      </w:pPr>
      <w:r w:rsidRPr="00C775DE">
        <w:rPr>
          <w:rFonts w:ascii="Times New Roman" w:hAnsi="Times New Roman" w:cs="Times New Roman"/>
          <w:b/>
          <w:sz w:val="24"/>
          <w:szCs w:val="24"/>
        </w:rPr>
        <w:t>Čl</w:t>
      </w:r>
      <w:r w:rsidR="00B7641A" w:rsidRPr="00C775DE">
        <w:rPr>
          <w:rFonts w:ascii="Times New Roman" w:hAnsi="Times New Roman" w:cs="Times New Roman"/>
          <w:b/>
          <w:sz w:val="24"/>
          <w:szCs w:val="24"/>
        </w:rPr>
        <w:t>. VI</w:t>
      </w:r>
      <w:r w:rsidR="002763EC" w:rsidRPr="00C775DE">
        <w:rPr>
          <w:rFonts w:ascii="Times New Roman" w:hAnsi="Times New Roman" w:cs="Times New Roman"/>
          <w:b/>
          <w:sz w:val="24"/>
          <w:szCs w:val="24"/>
        </w:rPr>
        <w:t>II</w:t>
      </w:r>
      <w:r w:rsidR="00B7641A" w:rsidRPr="00C775DE">
        <w:rPr>
          <w:rFonts w:ascii="Times New Roman" w:hAnsi="Times New Roman" w:cs="Times New Roman"/>
          <w:b/>
          <w:sz w:val="24"/>
          <w:szCs w:val="24"/>
        </w:rPr>
        <w:t xml:space="preserve"> </w:t>
      </w:r>
    </w:p>
    <w:p w:rsidR="007D548A" w:rsidRPr="00C775DE" w:rsidRDefault="007D548A" w:rsidP="003D3109">
      <w:pPr>
        <w:spacing w:after="0" w:line="240" w:lineRule="auto"/>
        <w:ind w:firstLine="708"/>
        <w:jc w:val="both"/>
        <w:rPr>
          <w:rFonts w:ascii="Times New Roman" w:hAnsi="Times New Roman" w:cs="Times New Roman"/>
          <w:bCs/>
          <w:sz w:val="24"/>
          <w:szCs w:val="24"/>
        </w:rPr>
      </w:pPr>
    </w:p>
    <w:p w:rsidR="007D548A" w:rsidRPr="00C775DE" w:rsidRDefault="007D548A" w:rsidP="003D3109">
      <w:pPr>
        <w:spacing w:after="0" w:line="240" w:lineRule="auto"/>
        <w:ind w:firstLine="567"/>
        <w:jc w:val="both"/>
        <w:rPr>
          <w:rFonts w:ascii="Times New Roman" w:hAnsi="Times New Roman" w:cs="Times New Roman"/>
          <w:b/>
          <w:bCs/>
          <w:sz w:val="24"/>
          <w:szCs w:val="24"/>
        </w:rPr>
      </w:pPr>
      <w:r w:rsidRPr="00C775DE">
        <w:rPr>
          <w:rFonts w:ascii="Times New Roman" w:hAnsi="Times New Roman" w:cs="Times New Roman"/>
          <w:b/>
          <w:bCs/>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w:t>
      </w:r>
      <w:r w:rsidRPr="00C775DE">
        <w:rPr>
          <w:rFonts w:ascii="Times New Roman" w:hAnsi="Times New Roman" w:cs="Times New Roman"/>
          <w:b/>
          <w:bCs/>
          <w:sz w:val="24"/>
          <w:szCs w:val="24"/>
        </w:rPr>
        <w:lastRenderedPageBreak/>
        <w:t>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w:t>
      </w:r>
      <w:r w:rsidR="008C241D">
        <w:rPr>
          <w:rFonts w:ascii="Times New Roman" w:hAnsi="Times New Roman" w:cs="Times New Roman"/>
          <w:b/>
          <w:bCs/>
          <w:sz w:val="24"/>
          <w:szCs w:val="24"/>
        </w:rPr>
        <w:t xml:space="preserve"> a</w:t>
      </w:r>
      <w:r w:rsidRPr="00C775DE">
        <w:rPr>
          <w:rFonts w:ascii="Times New Roman" w:hAnsi="Times New Roman" w:cs="Times New Roman"/>
          <w:b/>
          <w:bCs/>
          <w:sz w:val="24"/>
          <w:szCs w:val="24"/>
        </w:rPr>
        <w:t> zákona č. 315/2023 Z. z. sa mení a dopĺňa takto:</w:t>
      </w:r>
    </w:p>
    <w:p w:rsidR="007D548A" w:rsidRPr="00C775DE" w:rsidRDefault="007D548A" w:rsidP="003D3109">
      <w:pPr>
        <w:spacing w:after="0" w:line="240" w:lineRule="auto"/>
        <w:ind w:firstLine="567"/>
        <w:rPr>
          <w:rFonts w:ascii="Times New Roman" w:hAnsi="Times New Roman" w:cs="Times New Roman"/>
          <w:sz w:val="24"/>
          <w:szCs w:val="24"/>
        </w:rPr>
      </w:pPr>
    </w:p>
    <w:p w:rsidR="007D548A" w:rsidRPr="00C775DE" w:rsidRDefault="007D548A" w:rsidP="003D3109">
      <w:pPr>
        <w:pStyle w:val="Odsekzoznamu"/>
        <w:numPr>
          <w:ilvl w:val="0"/>
          <w:numId w:val="6"/>
        </w:numPr>
        <w:spacing w:after="0" w:line="240" w:lineRule="auto"/>
        <w:ind w:left="284" w:hanging="284"/>
        <w:jc w:val="both"/>
        <w:rPr>
          <w:rFonts w:ascii="Times New Roman" w:hAnsi="Times New Roman" w:cs="Times New Roman"/>
          <w:sz w:val="24"/>
          <w:szCs w:val="24"/>
        </w:rPr>
      </w:pPr>
      <w:r w:rsidRPr="00C775DE">
        <w:rPr>
          <w:rFonts w:ascii="Times New Roman" w:hAnsi="Times New Roman" w:cs="Times New Roman"/>
          <w:sz w:val="24"/>
          <w:szCs w:val="24"/>
        </w:rPr>
        <w:t>V § 2 písm. w) úvodnej vete, § 15 písm. a) druhom bode a</w:t>
      </w:r>
      <w:r w:rsidR="00A8529D" w:rsidRPr="00C775DE">
        <w:rPr>
          <w:rFonts w:ascii="Times New Roman" w:hAnsi="Times New Roman" w:cs="Times New Roman"/>
          <w:sz w:val="24"/>
          <w:szCs w:val="24"/>
        </w:rPr>
        <w:t> treťom bode a</w:t>
      </w:r>
      <w:r w:rsidRPr="00C775DE">
        <w:rPr>
          <w:rFonts w:ascii="Times New Roman" w:hAnsi="Times New Roman" w:cs="Times New Roman"/>
          <w:sz w:val="24"/>
          <w:szCs w:val="24"/>
        </w:rPr>
        <w:t xml:space="preserve"> písm. b) prvom bode </w:t>
      </w:r>
      <w:proofErr w:type="spellStart"/>
      <w:r w:rsidRPr="00C775DE">
        <w:rPr>
          <w:rFonts w:ascii="Times New Roman" w:hAnsi="Times New Roman" w:cs="Times New Roman"/>
          <w:sz w:val="24"/>
          <w:szCs w:val="24"/>
        </w:rPr>
        <w:t>podbode</w:t>
      </w:r>
      <w:proofErr w:type="spellEnd"/>
      <w:r w:rsidRPr="00C775DE">
        <w:rPr>
          <w:rFonts w:ascii="Times New Roman" w:hAnsi="Times New Roman" w:cs="Times New Roman"/>
          <w:sz w:val="24"/>
          <w:szCs w:val="24"/>
        </w:rPr>
        <w:t xml:space="preserve"> 1a. sa slová „ustanovenú osobitným predpisom</w:t>
      </w:r>
      <w:r w:rsidRPr="00C775DE">
        <w:rPr>
          <w:rFonts w:ascii="Times New Roman" w:hAnsi="Times New Roman" w:cs="Times New Roman"/>
          <w:sz w:val="24"/>
          <w:szCs w:val="24"/>
          <w:vertAlign w:val="superscript"/>
        </w:rPr>
        <w:t>2a</w:t>
      </w:r>
      <w:r w:rsidRPr="00C775DE">
        <w:rPr>
          <w:rFonts w:ascii="Times New Roman" w:hAnsi="Times New Roman" w:cs="Times New Roman"/>
          <w:sz w:val="24"/>
          <w:szCs w:val="24"/>
        </w:rPr>
        <w:t>)“ nahrádzajú sumou „60 000 eur“.</w:t>
      </w:r>
    </w:p>
    <w:p w:rsidR="007D548A" w:rsidRPr="00C775DE" w:rsidRDefault="007D548A" w:rsidP="003D3109">
      <w:pPr>
        <w:pStyle w:val="Odsekzoznamu"/>
        <w:spacing w:after="0" w:line="240" w:lineRule="auto"/>
        <w:ind w:left="284"/>
        <w:jc w:val="both"/>
        <w:rPr>
          <w:rFonts w:ascii="Times New Roman" w:hAnsi="Times New Roman" w:cs="Times New Roman"/>
          <w:sz w:val="24"/>
          <w:szCs w:val="24"/>
        </w:rPr>
      </w:pPr>
    </w:p>
    <w:p w:rsidR="007D548A" w:rsidRPr="00C775DE" w:rsidRDefault="007D548A" w:rsidP="003D3109">
      <w:pPr>
        <w:pStyle w:val="Odsekzoznamu"/>
        <w:spacing w:after="0" w:line="240" w:lineRule="auto"/>
        <w:ind w:left="284"/>
        <w:jc w:val="both"/>
        <w:rPr>
          <w:rFonts w:ascii="Times New Roman" w:hAnsi="Times New Roman" w:cs="Times New Roman"/>
          <w:sz w:val="24"/>
          <w:szCs w:val="24"/>
        </w:rPr>
      </w:pPr>
      <w:r w:rsidRPr="00C775DE">
        <w:rPr>
          <w:rFonts w:ascii="Times New Roman" w:hAnsi="Times New Roman" w:cs="Times New Roman"/>
          <w:sz w:val="24"/>
          <w:szCs w:val="24"/>
        </w:rPr>
        <w:t>Poznámka pod čiarou</w:t>
      </w:r>
      <w:r w:rsidR="00D85E20" w:rsidRPr="00C775DE">
        <w:rPr>
          <w:rFonts w:ascii="Times New Roman" w:hAnsi="Times New Roman" w:cs="Times New Roman"/>
          <w:sz w:val="24"/>
          <w:szCs w:val="24"/>
        </w:rPr>
        <w:t xml:space="preserve"> k odkazu</w:t>
      </w:r>
      <w:r w:rsidRPr="00C775DE">
        <w:rPr>
          <w:rFonts w:ascii="Times New Roman" w:hAnsi="Times New Roman" w:cs="Times New Roman"/>
          <w:sz w:val="24"/>
          <w:szCs w:val="24"/>
        </w:rPr>
        <w:t xml:space="preserve"> 2a sa vypúšťa.</w:t>
      </w:r>
    </w:p>
    <w:p w:rsidR="007D548A" w:rsidRPr="00C775DE" w:rsidRDefault="007D548A" w:rsidP="003D3109">
      <w:pPr>
        <w:pStyle w:val="Odsekzoznamu"/>
        <w:spacing w:after="0" w:line="240" w:lineRule="auto"/>
        <w:ind w:left="284"/>
        <w:jc w:val="both"/>
        <w:rPr>
          <w:rFonts w:ascii="Times New Roman" w:hAnsi="Times New Roman" w:cs="Times New Roman"/>
          <w:sz w:val="24"/>
          <w:szCs w:val="24"/>
        </w:rPr>
      </w:pPr>
    </w:p>
    <w:p w:rsidR="007D548A" w:rsidRPr="00C775DE" w:rsidRDefault="007D548A" w:rsidP="003D3109">
      <w:pPr>
        <w:pStyle w:val="Odsekzoznamu"/>
        <w:numPr>
          <w:ilvl w:val="0"/>
          <w:numId w:val="6"/>
        </w:numPr>
        <w:spacing w:after="0" w:line="240" w:lineRule="auto"/>
        <w:ind w:left="284" w:hanging="284"/>
        <w:jc w:val="both"/>
        <w:rPr>
          <w:rFonts w:ascii="Times New Roman" w:hAnsi="Times New Roman" w:cs="Times New Roman"/>
          <w:sz w:val="24"/>
          <w:szCs w:val="24"/>
        </w:rPr>
      </w:pPr>
      <w:r w:rsidRPr="00C775DE">
        <w:rPr>
          <w:rFonts w:ascii="Times New Roman" w:hAnsi="Times New Roman" w:cs="Times New Roman"/>
          <w:sz w:val="24"/>
          <w:szCs w:val="24"/>
        </w:rPr>
        <w:t>V § 5 sa odsek 7 dopĺňa písmenom q), ktoré znie:</w:t>
      </w:r>
    </w:p>
    <w:p w:rsidR="007D548A" w:rsidRPr="00C775DE" w:rsidRDefault="007D548A" w:rsidP="003D3109">
      <w:pPr>
        <w:pStyle w:val="Odsekzoznamu"/>
        <w:spacing w:after="0" w:line="240" w:lineRule="auto"/>
        <w:ind w:left="284"/>
        <w:jc w:val="both"/>
        <w:rPr>
          <w:rFonts w:ascii="Times New Roman" w:hAnsi="Times New Roman" w:cs="Times New Roman"/>
          <w:sz w:val="24"/>
          <w:szCs w:val="24"/>
        </w:rPr>
      </w:pPr>
      <w:r w:rsidRPr="00C775DE">
        <w:rPr>
          <w:rFonts w:ascii="Times New Roman" w:hAnsi="Times New Roman" w:cs="Times New Roman"/>
          <w:sz w:val="24"/>
          <w:szCs w:val="24"/>
        </w:rPr>
        <w:t>„q) nepeňažné plnenie nadobudnuté zamestnancom formou zamestnaneckých akcií ocenených v ich nominálnej hodnote alebo obchodného podielu na spoločnosti s ručením obmedzeným oceneného v hodnote vkladu zistenej podľa § 25a pripadajúceho na zamestnanca v súvislosti s výkonom závislej činnosti vykonávanej pre zamestnávateľa, ktorého akcie alebo obchodný podiel takto získal, ak</w:t>
      </w:r>
    </w:p>
    <w:p w:rsidR="007D548A" w:rsidRPr="00C775DE" w:rsidRDefault="007D548A" w:rsidP="003D3109">
      <w:pPr>
        <w:pStyle w:val="Odsekzoznamu"/>
        <w:spacing w:after="0" w:line="240" w:lineRule="auto"/>
        <w:ind w:left="567" w:hanging="283"/>
        <w:jc w:val="both"/>
        <w:rPr>
          <w:rFonts w:ascii="Times New Roman" w:hAnsi="Times New Roman" w:cs="Times New Roman"/>
          <w:sz w:val="24"/>
          <w:szCs w:val="24"/>
        </w:rPr>
      </w:pPr>
      <w:r w:rsidRPr="00C775DE">
        <w:rPr>
          <w:rFonts w:ascii="Times New Roman" w:hAnsi="Times New Roman" w:cs="Times New Roman"/>
          <w:sz w:val="24"/>
          <w:szCs w:val="24"/>
        </w:rPr>
        <w:t>1. tento zamestnávateľ nevypl</w:t>
      </w:r>
      <w:r w:rsidR="0034316D" w:rsidRPr="00C775DE">
        <w:rPr>
          <w:rFonts w:ascii="Times New Roman" w:hAnsi="Times New Roman" w:cs="Times New Roman"/>
          <w:sz w:val="24"/>
          <w:szCs w:val="24"/>
        </w:rPr>
        <w:t>ácal podiely na zisku (dividendu</w:t>
      </w:r>
      <w:r w:rsidRPr="00C775DE">
        <w:rPr>
          <w:rFonts w:ascii="Times New Roman" w:hAnsi="Times New Roman" w:cs="Times New Roman"/>
          <w:sz w:val="24"/>
          <w:szCs w:val="24"/>
        </w:rPr>
        <w:t>) zo zisku obchodnej spoločnosti odo dňa registrácie podľa § 49a</w:t>
      </w:r>
      <w:r w:rsidR="00214A32" w:rsidRPr="00C775DE">
        <w:rPr>
          <w:rFonts w:ascii="Times New Roman" w:hAnsi="Times New Roman" w:cs="Times New Roman"/>
          <w:sz w:val="24"/>
          <w:szCs w:val="24"/>
        </w:rPr>
        <w:t>,</w:t>
      </w:r>
      <w:r w:rsidRPr="00C775DE">
        <w:rPr>
          <w:rFonts w:ascii="Times New Roman" w:hAnsi="Times New Roman" w:cs="Times New Roman"/>
          <w:sz w:val="24"/>
          <w:szCs w:val="24"/>
        </w:rPr>
        <w:t xml:space="preserve"> a to do konca zdaňovacieho obdobia, v ktorom bolo toto plnenie nadobudnuté zamestnancom a</w:t>
      </w:r>
    </w:p>
    <w:p w:rsidR="007D548A" w:rsidRPr="00C775DE" w:rsidRDefault="007D548A" w:rsidP="003D3109">
      <w:pPr>
        <w:pStyle w:val="Odsekzoznamu"/>
        <w:spacing w:after="0" w:line="240" w:lineRule="auto"/>
        <w:ind w:left="567" w:hanging="283"/>
        <w:jc w:val="both"/>
        <w:rPr>
          <w:rFonts w:ascii="Times New Roman" w:hAnsi="Times New Roman" w:cs="Times New Roman"/>
          <w:sz w:val="24"/>
          <w:szCs w:val="24"/>
        </w:rPr>
      </w:pPr>
      <w:r w:rsidRPr="00C775DE">
        <w:rPr>
          <w:rFonts w:ascii="Times New Roman" w:hAnsi="Times New Roman" w:cs="Times New Roman"/>
          <w:sz w:val="24"/>
          <w:szCs w:val="24"/>
        </w:rPr>
        <w:t>2. tieto zamestnanecké akcie neboli a nie sú prijaté na obchodovanie na regulovanom trhu alebo na obdobnom zahraničnom regulovanom trhu,</w:t>
      </w:r>
      <w:r w:rsidRPr="00C775DE">
        <w:rPr>
          <w:rFonts w:ascii="Times New Roman" w:hAnsi="Times New Roman" w:cs="Times New Roman"/>
          <w:sz w:val="24"/>
          <w:szCs w:val="24"/>
          <w:vertAlign w:val="superscript"/>
        </w:rPr>
        <w:t>39b</w:t>
      </w:r>
      <w:r w:rsidRPr="00C775DE">
        <w:rPr>
          <w:rFonts w:ascii="Times New Roman" w:hAnsi="Times New Roman" w:cs="Times New Roman"/>
          <w:sz w:val="24"/>
          <w:szCs w:val="24"/>
        </w:rPr>
        <w:t>) a to do konca zdaňovacieho obdobia, v ktorom bolo toto plnenie nadobudnuté zamestnancom.“.</w:t>
      </w:r>
    </w:p>
    <w:p w:rsidR="007D548A" w:rsidRPr="00C775DE" w:rsidRDefault="007D548A" w:rsidP="003D3109">
      <w:pPr>
        <w:pStyle w:val="Odsekzoznamu"/>
        <w:spacing w:after="0" w:line="240" w:lineRule="auto"/>
        <w:ind w:left="851"/>
        <w:jc w:val="both"/>
        <w:rPr>
          <w:rFonts w:ascii="Times New Roman" w:hAnsi="Times New Roman" w:cs="Times New Roman"/>
          <w:sz w:val="24"/>
          <w:szCs w:val="24"/>
        </w:rPr>
      </w:pPr>
    </w:p>
    <w:p w:rsidR="007D548A" w:rsidRPr="00C775DE" w:rsidRDefault="007D548A" w:rsidP="003D3109">
      <w:pPr>
        <w:pStyle w:val="Odsekzoznamu"/>
        <w:numPr>
          <w:ilvl w:val="0"/>
          <w:numId w:val="6"/>
        </w:numPr>
        <w:spacing w:after="0" w:line="240" w:lineRule="auto"/>
        <w:ind w:left="284" w:hanging="284"/>
        <w:jc w:val="both"/>
        <w:rPr>
          <w:rFonts w:ascii="Times New Roman" w:hAnsi="Times New Roman" w:cs="Times New Roman"/>
          <w:sz w:val="24"/>
          <w:szCs w:val="24"/>
        </w:rPr>
      </w:pPr>
      <w:r w:rsidRPr="00C775DE">
        <w:rPr>
          <w:rFonts w:ascii="Times New Roman" w:hAnsi="Times New Roman" w:cs="Times New Roman"/>
          <w:sz w:val="24"/>
          <w:szCs w:val="24"/>
        </w:rPr>
        <w:t>V § 9 ods. 1 písm. i) sa za slová „období 500 eur“ vkladá čiarka a slová „pričom toto oslobodenie sa nepoužije na príjmy z prevodu cenných papierov a príjmy z prevodu účasti (podielu) na spoločnosti s ručením obmedzeným, ktoré boli obchodným majetkom daňovníka</w:t>
      </w:r>
      <w:r w:rsidR="00DB3455" w:rsidRPr="00C775DE">
        <w:rPr>
          <w:rFonts w:ascii="Times New Roman" w:hAnsi="Times New Roman" w:cs="Times New Roman"/>
          <w:sz w:val="24"/>
          <w:szCs w:val="24"/>
        </w:rPr>
        <w:t>,</w:t>
      </w:r>
      <w:r w:rsidRPr="00C775DE">
        <w:rPr>
          <w:rFonts w:ascii="Times New Roman" w:hAnsi="Times New Roman" w:cs="Times New Roman"/>
          <w:sz w:val="24"/>
          <w:szCs w:val="24"/>
        </w:rPr>
        <w:t xml:space="preserve"> a príjmy z prevodu cenných papierov a príjmy z prevodu účasti (podielu) na spoločnosti s ručením obmedzeným nadobudnutých ako nepeňažné plnenie podľa písmena p) a § 5 ods. 7 písm. q)“.</w:t>
      </w:r>
    </w:p>
    <w:p w:rsidR="007D548A" w:rsidRPr="00C775DE" w:rsidRDefault="007D548A" w:rsidP="003D3109">
      <w:pPr>
        <w:pStyle w:val="Odsekzoznamu"/>
        <w:spacing w:after="0" w:line="240" w:lineRule="auto"/>
        <w:ind w:left="284"/>
        <w:jc w:val="both"/>
        <w:rPr>
          <w:rFonts w:ascii="Times New Roman" w:hAnsi="Times New Roman" w:cs="Times New Roman"/>
          <w:sz w:val="24"/>
          <w:szCs w:val="24"/>
        </w:rPr>
      </w:pPr>
    </w:p>
    <w:p w:rsidR="007D548A" w:rsidRPr="00C775DE" w:rsidRDefault="007D548A" w:rsidP="003D3109">
      <w:pPr>
        <w:pStyle w:val="Odsekzoznamu"/>
        <w:numPr>
          <w:ilvl w:val="0"/>
          <w:numId w:val="6"/>
        </w:numPr>
        <w:spacing w:after="0" w:line="240" w:lineRule="auto"/>
        <w:ind w:left="284" w:hanging="284"/>
        <w:jc w:val="both"/>
        <w:rPr>
          <w:rFonts w:ascii="Times New Roman" w:hAnsi="Times New Roman" w:cs="Times New Roman"/>
          <w:sz w:val="24"/>
          <w:szCs w:val="24"/>
        </w:rPr>
      </w:pPr>
      <w:r w:rsidRPr="00C775DE">
        <w:rPr>
          <w:rFonts w:ascii="Times New Roman" w:hAnsi="Times New Roman" w:cs="Times New Roman"/>
          <w:sz w:val="24"/>
          <w:szCs w:val="24"/>
        </w:rPr>
        <w:t>V § 9 ods. 1 písm. k) sa za slová „jeden rok“ vkladajú slová „okrem cenných papierov nadobudnutých ako nepeňažné plnenie podľa písmena p) a § 5 ods. 7 písm. q)“.</w:t>
      </w:r>
    </w:p>
    <w:p w:rsidR="007D548A" w:rsidRPr="00C775DE" w:rsidRDefault="007D548A" w:rsidP="003D3109">
      <w:pPr>
        <w:spacing w:after="0" w:line="240" w:lineRule="auto"/>
        <w:jc w:val="both"/>
        <w:rPr>
          <w:rFonts w:ascii="Times New Roman" w:hAnsi="Times New Roman" w:cs="Times New Roman"/>
          <w:sz w:val="24"/>
          <w:szCs w:val="24"/>
        </w:rPr>
      </w:pPr>
    </w:p>
    <w:p w:rsidR="007D548A" w:rsidRPr="00C775DE" w:rsidRDefault="007D548A" w:rsidP="003D3109">
      <w:pPr>
        <w:pStyle w:val="Odsekzoznamu"/>
        <w:numPr>
          <w:ilvl w:val="0"/>
          <w:numId w:val="6"/>
        </w:numPr>
        <w:spacing w:after="0" w:line="240" w:lineRule="auto"/>
        <w:ind w:left="284" w:hanging="284"/>
        <w:jc w:val="both"/>
        <w:rPr>
          <w:rFonts w:ascii="Times New Roman" w:hAnsi="Times New Roman" w:cs="Times New Roman"/>
          <w:sz w:val="24"/>
          <w:szCs w:val="24"/>
        </w:rPr>
      </w:pPr>
      <w:r w:rsidRPr="00C775DE">
        <w:rPr>
          <w:rFonts w:ascii="Times New Roman" w:hAnsi="Times New Roman" w:cs="Times New Roman"/>
          <w:sz w:val="24"/>
          <w:szCs w:val="24"/>
        </w:rPr>
        <w:t>V § 9 sa odsek 1 dopĺňa písmenom p), ktoré znie:</w:t>
      </w:r>
    </w:p>
    <w:p w:rsidR="007D548A" w:rsidRPr="00C775DE" w:rsidRDefault="007D548A" w:rsidP="003D3109">
      <w:pPr>
        <w:pStyle w:val="Odsekzoznamu"/>
        <w:spacing w:after="0" w:line="240" w:lineRule="auto"/>
        <w:ind w:left="284"/>
        <w:jc w:val="both"/>
        <w:rPr>
          <w:rFonts w:ascii="Times New Roman" w:hAnsi="Times New Roman" w:cs="Times New Roman"/>
          <w:sz w:val="24"/>
          <w:szCs w:val="24"/>
        </w:rPr>
      </w:pPr>
      <w:r w:rsidRPr="00C775DE">
        <w:rPr>
          <w:rFonts w:ascii="Times New Roman" w:hAnsi="Times New Roman" w:cs="Times New Roman"/>
          <w:sz w:val="24"/>
          <w:szCs w:val="24"/>
        </w:rPr>
        <w:t xml:space="preserve">„p) z nepeňažného plnenia nadobudnutého daňovníkom s príjmami podľa § 6 ods. 1 a 2 formou akcie ocenenej v jej nominálnej hodnote alebo obchodného podielu na spoločnosti s ručením obmedzeným oceneného v hodnote vkladu zistenej podľa § 25a pripadajúceho na daňovníka v súvislosti s jeho výkonom činnosti, z ktorej dosahuje príjmy podľa § 6 ods. 1 a </w:t>
      </w:r>
      <w:r w:rsidRPr="00C775DE">
        <w:rPr>
          <w:rFonts w:ascii="Times New Roman" w:hAnsi="Times New Roman" w:cs="Times New Roman"/>
          <w:sz w:val="24"/>
          <w:szCs w:val="24"/>
        </w:rPr>
        <w:lastRenderedPageBreak/>
        <w:t>2 vykonávanej pre obchodnú spoločnosť, ktorej akcie alebo obchodný podiel takto získal, ak</w:t>
      </w:r>
    </w:p>
    <w:p w:rsidR="007D548A" w:rsidRPr="00C775DE" w:rsidRDefault="007D548A" w:rsidP="003D3109">
      <w:pPr>
        <w:spacing w:after="0" w:line="240" w:lineRule="auto"/>
        <w:ind w:left="567" w:hanging="283"/>
        <w:jc w:val="both"/>
        <w:rPr>
          <w:rFonts w:ascii="Times New Roman" w:hAnsi="Times New Roman" w:cs="Times New Roman"/>
          <w:sz w:val="24"/>
          <w:szCs w:val="24"/>
        </w:rPr>
      </w:pPr>
      <w:r w:rsidRPr="00C775DE">
        <w:rPr>
          <w:rFonts w:ascii="Times New Roman" w:hAnsi="Times New Roman" w:cs="Times New Roman"/>
          <w:sz w:val="24"/>
          <w:szCs w:val="24"/>
        </w:rPr>
        <w:t>1. táto obchodná spoločnosť nevyplá</w:t>
      </w:r>
      <w:r w:rsidR="0034316D" w:rsidRPr="00C775DE">
        <w:rPr>
          <w:rFonts w:ascii="Times New Roman" w:hAnsi="Times New Roman" w:cs="Times New Roman"/>
          <w:sz w:val="24"/>
          <w:szCs w:val="24"/>
        </w:rPr>
        <w:t>cala podiely na zisku (dividendu</w:t>
      </w:r>
      <w:r w:rsidRPr="00C775DE">
        <w:rPr>
          <w:rFonts w:ascii="Times New Roman" w:hAnsi="Times New Roman" w:cs="Times New Roman"/>
          <w:sz w:val="24"/>
          <w:szCs w:val="24"/>
        </w:rPr>
        <w:t>) zo svojho zisku odo dňa registrácie podľa § 49a</w:t>
      </w:r>
      <w:r w:rsidR="00214A32" w:rsidRPr="00C775DE">
        <w:rPr>
          <w:rFonts w:ascii="Times New Roman" w:hAnsi="Times New Roman" w:cs="Times New Roman"/>
          <w:sz w:val="24"/>
          <w:szCs w:val="24"/>
        </w:rPr>
        <w:t>,</w:t>
      </w:r>
      <w:r w:rsidRPr="00C775DE">
        <w:rPr>
          <w:rFonts w:ascii="Times New Roman" w:hAnsi="Times New Roman" w:cs="Times New Roman"/>
          <w:sz w:val="24"/>
          <w:szCs w:val="24"/>
        </w:rPr>
        <w:t xml:space="preserve"> a to do konca zdaňovacieho obdobia, v ktorom bolo toto plnenie nadobudnuté týmto daňovníkom a </w:t>
      </w:r>
    </w:p>
    <w:p w:rsidR="007D548A" w:rsidRPr="00C775DE" w:rsidRDefault="007D548A" w:rsidP="003D3109">
      <w:pPr>
        <w:spacing w:after="0" w:line="240" w:lineRule="auto"/>
        <w:ind w:left="567" w:hanging="283"/>
        <w:jc w:val="both"/>
        <w:rPr>
          <w:rFonts w:ascii="Times New Roman" w:hAnsi="Times New Roman" w:cs="Times New Roman"/>
          <w:sz w:val="24"/>
          <w:szCs w:val="24"/>
        </w:rPr>
      </w:pPr>
      <w:r w:rsidRPr="00C775DE">
        <w:rPr>
          <w:rFonts w:ascii="Times New Roman" w:hAnsi="Times New Roman" w:cs="Times New Roman"/>
          <w:sz w:val="24"/>
          <w:szCs w:val="24"/>
        </w:rPr>
        <w:t>2. tieto akcie neboli a nie sú prijaté na obchodovanie na regulovanom trhu alebo na obdobnom zahraničnom regulovanom trhu</w:t>
      </w:r>
      <w:r w:rsidRPr="00C775DE">
        <w:rPr>
          <w:rFonts w:ascii="Times New Roman" w:hAnsi="Times New Roman" w:cs="Times New Roman"/>
          <w:sz w:val="24"/>
          <w:szCs w:val="24"/>
          <w:vertAlign w:val="superscript"/>
        </w:rPr>
        <w:t>39b</w:t>
      </w:r>
      <w:r w:rsidRPr="00C775DE">
        <w:rPr>
          <w:rFonts w:ascii="Times New Roman" w:hAnsi="Times New Roman" w:cs="Times New Roman"/>
          <w:sz w:val="24"/>
          <w:szCs w:val="24"/>
        </w:rPr>
        <w:t>) a to do konca zdaňovacieho obdobia, v ktorom bolo toto plnenie nadobudnuté týmto daňovníkom</w:t>
      </w:r>
      <w:r w:rsidR="00A8529D" w:rsidRPr="00C775DE">
        <w:rPr>
          <w:rFonts w:ascii="Times New Roman" w:hAnsi="Times New Roman" w:cs="Times New Roman"/>
          <w:sz w:val="24"/>
          <w:szCs w:val="24"/>
        </w:rPr>
        <w:t>.</w:t>
      </w:r>
      <w:r w:rsidRPr="00C775DE">
        <w:rPr>
          <w:rFonts w:ascii="Times New Roman" w:hAnsi="Times New Roman" w:cs="Times New Roman"/>
          <w:sz w:val="24"/>
          <w:szCs w:val="24"/>
        </w:rPr>
        <w:t>“.</w:t>
      </w:r>
    </w:p>
    <w:p w:rsidR="007D548A" w:rsidRPr="00C775DE" w:rsidRDefault="007D548A" w:rsidP="003D3109">
      <w:pPr>
        <w:spacing w:after="0" w:line="240" w:lineRule="auto"/>
        <w:jc w:val="both"/>
        <w:rPr>
          <w:rFonts w:ascii="Times New Roman" w:hAnsi="Times New Roman" w:cs="Times New Roman"/>
          <w:sz w:val="24"/>
          <w:szCs w:val="24"/>
        </w:rPr>
      </w:pPr>
    </w:p>
    <w:p w:rsidR="007D548A" w:rsidRPr="00C775DE" w:rsidRDefault="007D548A" w:rsidP="003D3109">
      <w:pPr>
        <w:pStyle w:val="Odsekzoznamu"/>
        <w:numPr>
          <w:ilvl w:val="0"/>
          <w:numId w:val="6"/>
        </w:numPr>
        <w:spacing w:after="0" w:line="240" w:lineRule="auto"/>
        <w:ind w:left="284" w:hanging="284"/>
        <w:jc w:val="both"/>
        <w:rPr>
          <w:rFonts w:ascii="Times New Roman" w:hAnsi="Times New Roman" w:cs="Times New Roman"/>
          <w:sz w:val="24"/>
          <w:szCs w:val="24"/>
        </w:rPr>
      </w:pPr>
      <w:r w:rsidRPr="00C775DE">
        <w:rPr>
          <w:rFonts w:ascii="Times New Roman" w:hAnsi="Times New Roman" w:cs="Times New Roman"/>
          <w:sz w:val="24"/>
          <w:szCs w:val="24"/>
        </w:rPr>
        <w:t>V § 12 ods. 3 písm. a) sa slovo „a“ nahrádza čiarkou a na konci sa pripájajú tieto slová: „účelové zariadenia cirkvi a náboženskej spoločnosti,</w:t>
      </w:r>
      <w:r w:rsidRPr="00C775DE">
        <w:rPr>
          <w:rFonts w:ascii="Times New Roman" w:hAnsi="Times New Roman" w:cs="Times New Roman"/>
          <w:sz w:val="24"/>
          <w:szCs w:val="24"/>
          <w:vertAlign w:val="superscript"/>
        </w:rPr>
        <w:t>141</w:t>
      </w:r>
      <w:r w:rsidRPr="00C775DE">
        <w:rPr>
          <w:rFonts w:ascii="Times New Roman" w:hAnsi="Times New Roman" w:cs="Times New Roman"/>
          <w:sz w:val="24"/>
          <w:szCs w:val="24"/>
        </w:rPr>
        <w:t>) organizácie s medzinárodným prvkom,</w:t>
      </w:r>
      <w:r w:rsidRPr="00C775DE">
        <w:rPr>
          <w:rFonts w:ascii="Times New Roman" w:hAnsi="Times New Roman" w:cs="Times New Roman"/>
          <w:sz w:val="24"/>
          <w:szCs w:val="24"/>
          <w:vertAlign w:val="superscript"/>
        </w:rPr>
        <w:t>142</w:t>
      </w:r>
      <w:r w:rsidRPr="00C775DE">
        <w:rPr>
          <w:rFonts w:ascii="Times New Roman" w:hAnsi="Times New Roman" w:cs="Times New Roman"/>
          <w:sz w:val="24"/>
          <w:szCs w:val="24"/>
        </w:rPr>
        <w:t>) Slovenský Červený kríž a subjekty výskumu a vývoja,</w:t>
      </w:r>
      <w:r w:rsidRPr="00C775DE">
        <w:rPr>
          <w:rFonts w:ascii="Times New Roman" w:hAnsi="Times New Roman" w:cs="Times New Roman"/>
          <w:sz w:val="24"/>
          <w:szCs w:val="24"/>
          <w:vertAlign w:val="superscript"/>
        </w:rPr>
        <w:t>142a</w:t>
      </w:r>
      <w:r w:rsidRPr="00C775DE">
        <w:rPr>
          <w:rFonts w:ascii="Times New Roman" w:hAnsi="Times New Roman" w:cs="Times New Roman"/>
          <w:sz w:val="24"/>
          <w:szCs w:val="24"/>
        </w:rPr>
        <w:t>)“.</w:t>
      </w:r>
    </w:p>
    <w:p w:rsidR="007D548A" w:rsidRPr="00C775DE" w:rsidRDefault="007D548A" w:rsidP="003D3109">
      <w:pPr>
        <w:spacing w:after="0" w:line="240" w:lineRule="auto"/>
        <w:jc w:val="center"/>
        <w:rPr>
          <w:rFonts w:ascii="Times New Roman" w:hAnsi="Times New Roman" w:cs="Times New Roman"/>
          <w:sz w:val="24"/>
          <w:szCs w:val="24"/>
        </w:rPr>
      </w:pPr>
    </w:p>
    <w:p w:rsidR="007D548A" w:rsidRPr="00C775DE" w:rsidRDefault="007D548A" w:rsidP="003D3109">
      <w:pPr>
        <w:pStyle w:val="Odsekzoznamu"/>
        <w:numPr>
          <w:ilvl w:val="0"/>
          <w:numId w:val="6"/>
        </w:numPr>
        <w:spacing w:after="0" w:line="240" w:lineRule="auto"/>
        <w:ind w:left="284" w:hanging="284"/>
        <w:jc w:val="both"/>
        <w:rPr>
          <w:rFonts w:ascii="Times New Roman" w:hAnsi="Times New Roman" w:cs="Times New Roman"/>
          <w:sz w:val="24"/>
          <w:szCs w:val="24"/>
        </w:rPr>
      </w:pPr>
      <w:r w:rsidRPr="00C775DE">
        <w:rPr>
          <w:rFonts w:ascii="Times New Roman" w:hAnsi="Times New Roman" w:cs="Times New Roman"/>
          <w:sz w:val="24"/>
          <w:szCs w:val="24"/>
        </w:rPr>
        <w:t>V § 13 ods. 1 písm. g) sa suma „20 000 eur“ nahrádza sumou „30 000 eur“.</w:t>
      </w:r>
    </w:p>
    <w:p w:rsidR="007D548A" w:rsidRPr="00C775DE" w:rsidRDefault="007D548A" w:rsidP="003D3109">
      <w:pPr>
        <w:pStyle w:val="Odsekzoznamu"/>
        <w:spacing w:after="0" w:line="240" w:lineRule="auto"/>
        <w:rPr>
          <w:rFonts w:ascii="Times New Roman" w:hAnsi="Times New Roman" w:cs="Times New Roman"/>
          <w:sz w:val="24"/>
          <w:szCs w:val="24"/>
        </w:rPr>
      </w:pPr>
    </w:p>
    <w:p w:rsidR="007D548A" w:rsidRPr="00C775DE" w:rsidRDefault="007D548A" w:rsidP="003D3109">
      <w:pPr>
        <w:pStyle w:val="Odsekzoznamu"/>
        <w:numPr>
          <w:ilvl w:val="0"/>
          <w:numId w:val="6"/>
        </w:numPr>
        <w:tabs>
          <w:tab w:val="left" w:pos="426"/>
        </w:tabs>
        <w:spacing w:after="0" w:line="240" w:lineRule="auto"/>
        <w:ind w:left="284" w:hanging="284"/>
        <w:jc w:val="both"/>
        <w:rPr>
          <w:rFonts w:ascii="Times New Roman" w:hAnsi="Times New Roman" w:cs="Times New Roman"/>
          <w:sz w:val="24"/>
          <w:szCs w:val="24"/>
        </w:rPr>
      </w:pPr>
      <w:r w:rsidRPr="00C775DE">
        <w:rPr>
          <w:rFonts w:ascii="Times New Roman" w:hAnsi="Times New Roman" w:cs="Times New Roman"/>
          <w:sz w:val="24"/>
          <w:szCs w:val="24"/>
        </w:rPr>
        <w:t>V § 15 písm. a) piatom bode</w:t>
      </w:r>
      <w:r w:rsidR="00D85E20" w:rsidRPr="00C775DE">
        <w:rPr>
          <w:rFonts w:ascii="Times New Roman" w:hAnsi="Times New Roman" w:cs="Times New Roman"/>
          <w:sz w:val="24"/>
          <w:szCs w:val="24"/>
        </w:rPr>
        <w:t xml:space="preserve"> a § 43 ods. 1 písm. a) sa slová</w:t>
      </w:r>
      <w:r w:rsidRPr="00C775DE">
        <w:rPr>
          <w:rFonts w:ascii="Times New Roman" w:hAnsi="Times New Roman" w:cs="Times New Roman"/>
          <w:sz w:val="24"/>
          <w:szCs w:val="24"/>
        </w:rPr>
        <w:t xml:space="preserve"> „7</w:t>
      </w:r>
      <w:r w:rsidR="00D85E20" w:rsidRPr="00C775DE">
        <w:rPr>
          <w:rFonts w:ascii="Times New Roman" w:hAnsi="Times New Roman" w:cs="Times New Roman"/>
          <w:sz w:val="24"/>
          <w:szCs w:val="24"/>
        </w:rPr>
        <w:t xml:space="preserve"> %</w:t>
      </w:r>
      <w:r w:rsidRPr="00C775DE">
        <w:rPr>
          <w:rFonts w:ascii="Times New Roman" w:hAnsi="Times New Roman" w:cs="Times New Roman"/>
          <w:sz w:val="24"/>
          <w:szCs w:val="24"/>
        </w:rPr>
        <w:t>“ nahrádza</w:t>
      </w:r>
      <w:r w:rsidR="00D85E20" w:rsidRPr="00C775DE">
        <w:rPr>
          <w:rFonts w:ascii="Times New Roman" w:hAnsi="Times New Roman" w:cs="Times New Roman"/>
          <w:sz w:val="24"/>
          <w:szCs w:val="24"/>
        </w:rPr>
        <w:t>jú slovami</w:t>
      </w:r>
      <w:r w:rsidRPr="00C775DE">
        <w:rPr>
          <w:rFonts w:ascii="Times New Roman" w:hAnsi="Times New Roman" w:cs="Times New Roman"/>
          <w:sz w:val="24"/>
          <w:szCs w:val="24"/>
        </w:rPr>
        <w:t xml:space="preserve"> „10</w:t>
      </w:r>
      <w:r w:rsidR="00D85E20" w:rsidRPr="00C775DE">
        <w:rPr>
          <w:rFonts w:ascii="Times New Roman" w:hAnsi="Times New Roman" w:cs="Times New Roman"/>
          <w:sz w:val="24"/>
          <w:szCs w:val="24"/>
        </w:rPr>
        <w:t xml:space="preserve"> %</w:t>
      </w:r>
      <w:r w:rsidRPr="00C775DE">
        <w:rPr>
          <w:rFonts w:ascii="Times New Roman" w:hAnsi="Times New Roman" w:cs="Times New Roman"/>
          <w:sz w:val="24"/>
          <w:szCs w:val="24"/>
        </w:rPr>
        <w:t>“.</w:t>
      </w:r>
    </w:p>
    <w:p w:rsidR="007D548A" w:rsidRPr="00C775DE" w:rsidRDefault="007D548A" w:rsidP="003D3109">
      <w:pPr>
        <w:tabs>
          <w:tab w:val="left" w:pos="426"/>
        </w:tabs>
        <w:spacing w:after="0" w:line="240" w:lineRule="auto"/>
        <w:jc w:val="both"/>
        <w:rPr>
          <w:rFonts w:ascii="Times New Roman" w:hAnsi="Times New Roman" w:cs="Times New Roman"/>
          <w:sz w:val="24"/>
          <w:szCs w:val="24"/>
        </w:rPr>
      </w:pPr>
    </w:p>
    <w:p w:rsidR="007D548A" w:rsidRPr="00C775DE" w:rsidRDefault="007D548A" w:rsidP="003D3109">
      <w:pPr>
        <w:pStyle w:val="Odsekzoznamu"/>
        <w:numPr>
          <w:ilvl w:val="0"/>
          <w:numId w:val="6"/>
        </w:numPr>
        <w:tabs>
          <w:tab w:val="left" w:pos="426"/>
        </w:tabs>
        <w:spacing w:after="0" w:line="240" w:lineRule="auto"/>
        <w:ind w:left="284" w:hanging="284"/>
        <w:jc w:val="both"/>
        <w:rPr>
          <w:rFonts w:ascii="Times New Roman" w:hAnsi="Times New Roman" w:cs="Times New Roman"/>
          <w:sz w:val="24"/>
          <w:szCs w:val="24"/>
        </w:rPr>
      </w:pPr>
      <w:r w:rsidRPr="00C775DE">
        <w:rPr>
          <w:rFonts w:ascii="Times New Roman" w:hAnsi="Times New Roman" w:cs="Times New Roman"/>
          <w:sz w:val="24"/>
          <w:szCs w:val="24"/>
        </w:rPr>
        <w:t>Za § 46a sa vkladá § 46b, ktorý vrátane nadpisu znie:</w:t>
      </w:r>
    </w:p>
    <w:p w:rsidR="007D548A" w:rsidRPr="00C775DE" w:rsidRDefault="007D548A" w:rsidP="003D3109">
      <w:pPr>
        <w:spacing w:after="0" w:line="240" w:lineRule="auto"/>
        <w:jc w:val="center"/>
        <w:rPr>
          <w:rFonts w:ascii="Times New Roman" w:hAnsi="Times New Roman" w:cs="Times New Roman"/>
          <w:sz w:val="24"/>
          <w:szCs w:val="24"/>
        </w:rPr>
      </w:pPr>
    </w:p>
    <w:p w:rsidR="007D548A" w:rsidRPr="00C775DE" w:rsidRDefault="007D548A" w:rsidP="003D3109">
      <w:pPr>
        <w:spacing w:after="0" w:line="240" w:lineRule="auto"/>
        <w:jc w:val="center"/>
        <w:rPr>
          <w:rFonts w:ascii="Times New Roman" w:hAnsi="Times New Roman" w:cs="Times New Roman"/>
          <w:sz w:val="24"/>
          <w:szCs w:val="24"/>
        </w:rPr>
      </w:pPr>
      <w:r w:rsidRPr="00C775DE">
        <w:rPr>
          <w:rFonts w:ascii="Times New Roman" w:hAnsi="Times New Roman" w:cs="Times New Roman"/>
          <w:sz w:val="24"/>
          <w:szCs w:val="24"/>
        </w:rPr>
        <w:t>„§ 46b</w:t>
      </w:r>
    </w:p>
    <w:p w:rsidR="007D548A" w:rsidRPr="00C775DE" w:rsidRDefault="007D548A" w:rsidP="003D3109">
      <w:pPr>
        <w:spacing w:after="0" w:line="240" w:lineRule="auto"/>
        <w:jc w:val="center"/>
        <w:rPr>
          <w:rFonts w:ascii="Times New Roman" w:hAnsi="Times New Roman" w:cs="Times New Roman"/>
          <w:sz w:val="24"/>
          <w:szCs w:val="24"/>
        </w:rPr>
      </w:pPr>
      <w:r w:rsidRPr="00C775DE">
        <w:rPr>
          <w:rFonts w:ascii="Times New Roman" w:hAnsi="Times New Roman" w:cs="Times New Roman"/>
          <w:sz w:val="24"/>
          <w:szCs w:val="24"/>
        </w:rPr>
        <w:t>Minimálna daň právnickej osoby</w:t>
      </w:r>
    </w:p>
    <w:p w:rsidR="007D548A" w:rsidRPr="00C775DE" w:rsidRDefault="007D548A" w:rsidP="003D3109">
      <w:pPr>
        <w:spacing w:after="0" w:line="240" w:lineRule="auto"/>
        <w:jc w:val="center"/>
        <w:rPr>
          <w:rFonts w:ascii="Times New Roman" w:hAnsi="Times New Roman" w:cs="Times New Roman"/>
          <w:sz w:val="24"/>
          <w:szCs w:val="24"/>
        </w:rPr>
      </w:pPr>
    </w:p>
    <w:p w:rsidR="007D548A" w:rsidRPr="00C775DE" w:rsidRDefault="007D548A" w:rsidP="003D3109">
      <w:pPr>
        <w:pStyle w:val="Odsekzoznamu"/>
        <w:numPr>
          <w:ilvl w:val="0"/>
          <w:numId w:val="1"/>
        </w:num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Minimálno</w:t>
      </w:r>
      <w:r w:rsidR="00D85E20" w:rsidRPr="00C775DE">
        <w:rPr>
          <w:rFonts w:ascii="Times New Roman" w:hAnsi="Times New Roman" w:cs="Times New Roman"/>
          <w:sz w:val="24"/>
          <w:szCs w:val="24"/>
        </w:rPr>
        <w:t>u daňou právnickej osoby je daň</w:t>
      </w:r>
      <w:r w:rsidRPr="00C775DE">
        <w:rPr>
          <w:rFonts w:ascii="Times New Roman" w:hAnsi="Times New Roman" w:cs="Times New Roman"/>
          <w:sz w:val="24"/>
          <w:szCs w:val="24"/>
        </w:rPr>
        <w:t xml:space="preserve"> po odpočítaní úľav na dani podľa </w:t>
      </w:r>
      <w:hyperlink r:id="rId8" w:anchor="paragraf-30a" w:tooltip="Odkaz na predpis alebo ustanovenie" w:history="1">
        <w:r w:rsidRPr="00C775DE">
          <w:rPr>
            <w:rFonts w:ascii="Times New Roman" w:hAnsi="Times New Roman" w:cs="Times New Roman"/>
            <w:sz w:val="24"/>
            <w:szCs w:val="24"/>
          </w:rPr>
          <w:t>§ 30a</w:t>
        </w:r>
      </w:hyperlink>
      <w:r w:rsidRPr="00C775DE">
        <w:rPr>
          <w:rFonts w:ascii="Times New Roman" w:hAnsi="Times New Roman" w:cs="Times New Roman"/>
          <w:sz w:val="24"/>
          <w:szCs w:val="24"/>
        </w:rPr>
        <w:t> alebo </w:t>
      </w:r>
      <w:hyperlink r:id="rId9" w:anchor="paragraf-30b" w:tooltip="Odkaz na predpis alebo ustanovenie" w:history="1">
        <w:r w:rsidRPr="00C775DE">
          <w:rPr>
            <w:rFonts w:ascii="Times New Roman" w:hAnsi="Times New Roman" w:cs="Times New Roman"/>
            <w:sz w:val="24"/>
            <w:szCs w:val="24"/>
          </w:rPr>
          <w:t>§ 30b</w:t>
        </w:r>
      </w:hyperlink>
      <w:r w:rsidRPr="00C775DE">
        <w:rPr>
          <w:rFonts w:ascii="Times New Roman" w:hAnsi="Times New Roman" w:cs="Times New Roman"/>
          <w:sz w:val="24"/>
          <w:szCs w:val="24"/>
        </w:rPr>
        <w:t> alebo </w:t>
      </w:r>
      <w:hyperlink r:id="rId10" w:anchor="paragraf-52.odsek-3" w:tooltip="Odkaz na predpis alebo ustanovenie" w:history="1">
        <w:r w:rsidRPr="00C775DE">
          <w:rPr>
            <w:rFonts w:ascii="Times New Roman" w:hAnsi="Times New Roman" w:cs="Times New Roman"/>
            <w:sz w:val="24"/>
            <w:szCs w:val="24"/>
          </w:rPr>
          <w:t>§ 52 ods. 3 a 4</w:t>
        </w:r>
      </w:hyperlink>
      <w:r w:rsidRPr="00C775DE">
        <w:rPr>
          <w:rFonts w:ascii="Times New Roman" w:hAnsi="Times New Roman" w:cs="Times New Roman"/>
          <w:sz w:val="24"/>
          <w:szCs w:val="24"/>
        </w:rPr>
        <w:t> a po zápočte dane zaplatenej v zahraničí podľa </w:t>
      </w:r>
      <w:hyperlink r:id="rId11" w:anchor="paragraf-45" w:tooltip="Odkaz na predpis alebo ustanovenie" w:history="1">
        <w:r w:rsidRPr="00C775DE">
          <w:rPr>
            <w:rFonts w:ascii="Times New Roman" w:hAnsi="Times New Roman" w:cs="Times New Roman"/>
            <w:sz w:val="24"/>
            <w:szCs w:val="24"/>
          </w:rPr>
          <w:t>§ 45</w:t>
        </w:r>
      </w:hyperlink>
      <w:r w:rsidRPr="00C775DE">
        <w:rPr>
          <w:rFonts w:ascii="Times New Roman" w:hAnsi="Times New Roman" w:cs="Times New Roman"/>
          <w:sz w:val="24"/>
          <w:szCs w:val="24"/>
        </w:rPr>
        <w:t>, ktorú platí daňovník za každé zdaňovacie obdobie, za ktoré daňová povinnosť vypočítaná v daňovom priznaní je nižšia ako výška minimálnej dane ustanovenej pre jednotlivého daňovníka podľa odseku 2</w:t>
      </w:r>
      <w:r w:rsidR="00DB3455" w:rsidRPr="00C775DE">
        <w:rPr>
          <w:rFonts w:ascii="Times New Roman" w:hAnsi="Times New Roman" w:cs="Times New Roman"/>
          <w:sz w:val="24"/>
          <w:szCs w:val="24"/>
        </w:rPr>
        <w:t>,</w:t>
      </w:r>
      <w:r w:rsidRPr="00C775DE">
        <w:rPr>
          <w:rFonts w:ascii="Times New Roman" w:hAnsi="Times New Roman" w:cs="Times New Roman"/>
          <w:sz w:val="24"/>
          <w:szCs w:val="24"/>
        </w:rPr>
        <w:t xml:space="preserve"> alebo daňovník, ktorý vykázal daňovú stratu.</w:t>
      </w:r>
    </w:p>
    <w:p w:rsidR="007D548A" w:rsidRPr="00C775DE" w:rsidRDefault="007D548A" w:rsidP="003D3109">
      <w:pPr>
        <w:pStyle w:val="Odsekzoznamu"/>
        <w:numPr>
          <w:ilvl w:val="0"/>
          <w:numId w:val="1"/>
        </w:num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 xml:space="preserve">Minimálnu daň platí daňovník, ktorý dosiahol za zdaňovacie obdobie zdaniteľné príjmy (výnosy)            </w:t>
      </w:r>
    </w:p>
    <w:p w:rsidR="007D548A" w:rsidRPr="00C775DE" w:rsidRDefault="007D548A" w:rsidP="003D3109">
      <w:pPr>
        <w:pStyle w:val="Odsekzoznamu"/>
        <w:spacing w:after="0" w:line="240" w:lineRule="auto"/>
        <w:ind w:left="426"/>
        <w:jc w:val="both"/>
        <w:rPr>
          <w:rFonts w:ascii="Times New Roman" w:hAnsi="Times New Roman" w:cs="Times New Roman"/>
          <w:sz w:val="24"/>
          <w:szCs w:val="24"/>
        </w:rPr>
      </w:pPr>
    </w:p>
    <w:tbl>
      <w:tblPr>
        <w:tblStyle w:val="Mriekatabuky"/>
        <w:tblW w:w="0" w:type="auto"/>
        <w:tblInd w:w="279" w:type="dxa"/>
        <w:tblLook w:val="04A0" w:firstRow="1" w:lastRow="0" w:firstColumn="1" w:lastColumn="0" w:noHBand="0" w:noVBand="1"/>
      </w:tblPr>
      <w:tblGrid>
        <w:gridCol w:w="7513"/>
        <w:gridCol w:w="1270"/>
      </w:tblGrid>
      <w:tr w:rsidR="007D548A" w:rsidRPr="00C775DE" w:rsidTr="00215949">
        <w:tc>
          <w:tcPr>
            <w:tcW w:w="7513" w:type="dxa"/>
          </w:tcPr>
          <w:p w:rsidR="007D548A" w:rsidRPr="00C775DE" w:rsidRDefault="007D548A" w:rsidP="003D3109">
            <w:pPr>
              <w:pStyle w:val="Odsekzoznamu"/>
              <w:numPr>
                <w:ilvl w:val="0"/>
                <w:numId w:val="5"/>
              </w:numPr>
              <w:ind w:left="306" w:hanging="284"/>
              <w:jc w:val="both"/>
              <w:rPr>
                <w:rFonts w:ascii="Times New Roman" w:hAnsi="Times New Roman" w:cs="Times New Roman"/>
                <w:sz w:val="24"/>
                <w:szCs w:val="24"/>
              </w:rPr>
            </w:pPr>
            <w:r w:rsidRPr="00C775DE">
              <w:rPr>
                <w:rFonts w:ascii="Times New Roman" w:hAnsi="Times New Roman" w:cs="Times New Roman"/>
                <w:sz w:val="24"/>
                <w:szCs w:val="24"/>
              </w:rPr>
              <w:t>neprevyšujúce sumu 50 000 eur</w:t>
            </w:r>
            <w:r w:rsidR="00E80A3A">
              <w:rPr>
                <w:rFonts w:ascii="Times New Roman" w:hAnsi="Times New Roman" w:cs="Times New Roman"/>
                <w:sz w:val="24"/>
                <w:szCs w:val="24"/>
              </w:rPr>
              <w:t>,</w:t>
            </w:r>
            <w:r w:rsidRPr="00C775DE">
              <w:rPr>
                <w:rFonts w:ascii="Times New Roman" w:hAnsi="Times New Roman" w:cs="Times New Roman"/>
                <w:sz w:val="24"/>
                <w:szCs w:val="24"/>
              </w:rPr>
              <w:t xml:space="preserve"> a to vo výške           </w:t>
            </w:r>
          </w:p>
        </w:tc>
        <w:tc>
          <w:tcPr>
            <w:tcW w:w="1270" w:type="dxa"/>
          </w:tcPr>
          <w:p w:rsidR="007D548A" w:rsidRPr="00C775DE" w:rsidRDefault="007D548A" w:rsidP="003D3109">
            <w:pPr>
              <w:jc w:val="right"/>
              <w:rPr>
                <w:rFonts w:ascii="Times New Roman" w:hAnsi="Times New Roman" w:cs="Times New Roman"/>
                <w:sz w:val="24"/>
                <w:szCs w:val="24"/>
              </w:rPr>
            </w:pPr>
            <w:r w:rsidRPr="00C775DE">
              <w:rPr>
                <w:rFonts w:ascii="Times New Roman" w:hAnsi="Times New Roman" w:cs="Times New Roman"/>
                <w:sz w:val="24"/>
                <w:szCs w:val="24"/>
              </w:rPr>
              <w:t>340 eur,</w:t>
            </w:r>
          </w:p>
        </w:tc>
      </w:tr>
      <w:tr w:rsidR="007D548A" w:rsidRPr="00C775DE" w:rsidTr="00215949">
        <w:tc>
          <w:tcPr>
            <w:tcW w:w="7513" w:type="dxa"/>
          </w:tcPr>
          <w:p w:rsidR="007D548A" w:rsidRPr="00C775DE" w:rsidRDefault="007D548A" w:rsidP="003D3109">
            <w:pPr>
              <w:pStyle w:val="Odsekzoznamu"/>
              <w:numPr>
                <w:ilvl w:val="0"/>
                <w:numId w:val="5"/>
              </w:numPr>
              <w:ind w:left="306" w:hanging="284"/>
              <w:jc w:val="both"/>
              <w:rPr>
                <w:rFonts w:ascii="Times New Roman" w:hAnsi="Times New Roman" w:cs="Times New Roman"/>
                <w:sz w:val="24"/>
                <w:szCs w:val="24"/>
              </w:rPr>
            </w:pPr>
            <w:r w:rsidRPr="00C775DE">
              <w:rPr>
                <w:rFonts w:ascii="Times New Roman" w:hAnsi="Times New Roman" w:cs="Times New Roman"/>
                <w:sz w:val="24"/>
                <w:szCs w:val="24"/>
              </w:rPr>
              <w:t>prevyšujúce sumu 50 000 eur a neprevyšujúce sumu 250 000 eur, a to vo výške</w:t>
            </w:r>
          </w:p>
        </w:tc>
        <w:tc>
          <w:tcPr>
            <w:tcW w:w="1270" w:type="dxa"/>
          </w:tcPr>
          <w:p w:rsidR="007D548A" w:rsidRPr="00C775DE" w:rsidRDefault="007D548A" w:rsidP="003D3109">
            <w:pPr>
              <w:jc w:val="center"/>
              <w:rPr>
                <w:rFonts w:ascii="Times New Roman" w:hAnsi="Times New Roman" w:cs="Times New Roman"/>
                <w:sz w:val="24"/>
                <w:szCs w:val="24"/>
              </w:rPr>
            </w:pPr>
          </w:p>
          <w:p w:rsidR="007D548A" w:rsidRPr="00C775DE" w:rsidRDefault="007D548A" w:rsidP="003D3109">
            <w:pPr>
              <w:jc w:val="right"/>
              <w:rPr>
                <w:rFonts w:ascii="Times New Roman" w:hAnsi="Times New Roman" w:cs="Times New Roman"/>
                <w:sz w:val="24"/>
                <w:szCs w:val="24"/>
              </w:rPr>
            </w:pPr>
            <w:r w:rsidRPr="00C775DE">
              <w:rPr>
                <w:rFonts w:ascii="Times New Roman" w:hAnsi="Times New Roman" w:cs="Times New Roman"/>
                <w:sz w:val="24"/>
                <w:szCs w:val="24"/>
              </w:rPr>
              <w:t xml:space="preserve"> 960 eur,</w:t>
            </w:r>
          </w:p>
        </w:tc>
      </w:tr>
      <w:tr w:rsidR="007D548A" w:rsidRPr="00C775DE" w:rsidTr="00215949">
        <w:tc>
          <w:tcPr>
            <w:tcW w:w="7513" w:type="dxa"/>
          </w:tcPr>
          <w:p w:rsidR="007D548A" w:rsidRPr="00C775DE" w:rsidRDefault="007D548A" w:rsidP="003D3109">
            <w:pPr>
              <w:pStyle w:val="Odsekzoznamu"/>
              <w:numPr>
                <w:ilvl w:val="0"/>
                <w:numId w:val="5"/>
              </w:numPr>
              <w:ind w:left="306" w:hanging="284"/>
              <w:jc w:val="both"/>
              <w:rPr>
                <w:rFonts w:ascii="Times New Roman" w:hAnsi="Times New Roman" w:cs="Times New Roman"/>
                <w:sz w:val="24"/>
                <w:szCs w:val="24"/>
              </w:rPr>
            </w:pPr>
            <w:r w:rsidRPr="00C775DE">
              <w:rPr>
                <w:rFonts w:ascii="Times New Roman" w:hAnsi="Times New Roman" w:cs="Times New Roman"/>
                <w:sz w:val="24"/>
                <w:szCs w:val="24"/>
              </w:rPr>
              <w:t>prevyšujúce sumu 250 000 eur a neprevyšujúce sumu 500 000 eur, a to vo výške</w:t>
            </w:r>
          </w:p>
        </w:tc>
        <w:tc>
          <w:tcPr>
            <w:tcW w:w="1270" w:type="dxa"/>
            <w:vAlign w:val="bottom"/>
          </w:tcPr>
          <w:p w:rsidR="007D548A" w:rsidRPr="00C775DE" w:rsidRDefault="007D548A" w:rsidP="003D3109">
            <w:pPr>
              <w:jc w:val="right"/>
              <w:rPr>
                <w:rFonts w:ascii="Times New Roman" w:hAnsi="Times New Roman" w:cs="Times New Roman"/>
                <w:sz w:val="24"/>
                <w:szCs w:val="24"/>
              </w:rPr>
            </w:pPr>
            <w:r w:rsidRPr="00C775DE">
              <w:rPr>
                <w:rFonts w:ascii="Times New Roman" w:hAnsi="Times New Roman" w:cs="Times New Roman"/>
                <w:sz w:val="24"/>
                <w:szCs w:val="24"/>
              </w:rPr>
              <w:t>1 920 eur,</w:t>
            </w:r>
          </w:p>
        </w:tc>
      </w:tr>
      <w:tr w:rsidR="007D548A" w:rsidRPr="00C775DE" w:rsidTr="00215949">
        <w:tc>
          <w:tcPr>
            <w:tcW w:w="7513" w:type="dxa"/>
          </w:tcPr>
          <w:p w:rsidR="007D548A" w:rsidRPr="00C775DE" w:rsidRDefault="007D548A" w:rsidP="003D3109">
            <w:pPr>
              <w:pStyle w:val="Odsekzoznamu"/>
              <w:numPr>
                <w:ilvl w:val="0"/>
                <w:numId w:val="5"/>
              </w:numPr>
              <w:ind w:left="306" w:hanging="284"/>
              <w:jc w:val="both"/>
              <w:rPr>
                <w:rFonts w:ascii="Times New Roman" w:hAnsi="Times New Roman" w:cs="Times New Roman"/>
                <w:sz w:val="24"/>
                <w:szCs w:val="24"/>
              </w:rPr>
            </w:pPr>
            <w:r w:rsidRPr="00C775DE">
              <w:rPr>
                <w:rFonts w:ascii="Times New Roman" w:hAnsi="Times New Roman" w:cs="Times New Roman"/>
                <w:sz w:val="24"/>
                <w:szCs w:val="24"/>
              </w:rPr>
              <w:t>prevyšujúce sumu 500 000 eur</w:t>
            </w:r>
            <w:r w:rsidR="00E80A3A">
              <w:rPr>
                <w:rFonts w:ascii="Times New Roman" w:hAnsi="Times New Roman" w:cs="Times New Roman"/>
                <w:sz w:val="24"/>
                <w:szCs w:val="24"/>
              </w:rPr>
              <w:t>,</w:t>
            </w:r>
            <w:r w:rsidRPr="00C775DE">
              <w:rPr>
                <w:rFonts w:ascii="Times New Roman" w:hAnsi="Times New Roman" w:cs="Times New Roman"/>
                <w:sz w:val="24"/>
                <w:szCs w:val="24"/>
              </w:rPr>
              <w:t xml:space="preserve"> a to vo výške                                                                     </w:t>
            </w:r>
          </w:p>
        </w:tc>
        <w:tc>
          <w:tcPr>
            <w:tcW w:w="1270" w:type="dxa"/>
          </w:tcPr>
          <w:p w:rsidR="007D548A" w:rsidRPr="00C775DE" w:rsidRDefault="007D548A" w:rsidP="003D3109">
            <w:pPr>
              <w:jc w:val="right"/>
              <w:rPr>
                <w:rFonts w:ascii="Times New Roman" w:hAnsi="Times New Roman" w:cs="Times New Roman"/>
                <w:sz w:val="24"/>
                <w:szCs w:val="24"/>
              </w:rPr>
            </w:pPr>
            <w:r w:rsidRPr="00C775DE">
              <w:rPr>
                <w:rFonts w:ascii="Times New Roman" w:hAnsi="Times New Roman" w:cs="Times New Roman"/>
                <w:sz w:val="24"/>
                <w:szCs w:val="24"/>
              </w:rPr>
              <w:t>3 840 eur.</w:t>
            </w:r>
          </w:p>
        </w:tc>
      </w:tr>
    </w:tbl>
    <w:p w:rsidR="007D548A" w:rsidRPr="00C775DE" w:rsidRDefault="007D548A" w:rsidP="003D3109">
      <w:p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 xml:space="preserve">                                                                                                                              </w:t>
      </w:r>
    </w:p>
    <w:p w:rsidR="007D548A" w:rsidRPr="00C775DE" w:rsidRDefault="007D548A" w:rsidP="003D3109">
      <w:pPr>
        <w:pStyle w:val="Odsekzoznamu"/>
        <w:numPr>
          <w:ilvl w:val="0"/>
          <w:numId w:val="1"/>
        </w:num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U daňovníka, ktorého priemerný</w:t>
      </w:r>
      <w:r w:rsidR="00D85E20" w:rsidRPr="00C775DE">
        <w:rPr>
          <w:rFonts w:ascii="Times New Roman" w:hAnsi="Times New Roman" w:cs="Times New Roman"/>
          <w:sz w:val="24"/>
          <w:szCs w:val="24"/>
        </w:rPr>
        <w:t xml:space="preserve"> evidenčný počet zamestnancov, ktorými</w:t>
      </w:r>
      <w:r w:rsidRPr="00C775DE">
        <w:rPr>
          <w:rFonts w:ascii="Times New Roman" w:hAnsi="Times New Roman" w:cs="Times New Roman"/>
          <w:sz w:val="24"/>
          <w:szCs w:val="24"/>
        </w:rPr>
        <w:t xml:space="preserve"> </w:t>
      </w:r>
      <w:r w:rsidR="00D85E20" w:rsidRPr="00C775DE">
        <w:rPr>
          <w:rFonts w:ascii="Times New Roman" w:hAnsi="Times New Roman" w:cs="Times New Roman"/>
          <w:sz w:val="24"/>
          <w:szCs w:val="24"/>
        </w:rPr>
        <w:t>sú fyzické osoby</w:t>
      </w:r>
      <w:r w:rsidRPr="00C775DE">
        <w:rPr>
          <w:rFonts w:ascii="Times New Roman" w:hAnsi="Times New Roman" w:cs="Times New Roman"/>
          <w:sz w:val="24"/>
          <w:szCs w:val="24"/>
        </w:rPr>
        <w:t xml:space="preserve"> so zdravotným postihnutím</w:t>
      </w:r>
      <w:r w:rsidR="00D85E20" w:rsidRPr="00C775DE">
        <w:rPr>
          <w:rFonts w:ascii="Times New Roman" w:hAnsi="Times New Roman" w:cs="Times New Roman"/>
          <w:sz w:val="24"/>
          <w:szCs w:val="24"/>
        </w:rPr>
        <w:t>,</w:t>
      </w:r>
      <w:r w:rsidRPr="00C775DE">
        <w:rPr>
          <w:rFonts w:ascii="Times New Roman" w:hAnsi="Times New Roman" w:cs="Times New Roman"/>
          <w:sz w:val="24"/>
          <w:szCs w:val="24"/>
        </w:rPr>
        <w:t xml:space="preserve"> za zdaňovacie obdobie je najmenej 20 % z celkového priemerného evidenčného počtu zamestnancov vo fyzických osobách podľa osobitného predpisu,</w:t>
      </w:r>
      <w:hyperlink r:id="rId12" w:anchor="poznamky.poznamka-136bc" w:tooltip="Odkaz na predpis alebo ustanovenie" w:history="1">
        <w:r w:rsidRPr="00C775DE">
          <w:rPr>
            <w:rFonts w:ascii="Times New Roman" w:hAnsi="Times New Roman" w:cs="Times New Roman"/>
            <w:sz w:val="24"/>
            <w:szCs w:val="24"/>
            <w:vertAlign w:val="superscript"/>
          </w:rPr>
          <w:t>136b</w:t>
        </w:r>
        <w:r w:rsidRPr="00C775DE">
          <w:rPr>
            <w:rFonts w:ascii="Times New Roman" w:hAnsi="Times New Roman" w:cs="Times New Roman"/>
            <w:sz w:val="24"/>
            <w:szCs w:val="24"/>
          </w:rPr>
          <w:t>)</w:t>
        </w:r>
      </w:hyperlink>
      <w:r w:rsidRPr="00C775DE">
        <w:rPr>
          <w:rFonts w:ascii="Times New Roman" w:hAnsi="Times New Roman" w:cs="Times New Roman"/>
          <w:sz w:val="24"/>
          <w:szCs w:val="24"/>
        </w:rPr>
        <w:t xml:space="preserve"> sa minimálna daň podľa odseku 2 znižuje na polovicu.  </w:t>
      </w:r>
    </w:p>
    <w:p w:rsidR="007D548A" w:rsidRPr="00C775DE" w:rsidRDefault="007D548A" w:rsidP="003D3109">
      <w:pPr>
        <w:pStyle w:val="Odsekzoznamu"/>
        <w:numPr>
          <w:ilvl w:val="0"/>
          <w:numId w:val="1"/>
        </w:num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Minimálna daň  právnickej osoby je splatná za príslušné zdaňovacie obdobie v lehote na podanie daňového priznania podľa </w:t>
      </w:r>
      <w:hyperlink r:id="rId13" w:anchor="paragraf-49" w:tooltip="Odkaz na predpis alebo ustanovenie" w:history="1">
        <w:r w:rsidRPr="00C775DE">
          <w:rPr>
            <w:rFonts w:ascii="Times New Roman" w:hAnsi="Times New Roman" w:cs="Times New Roman"/>
            <w:sz w:val="24"/>
            <w:szCs w:val="24"/>
          </w:rPr>
          <w:t>§ 49</w:t>
        </w:r>
      </w:hyperlink>
      <w:r w:rsidRPr="00C775DE">
        <w:rPr>
          <w:rFonts w:ascii="Times New Roman" w:hAnsi="Times New Roman" w:cs="Times New Roman"/>
          <w:sz w:val="24"/>
          <w:szCs w:val="24"/>
        </w:rPr>
        <w:t>.</w:t>
      </w:r>
    </w:p>
    <w:p w:rsidR="007D548A" w:rsidRPr="00C775DE" w:rsidRDefault="007D548A" w:rsidP="003D3109">
      <w:pPr>
        <w:pStyle w:val="Odsekzoznamu"/>
        <w:numPr>
          <w:ilvl w:val="0"/>
          <w:numId w:val="1"/>
        </w:num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Kladný rozdiel medzi minimálnou daňou a daňou vypočítanou v daňovom priznaní je možné započítať na daňovú povinnosť pred uplatnením preddavkov na daň (</w:t>
      </w:r>
      <w:hyperlink r:id="rId14" w:anchor="paragraf-42" w:tooltip="Odkaz na predpis alebo ustanovenie" w:history="1">
        <w:r w:rsidRPr="00C775DE">
          <w:rPr>
            <w:rFonts w:ascii="Times New Roman" w:hAnsi="Times New Roman" w:cs="Times New Roman"/>
            <w:sz w:val="24"/>
            <w:szCs w:val="24"/>
          </w:rPr>
          <w:t>§ 42</w:t>
        </w:r>
      </w:hyperlink>
      <w:r w:rsidRPr="00C775DE">
        <w:rPr>
          <w:rFonts w:ascii="Times New Roman" w:hAnsi="Times New Roman" w:cs="Times New Roman"/>
          <w:sz w:val="24"/>
          <w:szCs w:val="24"/>
        </w:rPr>
        <w:t>) najviac v troch bezprostredne po sebe nasl</w:t>
      </w:r>
      <w:r w:rsidR="00D85E20" w:rsidRPr="00C775DE">
        <w:rPr>
          <w:rFonts w:ascii="Times New Roman" w:hAnsi="Times New Roman" w:cs="Times New Roman"/>
          <w:sz w:val="24"/>
          <w:szCs w:val="24"/>
        </w:rPr>
        <w:t>edujúcich zdaňovacích obdobiach</w:t>
      </w:r>
      <w:r w:rsidRPr="00C775DE">
        <w:rPr>
          <w:rFonts w:ascii="Times New Roman" w:hAnsi="Times New Roman" w:cs="Times New Roman"/>
          <w:sz w:val="24"/>
          <w:szCs w:val="24"/>
        </w:rPr>
        <w:t xml:space="preserve"> nasledujúcich po zdaňovacom období, za ktoré bola táto minimálna daň zaplatená, a to </w:t>
      </w:r>
      <w:r w:rsidRPr="00C775DE">
        <w:rPr>
          <w:rFonts w:ascii="Times New Roman" w:hAnsi="Times New Roman" w:cs="Times New Roman"/>
          <w:sz w:val="24"/>
          <w:szCs w:val="24"/>
        </w:rPr>
        <w:lastRenderedPageBreak/>
        <w:t>len na tú časť daňovej povinnosti, ktorá prevyšuje sumu minimálnej dane právnickej osoby.</w:t>
      </w:r>
    </w:p>
    <w:p w:rsidR="007D548A" w:rsidRPr="00C775DE" w:rsidRDefault="007D548A" w:rsidP="003D3109">
      <w:pPr>
        <w:pStyle w:val="Odsekzoznamu"/>
        <w:numPr>
          <w:ilvl w:val="0"/>
          <w:numId w:val="1"/>
        </w:num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Za zdaňovacie obdobie kratšie ako 12 bezprostredne po sebe nasledujúcich kalendárnych mesiacov sa minimálna daň právnickej osoby vypočíta vo výške súčinu 1/12 minimálnej dane podľa odseku 1 a počtu kalendárnych mesiacov zdaňovacieho obdobia.</w:t>
      </w:r>
    </w:p>
    <w:p w:rsidR="007D548A" w:rsidRPr="00C775DE" w:rsidRDefault="007D548A" w:rsidP="003D3109">
      <w:pPr>
        <w:pStyle w:val="Odsekzoznamu"/>
        <w:numPr>
          <w:ilvl w:val="0"/>
          <w:numId w:val="1"/>
        </w:num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Minimálnu daň p</w:t>
      </w:r>
      <w:r w:rsidR="008E47BE" w:rsidRPr="00C775DE">
        <w:rPr>
          <w:rFonts w:ascii="Times New Roman" w:hAnsi="Times New Roman" w:cs="Times New Roman"/>
          <w:sz w:val="24"/>
          <w:szCs w:val="24"/>
        </w:rPr>
        <w:t>rávnickej osoby neplatí</w:t>
      </w:r>
    </w:p>
    <w:p w:rsidR="007D548A" w:rsidRPr="00C775DE" w:rsidRDefault="008E47BE" w:rsidP="003D3109">
      <w:pPr>
        <w:pStyle w:val="Odsekzoznamu"/>
        <w:numPr>
          <w:ilvl w:val="0"/>
          <w:numId w:val="2"/>
        </w:numPr>
        <w:spacing w:after="0" w:line="240" w:lineRule="auto"/>
        <w:ind w:left="993" w:hanging="284"/>
        <w:jc w:val="both"/>
        <w:rPr>
          <w:rFonts w:ascii="Times New Roman" w:hAnsi="Times New Roman" w:cs="Times New Roman"/>
          <w:sz w:val="24"/>
          <w:szCs w:val="24"/>
        </w:rPr>
      </w:pPr>
      <w:r w:rsidRPr="00C775DE">
        <w:rPr>
          <w:rFonts w:ascii="Times New Roman" w:hAnsi="Times New Roman" w:cs="Times New Roman"/>
          <w:sz w:val="24"/>
          <w:szCs w:val="24"/>
        </w:rPr>
        <w:t xml:space="preserve">daňovník, </w:t>
      </w:r>
      <w:r w:rsidR="007D548A" w:rsidRPr="00C775DE">
        <w:rPr>
          <w:rFonts w:ascii="Times New Roman" w:hAnsi="Times New Roman" w:cs="Times New Roman"/>
          <w:sz w:val="24"/>
          <w:szCs w:val="24"/>
        </w:rPr>
        <w:t>ktorému vznikla prvýkrát povinnosť podať daňové priznanie za zdaňovacie obdobie, v ktorom vznikol, okrem daňovníka, ktorý je právnym nástupcom daňovníka zrušeného bez likvidácie,</w:t>
      </w:r>
    </w:p>
    <w:p w:rsidR="007D548A" w:rsidRPr="00C775DE" w:rsidRDefault="008E47BE" w:rsidP="003D3109">
      <w:pPr>
        <w:pStyle w:val="Odsekzoznamu"/>
        <w:numPr>
          <w:ilvl w:val="0"/>
          <w:numId w:val="2"/>
        </w:numPr>
        <w:spacing w:after="0" w:line="240" w:lineRule="auto"/>
        <w:ind w:left="993" w:hanging="284"/>
        <w:jc w:val="both"/>
        <w:rPr>
          <w:rFonts w:ascii="Times New Roman" w:hAnsi="Times New Roman" w:cs="Times New Roman"/>
          <w:sz w:val="24"/>
          <w:szCs w:val="24"/>
        </w:rPr>
      </w:pPr>
      <w:r w:rsidRPr="00C775DE">
        <w:rPr>
          <w:rFonts w:ascii="Times New Roman" w:hAnsi="Times New Roman" w:cs="Times New Roman"/>
          <w:sz w:val="24"/>
          <w:szCs w:val="24"/>
        </w:rPr>
        <w:t xml:space="preserve">daňovník </w:t>
      </w:r>
      <w:r w:rsidR="007D548A" w:rsidRPr="00C775DE">
        <w:rPr>
          <w:rFonts w:ascii="Times New Roman" w:hAnsi="Times New Roman" w:cs="Times New Roman"/>
          <w:sz w:val="24"/>
          <w:szCs w:val="24"/>
        </w:rPr>
        <w:t>podľa </w:t>
      </w:r>
      <w:hyperlink r:id="rId15" w:anchor="paragraf-12.odsek-3" w:tooltip="Odkaz na predpis alebo ustanovenie" w:history="1">
        <w:r w:rsidR="007D548A" w:rsidRPr="00C775DE">
          <w:rPr>
            <w:rFonts w:ascii="Times New Roman" w:hAnsi="Times New Roman" w:cs="Times New Roman"/>
            <w:sz w:val="24"/>
            <w:szCs w:val="24"/>
          </w:rPr>
          <w:t>§ 12 ods. 3 a 4</w:t>
        </w:r>
      </w:hyperlink>
      <w:r w:rsidR="007D548A" w:rsidRPr="00C775DE">
        <w:rPr>
          <w:rFonts w:ascii="Times New Roman" w:hAnsi="Times New Roman" w:cs="Times New Roman"/>
          <w:sz w:val="24"/>
          <w:szCs w:val="24"/>
        </w:rPr>
        <w:t>,</w:t>
      </w:r>
    </w:p>
    <w:p w:rsidR="007D548A" w:rsidRPr="00C775DE" w:rsidRDefault="008E47BE" w:rsidP="003D3109">
      <w:pPr>
        <w:pStyle w:val="Odsekzoznamu"/>
        <w:numPr>
          <w:ilvl w:val="0"/>
          <w:numId w:val="2"/>
        </w:numPr>
        <w:spacing w:after="0" w:line="240" w:lineRule="auto"/>
        <w:ind w:left="993" w:hanging="284"/>
        <w:jc w:val="both"/>
        <w:rPr>
          <w:rFonts w:ascii="Times New Roman" w:hAnsi="Times New Roman" w:cs="Times New Roman"/>
          <w:sz w:val="24"/>
          <w:szCs w:val="24"/>
        </w:rPr>
      </w:pPr>
      <w:r w:rsidRPr="00C775DE">
        <w:rPr>
          <w:rFonts w:ascii="Times New Roman" w:hAnsi="Times New Roman" w:cs="Times New Roman"/>
          <w:sz w:val="24"/>
          <w:szCs w:val="24"/>
        </w:rPr>
        <w:t xml:space="preserve">daňovník, </w:t>
      </w:r>
      <w:r w:rsidR="007D548A" w:rsidRPr="00C775DE">
        <w:rPr>
          <w:rFonts w:ascii="Times New Roman" w:hAnsi="Times New Roman" w:cs="Times New Roman"/>
          <w:sz w:val="24"/>
          <w:szCs w:val="24"/>
        </w:rPr>
        <w:t>ktorý prevádzkuje aj chránenú dielňu alebo chránené pracovisko podľa osobitného predpisu,</w:t>
      </w:r>
      <w:hyperlink r:id="rId16" w:anchor="poznamky.poznamka-136bd" w:tooltip="Odkaz na predpis alebo ustanovenie" w:history="1">
        <w:r w:rsidR="007D548A" w:rsidRPr="00C775DE">
          <w:rPr>
            <w:rFonts w:ascii="Times New Roman" w:hAnsi="Times New Roman" w:cs="Times New Roman"/>
            <w:sz w:val="24"/>
            <w:szCs w:val="24"/>
            <w:vertAlign w:val="superscript"/>
          </w:rPr>
          <w:t>136ba</w:t>
        </w:r>
        <w:r w:rsidR="007D548A" w:rsidRPr="00C775DE">
          <w:rPr>
            <w:rFonts w:ascii="Times New Roman" w:hAnsi="Times New Roman" w:cs="Times New Roman"/>
            <w:sz w:val="24"/>
            <w:szCs w:val="24"/>
          </w:rPr>
          <w:t>)</w:t>
        </w:r>
      </w:hyperlink>
    </w:p>
    <w:p w:rsidR="007D548A" w:rsidRPr="00C775DE" w:rsidRDefault="008E47BE" w:rsidP="003D3109">
      <w:pPr>
        <w:pStyle w:val="Odsekzoznamu"/>
        <w:numPr>
          <w:ilvl w:val="0"/>
          <w:numId w:val="2"/>
        </w:numPr>
        <w:spacing w:after="0" w:line="240" w:lineRule="auto"/>
        <w:ind w:left="993" w:hanging="284"/>
        <w:jc w:val="both"/>
        <w:rPr>
          <w:rFonts w:ascii="Times New Roman" w:hAnsi="Times New Roman" w:cs="Times New Roman"/>
          <w:sz w:val="24"/>
          <w:szCs w:val="24"/>
        </w:rPr>
      </w:pPr>
      <w:r w:rsidRPr="00C775DE">
        <w:rPr>
          <w:rFonts w:ascii="Times New Roman" w:hAnsi="Times New Roman" w:cs="Times New Roman"/>
          <w:sz w:val="24"/>
          <w:szCs w:val="24"/>
        </w:rPr>
        <w:t xml:space="preserve">daňovník </w:t>
      </w:r>
      <w:r w:rsidR="007D548A" w:rsidRPr="00C775DE">
        <w:rPr>
          <w:rFonts w:ascii="Times New Roman" w:hAnsi="Times New Roman" w:cs="Times New Roman"/>
          <w:sz w:val="24"/>
          <w:szCs w:val="24"/>
        </w:rPr>
        <w:t>za zdaňovacie obdobia podľa </w:t>
      </w:r>
      <w:hyperlink r:id="rId17" w:anchor="paragraf-41.odsek-4" w:tooltip="Odkaz na predpis alebo ustanovenie" w:history="1">
        <w:r w:rsidR="007D548A" w:rsidRPr="00C775DE">
          <w:rPr>
            <w:rFonts w:ascii="Times New Roman" w:hAnsi="Times New Roman" w:cs="Times New Roman"/>
            <w:sz w:val="24"/>
            <w:szCs w:val="24"/>
          </w:rPr>
          <w:t>§ 41 ods. 4</w:t>
        </w:r>
      </w:hyperlink>
      <w:r w:rsidR="007D548A" w:rsidRPr="00C775DE">
        <w:rPr>
          <w:rFonts w:ascii="Times New Roman" w:hAnsi="Times New Roman" w:cs="Times New Roman"/>
          <w:sz w:val="24"/>
          <w:szCs w:val="24"/>
        </w:rPr>
        <w:t>, </w:t>
      </w:r>
      <w:hyperlink r:id="rId18" w:anchor="paragraf-41.odsek-6" w:tooltip="Odkaz na predpis alebo ustanovenie" w:history="1">
        <w:r w:rsidR="007D548A" w:rsidRPr="00C775DE">
          <w:rPr>
            <w:rFonts w:ascii="Times New Roman" w:hAnsi="Times New Roman" w:cs="Times New Roman"/>
            <w:sz w:val="24"/>
            <w:szCs w:val="24"/>
          </w:rPr>
          <w:t>6</w:t>
        </w:r>
      </w:hyperlink>
      <w:r w:rsidR="007D548A" w:rsidRPr="00C775DE">
        <w:rPr>
          <w:rFonts w:ascii="Times New Roman" w:hAnsi="Times New Roman" w:cs="Times New Roman"/>
          <w:sz w:val="24"/>
          <w:szCs w:val="24"/>
        </w:rPr>
        <w:t>, </w:t>
      </w:r>
      <w:hyperlink r:id="rId19" w:anchor="paragraf-42.odsek-8" w:tooltip="Odkaz na predpis alebo ustanovenie" w:history="1">
        <w:r w:rsidR="007D548A" w:rsidRPr="00C775DE">
          <w:rPr>
            <w:rFonts w:ascii="Times New Roman" w:hAnsi="Times New Roman" w:cs="Times New Roman"/>
            <w:sz w:val="24"/>
            <w:szCs w:val="24"/>
          </w:rPr>
          <w:t>8</w:t>
        </w:r>
      </w:hyperlink>
      <w:r w:rsidR="007D548A" w:rsidRPr="00C775DE">
        <w:rPr>
          <w:rFonts w:ascii="Times New Roman" w:hAnsi="Times New Roman" w:cs="Times New Roman"/>
          <w:sz w:val="24"/>
          <w:szCs w:val="24"/>
        </w:rPr>
        <w:t>, </w:t>
      </w:r>
      <w:hyperlink r:id="rId20" w:anchor="paragraf-41.odsek-9" w:tooltip="Odkaz na predpis alebo ustanovenie" w:history="1">
        <w:r w:rsidR="007D548A" w:rsidRPr="00C775DE">
          <w:rPr>
            <w:rFonts w:ascii="Times New Roman" w:hAnsi="Times New Roman" w:cs="Times New Roman"/>
            <w:sz w:val="24"/>
            <w:szCs w:val="24"/>
          </w:rPr>
          <w:t>12</w:t>
        </w:r>
      </w:hyperlink>
      <w:r w:rsidR="007D548A" w:rsidRPr="00C775DE">
        <w:rPr>
          <w:rFonts w:ascii="Times New Roman" w:hAnsi="Times New Roman" w:cs="Times New Roman"/>
          <w:sz w:val="24"/>
          <w:szCs w:val="24"/>
        </w:rPr>
        <w:t xml:space="preserve"> až 14,</w:t>
      </w:r>
    </w:p>
    <w:p w:rsidR="007D548A" w:rsidRPr="00C775DE" w:rsidRDefault="008E47BE" w:rsidP="003D3109">
      <w:pPr>
        <w:pStyle w:val="Odsekzoznamu"/>
        <w:numPr>
          <w:ilvl w:val="0"/>
          <w:numId w:val="2"/>
        </w:numPr>
        <w:spacing w:after="0" w:line="240" w:lineRule="auto"/>
        <w:ind w:left="993" w:hanging="284"/>
        <w:jc w:val="both"/>
        <w:rPr>
          <w:rFonts w:ascii="Times New Roman" w:hAnsi="Times New Roman" w:cs="Times New Roman"/>
          <w:sz w:val="24"/>
          <w:szCs w:val="24"/>
        </w:rPr>
      </w:pPr>
      <w:r w:rsidRPr="00C775DE">
        <w:rPr>
          <w:rFonts w:ascii="Times New Roman" w:hAnsi="Times New Roman" w:cs="Times New Roman"/>
          <w:sz w:val="24"/>
          <w:szCs w:val="24"/>
        </w:rPr>
        <w:t xml:space="preserve">daňovník, </w:t>
      </w:r>
      <w:r w:rsidR="007D548A" w:rsidRPr="00C775DE">
        <w:rPr>
          <w:rFonts w:ascii="Times New Roman" w:hAnsi="Times New Roman" w:cs="Times New Roman"/>
          <w:sz w:val="24"/>
          <w:szCs w:val="24"/>
        </w:rPr>
        <w:t>ktorým je pozemkové spoločenstvo, ak dosahuje len príjmy z činností podľa osobitného predpisu</w:t>
      </w:r>
      <w:hyperlink r:id="rId21" w:anchor="poznamky.poznamka-136be" w:tooltip="Odkaz na predpis alebo ustanovenie" w:history="1">
        <w:r w:rsidR="007D548A" w:rsidRPr="00C775DE">
          <w:rPr>
            <w:rFonts w:ascii="Times New Roman" w:hAnsi="Times New Roman" w:cs="Times New Roman"/>
            <w:sz w:val="24"/>
            <w:szCs w:val="24"/>
            <w:vertAlign w:val="superscript"/>
          </w:rPr>
          <w:t>136bb</w:t>
        </w:r>
        <w:r w:rsidR="007D548A" w:rsidRPr="00C775DE">
          <w:rPr>
            <w:rFonts w:ascii="Times New Roman" w:hAnsi="Times New Roman" w:cs="Times New Roman"/>
            <w:sz w:val="24"/>
            <w:szCs w:val="24"/>
          </w:rPr>
          <w:t>)</w:t>
        </w:r>
      </w:hyperlink>
      <w:r w:rsidR="007D548A" w:rsidRPr="00C775DE">
        <w:rPr>
          <w:rFonts w:ascii="Times New Roman" w:hAnsi="Times New Roman" w:cs="Times New Roman"/>
          <w:sz w:val="24"/>
          <w:szCs w:val="24"/>
        </w:rPr>
        <w:t> so zdaniteľnými príjmami (výnosmi) neprevyšujúcimi sumu 10 000 eur,</w:t>
      </w:r>
    </w:p>
    <w:p w:rsidR="007D548A" w:rsidRPr="00C775DE" w:rsidRDefault="008E47BE" w:rsidP="003D3109">
      <w:pPr>
        <w:pStyle w:val="Odsekzoznamu"/>
        <w:numPr>
          <w:ilvl w:val="0"/>
          <w:numId w:val="2"/>
        </w:numPr>
        <w:spacing w:after="0" w:line="240" w:lineRule="auto"/>
        <w:ind w:left="993" w:hanging="284"/>
        <w:jc w:val="both"/>
        <w:rPr>
          <w:rFonts w:ascii="Times New Roman" w:hAnsi="Times New Roman" w:cs="Times New Roman"/>
          <w:sz w:val="24"/>
          <w:szCs w:val="24"/>
        </w:rPr>
      </w:pPr>
      <w:r w:rsidRPr="00C775DE">
        <w:rPr>
          <w:rFonts w:ascii="Times New Roman" w:hAnsi="Times New Roman" w:cs="Times New Roman"/>
          <w:sz w:val="24"/>
          <w:szCs w:val="24"/>
        </w:rPr>
        <w:t xml:space="preserve">daňovník </w:t>
      </w:r>
      <w:r w:rsidR="007D548A" w:rsidRPr="00C775DE">
        <w:rPr>
          <w:rFonts w:ascii="Times New Roman" w:hAnsi="Times New Roman" w:cs="Times New Roman"/>
          <w:sz w:val="24"/>
          <w:szCs w:val="24"/>
        </w:rPr>
        <w:t>počnúc zdaňovacím obdobím, v ktorom bolo daňovníkovi doručené oznámenie o začatí konania o zrušení spoločnosti;</w:t>
      </w:r>
      <w:hyperlink r:id="rId22" w:anchor="poznamky.poznamka-136bf" w:tooltip="Odkaz na predpis alebo ustanovenie" w:history="1">
        <w:r w:rsidR="007D548A" w:rsidRPr="00C775DE">
          <w:rPr>
            <w:rFonts w:ascii="Times New Roman" w:hAnsi="Times New Roman" w:cs="Times New Roman"/>
            <w:sz w:val="24"/>
            <w:szCs w:val="24"/>
            <w:vertAlign w:val="superscript"/>
          </w:rPr>
          <w:t>136bc</w:t>
        </w:r>
        <w:r w:rsidR="007D548A" w:rsidRPr="00C775DE">
          <w:rPr>
            <w:rFonts w:ascii="Times New Roman" w:hAnsi="Times New Roman" w:cs="Times New Roman"/>
            <w:sz w:val="24"/>
            <w:szCs w:val="24"/>
          </w:rPr>
          <w:t>)</w:t>
        </w:r>
      </w:hyperlink>
      <w:r w:rsidR="007D548A" w:rsidRPr="00C775DE">
        <w:rPr>
          <w:rFonts w:ascii="Times New Roman" w:hAnsi="Times New Roman" w:cs="Times New Roman"/>
          <w:sz w:val="24"/>
          <w:szCs w:val="24"/>
        </w:rPr>
        <w:t xml:space="preserve"> ak bol daňovník po zverejnení oznámenia o zrušení spoločnosti upovedomený o ukončení konania o zrušení spoločnosti a súčasne nevstúpil do likvidácie pred rozhodnutím súdu o zrušení spoločnosti, je povinný podať dodatočné daňové priznanie za zdaňovacie obdobia, za ktoré neplatil minimálnu daň, počnúc zdaňovacím obdobím, v ktorom bolo daňovníkovi doručené oznámenie o začatí konania o zrušení spoločnosti</w:t>
      </w:r>
      <w:r w:rsidR="007D548A" w:rsidRPr="00C775DE">
        <w:rPr>
          <w:rFonts w:ascii="Times New Roman" w:hAnsi="Times New Roman" w:cs="Times New Roman"/>
          <w:sz w:val="24"/>
          <w:szCs w:val="24"/>
          <w:vertAlign w:val="superscript"/>
        </w:rPr>
        <w:t>136bc</w:t>
      </w:r>
      <w:r w:rsidR="007D548A" w:rsidRPr="00C775DE">
        <w:rPr>
          <w:rFonts w:ascii="Times New Roman" w:hAnsi="Times New Roman" w:cs="Times New Roman"/>
          <w:sz w:val="24"/>
          <w:szCs w:val="24"/>
        </w:rPr>
        <w:t xml:space="preserve">) do konca tretieho kalendárneho mesiaca nasledujúceho po mesiaci, v ktorom bol daňovník upovedomený o ukončení konania o zrušení spoločnosti a súčasne nevstúpil do likvidácie, pričom v tejto lehote je priznaná minimálna daň splatná. </w:t>
      </w:r>
    </w:p>
    <w:p w:rsidR="007D548A" w:rsidRPr="00C775DE" w:rsidRDefault="007D548A" w:rsidP="003D3109">
      <w:pPr>
        <w:pStyle w:val="Odsekzoznamu"/>
        <w:numPr>
          <w:ilvl w:val="0"/>
          <w:numId w:val="1"/>
        </w:num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 xml:space="preserve">Nárok na zápočet minimálnej dane právnickej osoby alebo kladného rozdielu medzi daňou vypočítanou v daňovom priznaní a minimálnou daňou právnickej osoby </w:t>
      </w:r>
    </w:p>
    <w:p w:rsidR="007D548A" w:rsidRPr="00C775DE" w:rsidRDefault="008E47BE" w:rsidP="003D3109">
      <w:pPr>
        <w:pStyle w:val="Odsekzoznamu"/>
        <w:numPr>
          <w:ilvl w:val="0"/>
          <w:numId w:val="3"/>
        </w:numPr>
        <w:spacing w:after="0" w:line="240" w:lineRule="auto"/>
        <w:ind w:left="993" w:hanging="284"/>
        <w:jc w:val="both"/>
        <w:rPr>
          <w:rFonts w:ascii="Times New Roman" w:hAnsi="Times New Roman" w:cs="Times New Roman"/>
          <w:sz w:val="24"/>
          <w:szCs w:val="24"/>
        </w:rPr>
      </w:pPr>
      <w:r w:rsidRPr="00C775DE">
        <w:rPr>
          <w:rFonts w:ascii="Times New Roman" w:hAnsi="Times New Roman" w:cs="Times New Roman"/>
          <w:sz w:val="24"/>
          <w:szCs w:val="24"/>
        </w:rPr>
        <w:t xml:space="preserve">zaniká, </w:t>
      </w:r>
      <w:r w:rsidR="007D548A" w:rsidRPr="00C775DE">
        <w:rPr>
          <w:rFonts w:ascii="Times New Roman" w:hAnsi="Times New Roman" w:cs="Times New Roman"/>
          <w:sz w:val="24"/>
          <w:szCs w:val="24"/>
        </w:rPr>
        <w:t xml:space="preserve">ak daňovníkovi nevznikne možnosť odpočítať minimálnu daň alebo rozdiel medzi daňou vypočítanou v daňovom priznaní za predchádzajúce zdaňovacie obdobia podľa odseku </w:t>
      </w:r>
      <w:r w:rsidR="007D1D57" w:rsidRPr="00C775DE">
        <w:rPr>
          <w:rFonts w:ascii="Times New Roman" w:hAnsi="Times New Roman" w:cs="Times New Roman"/>
          <w:sz w:val="24"/>
          <w:szCs w:val="24"/>
        </w:rPr>
        <w:t>5</w:t>
      </w:r>
      <w:r w:rsidRPr="00C775DE">
        <w:rPr>
          <w:rFonts w:ascii="Times New Roman" w:hAnsi="Times New Roman" w:cs="Times New Roman"/>
          <w:sz w:val="24"/>
          <w:szCs w:val="24"/>
        </w:rPr>
        <w:t>,</w:t>
      </w:r>
    </w:p>
    <w:p w:rsidR="007D548A" w:rsidRPr="00C775DE" w:rsidRDefault="008E47BE" w:rsidP="003D3109">
      <w:pPr>
        <w:pStyle w:val="Odsekzoznamu"/>
        <w:numPr>
          <w:ilvl w:val="0"/>
          <w:numId w:val="3"/>
        </w:numPr>
        <w:spacing w:after="0" w:line="240" w:lineRule="auto"/>
        <w:ind w:left="993" w:hanging="284"/>
        <w:jc w:val="both"/>
        <w:rPr>
          <w:rFonts w:ascii="Times New Roman" w:hAnsi="Times New Roman" w:cs="Times New Roman"/>
          <w:sz w:val="24"/>
          <w:szCs w:val="24"/>
        </w:rPr>
      </w:pPr>
      <w:r w:rsidRPr="00C775DE">
        <w:rPr>
          <w:rFonts w:ascii="Times New Roman" w:hAnsi="Times New Roman" w:cs="Times New Roman"/>
          <w:sz w:val="24"/>
          <w:szCs w:val="24"/>
        </w:rPr>
        <w:t xml:space="preserve">zaniká </w:t>
      </w:r>
      <w:r w:rsidR="007D548A" w:rsidRPr="00C775DE">
        <w:rPr>
          <w:rFonts w:ascii="Times New Roman" w:hAnsi="Times New Roman" w:cs="Times New Roman"/>
          <w:sz w:val="24"/>
          <w:szCs w:val="24"/>
        </w:rPr>
        <w:t>ku dňu zrušenia daňovníka bez likvidácie, ku dňu vstupu daňovníka do konkurzu alebo ku dňu vstupu daňovníka do likvidácie.</w:t>
      </w:r>
    </w:p>
    <w:p w:rsidR="007D548A" w:rsidRPr="00C775DE" w:rsidRDefault="007D548A" w:rsidP="003D3109">
      <w:pPr>
        <w:pStyle w:val="Odsekzoznamu"/>
        <w:numPr>
          <w:ilvl w:val="0"/>
          <w:numId w:val="1"/>
        </w:num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Ak sú zaplatené preddavky na daň za príslušné zdaňovacie obdobie podľa </w:t>
      </w:r>
      <w:hyperlink r:id="rId23" w:anchor="paragraf-42" w:tooltip="Odkaz na predpis alebo ustanovenie" w:history="1">
        <w:r w:rsidRPr="00C775DE">
          <w:rPr>
            <w:rFonts w:ascii="Times New Roman" w:hAnsi="Times New Roman" w:cs="Times New Roman"/>
            <w:sz w:val="24"/>
            <w:szCs w:val="24"/>
          </w:rPr>
          <w:t>§ 42</w:t>
        </w:r>
      </w:hyperlink>
      <w:r w:rsidRPr="00C775DE">
        <w:rPr>
          <w:rFonts w:ascii="Times New Roman" w:hAnsi="Times New Roman" w:cs="Times New Roman"/>
          <w:sz w:val="24"/>
          <w:szCs w:val="24"/>
        </w:rPr>
        <w:t> vyššie ako daň vypočítaná v podanom daňovom priznaní za príslušné zdaňovacie obdobie a súčasne táto daň je</w:t>
      </w:r>
    </w:p>
    <w:p w:rsidR="007D548A" w:rsidRPr="00C775DE" w:rsidRDefault="007D548A" w:rsidP="003D3109">
      <w:pPr>
        <w:pStyle w:val="Odsekzoznamu"/>
        <w:numPr>
          <w:ilvl w:val="0"/>
          <w:numId w:val="4"/>
        </w:numPr>
        <w:spacing w:after="0" w:line="240" w:lineRule="auto"/>
        <w:ind w:left="993" w:hanging="284"/>
        <w:jc w:val="both"/>
        <w:rPr>
          <w:rFonts w:ascii="Times New Roman" w:hAnsi="Times New Roman" w:cs="Times New Roman"/>
          <w:sz w:val="24"/>
          <w:szCs w:val="24"/>
        </w:rPr>
      </w:pPr>
      <w:r w:rsidRPr="00C775DE">
        <w:rPr>
          <w:rFonts w:ascii="Times New Roman" w:hAnsi="Times New Roman" w:cs="Times New Roman"/>
          <w:sz w:val="24"/>
          <w:szCs w:val="24"/>
        </w:rPr>
        <w:t>vyššia ako minimálna daň podľa odseku 2, kladný rozdiel medzi zaplatenými preddavkami a daňou po zápočte minimálnej dane podľa odseku 5 sa použije na budúce preddavky alebo sa na základe žiadosti daňovníkovi vráti,</w:t>
      </w:r>
    </w:p>
    <w:p w:rsidR="007D548A" w:rsidRPr="00C775DE" w:rsidRDefault="007D548A" w:rsidP="003D3109">
      <w:pPr>
        <w:pStyle w:val="Odsekzoznamu"/>
        <w:numPr>
          <w:ilvl w:val="0"/>
          <w:numId w:val="4"/>
        </w:numPr>
        <w:spacing w:after="0" w:line="240" w:lineRule="auto"/>
        <w:ind w:left="993" w:hanging="284"/>
        <w:jc w:val="both"/>
        <w:rPr>
          <w:rFonts w:ascii="Times New Roman" w:hAnsi="Times New Roman" w:cs="Times New Roman"/>
          <w:sz w:val="24"/>
          <w:szCs w:val="24"/>
        </w:rPr>
      </w:pPr>
      <w:r w:rsidRPr="00C775DE">
        <w:rPr>
          <w:rFonts w:ascii="Times New Roman" w:hAnsi="Times New Roman" w:cs="Times New Roman"/>
          <w:sz w:val="24"/>
          <w:szCs w:val="24"/>
        </w:rPr>
        <w:t>nižšia ako minimálna daň podľa odseku 2, kladný rozdiel medzi zaplatenými preddavkami a minimálnou výškou dane sa použije na budúce preddavky alebo sa na základe žiadosti daňovníkovi vráti a súčasne kladný rozdiel medzi minimálnou daňou a daňou sa započíta podľa odseku 5.</w:t>
      </w:r>
    </w:p>
    <w:p w:rsidR="007D548A" w:rsidRPr="00C775DE" w:rsidRDefault="007D548A" w:rsidP="003D3109">
      <w:pPr>
        <w:pStyle w:val="Odsekzoznamu"/>
        <w:numPr>
          <w:ilvl w:val="0"/>
          <w:numId w:val="1"/>
        </w:num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Daňovník, ktorý bol povinný zaplatiť minimálnu daň právnickej osoby, je oprávnený vyhlásiť v lehote na podanie daňového priznania, že podiel zaplatenej dane sa má poukázať ním určeným prijímateľom podľa § 50 ods. 4.“.</w:t>
      </w:r>
    </w:p>
    <w:p w:rsidR="007D548A" w:rsidRPr="00C775DE" w:rsidRDefault="007D548A" w:rsidP="003D3109">
      <w:pPr>
        <w:pStyle w:val="Odsekzoznamu"/>
        <w:spacing w:after="0" w:line="240" w:lineRule="auto"/>
        <w:ind w:left="426"/>
        <w:jc w:val="both"/>
        <w:rPr>
          <w:rFonts w:ascii="Times New Roman" w:hAnsi="Times New Roman" w:cs="Times New Roman"/>
          <w:sz w:val="24"/>
          <w:szCs w:val="24"/>
        </w:rPr>
      </w:pPr>
    </w:p>
    <w:p w:rsidR="007D548A" w:rsidRPr="00C775DE" w:rsidRDefault="007D548A" w:rsidP="003D3109">
      <w:p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Poznámky pod čiarou k odkazom 136b až 136bc znejú:</w:t>
      </w:r>
    </w:p>
    <w:p w:rsidR="007D548A" w:rsidRPr="00C775DE" w:rsidRDefault="007D548A" w:rsidP="003D3109">
      <w:p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lastRenderedPageBreak/>
        <w:t>„</w:t>
      </w:r>
      <w:r w:rsidRPr="00C775DE">
        <w:rPr>
          <w:rFonts w:ascii="Times New Roman" w:hAnsi="Times New Roman" w:cs="Times New Roman"/>
          <w:sz w:val="24"/>
          <w:szCs w:val="24"/>
          <w:vertAlign w:val="superscript"/>
        </w:rPr>
        <w:t>136b</w:t>
      </w:r>
      <w:r w:rsidRPr="00C775DE">
        <w:rPr>
          <w:rFonts w:ascii="Times New Roman" w:hAnsi="Times New Roman" w:cs="Times New Roman"/>
          <w:sz w:val="24"/>
          <w:szCs w:val="24"/>
        </w:rPr>
        <w:t>) Vyhláška Štatistického úradu Slovenskej republiky č. 425/2023 Z. z., ktorou sa vydáva Program štátnych štatistických zisťovaní na roky 2024 až 2026.</w:t>
      </w:r>
    </w:p>
    <w:p w:rsidR="007D548A" w:rsidRPr="00C775DE" w:rsidRDefault="007D548A" w:rsidP="003D3109">
      <w:p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vertAlign w:val="superscript"/>
        </w:rPr>
        <w:t>136ba</w:t>
      </w:r>
      <w:r w:rsidRPr="00C775DE">
        <w:rPr>
          <w:rFonts w:ascii="Times New Roman" w:hAnsi="Times New Roman" w:cs="Times New Roman"/>
          <w:sz w:val="24"/>
          <w:szCs w:val="24"/>
        </w:rPr>
        <w:t>) § 55 zákona č. 5/2004 Z. z.</w:t>
      </w:r>
      <w:r w:rsidRPr="00C775DE">
        <w:rPr>
          <w:rFonts w:ascii="Times New Roman" w:hAnsi="Times New Roman" w:cs="Times New Roman"/>
          <w:b/>
          <w:sz w:val="24"/>
          <w:szCs w:val="24"/>
        </w:rPr>
        <w:t xml:space="preserve"> </w:t>
      </w:r>
      <w:r w:rsidRPr="00C775DE">
        <w:rPr>
          <w:rFonts w:ascii="Times New Roman" w:hAnsi="Times New Roman" w:cs="Times New Roman"/>
          <w:sz w:val="24"/>
          <w:szCs w:val="24"/>
        </w:rPr>
        <w:t>v znení neskorších predpisov.</w:t>
      </w:r>
    </w:p>
    <w:p w:rsidR="007D548A" w:rsidRPr="00C775DE" w:rsidRDefault="007D548A" w:rsidP="003D3109">
      <w:p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vertAlign w:val="superscript"/>
        </w:rPr>
        <w:t>136bb</w:t>
      </w:r>
      <w:r w:rsidRPr="00C775DE">
        <w:rPr>
          <w:rFonts w:ascii="Times New Roman" w:hAnsi="Times New Roman" w:cs="Times New Roman"/>
          <w:sz w:val="24"/>
          <w:szCs w:val="24"/>
        </w:rPr>
        <w:t>) § 19 ods. 1 a 2 zákona č. 97/2013 Z. z. o pozemkových spoločenstvách.</w:t>
      </w:r>
    </w:p>
    <w:p w:rsidR="007D548A" w:rsidRPr="00C775DE" w:rsidRDefault="007D548A" w:rsidP="003D3109">
      <w:p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vertAlign w:val="superscript"/>
        </w:rPr>
        <w:t>136bc</w:t>
      </w:r>
      <w:r w:rsidRPr="00C775DE">
        <w:rPr>
          <w:rFonts w:ascii="Times New Roman" w:hAnsi="Times New Roman" w:cs="Times New Roman"/>
          <w:sz w:val="24"/>
          <w:szCs w:val="24"/>
        </w:rPr>
        <w:t>) § 68 a § 68b Obchodného zákonníka.</w:t>
      </w:r>
    </w:p>
    <w:p w:rsidR="007D548A" w:rsidRPr="00C775DE" w:rsidRDefault="007D548A" w:rsidP="003D3109">
      <w:pPr>
        <w:spacing w:after="0" w:line="240" w:lineRule="auto"/>
        <w:ind w:left="709" w:hanging="425"/>
        <w:jc w:val="both"/>
        <w:rPr>
          <w:rFonts w:ascii="Times New Roman" w:hAnsi="Times New Roman" w:cs="Times New Roman"/>
          <w:sz w:val="24"/>
          <w:szCs w:val="24"/>
        </w:rPr>
      </w:pPr>
      <w:r w:rsidRPr="00C775DE">
        <w:rPr>
          <w:rFonts w:ascii="Times New Roman" w:hAnsi="Times New Roman" w:cs="Times New Roman"/>
          <w:sz w:val="24"/>
          <w:szCs w:val="24"/>
        </w:rPr>
        <w:t xml:space="preserve">        § 309 až 309h Civilného </w:t>
      </w:r>
      <w:proofErr w:type="spellStart"/>
      <w:r w:rsidRPr="00C775DE">
        <w:rPr>
          <w:rFonts w:ascii="Times New Roman" w:hAnsi="Times New Roman" w:cs="Times New Roman"/>
          <w:sz w:val="24"/>
          <w:szCs w:val="24"/>
        </w:rPr>
        <w:t>mimosporového</w:t>
      </w:r>
      <w:proofErr w:type="spellEnd"/>
      <w:r w:rsidRPr="00C775DE">
        <w:rPr>
          <w:rFonts w:ascii="Times New Roman" w:hAnsi="Times New Roman" w:cs="Times New Roman"/>
          <w:sz w:val="24"/>
          <w:szCs w:val="24"/>
        </w:rPr>
        <w:t xml:space="preserve"> poriadku.“.</w:t>
      </w:r>
    </w:p>
    <w:p w:rsidR="007D548A" w:rsidRPr="00C775DE" w:rsidRDefault="007D548A" w:rsidP="003D3109">
      <w:pPr>
        <w:pStyle w:val="Odsekzoznamu"/>
        <w:tabs>
          <w:tab w:val="left" w:pos="426"/>
        </w:tabs>
        <w:spacing w:after="0" w:line="240" w:lineRule="auto"/>
        <w:ind w:left="284"/>
        <w:jc w:val="both"/>
        <w:rPr>
          <w:rFonts w:ascii="Times New Roman" w:hAnsi="Times New Roman" w:cs="Times New Roman"/>
          <w:sz w:val="24"/>
          <w:szCs w:val="24"/>
        </w:rPr>
      </w:pPr>
    </w:p>
    <w:p w:rsidR="00432996" w:rsidRPr="00C775DE" w:rsidRDefault="00432996" w:rsidP="00F90706">
      <w:pPr>
        <w:pStyle w:val="Odsekzoznamu"/>
        <w:numPr>
          <w:ilvl w:val="0"/>
          <w:numId w:val="6"/>
        </w:numPr>
        <w:tabs>
          <w:tab w:val="left" w:pos="426"/>
        </w:tabs>
        <w:spacing w:after="0" w:line="240" w:lineRule="auto"/>
        <w:ind w:left="284" w:hanging="284"/>
        <w:rPr>
          <w:rFonts w:ascii="Times New Roman" w:hAnsi="Times New Roman" w:cs="Times New Roman"/>
          <w:bCs/>
          <w:sz w:val="24"/>
          <w:szCs w:val="24"/>
        </w:rPr>
      </w:pPr>
      <w:r w:rsidRPr="00C775DE">
        <w:rPr>
          <w:rFonts w:ascii="Times New Roman" w:hAnsi="Times New Roman" w:cs="Times New Roman"/>
          <w:bCs/>
          <w:sz w:val="24"/>
          <w:szCs w:val="24"/>
        </w:rPr>
        <w:t>Za § 52zzx sa vkladá § 52zzy, ktorý vrátane nadpisu znie:</w:t>
      </w:r>
    </w:p>
    <w:p w:rsidR="00432996" w:rsidRPr="00C775DE" w:rsidRDefault="00432996" w:rsidP="003D3109">
      <w:pPr>
        <w:pStyle w:val="Odsekzoznamu"/>
        <w:spacing w:after="0" w:line="240" w:lineRule="auto"/>
        <w:rPr>
          <w:rFonts w:ascii="Times New Roman" w:hAnsi="Times New Roman" w:cs="Times New Roman"/>
          <w:bCs/>
          <w:sz w:val="24"/>
          <w:szCs w:val="24"/>
        </w:rPr>
      </w:pPr>
    </w:p>
    <w:p w:rsidR="00432996" w:rsidRPr="00C775DE" w:rsidRDefault="00432996" w:rsidP="003D3109">
      <w:pPr>
        <w:pStyle w:val="Odsekzoznamu"/>
        <w:spacing w:after="0" w:line="240" w:lineRule="auto"/>
        <w:ind w:left="0"/>
        <w:jc w:val="center"/>
        <w:rPr>
          <w:rFonts w:ascii="Times New Roman" w:hAnsi="Times New Roman" w:cs="Times New Roman"/>
          <w:bCs/>
          <w:sz w:val="24"/>
          <w:szCs w:val="24"/>
        </w:rPr>
      </w:pPr>
      <w:r w:rsidRPr="00C775DE">
        <w:rPr>
          <w:rFonts w:ascii="Times New Roman" w:hAnsi="Times New Roman" w:cs="Times New Roman"/>
          <w:bCs/>
          <w:sz w:val="24"/>
          <w:szCs w:val="24"/>
        </w:rPr>
        <w:t>„§ 52zzy</w:t>
      </w:r>
    </w:p>
    <w:p w:rsidR="00432996" w:rsidRPr="00C775DE" w:rsidRDefault="00432996" w:rsidP="003D3109">
      <w:pPr>
        <w:pStyle w:val="Odsekzoznamu"/>
        <w:spacing w:after="0" w:line="240" w:lineRule="auto"/>
        <w:ind w:left="0"/>
        <w:jc w:val="center"/>
        <w:rPr>
          <w:rFonts w:ascii="Times New Roman" w:hAnsi="Times New Roman" w:cs="Times New Roman"/>
          <w:bCs/>
          <w:sz w:val="24"/>
          <w:szCs w:val="24"/>
        </w:rPr>
      </w:pPr>
      <w:r w:rsidRPr="00C775DE">
        <w:rPr>
          <w:rFonts w:ascii="Times New Roman" w:hAnsi="Times New Roman" w:cs="Times New Roman"/>
          <w:bCs/>
          <w:sz w:val="24"/>
          <w:szCs w:val="24"/>
        </w:rPr>
        <w:t>Prechodné ustanovenia k úpravám účinným od 1. januára 2024</w:t>
      </w:r>
    </w:p>
    <w:p w:rsidR="00432996" w:rsidRPr="00C775DE" w:rsidRDefault="00432996" w:rsidP="003D3109">
      <w:pPr>
        <w:pStyle w:val="Odsekzoznamu"/>
        <w:spacing w:after="0" w:line="240" w:lineRule="auto"/>
        <w:jc w:val="center"/>
        <w:rPr>
          <w:rFonts w:ascii="Times New Roman" w:hAnsi="Times New Roman" w:cs="Times New Roman"/>
          <w:bCs/>
          <w:sz w:val="24"/>
          <w:szCs w:val="24"/>
        </w:rPr>
      </w:pPr>
    </w:p>
    <w:p w:rsidR="00432996" w:rsidRPr="00C775DE" w:rsidRDefault="00432996" w:rsidP="003D3109">
      <w:pPr>
        <w:pStyle w:val="Odsekzoznamu"/>
        <w:numPr>
          <w:ilvl w:val="2"/>
          <w:numId w:val="2"/>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 xml:space="preserve">Ustanovenia § 2 písm. w), § 15 písm. a) druhého bodu a tretieho bodu a písm. b) prvého bodu </w:t>
      </w:r>
      <w:proofErr w:type="spellStart"/>
      <w:r w:rsidRPr="00C775DE">
        <w:rPr>
          <w:rFonts w:ascii="Times New Roman" w:hAnsi="Times New Roman" w:cs="Times New Roman"/>
          <w:sz w:val="24"/>
          <w:szCs w:val="24"/>
        </w:rPr>
        <w:t>podbodu</w:t>
      </w:r>
      <w:proofErr w:type="spellEnd"/>
      <w:r w:rsidRPr="00C775DE">
        <w:rPr>
          <w:rFonts w:ascii="Times New Roman" w:hAnsi="Times New Roman" w:cs="Times New Roman"/>
          <w:sz w:val="24"/>
          <w:szCs w:val="24"/>
        </w:rPr>
        <w:t xml:space="preserve"> 1a.  v znení účinnom od 1. januára 2024 sa prvýkrát použijú za zdaňovacie obdobie, ktoré sa začína najskôr 1. januára 2024.</w:t>
      </w:r>
    </w:p>
    <w:p w:rsidR="00432996" w:rsidRPr="00C775DE" w:rsidRDefault="00432996" w:rsidP="003D3109">
      <w:pPr>
        <w:pStyle w:val="Odsekzoznamu"/>
        <w:numPr>
          <w:ilvl w:val="2"/>
          <w:numId w:val="2"/>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Ustanovenia § 5 ods. 7 písm. q) a § 9 ods. 1 písm. p) v znení účinnom od 1. januára 2024 sa použijú na nepeňažné plnenia nadobudnuté po 31. decembri 2023.</w:t>
      </w:r>
    </w:p>
    <w:p w:rsidR="00432996" w:rsidRPr="00C775DE" w:rsidRDefault="00432996" w:rsidP="003D3109">
      <w:pPr>
        <w:pStyle w:val="Odsekzoznamu"/>
        <w:numPr>
          <w:ilvl w:val="2"/>
          <w:numId w:val="2"/>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Ustanovenia § 9 ods. 1 písm. i) a k) v znení účinnom od 1. januára 2024 sa použijú na cenné papiere a obchodné podiely nadobudnuté po 31. decembri 2023.</w:t>
      </w:r>
    </w:p>
    <w:p w:rsidR="00432996" w:rsidRPr="00C775DE" w:rsidRDefault="00432996" w:rsidP="003D3109">
      <w:pPr>
        <w:pStyle w:val="Odsekzoznamu"/>
        <w:numPr>
          <w:ilvl w:val="2"/>
          <w:numId w:val="2"/>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Ustanovenia § 15 písm. a) piateho bodu a § 43 ods. 1 písm. a) v znení účinnom od 1. januára 2024 sa použijú na</w:t>
      </w:r>
    </w:p>
    <w:p w:rsidR="00432996" w:rsidRPr="00C775DE" w:rsidRDefault="00432996" w:rsidP="00F90706">
      <w:pPr>
        <w:pStyle w:val="Odsekzoznamu"/>
        <w:spacing w:after="0" w:line="240" w:lineRule="auto"/>
        <w:ind w:left="1134" w:hanging="283"/>
        <w:jc w:val="both"/>
        <w:rPr>
          <w:rFonts w:ascii="Times New Roman" w:hAnsi="Times New Roman" w:cs="Times New Roman"/>
          <w:sz w:val="24"/>
          <w:szCs w:val="24"/>
        </w:rPr>
      </w:pPr>
      <w:r w:rsidRPr="00C775DE">
        <w:rPr>
          <w:rFonts w:ascii="Times New Roman" w:hAnsi="Times New Roman" w:cs="Times New Roman"/>
          <w:sz w:val="24"/>
          <w:szCs w:val="24"/>
        </w:rPr>
        <w:t>a) podiel na zisku (dividendu) vyplácaný zo zisku obchodnej spoločnosti alebo družstva určeného na rozdelenie osobám, ktoré sa podieľajú na ich základnom imaní, alebo členom štatutárneho orgánu alebo členom dozorného orgánu tejto obchodnej spoločnosti alebo družstva, podiel na výsledku podnikania vyplácaný tichému spoločníkovi, ak nejde o plnenia uvedené v § 3 ods. 1 písm. f), a podiel člena pozemkového spoločenstva s právnou subjektivitou na zisku a na majetku určenom na rozdelenie medzi členov pozemkového spoločenstva s právnou subjektivitou vykázaných za zdaňovacie obdobie začínajúce najskôr 1. januára 2024,</w:t>
      </w:r>
    </w:p>
    <w:p w:rsidR="00432996" w:rsidRPr="00C775DE" w:rsidRDefault="00432996" w:rsidP="00F90706">
      <w:pPr>
        <w:pStyle w:val="Odsekzoznamu"/>
        <w:spacing w:after="0" w:line="240" w:lineRule="auto"/>
        <w:ind w:left="1134" w:hanging="283"/>
        <w:jc w:val="both"/>
        <w:rPr>
          <w:rFonts w:ascii="Times New Roman" w:hAnsi="Times New Roman" w:cs="Times New Roman"/>
          <w:sz w:val="24"/>
          <w:szCs w:val="24"/>
        </w:rPr>
      </w:pPr>
      <w:r w:rsidRPr="00C775DE">
        <w:rPr>
          <w:rFonts w:ascii="Times New Roman" w:hAnsi="Times New Roman" w:cs="Times New Roman"/>
          <w:sz w:val="24"/>
          <w:szCs w:val="24"/>
        </w:rPr>
        <w:t>b) podiel na likvidačnom zostatku obchodnej spoločnosti alebo družstva, ak obchodná spoločnosť alebo družstvo vstúpi do likvidácie najskôr 1. januára 2024 alebo ak súd rozhodol o zrušení spoločnosti podľa osobitného predpisu</w:t>
      </w:r>
      <w:r w:rsidRPr="00C775DE">
        <w:rPr>
          <w:rFonts w:ascii="Times New Roman" w:hAnsi="Times New Roman" w:cs="Times New Roman"/>
          <w:sz w:val="24"/>
          <w:szCs w:val="24"/>
          <w:vertAlign w:val="superscript"/>
        </w:rPr>
        <w:t>136bf</w:t>
      </w:r>
      <w:r w:rsidRPr="00C775DE">
        <w:rPr>
          <w:rFonts w:ascii="Times New Roman" w:hAnsi="Times New Roman" w:cs="Times New Roman"/>
          <w:sz w:val="24"/>
          <w:szCs w:val="24"/>
        </w:rPr>
        <w:t xml:space="preserve">) najskôr 1. januára 2024, </w:t>
      </w:r>
    </w:p>
    <w:p w:rsidR="00432996" w:rsidRPr="00C775DE" w:rsidRDefault="00432996" w:rsidP="00F90706">
      <w:pPr>
        <w:pStyle w:val="Odsekzoznamu"/>
        <w:spacing w:after="0" w:line="240" w:lineRule="auto"/>
        <w:ind w:left="1134" w:hanging="283"/>
        <w:jc w:val="both"/>
        <w:rPr>
          <w:rFonts w:ascii="Times New Roman" w:hAnsi="Times New Roman" w:cs="Times New Roman"/>
          <w:sz w:val="24"/>
          <w:szCs w:val="24"/>
        </w:rPr>
      </w:pPr>
      <w:r w:rsidRPr="00C775DE">
        <w:rPr>
          <w:rFonts w:ascii="Times New Roman" w:hAnsi="Times New Roman" w:cs="Times New Roman"/>
          <w:sz w:val="24"/>
          <w:szCs w:val="24"/>
        </w:rPr>
        <w:t xml:space="preserve"> c) vyrovnací podiel, ktorého výška sa určila na základe riadnej individuálnej účtovnej závierky za účtovné obdobie začínajúce najskôr 1. januára 2024.</w:t>
      </w:r>
    </w:p>
    <w:p w:rsidR="00432996" w:rsidRPr="00C775DE" w:rsidRDefault="00432996" w:rsidP="003D3109">
      <w:pPr>
        <w:pStyle w:val="Odsekzoznamu"/>
        <w:numPr>
          <w:ilvl w:val="2"/>
          <w:numId w:val="2"/>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Ustanovenie </w:t>
      </w:r>
      <w:hyperlink r:id="rId24" w:anchor="paragraf-46b" w:tooltip="Odkaz na predpis alebo ustanovenie" w:history="1">
        <w:r w:rsidRPr="00C775DE">
          <w:rPr>
            <w:rFonts w:ascii="Times New Roman" w:hAnsi="Times New Roman" w:cs="Times New Roman"/>
            <w:sz w:val="24"/>
            <w:szCs w:val="24"/>
          </w:rPr>
          <w:t>§ 46b</w:t>
        </w:r>
      </w:hyperlink>
      <w:r w:rsidRPr="00C775DE">
        <w:rPr>
          <w:rFonts w:ascii="Times New Roman" w:hAnsi="Times New Roman" w:cs="Times New Roman"/>
          <w:sz w:val="24"/>
          <w:szCs w:val="24"/>
        </w:rPr>
        <w:t> v znení účinnom od 1. januára 2024 sa prvýkrát použije za zdaňovacie obdobie, ktoré sa začína najskôr 1. januára 2024 okrem zdaňovacieho obdobia podľa odseku 6.</w:t>
      </w:r>
    </w:p>
    <w:p w:rsidR="00432996" w:rsidRPr="00C775DE" w:rsidRDefault="00432996" w:rsidP="003D3109">
      <w:pPr>
        <w:pStyle w:val="Odsekzoznamu"/>
        <w:numPr>
          <w:ilvl w:val="2"/>
          <w:numId w:val="2"/>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Daňovník, ktorý sa zrušuje s likvidáciou alebo na ktorého bol vyhlásený konkurz v priebehu kalendárneho roka 2024, neplatí minimálnu daň podľa </w:t>
      </w:r>
      <w:hyperlink r:id="rId25" w:anchor="paragraf-46b" w:tooltip="Odkaz na predpis alebo ustanovenie" w:history="1">
        <w:r w:rsidRPr="00C775DE">
          <w:rPr>
            <w:rFonts w:ascii="Times New Roman" w:hAnsi="Times New Roman" w:cs="Times New Roman"/>
            <w:sz w:val="24"/>
            <w:szCs w:val="24"/>
          </w:rPr>
          <w:t>§ 46b</w:t>
        </w:r>
      </w:hyperlink>
      <w:r w:rsidRPr="00C775DE">
        <w:rPr>
          <w:rFonts w:ascii="Times New Roman" w:hAnsi="Times New Roman" w:cs="Times New Roman"/>
          <w:sz w:val="24"/>
          <w:szCs w:val="24"/>
        </w:rPr>
        <w:t> za zdaňovacie obdobie, ktoré končí dňom predchádzajúcim dňu jeho vstupu do likvidácie alebo dňom predchádzajúcim dňu vyhlásenia konkurzu.</w:t>
      </w:r>
    </w:p>
    <w:p w:rsidR="00432996" w:rsidRPr="00C775DE" w:rsidRDefault="00432996" w:rsidP="00F90706">
      <w:pPr>
        <w:pStyle w:val="Odsekzoznamu"/>
        <w:numPr>
          <w:ilvl w:val="2"/>
          <w:numId w:val="2"/>
        </w:numPr>
        <w:spacing w:after="0" w:line="240" w:lineRule="auto"/>
        <w:ind w:left="850" w:hanging="425"/>
        <w:jc w:val="both"/>
        <w:rPr>
          <w:rFonts w:ascii="Times New Roman" w:hAnsi="Times New Roman" w:cs="Times New Roman"/>
          <w:sz w:val="24"/>
          <w:szCs w:val="24"/>
        </w:rPr>
      </w:pPr>
      <w:r w:rsidRPr="00C775DE">
        <w:rPr>
          <w:rFonts w:ascii="Times New Roman" w:hAnsi="Times New Roman" w:cs="Times New Roman"/>
          <w:sz w:val="24"/>
          <w:szCs w:val="24"/>
        </w:rPr>
        <w:t>Daňovník, ktorý v kalendárnom roku 2024 mení zdaňovacie obdobie z kalendárneho roka na hospodársky rok, platí minimálnu daň podľa </w:t>
      </w:r>
      <w:hyperlink r:id="rId26" w:anchor="paragraf-46b" w:tooltip="Odkaz na predpis alebo ustanovenie" w:history="1">
        <w:r w:rsidRPr="00C775DE">
          <w:rPr>
            <w:rFonts w:ascii="Times New Roman" w:hAnsi="Times New Roman" w:cs="Times New Roman"/>
            <w:sz w:val="24"/>
            <w:szCs w:val="24"/>
          </w:rPr>
          <w:t>§ 46b</w:t>
        </w:r>
      </w:hyperlink>
      <w:r w:rsidRPr="00C775DE">
        <w:rPr>
          <w:rFonts w:ascii="Times New Roman" w:hAnsi="Times New Roman" w:cs="Times New Roman"/>
          <w:sz w:val="24"/>
          <w:szCs w:val="24"/>
        </w:rPr>
        <w:t> za zdaňovacie obdobie ukončené dňom predchádzajúcim dňu zmeny spolu s minimálnou daňou za bezprostredne nasledujúce zdaňovacie obdobie.“.</w:t>
      </w:r>
    </w:p>
    <w:p w:rsidR="007D548A" w:rsidRPr="00C775DE" w:rsidRDefault="007D548A" w:rsidP="003D3109">
      <w:pPr>
        <w:tabs>
          <w:tab w:val="left" w:pos="567"/>
        </w:tabs>
        <w:spacing w:after="0" w:line="240" w:lineRule="auto"/>
        <w:ind w:left="567" w:hanging="425"/>
        <w:jc w:val="both"/>
        <w:rPr>
          <w:rFonts w:ascii="Times New Roman" w:hAnsi="Times New Roman" w:cs="Times New Roman"/>
          <w:sz w:val="24"/>
          <w:szCs w:val="24"/>
        </w:rPr>
      </w:pPr>
    </w:p>
    <w:p w:rsidR="00B63D07" w:rsidRPr="00C775DE" w:rsidRDefault="00B63D07" w:rsidP="003D3109">
      <w:pPr>
        <w:tabs>
          <w:tab w:val="left" w:pos="567"/>
        </w:tabs>
        <w:spacing w:after="0" w:line="240" w:lineRule="auto"/>
        <w:ind w:left="567" w:hanging="425"/>
        <w:jc w:val="both"/>
        <w:rPr>
          <w:rFonts w:ascii="Times New Roman" w:hAnsi="Times New Roman" w:cs="Times New Roman"/>
          <w:sz w:val="24"/>
          <w:szCs w:val="24"/>
        </w:rPr>
      </w:pPr>
    </w:p>
    <w:p w:rsidR="00772E10" w:rsidRPr="00C775DE" w:rsidRDefault="00772E10" w:rsidP="003D3109">
      <w:pPr>
        <w:spacing w:after="0" w:line="240" w:lineRule="auto"/>
        <w:jc w:val="center"/>
        <w:rPr>
          <w:rFonts w:ascii="Times New Roman" w:eastAsia="Times New Roman" w:hAnsi="Times New Roman" w:cs="Times New Roman"/>
          <w:b/>
          <w:bCs/>
          <w:sz w:val="24"/>
          <w:szCs w:val="24"/>
          <w:lang w:eastAsia="sk-SK"/>
        </w:rPr>
      </w:pPr>
      <w:r w:rsidRPr="00C775DE">
        <w:rPr>
          <w:rFonts w:ascii="Times New Roman" w:eastAsia="Times New Roman" w:hAnsi="Times New Roman" w:cs="Times New Roman"/>
          <w:b/>
          <w:bCs/>
          <w:sz w:val="24"/>
          <w:szCs w:val="24"/>
          <w:lang w:eastAsia="sk-SK"/>
        </w:rPr>
        <w:lastRenderedPageBreak/>
        <w:t xml:space="preserve">Čl. </w:t>
      </w:r>
      <w:r w:rsidR="002763EC" w:rsidRPr="00C775DE">
        <w:rPr>
          <w:rFonts w:ascii="Times New Roman" w:eastAsia="Times New Roman" w:hAnsi="Times New Roman" w:cs="Times New Roman"/>
          <w:b/>
          <w:bCs/>
          <w:sz w:val="24"/>
          <w:szCs w:val="24"/>
          <w:lang w:eastAsia="sk-SK"/>
        </w:rPr>
        <w:t>IX</w:t>
      </w:r>
    </w:p>
    <w:p w:rsidR="00772E10" w:rsidRPr="00C775DE" w:rsidRDefault="00772E10" w:rsidP="003D3109">
      <w:pPr>
        <w:spacing w:after="0" w:line="240" w:lineRule="auto"/>
        <w:jc w:val="center"/>
        <w:rPr>
          <w:rFonts w:ascii="Times New Roman" w:eastAsia="Times New Roman" w:hAnsi="Times New Roman" w:cs="Times New Roman"/>
          <w:b/>
          <w:bCs/>
          <w:sz w:val="24"/>
          <w:szCs w:val="24"/>
          <w:lang w:eastAsia="sk-SK"/>
        </w:rPr>
      </w:pPr>
    </w:p>
    <w:p w:rsidR="00772E10" w:rsidRPr="00C775DE" w:rsidRDefault="00772E10" w:rsidP="003D3109">
      <w:pPr>
        <w:spacing w:after="0" w:line="240" w:lineRule="auto"/>
        <w:ind w:firstLine="567"/>
        <w:jc w:val="both"/>
        <w:rPr>
          <w:rFonts w:ascii="Times New Roman" w:hAnsi="Times New Roman" w:cs="Times New Roman"/>
          <w:b/>
          <w:sz w:val="24"/>
          <w:szCs w:val="24"/>
        </w:rPr>
      </w:pPr>
      <w:r w:rsidRPr="00C775DE">
        <w:rPr>
          <w:rFonts w:ascii="Times New Roman" w:hAnsi="Times New Roman" w:cs="Times New Roman"/>
          <w:b/>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zákona č. 275/2020 Z. z., zákona č. 296/2020 Z. z., zákona č. 310/2021 Z. z., zákona č. 101/2022 Z. z., zákona č. 125/2022 Z. z., zákona č. 352/2022 Z. z., zákona č. 399/2022 Z. z., zákona č. 210/2023 Z. z., zákona č. 274/2023 Z. z. a zákona č. 309/2023 Z. z. sa mení takto:</w:t>
      </w:r>
    </w:p>
    <w:p w:rsidR="00772E10" w:rsidRPr="00C775DE" w:rsidRDefault="00772E10" w:rsidP="003D3109">
      <w:pPr>
        <w:pStyle w:val="Odsekzoznamu"/>
        <w:spacing w:after="0" w:line="240" w:lineRule="auto"/>
        <w:ind w:left="360"/>
        <w:jc w:val="both"/>
        <w:rPr>
          <w:rFonts w:ascii="Times New Roman" w:hAnsi="Times New Roman" w:cs="Times New Roman"/>
          <w:sz w:val="24"/>
          <w:szCs w:val="24"/>
        </w:rPr>
      </w:pPr>
    </w:p>
    <w:p w:rsidR="00772E10" w:rsidRPr="00C775DE" w:rsidRDefault="00772E10" w:rsidP="003D3109">
      <w:pPr>
        <w:pStyle w:val="Odsekzoznamu"/>
        <w:numPr>
          <w:ilvl w:val="0"/>
          <w:numId w:val="27"/>
        </w:num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V § 22 písmená g) a h) znejú:</w:t>
      </w:r>
    </w:p>
    <w:p w:rsidR="00772E10" w:rsidRPr="00C775DE" w:rsidRDefault="00772E10" w:rsidP="003D3109">
      <w:pPr>
        <w:spacing w:after="0" w:line="240" w:lineRule="auto"/>
        <w:ind w:left="360"/>
        <w:jc w:val="both"/>
        <w:rPr>
          <w:rFonts w:ascii="Times New Roman" w:hAnsi="Times New Roman" w:cs="Times New Roman"/>
          <w:sz w:val="24"/>
          <w:szCs w:val="24"/>
        </w:rPr>
      </w:pPr>
      <w:r w:rsidRPr="00C775DE">
        <w:rPr>
          <w:rFonts w:ascii="Times New Roman" w:hAnsi="Times New Roman" w:cs="Times New Roman"/>
          <w:sz w:val="24"/>
          <w:szCs w:val="24"/>
        </w:rPr>
        <w:t>„g) v rokoch 2022 a 2023 5,50 % z vymeriavacieho základu,</w:t>
      </w:r>
    </w:p>
    <w:p w:rsidR="00772E10" w:rsidRPr="00C775DE" w:rsidRDefault="00820E49" w:rsidP="003D3109">
      <w:pPr>
        <w:spacing w:after="0" w:line="240" w:lineRule="auto"/>
        <w:ind w:left="360"/>
        <w:jc w:val="both"/>
        <w:rPr>
          <w:rFonts w:ascii="Times New Roman" w:hAnsi="Times New Roman" w:cs="Times New Roman"/>
          <w:sz w:val="24"/>
          <w:szCs w:val="24"/>
        </w:rPr>
      </w:pPr>
      <w:r w:rsidRPr="00C775DE">
        <w:rPr>
          <w:rFonts w:ascii="Times New Roman" w:hAnsi="Times New Roman" w:cs="Times New Roman"/>
          <w:sz w:val="24"/>
          <w:szCs w:val="24"/>
        </w:rPr>
        <w:t xml:space="preserve">  </w:t>
      </w:r>
      <w:r w:rsidR="00772E10" w:rsidRPr="00C775DE">
        <w:rPr>
          <w:rFonts w:ascii="Times New Roman" w:hAnsi="Times New Roman" w:cs="Times New Roman"/>
          <w:sz w:val="24"/>
          <w:szCs w:val="24"/>
        </w:rPr>
        <w:t>h)</w:t>
      </w:r>
      <w:bookmarkStart w:id="0" w:name="predpis.clanok-7.bod.text"/>
      <w:r w:rsidR="00772E10" w:rsidRPr="00C775DE">
        <w:rPr>
          <w:rFonts w:ascii="Times New Roman" w:hAnsi="Times New Roman" w:cs="Times New Roman"/>
          <w:sz w:val="24"/>
          <w:szCs w:val="24"/>
        </w:rPr>
        <w:t xml:space="preserve"> </w:t>
      </w:r>
      <w:bookmarkEnd w:id="0"/>
      <w:r w:rsidR="00772E10" w:rsidRPr="00C775DE">
        <w:rPr>
          <w:rFonts w:ascii="Times New Roman" w:hAnsi="Times New Roman" w:cs="Times New Roman"/>
          <w:sz w:val="24"/>
          <w:szCs w:val="24"/>
        </w:rPr>
        <w:t>v roku 2024 a nasledujúcich rokoch 4 % z vymeriavacieho základu.“.</w:t>
      </w:r>
    </w:p>
    <w:p w:rsidR="00772E10" w:rsidRPr="00C775DE" w:rsidRDefault="00772E10" w:rsidP="003D3109">
      <w:pPr>
        <w:pStyle w:val="Odsekzoznamu"/>
        <w:spacing w:after="0" w:line="240" w:lineRule="auto"/>
        <w:ind w:left="360"/>
        <w:jc w:val="both"/>
        <w:rPr>
          <w:rFonts w:ascii="Times New Roman" w:hAnsi="Times New Roman" w:cs="Times New Roman"/>
          <w:sz w:val="24"/>
          <w:szCs w:val="24"/>
        </w:rPr>
      </w:pPr>
    </w:p>
    <w:p w:rsidR="00772E10" w:rsidRPr="00C775DE" w:rsidRDefault="00772E10" w:rsidP="003D3109">
      <w:pPr>
        <w:pStyle w:val="Odsekzoznamu"/>
        <w:numPr>
          <w:ilvl w:val="0"/>
          <w:numId w:val="27"/>
        </w:num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V § 22 sa vypúšťa písmeno i).</w:t>
      </w:r>
    </w:p>
    <w:p w:rsidR="00FA5CC1" w:rsidRPr="00C775DE" w:rsidRDefault="00FA5CC1" w:rsidP="003D3109">
      <w:pPr>
        <w:spacing w:after="0" w:line="240" w:lineRule="auto"/>
        <w:jc w:val="both"/>
        <w:rPr>
          <w:rFonts w:ascii="Times New Roman" w:eastAsia="Times New Roman" w:hAnsi="Times New Roman" w:cs="Times New Roman"/>
          <w:color w:val="000000"/>
          <w:sz w:val="24"/>
          <w:szCs w:val="24"/>
          <w:lang w:eastAsia="sk-SK"/>
        </w:rPr>
      </w:pPr>
    </w:p>
    <w:p w:rsidR="00733727" w:rsidRPr="00C775DE" w:rsidRDefault="00F641A8" w:rsidP="003D3109">
      <w:pPr>
        <w:spacing w:after="0" w:line="240" w:lineRule="auto"/>
        <w:jc w:val="center"/>
        <w:rPr>
          <w:rFonts w:ascii="Times New Roman" w:eastAsia="Times New Roman" w:hAnsi="Times New Roman" w:cs="Times New Roman"/>
          <w:b/>
          <w:color w:val="000000"/>
          <w:sz w:val="24"/>
          <w:szCs w:val="24"/>
        </w:rPr>
      </w:pPr>
      <w:r w:rsidRPr="00C775DE">
        <w:rPr>
          <w:rFonts w:ascii="Times New Roman" w:eastAsia="Times New Roman" w:hAnsi="Times New Roman" w:cs="Times New Roman"/>
          <w:b/>
          <w:sz w:val="24"/>
          <w:szCs w:val="24"/>
        </w:rPr>
        <w:t xml:space="preserve">Čl. </w:t>
      </w:r>
      <w:r w:rsidR="002763EC" w:rsidRPr="00C775DE">
        <w:rPr>
          <w:rFonts w:ascii="Times New Roman" w:eastAsia="Times New Roman" w:hAnsi="Times New Roman" w:cs="Times New Roman"/>
          <w:b/>
          <w:sz w:val="24"/>
          <w:szCs w:val="24"/>
        </w:rPr>
        <w:t>X</w:t>
      </w:r>
      <w:r w:rsidR="002763EC" w:rsidRPr="00C775DE">
        <w:rPr>
          <w:rFonts w:ascii="Times New Roman" w:eastAsia="Times New Roman" w:hAnsi="Times New Roman" w:cs="Times New Roman"/>
          <w:b/>
          <w:color w:val="000000"/>
          <w:sz w:val="24"/>
          <w:szCs w:val="24"/>
        </w:rPr>
        <w:t xml:space="preserve"> </w:t>
      </w:r>
    </w:p>
    <w:p w:rsidR="006D2C5E" w:rsidRPr="00C775DE" w:rsidRDefault="006D2C5E" w:rsidP="003D3109">
      <w:pPr>
        <w:spacing w:after="0" w:line="240" w:lineRule="auto"/>
        <w:jc w:val="center"/>
        <w:rPr>
          <w:rFonts w:ascii="Times New Roman" w:eastAsia="Times New Roman" w:hAnsi="Times New Roman" w:cs="Times New Roman"/>
          <w:b/>
          <w:color w:val="000000"/>
          <w:sz w:val="24"/>
          <w:szCs w:val="24"/>
        </w:rPr>
      </w:pPr>
    </w:p>
    <w:p w:rsidR="00733727" w:rsidRPr="00C775DE" w:rsidRDefault="00733727" w:rsidP="003D3109">
      <w:pPr>
        <w:spacing w:after="0" w:line="240" w:lineRule="auto"/>
        <w:ind w:firstLine="567"/>
        <w:contextualSpacing/>
        <w:jc w:val="both"/>
        <w:rPr>
          <w:rFonts w:ascii="Times New Roman" w:hAnsi="Times New Roman" w:cs="Times New Roman"/>
          <w:b/>
          <w:bCs/>
          <w:sz w:val="24"/>
          <w:szCs w:val="24"/>
        </w:rPr>
      </w:pPr>
      <w:r w:rsidRPr="00C775DE">
        <w:rPr>
          <w:rFonts w:ascii="Times New Roman" w:hAnsi="Times New Roman" w:cs="Times New Roman"/>
          <w:b/>
          <w:bCs/>
          <w:sz w:val="24"/>
          <w:szCs w:val="24"/>
        </w:rPr>
        <w:t xml:space="preserve">Zákon č. </w:t>
      </w:r>
      <w:hyperlink r:id="rId27" w:tooltip="Odkaz na predpis alebo ustanovenie" w:history="1">
        <w:r w:rsidRPr="00C775DE">
          <w:rPr>
            <w:rFonts w:ascii="Times New Roman" w:hAnsi="Times New Roman" w:cs="Times New Roman"/>
            <w:b/>
            <w:bCs/>
            <w:sz w:val="24"/>
            <w:szCs w:val="24"/>
          </w:rPr>
          <w:t>106/2004 Z. z.</w:t>
        </w:r>
      </w:hyperlink>
      <w:r w:rsidRPr="00C775DE">
        <w:rPr>
          <w:rFonts w:ascii="Times New Roman" w:hAnsi="Times New Roman" w:cs="Times New Roman"/>
          <w:b/>
          <w:bCs/>
          <w:sz w:val="24"/>
          <w:szCs w:val="24"/>
        </w:rPr>
        <w:t xml:space="preserve">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w:t>
      </w:r>
      <w:r w:rsidR="006D2C5E" w:rsidRPr="00C775DE">
        <w:rPr>
          <w:rFonts w:ascii="Times New Roman" w:hAnsi="Times New Roman" w:cs="Times New Roman"/>
          <w:b/>
          <w:bCs/>
          <w:sz w:val="24"/>
          <w:szCs w:val="24"/>
        </w:rPr>
        <w:t>zákona č. 546/2011 Z. z., zákona</w:t>
      </w:r>
      <w:r w:rsidRPr="00C775DE">
        <w:rPr>
          <w:rFonts w:ascii="Times New Roman" w:hAnsi="Times New Roman" w:cs="Times New Roman"/>
          <w:b/>
          <w:bCs/>
          <w:sz w:val="24"/>
          <w:szCs w:val="24"/>
        </w:rPr>
        <w:t xml:space="preserve"> č. 547/2011 Z. z., zákona č. 288/2012 Z. z., zákona č. 381/2013 Z. z., zákona   č. 218/2014 Z. z., zákona č. 323/2014 Z. z., zákona č. 54/2015 Z. z., zákona č. 130/2015 Z. z., zákona č. 241/2015 Z. z., zákona č. 360/2015 Z. z., zákona č. 296/2016</w:t>
      </w:r>
      <w:r w:rsidR="00D85E20" w:rsidRPr="00C775DE">
        <w:rPr>
          <w:rFonts w:ascii="Times New Roman" w:hAnsi="Times New Roman" w:cs="Times New Roman"/>
          <w:b/>
          <w:bCs/>
          <w:sz w:val="24"/>
          <w:szCs w:val="24"/>
        </w:rPr>
        <w:t xml:space="preserve"> Z. z.</w:t>
      </w:r>
      <w:r w:rsidRPr="00C775DE">
        <w:rPr>
          <w:rFonts w:ascii="Times New Roman" w:hAnsi="Times New Roman" w:cs="Times New Roman"/>
          <w:b/>
          <w:bCs/>
          <w:sz w:val="24"/>
          <w:szCs w:val="24"/>
        </w:rPr>
        <w:t>, zákona č. 269/2017 Z. z., zákona č. 92/2019 Z. z., zákona č. 221/2019 Z. z., zákona č. 198/2020 Z. z., zákona č. 390/2020 Z. z., zákona č. 186/2021 Z. z. a zákona č. 408/2021 Z. z. sa mení a dopĺňa takto:</w:t>
      </w:r>
    </w:p>
    <w:p w:rsidR="006D2C5E" w:rsidRPr="00C775DE" w:rsidRDefault="006D2C5E" w:rsidP="003D3109">
      <w:pPr>
        <w:spacing w:after="0" w:line="240" w:lineRule="auto"/>
        <w:contextualSpacing/>
        <w:jc w:val="both"/>
        <w:rPr>
          <w:rFonts w:ascii="Times New Roman" w:hAnsi="Times New Roman" w:cs="Times New Roman"/>
          <w:b/>
          <w:sz w:val="24"/>
          <w:szCs w:val="24"/>
        </w:rPr>
      </w:pPr>
    </w:p>
    <w:p w:rsidR="00B1146C" w:rsidRPr="00C775DE" w:rsidRDefault="00A12F47" w:rsidP="003D3109">
      <w:pPr>
        <w:pStyle w:val="Odsekzoznamu"/>
        <w:numPr>
          <w:ilvl w:val="0"/>
          <w:numId w:val="17"/>
        </w:numPr>
        <w:shd w:val="clear" w:color="auto" w:fill="FFFFFF"/>
        <w:autoSpaceDE w:val="0"/>
        <w:autoSpaceDN w:val="0"/>
        <w:adjustRightInd w:val="0"/>
        <w:spacing w:after="0" w:line="240" w:lineRule="auto"/>
        <w:ind w:left="284" w:hanging="284"/>
        <w:rPr>
          <w:rFonts w:ascii="Times New Roman" w:hAnsi="Times New Roman" w:cs="Times New Roman"/>
          <w:sz w:val="24"/>
          <w:szCs w:val="24"/>
        </w:rPr>
      </w:pPr>
      <w:r w:rsidRPr="00C775DE">
        <w:rPr>
          <w:rFonts w:ascii="Times New Roman" w:hAnsi="Times New Roman" w:cs="Times New Roman"/>
          <w:sz w:val="24"/>
          <w:szCs w:val="24"/>
        </w:rPr>
        <w:t>V § 6 odseky 1 až 3 znejú:</w:t>
      </w:r>
    </w:p>
    <w:p w:rsidR="00A12F47" w:rsidRPr="00C775DE" w:rsidRDefault="00A12F47" w:rsidP="003D3109">
      <w:pPr>
        <w:spacing w:after="0" w:line="240" w:lineRule="auto"/>
        <w:ind w:left="851" w:hanging="567"/>
        <w:rPr>
          <w:rFonts w:ascii="Times New Roman" w:hAnsi="Times New Roman" w:cs="Times New Roman"/>
          <w:sz w:val="24"/>
          <w:szCs w:val="24"/>
        </w:rPr>
      </w:pPr>
      <w:r w:rsidRPr="00C775DE">
        <w:rPr>
          <w:rFonts w:ascii="Times New Roman" w:hAnsi="Times New Roman" w:cs="Times New Roman"/>
          <w:sz w:val="24"/>
          <w:szCs w:val="24"/>
        </w:rPr>
        <w:t xml:space="preserve"> „(1) Sadzba dane z tabakových výrobkov okrem cigariet sa ustanovuje takto:</w:t>
      </w:r>
    </w:p>
    <w:tbl>
      <w:tblPr>
        <w:tblW w:w="0" w:type="auto"/>
        <w:tblCellSpacing w:w="15" w:type="dxa"/>
        <w:tblInd w:w="1043" w:type="dxa"/>
        <w:tblCellMar>
          <w:top w:w="15" w:type="dxa"/>
          <w:left w:w="15" w:type="dxa"/>
          <w:bottom w:w="15" w:type="dxa"/>
          <w:right w:w="15" w:type="dxa"/>
        </w:tblCellMar>
        <w:tblLook w:val="04A0" w:firstRow="1" w:lastRow="0" w:firstColumn="1" w:lastColumn="0" w:noHBand="0" w:noVBand="1"/>
      </w:tblPr>
      <w:tblGrid>
        <w:gridCol w:w="1515"/>
        <w:gridCol w:w="1395"/>
      </w:tblGrid>
      <w:tr w:rsidR="00A12F47" w:rsidRPr="00C775DE" w:rsidTr="002E56A5">
        <w:trPr>
          <w:tblCellSpacing w:w="15" w:type="dxa"/>
        </w:trPr>
        <w:tc>
          <w:tcPr>
            <w:tcW w:w="0" w:type="auto"/>
            <w:hideMark/>
          </w:tcPr>
          <w:p w:rsidR="00A12F47" w:rsidRPr="00C775DE" w:rsidRDefault="00A12F47" w:rsidP="003D3109">
            <w:pPr>
              <w:spacing w:after="0" w:line="240" w:lineRule="auto"/>
              <w:rPr>
                <w:rFonts w:ascii="Times New Roman" w:hAnsi="Times New Roman" w:cs="Times New Roman"/>
                <w:sz w:val="24"/>
                <w:szCs w:val="24"/>
              </w:rPr>
            </w:pPr>
            <w:r w:rsidRPr="00C775DE">
              <w:rPr>
                <w:rFonts w:ascii="Times New Roman" w:hAnsi="Times New Roman" w:cs="Times New Roman"/>
                <w:sz w:val="24"/>
                <w:szCs w:val="24"/>
              </w:rPr>
              <w:t>Opis tovaru</w:t>
            </w:r>
          </w:p>
        </w:tc>
        <w:tc>
          <w:tcPr>
            <w:tcW w:w="0" w:type="auto"/>
            <w:hideMark/>
          </w:tcPr>
          <w:p w:rsidR="00A12F47" w:rsidRPr="00C775DE" w:rsidRDefault="00A12F47" w:rsidP="003D3109">
            <w:pPr>
              <w:spacing w:after="0" w:line="240" w:lineRule="auto"/>
              <w:rPr>
                <w:rFonts w:ascii="Times New Roman" w:hAnsi="Times New Roman" w:cs="Times New Roman"/>
                <w:sz w:val="24"/>
                <w:szCs w:val="24"/>
              </w:rPr>
            </w:pPr>
            <w:r w:rsidRPr="00C775DE">
              <w:rPr>
                <w:rFonts w:ascii="Times New Roman" w:hAnsi="Times New Roman" w:cs="Times New Roman"/>
                <w:sz w:val="24"/>
                <w:szCs w:val="24"/>
              </w:rPr>
              <w:t>sadzba dane</w:t>
            </w:r>
          </w:p>
        </w:tc>
      </w:tr>
      <w:tr w:rsidR="00A12F47" w:rsidRPr="00C775DE" w:rsidTr="002E56A5">
        <w:trPr>
          <w:tblCellSpacing w:w="15" w:type="dxa"/>
        </w:trPr>
        <w:tc>
          <w:tcPr>
            <w:tcW w:w="0" w:type="auto"/>
            <w:hideMark/>
          </w:tcPr>
          <w:p w:rsidR="00A12F47" w:rsidRPr="00C775DE" w:rsidRDefault="00A12F47" w:rsidP="003D3109">
            <w:pPr>
              <w:spacing w:after="0" w:line="240" w:lineRule="auto"/>
              <w:rPr>
                <w:rFonts w:ascii="Times New Roman" w:hAnsi="Times New Roman" w:cs="Times New Roman"/>
                <w:sz w:val="24"/>
                <w:szCs w:val="24"/>
              </w:rPr>
            </w:pPr>
            <w:r w:rsidRPr="00C775DE">
              <w:rPr>
                <w:rFonts w:ascii="Times New Roman" w:hAnsi="Times New Roman" w:cs="Times New Roman"/>
                <w:sz w:val="24"/>
                <w:szCs w:val="24"/>
              </w:rPr>
              <w:t xml:space="preserve">cigary, </w:t>
            </w:r>
            <w:proofErr w:type="spellStart"/>
            <w:r w:rsidRPr="00C775DE">
              <w:rPr>
                <w:rFonts w:ascii="Times New Roman" w:hAnsi="Times New Roman" w:cs="Times New Roman"/>
                <w:sz w:val="24"/>
                <w:szCs w:val="24"/>
              </w:rPr>
              <w:t>cigarky</w:t>
            </w:r>
            <w:proofErr w:type="spellEnd"/>
            <w:r w:rsidRPr="00C775DE">
              <w:rPr>
                <w:rFonts w:ascii="Times New Roman" w:hAnsi="Times New Roman" w:cs="Times New Roman"/>
                <w:sz w:val="24"/>
                <w:szCs w:val="24"/>
              </w:rPr>
              <w:t xml:space="preserve"> </w:t>
            </w:r>
          </w:p>
          <w:p w:rsidR="00A12F47" w:rsidRPr="00C775DE" w:rsidRDefault="00A12F47" w:rsidP="003D3109">
            <w:pPr>
              <w:spacing w:after="0" w:line="240" w:lineRule="auto"/>
              <w:rPr>
                <w:rFonts w:ascii="Times New Roman" w:hAnsi="Times New Roman" w:cs="Times New Roman"/>
                <w:sz w:val="24"/>
                <w:szCs w:val="24"/>
              </w:rPr>
            </w:pPr>
            <w:r w:rsidRPr="00C775DE">
              <w:rPr>
                <w:rFonts w:ascii="Times New Roman" w:hAnsi="Times New Roman" w:cs="Times New Roman"/>
                <w:sz w:val="24"/>
                <w:szCs w:val="24"/>
              </w:rPr>
              <w:t>tabak</w:t>
            </w:r>
          </w:p>
        </w:tc>
        <w:tc>
          <w:tcPr>
            <w:tcW w:w="0" w:type="auto"/>
            <w:hideMark/>
          </w:tcPr>
          <w:p w:rsidR="00A12F47" w:rsidRPr="00C775DE" w:rsidRDefault="00A12F47" w:rsidP="003D3109">
            <w:pPr>
              <w:spacing w:after="0" w:line="240" w:lineRule="auto"/>
              <w:rPr>
                <w:rFonts w:ascii="Times New Roman" w:hAnsi="Times New Roman" w:cs="Times New Roman"/>
                <w:sz w:val="24"/>
                <w:szCs w:val="24"/>
              </w:rPr>
            </w:pPr>
            <w:r w:rsidRPr="00C775DE">
              <w:rPr>
                <w:rFonts w:ascii="Times New Roman" w:hAnsi="Times New Roman" w:cs="Times New Roman"/>
                <w:sz w:val="24"/>
                <w:szCs w:val="24"/>
              </w:rPr>
              <w:t>89,30 eura/kg</w:t>
            </w:r>
          </w:p>
          <w:p w:rsidR="00A12F47" w:rsidRPr="00C775DE" w:rsidRDefault="00A12F47" w:rsidP="003D3109">
            <w:pPr>
              <w:spacing w:after="0" w:line="240" w:lineRule="auto"/>
              <w:rPr>
                <w:rFonts w:ascii="Times New Roman" w:hAnsi="Times New Roman" w:cs="Times New Roman"/>
                <w:sz w:val="24"/>
                <w:szCs w:val="24"/>
              </w:rPr>
            </w:pPr>
            <w:r w:rsidRPr="00C775DE">
              <w:rPr>
                <w:rFonts w:ascii="Times New Roman" w:hAnsi="Times New Roman" w:cs="Times New Roman"/>
                <w:sz w:val="24"/>
                <w:szCs w:val="24"/>
              </w:rPr>
              <w:t>139 eur/kg.</w:t>
            </w:r>
          </w:p>
        </w:tc>
      </w:tr>
    </w:tbl>
    <w:p w:rsidR="00A12F47" w:rsidRDefault="00A12F47" w:rsidP="003D3109">
      <w:pPr>
        <w:spacing w:after="0" w:line="240" w:lineRule="auto"/>
        <w:ind w:left="426"/>
        <w:rPr>
          <w:rFonts w:ascii="Times New Roman" w:hAnsi="Times New Roman" w:cs="Times New Roman"/>
          <w:sz w:val="24"/>
          <w:szCs w:val="24"/>
        </w:rPr>
      </w:pPr>
      <w:r w:rsidRPr="00C775DE">
        <w:rPr>
          <w:rFonts w:ascii="Times New Roman" w:hAnsi="Times New Roman" w:cs="Times New Roman"/>
          <w:sz w:val="24"/>
          <w:szCs w:val="24"/>
        </w:rPr>
        <w:t>(2) Sadzba dane z cigariet s výnimkou podľa odseku 3 sa ustanovuje takto:</w:t>
      </w:r>
    </w:p>
    <w:p w:rsidR="008C241D" w:rsidRDefault="008C241D" w:rsidP="003D3109">
      <w:pPr>
        <w:spacing w:after="0" w:line="240" w:lineRule="auto"/>
        <w:ind w:left="426"/>
        <w:rPr>
          <w:rFonts w:ascii="Times New Roman" w:hAnsi="Times New Roman" w:cs="Times New Roman"/>
          <w:sz w:val="24"/>
          <w:szCs w:val="24"/>
        </w:rPr>
      </w:pPr>
    </w:p>
    <w:p w:rsidR="008C241D" w:rsidRDefault="008C241D" w:rsidP="003D3109">
      <w:pPr>
        <w:spacing w:after="0" w:line="240" w:lineRule="auto"/>
        <w:ind w:left="426"/>
        <w:rPr>
          <w:rFonts w:ascii="Times New Roman" w:hAnsi="Times New Roman" w:cs="Times New Roman"/>
          <w:sz w:val="24"/>
          <w:szCs w:val="24"/>
        </w:rPr>
      </w:pPr>
    </w:p>
    <w:p w:rsidR="008C241D" w:rsidRPr="00C775DE" w:rsidRDefault="008C241D" w:rsidP="003D3109">
      <w:pPr>
        <w:spacing w:after="0" w:line="240" w:lineRule="auto"/>
        <w:ind w:left="426"/>
        <w:rPr>
          <w:rFonts w:ascii="Times New Roman" w:hAnsi="Times New Roman" w:cs="Times New Roman"/>
          <w:sz w:val="24"/>
          <w:szCs w:val="24"/>
        </w:rPr>
      </w:pPr>
    </w:p>
    <w:tbl>
      <w:tblPr>
        <w:tblW w:w="0" w:type="auto"/>
        <w:tblCellSpacing w:w="0" w:type="dxa"/>
        <w:tblInd w:w="418"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73"/>
        <w:gridCol w:w="2881"/>
        <w:gridCol w:w="2575"/>
      </w:tblGrid>
      <w:tr w:rsidR="00A12F47" w:rsidRPr="00C775DE" w:rsidTr="002E56A5">
        <w:trPr>
          <w:tblCellSpacing w:w="0" w:type="dxa"/>
        </w:trPr>
        <w:tc>
          <w:tcPr>
            <w:tcW w:w="6829" w:type="dxa"/>
            <w:gridSpan w:val="3"/>
            <w:tcBorders>
              <w:top w:val="outset" w:sz="6" w:space="0" w:color="auto"/>
              <w:left w:val="outset" w:sz="6" w:space="0" w:color="auto"/>
              <w:bottom w:val="outset" w:sz="6" w:space="0" w:color="auto"/>
              <w:right w:val="outset" w:sz="6" w:space="0" w:color="auto"/>
            </w:tcBorders>
            <w:hideMark/>
          </w:tcPr>
          <w:p w:rsidR="00A12F47" w:rsidRPr="00C775DE" w:rsidRDefault="00A12F47" w:rsidP="003D3109">
            <w:pPr>
              <w:spacing w:after="0" w:line="240" w:lineRule="auto"/>
              <w:ind w:left="426"/>
              <w:jc w:val="center"/>
              <w:rPr>
                <w:rFonts w:ascii="Times New Roman" w:hAnsi="Times New Roman" w:cs="Times New Roman"/>
                <w:sz w:val="24"/>
                <w:szCs w:val="24"/>
              </w:rPr>
            </w:pPr>
            <w:r w:rsidRPr="00C775DE">
              <w:rPr>
                <w:rFonts w:ascii="Times New Roman" w:hAnsi="Times New Roman" w:cs="Times New Roman"/>
                <w:sz w:val="24"/>
                <w:szCs w:val="24"/>
              </w:rPr>
              <w:lastRenderedPageBreak/>
              <w:t>kombinovaná sadzba dane</w:t>
            </w:r>
          </w:p>
        </w:tc>
      </w:tr>
      <w:tr w:rsidR="00A12F47" w:rsidRPr="00C775DE" w:rsidTr="002E56A5">
        <w:trPr>
          <w:tblCellSpacing w:w="0" w:type="dxa"/>
        </w:trPr>
        <w:tc>
          <w:tcPr>
            <w:tcW w:w="1349" w:type="dxa"/>
            <w:tcBorders>
              <w:top w:val="outset" w:sz="6" w:space="0" w:color="auto"/>
              <w:left w:val="outset" w:sz="6" w:space="0" w:color="auto"/>
              <w:bottom w:val="outset" w:sz="6" w:space="0" w:color="auto"/>
              <w:right w:val="outset" w:sz="6" w:space="0" w:color="auto"/>
            </w:tcBorders>
            <w:hideMark/>
          </w:tcPr>
          <w:p w:rsidR="00A12F47" w:rsidRPr="00C775DE" w:rsidRDefault="00A12F47" w:rsidP="003D3109">
            <w:pPr>
              <w:spacing w:after="0" w:line="240" w:lineRule="auto"/>
              <w:ind w:left="426"/>
              <w:rPr>
                <w:rFonts w:ascii="Times New Roman" w:hAnsi="Times New Roman" w:cs="Times New Roman"/>
                <w:sz w:val="24"/>
                <w:szCs w:val="24"/>
              </w:rPr>
            </w:pPr>
            <w:r w:rsidRPr="00C775DE">
              <w:rPr>
                <w:rFonts w:ascii="Times New Roman" w:hAnsi="Times New Roman" w:cs="Times New Roman"/>
                <w:sz w:val="24"/>
                <w:szCs w:val="24"/>
              </w:rPr>
              <w:t>opis tovaru</w:t>
            </w:r>
          </w:p>
        </w:tc>
        <w:tc>
          <w:tcPr>
            <w:tcW w:w="0" w:type="auto"/>
            <w:tcBorders>
              <w:top w:val="outset" w:sz="6" w:space="0" w:color="auto"/>
              <w:left w:val="outset" w:sz="6" w:space="0" w:color="auto"/>
              <w:bottom w:val="outset" w:sz="6" w:space="0" w:color="auto"/>
              <w:right w:val="outset" w:sz="6" w:space="0" w:color="auto"/>
            </w:tcBorders>
            <w:hideMark/>
          </w:tcPr>
          <w:p w:rsidR="00A12F47" w:rsidRPr="00C775DE" w:rsidRDefault="00A12F47" w:rsidP="003D3109">
            <w:pPr>
              <w:spacing w:after="0" w:line="240" w:lineRule="auto"/>
              <w:ind w:left="426"/>
              <w:rPr>
                <w:rFonts w:ascii="Times New Roman" w:hAnsi="Times New Roman" w:cs="Times New Roman"/>
                <w:sz w:val="24"/>
                <w:szCs w:val="24"/>
              </w:rPr>
            </w:pPr>
            <w:r w:rsidRPr="00C775DE">
              <w:rPr>
                <w:rFonts w:ascii="Times New Roman" w:hAnsi="Times New Roman" w:cs="Times New Roman"/>
                <w:sz w:val="24"/>
                <w:szCs w:val="24"/>
              </w:rPr>
              <w:t>špecifická časť</w:t>
            </w:r>
          </w:p>
        </w:tc>
        <w:tc>
          <w:tcPr>
            <w:tcW w:w="0" w:type="auto"/>
            <w:tcBorders>
              <w:top w:val="outset" w:sz="6" w:space="0" w:color="auto"/>
              <w:left w:val="outset" w:sz="6" w:space="0" w:color="auto"/>
              <w:bottom w:val="outset" w:sz="6" w:space="0" w:color="auto"/>
              <w:right w:val="outset" w:sz="6" w:space="0" w:color="auto"/>
            </w:tcBorders>
            <w:hideMark/>
          </w:tcPr>
          <w:p w:rsidR="00A12F47" w:rsidRPr="00C775DE" w:rsidRDefault="00A12F47" w:rsidP="003D3109">
            <w:pPr>
              <w:spacing w:after="0" w:line="240" w:lineRule="auto"/>
              <w:ind w:left="426"/>
              <w:rPr>
                <w:rFonts w:ascii="Times New Roman" w:hAnsi="Times New Roman" w:cs="Times New Roman"/>
                <w:sz w:val="24"/>
                <w:szCs w:val="24"/>
              </w:rPr>
            </w:pPr>
            <w:r w:rsidRPr="00C775DE">
              <w:rPr>
                <w:rFonts w:ascii="Times New Roman" w:hAnsi="Times New Roman" w:cs="Times New Roman"/>
                <w:sz w:val="24"/>
                <w:szCs w:val="24"/>
              </w:rPr>
              <w:t>percentuálna časť</w:t>
            </w:r>
          </w:p>
        </w:tc>
      </w:tr>
      <w:tr w:rsidR="00A12F47" w:rsidRPr="00C775DE" w:rsidTr="002E56A5">
        <w:trPr>
          <w:tblCellSpacing w:w="0" w:type="dxa"/>
        </w:trPr>
        <w:tc>
          <w:tcPr>
            <w:tcW w:w="1349" w:type="dxa"/>
            <w:tcBorders>
              <w:top w:val="outset" w:sz="6" w:space="0" w:color="auto"/>
              <w:left w:val="outset" w:sz="6" w:space="0" w:color="auto"/>
              <w:bottom w:val="outset" w:sz="6" w:space="0" w:color="auto"/>
              <w:right w:val="outset" w:sz="6" w:space="0" w:color="auto"/>
            </w:tcBorders>
            <w:hideMark/>
          </w:tcPr>
          <w:p w:rsidR="00A12F47" w:rsidRPr="00C775DE" w:rsidRDefault="00A12F47" w:rsidP="003D3109">
            <w:pPr>
              <w:spacing w:after="0" w:line="240" w:lineRule="auto"/>
              <w:ind w:left="426"/>
              <w:rPr>
                <w:rFonts w:ascii="Times New Roman" w:hAnsi="Times New Roman" w:cs="Times New Roman"/>
                <w:sz w:val="24"/>
                <w:szCs w:val="24"/>
              </w:rPr>
            </w:pPr>
            <w:r w:rsidRPr="00C775DE">
              <w:rPr>
                <w:rFonts w:ascii="Times New Roman" w:hAnsi="Times New Roman" w:cs="Times New Roman"/>
                <w:sz w:val="24"/>
                <w:szCs w:val="24"/>
              </w:rPr>
              <w:t>cigarety</w:t>
            </w:r>
          </w:p>
        </w:tc>
        <w:tc>
          <w:tcPr>
            <w:tcW w:w="0" w:type="auto"/>
            <w:tcBorders>
              <w:top w:val="outset" w:sz="6" w:space="0" w:color="auto"/>
              <w:left w:val="outset" w:sz="6" w:space="0" w:color="auto"/>
              <w:bottom w:val="outset" w:sz="6" w:space="0" w:color="auto"/>
              <w:right w:val="outset" w:sz="6" w:space="0" w:color="auto"/>
            </w:tcBorders>
            <w:hideMark/>
          </w:tcPr>
          <w:p w:rsidR="00A12F47" w:rsidRPr="00C775DE" w:rsidRDefault="00A12F47" w:rsidP="003D3109">
            <w:pPr>
              <w:spacing w:after="0" w:line="240" w:lineRule="auto"/>
              <w:ind w:left="426"/>
              <w:rPr>
                <w:rFonts w:ascii="Times New Roman" w:hAnsi="Times New Roman" w:cs="Times New Roman"/>
                <w:sz w:val="24"/>
                <w:szCs w:val="24"/>
              </w:rPr>
            </w:pPr>
            <w:r w:rsidRPr="00C775DE">
              <w:rPr>
                <w:rFonts w:ascii="Times New Roman" w:hAnsi="Times New Roman" w:cs="Times New Roman"/>
                <w:sz w:val="24"/>
                <w:szCs w:val="24"/>
              </w:rPr>
              <w:t>91,30 eura/1 000 kusov</w:t>
            </w:r>
          </w:p>
        </w:tc>
        <w:tc>
          <w:tcPr>
            <w:tcW w:w="0" w:type="auto"/>
            <w:tcBorders>
              <w:top w:val="outset" w:sz="6" w:space="0" w:color="auto"/>
              <w:left w:val="outset" w:sz="6" w:space="0" w:color="auto"/>
              <w:bottom w:val="outset" w:sz="6" w:space="0" w:color="auto"/>
              <w:right w:val="outset" w:sz="6" w:space="0" w:color="auto"/>
            </w:tcBorders>
            <w:hideMark/>
          </w:tcPr>
          <w:p w:rsidR="00A12F47" w:rsidRPr="00C775DE" w:rsidRDefault="00A12F47" w:rsidP="003D3109">
            <w:pPr>
              <w:spacing w:after="0" w:line="240" w:lineRule="auto"/>
              <w:ind w:left="360"/>
              <w:rPr>
                <w:rFonts w:ascii="Times New Roman" w:hAnsi="Times New Roman" w:cs="Times New Roman"/>
                <w:sz w:val="24"/>
                <w:szCs w:val="24"/>
              </w:rPr>
            </w:pPr>
            <w:r w:rsidRPr="00C775DE">
              <w:rPr>
                <w:rFonts w:ascii="Times New Roman" w:hAnsi="Times New Roman" w:cs="Times New Roman"/>
                <w:sz w:val="24"/>
                <w:szCs w:val="24"/>
              </w:rPr>
              <w:t>25 % z ceny cigariet.</w:t>
            </w:r>
          </w:p>
        </w:tc>
      </w:tr>
    </w:tbl>
    <w:p w:rsidR="00A12F47" w:rsidRPr="00C775DE" w:rsidRDefault="00A12F47" w:rsidP="003D3109">
      <w:pPr>
        <w:pStyle w:val="Odsekzoznamu"/>
        <w:numPr>
          <w:ilvl w:val="0"/>
          <w:numId w:val="18"/>
        </w:num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Minimálna sadzba dane z cigariet je 148 eur/1 000 kusov.“.</w:t>
      </w:r>
    </w:p>
    <w:p w:rsidR="00733727" w:rsidRPr="00C775DE" w:rsidRDefault="00733727" w:rsidP="003D3109">
      <w:pPr>
        <w:pStyle w:val="Odsekzoznamu"/>
        <w:spacing w:after="0" w:line="240" w:lineRule="auto"/>
        <w:jc w:val="both"/>
        <w:rPr>
          <w:rFonts w:ascii="Times New Roman" w:hAnsi="Times New Roman" w:cs="Times New Roman"/>
          <w:sz w:val="24"/>
          <w:szCs w:val="24"/>
        </w:rPr>
      </w:pPr>
    </w:p>
    <w:p w:rsidR="00733727" w:rsidRPr="00C775DE" w:rsidRDefault="00733727" w:rsidP="003D3109">
      <w:pPr>
        <w:pStyle w:val="Odsekzoznamu"/>
        <w:numPr>
          <w:ilvl w:val="0"/>
          <w:numId w:val="17"/>
        </w:numPr>
        <w:spacing w:after="0" w:line="240" w:lineRule="auto"/>
        <w:ind w:left="426" w:hanging="426"/>
        <w:jc w:val="both"/>
        <w:rPr>
          <w:rFonts w:ascii="Times New Roman" w:hAnsi="Times New Roman" w:cs="Times New Roman"/>
          <w:sz w:val="24"/>
          <w:szCs w:val="24"/>
        </w:rPr>
      </w:pPr>
      <w:r w:rsidRPr="00C775DE">
        <w:rPr>
          <w:rFonts w:ascii="Times New Roman" w:hAnsi="Times New Roman" w:cs="Times New Roman"/>
          <w:sz w:val="24"/>
          <w:szCs w:val="24"/>
        </w:rPr>
        <w:t>V § 9b ods. 12 úvodná veta znie: „Colný úrad môže v odôvodnených prípadoch znížiť počet objednaných kusov kontrolných známok, a to“.</w:t>
      </w:r>
    </w:p>
    <w:p w:rsidR="00733727" w:rsidRPr="00C775DE" w:rsidRDefault="00733727" w:rsidP="003D3109">
      <w:pPr>
        <w:pStyle w:val="Odsekzoznamu"/>
        <w:spacing w:after="0" w:line="240" w:lineRule="auto"/>
        <w:ind w:left="426"/>
        <w:jc w:val="both"/>
        <w:rPr>
          <w:rFonts w:ascii="Times New Roman" w:hAnsi="Times New Roman" w:cs="Times New Roman"/>
          <w:sz w:val="24"/>
          <w:szCs w:val="24"/>
        </w:rPr>
      </w:pPr>
    </w:p>
    <w:p w:rsidR="00733727" w:rsidRPr="00C775DE" w:rsidRDefault="00733727" w:rsidP="003D3109">
      <w:pPr>
        <w:pStyle w:val="Odsekzoznamu"/>
        <w:numPr>
          <w:ilvl w:val="0"/>
          <w:numId w:val="17"/>
        </w:numPr>
        <w:spacing w:after="0" w:line="240" w:lineRule="auto"/>
        <w:ind w:left="426" w:hanging="426"/>
        <w:jc w:val="both"/>
        <w:rPr>
          <w:rFonts w:ascii="Times New Roman" w:hAnsi="Times New Roman" w:cs="Times New Roman"/>
          <w:sz w:val="24"/>
          <w:szCs w:val="24"/>
        </w:rPr>
      </w:pPr>
      <w:r w:rsidRPr="00C775DE">
        <w:rPr>
          <w:rFonts w:ascii="Times New Roman" w:hAnsi="Times New Roman" w:cs="Times New Roman"/>
          <w:sz w:val="24"/>
          <w:szCs w:val="24"/>
        </w:rPr>
        <w:t>V § 19aa ods. 3 sa slová „187,80 eura/kg“ nahrádzajú slovami „</w:t>
      </w:r>
      <w:r w:rsidR="00D657B9" w:rsidRPr="00C775DE">
        <w:rPr>
          <w:rFonts w:ascii="Times New Roman" w:hAnsi="Times New Roman" w:cs="Times New Roman"/>
          <w:sz w:val="24"/>
          <w:szCs w:val="24"/>
        </w:rPr>
        <w:t>211,30 eura/kg</w:t>
      </w:r>
      <w:r w:rsidRPr="00C775DE">
        <w:rPr>
          <w:rFonts w:ascii="Times New Roman" w:hAnsi="Times New Roman" w:cs="Times New Roman"/>
          <w:sz w:val="24"/>
          <w:szCs w:val="24"/>
        </w:rPr>
        <w:t>“.</w:t>
      </w:r>
    </w:p>
    <w:p w:rsidR="00733727" w:rsidRPr="00C775DE" w:rsidRDefault="00733727" w:rsidP="003D3109">
      <w:pPr>
        <w:pStyle w:val="Odsekzoznamu"/>
        <w:spacing w:after="0" w:line="240" w:lineRule="auto"/>
        <w:ind w:left="426"/>
        <w:jc w:val="both"/>
        <w:rPr>
          <w:rFonts w:ascii="Times New Roman" w:hAnsi="Times New Roman" w:cs="Times New Roman"/>
          <w:color w:val="000000"/>
          <w:sz w:val="24"/>
          <w:szCs w:val="24"/>
        </w:rPr>
      </w:pPr>
    </w:p>
    <w:p w:rsidR="00D657B9" w:rsidRPr="00C775DE" w:rsidRDefault="00D657B9" w:rsidP="00F90706">
      <w:pPr>
        <w:pStyle w:val="Odsekzoznamu"/>
        <w:numPr>
          <w:ilvl w:val="0"/>
          <w:numId w:val="17"/>
        </w:numPr>
        <w:spacing w:after="0" w:line="240" w:lineRule="auto"/>
        <w:ind w:left="426" w:hanging="426"/>
        <w:rPr>
          <w:rFonts w:ascii="Times New Roman" w:hAnsi="Times New Roman" w:cs="Times New Roman"/>
          <w:sz w:val="24"/>
          <w:szCs w:val="24"/>
        </w:rPr>
      </w:pPr>
      <w:r w:rsidRPr="00C775DE">
        <w:rPr>
          <w:rFonts w:ascii="Times New Roman" w:hAnsi="Times New Roman" w:cs="Times New Roman"/>
          <w:sz w:val="24"/>
          <w:szCs w:val="24"/>
        </w:rPr>
        <w:t>Za § 44ae sa vkladá § 44af, ktorý vrátane nadpisu znie:</w:t>
      </w:r>
    </w:p>
    <w:p w:rsidR="00D657B9" w:rsidRPr="00C775DE" w:rsidRDefault="00D657B9" w:rsidP="003D3109">
      <w:pPr>
        <w:pStyle w:val="Odsekzoznamu"/>
        <w:spacing w:after="0" w:line="240" w:lineRule="auto"/>
        <w:ind w:left="0"/>
        <w:jc w:val="center"/>
        <w:rPr>
          <w:rFonts w:ascii="Times New Roman" w:hAnsi="Times New Roman" w:cs="Times New Roman"/>
          <w:sz w:val="24"/>
          <w:szCs w:val="24"/>
        </w:rPr>
      </w:pPr>
    </w:p>
    <w:p w:rsidR="00D657B9" w:rsidRPr="00C775DE" w:rsidRDefault="00D657B9" w:rsidP="003D3109">
      <w:pPr>
        <w:pStyle w:val="Odsekzoznamu"/>
        <w:spacing w:after="0" w:line="240" w:lineRule="auto"/>
        <w:ind w:left="0"/>
        <w:jc w:val="center"/>
        <w:rPr>
          <w:rFonts w:ascii="Times New Roman" w:hAnsi="Times New Roman" w:cs="Times New Roman"/>
          <w:sz w:val="24"/>
          <w:szCs w:val="24"/>
        </w:rPr>
      </w:pPr>
      <w:r w:rsidRPr="00C775DE">
        <w:rPr>
          <w:rFonts w:ascii="Times New Roman" w:hAnsi="Times New Roman" w:cs="Times New Roman"/>
          <w:sz w:val="24"/>
          <w:szCs w:val="24"/>
        </w:rPr>
        <w:t>„§ 44af</w:t>
      </w:r>
    </w:p>
    <w:p w:rsidR="00D657B9" w:rsidRPr="00C775DE" w:rsidRDefault="00D657B9" w:rsidP="003D3109">
      <w:pPr>
        <w:pStyle w:val="Odsekzoznamu"/>
        <w:spacing w:after="0" w:line="240" w:lineRule="auto"/>
        <w:ind w:left="0"/>
        <w:jc w:val="center"/>
        <w:rPr>
          <w:rFonts w:ascii="Times New Roman" w:hAnsi="Times New Roman" w:cs="Times New Roman"/>
          <w:sz w:val="24"/>
          <w:szCs w:val="24"/>
        </w:rPr>
      </w:pPr>
      <w:r w:rsidRPr="00C775DE">
        <w:rPr>
          <w:rFonts w:ascii="Times New Roman" w:hAnsi="Times New Roman" w:cs="Times New Roman"/>
          <w:sz w:val="24"/>
          <w:szCs w:val="24"/>
        </w:rPr>
        <w:t>Prechodné ustanovenia k úpravám účinným od 1. februára 2024</w:t>
      </w:r>
    </w:p>
    <w:p w:rsidR="00D657B9" w:rsidRPr="00F90706" w:rsidRDefault="00D657B9" w:rsidP="00F90706">
      <w:pPr>
        <w:shd w:val="clear" w:color="auto" w:fill="FFFFFF"/>
        <w:autoSpaceDE w:val="0"/>
        <w:autoSpaceDN w:val="0"/>
        <w:adjustRightInd w:val="0"/>
        <w:spacing w:after="0" w:line="240" w:lineRule="auto"/>
        <w:ind w:left="426"/>
        <w:rPr>
          <w:rFonts w:ascii="Times New Roman" w:hAnsi="Times New Roman" w:cs="Times New Roman"/>
          <w:sz w:val="24"/>
          <w:szCs w:val="24"/>
        </w:rPr>
      </w:pPr>
    </w:p>
    <w:p w:rsidR="00D657B9" w:rsidRPr="00C775DE" w:rsidRDefault="00D657B9" w:rsidP="003D3109">
      <w:pPr>
        <w:pStyle w:val="Odsekzoznamu"/>
        <w:numPr>
          <w:ilvl w:val="0"/>
          <w:numId w:val="16"/>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Spotrebiteľské balenie cigariet uvedené do daňového voľného obehu od 1. februára 2024 musí byť označené kontrolnou známkou, na ktorej je uvedený znak, ktorým je veľké písmeno „K“, označujúci platnosť sadzby dane z cigariet účinnú od 1. februára 2024.</w:t>
      </w:r>
    </w:p>
    <w:p w:rsidR="00D657B9" w:rsidRPr="00C775DE" w:rsidRDefault="00D657B9" w:rsidP="003D3109">
      <w:pPr>
        <w:pStyle w:val="Odsekzoznamu"/>
        <w:spacing w:after="0" w:line="240" w:lineRule="auto"/>
        <w:ind w:left="851"/>
        <w:rPr>
          <w:rFonts w:ascii="Times New Roman" w:hAnsi="Times New Roman" w:cs="Times New Roman"/>
          <w:sz w:val="24"/>
          <w:szCs w:val="24"/>
        </w:rPr>
      </w:pPr>
    </w:p>
    <w:p w:rsidR="00D657B9" w:rsidRPr="00C775DE" w:rsidRDefault="00D657B9" w:rsidP="003D3109">
      <w:pPr>
        <w:pStyle w:val="Odsekzoznamu"/>
        <w:numPr>
          <w:ilvl w:val="0"/>
          <w:numId w:val="16"/>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Spotrebiteľské balenie cigariet označené kontrolnou známkou podľa predpisu účinného do 31. januára 2024 je zakázané uvádzať do daňového voľného obehu po  31. januári 2024.</w:t>
      </w:r>
    </w:p>
    <w:p w:rsidR="00D657B9" w:rsidRPr="00C775DE" w:rsidRDefault="00D657B9" w:rsidP="003D3109">
      <w:pPr>
        <w:pStyle w:val="Odsekzoznamu"/>
        <w:spacing w:after="0" w:line="240" w:lineRule="auto"/>
        <w:ind w:left="851"/>
        <w:rPr>
          <w:rFonts w:ascii="Times New Roman" w:hAnsi="Times New Roman" w:cs="Times New Roman"/>
          <w:sz w:val="24"/>
          <w:szCs w:val="24"/>
        </w:rPr>
      </w:pPr>
    </w:p>
    <w:p w:rsidR="00D657B9" w:rsidRPr="00C775DE" w:rsidRDefault="00D657B9" w:rsidP="003D3109">
      <w:pPr>
        <w:pStyle w:val="Odsekzoznamu"/>
        <w:numPr>
          <w:ilvl w:val="0"/>
          <w:numId w:val="16"/>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Spotrebiteľské balenie cigariet označené kontrolnou známkou podľa predpisu účinného do 31. januára 2024 možno predávať, ponúkať na predaj alebo skladovať najneskôr do 30. apríla 2024; po tomto dátume sa takto označené spotrebiteľské balenie cigariet považuje za neoznačené.</w:t>
      </w:r>
    </w:p>
    <w:p w:rsidR="00D657B9" w:rsidRPr="00C775DE" w:rsidRDefault="00D657B9" w:rsidP="003D3109">
      <w:pPr>
        <w:pStyle w:val="Odsekzoznamu"/>
        <w:spacing w:after="0" w:line="240" w:lineRule="auto"/>
        <w:ind w:left="851"/>
        <w:rPr>
          <w:rFonts w:ascii="Times New Roman" w:hAnsi="Times New Roman" w:cs="Times New Roman"/>
          <w:sz w:val="24"/>
          <w:szCs w:val="24"/>
        </w:rPr>
      </w:pPr>
    </w:p>
    <w:p w:rsidR="00D657B9" w:rsidRPr="00C775DE" w:rsidRDefault="00D657B9" w:rsidP="003D3109">
      <w:pPr>
        <w:pStyle w:val="Odsekzoznamu"/>
        <w:numPr>
          <w:ilvl w:val="0"/>
          <w:numId w:val="16"/>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 xml:space="preserve">Osoba, ktorá je oprávnená v rámci podnikania predávať spotrebiteľské balenia cigariet a ktorá skladuje spotrebiteľské balenia cigariet uvedené v odseku 3, ktoré nepredala do 30. apríla 2024, je povinná do 15. mája 2024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tejto osoby a o zničení vyhotoví úradný záznam o zničení; ustanovenie </w:t>
      </w:r>
      <w:hyperlink r:id="rId28" w:anchor="paragraf-41.odsek-1.pismeno-a" w:tooltip="Odkaz na predpis alebo ustanovenie" w:history="1">
        <w:r w:rsidRPr="00C775DE">
          <w:rPr>
            <w:rFonts w:ascii="Times New Roman" w:hAnsi="Times New Roman" w:cs="Times New Roman"/>
            <w:sz w:val="24"/>
            <w:szCs w:val="24"/>
          </w:rPr>
          <w:t>§ 41 ods. 1 písm. a)</w:t>
        </w:r>
      </w:hyperlink>
      <w:r w:rsidRPr="00C775DE">
        <w:rPr>
          <w:rFonts w:ascii="Times New Roman" w:hAnsi="Times New Roman" w:cs="Times New Roman"/>
          <w:sz w:val="24"/>
          <w:szCs w:val="24"/>
        </w:rPr>
        <w:t xml:space="preserve"> sa nepoužije.</w:t>
      </w:r>
    </w:p>
    <w:p w:rsidR="00D657B9" w:rsidRPr="00C775DE" w:rsidRDefault="00D657B9" w:rsidP="003D3109">
      <w:pPr>
        <w:pStyle w:val="Odsekzoznamu"/>
        <w:spacing w:after="0" w:line="240" w:lineRule="auto"/>
        <w:ind w:left="851"/>
        <w:rPr>
          <w:rFonts w:ascii="Times New Roman" w:hAnsi="Times New Roman" w:cs="Times New Roman"/>
          <w:sz w:val="24"/>
          <w:szCs w:val="24"/>
        </w:rPr>
      </w:pPr>
    </w:p>
    <w:p w:rsidR="00D657B9" w:rsidRPr="00C775DE" w:rsidRDefault="00D657B9" w:rsidP="003D3109">
      <w:pPr>
        <w:pStyle w:val="Odsekzoznamu"/>
        <w:numPr>
          <w:ilvl w:val="0"/>
          <w:numId w:val="16"/>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Na kontrolných známkach určených na označovanie spotrebiteľských balení tabaku je od 1. februára 2024 uvedený znak pre sadzbu dane, ktorým je veľké písmeno „G“.</w:t>
      </w:r>
    </w:p>
    <w:p w:rsidR="00D657B9" w:rsidRPr="00C775DE" w:rsidRDefault="00D657B9" w:rsidP="003D3109">
      <w:pPr>
        <w:pStyle w:val="Odsekzoznamu"/>
        <w:spacing w:after="0" w:line="240" w:lineRule="auto"/>
        <w:ind w:left="851"/>
        <w:rPr>
          <w:rFonts w:ascii="Times New Roman" w:hAnsi="Times New Roman" w:cs="Times New Roman"/>
          <w:sz w:val="24"/>
          <w:szCs w:val="24"/>
        </w:rPr>
      </w:pPr>
    </w:p>
    <w:p w:rsidR="00D657B9" w:rsidRPr="00C775DE" w:rsidRDefault="00D657B9" w:rsidP="003D3109">
      <w:pPr>
        <w:pStyle w:val="Odsekzoznamu"/>
        <w:numPr>
          <w:ilvl w:val="0"/>
          <w:numId w:val="16"/>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 xml:space="preserve">Spotrebiteľské balenie tabaku označené kontrolnou známkou, na ktorej je znak pre platnosť sadzby spotrebnej dane, ktorým je veľké písmeno „F“, možno uvádzať do daňového voľného obehu do 31. januára 2024 a predávať do 31. augusta 2024; po tomto dátume sa takto označené spotrebiteľské balenie tabaku považuje za neoznačené. Osoba, ktorá je oprávnená v rámci podnikania predávať spotrebiteľské balenia tabaku a ktorá skladuje spotrebiteľské balenia tabaku uvedené v prvej vete, </w:t>
      </w:r>
      <w:r w:rsidRPr="00C775DE">
        <w:rPr>
          <w:rFonts w:ascii="Times New Roman" w:hAnsi="Times New Roman" w:cs="Times New Roman"/>
          <w:sz w:val="24"/>
          <w:szCs w:val="24"/>
        </w:rPr>
        <w:lastRenderedPageBreak/>
        <w:t xml:space="preserve">ktoré nepredala do 31. augusta 2024, je povinná do 15. septembra 2024 oznámiť miestne príslušnému colnému úradu množstvo takýchto spotrebiteľských balení tabaku a zároveň v tejto lehote požiadať miestne príslušný colný úrad o ich zničenie, pričom colný úrad takéto spotrebiteľské balenia tabaku zničí na náklady tejto osoby a o zničení vyhotoví úradný záznam o zničení; ustanovenie </w:t>
      </w:r>
      <w:hyperlink r:id="rId29" w:anchor="paragraf-41.odsek-1.pismeno-a" w:tooltip="Odkaz na predpis alebo ustanovenie" w:history="1">
        <w:r w:rsidRPr="00C775DE">
          <w:rPr>
            <w:rFonts w:ascii="Times New Roman" w:hAnsi="Times New Roman" w:cs="Times New Roman"/>
            <w:sz w:val="24"/>
            <w:szCs w:val="24"/>
          </w:rPr>
          <w:t>§ 41 ods. 1 písm. a)</w:t>
        </w:r>
      </w:hyperlink>
      <w:r w:rsidRPr="00C775DE">
        <w:rPr>
          <w:rFonts w:ascii="Times New Roman" w:hAnsi="Times New Roman" w:cs="Times New Roman"/>
          <w:sz w:val="24"/>
          <w:szCs w:val="24"/>
        </w:rPr>
        <w:t xml:space="preserve"> sa nepoužije. </w:t>
      </w:r>
    </w:p>
    <w:p w:rsidR="00D657B9" w:rsidRPr="00C775DE" w:rsidRDefault="00D657B9" w:rsidP="003D3109">
      <w:pPr>
        <w:pStyle w:val="Odsekzoznamu"/>
        <w:spacing w:after="0" w:line="240" w:lineRule="auto"/>
        <w:ind w:left="851"/>
        <w:rPr>
          <w:rFonts w:ascii="Times New Roman" w:hAnsi="Times New Roman" w:cs="Times New Roman"/>
          <w:sz w:val="24"/>
          <w:szCs w:val="24"/>
        </w:rPr>
      </w:pPr>
    </w:p>
    <w:p w:rsidR="00D657B9" w:rsidRPr="00C775DE" w:rsidRDefault="00D657B9" w:rsidP="003D3109">
      <w:pPr>
        <w:pStyle w:val="Odsekzoznamu"/>
        <w:numPr>
          <w:ilvl w:val="0"/>
          <w:numId w:val="16"/>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Na kontrolnej známke určenej na označovanie spotrebiteľského balenia bezdymového tabakového výrobku je od 1. februára 2024 uvedený znak pre sadzbu dane, ktorým je veľké písmeno „G“.</w:t>
      </w:r>
    </w:p>
    <w:p w:rsidR="00D657B9" w:rsidRPr="00C775DE" w:rsidRDefault="00D657B9" w:rsidP="003D3109">
      <w:pPr>
        <w:pStyle w:val="Odsekzoznamu"/>
        <w:spacing w:after="0" w:line="240" w:lineRule="auto"/>
        <w:ind w:left="851"/>
        <w:rPr>
          <w:rFonts w:ascii="Times New Roman" w:hAnsi="Times New Roman" w:cs="Times New Roman"/>
          <w:sz w:val="24"/>
          <w:szCs w:val="24"/>
        </w:rPr>
      </w:pPr>
    </w:p>
    <w:p w:rsidR="00D657B9" w:rsidRPr="00C775DE" w:rsidRDefault="00D657B9" w:rsidP="003D3109">
      <w:pPr>
        <w:pStyle w:val="Odsekzoznamu"/>
        <w:numPr>
          <w:ilvl w:val="0"/>
          <w:numId w:val="16"/>
        </w:numPr>
        <w:spacing w:after="0" w:line="240" w:lineRule="auto"/>
        <w:ind w:left="851" w:hanging="425"/>
        <w:jc w:val="both"/>
        <w:rPr>
          <w:rFonts w:ascii="Times New Roman" w:hAnsi="Times New Roman" w:cs="Times New Roman"/>
          <w:sz w:val="24"/>
          <w:szCs w:val="24"/>
        </w:rPr>
      </w:pPr>
      <w:r w:rsidRPr="00C775DE">
        <w:rPr>
          <w:rFonts w:ascii="Times New Roman" w:hAnsi="Times New Roman" w:cs="Times New Roman"/>
          <w:sz w:val="24"/>
          <w:szCs w:val="24"/>
        </w:rPr>
        <w:t>Spotrebiteľské balenie bezdymového tabakového výrobku označené kontrolnou známkou s uvedeným znakom pre sadzbu dane, ktorým je veľké písmeno „F“, možno prijímať a dovážať do 31. januára 2024, a predávať najneskôr do 31. mája 2024; po tomto dátume sa takto označené spotrebiteľské balenie bezdymového tabakového výrobku považuje za neoznačené. Osoba, ktorá je oprávnená v rámci podnikania prijímať a dovážať spotrebiteľské balenia bezdymového tabakového výrobku uvedené v prvej vete, ktoré nepredala do 31. mája 2024, je povinná do 15. júna 2024 oznámiť miestne príslušnému colnému úradu množstvo takýchto spotrebiteľských balení bezdymového tabakového výrobku a zároveň v tejto lehote požiadať miestne príslušný colný úrad o ich zničenie; colný úrad takéto spotrebiteľské balenia bezdymového tabakového výrobku zničí na náklady tejto osoby a o zničení vyhotoví protokol o zničení, pričom ustanovenie § 41 ods. 1 písm. a) sa nepoužije.“.</w:t>
      </w:r>
    </w:p>
    <w:p w:rsidR="00D657B9" w:rsidRPr="00F90706" w:rsidRDefault="00D657B9" w:rsidP="00F90706">
      <w:pPr>
        <w:autoSpaceDE w:val="0"/>
        <w:autoSpaceDN w:val="0"/>
        <w:adjustRightInd w:val="0"/>
        <w:spacing w:after="0" w:line="240" w:lineRule="auto"/>
        <w:rPr>
          <w:rFonts w:ascii="Times New Roman" w:hAnsi="Times New Roman" w:cs="Times New Roman"/>
          <w:sz w:val="24"/>
          <w:szCs w:val="24"/>
        </w:rPr>
      </w:pPr>
    </w:p>
    <w:p w:rsidR="00511A5E" w:rsidRPr="00C775DE" w:rsidRDefault="00511A5E" w:rsidP="003D3109">
      <w:pPr>
        <w:spacing w:after="0" w:line="240" w:lineRule="auto"/>
        <w:jc w:val="both"/>
        <w:rPr>
          <w:rFonts w:ascii="Times New Roman" w:hAnsi="Times New Roman" w:cs="Times New Roman"/>
          <w:color w:val="000000"/>
          <w:sz w:val="24"/>
          <w:szCs w:val="24"/>
        </w:rPr>
      </w:pPr>
    </w:p>
    <w:p w:rsidR="00271047" w:rsidRPr="00C775DE" w:rsidRDefault="00F641A8" w:rsidP="003D3109">
      <w:pPr>
        <w:spacing w:after="0" w:line="240" w:lineRule="auto"/>
        <w:jc w:val="center"/>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b/>
          <w:color w:val="000000"/>
          <w:sz w:val="24"/>
          <w:szCs w:val="24"/>
          <w:lang w:eastAsia="sk-SK"/>
        </w:rPr>
        <w:t xml:space="preserve">Čl. </w:t>
      </w:r>
      <w:r w:rsidR="002763EC" w:rsidRPr="00C775DE">
        <w:rPr>
          <w:rFonts w:ascii="Times New Roman" w:eastAsia="Times New Roman" w:hAnsi="Times New Roman" w:cs="Times New Roman"/>
          <w:b/>
          <w:color w:val="000000"/>
          <w:sz w:val="24"/>
          <w:szCs w:val="24"/>
          <w:lang w:eastAsia="sk-SK"/>
        </w:rPr>
        <w:t>XI</w:t>
      </w:r>
    </w:p>
    <w:p w:rsidR="00271047" w:rsidRPr="00C775DE" w:rsidRDefault="00271047" w:rsidP="003D3109">
      <w:pPr>
        <w:spacing w:after="0" w:line="240" w:lineRule="auto"/>
        <w:jc w:val="both"/>
        <w:rPr>
          <w:rFonts w:ascii="Times New Roman" w:eastAsia="Times New Roman" w:hAnsi="Times New Roman" w:cs="Times New Roman"/>
          <w:sz w:val="24"/>
          <w:szCs w:val="24"/>
          <w:lang w:eastAsia="sk-SK"/>
        </w:rPr>
      </w:pPr>
    </w:p>
    <w:p w:rsidR="00271047" w:rsidRPr="00C775DE" w:rsidRDefault="00271047" w:rsidP="003D3109">
      <w:pPr>
        <w:spacing w:after="0" w:line="240" w:lineRule="auto"/>
        <w:ind w:firstLine="567"/>
        <w:jc w:val="both"/>
        <w:rPr>
          <w:rFonts w:ascii="Times New Roman" w:eastAsia="Times New Roman" w:hAnsi="Times New Roman" w:cs="Times New Roman"/>
          <w:b/>
          <w:sz w:val="24"/>
          <w:szCs w:val="24"/>
          <w:lang w:eastAsia="sk-SK"/>
        </w:rPr>
      </w:pPr>
      <w:r w:rsidRPr="00C775DE">
        <w:rPr>
          <w:rFonts w:ascii="Times New Roman" w:eastAsia="Times New Roman" w:hAnsi="Times New Roman" w:cs="Times New Roman"/>
          <w:b/>
          <w:sz w:val="24"/>
          <w:szCs w:val="24"/>
          <w:lang w:eastAsia="sk-SK"/>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a zákona č. 309/2023 Z. z. sa dopĺňa takto:</w:t>
      </w:r>
    </w:p>
    <w:p w:rsidR="00271047" w:rsidRPr="00C775DE" w:rsidRDefault="00271047" w:rsidP="003D3109">
      <w:pPr>
        <w:spacing w:after="0" w:line="240" w:lineRule="auto"/>
        <w:jc w:val="both"/>
        <w:rPr>
          <w:rFonts w:ascii="Times New Roman" w:eastAsia="Calibri" w:hAnsi="Times New Roman" w:cs="Times New Roman"/>
          <w:color w:val="000000"/>
          <w:sz w:val="24"/>
          <w:szCs w:val="24"/>
          <w:shd w:val="clear" w:color="auto" w:fill="FFFFFF"/>
        </w:rPr>
      </w:pPr>
    </w:p>
    <w:p w:rsidR="00B567DC" w:rsidRPr="00C775DE" w:rsidRDefault="00B567DC" w:rsidP="003D3109">
      <w:pPr>
        <w:spacing w:after="0" w:line="240" w:lineRule="auto"/>
        <w:jc w:val="both"/>
        <w:rPr>
          <w:rFonts w:ascii="Times New Roman" w:hAnsi="Times New Roman" w:cs="Times New Roman"/>
          <w:color w:val="000000"/>
          <w:sz w:val="24"/>
          <w:szCs w:val="24"/>
          <w:shd w:val="clear" w:color="auto" w:fill="FFFFFF"/>
        </w:rPr>
      </w:pPr>
      <w:r w:rsidRPr="00C775DE">
        <w:rPr>
          <w:rFonts w:ascii="Times New Roman" w:hAnsi="Times New Roman" w:cs="Times New Roman"/>
          <w:color w:val="000000"/>
          <w:sz w:val="24"/>
          <w:szCs w:val="24"/>
          <w:shd w:val="clear" w:color="auto" w:fill="FFFFFF"/>
        </w:rPr>
        <w:t>V prílohe č. 7a sa za slová „stravovacie služby</w:t>
      </w:r>
      <w:r w:rsidRPr="00C775DE">
        <w:rPr>
          <w:rFonts w:ascii="Times New Roman" w:hAnsi="Times New Roman" w:cs="Times New Roman"/>
          <w:color w:val="000000"/>
          <w:sz w:val="24"/>
          <w:szCs w:val="24"/>
          <w:shd w:val="clear" w:color="auto" w:fill="FFFFFF"/>
          <w:vertAlign w:val="superscript"/>
        </w:rPr>
        <w:t>2</w:t>
      </w:r>
      <w:r w:rsidRPr="00C775DE">
        <w:rPr>
          <w:rFonts w:ascii="Times New Roman" w:hAnsi="Times New Roman" w:cs="Times New Roman"/>
          <w:color w:val="000000"/>
          <w:sz w:val="24"/>
          <w:szCs w:val="24"/>
          <w:shd w:val="clear" w:color="auto" w:fill="FFFFFF"/>
        </w:rPr>
        <w:t>)“ vkladajú slová „s výnimkou podávania alkoholických nápojov s obsahom alkoholu viac ako 0,5 % objemu“.</w:t>
      </w:r>
    </w:p>
    <w:p w:rsidR="00D657B9" w:rsidRPr="00C775DE" w:rsidRDefault="00D657B9" w:rsidP="003D3109">
      <w:pPr>
        <w:spacing w:after="0" w:line="240" w:lineRule="auto"/>
        <w:rPr>
          <w:rFonts w:ascii="Times New Roman" w:eastAsia="Times New Roman" w:hAnsi="Times New Roman" w:cs="Times New Roman"/>
          <w:color w:val="000000"/>
          <w:sz w:val="24"/>
          <w:szCs w:val="24"/>
          <w:lang w:eastAsia="sk-SK"/>
        </w:rPr>
      </w:pPr>
    </w:p>
    <w:p w:rsidR="00511A5E" w:rsidRPr="00C775DE" w:rsidRDefault="00511A5E" w:rsidP="003D3109">
      <w:pPr>
        <w:spacing w:after="0" w:line="240" w:lineRule="auto"/>
        <w:rPr>
          <w:rFonts w:ascii="Times New Roman" w:eastAsia="Times New Roman" w:hAnsi="Times New Roman" w:cs="Times New Roman"/>
          <w:color w:val="000000"/>
          <w:sz w:val="24"/>
          <w:szCs w:val="24"/>
          <w:lang w:eastAsia="sk-SK"/>
        </w:rPr>
      </w:pPr>
    </w:p>
    <w:p w:rsidR="00D657B9" w:rsidRPr="00C775DE" w:rsidRDefault="00D657B9" w:rsidP="00F90706">
      <w:pPr>
        <w:spacing w:after="0" w:line="240" w:lineRule="auto"/>
        <w:jc w:val="center"/>
        <w:rPr>
          <w:rFonts w:ascii="Times New Roman" w:hAnsi="Times New Roman" w:cs="Times New Roman"/>
          <w:b/>
          <w:sz w:val="24"/>
          <w:szCs w:val="24"/>
        </w:rPr>
      </w:pPr>
      <w:r w:rsidRPr="00F90706">
        <w:rPr>
          <w:rFonts w:ascii="Times New Roman" w:hAnsi="Times New Roman" w:cs="Times New Roman"/>
          <w:b/>
          <w:sz w:val="24"/>
          <w:szCs w:val="24"/>
        </w:rPr>
        <w:t>Čl. X</w:t>
      </w:r>
      <w:r w:rsidR="002763EC" w:rsidRPr="00C775DE">
        <w:rPr>
          <w:rFonts w:ascii="Times New Roman" w:hAnsi="Times New Roman" w:cs="Times New Roman"/>
          <w:b/>
          <w:sz w:val="24"/>
          <w:szCs w:val="24"/>
        </w:rPr>
        <w:t>II</w:t>
      </w:r>
    </w:p>
    <w:p w:rsidR="002150EE" w:rsidRPr="00F90706" w:rsidRDefault="002150EE" w:rsidP="00F90706">
      <w:pPr>
        <w:spacing w:after="0" w:line="240" w:lineRule="auto"/>
        <w:jc w:val="center"/>
        <w:rPr>
          <w:rFonts w:ascii="Times New Roman" w:hAnsi="Times New Roman" w:cs="Times New Roman"/>
          <w:b/>
          <w:sz w:val="24"/>
          <w:szCs w:val="24"/>
        </w:rPr>
      </w:pPr>
    </w:p>
    <w:p w:rsidR="00D657B9" w:rsidRPr="00F90706" w:rsidRDefault="00D657B9" w:rsidP="00F90706">
      <w:pPr>
        <w:spacing w:after="0" w:line="240" w:lineRule="auto"/>
        <w:ind w:firstLine="567"/>
        <w:jc w:val="both"/>
        <w:rPr>
          <w:rFonts w:ascii="Times New Roman" w:hAnsi="Times New Roman" w:cs="Times New Roman"/>
          <w:b/>
          <w:sz w:val="24"/>
          <w:szCs w:val="24"/>
        </w:rPr>
      </w:pPr>
      <w:r w:rsidRPr="00F90706">
        <w:rPr>
          <w:rFonts w:ascii="Times New Roman" w:hAnsi="Times New Roman" w:cs="Times New Roman"/>
          <w:sz w:val="24"/>
          <w:szCs w:val="24"/>
        </w:rPr>
        <w:t xml:space="preserve"> </w:t>
      </w:r>
      <w:r w:rsidRPr="00F90706">
        <w:rPr>
          <w:rFonts w:ascii="Times New Roman" w:hAnsi="Times New Roman" w:cs="Times New Roman"/>
          <w:b/>
          <w:sz w:val="24"/>
          <w:szCs w:val="24"/>
        </w:rPr>
        <w:t xml:space="preserve">Zákon č. 580/2004 Z. z. o zdravotnom poistení a o zmene a doplnení zákona č. 95/2002 Z. z. o poisťovníctve a o zmene a doplnení niektorých zákonov v znení zákona č. </w:t>
      </w:r>
      <w:r w:rsidRPr="00F90706">
        <w:rPr>
          <w:rFonts w:ascii="Times New Roman" w:hAnsi="Times New Roman" w:cs="Times New Roman"/>
          <w:b/>
          <w:sz w:val="24"/>
          <w:szCs w:val="24"/>
        </w:rPr>
        <w:lastRenderedPageBreak/>
        <w:t>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w:t>
      </w:r>
      <w:r w:rsidRPr="00C775DE">
        <w:rPr>
          <w:rFonts w:ascii="Times New Roman" w:hAnsi="Times New Roman" w:cs="Times New Roman"/>
          <w:b/>
          <w:sz w:val="24"/>
          <w:szCs w:val="24"/>
        </w:rPr>
        <w:t>,</w:t>
      </w:r>
      <w:r w:rsidRPr="00F90706">
        <w:rPr>
          <w:rFonts w:ascii="Times New Roman" w:hAnsi="Times New Roman" w:cs="Times New Roman"/>
          <w:b/>
          <w:sz w:val="24"/>
          <w:szCs w:val="24"/>
        </w:rPr>
        <w:t xml:space="preserve"> zákona č. 341/2016 Z. z., zákona č. 356/2016 Z. z., zákona č. 41/2017 Z. z., zákona č. 238/2017 Z. z., zákona č. 256/2017 Z. z., zákona č. 351/2017 Z. z.</w:t>
      </w:r>
      <w:r w:rsidRPr="00C775DE">
        <w:rPr>
          <w:rFonts w:ascii="Times New Roman" w:hAnsi="Times New Roman" w:cs="Times New Roman"/>
          <w:b/>
          <w:sz w:val="24"/>
          <w:szCs w:val="24"/>
        </w:rPr>
        <w:t>,</w:t>
      </w:r>
      <w:r w:rsidRPr="00F90706">
        <w:rPr>
          <w:rFonts w:ascii="Times New Roman" w:hAnsi="Times New Roman" w:cs="Times New Roman"/>
          <w:b/>
          <w:sz w:val="24"/>
          <w:szCs w:val="24"/>
        </w:rPr>
        <w:t xml:space="preserve">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w:t>
      </w:r>
      <w:r w:rsidR="002150EE" w:rsidRPr="00C775DE">
        <w:rPr>
          <w:rFonts w:ascii="Times New Roman" w:hAnsi="Times New Roman" w:cs="Times New Roman"/>
          <w:b/>
          <w:sz w:val="24"/>
          <w:szCs w:val="24"/>
        </w:rPr>
        <w:t>. z., zákona č. 392/2022 Z. z., zákona č. 518/2022 Z. z. a</w:t>
      </w:r>
      <w:r w:rsidRPr="00F90706">
        <w:rPr>
          <w:rFonts w:ascii="Times New Roman" w:hAnsi="Times New Roman" w:cs="Times New Roman"/>
          <w:b/>
          <w:sz w:val="24"/>
          <w:szCs w:val="24"/>
        </w:rPr>
        <w:t> zákona č. 315/2023 Z. z. sa dopĺňa takto:</w:t>
      </w:r>
    </w:p>
    <w:p w:rsidR="00D657B9" w:rsidRPr="00F90706" w:rsidRDefault="00D657B9" w:rsidP="00F90706">
      <w:pPr>
        <w:spacing w:after="0" w:line="240" w:lineRule="auto"/>
        <w:ind w:firstLine="567"/>
        <w:jc w:val="both"/>
        <w:rPr>
          <w:rFonts w:ascii="Times New Roman" w:hAnsi="Times New Roman" w:cs="Times New Roman"/>
          <w:b/>
          <w:sz w:val="24"/>
          <w:szCs w:val="24"/>
        </w:rPr>
      </w:pPr>
    </w:p>
    <w:p w:rsidR="00D657B9" w:rsidRPr="00F90706" w:rsidRDefault="00D657B9" w:rsidP="00F90706">
      <w:pPr>
        <w:spacing w:after="0" w:line="240" w:lineRule="auto"/>
        <w:jc w:val="both"/>
        <w:rPr>
          <w:rFonts w:ascii="Times New Roman" w:hAnsi="Times New Roman" w:cs="Times New Roman"/>
          <w:sz w:val="24"/>
          <w:szCs w:val="24"/>
        </w:rPr>
      </w:pPr>
      <w:r w:rsidRPr="00F90706">
        <w:rPr>
          <w:rFonts w:ascii="Times New Roman" w:hAnsi="Times New Roman" w:cs="Times New Roman"/>
          <w:sz w:val="24"/>
          <w:szCs w:val="24"/>
        </w:rPr>
        <w:t xml:space="preserve">§ 38 </w:t>
      </w:r>
      <w:proofErr w:type="spellStart"/>
      <w:r w:rsidRPr="00F90706">
        <w:rPr>
          <w:rFonts w:ascii="Times New Roman" w:hAnsi="Times New Roman" w:cs="Times New Roman"/>
          <w:sz w:val="24"/>
          <w:szCs w:val="24"/>
        </w:rPr>
        <w:t>ezg</w:t>
      </w:r>
      <w:proofErr w:type="spellEnd"/>
      <w:r w:rsidRPr="00F90706">
        <w:rPr>
          <w:rFonts w:ascii="Times New Roman" w:hAnsi="Times New Roman" w:cs="Times New Roman"/>
          <w:sz w:val="24"/>
          <w:szCs w:val="24"/>
        </w:rPr>
        <w:t xml:space="preserve"> sa dopĺňa odsekom 4, ktorý znie:</w:t>
      </w:r>
    </w:p>
    <w:p w:rsidR="00D657B9" w:rsidRPr="00F90706" w:rsidRDefault="00D657B9" w:rsidP="00F90706">
      <w:pPr>
        <w:tabs>
          <w:tab w:val="left" w:pos="426"/>
        </w:tabs>
        <w:spacing w:after="0" w:line="240" w:lineRule="auto"/>
        <w:jc w:val="both"/>
        <w:rPr>
          <w:rFonts w:ascii="Times New Roman" w:hAnsi="Times New Roman" w:cs="Times New Roman"/>
          <w:sz w:val="24"/>
          <w:szCs w:val="24"/>
        </w:rPr>
      </w:pPr>
      <w:r w:rsidRPr="00F90706">
        <w:rPr>
          <w:rFonts w:ascii="Times New Roman" w:hAnsi="Times New Roman" w:cs="Times New Roman"/>
          <w:sz w:val="24"/>
          <w:szCs w:val="24"/>
        </w:rPr>
        <w:t xml:space="preserve">„(4) Od 1. januára 2024 do 31. decembra 2027 je sadzba poistného podľa § 12 ods. 1 </w:t>
      </w:r>
    </w:p>
    <w:p w:rsidR="00D657B9" w:rsidRPr="00C775DE" w:rsidRDefault="00D657B9" w:rsidP="00F90706">
      <w:pPr>
        <w:pStyle w:val="Odsekzoznamu"/>
        <w:numPr>
          <w:ilvl w:val="0"/>
          <w:numId w:val="32"/>
        </w:numPr>
        <w:tabs>
          <w:tab w:val="left" w:pos="426"/>
        </w:tabs>
        <w:spacing w:after="0" w:line="240" w:lineRule="auto"/>
        <w:ind w:hanging="294"/>
        <w:jc w:val="both"/>
        <w:rPr>
          <w:rFonts w:ascii="Times New Roman" w:hAnsi="Times New Roman" w:cs="Times New Roman"/>
          <w:sz w:val="24"/>
          <w:szCs w:val="24"/>
        </w:rPr>
      </w:pPr>
      <w:r w:rsidRPr="00C775DE">
        <w:rPr>
          <w:rFonts w:ascii="Times New Roman" w:hAnsi="Times New Roman" w:cs="Times New Roman"/>
          <w:sz w:val="24"/>
          <w:szCs w:val="24"/>
        </w:rPr>
        <w:t>písm. b) pre zamestnanca, samostatne zárobkovo činnú osobu, poistenca podľa </w:t>
      </w:r>
      <w:hyperlink r:id="rId30" w:anchor="paragraf-11.odsek-2" w:tooltip="Odkaz na predpis alebo ustanovenie" w:history="1">
        <w:r w:rsidRPr="00C775DE">
          <w:rPr>
            <w:rFonts w:ascii="Times New Roman" w:hAnsi="Times New Roman" w:cs="Times New Roman"/>
            <w:sz w:val="24"/>
            <w:szCs w:val="24"/>
          </w:rPr>
          <w:t>§ 11 ods. 2 </w:t>
        </w:r>
      </w:hyperlink>
      <w:r w:rsidRPr="00C775DE">
        <w:rPr>
          <w:rFonts w:ascii="Times New Roman" w:hAnsi="Times New Roman" w:cs="Times New Roman"/>
          <w:sz w:val="24"/>
          <w:szCs w:val="24"/>
        </w:rPr>
        <w:t>a poistenca štátu podľa </w:t>
      </w:r>
      <w:hyperlink r:id="rId31" w:anchor="paragraf-11.odsek-7" w:tooltip="Odkaz na predpis alebo ustanovenie" w:history="1">
        <w:r w:rsidRPr="00C775DE">
          <w:rPr>
            <w:rFonts w:ascii="Times New Roman" w:hAnsi="Times New Roman" w:cs="Times New Roman"/>
            <w:sz w:val="24"/>
            <w:szCs w:val="24"/>
          </w:rPr>
          <w:t>§ 11 ods. 7 </w:t>
        </w:r>
      </w:hyperlink>
      <w:r w:rsidRPr="00C775DE">
        <w:rPr>
          <w:rFonts w:ascii="Times New Roman" w:hAnsi="Times New Roman" w:cs="Times New Roman"/>
          <w:sz w:val="24"/>
          <w:szCs w:val="24"/>
        </w:rPr>
        <w:t>15 % z vymeriavacieho základu podľa </w:t>
      </w:r>
      <w:hyperlink r:id="rId32" w:anchor="paragraf-13.odsek-7" w:tooltip="Odkaz na predpis alebo ustanovenie" w:history="1">
        <w:r w:rsidRPr="00C775DE">
          <w:rPr>
            <w:rFonts w:ascii="Times New Roman" w:hAnsi="Times New Roman" w:cs="Times New Roman"/>
            <w:sz w:val="24"/>
            <w:szCs w:val="24"/>
          </w:rPr>
          <w:t>§ 13 ods. 7</w:t>
        </w:r>
      </w:hyperlink>
      <w:r w:rsidRPr="00C775DE">
        <w:rPr>
          <w:rFonts w:ascii="Times New Roman" w:hAnsi="Times New Roman" w:cs="Times New Roman"/>
          <w:sz w:val="24"/>
          <w:szCs w:val="24"/>
        </w:rPr>
        <w:t>; ak je zamestnanec, samostatne zárobkovo činná osoba, poistenec podľa </w:t>
      </w:r>
      <w:hyperlink r:id="rId33" w:anchor="paragraf-11.odsek-2" w:tooltip="Odkaz na predpis alebo ustanovenie" w:history="1">
        <w:r w:rsidRPr="00C775DE">
          <w:rPr>
            <w:rFonts w:ascii="Times New Roman" w:hAnsi="Times New Roman" w:cs="Times New Roman"/>
            <w:sz w:val="24"/>
            <w:szCs w:val="24"/>
          </w:rPr>
          <w:t>§ 11 ods. 2</w:t>
        </w:r>
      </w:hyperlink>
      <w:r w:rsidRPr="00C775DE">
        <w:rPr>
          <w:rFonts w:ascii="Times New Roman" w:hAnsi="Times New Roman" w:cs="Times New Roman"/>
          <w:sz w:val="24"/>
          <w:szCs w:val="24"/>
        </w:rPr>
        <w:t> a poistenec štátu podľa </w:t>
      </w:r>
      <w:hyperlink r:id="rId34" w:anchor="paragraf-11.odsek-7" w:tooltip="Odkaz na predpis alebo ustanovenie" w:history="1">
        <w:r w:rsidRPr="00C775DE">
          <w:rPr>
            <w:rFonts w:ascii="Times New Roman" w:hAnsi="Times New Roman" w:cs="Times New Roman"/>
            <w:sz w:val="24"/>
            <w:szCs w:val="24"/>
          </w:rPr>
          <w:t>§ 11 ods. 7</w:t>
        </w:r>
      </w:hyperlink>
      <w:r w:rsidRPr="00C775DE">
        <w:rPr>
          <w:rFonts w:ascii="Times New Roman" w:hAnsi="Times New Roman" w:cs="Times New Roman"/>
          <w:sz w:val="24"/>
          <w:szCs w:val="24"/>
        </w:rPr>
        <w:t> osoba so zdravotným postihnutím, sadzba poistného je 7,5 % z vymeriavacieho základu podľa </w:t>
      </w:r>
      <w:hyperlink r:id="rId35" w:anchor="paragraf-13.odsek-7" w:tooltip="Odkaz na predpis alebo ustanovenie" w:history="1">
        <w:r w:rsidRPr="00C775DE">
          <w:rPr>
            <w:rFonts w:ascii="Times New Roman" w:hAnsi="Times New Roman" w:cs="Times New Roman"/>
            <w:sz w:val="24"/>
            <w:szCs w:val="24"/>
          </w:rPr>
          <w:t>§ 13 ods. 7</w:t>
        </w:r>
      </w:hyperlink>
      <w:r w:rsidRPr="00C775DE">
        <w:rPr>
          <w:rFonts w:ascii="Times New Roman" w:hAnsi="Times New Roman" w:cs="Times New Roman"/>
          <w:sz w:val="24"/>
          <w:szCs w:val="24"/>
        </w:rPr>
        <w:t>,</w:t>
      </w:r>
    </w:p>
    <w:p w:rsidR="00D657B9" w:rsidRPr="00C775DE" w:rsidRDefault="00D657B9" w:rsidP="00F90706">
      <w:pPr>
        <w:pStyle w:val="Odsekzoznamu"/>
        <w:numPr>
          <w:ilvl w:val="0"/>
          <w:numId w:val="32"/>
        </w:numPr>
        <w:shd w:val="clear" w:color="auto" w:fill="FFFFFF"/>
        <w:tabs>
          <w:tab w:val="left" w:pos="426"/>
        </w:tabs>
        <w:spacing w:after="0" w:line="240" w:lineRule="auto"/>
        <w:ind w:hanging="294"/>
        <w:jc w:val="both"/>
        <w:rPr>
          <w:rFonts w:ascii="Times New Roman" w:hAnsi="Times New Roman" w:cs="Times New Roman"/>
          <w:sz w:val="24"/>
          <w:szCs w:val="24"/>
        </w:rPr>
      </w:pPr>
      <w:r w:rsidRPr="00C775DE">
        <w:rPr>
          <w:rFonts w:ascii="Times New Roman" w:hAnsi="Times New Roman" w:cs="Times New Roman"/>
          <w:sz w:val="24"/>
          <w:szCs w:val="24"/>
        </w:rPr>
        <w:t>písm. c) pre samostatne zárobkovo činnú osobu 15 % z vymeriavacieho základu; ak je samostatne zárobkovo činná osoba osobou so zdravotným postihnutím, sadzba poistného je 7,5 % z vymeriavacieho základu,</w:t>
      </w:r>
    </w:p>
    <w:p w:rsidR="00D657B9" w:rsidRPr="00C775DE" w:rsidRDefault="00D657B9" w:rsidP="00F90706">
      <w:pPr>
        <w:pStyle w:val="Odsekzoznamu"/>
        <w:numPr>
          <w:ilvl w:val="0"/>
          <w:numId w:val="32"/>
        </w:numPr>
        <w:shd w:val="clear" w:color="auto" w:fill="FFFFFF"/>
        <w:tabs>
          <w:tab w:val="left" w:pos="426"/>
        </w:tabs>
        <w:spacing w:after="0" w:line="240" w:lineRule="auto"/>
        <w:ind w:hanging="294"/>
        <w:jc w:val="both"/>
        <w:rPr>
          <w:rFonts w:ascii="Times New Roman" w:hAnsi="Times New Roman" w:cs="Times New Roman"/>
          <w:sz w:val="24"/>
          <w:szCs w:val="24"/>
        </w:rPr>
      </w:pPr>
      <w:r w:rsidRPr="00C775DE">
        <w:rPr>
          <w:rFonts w:ascii="Times New Roman" w:hAnsi="Times New Roman" w:cs="Times New Roman"/>
          <w:sz w:val="24"/>
          <w:szCs w:val="24"/>
        </w:rPr>
        <w:t>písm. d) pre zamestnávateľa 11 % z vymeriavacieho základu; ak zamestnáva osoby so zdravotným postihnutím, sadzba poistného je za tieto osoby 5,5 % z vymeriavacieho základu podľa </w:t>
      </w:r>
      <w:hyperlink r:id="rId36" w:anchor="paragraf-13.odsek-1" w:tooltip="Odkaz na predpis alebo ustanovenie" w:history="1">
        <w:r w:rsidRPr="00C775DE">
          <w:rPr>
            <w:rFonts w:ascii="Times New Roman" w:hAnsi="Times New Roman" w:cs="Times New Roman"/>
            <w:sz w:val="24"/>
            <w:szCs w:val="24"/>
          </w:rPr>
          <w:t>§ 13 ods. 1</w:t>
        </w:r>
      </w:hyperlink>
      <w:r w:rsidRPr="00C775DE">
        <w:rPr>
          <w:rFonts w:ascii="Times New Roman" w:hAnsi="Times New Roman" w:cs="Times New Roman"/>
          <w:sz w:val="24"/>
          <w:szCs w:val="24"/>
        </w:rPr>
        <w:t>,</w:t>
      </w:r>
    </w:p>
    <w:p w:rsidR="00D657B9" w:rsidRPr="00F90706" w:rsidRDefault="00D657B9" w:rsidP="00F90706">
      <w:pPr>
        <w:pStyle w:val="Odsekzoznamu"/>
        <w:numPr>
          <w:ilvl w:val="0"/>
          <w:numId w:val="32"/>
        </w:numPr>
        <w:shd w:val="clear" w:color="auto" w:fill="FFFFFF"/>
        <w:tabs>
          <w:tab w:val="left" w:pos="426"/>
        </w:tabs>
        <w:spacing w:after="0" w:line="240" w:lineRule="auto"/>
        <w:ind w:hanging="294"/>
        <w:jc w:val="both"/>
        <w:rPr>
          <w:rFonts w:ascii="Times New Roman" w:hAnsi="Times New Roman" w:cs="Times New Roman"/>
          <w:sz w:val="24"/>
          <w:szCs w:val="24"/>
        </w:rPr>
      </w:pPr>
      <w:r w:rsidRPr="00C775DE">
        <w:rPr>
          <w:rFonts w:ascii="Times New Roman" w:hAnsi="Times New Roman" w:cs="Times New Roman"/>
          <w:sz w:val="24"/>
          <w:szCs w:val="24"/>
        </w:rPr>
        <w:t>písm. e) pre poistenca podľa </w:t>
      </w:r>
      <w:hyperlink r:id="rId37" w:anchor="paragraf-11.odsek-2" w:tooltip="Odkaz na predpis alebo ustanovenie" w:history="1">
        <w:r w:rsidRPr="00C775DE">
          <w:rPr>
            <w:rFonts w:ascii="Times New Roman" w:hAnsi="Times New Roman" w:cs="Times New Roman"/>
            <w:sz w:val="24"/>
            <w:szCs w:val="24"/>
          </w:rPr>
          <w:t>§ 11 ods. 2</w:t>
        </w:r>
      </w:hyperlink>
      <w:r w:rsidRPr="00C775DE">
        <w:rPr>
          <w:rFonts w:ascii="Times New Roman" w:hAnsi="Times New Roman" w:cs="Times New Roman"/>
          <w:sz w:val="24"/>
          <w:szCs w:val="24"/>
        </w:rPr>
        <w:t> 15 % z vymeriavacieho základu; ak je poistenec podľa </w:t>
      </w:r>
      <w:hyperlink r:id="rId38" w:anchor="paragraf-11.odsek-2" w:tooltip="Odkaz na predpis alebo ustanovenie" w:history="1">
        <w:r w:rsidRPr="00C775DE">
          <w:rPr>
            <w:rFonts w:ascii="Times New Roman" w:hAnsi="Times New Roman" w:cs="Times New Roman"/>
            <w:sz w:val="24"/>
            <w:szCs w:val="24"/>
          </w:rPr>
          <w:t>§ 11 ods. 2</w:t>
        </w:r>
      </w:hyperlink>
      <w:r w:rsidRPr="00C775DE">
        <w:rPr>
          <w:rFonts w:ascii="Times New Roman" w:hAnsi="Times New Roman" w:cs="Times New Roman"/>
          <w:sz w:val="24"/>
          <w:szCs w:val="24"/>
        </w:rPr>
        <w:t> osobou so zdravotným postihnutím, sadzba poistného je 7,5 % z vymeriavacieho základu.“.</w:t>
      </w:r>
    </w:p>
    <w:p w:rsidR="009C4FF3" w:rsidRPr="00C775DE" w:rsidRDefault="009C4FF3" w:rsidP="003D3109">
      <w:pPr>
        <w:spacing w:after="0" w:line="240" w:lineRule="auto"/>
        <w:rPr>
          <w:rFonts w:ascii="Times New Roman" w:eastAsia="Times New Roman" w:hAnsi="Times New Roman" w:cs="Times New Roman"/>
          <w:color w:val="000000"/>
          <w:sz w:val="24"/>
          <w:szCs w:val="24"/>
          <w:lang w:eastAsia="sk-SK"/>
        </w:rPr>
      </w:pPr>
    </w:p>
    <w:p w:rsidR="00FA5CC1" w:rsidRPr="00C775DE" w:rsidRDefault="00FA5CC1" w:rsidP="003D3109">
      <w:pPr>
        <w:spacing w:after="0" w:line="240" w:lineRule="auto"/>
        <w:rPr>
          <w:rFonts w:ascii="Times New Roman" w:eastAsia="Times New Roman" w:hAnsi="Times New Roman" w:cs="Times New Roman"/>
          <w:color w:val="000000"/>
          <w:sz w:val="24"/>
          <w:szCs w:val="24"/>
          <w:lang w:eastAsia="sk-SK"/>
        </w:rPr>
      </w:pPr>
    </w:p>
    <w:p w:rsidR="00F641A8" w:rsidRPr="00C775DE" w:rsidRDefault="00F641A8" w:rsidP="003D3109">
      <w:pPr>
        <w:spacing w:after="0" w:line="240" w:lineRule="auto"/>
        <w:jc w:val="center"/>
        <w:rPr>
          <w:rFonts w:ascii="Times New Roman" w:eastAsia="Times New Roman" w:hAnsi="Times New Roman" w:cs="Times New Roman"/>
          <w:b/>
          <w:color w:val="000000"/>
          <w:sz w:val="24"/>
          <w:szCs w:val="24"/>
          <w:lang w:eastAsia="sk-SK"/>
        </w:rPr>
      </w:pPr>
      <w:r w:rsidRPr="00C775DE">
        <w:rPr>
          <w:rFonts w:ascii="Times New Roman" w:eastAsia="Times New Roman" w:hAnsi="Times New Roman" w:cs="Times New Roman"/>
          <w:b/>
          <w:color w:val="000000"/>
          <w:sz w:val="24"/>
          <w:szCs w:val="24"/>
          <w:lang w:eastAsia="sk-SK"/>
        </w:rPr>
        <w:t>Čl</w:t>
      </w:r>
      <w:r w:rsidR="00A1013C" w:rsidRPr="00C775DE">
        <w:rPr>
          <w:rFonts w:ascii="Times New Roman" w:eastAsia="Times New Roman" w:hAnsi="Times New Roman" w:cs="Times New Roman"/>
          <w:b/>
          <w:color w:val="000000"/>
          <w:sz w:val="24"/>
          <w:szCs w:val="24"/>
          <w:lang w:eastAsia="sk-SK"/>
        </w:rPr>
        <w:t xml:space="preserve">. </w:t>
      </w:r>
      <w:r w:rsidRPr="00C775DE">
        <w:rPr>
          <w:rFonts w:ascii="Times New Roman" w:eastAsia="Times New Roman" w:hAnsi="Times New Roman" w:cs="Times New Roman"/>
          <w:b/>
          <w:color w:val="000000"/>
          <w:sz w:val="24"/>
          <w:szCs w:val="24"/>
          <w:lang w:eastAsia="sk-SK"/>
        </w:rPr>
        <w:t>X</w:t>
      </w:r>
      <w:r w:rsidR="009C4FF3" w:rsidRPr="00C775DE">
        <w:rPr>
          <w:rFonts w:ascii="Times New Roman" w:eastAsia="Times New Roman" w:hAnsi="Times New Roman" w:cs="Times New Roman"/>
          <w:b/>
          <w:color w:val="000000"/>
          <w:sz w:val="24"/>
          <w:szCs w:val="24"/>
          <w:lang w:eastAsia="sk-SK"/>
        </w:rPr>
        <w:t>I</w:t>
      </w:r>
      <w:r w:rsidR="002763EC" w:rsidRPr="00C775DE">
        <w:rPr>
          <w:rFonts w:ascii="Times New Roman" w:eastAsia="Times New Roman" w:hAnsi="Times New Roman" w:cs="Times New Roman"/>
          <w:b/>
          <w:color w:val="000000"/>
          <w:sz w:val="24"/>
          <w:szCs w:val="24"/>
          <w:lang w:eastAsia="sk-SK"/>
        </w:rPr>
        <w:t>II</w:t>
      </w:r>
      <w:r w:rsidR="000D3BEA" w:rsidRPr="00C775DE">
        <w:rPr>
          <w:rFonts w:ascii="Times New Roman" w:eastAsia="Times New Roman" w:hAnsi="Times New Roman" w:cs="Times New Roman"/>
          <w:b/>
          <w:color w:val="000000"/>
          <w:sz w:val="24"/>
          <w:szCs w:val="24"/>
          <w:lang w:eastAsia="sk-SK"/>
        </w:rPr>
        <w:t xml:space="preserve"> </w:t>
      </w:r>
    </w:p>
    <w:p w:rsidR="001B70E8" w:rsidRPr="00C775DE" w:rsidRDefault="001B70E8" w:rsidP="003D3109">
      <w:pPr>
        <w:spacing w:after="0" w:line="240" w:lineRule="auto"/>
        <w:rPr>
          <w:rFonts w:ascii="Times New Roman" w:hAnsi="Times New Roman" w:cs="Times New Roman"/>
          <w:sz w:val="24"/>
          <w:szCs w:val="24"/>
        </w:rPr>
      </w:pPr>
    </w:p>
    <w:p w:rsidR="001B70E8" w:rsidRPr="00C775DE" w:rsidRDefault="001B70E8" w:rsidP="003D3109">
      <w:pPr>
        <w:spacing w:after="0" w:line="240" w:lineRule="auto"/>
        <w:ind w:firstLine="426"/>
        <w:jc w:val="both"/>
        <w:rPr>
          <w:rFonts w:ascii="Times New Roman" w:hAnsi="Times New Roman" w:cs="Times New Roman"/>
          <w:b/>
          <w:sz w:val="24"/>
          <w:szCs w:val="24"/>
        </w:rPr>
      </w:pPr>
      <w:r w:rsidRPr="00C775DE">
        <w:rPr>
          <w:rFonts w:ascii="Times New Roman" w:hAnsi="Times New Roman" w:cs="Times New Roman"/>
          <w:b/>
          <w:sz w:val="24"/>
          <w:szCs w:val="24"/>
        </w:rPr>
        <w:t xml:space="preserve">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w:t>
      </w:r>
      <w:r w:rsidRPr="00C775DE">
        <w:rPr>
          <w:rFonts w:ascii="Times New Roman" w:hAnsi="Times New Roman" w:cs="Times New Roman"/>
          <w:b/>
          <w:sz w:val="24"/>
          <w:szCs w:val="24"/>
        </w:rPr>
        <w:lastRenderedPageBreak/>
        <w:t>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zákona č. 518/2022 Z. z., zákona č. 285/2023 Z. z., zákona č. 293/2023 Z. z. a zákona č. 309/2023 Z. z. sa mení takto:</w:t>
      </w:r>
    </w:p>
    <w:p w:rsidR="001B70E8" w:rsidRPr="00C775DE" w:rsidRDefault="001B70E8" w:rsidP="003D3109">
      <w:pPr>
        <w:spacing w:after="0" w:line="240" w:lineRule="auto"/>
        <w:rPr>
          <w:rFonts w:ascii="Times New Roman" w:eastAsia="Times New Roman" w:hAnsi="Times New Roman" w:cs="Times New Roman"/>
          <w:color w:val="000000"/>
          <w:sz w:val="24"/>
          <w:szCs w:val="24"/>
          <w:lang w:eastAsia="sk-SK"/>
        </w:rPr>
      </w:pPr>
    </w:p>
    <w:p w:rsidR="001B70E8" w:rsidRPr="00C775DE" w:rsidRDefault="001B70E8" w:rsidP="003D3109">
      <w:pPr>
        <w:pStyle w:val="Odsekzoznamu"/>
        <w:numPr>
          <w:ilvl w:val="0"/>
          <w:numId w:val="28"/>
        </w:numPr>
        <w:spacing w:after="0" w:line="240" w:lineRule="auto"/>
        <w:ind w:left="426" w:hanging="426"/>
        <w:jc w:val="both"/>
        <w:rPr>
          <w:rFonts w:ascii="Times New Roman" w:hAnsi="Times New Roman" w:cs="Times New Roman"/>
          <w:sz w:val="24"/>
          <w:szCs w:val="24"/>
        </w:rPr>
      </w:pPr>
      <w:r w:rsidRPr="00C775DE">
        <w:rPr>
          <w:rFonts w:ascii="Times New Roman" w:hAnsi="Times New Roman" w:cs="Times New Roman"/>
          <w:sz w:val="24"/>
          <w:szCs w:val="24"/>
        </w:rPr>
        <w:t>V § 8a sa slová „0,45 %“ nahrádzajú slovami „0,40 %“.</w:t>
      </w:r>
    </w:p>
    <w:p w:rsidR="001B70E8" w:rsidRPr="00C775DE" w:rsidRDefault="001B70E8" w:rsidP="003D3109">
      <w:pPr>
        <w:pStyle w:val="Odsekzoznamu"/>
        <w:spacing w:after="0" w:line="240" w:lineRule="auto"/>
        <w:ind w:left="426" w:hanging="426"/>
        <w:jc w:val="both"/>
        <w:rPr>
          <w:rFonts w:ascii="Times New Roman" w:hAnsi="Times New Roman" w:cs="Times New Roman"/>
          <w:sz w:val="24"/>
          <w:szCs w:val="24"/>
        </w:rPr>
      </w:pPr>
    </w:p>
    <w:p w:rsidR="001B70E8" w:rsidRPr="00C775DE" w:rsidRDefault="001B70E8" w:rsidP="003D3109">
      <w:pPr>
        <w:pStyle w:val="Odsekzoznamu"/>
        <w:numPr>
          <w:ilvl w:val="0"/>
          <w:numId w:val="28"/>
        </w:numPr>
        <w:spacing w:after="0" w:line="240" w:lineRule="auto"/>
        <w:ind w:left="426" w:hanging="426"/>
        <w:jc w:val="both"/>
        <w:rPr>
          <w:rFonts w:ascii="Times New Roman" w:hAnsi="Times New Roman" w:cs="Times New Roman"/>
          <w:sz w:val="24"/>
          <w:szCs w:val="24"/>
        </w:rPr>
      </w:pPr>
      <w:r w:rsidRPr="00C775DE">
        <w:rPr>
          <w:rFonts w:ascii="Times New Roman" w:hAnsi="Times New Roman" w:cs="Times New Roman"/>
          <w:sz w:val="24"/>
          <w:szCs w:val="24"/>
        </w:rPr>
        <w:t>V § 8b sa slová „0,55 %“ nahrádzajú slovami „0,44 %“.</w:t>
      </w:r>
    </w:p>
    <w:p w:rsidR="001B70E8" w:rsidRPr="00C775DE" w:rsidRDefault="001B70E8" w:rsidP="003D3109">
      <w:pPr>
        <w:pStyle w:val="Odsekzoznamu"/>
        <w:spacing w:after="0" w:line="240" w:lineRule="auto"/>
        <w:ind w:left="426" w:hanging="426"/>
        <w:jc w:val="both"/>
        <w:rPr>
          <w:rFonts w:ascii="Times New Roman" w:hAnsi="Times New Roman" w:cs="Times New Roman"/>
          <w:sz w:val="24"/>
          <w:szCs w:val="24"/>
        </w:rPr>
      </w:pPr>
    </w:p>
    <w:p w:rsidR="001B70E8" w:rsidRPr="00C775DE" w:rsidRDefault="001B70E8" w:rsidP="003D3109">
      <w:pPr>
        <w:pStyle w:val="Odsekzoznamu"/>
        <w:numPr>
          <w:ilvl w:val="0"/>
          <w:numId w:val="28"/>
        </w:numPr>
        <w:spacing w:after="0" w:line="240" w:lineRule="auto"/>
        <w:ind w:left="426" w:hanging="426"/>
        <w:jc w:val="both"/>
        <w:rPr>
          <w:rFonts w:ascii="Times New Roman" w:hAnsi="Times New Roman" w:cs="Times New Roman"/>
          <w:sz w:val="24"/>
          <w:szCs w:val="24"/>
        </w:rPr>
      </w:pPr>
      <w:r w:rsidRPr="00C775DE">
        <w:rPr>
          <w:rFonts w:ascii="Times New Roman" w:hAnsi="Times New Roman" w:cs="Times New Roman"/>
          <w:sz w:val="24"/>
          <w:szCs w:val="24"/>
        </w:rPr>
        <w:t>V § 30 ods. 2 sa slová „0,45 %“ nahrádzajú slovami „0,40 %“.</w:t>
      </w:r>
    </w:p>
    <w:p w:rsidR="001B70E8" w:rsidRPr="00C775DE" w:rsidRDefault="001B70E8" w:rsidP="003D3109">
      <w:pPr>
        <w:spacing w:after="0" w:line="240" w:lineRule="auto"/>
        <w:jc w:val="center"/>
        <w:rPr>
          <w:rFonts w:ascii="Times New Roman" w:eastAsia="Times New Roman" w:hAnsi="Times New Roman" w:cs="Times New Roman"/>
          <w:color w:val="000000"/>
          <w:sz w:val="24"/>
          <w:szCs w:val="24"/>
          <w:lang w:eastAsia="sk-SK"/>
        </w:rPr>
      </w:pPr>
    </w:p>
    <w:p w:rsidR="00511A5E" w:rsidRPr="00C775DE" w:rsidRDefault="00511A5E" w:rsidP="003D3109">
      <w:pPr>
        <w:spacing w:after="0" w:line="240" w:lineRule="auto"/>
        <w:jc w:val="center"/>
        <w:rPr>
          <w:rFonts w:ascii="Times New Roman" w:eastAsia="Times New Roman" w:hAnsi="Times New Roman" w:cs="Times New Roman"/>
          <w:color w:val="000000"/>
          <w:sz w:val="24"/>
          <w:szCs w:val="24"/>
          <w:lang w:eastAsia="sk-SK"/>
        </w:rPr>
      </w:pPr>
    </w:p>
    <w:p w:rsidR="000D3BEA" w:rsidRPr="00C775DE" w:rsidRDefault="000D3BEA" w:rsidP="003D3109">
      <w:pPr>
        <w:spacing w:after="0" w:line="240" w:lineRule="auto"/>
        <w:jc w:val="center"/>
        <w:rPr>
          <w:rFonts w:ascii="Times New Roman" w:eastAsia="Times New Roman" w:hAnsi="Times New Roman" w:cs="Times New Roman"/>
          <w:b/>
          <w:color w:val="000000"/>
          <w:sz w:val="24"/>
          <w:szCs w:val="24"/>
          <w:lang w:eastAsia="sk-SK"/>
        </w:rPr>
      </w:pPr>
      <w:r w:rsidRPr="00C775DE">
        <w:rPr>
          <w:rFonts w:ascii="Times New Roman" w:eastAsia="Times New Roman" w:hAnsi="Times New Roman" w:cs="Times New Roman"/>
          <w:b/>
          <w:color w:val="000000"/>
          <w:sz w:val="24"/>
          <w:szCs w:val="24"/>
          <w:lang w:eastAsia="sk-SK"/>
        </w:rPr>
        <w:t xml:space="preserve">Čl. </w:t>
      </w:r>
      <w:r w:rsidR="002763EC" w:rsidRPr="00C775DE">
        <w:rPr>
          <w:rFonts w:ascii="Times New Roman" w:eastAsia="Times New Roman" w:hAnsi="Times New Roman" w:cs="Times New Roman"/>
          <w:b/>
          <w:color w:val="000000"/>
          <w:sz w:val="24"/>
          <w:szCs w:val="24"/>
          <w:lang w:eastAsia="sk-SK"/>
        </w:rPr>
        <w:t>XIV</w:t>
      </w:r>
    </w:p>
    <w:p w:rsidR="000D3BEA" w:rsidRPr="00C775DE" w:rsidRDefault="000D3BEA" w:rsidP="003D3109">
      <w:pPr>
        <w:spacing w:after="0" w:line="240" w:lineRule="auto"/>
        <w:jc w:val="center"/>
        <w:rPr>
          <w:rFonts w:ascii="Times New Roman" w:eastAsia="Times New Roman" w:hAnsi="Times New Roman" w:cs="Times New Roman"/>
          <w:color w:val="000000"/>
          <w:sz w:val="24"/>
          <w:szCs w:val="24"/>
          <w:lang w:eastAsia="sk-SK"/>
        </w:rPr>
      </w:pPr>
    </w:p>
    <w:p w:rsidR="000D3BEA" w:rsidRPr="00C775DE" w:rsidRDefault="000D3BEA" w:rsidP="003D3109">
      <w:pPr>
        <w:spacing w:after="0" w:line="240" w:lineRule="auto"/>
        <w:ind w:firstLine="426"/>
        <w:jc w:val="both"/>
        <w:rPr>
          <w:rFonts w:ascii="Times New Roman" w:eastAsia="Times New Roman" w:hAnsi="Times New Roman" w:cs="Times New Roman"/>
          <w:b/>
          <w:color w:val="000000"/>
          <w:sz w:val="24"/>
          <w:szCs w:val="24"/>
          <w:lang w:eastAsia="sk-SK"/>
        </w:rPr>
      </w:pPr>
      <w:r w:rsidRPr="00C775DE">
        <w:rPr>
          <w:rFonts w:ascii="Times New Roman" w:eastAsia="Times New Roman" w:hAnsi="Times New Roman" w:cs="Times New Roman"/>
          <w:b/>
          <w:color w:val="000000"/>
          <w:sz w:val="24"/>
          <w:szCs w:val="24"/>
          <w:lang w:eastAsia="sk-SK"/>
        </w:rPr>
        <w:t>Zákon č. 532/2010 Z. z. o Rozhlase a televízii Slovenska a o zmene a doplnení niektorých zákonov v znení zákona č. 397/2011 Z. z., zákona č. 547/2011 Z. z., zákona č. 340/2012 Z. z., zákona č. 177/2018 Z. z., zákona č. 264/2022 Z. z., zákona č. 59/2023 Z. z. a zákona č. 242/2023 Z. z. sa mení takto:</w:t>
      </w:r>
    </w:p>
    <w:p w:rsidR="000D3BEA" w:rsidRPr="00C775DE" w:rsidRDefault="000D3BEA" w:rsidP="003D3109">
      <w:pPr>
        <w:spacing w:after="0" w:line="240" w:lineRule="auto"/>
        <w:jc w:val="center"/>
        <w:rPr>
          <w:rFonts w:ascii="Times New Roman" w:eastAsia="Times New Roman" w:hAnsi="Times New Roman" w:cs="Times New Roman"/>
          <w:color w:val="000000"/>
          <w:sz w:val="24"/>
          <w:szCs w:val="24"/>
          <w:lang w:eastAsia="sk-SK"/>
        </w:rPr>
      </w:pPr>
    </w:p>
    <w:p w:rsidR="000D3BEA" w:rsidRPr="00C775DE" w:rsidRDefault="000D3BEA" w:rsidP="00F90706">
      <w:pPr>
        <w:pStyle w:val="Odsekzoznamu"/>
        <w:numPr>
          <w:ilvl w:val="0"/>
          <w:numId w:val="33"/>
        </w:numPr>
        <w:spacing w:after="0" w:line="240" w:lineRule="auto"/>
        <w:ind w:left="426" w:hanging="426"/>
        <w:jc w:val="both"/>
        <w:rPr>
          <w:rFonts w:ascii="Times New Roman" w:eastAsia="Times New Roman" w:hAnsi="Times New Roman" w:cs="Times New Roman"/>
          <w:color w:val="000000"/>
          <w:sz w:val="24"/>
          <w:szCs w:val="24"/>
          <w:lang w:eastAsia="sk-SK"/>
        </w:rPr>
      </w:pPr>
      <w:r w:rsidRPr="00F90706">
        <w:rPr>
          <w:rFonts w:ascii="Times New Roman" w:eastAsia="Times New Roman" w:hAnsi="Times New Roman" w:cs="Times New Roman"/>
          <w:color w:val="000000"/>
          <w:sz w:val="24"/>
          <w:szCs w:val="24"/>
          <w:lang w:eastAsia="sk-SK"/>
        </w:rPr>
        <w:t>V § 21 ods. 2 prvej vete sa slová „rovnajúcej sa 0,17 %“ nahrádzajú slovami „najmenej 0,12 %“.</w:t>
      </w:r>
    </w:p>
    <w:p w:rsidR="00D657B9" w:rsidRPr="00C775DE" w:rsidRDefault="00D657B9" w:rsidP="00F90706">
      <w:pPr>
        <w:pStyle w:val="Odsekzoznamu"/>
        <w:spacing w:after="0" w:line="240" w:lineRule="auto"/>
        <w:ind w:left="426" w:hanging="426"/>
        <w:jc w:val="both"/>
        <w:rPr>
          <w:rFonts w:ascii="Times New Roman" w:eastAsia="Times New Roman" w:hAnsi="Times New Roman" w:cs="Times New Roman"/>
          <w:color w:val="000000"/>
          <w:sz w:val="24"/>
          <w:szCs w:val="24"/>
          <w:lang w:eastAsia="sk-SK"/>
        </w:rPr>
      </w:pPr>
    </w:p>
    <w:p w:rsidR="00D657B9" w:rsidRPr="00C775DE" w:rsidRDefault="00D657B9" w:rsidP="00F90706">
      <w:pPr>
        <w:pStyle w:val="Bezriadkovania"/>
        <w:numPr>
          <w:ilvl w:val="0"/>
          <w:numId w:val="33"/>
        </w:numPr>
        <w:ind w:left="426" w:hanging="426"/>
        <w:jc w:val="both"/>
      </w:pPr>
      <w:r w:rsidRPr="00C775DE">
        <w:t>V § 21 odsek 4 znie:</w:t>
      </w:r>
    </w:p>
    <w:p w:rsidR="00D657B9" w:rsidRPr="00C775DE" w:rsidRDefault="00D657B9" w:rsidP="00F90706">
      <w:pPr>
        <w:pStyle w:val="Bezriadkovania"/>
        <w:ind w:left="426"/>
        <w:jc w:val="both"/>
      </w:pPr>
      <w:r w:rsidRPr="00C775DE">
        <w:t xml:space="preserve">„(4) </w:t>
      </w:r>
      <w:proofErr w:type="spellStart"/>
      <w:r w:rsidRPr="00C775DE">
        <w:t>Nárokovateľný</w:t>
      </w:r>
      <w:proofErr w:type="spellEnd"/>
      <w:r w:rsidRPr="00C775DE">
        <w:t xml:space="preserve"> príspevok podľa odseku 2 sa poskytuje v celej sume bezhotovostne na účet Rozhlasu a televízie Slovenska do 31. januára kalendárneho roka, na ktorý sa </w:t>
      </w:r>
      <w:proofErr w:type="spellStart"/>
      <w:r w:rsidRPr="00C775DE">
        <w:t>nárokovateľný</w:t>
      </w:r>
      <w:proofErr w:type="spellEnd"/>
      <w:r w:rsidRPr="00C775DE">
        <w:t xml:space="preserve"> príspevok poskytuje. Ak Ministerstvo financií Slovenskej republiky v priebehu kalendárneho roka, na ktorý sa </w:t>
      </w:r>
      <w:proofErr w:type="spellStart"/>
      <w:r w:rsidRPr="00C775DE">
        <w:t>nárokovateľný</w:t>
      </w:r>
      <w:proofErr w:type="spellEnd"/>
      <w:r w:rsidRPr="00C775DE">
        <w:t xml:space="preserve"> príspevok poskytuje, schváli rozpočtové opatrenie, ktorým navýši </w:t>
      </w:r>
      <w:proofErr w:type="spellStart"/>
      <w:r w:rsidRPr="00C775DE">
        <w:t>nárokovateľný</w:t>
      </w:r>
      <w:proofErr w:type="spellEnd"/>
      <w:r w:rsidRPr="00C775DE">
        <w:t xml:space="preserve"> príspevok nad úroveň sumy poskytnutej podľa prvej vety, časť </w:t>
      </w:r>
      <w:proofErr w:type="spellStart"/>
      <w:r w:rsidRPr="00C775DE">
        <w:t>nárokovateľného</w:t>
      </w:r>
      <w:proofErr w:type="spellEnd"/>
      <w:r w:rsidRPr="00C775DE">
        <w:t xml:space="preserve"> príspevku uvedená v rozpočtovom </w:t>
      </w:r>
      <w:r w:rsidRPr="00C775DE">
        <w:lastRenderedPageBreak/>
        <w:t>opatrení sa poskytuje bezhotovostne na účet Rozhlasu a televízie Slovenska do 15 dní od schválenia tohto rozpočtového opatrenia.“.</w:t>
      </w:r>
    </w:p>
    <w:p w:rsidR="00D657B9" w:rsidRPr="00F90706" w:rsidRDefault="00D657B9" w:rsidP="00F90706">
      <w:pPr>
        <w:pStyle w:val="Odsekzoznamu"/>
        <w:spacing w:after="0" w:line="240" w:lineRule="auto"/>
        <w:jc w:val="both"/>
        <w:rPr>
          <w:rFonts w:ascii="Times New Roman" w:eastAsia="Times New Roman" w:hAnsi="Times New Roman" w:cs="Times New Roman"/>
          <w:color w:val="000000"/>
          <w:sz w:val="24"/>
          <w:szCs w:val="24"/>
          <w:lang w:eastAsia="sk-SK"/>
        </w:rPr>
      </w:pPr>
    </w:p>
    <w:p w:rsidR="00511A5E" w:rsidRPr="00C775DE" w:rsidRDefault="00511A5E" w:rsidP="003D3109">
      <w:pPr>
        <w:spacing w:after="0" w:line="240" w:lineRule="auto"/>
        <w:rPr>
          <w:rFonts w:ascii="Times New Roman" w:eastAsia="Times New Roman" w:hAnsi="Times New Roman" w:cs="Times New Roman"/>
          <w:b/>
          <w:color w:val="000000"/>
          <w:sz w:val="24"/>
          <w:szCs w:val="24"/>
          <w:lang w:eastAsia="sk-SK"/>
        </w:rPr>
      </w:pPr>
    </w:p>
    <w:p w:rsidR="00D7692D" w:rsidRPr="00C775DE" w:rsidRDefault="00733727" w:rsidP="003D3109">
      <w:pPr>
        <w:spacing w:after="0" w:line="240" w:lineRule="auto"/>
        <w:jc w:val="center"/>
        <w:rPr>
          <w:rFonts w:ascii="Times New Roman" w:eastAsia="Times New Roman" w:hAnsi="Times New Roman" w:cs="Times New Roman"/>
          <w:b/>
          <w:color w:val="000000"/>
          <w:sz w:val="24"/>
          <w:szCs w:val="24"/>
          <w:lang w:eastAsia="sk-SK"/>
        </w:rPr>
      </w:pPr>
      <w:r w:rsidRPr="00C775DE">
        <w:rPr>
          <w:rFonts w:ascii="Times New Roman" w:eastAsia="Times New Roman" w:hAnsi="Times New Roman" w:cs="Times New Roman"/>
          <w:b/>
          <w:color w:val="000000"/>
          <w:sz w:val="24"/>
          <w:szCs w:val="24"/>
          <w:lang w:eastAsia="sk-SK"/>
        </w:rPr>
        <w:t xml:space="preserve">Čl. </w:t>
      </w:r>
      <w:r w:rsidR="002763EC" w:rsidRPr="00C775DE">
        <w:rPr>
          <w:rFonts w:ascii="Times New Roman" w:eastAsia="Times New Roman" w:hAnsi="Times New Roman" w:cs="Times New Roman"/>
          <w:b/>
          <w:color w:val="000000"/>
          <w:sz w:val="24"/>
          <w:szCs w:val="24"/>
          <w:lang w:eastAsia="sk-SK"/>
        </w:rPr>
        <w:t xml:space="preserve">XV </w:t>
      </w:r>
    </w:p>
    <w:p w:rsidR="00D7692D" w:rsidRPr="00C775DE" w:rsidRDefault="00D7692D" w:rsidP="003D3109">
      <w:pPr>
        <w:spacing w:after="0" w:line="240" w:lineRule="auto"/>
        <w:jc w:val="both"/>
        <w:rPr>
          <w:rFonts w:ascii="Times New Roman" w:eastAsia="Times New Roman" w:hAnsi="Times New Roman" w:cs="Times New Roman"/>
          <w:color w:val="000000"/>
          <w:sz w:val="24"/>
          <w:szCs w:val="24"/>
          <w:lang w:eastAsia="sk-SK"/>
        </w:rPr>
      </w:pPr>
    </w:p>
    <w:p w:rsidR="00D7692D" w:rsidRPr="00C775DE" w:rsidRDefault="00D7692D" w:rsidP="003D3109">
      <w:pPr>
        <w:spacing w:after="0" w:line="240" w:lineRule="auto"/>
        <w:ind w:firstLine="426"/>
        <w:jc w:val="both"/>
        <w:rPr>
          <w:rFonts w:ascii="Times New Roman" w:eastAsia="Times New Roman" w:hAnsi="Times New Roman" w:cs="Times New Roman"/>
          <w:b/>
          <w:color w:val="000000"/>
          <w:sz w:val="24"/>
          <w:szCs w:val="24"/>
          <w:lang w:eastAsia="sk-SK"/>
        </w:rPr>
      </w:pPr>
      <w:r w:rsidRPr="00C775DE">
        <w:rPr>
          <w:rFonts w:ascii="Times New Roman" w:eastAsia="Times New Roman" w:hAnsi="Times New Roman" w:cs="Times New Roman"/>
          <w:b/>
          <w:color w:val="000000"/>
          <w:sz w:val="24"/>
          <w:szCs w:val="24"/>
          <w:lang w:eastAsia="sk-SK"/>
        </w:rPr>
        <w:t>Zákon č. 235/2012 Z. z. o osobitnom odvode z podnikania v regulovaných odvetviach a o zmene a doplnení niektorých zákonov v znení zákona č. 440/2012 Z. z., zákona č. 435/2013 Z. z., zákona č. 338/2016 Z. z., zákona č. 267/2017 Z. z. a zákona č. 368/2018 Z. z. sa mení a dopĺňa takto:</w:t>
      </w:r>
    </w:p>
    <w:p w:rsidR="00D7692D" w:rsidRPr="00C775DE" w:rsidRDefault="00D7692D" w:rsidP="003D3109">
      <w:pPr>
        <w:spacing w:after="0" w:line="240" w:lineRule="auto"/>
        <w:ind w:left="644"/>
        <w:contextualSpacing/>
        <w:jc w:val="both"/>
        <w:rPr>
          <w:rFonts w:ascii="Times New Roman" w:eastAsia="Times New Roman" w:hAnsi="Times New Roman" w:cs="Times New Roman"/>
          <w:b/>
          <w:color w:val="000000"/>
          <w:sz w:val="24"/>
          <w:szCs w:val="24"/>
          <w:lang w:eastAsia="sk-SK"/>
        </w:rPr>
      </w:pPr>
    </w:p>
    <w:p w:rsidR="00D7692D" w:rsidRPr="00C775DE" w:rsidRDefault="00D7692D" w:rsidP="003D3109">
      <w:pPr>
        <w:numPr>
          <w:ilvl w:val="0"/>
          <w:numId w:val="10"/>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V § 3 ods. 1 písm. a) druhý bod znie:</w:t>
      </w:r>
    </w:p>
    <w:p w:rsidR="00D7692D" w:rsidRPr="00C775DE" w:rsidRDefault="00511A5E" w:rsidP="003D3109">
      <w:p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       </w:t>
      </w:r>
      <w:r w:rsidR="00D7692D" w:rsidRPr="00C775DE">
        <w:rPr>
          <w:rFonts w:ascii="Times New Roman" w:eastAsia="Times New Roman" w:hAnsi="Times New Roman" w:cs="Times New Roman"/>
          <w:color w:val="000000"/>
          <w:sz w:val="24"/>
          <w:szCs w:val="24"/>
          <w:lang w:eastAsia="sk-SK"/>
        </w:rPr>
        <w:t>„2. vykonávanej na základe povolenia vydaného alebo udeleného Národnou bankou Slovenska podľa osobitných predpisov,</w:t>
      </w:r>
      <w:r w:rsidR="00D7692D" w:rsidRPr="00C775DE">
        <w:rPr>
          <w:rFonts w:ascii="Times New Roman" w:eastAsia="Times New Roman" w:hAnsi="Times New Roman" w:cs="Times New Roman"/>
          <w:color w:val="000000"/>
          <w:sz w:val="24"/>
          <w:szCs w:val="24"/>
          <w:vertAlign w:val="superscript"/>
          <w:lang w:eastAsia="sk-SK"/>
        </w:rPr>
        <w:t>4</w:t>
      </w:r>
      <w:r w:rsidR="00D7692D" w:rsidRPr="00C775DE">
        <w:rPr>
          <w:rFonts w:ascii="Times New Roman" w:eastAsia="Times New Roman" w:hAnsi="Times New Roman" w:cs="Times New Roman"/>
          <w:color w:val="000000"/>
          <w:sz w:val="24"/>
          <w:szCs w:val="24"/>
          <w:lang w:eastAsia="sk-SK"/>
        </w:rPr>
        <w:t>)“.</w:t>
      </w:r>
    </w:p>
    <w:p w:rsidR="00D7692D" w:rsidRPr="00C775DE" w:rsidRDefault="00D7692D" w:rsidP="003D3109">
      <w:pPr>
        <w:spacing w:after="0" w:line="240" w:lineRule="auto"/>
        <w:ind w:left="426" w:hanging="426"/>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spacing w:after="0" w:line="240" w:lineRule="auto"/>
        <w:ind w:left="426"/>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Poznámka pod čiarou k odkazu 4 znie:</w:t>
      </w:r>
    </w:p>
    <w:p w:rsidR="00D7692D" w:rsidRPr="00C775DE" w:rsidRDefault="00D7692D" w:rsidP="003D3109">
      <w:pPr>
        <w:spacing w:after="0" w:line="240" w:lineRule="auto"/>
        <w:ind w:left="709"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w:t>
      </w:r>
      <w:r w:rsidRPr="00C775DE">
        <w:rPr>
          <w:rFonts w:ascii="Times New Roman" w:eastAsia="Times New Roman" w:hAnsi="Times New Roman" w:cs="Times New Roman"/>
          <w:color w:val="000000"/>
          <w:sz w:val="24"/>
          <w:szCs w:val="24"/>
          <w:vertAlign w:val="superscript"/>
          <w:lang w:eastAsia="sk-SK"/>
        </w:rPr>
        <w:t>4</w:t>
      </w:r>
      <w:r w:rsidRPr="00C775DE">
        <w:rPr>
          <w:rFonts w:ascii="Times New Roman" w:eastAsia="Times New Roman" w:hAnsi="Times New Roman" w:cs="Times New Roman"/>
          <w:color w:val="000000"/>
          <w:sz w:val="24"/>
          <w:szCs w:val="24"/>
          <w:lang w:eastAsia="sk-SK"/>
        </w:rPr>
        <w:t>) Napríklad zákon č. 483/2001 Z. z. o bankách a o zmene a doplnení niektorých zákonov v znení neskorších predpisov, zákon č. 203/2011 Z. z. o kolektívnom investovaní v znení neskorších predpisov, zákon č. 39/2015 Z. z. o poisťovníctve a o zmene a doplnení niektorých zákonov v znení neskorších predpisov.“.</w:t>
      </w:r>
    </w:p>
    <w:p w:rsidR="00D7692D" w:rsidRPr="00C775DE" w:rsidRDefault="00D7692D" w:rsidP="003D3109">
      <w:pPr>
        <w:spacing w:after="0" w:line="240" w:lineRule="auto"/>
        <w:ind w:left="426" w:hanging="426"/>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0"/>
        </w:numPr>
        <w:spacing w:after="0" w:line="240" w:lineRule="auto"/>
        <w:ind w:left="426" w:hanging="426"/>
        <w:contextualSpacing/>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 6 vrátane nadpisu znie: </w:t>
      </w:r>
    </w:p>
    <w:p w:rsidR="00D7692D" w:rsidRPr="00C775DE" w:rsidRDefault="00D7692D" w:rsidP="003D3109">
      <w:pPr>
        <w:spacing w:after="0" w:line="240" w:lineRule="auto"/>
        <w:contextualSpacing/>
        <w:jc w:val="center"/>
        <w:rPr>
          <w:rFonts w:ascii="Times New Roman" w:hAnsi="Times New Roman" w:cs="Times New Roman"/>
          <w:sz w:val="24"/>
          <w:szCs w:val="24"/>
        </w:rPr>
      </w:pPr>
      <w:bookmarkStart w:id="1" w:name="paragraf-6.oznacenie"/>
      <w:bookmarkStart w:id="2" w:name="paragraf-6"/>
      <w:r w:rsidRPr="00C775DE">
        <w:rPr>
          <w:rFonts w:ascii="Times New Roman" w:hAnsi="Times New Roman" w:cs="Times New Roman"/>
          <w:color w:val="000000"/>
          <w:sz w:val="24"/>
          <w:szCs w:val="24"/>
        </w:rPr>
        <w:t>„§ 6</w:t>
      </w:r>
    </w:p>
    <w:p w:rsidR="00D7692D" w:rsidRPr="00C775DE" w:rsidRDefault="00D7692D" w:rsidP="003D3109">
      <w:pPr>
        <w:spacing w:after="0" w:line="240" w:lineRule="auto"/>
        <w:contextualSpacing/>
        <w:jc w:val="center"/>
        <w:rPr>
          <w:rFonts w:ascii="Times New Roman" w:hAnsi="Times New Roman" w:cs="Times New Roman"/>
          <w:color w:val="000000"/>
          <w:sz w:val="24"/>
          <w:szCs w:val="24"/>
        </w:rPr>
      </w:pPr>
      <w:bookmarkStart w:id="3" w:name="paragraf-6.nadpis"/>
      <w:bookmarkEnd w:id="1"/>
      <w:r w:rsidRPr="00C775DE">
        <w:rPr>
          <w:rFonts w:ascii="Times New Roman" w:hAnsi="Times New Roman" w:cs="Times New Roman"/>
          <w:color w:val="000000"/>
          <w:sz w:val="24"/>
          <w:szCs w:val="24"/>
        </w:rPr>
        <w:t>Sadzba odvodu</w:t>
      </w:r>
    </w:p>
    <w:p w:rsidR="000B3B96" w:rsidRPr="00C775DE" w:rsidRDefault="000B3B96" w:rsidP="003D3109">
      <w:pPr>
        <w:spacing w:after="0" w:line="240" w:lineRule="auto"/>
        <w:contextualSpacing/>
        <w:jc w:val="center"/>
        <w:rPr>
          <w:rFonts w:ascii="Times New Roman" w:hAnsi="Times New Roman" w:cs="Times New Roman"/>
          <w:sz w:val="24"/>
          <w:szCs w:val="24"/>
        </w:rPr>
      </w:pPr>
    </w:p>
    <w:p w:rsidR="00D7692D" w:rsidRPr="00C775DE" w:rsidRDefault="00D7692D" w:rsidP="003D3109">
      <w:pPr>
        <w:spacing w:after="0" w:line="240" w:lineRule="auto"/>
        <w:ind w:left="426"/>
        <w:contextualSpacing/>
        <w:rPr>
          <w:rFonts w:ascii="Times New Roman" w:hAnsi="Times New Roman" w:cs="Times New Roman"/>
          <w:i/>
          <w:color w:val="FF0000"/>
          <w:sz w:val="24"/>
          <w:szCs w:val="24"/>
        </w:rPr>
      </w:pPr>
      <w:bookmarkStart w:id="4" w:name="paragraf-6.odsek-1.oznacenie"/>
      <w:bookmarkStart w:id="5" w:name="paragraf-6.odsek-1.text"/>
      <w:bookmarkStart w:id="6" w:name="paragraf-6.odsek-1"/>
      <w:bookmarkEnd w:id="3"/>
      <w:bookmarkEnd w:id="4"/>
      <w:r w:rsidRPr="00C775DE">
        <w:rPr>
          <w:rFonts w:ascii="Times New Roman" w:hAnsi="Times New Roman" w:cs="Times New Roman"/>
          <w:color w:val="000000"/>
          <w:sz w:val="24"/>
          <w:szCs w:val="24"/>
        </w:rPr>
        <w:t>Sadzba odvodu je</w:t>
      </w:r>
      <w:r w:rsidRPr="00C775DE">
        <w:rPr>
          <w:rFonts w:ascii="Times New Roman" w:hAnsi="Times New Roman" w:cs="Times New Roman"/>
          <w:i/>
          <w:color w:val="FF0000"/>
          <w:sz w:val="24"/>
          <w:szCs w:val="24"/>
        </w:rPr>
        <w:t xml:space="preserve"> </w:t>
      </w:r>
    </w:p>
    <w:p w:rsidR="00D7692D" w:rsidRPr="00C775DE" w:rsidRDefault="00D7692D" w:rsidP="003D3109">
      <w:pPr>
        <w:numPr>
          <w:ilvl w:val="0"/>
          <w:numId w:val="11"/>
        </w:numPr>
        <w:shd w:val="clear" w:color="auto" w:fill="FFFFFF"/>
        <w:spacing w:after="0" w:line="240" w:lineRule="auto"/>
        <w:ind w:left="709"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pre regulovanú osobu, ktorá vykonáva činnosť v oblasti bankovníctva na základe bankového povolenia udeleného Národnou bankou Slovenska podľa osobitného predpisu,</w:t>
      </w:r>
      <w:r w:rsidRPr="00C775DE">
        <w:rPr>
          <w:rFonts w:ascii="Times New Roman" w:eastAsia="Times New Roman" w:hAnsi="Times New Roman" w:cs="Times New Roman"/>
          <w:color w:val="000000"/>
          <w:sz w:val="24"/>
          <w:szCs w:val="24"/>
          <w:vertAlign w:val="superscript"/>
          <w:lang w:eastAsia="sk-SK"/>
        </w:rPr>
        <w:t>15a</w:t>
      </w:r>
      <w:r w:rsidRPr="00C775DE">
        <w:rPr>
          <w:rFonts w:ascii="Times New Roman" w:eastAsia="Times New Roman" w:hAnsi="Times New Roman" w:cs="Times New Roman"/>
          <w:color w:val="000000"/>
          <w:sz w:val="24"/>
          <w:szCs w:val="24"/>
          <w:lang w:eastAsia="sk-SK"/>
        </w:rPr>
        <w:t>) alebo</w:t>
      </w:r>
      <w:r w:rsidRPr="00C775DE">
        <w:rPr>
          <w:rFonts w:ascii="Times New Roman" w:eastAsia="Times New Roman" w:hAnsi="Times New Roman" w:cs="Times New Roman"/>
          <w:b/>
          <w:color w:val="000000"/>
          <w:sz w:val="24"/>
          <w:szCs w:val="24"/>
          <w:lang w:eastAsia="sk-SK"/>
        </w:rPr>
        <w:t xml:space="preserve"> </w:t>
      </w:r>
      <w:r w:rsidRPr="00C775DE">
        <w:rPr>
          <w:rFonts w:ascii="Times New Roman" w:eastAsia="Times New Roman" w:hAnsi="Times New Roman" w:cs="Times New Roman"/>
          <w:color w:val="000000"/>
          <w:sz w:val="24"/>
          <w:szCs w:val="24"/>
          <w:lang w:eastAsia="sk-SK"/>
        </w:rPr>
        <w:t>na základe oprávnenia alebo povolenia na výkon činnosti v oblasti bankovníctva vydaného v inom členskom štáte Európskej únie a štáte, ktorý je zmluvnou stranou Dohody o Európskom hospodárskom priestore 0,025,</w:t>
      </w:r>
    </w:p>
    <w:p w:rsidR="00D7692D" w:rsidRPr="00C775DE" w:rsidRDefault="00ED0BC7" w:rsidP="003D3109">
      <w:pPr>
        <w:numPr>
          <w:ilvl w:val="0"/>
          <w:numId w:val="11"/>
        </w:numPr>
        <w:shd w:val="clear" w:color="auto" w:fill="FFFFFF"/>
        <w:spacing w:after="0" w:line="240" w:lineRule="auto"/>
        <w:ind w:left="709"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pre regulovanú osobu neuvedenú v písmene a)</w:t>
      </w:r>
      <w:r w:rsidR="00D7692D" w:rsidRPr="00C775DE">
        <w:rPr>
          <w:rFonts w:ascii="Times New Roman" w:eastAsia="Times New Roman" w:hAnsi="Times New Roman" w:cs="Times New Roman"/>
          <w:color w:val="000000"/>
          <w:sz w:val="24"/>
          <w:szCs w:val="24"/>
          <w:lang w:eastAsia="sk-SK"/>
        </w:rPr>
        <w:t xml:space="preserve"> 0,00363.“.</w:t>
      </w:r>
    </w:p>
    <w:p w:rsidR="001B70E8" w:rsidRPr="00C775DE" w:rsidRDefault="001B70E8" w:rsidP="003D3109">
      <w:pPr>
        <w:spacing w:after="0" w:line="240" w:lineRule="auto"/>
        <w:contextualSpacing/>
        <w:rPr>
          <w:rFonts w:ascii="Times New Roman" w:hAnsi="Times New Roman" w:cs="Times New Roman"/>
          <w:color w:val="000000"/>
          <w:sz w:val="24"/>
          <w:szCs w:val="24"/>
        </w:rPr>
      </w:pPr>
    </w:p>
    <w:p w:rsidR="00D7692D" w:rsidRPr="00C775DE" w:rsidRDefault="00D7692D" w:rsidP="003D3109">
      <w:pPr>
        <w:spacing w:after="0" w:line="240" w:lineRule="auto"/>
        <w:ind w:left="426"/>
        <w:jc w:val="both"/>
        <w:rPr>
          <w:rFonts w:ascii="Times New Roman" w:hAnsi="Times New Roman" w:cs="Times New Roman"/>
          <w:color w:val="000000"/>
          <w:sz w:val="24"/>
          <w:szCs w:val="24"/>
        </w:rPr>
      </w:pPr>
      <w:r w:rsidRPr="00C775DE">
        <w:rPr>
          <w:rFonts w:ascii="Times New Roman" w:hAnsi="Times New Roman" w:cs="Times New Roman"/>
          <w:color w:val="000000"/>
          <w:sz w:val="24"/>
          <w:szCs w:val="24"/>
        </w:rPr>
        <w:t>Poznámka pod čiarou k odkazu 15a znie:</w:t>
      </w:r>
    </w:p>
    <w:p w:rsidR="00D7692D" w:rsidRPr="00C775DE" w:rsidRDefault="00D7692D" w:rsidP="003D3109">
      <w:pPr>
        <w:spacing w:after="0" w:line="240" w:lineRule="auto"/>
        <w:ind w:left="426"/>
        <w:jc w:val="both"/>
        <w:rPr>
          <w:rFonts w:ascii="Times New Roman" w:eastAsia="Times New Roman" w:hAnsi="Times New Roman" w:cs="Times New Roman"/>
          <w:sz w:val="24"/>
          <w:szCs w:val="24"/>
          <w:lang w:eastAsia="sk-SK"/>
        </w:rPr>
      </w:pPr>
      <w:r w:rsidRPr="00C775DE">
        <w:rPr>
          <w:rFonts w:ascii="Times New Roman" w:hAnsi="Times New Roman" w:cs="Times New Roman"/>
          <w:sz w:val="24"/>
          <w:szCs w:val="24"/>
        </w:rPr>
        <w:t>„</w:t>
      </w:r>
      <w:r w:rsidRPr="00C775DE">
        <w:rPr>
          <w:rFonts w:ascii="Times New Roman" w:hAnsi="Times New Roman" w:cs="Times New Roman"/>
          <w:sz w:val="24"/>
          <w:szCs w:val="24"/>
          <w:vertAlign w:val="superscript"/>
        </w:rPr>
        <w:t>15a</w:t>
      </w:r>
      <w:r w:rsidRPr="00C775DE">
        <w:rPr>
          <w:rFonts w:ascii="Times New Roman" w:hAnsi="Times New Roman" w:cs="Times New Roman"/>
          <w:sz w:val="24"/>
          <w:szCs w:val="24"/>
        </w:rPr>
        <w:t>) Z</w:t>
      </w:r>
      <w:r w:rsidRPr="00C775DE">
        <w:rPr>
          <w:rFonts w:ascii="Times New Roman" w:eastAsia="Times New Roman" w:hAnsi="Times New Roman" w:cs="Times New Roman"/>
          <w:sz w:val="24"/>
          <w:szCs w:val="24"/>
          <w:lang w:eastAsia="sk-SK"/>
        </w:rPr>
        <w:t>ákon č. 483/2001 Z. z. v znení neskorších predpisov.“.</w:t>
      </w:r>
    </w:p>
    <w:p w:rsidR="00511A5E" w:rsidRPr="00C775DE" w:rsidRDefault="00511A5E" w:rsidP="003D3109">
      <w:pPr>
        <w:spacing w:after="0" w:line="240" w:lineRule="auto"/>
        <w:ind w:left="426" w:hanging="426"/>
        <w:jc w:val="both"/>
        <w:rPr>
          <w:rFonts w:ascii="Times New Roman" w:hAnsi="Times New Roman" w:cs="Times New Roman"/>
          <w:sz w:val="24"/>
          <w:szCs w:val="24"/>
        </w:rPr>
      </w:pPr>
    </w:p>
    <w:bookmarkEnd w:id="2"/>
    <w:bookmarkEnd w:id="5"/>
    <w:bookmarkEnd w:id="6"/>
    <w:p w:rsidR="00D7692D" w:rsidRPr="00C775DE" w:rsidRDefault="00D7692D" w:rsidP="003D3109">
      <w:pPr>
        <w:numPr>
          <w:ilvl w:val="0"/>
          <w:numId w:val="10"/>
        </w:numPr>
        <w:spacing w:after="0" w:line="240" w:lineRule="auto"/>
        <w:ind w:left="426" w:hanging="426"/>
        <w:contextualSpacing/>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V </w:t>
      </w:r>
      <w:r w:rsidRPr="00C775DE">
        <w:rPr>
          <w:rFonts w:ascii="Times New Roman" w:eastAsia="Times New Roman" w:hAnsi="Times New Roman" w:cs="Times New Roman"/>
          <w:sz w:val="24"/>
          <w:szCs w:val="24"/>
          <w:lang w:eastAsia="sk-SK"/>
        </w:rPr>
        <w:t xml:space="preserve">§ 12 odsek 3 </w:t>
      </w:r>
      <w:r w:rsidRPr="00C775DE">
        <w:rPr>
          <w:rFonts w:ascii="Times New Roman" w:eastAsia="Times New Roman" w:hAnsi="Times New Roman" w:cs="Times New Roman"/>
          <w:color w:val="000000"/>
          <w:sz w:val="24"/>
          <w:szCs w:val="24"/>
          <w:lang w:eastAsia="sk-SK"/>
        </w:rPr>
        <w:t>znie:</w:t>
      </w:r>
    </w:p>
    <w:p w:rsidR="00D7692D" w:rsidRPr="00C775DE" w:rsidRDefault="00D7692D" w:rsidP="003D3109">
      <w:pPr>
        <w:spacing w:after="0" w:line="240" w:lineRule="auto"/>
        <w:ind w:left="426"/>
        <w:contextualSpacing/>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„(3) Uhradené odvody sú príjmom štátneho rozpočtu.“.</w:t>
      </w:r>
    </w:p>
    <w:p w:rsidR="00D7692D" w:rsidRPr="00C775DE" w:rsidRDefault="00D7692D" w:rsidP="003D3109">
      <w:pPr>
        <w:spacing w:after="0" w:line="240" w:lineRule="auto"/>
        <w:ind w:left="426" w:hanging="426"/>
        <w:contextualSpacing/>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0"/>
        </w:numPr>
        <w:spacing w:after="0" w:line="240" w:lineRule="auto"/>
        <w:ind w:left="426" w:hanging="426"/>
        <w:contextualSpacing/>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V § 12 sa vypúšťa </w:t>
      </w:r>
      <w:r w:rsidRPr="00C775DE">
        <w:rPr>
          <w:rFonts w:ascii="Times New Roman" w:eastAsia="Times New Roman" w:hAnsi="Times New Roman" w:cs="Times New Roman"/>
          <w:sz w:val="24"/>
          <w:szCs w:val="24"/>
          <w:lang w:eastAsia="sk-SK"/>
        </w:rPr>
        <w:t>odsek</w:t>
      </w:r>
      <w:r w:rsidRPr="00C775DE">
        <w:rPr>
          <w:rFonts w:ascii="Times New Roman" w:eastAsia="Times New Roman" w:hAnsi="Times New Roman" w:cs="Times New Roman"/>
          <w:b/>
          <w:color w:val="FF0000"/>
          <w:sz w:val="24"/>
          <w:szCs w:val="24"/>
          <w:lang w:eastAsia="sk-SK"/>
        </w:rPr>
        <w:t xml:space="preserve"> </w:t>
      </w:r>
      <w:r w:rsidRPr="00C775DE">
        <w:rPr>
          <w:rFonts w:ascii="Times New Roman" w:eastAsia="Times New Roman" w:hAnsi="Times New Roman" w:cs="Times New Roman"/>
          <w:color w:val="000000"/>
          <w:sz w:val="24"/>
          <w:szCs w:val="24"/>
          <w:lang w:eastAsia="sk-SK"/>
        </w:rPr>
        <w:t>4.</w:t>
      </w:r>
    </w:p>
    <w:p w:rsidR="00D7692D" w:rsidRPr="00C775DE" w:rsidRDefault="00D7692D" w:rsidP="003D3109">
      <w:pPr>
        <w:spacing w:after="0" w:line="240" w:lineRule="auto"/>
        <w:ind w:left="426" w:hanging="426"/>
        <w:contextualSpacing/>
        <w:rPr>
          <w:rFonts w:ascii="Times New Roman" w:eastAsia="Times New Roman" w:hAnsi="Times New Roman" w:cs="Times New Roman"/>
          <w:color w:val="000000"/>
          <w:sz w:val="24"/>
          <w:szCs w:val="24"/>
          <w:lang w:eastAsia="sk-SK"/>
        </w:rPr>
      </w:pPr>
    </w:p>
    <w:p w:rsidR="00D7692D" w:rsidRPr="00C775DE" w:rsidRDefault="00D7692D" w:rsidP="003D3109">
      <w:pPr>
        <w:spacing w:after="0" w:line="240" w:lineRule="auto"/>
        <w:ind w:left="426"/>
        <w:contextualSpacing/>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sz w:val="24"/>
          <w:szCs w:val="24"/>
          <w:lang w:eastAsia="sk-SK"/>
        </w:rPr>
        <w:t xml:space="preserve">Doterajšie odseky </w:t>
      </w:r>
      <w:r w:rsidRPr="00C775DE">
        <w:rPr>
          <w:rFonts w:ascii="Times New Roman" w:eastAsia="Times New Roman" w:hAnsi="Times New Roman" w:cs="Times New Roman"/>
          <w:color w:val="000000"/>
          <w:sz w:val="24"/>
          <w:szCs w:val="24"/>
          <w:lang w:eastAsia="sk-SK"/>
        </w:rPr>
        <w:t>5 až 7 sa označujú ako odseky 4 až 6.</w:t>
      </w:r>
    </w:p>
    <w:p w:rsidR="00ED0BC7" w:rsidRPr="00C775DE" w:rsidRDefault="00ED0BC7" w:rsidP="003D3109">
      <w:pPr>
        <w:spacing w:after="0" w:line="240" w:lineRule="auto"/>
        <w:ind w:left="426" w:hanging="426"/>
        <w:contextualSpacing/>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0"/>
        </w:numPr>
        <w:spacing w:after="0" w:line="240" w:lineRule="auto"/>
        <w:ind w:left="426" w:hanging="426"/>
        <w:contextualSpacing/>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Za § 14 sa vkladá § 15, ktorý vrátane nadpisu znie:</w:t>
      </w:r>
    </w:p>
    <w:p w:rsidR="009C4FF3" w:rsidRPr="00C775DE" w:rsidRDefault="009C4FF3" w:rsidP="003D3109">
      <w:pPr>
        <w:spacing w:after="0" w:line="240" w:lineRule="auto"/>
        <w:ind w:left="426" w:hanging="426"/>
        <w:contextualSpacing/>
        <w:jc w:val="center"/>
        <w:rPr>
          <w:rFonts w:ascii="Times New Roman" w:eastAsia="Times New Roman" w:hAnsi="Times New Roman" w:cs="Times New Roman"/>
          <w:color w:val="000000"/>
          <w:sz w:val="24"/>
          <w:szCs w:val="24"/>
          <w:lang w:eastAsia="sk-SK"/>
        </w:rPr>
      </w:pPr>
    </w:p>
    <w:p w:rsidR="00D7692D" w:rsidRPr="00C775DE" w:rsidRDefault="001D0A07" w:rsidP="003D3109">
      <w:pPr>
        <w:spacing w:after="0" w:line="240" w:lineRule="auto"/>
        <w:contextualSpacing/>
        <w:jc w:val="center"/>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 </w:t>
      </w:r>
      <w:r w:rsidR="00D7692D" w:rsidRPr="00C775DE">
        <w:rPr>
          <w:rFonts w:ascii="Times New Roman" w:eastAsia="Times New Roman" w:hAnsi="Times New Roman" w:cs="Times New Roman"/>
          <w:color w:val="000000"/>
          <w:sz w:val="24"/>
          <w:szCs w:val="24"/>
          <w:lang w:eastAsia="sk-SK"/>
        </w:rPr>
        <w:t xml:space="preserve">„§ 15  </w:t>
      </w:r>
    </w:p>
    <w:p w:rsidR="00D7692D" w:rsidRPr="00C775DE" w:rsidRDefault="00D7692D" w:rsidP="003D3109">
      <w:pPr>
        <w:spacing w:after="0" w:line="240" w:lineRule="auto"/>
        <w:contextualSpacing/>
        <w:jc w:val="center"/>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Prechodné ustanovenia k úpravám účinným od 31. decembra 2023</w:t>
      </w:r>
    </w:p>
    <w:p w:rsidR="00D7692D" w:rsidRPr="00C775DE" w:rsidRDefault="00D7692D" w:rsidP="003D3109">
      <w:pPr>
        <w:shd w:val="clear" w:color="auto" w:fill="FFFFFF"/>
        <w:spacing w:after="0" w:line="240" w:lineRule="auto"/>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lastRenderedPageBreak/>
        <w:t xml:space="preserve">Osoba alebo organizačná zložka zahraničnej osoby, </w:t>
      </w:r>
      <w:r w:rsidRPr="00C775DE">
        <w:rPr>
          <w:rFonts w:ascii="Times New Roman" w:eastAsia="Times New Roman" w:hAnsi="Times New Roman" w:cs="Times New Roman"/>
          <w:sz w:val="24"/>
          <w:szCs w:val="24"/>
          <w:lang w:eastAsia="sk-SK"/>
        </w:rPr>
        <w:t>ktorá má k 1. januáru 2024</w:t>
      </w:r>
      <w:r w:rsidRPr="00C775DE">
        <w:rPr>
          <w:rFonts w:ascii="Times New Roman" w:eastAsia="Times New Roman" w:hAnsi="Times New Roman" w:cs="Times New Roman"/>
          <w:b/>
          <w:sz w:val="24"/>
          <w:szCs w:val="24"/>
          <w:lang w:eastAsia="sk-SK"/>
        </w:rPr>
        <w:t xml:space="preserve"> </w:t>
      </w:r>
      <w:r w:rsidRPr="00C775DE">
        <w:rPr>
          <w:rFonts w:ascii="Times New Roman" w:eastAsia="Times New Roman" w:hAnsi="Times New Roman" w:cs="Times New Roman"/>
          <w:color w:val="000000"/>
          <w:sz w:val="24"/>
          <w:szCs w:val="24"/>
          <w:lang w:eastAsia="sk-SK"/>
        </w:rPr>
        <w:t xml:space="preserve">oprávnenie na výkon činnosti alebo povolenie vydané v inom členskom štáte Európskej únie a štáte, ktorý je zmluvnou stranou Dohody o Európskom hospodárskom priestore, v oblasti podľa § 3 ods. 1 písm. a) druhého bodu, okrem osoby alebo organizačnej zložky zahraničnej osoby, ktorá má oprávnenie na výkon činnosti v oblasti poisťovníctva a </w:t>
      </w:r>
      <w:proofErr w:type="spellStart"/>
      <w:r w:rsidRPr="00C775DE">
        <w:rPr>
          <w:rFonts w:ascii="Times New Roman" w:eastAsia="Times New Roman" w:hAnsi="Times New Roman" w:cs="Times New Roman"/>
          <w:color w:val="000000"/>
          <w:sz w:val="24"/>
          <w:szCs w:val="24"/>
          <w:lang w:eastAsia="sk-SK"/>
        </w:rPr>
        <w:t>zaisťovníctva</w:t>
      </w:r>
      <w:proofErr w:type="spellEnd"/>
      <w:r w:rsidRPr="00C775DE">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C775DE">
        <w:rPr>
          <w:rFonts w:ascii="Times New Roman" w:eastAsia="Times New Roman" w:hAnsi="Times New Roman" w:cs="Times New Roman"/>
          <w:color w:val="000000"/>
          <w:sz w:val="24"/>
          <w:szCs w:val="24"/>
          <w:vertAlign w:val="superscript"/>
          <w:lang w:eastAsia="sk-SK"/>
        </w:rPr>
        <w:t>23</w:t>
      </w:r>
      <w:r w:rsidRPr="00C775DE">
        <w:rPr>
          <w:rFonts w:ascii="Times New Roman" w:eastAsia="Times New Roman" w:hAnsi="Times New Roman" w:cs="Times New Roman"/>
          <w:color w:val="000000"/>
          <w:sz w:val="24"/>
          <w:szCs w:val="24"/>
          <w:lang w:eastAsia="sk-SK"/>
        </w:rPr>
        <w:t>) a predpokladá, že bude tieto činnosti vykonávať celé odvodové obdobie, sa považuje za regulovanú osobu</w:t>
      </w:r>
      <w:r w:rsidR="00BD0AE6" w:rsidRPr="00C775DE">
        <w:rPr>
          <w:rFonts w:ascii="Times New Roman" w:eastAsia="Times New Roman" w:hAnsi="Times New Roman" w:cs="Times New Roman"/>
          <w:color w:val="000000"/>
          <w:sz w:val="24"/>
          <w:szCs w:val="24"/>
          <w:lang w:eastAsia="sk-SK"/>
        </w:rPr>
        <w:t xml:space="preserve"> podľa tohto zákona</w:t>
      </w:r>
      <w:r w:rsidRPr="00C775DE">
        <w:rPr>
          <w:rFonts w:ascii="Times New Roman" w:eastAsia="Times New Roman" w:hAnsi="Times New Roman" w:cs="Times New Roman"/>
          <w:color w:val="000000"/>
          <w:sz w:val="24"/>
          <w:szCs w:val="24"/>
          <w:lang w:eastAsia="sk-SK"/>
        </w:rPr>
        <w:t xml:space="preserve">. Takej regulovanej osobe vzniká povinnosť platiť odvod, počnúc odvodovým obdobím, ktorým je január 2024, ak jej výsledok hospodárenia za bezprostredne predchádzajúce účtovné obdobie pred 1. januárom 2024 dosiahol aspoň sumu základu odvodu podľa § 4 </w:t>
      </w:r>
      <w:r w:rsidR="00BD0AE6" w:rsidRPr="00C775DE">
        <w:rPr>
          <w:rFonts w:ascii="Times New Roman" w:eastAsia="Times New Roman" w:hAnsi="Times New Roman" w:cs="Times New Roman"/>
          <w:color w:val="000000"/>
          <w:sz w:val="24"/>
          <w:szCs w:val="24"/>
          <w:lang w:eastAsia="sk-SK"/>
        </w:rPr>
        <w:t>ods</w:t>
      </w:r>
      <w:r w:rsidR="009234E2" w:rsidRPr="00C775DE">
        <w:rPr>
          <w:rFonts w:ascii="Times New Roman" w:eastAsia="Times New Roman" w:hAnsi="Times New Roman" w:cs="Times New Roman"/>
          <w:color w:val="000000"/>
          <w:sz w:val="24"/>
          <w:szCs w:val="24"/>
          <w:lang w:eastAsia="sk-SK"/>
        </w:rPr>
        <w:t>. 2. Za účtovné obdobie podľa</w:t>
      </w:r>
      <w:r w:rsidRPr="00C775DE">
        <w:rPr>
          <w:rFonts w:ascii="Times New Roman" w:eastAsia="Times New Roman" w:hAnsi="Times New Roman" w:cs="Times New Roman"/>
          <w:color w:val="000000"/>
          <w:sz w:val="24"/>
          <w:szCs w:val="24"/>
          <w:lang w:eastAsia="sk-SK"/>
        </w:rPr>
        <w:t> druhej vety sa považuje bezprostredne predchádzajúce účtovné obdobie pred 1. januárom 2024,</w:t>
      </w:r>
      <w:r w:rsidRPr="00C775DE">
        <w:rPr>
          <w:rFonts w:ascii="Times New Roman" w:eastAsia="Times New Roman" w:hAnsi="Times New Roman" w:cs="Times New Roman"/>
          <w:b/>
          <w:bCs/>
          <w:color w:val="000000"/>
          <w:sz w:val="24"/>
          <w:szCs w:val="24"/>
          <w:lang w:eastAsia="sk-SK"/>
        </w:rPr>
        <w:t xml:space="preserve"> </w:t>
      </w:r>
      <w:r w:rsidRPr="00C775DE">
        <w:rPr>
          <w:rFonts w:ascii="Times New Roman" w:eastAsia="Times New Roman" w:hAnsi="Times New Roman" w:cs="Times New Roman"/>
          <w:color w:val="000000"/>
          <w:sz w:val="24"/>
          <w:szCs w:val="24"/>
          <w:lang w:eastAsia="sk-SK"/>
        </w:rPr>
        <w:t>za ktoré vznikla povinnosť zostaviť riadnu účtovnú závierku a predložiť ju spolu s daňovým priznaním</w:t>
      </w:r>
      <w:r w:rsidRPr="00C775DE">
        <w:rPr>
          <w:rFonts w:ascii="Times New Roman" w:eastAsia="Times New Roman" w:hAnsi="Times New Roman" w:cs="Times New Roman"/>
          <w:color w:val="000000"/>
          <w:sz w:val="24"/>
          <w:szCs w:val="24"/>
          <w:vertAlign w:val="superscript"/>
          <w:lang w:eastAsia="sk-SK"/>
        </w:rPr>
        <w:t>17</w:t>
      </w:r>
      <w:r w:rsidRPr="00C775DE">
        <w:rPr>
          <w:rFonts w:ascii="Times New Roman" w:eastAsia="Times New Roman" w:hAnsi="Times New Roman" w:cs="Times New Roman"/>
          <w:color w:val="000000"/>
          <w:sz w:val="24"/>
          <w:szCs w:val="24"/>
          <w:lang w:eastAsia="sk-SK"/>
        </w:rPr>
        <w:t>) v lehote do 31. decembra 2023.</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 </w:t>
      </w: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Regulovaná osoba, ktorej vznikne povinnosť platiť odvod podľa odseku 1, je povinná doručiť písomné oznámenie správcovi odvodu do konca odvodového obdobia, ktorým je január 2024, v ktorom uvedie</w:t>
      </w:r>
    </w:p>
    <w:p w:rsidR="00D7692D" w:rsidRPr="00C775DE" w:rsidRDefault="00D7692D" w:rsidP="003D3109">
      <w:pPr>
        <w:numPr>
          <w:ilvl w:val="0"/>
          <w:numId w:val="15"/>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oblasť podľa § 3 ods. 1 písm. a) druhého bodu, okrem osoby alebo organizačnej zložky zahraničnej osoby, ktorá má oprávnenie na výkon činnosti v oblasti poisťovníctva a </w:t>
      </w:r>
      <w:proofErr w:type="spellStart"/>
      <w:r w:rsidRPr="00C775DE">
        <w:rPr>
          <w:rFonts w:ascii="Times New Roman" w:eastAsia="Times New Roman" w:hAnsi="Times New Roman" w:cs="Times New Roman"/>
          <w:color w:val="000000"/>
          <w:sz w:val="24"/>
          <w:szCs w:val="24"/>
          <w:lang w:eastAsia="sk-SK"/>
        </w:rPr>
        <w:t>zaisťovníctva</w:t>
      </w:r>
      <w:proofErr w:type="spellEnd"/>
      <w:r w:rsidRPr="00C775DE">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C775DE">
        <w:rPr>
          <w:rFonts w:ascii="Times New Roman" w:eastAsia="Times New Roman" w:hAnsi="Times New Roman" w:cs="Times New Roman"/>
          <w:color w:val="000000"/>
          <w:sz w:val="24"/>
          <w:szCs w:val="24"/>
          <w:vertAlign w:val="superscript"/>
          <w:lang w:eastAsia="sk-SK"/>
        </w:rPr>
        <w:t>23</w:t>
      </w:r>
      <w:r w:rsidRPr="00C775DE">
        <w:rPr>
          <w:rFonts w:ascii="Times New Roman" w:eastAsia="Times New Roman" w:hAnsi="Times New Roman" w:cs="Times New Roman"/>
          <w:color w:val="000000"/>
          <w:sz w:val="24"/>
          <w:szCs w:val="24"/>
          <w:lang w:eastAsia="sk-SK"/>
        </w:rPr>
        <w:t xml:space="preserve">) </w:t>
      </w:r>
    </w:p>
    <w:p w:rsidR="00D7692D" w:rsidRPr="00C775DE" w:rsidRDefault="00D7692D" w:rsidP="003D3109">
      <w:pPr>
        <w:numPr>
          <w:ilvl w:val="0"/>
          <w:numId w:val="15"/>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dátum, od ktorého je oprávnená vykonávať činnosť v oblasti podľa § 3 ods. 1 písm. a) druhého bodu, okrem osoby alebo organizačnej zložky zahraničnej osoby, ktorá má oprávnenie na výkon činnosti v oblasti poisťovníctva a </w:t>
      </w:r>
      <w:proofErr w:type="spellStart"/>
      <w:r w:rsidRPr="00C775DE">
        <w:rPr>
          <w:rFonts w:ascii="Times New Roman" w:eastAsia="Times New Roman" w:hAnsi="Times New Roman" w:cs="Times New Roman"/>
          <w:color w:val="000000"/>
          <w:sz w:val="24"/>
          <w:szCs w:val="24"/>
          <w:lang w:eastAsia="sk-SK"/>
        </w:rPr>
        <w:t>zaisťovníctva</w:t>
      </w:r>
      <w:proofErr w:type="spellEnd"/>
      <w:r w:rsidRPr="00C775DE">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C775DE">
        <w:rPr>
          <w:rFonts w:ascii="Times New Roman" w:eastAsia="Times New Roman" w:hAnsi="Times New Roman" w:cs="Times New Roman"/>
          <w:color w:val="000000"/>
          <w:sz w:val="24"/>
          <w:szCs w:val="24"/>
          <w:vertAlign w:val="superscript"/>
          <w:lang w:eastAsia="sk-SK"/>
        </w:rPr>
        <w:t>23</w:t>
      </w:r>
      <w:r w:rsidRPr="00C775DE">
        <w:rPr>
          <w:rFonts w:ascii="Times New Roman" w:eastAsia="Times New Roman" w:hAnsi="Times New Roman" w:cs="Times New Roman"/>
          <w:color w:val="000000"/>
          <w:sz w:val="24"/>
          <w:szCs w:val="24"/>
          <w:lang w:eastAsia="sk-SK"/>
        </w:rPr>
        <w:t>)</w:t>
      </w:r>
    </w:p>
    <w:p w:rsidR="00D7692D" w:rsidRPr="00C775DE" w:rsidRDefault="00D7692D" w:rsidP="003D3109">
      <w:pPr>
        <w:numPr>
          <w:ilvl w:val="0"/>
          <w:numId w:val="15"/>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sumu výsledku hospodárenia za účtovné obdobie podľa odseku 1,</w:t>
      </w:r>
    </w:p>
    <w:p w:rsidR="00D7692D" w:rsidRPr="00C775DE" w:rsidRDefault="00D7692D" w:rsidP="003D3109">
      <w:pPr>
        <w:numPr>
          <w:ilvl w:val="0"/>
          <w:numId w:val="15"/>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výšku odvodu, ktorú je povinná platiť.</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Za regulovanú osobu</w:t>
      </w:r>
      <w:r w:rsidR="00BD0AE6" w:rsidRPr="00C775DE">
        <w:rPr>
          <w:rFonts w:ascii="Times New Roman" w:eastAsia="Times New Roman" w:hAnsi="Times New Roman" w:cs="Times New Roman"/>
          <w:color w:val="000000"/>
          <w:sz w:val="24"/>
          <w:szCs w:val="24"/>
          <w:lang w:eastAsia="sk-SK"/>
        </w:rPr>
        <w:t xml:space="preserve"> podľa tohto zákona</w:t>
      </w:r>
      <w:r w:rsidRPr="00C775DE">
        <w:rPr>
          <w:rFonts w:ascii="Times New Roman" w:eastAsia="Times New Roman" w:hAnsi="Times New Roman" w:cs="Times New Roman"/>
          <w:color w:val="000000"/>
          <w:sz w:val="24"/>
          <w:szCs w:val="24"/>
          <w:lang w:eastAsia="sk-SK"/>
        </w:rPr>
        <w:t xml:space="preserve"> sa považuje aj osoba alebo organizačná zložka zahraničnej osoby, ktorá </w:t>
      </w:r>
    </w:p>
    <w:p w:rsidR="00D7692D" w:rsidRPr="00C775DE" w:rsidRDefault="00D7692D" w:rsidP="003D3109">
      <w:pPr>
        <w:numPr>
          <w:ilvl w:val="0"/>
          <w:numId w:val="14"/>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má k 1. januáru 2024 oprávnenie na výkon činnosti alebo povolenie vydané v inom členskom štáte Európskej únie a štáte, ktorý je zmluvnou stranou Dohody o Európskom hospodárskom priestore, v oblasti podľa § 3 ods. 1 písm. a) druhého bodu, okrem osoby alebo organizačnej zložky zahraničnej osoby, ktorá má oprávnenie na výkon činnosti v oblasti poisťovníctva a </w:t>
      </w:r>
      <w:proofErr w:type="spellStart"/>
      <w:r w:rsidRPr="00C775DE">
        <w:rPr>
          <w:rFonts w:ascii="Times New Roman" w:eastAsia="Times New Roman" w:hAnsi="Times New Roman" w:cs="Times New Roman"/>
          <w:color w:val="000000"/>
          <w:sz w:val="24"/>
          <w:szCs w:val="24"/>
          <w:lang w:eastAsia="sk-SK"/>
        </w:rPr>
        <w:t>zaisťovníctva</w:t>
      </w:r>
      <w:proofErr w:type="spellEnd"/>
      <w:r w:rsidRPr="00C775DE">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C775DE">
        <w:rPr>
          <w:rFonts w:ascii="Times New Roman" w:eastAsia="Times New Roman" w:hAnsi="Times New Roman" w:cs="Times New Roman"/>
          <w:color w:val="000000"/>
          <w:sz w:val="24"/>
          <w:szCs w:val="24"/>
          <w:vertAlign w:val="superscript"/>
          <w:lang w:eastAsia="sk-SK"/>
        </w:rPr>
        <w:t>23</w:t>
      </w:r>
      <w:r w:rsidRPr="00C775DE">
        <w:rPr>
          <w:rFonts w:ascii="Times New Roman" w:eastAsia="Times New Roman" w:hAnsi="Times New Roman" w:cs="Times New Roman"/>
          <w:color w:val="000000"/>
          <w:sz w:val="24"/>
          <w:szCs w:val="24"/>
          <w:lang w:eastAsia="sk-SK"/>
        </w:rPr>
        <w:t xml:space="preserve">) </w:t>
      </w:r>
    </w:p>
    <w:p w:rsidR="00D7692D" w:rsidRPr="00C775DE" w:rsidRDefault="00D7692D" w:rsidP="003D3109">
      <w:pPr>
        <w:numPr>
          <w:ilvl w:val="0"/>
          <w:numId w:val="14"/>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nevykázala výsledok hospodárenia pred 1. januárom 2024 a</w:t>
      </w:r>
    </w:p>
    <w:p w:rsidR="00D7692D" w:rsidRPr="00C775DE" w:rsidRDefault="00D7692D" w:rsidP="003D3109">
      <w:pPr>
        <w:numPr>
          <w:ilvl w:val="0"/>
          <w:numId w:val="14"/>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predpokladá, že bude činnosť v oblasti podľa § 3 ods. 1 písm. a) druhého bodu, okrem osoby alebo organizačnej zložky zahraničnej osoby, ktorá má oprávnenie na výkon činnosti v oblasti poisťovníctva a </w:t>
      </w:r>
      <w:proofErr w:type="spellStart"/>
      <w:r w:rsidRPr="00C775DE">
        <w:rPr>
          <w:rFonts w:ascii="Times New Roman" w:eastAsia="Times New Roman" w:hAnsi="Times New Roman" w:cs="Times New Roman"/>
          <w:color w:val="000000"/>
          <w:sz w:val="24"/>
          <w:szCs w:val="24"/>
          <w:lang w:eastAsia="sk-SK"/>
        </w:rPr>
        <w:t>zaisťovníctva</w:t>
      </w:r>
      <w:proofErr w:type="spellEnd"/>
      <w:r w:rsidRPr="00C775DE">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C775DE">
        <w:rPr>
          <w:rFonts w:ascii="Times New Roman" w:eastAsia="Times New Roman" w:hAnsi="Times New Roman" w:cs="Times New Roman"/>
          <w:color w:val="000000"/>
          <w:sz w:val="24"/>
          <w:szCs w:val="24"/>
          <w:vertAlign w:val="superscript"/>
          <w:lang w:eastAsia="sk-SK"/>
        </w:rPr>
        <w:t>23</w:t>
      </w:r>
      <w:r w:rsidRPr="00C775DE">
        <w:rPr>
          <w:rFonts w:ascii="Times New Roman" w:eastAsia="Times New Roman" w:hAnsi="Times New Roman" w:cs="Times New Roman"/>
          <w:color w:val="000000"/>
          <w:sz w:val="24"/>
          <w:szCs w:val="24"/>
          <w:lang w:eastAsia="sk-SK"/>
        </w:rPr>
        <w:t>) vykonávať celé odvodové obdobie.</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Regulovanej osobe podľa odseku 3 vzniká povinnosť platiť odvod</w:t>
      </w:r>
      <w:r w:rsidRPr="00C775DE">
        <w:rPr>
          <w:rFonts w:ascii="Times New Roman" w:eastAsia="Times New Roman" w:hAnsi="Times New Roman" w:cs="Times New Roman"/>
          <w:i/>
          <w:iCs/>
          <w:color w:val="000000"/>
          <w:sz w:val="24"/>
          <w:szCs w:val="24"/>
          <w:lang w:eastAsia="sk-SK"/>
        </w:rPr>
        <w:t xml:space="preserve"> </w:t>
      </w:r>
      <w:r w:rsidRPr="00C775DE">
        <w:rPr>
          <w:rFonts w:ascii="Times New Roman" w:eastAsia="Times New Roman" w:hAnsi="Times New Roman" w:cs="Times New Roman"/>
          <w:color w:val="000000"/>
          <w:sz w:val="24"/>
          <w:szCs w:val="24"/>
          <w:lang w:eastAsia="sk-SK"/>
        </w:rPr>
        <w:t>počnúc odvodovým obdobím, ktorým je január 2024, ak jej odhad podľa odseku 5 písm. c) za účtovné obdobie, ktoré začalo bezprostredne pred 1. januárom 2024, dosiahol aspoň sumu základu odvodu podľa § 4 ods. 2.</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Regulovaná osoba, ktorej vznikne povinnosť platiť odvod podľa odseku 4, je povinná doručiť písomné oznámenie správcovi odvodu do konca odvodového </w:t>
      </w:r>
      <w:r w:rsidR="00EF23AE" w:rsidRPr="00C775DE">
        <w:rPr>
          <w:rFonts w:ascii="Times New Roman" w:eastAsia="Times New Roman" w:hAnsi="Times New Roman" w:cs="Times New Roman"/>
          <w:color w:val="000000"/>
          <w:sz w:val="24"/>
          <w:szCs w:val="24"/>
          <w:lang w:eastAsia="sk-SK"/>
        </w:rPr>
        <w:t>obdobia, ktorým je január 2024,</w:t>
      </w:r>
      <w:r w:rsidRPr="00C775DE">
        <w:rPr>
          <w:rFonts w:ascii="Times New Roman" w:eastAsia="Times New Roman" w:hAnsi="Times New Roman" w:cs="Times New Roman"/>
          <w:color w:val="000000"/>
          <w:sz w:val="24"/>
          <w:szCs w:val="24"/>
          <w:lang w:eastAsia="sk-SK"/>
        </w:rPr>
        <w:t xml:space="preserve"> v ktorom uvedie </w:t>
      </w:r>
    </w:p>
    <w:p w:rsidR="00D7692D" w:rsidRPr="00C775DE" w:rsidRDefault="00D7692D" w:rsidP="003D3109">
      <w:pPr>
        <w:numPr>
          <w:ilvl w:val="0"/>
          <w:numId w:val="13"/>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oblasť podľa § 3 ods. 1 písm. a) druhého bodu, okrem osoby alebo organizačnej zložky zahraničnej osoby, ktorá má oprávnenie na výkon činnosti v oblasti poisťovníctva a </w:t>
      </w:r>
      <w:proofErr w:type="spellStart"/>
      <w:r w:rsidRPr="00C775DE">
        <w:rPr>
          <w:rFonts w:ascii="Times New Roman" w:eastAsia="Times New Roman" w:hAnsi="Times New Roman" w:cs="Times New Roman"/>
          <w:color w:val="000000"/>
          <w:sz w:val="24"/>
          <w:szCs w:val="24"/>
          <w:lang w:eastAsia="sk-SK"/>
        </w:rPr>
        <w:t>zaisťovníctva</w:t>
      </w:r>
      <w:proofErr w:type="spellEnd"/>
      <w:r w:rsidRPr="00C775DE">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C775DE">
        <w:rPr>
          <w:rFonts w:ascii="Times New Roman" w:eastAsia="Times New Roman" w:hAnsi="Times New Roman" w:cs="Times New Roman"/>
          <w:color w:val="000000"/>
          <w:sz w:val="24"/>
          <w:szCs w:val="24"/>
          <w:vertAlign w:val="superscript"/>
          <w:lang w:eastAsia="sk-SK"/>
        </w:rPr>
        <w:t>23</w:t>
      </w:r>
      <w:r w:rsidRPr="00C775DE">
        <w:rPr>
          <w:rFonts w:ascii="Times New Roman" w:eastAsia="Times New Roman" w:hAnsi="Times New Roman" w:cs="Times New Roman"/>
          <w:color w:val="000000"/>
          <w:sz w:val="24"/>
          <w:szCs w:val="24"/>
          <w:lang w:eastAsia="sk-SK"/>
        </w:rPr>
        <w:t xml:space="preserve">) </w:t>
      </w:r>
    </w:p>
    <w:p w:rsidR="00D7692D" w:rsidRPr="00C775DE" w:rsidRDefault="00D7692D" w:rsidP="003D3109">
      <w:pPr>
        <w:numPr>
          <w:ilvl w:val="0"/>
          <w:numId w:val="13"/>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dátum, od ktorého je oprávnená vykonávať činnosť v oblasti podľa § 3 ods. 1 písm. a) druhého bodu, okrem osoby alebo organizačnej zložky zahraničnej osoby, ktorá má oprávnenie na výkon činnosti v oblasti poisťovníctva a </w:t>
      </w:r>
      <w:proofErr w:type="spellStart"/>
      <w:r w:rsidRPr="00C775DE">
        <w:rPr>
          <w:rFonts w:ascii="Times New Roman" w:eastAsia="Times New Roman" w:hAnsi="Times New Roman" w:cs="Times New Roman"/>
          <w:color w:val="000000"/>
          <w:sz w:val="24"/>
          <w:szCs w:val="24"/>
          <w:lang w:eastAsia="sk-SK"/>
        </w:rPr>
        <w:t>zaisťovníctva</w:t>
      </w:r>
      <w:proofErr w:type="spellEnd"/>
      <w:r w:rsidRPr="00C775DE">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C775DE">
        <w:rPr>
          <w:rFonts w:ascii="Times New Roman" w:eastAsia="Times New Roman" w:hAnsi="Times New Roman" w:cs="Times New Roman"/>
          <w:color w:val="000000"/>
          <w:sz w:val="24"/>
          <w:szCs w:val="24"/>
          <w:vertAlign w:val="superscript"/>
          <w:lang w:eastAsia="sk-SK"/>
        </w:rPr>
        <w:t>23</w:t>
      </w:r>
      <w:r w:rsidRPr="00C775DE">
        <w:rPr>
          <w:rFonts w:ascii="Times New Roman" w:eastAsia="Times New Roman" w:hAnsi="Times New Roman" w:cs="Times New Roman"/>
          <w:color w:val="000000"/>
          <w:sz w:val="24"/>
          <w:szCs w:val="24"/>
          <w:lang w:eastAsia="sk-SK"/>
        </w:rPr>
        <w:t xml:space="preserve">) </w:t>
      </w:r>
    </w:p>
    <w:p w:rsidR="00D7692D" w:rsidRPr="00C775DE" w:rsidRDefault="00D7692D" w:rsidP="003D3109">
      <w:pPr>
        <w:numPr>
          <w:ilvl w:val="0"/>
          <w:numId w:val="13"/>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sumu odhadu predpokladaného výsledku hospodárenia,</w:t>
      </w:r>
    </w:p>
    <w:p w:rsidR="00D7692D" w:rsidRPr="00C775DE" w:rsidRDefault="00D7692D" w:rsidP="003D3109">
      <w:pPr>
        <w:numPr>
          <w:ilvl w:val="0"/>
          <w:numId w:val="13"/>
        </w:numPr>
        <w:shd w:val="clear" w:color="auto" w:fill="FFFFFF"/>
        <w:spacing w:after="0" w:line="240" w:lineRule="auto"/>
        <w:ind w:left="1134" w:hanging="283"/>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výšku odvodu, ktorú je povinná platiť.</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Sadzba odvodu podľa § 6 v znení účinnom </w:t>
      </w:r>
      <w:r w:rsidRPr="00C775DE">
        <w:rPr>
          <w:rFonts w:ascii="Times New Roman" w:eastAsia="Times New Roman" w:hAnsi="Times New Roman" w:cs="Times New Roman"/>
          <w:sz w:val="24"/>
          <w:szCs w:val="24"/>
          <w:lang w:eastAsia="sk-SK"/>
        </w:rPr>
        <w:t>od 31. decembra 2023</w:t>
      </w:r>
      <w:r w:rsidRPr="00C775DE">
        <w:rPr>
          <w:rFonts w:ascii="Times New Roman" w:eastAsia="Times New Roman" w:hAnsi="Times New Roman" w:cs="Times New Roman"/>
          <w:color w:val="000000"/>
          <w:sz w:val="24"/>
          <w:szCs w:val="24"/>
          <w:lang w:eastAsia="sk-SK"/>
        </w:rPr>
        <w:t>, sa prvýkrát použije na odvodové obdobie patriace do účtovného obdobia, ktoré začína po 31. decembri 2023.</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Sadzba odvodu </w:t>
      </w:r>
      <w:r w:rsidRPr="00C775DE">
        <w:rPr>
          <w:rFonts w:ascii="Times New Roman" w:eastAsia="Times New Roman" w:hAnsi="Times New Roman" w:cs="Times New Roman"/>
          <w:sz w:val="24"/>
          <w:szCs w:val="24"/>
          <w:lang w:eastAsia="sk-SK"/>
        </w:rPr>
        <w:t>podľa § 6 písm</w:t>
      </w:r>
      <w:r w:rsidRPr="00C775DE">
        <w:rPr>
          <w:rFonts w:ascii="Times New Roman" w:eastAsia="Times New Roman" w:hAnsi="Times New Roman" w:cs="Times New Roman"/>
          <w:color w:val="000000"/>
          <w:sz w:val="24"/>
          <w:szCs w:val="24"/>
          <w:lang w:eastAsia="sk-SK"/>
        </w:rPr>
        <w:t>. a) v znení účinnom od 31. decembra 2023 sa od 1. januára 2025 znižuje na 0,0208. Znížená sadzba odvodu podľa prvej vety sa prvýkrát použije na odvodové obdobie pariace do účtovného obdobia, ktoré začína po 31. decembri 2024.</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Sadzba odvodu </w:t>
      </w:r>
      <w:r w:rsidRPr="00C775DE">
        <w:rPr>
          <w:rFonts w:ascii="Times New Roman" w:eastAsia="Times New Roman" w:hAnsi="Times New Roman" w:cs="Times New Roman"/>
          <w:sz w:val="24"/>
          <w:szCs w:val="24"/>
          <w:lang w:eastAsia="sk-SK"/>
        </w:rPr>
        <w:t>podľa § 6 písm</w:t>
      </w:r>
      <w:r w:rsidRPr="00C775DE">
        <w:rPr>
          <w:rFonts w:ascii="Times New Roman" w:eastAsia="Times New Roman" w:hAnsi="Times New Roman" w:cs="Times New Roman"/>
          <w:color w:val="000000"/>
          <w:sz w:val="24"/>
          <w:szCs w:val="24"/>
          <w:lang w:eastAsia="sk-SK"/>
        </w:rPr>
        <w:t>. a) v znení účinnom od 31. decembra 2023 sa od 1. januára 2026 znižuje na 0,0167. Znížená sadzba odvodu podľa prvej vety sa prvýkrát použije na odvodové obdobie pariace do účtovného obdobia, ktoré začína po 31. decembri 2025.</w:t>
      </w:r>
    </w:p>
    <w:p w:rsidR="00D7692D" w:rsidRPr="00C775DE" w:rsidRDefault="00D7692D" w:rsidP="003D3109">
      <w:pPr>
        <w:spacing w:after="0" w:line="240" w:lineRule="auto"/>
        <w:ind w:left="851" w:hanging="425"/>
        <w:contextualSpacing/>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Sadzba odvodu </w:t>
      </w:r>
      <w:r w:rsidRPr="00C775DE">
        <w:rPr>
          <w:rFonts w:ascii="Times New Roman" w:eastAsia="Times New Roman" w:hAnsi="Times New Roman" w:cs="Times New Roman"/>
          <w:sz w:val="24"/>
          <w:szCs w:val="24"/>
          <w:lang w:eastAsia="sk-SK"/>
        </w:rPr>
        <w:t>podľa § 6 písm</w:t>
      </w:r>
      <w:r w:rsidRPr="00C775DE">
        <w:rPr>
          <w:rFonts w:ascii="Times New Roman" w:eastAsia="Times New Roman" w:hAnsi="Times New Roman" w:cs="Times New Roman"/>
          <w:color w:val="000000"/>
          <w:sz w:val="24"/>
          <w:szCs w:val="24"/>
          <w:lang w:eastAsia="sk-SK"/>
        </w:rPr>
        <w:t>. a) v znení účinnom od 31. decembra 2023 sa od 1. januára 2027 znižuje na 0,0125. Znížená sadzba odvodu podľa prvej vety sa prvýkrát použije na odvodové obdobie pariace do účtovného obdobia, ktoré začína po 31. decembri 2026.</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Sadzba odvodu </w:t>
      </w:r>
      <w:r w:rsidRPr="00C775DE">
        <w:rPr>
          <w:rFonts w:ascii="Times New Roman" w:eastAsia="Times New Roman" w:hAnsi="Times New Roman" w:cs="Times New Roman"/>
          <w:sz w:val="24"/>
          <w:szCs w:val="24"/>
          <w:lang w:eastAsia="sk-SK"/>
        </w:rPr>
        <w:t>podľa § 6 písm</w:t>
      </w:r>
      <w:r w:rsidRPr="00C775DE">
        <w:rPr>
          <w:rFonts w:ascii="Times New Roman" w:eastAsia="Times New Roman" w:hAnsi="Times New Roman" w:cs="Times New Roman"/>
          <w:color w:val="000000"/>
          <w:sz w:val="24"/>
          <w:szCs w:val="24"/>
          <w:lang w:eastAsia="sk-SK"/>
        </w:rPr>
        <w:t>. a) v znení účinnom od 31. decembra 2023 sa od 1. januára 2028 znižuje na 0,00363. Znížená sadzba odvodu podľa prvej vety sa prvýkrát použije na odvodové obdobie patriace do účtovného obdobia, ktoré začína po 31. decembri 2027.</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Ustanovenia § 14 ods. 4 a 5 sa na odvodové obdobia patriace do účtovného obdobia, ktoré začína po 31. decembri 2023, nepoužijú.</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numPr>
          <w:ilvl w:val="0"/>
          <w:numId w:val="12"/>
        </w:num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eastAsia="Times New Roman" w:hAnsi="Times New Roman" w:cs="Times New Roman"/>
          <w:color w:val="000000"/>
          <w:sz w:val="24"/>
          <w:szCs w:val="24"/>
          <w:lang w:eastAsia="sk-SK"/>
        </w:rPr>
        <w:t xml:space="preserve">Uhradený nedoplatok zo zúčtovania odvodov, ktoré vykoná správca odvodu po 31. decembri 2023, je príjmom štátneho rozpočtu.“. </w:t>
      </w:r>
    </w:p>
    <w:p w:rsidR="00D7692D" w:rsidRPr="00C775DE" w:rsidRDefault="00D7692D" w:rsidP="003D3109">
      <w:pPr>
        <w:shd w:val="clear" w:color="auto" w:fill="FFFFFF"/>
        <w:spacing w:after="0" w:line="240" w:lineRule="auto"/>
        <w:ind w:left="360"/>
        <w:contextualSpacing/>
        <w:jc w:val="both"/>
        <w:rPr>
          <w:rFonts w:ascii="Times New Roman" w:eastAsia="Times New Roman" w:hAnsi="Times New Roman" w:cs="Times New Roman"/>
          <w:color w:val="000000"/>
          <w:sz w:val="24"/>
          <w:szCs w:val="24"/>
          <w:lang w:eastAsia="sk-SK"/>
        </w:rPr>
      </w:pPr>
    </w:p>
    <w:p w:rsidR="00D7692D" w:rsidRPr="00C775DE" w:rsidRDefault="00D7692D" w:rsidP="003D3109">
      <w:pPr>
        <w:spacing w:after="0" w:line="240" w:lineRule="auto"/>
        <w:ind w:left="426"/>
        <w:jc w:val="both"/>
        <w:rPr>
          <w:rFonts w:ascii="Times New Roman" w:hAnsi="Times New Roman" w:cs="Times New Roman"/>
          <w:color w:val="000000"/>
          <w:sz w:val="24"/>
          <w:szCs w:val="24"/>
        </w:rPr>
      </w:pPr>
      <w:r w:rsidRPr="00C775DE">
        <w:rPr>
          <w:rFonts w:ascii="Times New Roman" w:hAnsi="Times New Roman" w:cs="Times New Roman"/>
          <w:color w:val="000000"/>
          <w:sz w:val="24"/>
          <w:szCs w:val="24"/>
        </w:rPr>
        <w:t>Poznámka pod čiarou k odkazu 23 znie:</w:t>
      </w:r>
    </w:p>
    <w:p w:rsidR="00D7692D" w:rsidRPr="00C775DE" w:rsidRDefault="00D7692D" w:rsidP="003D3109">
      <w:pPr>
        <w:shd w:val="clear" w:color="auto" w:fill="FFFFFF"/>
        <w:spacing w:after="0" w:line="240" w:lineRule="auto"/>
        <w:ind w:left="851" w:hanging="425"/>
        <w:contextualSpacing/>
        <w:jc w:val="both"/>
        <w:rPr>
          <w:rFonts w:ascii="Times New Roman" w:eastAsia="Times New Roman" w:hAnsi="Times New Roman" w:cs="Times New Roman"/>
          <w:color w:val="000000"/>
          <w:sz w:val="24"/>
          <w:szCs w:val="24"/>
          <w:lang w:eastAsia="sk-SK"/>
        </w:rPr>
      </w:pPr>
      <w:r w:rsidRPr="00C775DE">
        <w:rPr>
          <w:rFonts w:ascii="Times New Roman" w:hAnsi="Times New Roman" w:cs="Times New Roman"/>
          <w:color w:val="000000"/>
          <w:sz w:val="24"/>
          <w:szCs w:val="24"/>
        </w:rPr>
        <w:t>„</w:t>
      </w:r>
      <w:r w:rsidRPr="00C775DE">
        <w:rPr>
          <w:rFonts w:ascii="Times New Roman" w:hAnsi="Times New Roman" w:cs="Times New Roman"/>
          <w:color w:val="000000"/>
          <w:sz w:val="24"/>
          <w:szCs w:val="24"/>
          <w:vertAlign w:val="superscript"/>
        </w:rPr>
        <w:t>23</w:t>
      </w:r>
      <w:r w:rsidRPr="00C775DE">
        <w:rPr>
          <w:rFonts w:ascii="Times New Roman" w:hAnsi="Times New Roman" w:cs="Times New Roman"/>
          <w:color w:val="000000"/>
          <w:sz w:val="24"/>
          <w:szCs w:val="24"/>
        </w:rPr>
        <w:t xml:space="preserve">) Zákon č. 39/2015 Z. z. o poisťovníctve a o zmene a doplnení niektorých zákonov v znení neskorších predpisov.“.  </w:t>
      </w:r>
    </w:p>
    <w:p w:rsidR="00FA5CC1" w:rsidRPr="00C775DE" w:rsidRDefault="00FA5CC1" w:rsidP="003D3109">
      <w:pPr>
        <w:spacing w:after="0" w:line="240" w:lineRule="auto"/>
        <w:ind w:left="851" w:hanging="425"/>
        <w:rPr>
          <w:rFonts w:ascii="Times New Roman" w:eastAsia="Times New Roman" w:hAnsi="Times New Roman" w:cs="Times New Roman"/>
          <w:b/>
          <w:sz w:val="24"/>
          <w:szCs w:val="24"/>
        </w:rPr>
      </w:pPr>
    </w:p>
    <w:p w:rsidR="009207D5" w:rsidRPr="00C775DE" w:rsidRDefault="009207D5" w:rsidP="003D3109">
      <w:pPr>
        <w:spacing w:after="0" w:line="240" w:lineRule="auto"/>
        <w:rPr>
          <w:rFonts w:ascii="Times New Roman" w:eastAsia="Times New Roman" w:hAnsi="Times New Roman" w:cs="Times New Roman"/>
          <w:b/>
          <w:sz w:val="24"/>
          <w:szCs w:val="24"/>
        </w:rPr>
      </w:pPr>
    </w:p>
    <w:p w:rsidR="003A610C" w:rsidRPr="00C775DE" w:rsidRDefault="003A610C" w:rsidP="003D3109">
      <w:pPr>
        <w:spacing w:after="0" w:line="240" w:lineRule="auto"/>
        <w:rPr>
          <w:rFonts w:ascii="Times New Roman" w:eastAsia="Times New Roman" w:hAnsi="Times New Roman" w:cs="Times New Roman"/>
          <w:b/>
          <w:sz w:val="24"/>
          <w:szCs w:val="24"/>
        </w:rPr>
      </w:pPr>
    </w:p>
    <w:p w:rsidR="003A610C" w:rsidRPr="00C775DE" w:rsidRDefault="003A610C" w:rsidP="003D3109">
      <w:pPr>
        <w:spacing w:after="0" w:line="240" w:lineRule="auto"/>
        <w:rPr>
          <w:rFonts w:ascii="Times New Roman" w:eastAsia="Times New Roman" w:hAnsi="Times New Roman" w:cs="Times New Roman"/>
          <w:b/>
          <w:sz w:val="24"/>
          <w:szCs w:val="24"/>
        </w:rPr>
      </w:pPr>
    </w:p>
    <w:p w:rsidR="003A610C" w:rsidRPr="00C775DE" w:rsidRDefault="003A610C" w:rsidP="003D3109">
      <w:pPr>
        <w:spacing w:after="0" w:line="240" w:lineRule="auto"/>
        <w:rPr>
          <w:rFonts w:ascii="Times New Roman" w:eastAsia="Times New Roman" w:hAnsi="Times New Roman" w:cs="Times New Roman"/>
          <w:b/>
          <w:sz w:val="24"/>
          <w:szCs w:val="24"/>
        </w:rPr>
      </w:pPr>
    </w:p>
    <w:p w:rsidR="007A5E9C" w:rsidRPr="00C775DE" w:rsidRDefault="007A5E9C" w:rsidP="003D3109">
      <w:pPr>
        <w:spacing w:after="0" w:line="240" w:lineRule="auto"/>
        <w:jc w:val="center"/>
        <w:rPr>
          <w:rFonts w:ascii="Times New Roman" w:eastAsia="Times New Roman" w:hAnsi="Times New Roman" w:cs="Times New Roman"/>
          <w:b/>
          <w:sz w:val="24"/>
          <w:szCs w:val="24"/>
        </w:rPr>
      </w:pPr>
      <w:r w:rsidRPr="00C775DE">
        <w:rPr>
          <w:rFonts w:ascii="Times New Roman" w:eastAsia="Times New Roman" w:hAnsi="Times New Roman" w:cs="Times New Roman"/>
          <w:b/>
          <w:sz w:val="24"/>
          <w:szCs w:val="24"/>
        </w:rPr>
        <w:t xml:space="preserve">Čl. </w:t>
      </w:r>
      <w:r w:rsidR="002763EC" w:rsidRPr="00C775DE">
        <w:rPr>
          <w:rFonts w:ascii="Times New Roman" w:eastAsia="Times New Roman" w:hAnsi="Times New Roman" w:cs="Times New Roman"/>
          <w:b/>
          <w:sz w:val="24"/>
          <w:szCs w:val="24"/>
        </w:rPr>
        <w:t>XVI</w:t>
      </w:r>
    </w:p>
    <w:p w:rsidR="004862D5" w:rsidRPr="00C775DE" w:rsidRDefault="004862D5" w:rsidP="003D3109">
      <w:p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p>
    <w:p w:rsidR="007A5E9C" w:rsidRPr="00C775DE" w:rsidRDefault="007A5E9C" w:rsidP="003D3109">
      <w:pPr>
        <w:spacing w:after="0" w:line="240" w:lineRule="auto"/>
        <w:ind w:firstLine="567"/>
        <w:contextualSpacing/>
        <w:jc w:val="both"/>
        <w:rPr>
          <w:rFonts w:ascii="Times New Roman" w:eastAsia="Times New Roman" w:hAnsi="Times New Roman" w:cs="Times New Roman"/>
          <w:b/>
          <w:color w:val="000000"/>
          <w:sz w:val="24"/>
          <w:szCs w:val="24"/>
          <w:lang w:eastAsia="sk-SK"/>
        </w:rPr>
      </w:pPr>
      <w:r w:rsidRPr="00C775DE">
        <w:rPr>
          <w:rFonts w:ascii="Times New Roman" w:eastAsia="Times New Roman" w:hAnsi="Times New Roman" w:cs="Times New Roman"/>
          <w:b/>
          <w:color w:val="000000"/>
          <w:sz w:val="24"/>
          <w:szCs w:val="24"/>
          <w:lang w:eastAsia="sk-SK"/>
        </w:rPr>
        <w:t>Zákon č. 519/2022 Z. z. o solidárnom príspevku z činností v odvetviach ropy, zemného plynu, uhlia a rafinérií a o doplnení niektorých zákonov v znení zákona č. 124/2023 Z. z</w:t>
      </w:r>
      <w:r w:rsidR="007613EA" w:rsidRPr="00C775DE">
        <w:rPr>
          <w:rFonts w:ascii="Times New Roman" w:eastAsia="Times New Roman" w:hAnsi="Times New Roman" w:cs="Times New Roman"/>
          <w:b/>
          <w:color w:val="000000"/>
          <w:sz w:val="24"/>
          <w:szCs w:val="24"/>
          <w:lang w:eastAsia="sk-SK"/>
        </w:rPr>
        <w:t>. sa mení</w:t>
      </w:r>
      <w:r w:rsidRPr="00C775DE">
        <w:rPr>
          <w:rFonts w:ascii="Times New Roman" w:eastAsia="Times New Roman" w:hAnsi="Times New Roman" w:cs="Times New Roman"/>
          <w:b/>
          <w:color w:val="000000"/>
          <w:sz w:val="24"/>
          <w:szCs w:val="24"/>
          <w:lang w:eastAsia="sk-SK"/>
        </w:rPr>
        <w:t xml:space="preserve"> takto:</w:t>
      </w:r>
    </w:p>
    <w:p w:rsidR="003919C8" w:rsidRPr="00C775DE" w:rsidRDefault="003919C8" w:rsidP="003D3109">
      <w:pPr>
        <w:spacing w:after="0" w:line="240" w:lineRule="auto"/>
        <w:contextualSpacing/>
        <w:jc w:val="both"/>
        <w:rPr>
          <w:rFonts w:ascii="Times New Roman" w:hAnsi="Times New Roman" w:cs="Times New Roman"/>
          <w:color w:val="000000"/>
          <w:sz w:val="24"/>
          <w:szCs w:val="24"/>
        </w:rPr>
      </w:pPr>
    </w:p>
    <w:p w:rsidR="000B6DDC" w:rsidRPr="00C775DE" w:rsidRDefault="003919C8" w:rsidP="003D3109">
      <w:pPr>
        <w:spacing w:after="0" w:line="240" w:lineRule="auto"/>
        <w:jc w:val="both"/>
        <w:rPr>
          <w:rFonts w:ascii="Times New Roman" w:hAnsi="Times New Roman" w:cs="Times New Roman"/>
          <w:color w:val="000000"/>
          <w:sz w:val="24"/>
          <w:szCs w:val="24"/>
        </w:rPr>
      </w:pPr>
      <w:r w:rsidRPr="00C775DE">
        <w:rPr>
          <w:rFonts w:ascii="Times New Roman" w:hAnsi="Times New Roman" w:cs="Times New Roman"/>
          <w:color w:val="000000"/>
          <w:sz w:val="24"/>
          <w:szCs w:val="24"/>
        </w:rPr>
        <w:t xml:space="preserve">V § 3 ods. 1 sa slová „a </w:t>
      </w:r>
      <w:r w:rsidR="00611325" w:rsidRPr="00C775DE">
        <w:rPr>
          <w:rFonts w:ascii="Times New Roman" w:hAnsi="Times New Roman" w:cs="Times New Roman"/>
          <w:color w:val="000000"/>
          <w:sz w:val="24"/>
          <w:szCs w:val="24"/>
        </w:rPr>
        <w:t xml:space="preserve">za každé zdaňovacie </w:t>
      </w:r>
      <w:r w:rsidRPr="00C775DE">
        <w:rPr>
          <w:rFonts w:ascii="Times New Roman" w:hAnsi="Times New Roman" w:cs="Times New Roman"/>
          <w:color w:val="000000"/>
          <w:sz w:val="24"/>
          <w:szCs w:val="24"/>
        </w:rPr>
        <w:t>obdobie prispievateľa, ktoré začína v kalendárnom roku 2023“ nahrádzajú slovami „až 2024“.</w:t>
      </w:r>
    </w:p>
    <w:p w:rsidR="007A5E9C" w:rsidRPr="00C775DE" w:rsidRDefault="007A5E9C" w:rsidP="003D3109">
      <w:pPr>
        <w:spacing w:after="0" w:line="240" w:lineRule="auto"/>
        <w:jc w:val="center"/>
        <w:rPr>
          <w:rFonts w:ascii="Times New Roman" w:eastAsia="Times New Roman" w:hAnsi="Times New Roman" w:cs="Times New Roman"/>
          <w:sz w:val="24"/>
          <w:szCs w:val="24"/>
        </w:rPr>
      </w:pPr>
    </w:p>
    <w:p w:rsidR="00177203" w:rsidRPr="00C775DE" w:rsidRDefault="00177203" w:rsidP="003D3109">
      <w:pPr>
        <w:spacing w:after="0" w:line="240" w:lineRule="auto"/>
        <w:jc w:val="center"/>
        <w:rPr>
          <w:rFonts w:ascii="Times New Roman" w:eastAsia="Times New Roman" w:hAnsi="Times New Roman" w:cs="Times New Roman"/>
          <w:sz w:val="24"/>
          <w:szCs w:val="24"/>
        </w:rPr>
      </w:pPr>
    </w:p>
    <w:p w:rsidR="00733727" w:rsidRPr="00C775DE" w:rsidRDefault="00733727" w:rsidP="003D3109">
      <w:pPr>
        <w:spacing w:after="0" w:line="240" w:lineRule="auto"/>
        <w:jc w:val="center"/>
        <w:rPr>
          <w:rFonts w:ascii="Times New Roman" w:hAnsi="Times New Roman" w:cs="Times New Roman"/>
          <w:b/>
          <w:bCs/>
          <w:sz w:val="24"/>
          <w:szCs w:val="24"/>
        </w:rPr>
      </w:pPr>
      <w:r w:rsidRPr="00C775DE">
        <w:rPr>
          <w:rFonts w:ascii="Times New Roman" w:hAnsi="Times New Roman" w:cs="Times New Roman"/>
          <w:b/>
          <w:bCs/>
          <w:sz w:val="24"/>
          <w:szCs w:val="24"/>
        </w:rPr>
        <w:t>Čl. X</w:t>
      </w:r>
      <w:r w:rsidR="00A1013C" w:rsidRPr="00C775DE">
        <w:rPr>
          <w:rFonts w:ascii="Times New Roman" w:hAnsi="Times New Roman" w:cs="Times New Roman"/>
          <w:b/>
          <w:bCs/>
          <w:sz w:val="24"/>
          <w:szCs w:val="24"/>
        </w:rPr>
        <w:t>V</w:t>
      </w:r>
      <w:r w:rsidR="002763EC" w:rsidRPr="00C775DE">
        <w:rPr>
          <w:rFonts w:ascii="Times New Roman" w:hAnsi="Times New Roman" w:cs="Times New Roman"/>
          <w:b/>
          <w:bCs/>
          <w:sz w:val="24"/>
          <w:szCs w:val="24"/>
        </w:rPr>
        <w:t>II</w:t>
      </w:r>
    </w:p>
    <w:p w:rsidR="00A95CA5" w:rsidRPr="00C775DE" w:rsidRDefault="00A95CA5" w:rsidP="003D3109">
      <w:pPr>
        <w:spacing w:after="0" w:line="240" w:lineRule="auto"/>
        <w:jc w:val="center"/>
        <w:rPr>
          <w:rFonts w:ascii="Times New Roman" w:hAnsi="Times New Roman" w:cs="Times New Roman"/>
          <w:b/>
          <w:bCs/>
          <w:sz w:val="24"/>
          <w:szCs w:val="24"/>
        </w:rPr>
      </w:pPr>
      <w:r w:rsidRPr="00C775DE">
        <w:rPr>
          <w:rFonts w:ascii="Times New Roman" w:hAnsi="Times New Roman" w:cs="Times New Roman"/>
          <w:b/>
          <w:bCs/>
          <w:sz w:val="24"/>
          <w:szCs w:val="24"/>
        </w:rPr>
        <w:t xml:space="preserve"> </w:t>
      </w:r>
    </w:p>
    <w:p w:rsidR="00A95CA5" w:rsidRPr="00C775DE" w:rsidRDefault="00A95CA5" w:rsidP="003D3109">
      <w:pPr>
        <w:spacing w:after="0" w:line="240" w:lineRule="auto"/>
        <w:ind w:firstLine="567"/>
        <w:jc w:val="both"/>
        <w:rPr>
          <w:rFonts w:ascii="Times New Roman" w:hAnsi="Times New Roman" w:cs="Times New Roman"/>
          <w:b/>
          <w:bCs/>
          <w:sz w:val="24"/>
          <w:szCs w:val="24"/>
        </w:rPr>
      </w:pPr>
      <w:r w:rsidRPr="00C775DE">
        <w:rPr>
          <w:rFonts w:ascii="Times New Roman" w:hAnsi="Times New Roman" w:cs="Times New Roman"/>
          <w:b/>
          <w:bCs/>
          <w:sz w:val="24"/>
          <w:szCs w:val="24"/>
        </w:rPr>
        <w:t>Zákon č. 309/2023 Z. z. o premenách obchodných spoločností a družstiev a o zmene a doplnení niektorých zákonov sa mení takto:</w:t>
      </w:r>
    </w:p>
    <w:p w:rsidR="00A95CA5" w:rsidRPr="00C775DE" w:rsidRDefault="00A95CA5" w:rsidP="003D3109">
      <w:pPr>
        <w:spacing w:after="0" w:line="240" w:lineRule="auto"/>
        <w:ind w:firstLine="426"/>
        <w:jc w:val="both"/>
        <w:rPr>
          <w:rFonts w:ascii="Times New Roman" w:hAnsi="Times New Roman" w:cs="Times New Roman"/>
          <w:bCs/>
          <w:sz w:val="24"/>
          <w:szCs w:val="24"/>
        </w:rPr>
      </w:pPr>
    </w:p>
    <w:p w:rsidR="00A95CA5" w:rsidRPr="00C775DE" w:rsidRDefault="005904F2" w:rsidP="003D3109">
      <w:pPr>
        <w:pStyle w:val="Odsekzoznamu"/>
        <w:numPr>
          <w:ilvl w:val="0"/>
          <w:numId w:val="20"/>
        </w:numPr>
        <w:spacing w:after="0" w:line="240" w:lineRule="auto"/>
        <w:ind w:left="284" w:hanging="284"/>
        <w:jc w:val="both"/>
        <w:rPr>
          <w:rFonts w:ascii="Times New Roman" w:hAnsi="Times New Roman" w:cs="Times New Roman"/>
          <w:bCs/>
          <w:sz w:val="24"/>
          <w:szCs w:val="24"/>
        </w:rPr>
      </w:pPr>
      <w:r w:rsidRPr="00C775DE">
        <w:rPr>
          <w:rFonts w:ascii="Times New Roman" w:hAnsi="Times New Roman" w:cs="Times New Roman"/>
          <w:bCs/>
          <w:sz w:val="24"/>
          <w:szCs w:val="24"/>
        </w:rPr>
        <w:t>V č</w:t>
      </w:r>
      <w:r w:rsidR="00A95CA5" w:rsidRPr="00C775DE">
        <w:rPr>
          <w:rFonts w:ascii="Times New Roman" w:hAnsi="Times New Roman" w:cs="Times New Roman"/>
          <w:bCs/>
          <w:sz w:val="24"/>
          <w:szCs w:val="24"/>
        </w:rPr>
        <w:t>l. XIV sa vypúšťajú body 2, 6, 7 a 39.</w:t>
      </w:r>
    </w:p>
    <w:p w:rsidR="00A95CA5" w:rsidRPr="00C775DE" w:rsidRDefault="00A95CA5" w:rsidP="003D3109">
      <w:pPr>
        <w:pStyle w:val="Odsekzoznamu"/>
        <w:spacing w:after="0" w:line="240" w:lineRule="auto"/>
        <w:ind w:left="284"/>
        <w:jc w:val="both"/>
        <w:rPr>
          <w:rFonts w:ascii="Times New Roman" w:hAnsi="Times New Roman" w:cs="Times New Roman"/>
          <w:bCs/>
          <w:sz w:val="24"/>
          <w:szCs w:val="24"/>
        </w:rPr>
      </w:pPr>
    </w:p>
    <w:p w:rsidR="00A95CA5" w:rsidRPr="00C775DE" w:rsidRDefault="005904F2" w:rsidP="003D3109">
      <w:pPr>
        <w:pStyle w:val="Odsekzoznamu"/>
        <w:numPr>
          <w:ilvl w:val="0"/>
          <w:numId w:val="20"/>
        </w:numPr>
        <w:spacing w:after="0" w:line="240" w:lineRule="auto"/>
        <w:ind w:left="284" w:hanging="284"/>
        <w:jc w:val="both"/>
        <w:rPr>
          <w:rFonts w:ascii="Times New Roman" w:hAnsi="Times New Roman" w:cs="Times New Roman"/>
          <w:bCs/>
          <w:sz w:val="24"/>
          <w:szCs w:val="24"/>
        </w:rPr>
      </w:pPr>
      <w:r w:rsidRPr="00C775DE">
        <w:rPr>
          <w:rFonts w:ascii="Times New Roman" w:hAnsi="Times New Roman" w:cs="Times New Roman"/>
          <w:bCs/>
          <w:sz w:val="24"/>
          <w:szCs w:val="24"/>
        </w:rPr>
        <w:t>V č</w:t>
      </w:r>
      <w:r w:rsidR="00A95CA5" w:rsidRPr="00C775DE">
        <w:rPr>
          <w:rFonts w:ascii="Times New Roman" w:hAnsi="Times New Roman" w:cs="Times New Roman"/>
          <w:bCs/>
          <w:sz w:val="24"/>
          <w:szCs w:val="24"/>
        </w:rPr>
        <w:t>l. XXXV sa slová „2 až 7“ nahrádzajú slovami „3 až 5“ a vypúšťajú sa slová „a 39“.</w:t>
      </w:r>
    </w:p>
    <w:p w:rsidR="00A95CA5" w:rsidRPr="00C775DE" w:rsidRDefault="00A95CA5" w:rsidP="003D3109">
      <w:pPr>
        <w:spacing w:after="0" w:line="240" w:lineRule="auto"/>
        <w:jc w:val="both"/>
        <w:rPr>
          <w:rFonts w:ascii="Times New Roman" w:hAnsi="Times New Roman" w:cs="Times New Roman"/>
          <w:sz w:val="24"/>
          <w:szCs w:val="24"/>
        </w:rPr>
      </w:pPr>
    </w:p>
    <w:p w:rsidR="00177203" w:rsidRPr="00C775DE" w:rsidRDefault="00177203" w:rsidP="003D3109">
      <w:pPr>
        <w:spacing w:after="0" w:line="240" w:lineRule="auto"/>
        <w:jc w:val="both"/>
        <w:rPr>
          <w:rFonts w:ascii="Times New Roman" w:hAnsi="Times New Roman" w:cs="Times New Roman"/>
          <w:sz w:val="24"/>
          <w:szCs w:val="24"/>
        </w:rPr>
      </w:pPr>
    </w:p>
    <w:p w:rsidR="00A95CA5" w:rsidRPr="00C775DE" w:rsidRDefault="00733727" w:rsidP="003D3109">
      <w:pPr>
        <w:spacing w:after="0" w:line="240" w:lineRule="auto"/>
        <w:jc w:val="center"/>
        <w:rPr>
          <w:rFonts w:ascii="Times New Roman" w:hAnsi="Times New Roman" w:cs="Times New Roman"/>
          <w:b/>
          <w:sz w:val="24"/>
          <w:szCs w:val="24"/>
        </w:rPr>
      </w:pPr>
      <w:r w:rsidRPr="00C775DE">
        <w:rPr>
          <w:rFonts w:ascii="Times New Roman" w:hAnsi="Times New Roman" w:cs="Times New Roman"/>
          <w:b/>
          <w:sz w:val="24"/>
          <w:szCs w:val="24"/>
        </w:rPr>
        <w:t>Čl. X</w:t>
      </w:r>
      <w:r w:rsidR="000D3BEA" w:rsidRPr="00C775DE">
        <w:rPr>
          <w:rFonts w:ascii="Times New Roman" w:hAnsi="Times New Roman" w:cs="Times New Roman"/>
          <w:b/>
          <w:sz w:val="24"/>
          <w:szCs w:val="24"/>
        </w:rPr>
        <w:t>V</w:t>
      </w:r>
      <w:r w:rsidR="009C4FF3" w:rsidRPr="00C775DE">
        <w:rPr>
          <w:rFonts w:ascii="Times New Roman" w:hAnsi="Times New Roman" w:cs="Times New Roman"/>
          <w:b/>
          <w:sz w:val="24"/>
          <w:szCs w:val="24"/>
        </w:rPr>
        <w:t>I</w:t>
      </w:r>
      <w:r w:rsidR="002763EC" w:rsidRPr="00C775DE">
        <w:rPr>
          <w:rFonts w:ascii="Times New Roman" w:hAnsi="Times New Roman" w:cs="Times New Roman"/>
          <w:b/>
          <w:sz w:val="24"/>
          <w:szCs w:val="24"/>
        </w:rPr>
        <w:t>II</w:t>
      </w:r>
    </w:p>
    <w:p w:rsidR="00733727" w:rsidRPr="00C775DE" w:rsidRDefault="00733727" w:rsidP="003D3109">
      <w:pPr>
        <w:spacing w:after="0" w:line="240" w:lineRule="auto"/>
        <w:jc w:val="center"/>
        <w:rPr>
          <w:rFonts w:ascii="Times New Roman" w:hAnsi="Times New Roman" w:cs="Times New Roman"/>
          <w:b/>
          <w:sz w:val="24"/>
          <w:szCs w:val="24"/>
        </w:rPr>
      </w:pPr>
    </w:p>
    <w:p w:rsidR="00A95CA5" w:rsidRPr="00C775DE" w:rsidRDefault="00A95CA5" w:rsidP="003D3109">
      <w:pPr>
        <w:spacing w:after="0" w:line="240" w:lineRule="auto"/>
        <w:ind w:firstLine="567"/>
        <w:jc w:val="both"/>
        <w:rPr>
          <w:rFonts w:ascii="Times New Roman" w:hAnsi="Times New Roman" w:cs="Times New Roman"/>
          <w:b/>
          <w:sz w:val="24"/>
          <w:szCs w:val="24"/>
        </w:rPr>
      </w:pPr>
      <w:r w:rsidRPr="00C775DE">
        <w:rPr>
          <w:rFonts w:ascii="Times New Roman" w:hAnsi="Times New Roman" w:cs="Times New Roman"/>
          <w:b/>
          <w:sz w:val="24"/>
          <w:szCs w:val="24"/>
        </w:rPr>
        <w:t>Zákon č. 315/2023 Z. z., ktorým sa mení a dopĺňa zákon č. 595/2003 Z. z. o dani z príjmov v znení neskorších predpisov a ktorým sa menia a dopĺňajú niektoré zákony sa mení takto:</w:t>
      </w:r>
    </w:p>
    <w:p w:rsidR="00A95CA5" w:rsidRPr="00C775DE" w:rsidRDefault="00A95CA5" w:rsidP="003D3109">
      <w:pPr>
        <w:spacing w:after="0" w:line="240" w:lineRule="auto"/>
        <w:jc w:val="both"/>
        <w:rPr>
          <w:rFonts w:ascii="Times New Roman" w:hAnsi="Times New Roman" w:cs="Times New Roman"/>
          <w:sz w:val="24"/>
          <w:szCs w:val="24"/>
        </w:rPr>
      </w:pPr>
    </w:p>
    <w:p w:rsidR="00A95CA5" w:rsidRPr="00C775DE" w:rsidRDefault="00A95CA5" w:rsidP="003D3109">
      <w:p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 xml:space="preserve"> Čl. I a III sa vypúšťajú.</w:t>
      </w:r>
    </w:p>
    <w:p w:rsidR="00A95CA5" w:rsidRPr="00C775DE" w:rsidRDefault="00A95CA5" w:rsidP="003D3109">
      <w:pPr>
        <w:spacing w:after="0" w:line="240" w:lineRule="auto"/>
        <w:jc w:val="both"/>
        <w:rPr>
          <w:rFonts w:ascii="Times New Roman" w:hAnsi="Times New Roman" w:cs="Times New Roman"/>
          <w:sz w:val="24"/>
          <w:szCs w:val="24"/>
        </w:rPr>
      </w:pPr>
    </w:p>
    <w:p w:rsidR="0061433E" w:rsidRPr="00C775DE" w:rsidRDefault="0061433E" w:rsidP="003D3109">
      <w:pPr>
        <w:spacing w:after="0" w:line="240" w:lineRule="auto"/>
        <w:jc w:val="both"/>
        <w:rPr>
          <w:rFonts w:ascii="Times New Roman" w:hAnsi="Times New Roman" w:cs="Times New Roman"/>
          <w:sz w:val="24"/>
          <w:szCs w:val="24"/>
        </w:rPr>
      </w:pPr>
    </w:p>
    <w:p w:rsidR="0002607C" w:rsidRPr="00C775DE" w:rsidRDefault="0002607C" w:rsidP="003D3109">
      <w:pPr>
        <w:spacing w:after="0" w:line="240" w:lineRule="auto"/>
        <w:jc w:val="center"/>
        <w:rPr>
          <w:rFonts w:ascii="Times New Roman" w:hAnsi="Times New Roman" w:cs="Times New Roman"/>
          <w:b/>
          <w:sz w:val="24"/>
          <w:szCs w:val="24"/>
        </w:rPr>
      </w:pPr>
      <w:r w:rsidRPr="00C775DE">
        <w:rPr>
          <w:rFonts w:ascii="Times New Roman" w:hAnsi="Times New Roman" w:cs="Times New Roman"/>
          <w:b/>
          <w:sz w:val="24"/>
          <w:szCs w:val="24"/>
        </w:rPr>
        <w:t xml:space="preserve">Čl. </w:t>
      </w:r>
      <w:r w:rsidR="002763EC" w:rsidRPr="00C775DE">
        <w:rPr>
          <w:rFonts w:ascii="Times New Roman" w:hAnsi="Times New Roman" w:cs="Times New Roman"/>
          <w:b/>
          <w:sz w:val="24"/>
          <w:szCs w:val="24"/>
        </w:rPr>
        <w:t>XIX</w:t>
      </w:r>
    </w:p>
    <w:p w:rsidR="0002607C" w:rsidRPr="00C775DE" w:rsidRDefault="0002607C" w:rsidP="003D3109">
      <w:pPr>
        <w:tabs>
          <w:tab w:val="num" w:pos="4451"/>
        </w:tabs>
        <w:spacing w:after="0" w:line="240" w:lineRule="auto"/>
        <w:contextualSpacing/>
        <w:jc w:val="both"/>
        <w:rPr>
          <w:rFonts w:ascii="Times New Roman" w:eastAsia="Times New Roman" w:hAnsi="Times New Roman" w:cs="Times New Roman"/>
          <w:sz w:val="24"/>
          <w:szCs w:val="24"/>
        </w:rPr>
      </w:pPr>
    </w:p>
    <w:p w:rsidR="0002607C" w:rsidRPr="00C775DE" w:rsidRDefault="0002607C" w:rsidP="003D3109">
      <w:pPr>
        <w:widowControl w:val="0"/>
        <w:autoSpaceDE w:val="0"/>
        <w:autoSpaceDN w:val="0"/>
        <w:adjustRightInd w:val="0"/>
        <w:spacing w:after="0" w:line="240" w:lineRule="auto"/>
        <w:ind w:firstLine="567"/>
        <w:jc w:val="both"/>
        <w:rPr>
          <w:rFonts w:ascii="Times New Roman" w:hAnsi="Times New Roman" w:cs="Times New Roman"/>
          <w:b/>
          <w:sz w:val="24"/>
          <w:szCs w:val="24"/>
          <w:shd w:val="clear" w:color="auto" w:fill="FFFFFF"/>
        </w:rPr>
      </w:pPr>
      <w:r w:rsidRPr="00C775DE">
        <w:rPr>
          <w:rFonts w:ascii="Times New Roman" w:hAnsi="Times New Roman" w:cs="Times New Roman"/>
          <w:b/>
          <w:sz w:val="24"/>
          <w:szCs w:val="24"/>
          <w:shd w:val="clear" w:color="auto" w:fill="FFFFFF"/>
        </w:rPr>
        <w:t>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zákona č. 177/2018 Z. z., zákona č. 290/2018 Z. z., zákona č. 352/2018 Z. z., zákona č. 221/2019 Z. z., zákona č. 396/2020 Z. z., zákona č. 186/2021 Z. z., zákona č. 408/2021 Z. z., zákona č. 511/2021 Z. z., zákona č. 249/2022 Z. z. a zákona č. 9/2023 Z. z. sa mení takto:</w:t>
      </w:r>
    </w:p>
    <w:p w:rsidR="0002607C" w:rsidRPr="00C775DE" w:rsidRDefault="0002607C" w:rsidP="003D3109">
      <w:pPr>
        <w:spacing w:after="0" w:line="240" w:lineRule="auto"/>
        <w:rPr>
          <w:rFonts w:ascii="Times New Roman" w:hAnsi="Times New Roman" w:cs="Times New Roman"/>
          <w:sz w:val="24"/>
          <w:szCs w:val="24"/>
        </w:rPr>
      </w:pPr>
    </w:p>
    <w:p w:rsidR="0002607C" w:rsidRPr="00C775DE" w:rsidRDefault="0002607C" w:rsidP="003D3109">
      <w:pPr>
        <w:numPr>
          <w:ilvl w:val="0"/>
          <w:numId w:val="22"/>
        </w:num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 xml:space="preserve">V § 6 ods. 2 písm. a) sa </w:t>
      </w:r>
      <w:r w:rsidR="00D85E20" w:rsidRPr="00C775DE">
        <w:rPr>
          <w:rFonts w:ascii="Times New Roman" w:hAnsi="Times New Roman" w:cs="Times New Roman"/>
          <w:sz w:val="24"/>
          <w:szCs w:val="24"/>
        </w:rPr>
        <w:t>slová</w:t>
      </w:r>
      <w:r w:rsidRPr="00C775DE">
        <w:rPr>
          <w:rFonts w:ascii="Times New Roman" w:hAnsi="Times New Roman" w:cs="Times New Roman"/>
          <w:sz w:val="24"/>
          <w:szCs w:val="24"/>
        </w:rPr>
        <w:t xml:space="preserve"> „130</w:t>
      </w:r>
      <w:r w:rsidR="00D85E20" w:rsidRPr="00C775DE">
        <w:rPr>
          <w:rFonts w:ascii="Times New Roman" w:hAnsi="Times New Roman" w:cs="Times New Roman"/>
          <w:sz w:val="24"/>
          <w:szCs w:val="24"/>
        </w:rPr>
        <w:t xml:space="preserve"> %</w:t>
      </w:r>
      <w:r w:rsidRPr="00C775DE">
        <w:rPr>
          <w:rFonts w:ascii="Times New Roman" w:hAnsi="Times New Roman" w:cs="Times New Roman"/>
          <w:sz w:val="24"/>
          <w:szCs w:val="24"/>
        </w:rPr>
        <w:t>“ nahrádza</w:t>
      </w:r>
      <w:r w:rsidR="00C240C4" w:rsidRPr="00C775DE">
        <w:rPr>
          <w:rFonts w:ascii="Times New Roman" w:hAnsi="Times New Roman" w:cs="Times New Roman"/>
          <w:sz w:val="24"/>
          <w:szCs w:val="24"/>
        </w:rPr>
        <w:t>jú slovami</w:t>
      </w:r>
      <w:r w:rsidRPr="00C775DE">
        <w:rPr>
          <w:rFonts w:ascii="Times New Roman" w:hAnsi="Times New Roman" w:cs="Times New Roman"/>
          <w:sz w:val="24"/>
          <w:szCs w:val="24"/>
        </w:rPr>
        <w:t xml:space="preserve"> „138</w:t>
      </w:r>
      <w:r w:rsidR="00C240C4" w:rsidRPr="00C775DE">
        <w:rPr>
          <w:rFonts w:ascii="Times New Roman" w:hAnsi="Times New Roman" w:cs="Times New Roman"/>
          <w:sz w:val="24"/>
          <w:szCs w:val="24"/>
        </w:rPr>
        <w:t xml:space="preserve"> %</w:t>
      </w:r>
      <w:r w:rsidRPr="00C775DE">
        <w:rPr>
          <w:rFonts w:ascii="Times New Roman" w:hAnsi="Times New Roman" w:cs="Times New Roman"/>
          <w:sz w:val="24"/>
          <w:szCs w:val="24"/>
        </w:rPr>
        <w:t>“.</w:t>
      </w:r>
    </w:p>
    <w:p w:rsidR="0002607C" w:rsidRPr="00C775DE" w:rsidRDefault="0002607C" w:rsidP="003D3109">
      <w:pPr>
        <w:spacing w:after="0" w:line="240" w:lineRule="auto"/>
        <w:ind w:left="360"/>
        <w:jc w:val="both"/>
        <w:rPr>
          <w:rFonts w:ascii="Times New Roman" w:hAnsi="Times New Roman" w:cs="Times New Roman"/>
          <w:sz w:val="24"/>
          <w:szCs w:val="24"/>
        </w:rPr>
      </w:pPr>
    </w:p>
    <w:p w:rsidR="0002607C" w:rsidRPr="00C775DE" w:rsidRDefault="0002607C" w:rsidP="003D3109">
      <w:pPr>
        <w:numPr>
          <w:ilvl w:val="0"/>
          <w:numId w:val="22"/>
        </w:numPr>
        <w:spacing w:after="0" w:line="240" w:lineRule="auto"/>
        <w:jc w:val="both"/>
        <w:rPr>
          <w:rFonts w:ascii="Times New Roman" w:hAnsi="Times New Roman" w:cs="Times New Roman"/>
          <w:sz w:val="24"/>
          <w:szCs w:val="24"/>
        </w:rPr>
      </w:pPr>
      <w:r w:rsidRPr="00C775DE">
        <w:rPr>
          <w:rFonts w:ascii="Times New Roman" w:hAnsi="Times New Roman" w:cs="Times New Roman"/>
          <w:sz w:val="24"/>
          <w:szCs w:val="24"/>
        </w:rPr>
        <w:t>V § 6 ods. 2 písmeno b) znie:</w:t>
      </w:r>
    </w:p>
    <w:p w:rsidR="0002607C" w:rsidRPr="00C775DE" w:rsidRDefault="0002607C" w:rsidP="003D3109">
      <w:pPr>
        <w:pStyle w:val="Odsekzoznamu"/>
        <w:tabs>
          <w:tab w:val="num" w:pos="4451"/>
        </w:tabs>
        <w:spacing w:after="0" w:line="240" w:lineRule="auto"/>
        <w:ind w:left="284"/>
        <w:jc w:val="both"/>
        <w:rPr>
          <w:rFonts w:ascii="Times New Roman" w:hAnsi="Times New Roman" w:cs="Times New Roman"/>
          <w:sz w:val="24"/>
          <w:szCs w:val="24"/>
        </w:rPr>
      </w:pPr>
      <w:r w:rsidRPr="00C775DE">
        <w:rPr>
          <w:rFonts w:ascii="Times New Roman" w:hAnsi="Times New Roman" w:cs="Times New Roman"/>
          <w:sz w:val="24"/>
          <w:szCs w:val="24"/>
        </w:rPr>
        <w:t xml:space="preserve">„b) znížená sadzba dane je vo výške 50 % sadzby dane uvedenej v písmene a).“. </w:t>
      </w:r>
    </w:p>
    <w:p w:rsidR="001C438E" w:rsidRPr="00C775DE" w:rsidRDefault="001C438E" w:rsidP="003D3109">
      <w:pPr>
        <w:spacing w:after="0" w:line="240" w:lineRule="auto"/>
        <w:rPr>
          <w:rFonts w:ascii="Times New Roman" w:eastAsia="Times New Roman" w:hAnsi="Times New Roman" w:cs="Times New Roman"/>
          <w:color w:val="000000"/>
          <w:sz w:val="24"/>
          <w:szCs w:val="24"/>
          <w:lang w:eastAsia="sk-SK"/>
        </w:rPr>
      </w:pPr>
      <w:bookmarkStart w:id="7" w:name="_GoBack"/>
      <w:bookmarkEnd w:id="7"/>
    </w:p>
    <w:p w:rsidR="0099310A" w:rsidRPr="00C775DE" w:rsidRDefault="0099310A" w:rsidP="003D3109">
      <w:pPr>
        <w:spacing w:after="0" w:line="240" w:lineRule="auto"/>
        <w:rPr>
          <w:rFonts w:ascii="Times New Roman" w:eastAsia="Times New Roman" w:hAnsi="Times New Roman" w:cs="Times New Roman"/>
          <w:b/>
          <w:color w:val="000000"/>
          <w:sz w:val="24"/>
          <w:szCs w:val="24"/>
          <w:lang w:eastAsia="sk-SK"/>
        </w:rPr>
      </w:pPr>
    </w:p>
    <w:p w:rsidR="00DA25FE" w:rsidRPr="00C775DE" w:rsidRDefault="00DA25FE" w:rsidP="003D3109">
      <w:pPr>
        <w:spacing w:after="0" w:line="240" w:lineRule="auto"/>
        <w:jc w:val="center"/>
        <w:rPr>
          <w:rFonts w:ascii="Times New Roman" w:eastAsia="Times New Roman" w:hAnsi="Times New Roman" w:cs="Times New Roman"/>
          <w:b/>
          <w:color w:val="000000"/>
          <w:sz w:val="24"/>
          <w:szCs w:val="24"/>
          <w:lang w:eastAsia="sk-SK"/>
        </w:rPr>
      </w:pPr>
      <w:r w:rsidRPr="00C775DE">
        <w:rPr>
          <w:rFonts w:ascii="Times New Roman" w:eastAsia="Times New Roman" w:hAnsi="Times New Roman" w:cs="Times New Roman"/>
          <w:b/>
          <w:color w:val="000000"/>
          <w:sz w:val="24"/>
          <w:szCs w:val="24"/>
          <w:lang w:eastAsia="sk-SK"/>
        </w:rPr>
        <w:lastRenderedPageBreak/>
        <w:t xml:space="preserve">Čl. </w:t>
      </w:r>
      <w:r w:rsidR="002763EC" w:rsidRPr="00C775DE">
        <w:rPr>
          <w:rFonts w:ascii="Times New Roman" w:eastAsia="Times New Roman" w:hAnsi="Times New Roman" w:cs="Times New Roman"/>
          <w:b/>
          <w:color w:val="000000"/>
          <w:sz w:val="24"/>
          <w:szCs w:val="24"/>
          <w:lang w:eastAsia="sk-SK"/>
        </w:rPr>
        <w:t>XX</w:t>
      </w:r>
    </w:p>
    <w:p w:rsidR="00DA25FE" w:rsidRPr="00C775DE" w:rsidRDefault="00DA25FE" w:rsidP="003D3109">
      <w:pPr>
        <w:spacing w:after="0" w:line="240" w:lineRule="auto"/>
        <w:ind w:left="644"/>
        <w:contextualSpacing/>
        <w:jc w:val="both"/>
        <w:rPr>
          <w:rFonts w:ascii="Times New Roman" w:eastAsia="Times New Roman" w:hAnsi="Times New Roman" w:cs="Times New Roman"/>
          <w:color w:val="000000"/>
          <w:sz w:val="24"/>
          <w:szCs w:val="24"/>
          <w:lang w:eastAsia="sk-SK"/>
        </w:rPr>
      </w:pPr>
    </w:p>
    <w:p w:rsidR="00226082" w:rsidRPr="00C775DE" w:rsidRDefault="00D2005F" w:rsidP="00553ECF">
      <w:pPr>
        <w:widowControl w:val="0"/>
        <w:autoSpaceDE w:val="0"/>
        <w:autoSpaceDN w:val="0"/>
        <w:spacing w:after="0" w:line="240" w:lineRule="auto"/>
        <w:ind w:firstLine="567"/>
        <w:jc w:val="both"/>
        <w:rPr>
          <w:rFonts w:ascii="Times New Roman" w:eastAsia="Times New Roman" w:hAnsi="Times New Roman" w:cs="Times New Roman"/>
          <w:sz w:val="24"/>
          <w:szCs w:val="24"/>
          <w:lang w:eastAsia="sk-SK"/>
        </w:rPr>
      </w:pPr>
      <w:r w:rsidRPr="00C775DE">
        <w:rPr>
          <w:rFonts w:ascii="Times New Roman" w:eastAsia="Times New Roman" w:hAnsi="Times New Roman" w:cs="Times New Roman"/>
          <w:sz w:val="24"/>
          <w:szCs w:val="24"/>
          <w:lang w:eastAsia="sk-SK"/>
        </w:rPr>
        <w:t>Tento zákon nadobúda účinnosť 31. decembra 2023 okrem</w:t>
      </w:r>
      <w:r w:rsidR="00B7641A" w:rsidRPr="00C775DE">
        <w:rPr>
          <w:rFonts w:ascii="Times New Roman" w:eastAsia="Times New Roman" w:hAnsi="Times New Roman" w:cs="Times New Roman"/>
          <w:sz w:val="24"/>
          <w:szCs w:val="24"/>
          <w:lang w:eastAsia="sk-SK"/>
        </w:rPr>
        <w:t xml:space="preserve"> čl. II, III,</w:t>
      </w:r>
      <w:r w:rsidR="00772E10" w:rsidRPr="00C775DE">
        <w:rPr>
          <w:rFonts w:ascii="Times New Roman" w:eastAsia="Times New Roman" w:hAnsi="Times New Roman" w:cs="Times New Roman"/>
          <w:sz w:val="24"/>
          <w:szCs w:val="24"/>
          <w:lang w:eastAsia="sk-SK"/>
        </w:rPr>
        <w:t xml:space="preserve"> čl. V</w:t>
      </w:r>
      <w:r w:rsidR="008D7853" w:rsidRPr="00C775DE">
        <w:rPr>
          <w:rFonts w:ascii="Times New Roman" w:eastAsia="Times New Roman" w:hAnsi="Times New Roman" w:cs="Times New Roman"/>
          <w:sz w:val="24"/>
          <w:szCs w:val="24"/>
          <w:lang w:eastAsia="sk-SK"/>
        </w:rPr>
        <w:t> až IX, čl. XI až XIV a čl. XIX</w:t>
      </w:r>
      <w:r w:rsidR="00772E10" w:rsidRPr="00C775DE">
        <w:rPr>
          <w:rFonts w:ascii="Times New Roman" w:eastAsia="Times New Roman" w:hAnsi="Times New Roman" w:cs="Times New Roman"/>
          <w:sz w:val="24"/>
          <w:szCs w:val="24"/>
          <w:lang w:eastAsia="sk-SK"/>
        </w:rPr>
        <w:t>,</w:t>
      </w:r>
      <w:r w:rsidR="005E3801" w:rsidRPr="00C775DE">
        <w:rPr>
          <w:rFonts w:ascii="Times New Roman" w:eastAsia="Times New Roman" w:hAnsi="Times New Roman" w:cs="Times New Roman"/>
          <w:sz w:val="24"/>
          <w:szCs w:val="24"/>
          <w:lang w:eastAsia="sk-SK"/>
        </w:rPr>
        <w:t xml:space="preserve"> </w:t>
      </w:r>
      <w:r w:rsidR="00B7641A" w:rsidRPr="00C775DE">
        <w:rPr>
          <w:rFonts w:ascii="Times New Roman" w:eastAsia="Times New Roman" w:hAnsi="Times New Roman" w:cs="Times New Roman"/>
          <w:sz w:val="24"/>
          <w:szCs w:val="24"/>
          <w:lang w:eastAsia="sk-SK"/>
        </w:rPr>
        <w:t>ktoré nadobúdajú účinnosť 1. januára 2024</w:t>
      </w:r>
      <w:r w:rsidR="00F641A8" w:rsidRPr="00C775DE">
        <w:rPr>
          <w:rFonts w:ascii="Times New Roman" w:eastAsia="Times New Roman" w:hAnsi="Times New Roman" w:cs="Times New Roman"/>
          <w:sz w:val="24"/>
          <w:szCs w:val="24"/>
          <w:lang w:eastAsia="sk-SK"/>
        </w:rPr>
        <w:t xml:space="preserve">, </w:t>
      </w:r>
      <w:r w:rsidR="008D7853" w:rsidRPr="00C775DE">
        <w:rPr>
          <w:rFonts w:ascii="Times New Roman" w:eastAsia="Times New Roman" w:hAnsi="Times New Roman" w:cs="Times New Roman"/>
          <w:sz w:val="24"/>
          <w:szCs w:val="24"/>
          <w:lang w:eastAsia="sk-SK"/>
        </w:rPr>
        <w:t xml:space="preserve">čl. X bodov 1 a 3, ktoré nadobúdajú účinnosť 1. februára 2024, a </w:t>
      </w:r>
      <w:r w:rsidRPr="00C775DE">
        <w:rPr>
          <w:rFonts w:ascii="Times New Roman" w:eastAsia="Times New Roman" w:hAnsi="Times New Roman" w:cs="Times New Roman"/>
          <w:sz w:val="24"/>
          <w:szCs w:val="24"/>
          <w:lang w:eastAsia="sk-SK"/>
        </w:rPr>
        <w:t xml:space="preserve">čl. </w:t>
      </w:r>
      <w:r w:rsidR="000D3BEA" w:rsidRPr="00C775DE">
        <w:rPr>
          <w:rFonts w:ascii="Times New Roman" w:eastAsia="Times New Roman" w:hAnsi="Times New Roman" w:cs="Times New Roman"/>
          <w:sz w:val="24"/>
          <w:szCs w:val="24"/>
          <w:lang w:eastAsia="sk-SK"/>
        </w:rPr>
        <w:t>I a </w:t>
      </w:r>
      <w:r w:rsidR="00B7641A" w:rsidRPr="00C775DE">
        <w:rPr>
          <w:rFonts w:ascii="Times New Roman" w:eastAsia="Times New Roman" w:hAnsi="Times New Roman" w:cs="Times New Roman"/>
          <w:sz w:val="24"/>
          <w:szCs w:val="24"/>
          <w:lang w:eastAsia="sk-SK"/>
        </w:rPr>
        <w:t>IV</w:t>
      </w:r>
      <w:r w:rsidR="000D3BEA" w:rsidRPr="00C775DE">
        <w:rPr>
          <w:rFonts w:ascii="Times New Roman" w:eastAsia="Times New Roman" w:hAnsi="Times New Roman" w:cs="Times New Roman"/>
          <w:sz w:val="24"/>
          <w:szCs w:val="24"/>
          <w:lang w:eastAsia="sk-SK"/>
        </w:rPr>
        <w:t>,</w:t>
      </w:r>
      <w:r w:rsidR="00B7641A" w:rsidRPr="00C775DE">
        <w:rPr>
          <w:rFonts w:ascii="Times New Roman" w:eastAsia="Times New Roman" w:hAnsi="Times New Roman" w:cs="Times New Roman"/>
          <w:sz w:val="24"/>
          <w:szCs w:val="24"/>
          <w:lang w:eastAsia="sk-SK"/>
        </w:rPr>
        <w:t xml:space="preserve"> ktoré nadobúdajú</w:t>
      </w:r>
      <w:r w:rsidR="000D3BEA" w:rsidRPr="00C775DE">
        <w:rPr>
          <w:rFonts w:ascii="Times New Roman" w:eastAsia="Times New Roman" w:hAnsi="Times New Roman" w:cs="Times New Roman"/>
          <w:sz w:val="24"/>
          <w:szCs w:val="24"/>
          <w:lang w:eastAsia="sk-SK"/>
        </w:rPr>
        <w:t xml:space="preserve"> účinnosť</w:t>
      </w:r>
      <w:r w:rsidR="00B7641A" w:rsidRPr="00C775DE">
        <w:rPr>
          <w:rFonts w:ascii="Times New Roman" w:eastAsia="Times New Roman" w:hAnsi="Times New Roman" w:cs="Times New Roman"/>
          <w:sz w:val="24"/>
          <w:szCs w:val="24"/>
          <w:lang w:eastAsia="sk-SK"/>
        </w:rPr>
        <w:t xml:space="preserve"> 1. apríla 2024</w:t>
      </w:r>
      <w:r w:rsidR="00772E10" w:rsidRPr="00C775DE">
        <w:rPr>
          <w:rFonts w:ascii="Times New Roman" w:eastAsia="Times New Roman" w:hAnsi="Times New Roman" w:cs="Times New Roman"/>
          <w:sz w:val="24"/>
          <w:szCs w:val="24"/>
          <w:lang w:eastAsia="sk-SK"/>
        </w:rPr>
        <w:t xml:space="preserve">, </w:t>
      </w:r>
    </w:p>
    <w:p w:rsidR="00D2005F" w:rsidRPr="00C775DE" w:rsidRDefault="00D2005F" w:rsidP="003D3109">
      <w:pPr>
        <w:spacing w:after="0" w:line="240" w:lineRule="auto"/>
        <w:contextualSpacing/>
        <w:jc w:val="both"/>
        <w:rPr>
          <w:rFonts w:ascii="Times New Roman" w:eastAsia="Times New Roman" w:hAnsi="Times New Roman" w:cs="Times New Roman"/>
          <w:color w:val="000000"/>
          <w:sz w:val="24"/>
          <w:szCs w:val="24"/>
          <w:lang w:eastAsia="sk-SK"/>
        </w:rPr>
      </w:pPr>
    </w:p>
    <w:p w:rsidR="00E80A3A" w:rsidRDefault="00E80A3A" w:rsidP="00E80A3A">
      <w:pPr>
        <w:rPr>
          <w:rFonts w:ascii="Times New Roman" w:hAnsi="Times New Roman"/>
          <w:sz w:val="24"/>
          <w:szCs w:val="24"/>
        </w:rPr>
      </w:pPr>
    </w:p>
    <w:p w:rsidR="00E80A3A" w:rsidRDefault="00E80A3A" w:rsidP="00E80A3A">
      <w:pPr>
        <w:rPr>
          <w:rFonts w:ascii="Times New Roman" w:hAnsi="Times New Roman"/>
          <w:sz w:val="24"/>
          <w:szCs w:val="24"/>
        </w:rPr>
      </w:pPr>
    </w:p>
    <w:p w:rsidR="00E80A3A" w:rsidRDefault="00E80A3A" w:rsidP="00E80A3A">
      <w:pPr>
        <w:rPr>
          <w:rFonts w:ascii="Times New Roman" w:hAnsi="Times New Roman"/>
          <w:sz w:val="24"/>
          <w:szCs w:val="24"/>
        </w:rPr>
      </w:pPr>
    </w:p>
    <w:p w:rsidR="00E80A3A" w:rsidRPr="004A035D" w:rsidRDefault="00E80A3A" w:rsidP="00E80A3A">
      <w:pPr>
        <w:rPr>
          <w:rFonts w:ascii="Times New Roman" w:hAnsi="Times New Roman"/>
          <w:sz w:val="24"/>
          <w:szCs w:val="24"/>
        </w:rPr>
      </w:pPr>
    </w:p>
    <w:p w:rsidR="00E80A3A" w:rsidRPr="004A035D" w:rsidRDefault="00E80A3A" w:rsidP="00E80A3A">
      <w:pPr>
        <w:rPr>
          <w:rFonts w:ascii="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r w:rsidRPr="004A035D">
        <w:rPr>
          <w:rFonts w:ascii="Times New Roman" w:hAnsi="Times New Roman"/>
          <w:sz w:val="24"/>
          <w:szCs w:val="24"/>
        </w:rPr>
        <w:tab/>
      </w:r>
      <w:r w:rsidRPr="004A035D">
        <w:rPr>
          <w:rFonts w:ascii="Times New Roman" w:eastAsia="Times New Roman" w:hAnsi="Times New Roman"/>
          <w:sz w:val="24"/>
          <w:szCs w:val="24"/>
        </w:rPr>
        <w:t>prezidentka  Slovenskej republiky</w:t>
      </w: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predseda Národnej rady Slovenskej republiky</w:t>
      </w: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p>
    <w:p w:rsidR="00E80A3A" w:rsidRPr="004A035D" w:rsidRDefault="00E80A3A" w:rsidP="00E80A3A">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 xml:space="preserve">    predseda vlády Slovenskej republiky</w:t>
      </w:r>
    </w:p>
    <w:p w:rsidR="00DA25FE" w:rsidRPr="00C775DE" w:rsidRDefault="00DA25FE" w:rsidP="003D3109">
      <w:pPr>
        <w:spacing w:after="0" w:line="240" w:lineRule="auto"/>
        <w:ind w:left="644"/>
        <w:contextualSpacing/>
        <w:jc w:val="both"/>
        <w:rPr>
          <w:rFonts w:ascii="Times New Roman" w:eastAsia="Times New Roman" w:hAnsi="Times New Roman" w:cs="Times New Roman"/>
          <w:color w:val="000000"/>
          <w:sz w:val="24"/>
          <w:szCs w:val="24"/>
          <w:lang w:eastAsia="sk-SK"/>
        </w:rPr>
      </w:pPr>
    </w:p>
    <w:sectPr w:rsidR="00DA25FE" w:rsidRPr="00C775DE" w:rsidSect="00C17320">
      <w:footerReference w:type="default" r:id="rId39"/>
      <w:pgSz w:w="11906" w:h="16838"/>
      <w:pgMar w:top="1417" w:right="1417"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32F" w:rsidRDefault="004A532F" w:rsidP="006D69B7">
      <w:pPr>
        <w:spacing w:after="0" w:line="240" w:lineRule="auto"/>
      </w:pPr>
      <w:r>
        <w:separator/>
      </w:r>
    </w:p>
  </w:endnote>
  <w:endnote w:type="continuationSeparator" w:id="0">
    <w:p w:rsidR="004A532F" w:rsidRDefault="004A532F" w:rsidP="006D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630056"/>
      <w:docPartObj>
        <w:docPartGallery w:val="Page Numbers (Bottom of Page)"/>
        <w:docPartUnique/>
      </w:docPartObj>
    </w:sdtPr>
    <w:sdtEndPr/>
    <w:sdtContent>
      <w:p w:rsidR="00884226" w:rsidRDefault="00884226">
        <w:pPr>
          <w:pStyle w:val="Pta"/>
          <w:jc w:val="center"/>
        </w:pPr>
        <w:r>
          <w:fldChar w:fldCharType="begin"/>
        </w:r>
        <w:r>
          <w:instrText>PAGE   \* MERGEFORMAT</w:instrText>
        </w:r>
        <w:r>
          <w:fldChar w:fldCharType="separate"/>
        </w:r>
        <w:r w:rsidR="00775671">
          <w:rPr>
            <w:noProof/>
          </w:rPr>
          <w:t>39</w:t>
        </w:r>
        <w:r>
          <w:fldChar w:fldCharType="end"/>
        </w:r>
      </w:p>
    </w:sdtContent>
  </w:sdt>
  <w:p w:rsidR="00884226" w:rsidRDefault="008842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32F" w:rsidRDefault="004A532F" w:rsidP="006D69B7">
      <w:pPr>
        <w:spacing w:after="0" w:line="240" w:lineRule="auto"/>
      </w:pPr>
      <w:r>
        <w:separator/>
      </w:r>
    </w:p>
  </w:footnote>
  <w:footnote w:type="continuationSeparator" w:id="0">
    <w:p w:rsidR="004A532F" w:rsidRDefault="004A532F" w:rsidP="006D6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0DCD"/>
    <w:multiLevelType w:val="hybridMultilevel"/>
    <w:tmpl w:val="64E880E4"/>
    <w:lvl w:ilvl="0" w:tplc="11F64FD2">
      <w:start w:val="1"/>
      <w:numFmt w:val="decimal"/>
      <w:lvlText w:val="%1."/>
      <w:lvlJc w:val="left"/>
      <w:pPr>
        <w:ind w:left="644"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5467321"/>
    <w:multiLevelType w:val="hybridMultilevel"/>
    <w:tmpl w:val="395265C4"/>
    <w:lvl w:ilvl="0" w:tplc="137A9F8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AF64323"/>
    <w:multiLevelType w:val="hybridMultilevel"/>
    <w:tmpl w:val="96748F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3A639A"/>
    <w:multiLevelType w:val="hybridMultilevel"/>
    <w:tmpl w:val="5AB2DA18"/>
    <w:lvl w:ilvl="0" w:tplc="8A9C249E">
      <w:start w:val="1"/>
      <w:numFmt w:val="decimal"/>
      <w:lvlText w:val="%1."/>
      <w:lvlJc w:val="left"/>
      <w:pPr>
        <w:ind w:left="360" w:hanging="360"/>
      </w:pPr>
      <w:rPr>
        <w:rFonts w:ascii="Times New Roman" w:eastAsia="Times New Roman" w:hAnsi="Times New Roman" w:cs="Times New Roman"/>
        <w:b/>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F954594"/>
    <w:multiLevelType w:val="hybridMultilevel"/>
    <w:tmpl w:val="A64075C6"/>
    <w:lvl w:ilvl="0" w:tplc="ACD28CD2">
      <w:start w:val="1"/>
      <w:numFmt w:val="decimal"/>
      <w:lvlText w:val="%1."/>
      <w:lvlJc w:val="left"/>
      <w:pPr>
        <w:tabs>
          <w:tab w:val="num" w:pos="360"/>
        </w:tabs>
        <w:ind w:left="360" w:hanging="360"/>
      </w:pPr>
      <w:rPr>
        <w:rFonts w:cs="Times New Roman"/>
        <w:b/>
        <w:strike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3C3B2C"/>
    <w:multiLevelType w:val="hybridMultilevel"/>
    <w:tmpl w:val="80F6E6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97C2CAC"/>
    <w:multiLevelType w:val="hybridMultilevel"/>
    <w:tmpl w:val="448AEB32"/>
    <w:lvl w:ilvl="0" w:tplc="D8142B2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01B4892"/>
    <w:multiLevelType w:val="hybridMultilevel"/>
    <w:tmpl w:val="F5C885A4"/>
    <w:lvl w:ilvl="0" w:tplc="51DA88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C66AF1"/>
    <w:multiLevelType w:val="hybridMultilevel"/>
    <w:tmpl w:val="ADB68E5C"/>
    <w:lvl w:ilvl="0" w:tplc="E8B023E6">
      <w:start w:val="3"/>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F363A8"/>
    <w:multiLevelType w:val="hybridMultilevel"/>
    <w:tmpl w:val="77F6A7F0"/>
    <w:lvl w:ilvl="0" w:tplc="3766BD4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DE214A"/>
    <w:multiLevelType w:val="hybridMultilevel"/>
    <w:tmpl w:val="46B86FFC"/>
    <w:lvl w:ilvl="0" w:tplc="F990D6E6">
      <w:start w:val="1"/>
      <w:numFmt w:val="decimal"/>
      <w:lvlText w:val="(%1)"/>
      <w:lvlJc w:val="left"/>
      <w:pPr>
        <w:ind w:left="1088" w:hanging="360"/>
      </w:pPr>
    </w:lvl>
    <w:lvl w:ilvl="1" w:tplc="041B0019">
      <w:start w:val="1"/>
      <w:numFmt w:val="lowerLetter"/>
      <w:lvlText w:val="%2."/>
      <w:lvlJc w:val="left"/>
      <w:pPr>
        <w:ind w:left="1808" w:hanging="360"/>
      </w:pPr>
    </w:lvl>
    <w:lvl w:ilvl="2" w:tplc="041B001B">
      <w:start w:val="1"/>
      <w:numFmt w:val="lowerRoman"/>
      <w:lvlText w:val="%3."/>
      <w:lvlJc w:val="right"/>
      <w:pPr>
        <w:ind w:left="2528" w:hanging="180"/>
      </w:pPr>
    </w:lvl>
    <w:lvl w:ilvl="3" w:tplc="041B000F">
      <w:start w:val="1"/>
      <w:numFmt w:val="decimal"/>
      <w:lvlText w:val="%4."/>
      <w:lvlJc w:val="left"/>
      <w:pPr>
        <w:ind w:left="3248" w:hanging="360"/>
      </w:pPr>
    </w:lvl>
    <w:lvl w:ilvl="4" w:tplc="041B0019">
      <w:start w:val="1"/>
      <w:numFmt w:val="lowerLetter"/>
      <w:lvlText w:val="%5."/>
      <w:lvlJc w:val="left"/>
      <w:pPr>
        <w:ind w:left="3968" w:hanging="360"/>
      </w:pPr>
    </w:lvl>
    <w:lvl w:ilvl="5" w:tplc="041B001B">
      <w:start w:val="1"/>
      <w:numFmt w:val="lowerRoman"/>
      <w:lvlText w:val="%6."/>
      <w:lvlJc w:val="right"/>
      <w:pPr>
        <w:ind w:left="4688" w:hanging="180"/>
      </w:pPr>
    </w:lvl>
    <w:lvl w:ilvl="6" w:tplc="041B000F">
      <w:start w:val="1"/>
      <w:numFmt w:val="decimal"/>
      <w:lvlText w:val="%7."/>
      <w:lvlJc w:val="left"/>
      <w:pPr>
        <w:ind w:left="5408" w:hanging="360"/>
      </w:pPr>
    </w:lvl>
    <w:lvl w:ilvl="7" w:tplc="041B0019">
      <w:start w:val="1"/>
      <w:numFmt w:val="lowerLetter"/>
      <w:lvlText w:val="%8."/>
      <w:lvlJc w:val="left"/>
      <w:pPr>
        <w:ind w:left="6128" w:hanging="360"/>
      </w:pPr>
    </w:lvl>
    <w:lvl w:ilvl="8" w:tplc="041B001B">
      <w:start w:val="1"/>
      <w:numFmt w:val="lowerRoman"/>
      <w:lvlText w:val="%9."/>
      <w:lvlJc w:val="right"/>
      <w:pPr>
        <w:ind w:left="6848" w:hanging="180"/>
      </w:pPr>
    </w:lvl>
  </w:abstractNum>
  <w:abstractNum w:abstractNumId="11" w15:restartNumberingAfterBreak="0">
    <w:nsid w:val="3B043FD4"/>
    <w:multiLevelType w:val="hybridMultilevel"/>
    <w:tmpl w:val="1B0AB43E"/>
    <w:lvl w:ilvl="0" w:tplc="21365BC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103DF2"/>
    <w:multiLevelType w:val="hybridMultilevel"/>
    <w:tmpl w:val="80F6E6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43E32B70"/>
    <w:multiLevelType w:val="hybridMultilevel"/>
    <w:tmpl w:val="708E624E"/>
    <w:lvl w:ilvl="0" w:tplc="9F8AFA70">
      <w:start w:val="1"/>
      <w:numFmt w:val="decimal"/>
      <w:lvlText w:val="%1."/>
      <w:lvlJc w:val="left"/>
      <w:pPr>
        <w:ind w:left="861" w:hanging="435"/>
      </w:pPr>
      <w:rPr>
        <w:rFonts w:ascii="Times New Roman" w:eastAsia="Times New Roman" w:hAnsi="Times New Roman" w:cs="Times New Roman"/>
        <w:b/>
        <w:color w:val="auto"/>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6114052"/>
    <w:multiLevelType w:val="hybridMultilevel"/>
    <w:tmpl w:val="0F0E0F5A"/>
    <w:lvl w:ilvl="0" w:tplc="ACA6E18A">
      <w:start w:val="1"/>
      <w:numFmt w:val="lowerLetter"/>
      <w:lvlText w:val="%1)"/>
      <w:lvlJc w:val="left"/>
      <w:pPr>
        <w:ind w:left="786" w:hanging="360"/>
      </w:pPr>
      <w:rPr>
        <w:rFonts w:hint="default"/>
      </w:rPr>
    </w:lvl>
    <w:lvl w:ilvl="1" w:tplc="6AA01420">
      <w:start w:val="1"/>
      <w:numFmt w:val="decimal"/>
      <w:lvlText w:val="%2."/>
      <w:lvlJc w:val="left"/>
      <w:pPr>
        <w:ind w:left="1506" w:hanging="360"/>
      </w:pPr>
      <w:rPr>
        <w:rFonts w:hint="default"/>
      </w:rPr>
    </w:lvl>
    <w:lvl w:ilvl="2" w:tplc="6E927266">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469334A7"/>
    <w:multiLevelType w:val="hybridMultilevel"/>
    <w:tmpl w:val="7B82AF82"/>
    <w:lvl w:ilvl="0" w:tplc="BC440572">
      <w:start w:val="1"/>
      <w:numFmt w:val="decimal"/>
      <w:lvlText w:val="%1."/>
      <w:lvlJc w:val="left"/>
      <w:pPr>
        <w:ind w:left="360" w:hanging="360"/>
      </w:pPr>
      <w:rPr>
        <w:rFonts w:ascii="Times New Roman" w:hAnsi="Times New Roman" w:cstheme="minorBidi" w:hint="default"/>
        <w:b/>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49697DCC"/>
    <w:multiLevelType w:val="hybridMultilevel"/>
    <w:tmpl w:val="B7B08180"/>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F95AA9"/>
    <w:multiLevelType w:val="hybridMultilevel"/>
    <w:tmpl w:val="80F6E6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E69629E"/>
    <w:multiLevelType w:val="hybridMultilevel"/>
    <w:tmpl w:val="160AD3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152DAA"/>
    <w:multiLevelType w:val="hybridMultilevel"/>
    <w:tmpl w:val="237A60E6"/>
    <w:lvl w:ilvl="0" w:tplc="E7C2AA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7432FF"/>
    <w:multiLevelType w:val="hybridMultilevel"/>
    <w:tmpl w:val="8CECA7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DE08A4"/>
    <w:multiLevelType w:val="hybridMultilevel"/>
    <w:tmpl w:val="4E4E79B2"/>
    <w:lvl w:ilvl="0" w:tplc="06647FDC">
      <w:start w:val="1"/>
      <w:numFmt w:val="decimal"/>
      <w:lvlText w:val="%1."/>
      <w:lvlJc w:val="left"/>
      <w:pPr>
        <w:ind w:left="360" w:hanging="360"/>
      </w:pPr>
      <w:rPr>
        <w:rFonts w:ascii="Times New Roman" w:hAnsi="Times New Roman" w:hint="default"/>
        <w:b/>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1AE40EC"/>
    <w:multiLevelType w:val="hybridMultilevel"/>
    <w:tmpl w:val="6D9A16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5951AC"/>
    <w:multiLevelType w:val="hybridMultilevel"/>
    <w:tmpl w:val="A6AC8DEC"/>
    <w:lvl w:ilvl="0" w:tplc="087CD32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FC0DF9"/>
    <w:multiLevelType w:val="hybridMultilevel"/>
    <w:tmpl w:val="3046696A"/>
    <w:lvl w:ilvl="0" w:tplc="7544148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D1530ED"/>
    <w:multiLevelType w:val="hybridMultilevel"/>
    <w:tmpl w:val="80F6E6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0EB606D"/>
    <w:multiLevelType w:val="hybridMultilevel"/>
    <w:tmpl w:val="DBE43FBC"/>
    <w:lvl w:ilvl="0" w:tplc="8A22C8AC">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60184E"/>
    <w:multiLevelType w:val="hybridMultilevel"/>
    <w:tmpl w:val="4938539A"/>
    <w:lvl w:ilvl="0" w:tplc="0408E9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CA5FE7"/>
    <w:multiLevelType w:val="hybridMultilevel"/>
    <w:tmpl w:val="F4503D5C"/>
    <w:lvl w:ilvl="0" w:tplc="A3F21A6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5DC4559"/>
    <w:multiLevelType w:val="hybridMultilevel"/>
    <w:tmpl w:val="F9EC97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63F0E84"/>
    <w:multiLevelType w:val="hybridMultilevel"/>
    <w:tmpl w:val="BFA820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9EA6391"/>
    <w:multiLevelType w:val="hybridMultilevel"/>
    <w:tmpl w:val="ECF29D02"/>
    <w:lvl w:ilvl="0" w:tplc="CDACB5B0">
      <w:start w:val="5"/>
      <w:numFmt w:val="decimal"/>
      <w:lvlText w:val="%1."/>
      <w:lvlJc w:val="left"/>
      <w:pPr>
        <w:ind w:left="861" w:hanging="435"/>
      </w:pPr>
      <w:rPr>
        <w:rFonts w:ascii="Times New Roman" w:eastAsia="Times New Roman" w:hAnsi="Times New Roman" w:cs="Times New Roman"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624EA0"/>
    <w:multiLevelType w:val="hybridMultilevel"/>
    <w:tmpl w:val="05AE3990"/>
    <w:lvl w:ilvl="0" w:tplc="BDC6DA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num>
  <w:num w:numId="2">
    <w:abstractNumId w:val="14"/>
  </w:num>
  <w:num w:numId="3">
    <w:abstractNumId w:val="29"/>
  </w:num>
  <w:num w:numId="4">
    <w:abstractNumId w:val="20"/>
  </w:num>
  <w:num w:numId="5">
    <w:abstractNumId w:val="30"/>
  </w:num>
  <w:num w:numId="6">
    <w:abstractNumId w:val="7"/>
  </w:num>
  <w:num w:numId="7">
    <w:abstractNumId w:val="23"/>
  </w:num>
  <w:num w:numId="8">
    <w:abstractNumId w:val="13"/>
  </w:num>
  <w:num w:numId="9">
    <w:abstractNumId w:val="31"/>
  </w:num>
  <w:num w:numId="10">
    <w:abstractNumId w:val="0"/>
  </w:num>
  <w:num w:numId="11">
    <w:abstractNumId w:val="25"/>
  </w:num>
  <w:num w:numId="12">
    <w:abstractNumId w:val="10"/>
  </w:num>
  <w:num w:numId="13">
    <w:abstractNumId w:val="17"/>
  </w:num>
  <w:num w:numId="14">
    <w:abstractNumId w:val="12"/>
  </w:num>
  <w:num w:numId="15">
    <w:abstractNumId w:val="5"/>
  </w:num>
  <w:num w:numId="16">
    <w:abstractNumId w:val="32"/>
  </w:num>
  <w:num w:numId="17">
    <w:abstractNumId w:val="26"/>
  </w:num>
  <w:num w:numId="18">
    <w:abstractNumId w:val="8"/>
  </w:num>
  <w:num w:numId="19">
    <w:abstractNumId w:val="6"/>
  </w:num>
  <w:num w:numId="20">
    <w:abstractNumId w:val="9"/>
  </w:num>
  <w:num w:numId="21">
    <w:abstractNumId w:val="28"/>
  </w:num>
  <w:num w:numId="22">
    <w:abstractNumId w:val="4"/>
  </w:num>
  <w:num w:numId="23">
    <w:abstractNumId w:val="1"/>
  </w:num>
  <w:num w:numId="24">
    <w:abstractNumId w:val="21"/>
  </w:num>
  <w:num w:numId="25">
    <w:abstractNumId w:val="22"/>
  </w:num>
  <w:num w:numId="26">
    <w:abstractNumId w:val="1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
  </w:num>
  <w:num w:numId="32">
    <w:abstractNumId w:val="18"/>
  </w:num>
  <w:num w:numId="33">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C8"/>
    <w:rsid w:val="00003059"/>
    <w:rsid w:val="000168B9"/>
    <w:rsid w:val="0002607C"/>
    <w:rsid w:val="000765A2"/>
    <w:rsid w:val="000A481F"/>
    <w:rsid w:val="000B009F"/>
    <w:rsid w:val="000B3B96"/>
    <w:rsid w:val="000B6DDC"/>
    <w:rsid w:val="000C044F"/>
    <w:rsid w:val="000C63D1"/>
    <w:rsid w:val="000D3BEA"/>
    <w:rsid w:val="000D648D"/>
    <w:rsid w:val="000D7D5C"/>
    <w:rsid w:val="000E2B5C"/>
    <w:rsid w:val="000F07ED"/>
    <w:rsid w:val="000F53F8"/>
    <w:rsid w:val="00100468"/>
    <w:rsid w:val="001032B0"/>
    <w:rsid w:val="00130CDE"/>
    <w:rsid w:val="00156F08"/>
    <w:rsid w:val="001749FB"/>
    <w:rsid w:val="00177203"/>
    <w:rsid w:val="001845A3"/>
    <w:rsid w:val="00187304"/>
    <w:rsid w:val="001A606D"/>
    <w:rsid w:val="001B2BB6"/>
    <w:rsid w:val="001B70E8"/>
    <w:rsid w:val="001C438E"/>
    <w:rsid w:val="001C54E3"/>
    <w:rsid w:val="001D0A07"/>
    <w:rsid w:val="001D64EA"/>
    <w:rsid w:val="00206544"/>
    <w:rsid w:val="002112B0"/>
    <w:rsid w:val="00214A32"/>
    <w:rsid w:val="002150EE"/>
    <w:rsid w:val="00215949"/>
    <w:rsid w:val="00226082"/>
    <w:rsid w:val="00236EF3"/>
    <w:rsid w:val="0024360C"/>
    <w:rsid w:val="00253FD2"/>
    <w:rsid w:val="002637B3"/>
    <w:rsid w:val="00271047"/>
    <w:rsid w:val="002763EC"/>
    <w:rsid w:val="00284B9A"/>
    <w:rsid w:val="00292CCA"/>
    <w:rsid w:val="00293234"/>
    <w:rsid w:val="002A0D50"/>
    <w:rsid w:val="002A36AF"/>
    <w:rsid w:val="002B2F5D"/>
    <w:rsid w:val="002B6DC4"/>
    <w:rsid w:val="002C5051"/>
    <w:rsid w:val="002E56A5"/>
    <w:rsid w:val="002F1DFE"/>
    <w:rsid w:val="002F4460"/>
    <w:rsid w:val="002F71F4"/>
    <w:rsid w:val="0030009E"/>
    <w:rsid w:val="00313123"/>
    <w:rsid w:val="00321995"/>
    <w:rsid w:val="003227D1"/>
    <w:rsid w:val="0034316D"/>
    <w:rsid w:val="00354755"/>
    <w:rsid w:val="00354C9C"/>
    <w:rsid w:val="00364DA6"/>
    <w:rsid w:val="00385F0B"/>
    <w:rsid w:val="00386199"/>
    <w:rsid w:val="003919C8"/>
    <w:rsid w:val="003A48B6"/>
    <w:rsid w:val="003A610C"/>
    <w:rsid w:val="003D3109"/>
    <w:rsid w:val="003F5E0D"/>
    <w:rsid w:val="00431742"/>
    <w:rsid w:val="00432996"/>
    <w:rsid w:val="0045113D"/>
    <w:rsid w:val="00455310"/>
    <w:rsid w:val="00462830"/>
    <w:rsid w:val="004862D5"/>
    <w:rsid w:val="00496A76"/>
    <w:rsid w:val="004A03E0"/>
    <w:rsid w:val="004A532F"/>
    <w:rsid w:val="004B6A5E"/>
    <w:rsid w:val="004B7986"/>
    <w:rsid w:val="004C02A1"/>
    <w:rsid w:val="004C2CEF"/>
    <w:rsid w:val="004E3DB6"/>
    <w:rsid w:val="00501BEA"/>
    <w:rsid w:val="00502A6D"/>
    <w:rsid w:val="00511A5E"/>
    <w:rsid w:val="00524ADC"/>
    <w:rsid w:val="00531559"/>
    <w:rsid w:val="00553ECF"/>
    <w:rsid w:val="005722BC"/>
    <w:rsid w:val="00574AB5"/>
    <w:rsid w:val="005818BC"/>
    <w:rsid w:val="005904F2"/>
    <w:rsid w:val="005A504A"/>
    <w:rsid w:val="005C774C"/>
    <w:rsid w:val="005E3801"/>
    <w:rsid w:val="005E444D"/>
    <w:rsid w:val="005E6C40"/>
    <w:rsid w:val="00611325"/>
    <w:rsid w:val="0061433E"/>
    <w:rsid w:val="006264E8"/>
    <w:rsid w:val="00650332"/>
    <w:rsid w:val="0067510A"/>
    <w:rsid w:val="00693F64"/>
    <w:rsid w:val="006A51E2"/>
    <w:rsid w:val="006C6E88"/>
    <w:rsid w:val="006C6FAC"/>
    <w:rsid w:val="006D12A9"/>
    <w:rsid w:val="006D2C5E"/>
    <w:rsid w:val="006D69B7"/>
    <w:rsid w:val="006D6E9C"/>
    <w:rsid w:val="007205D8"/>
    <w:rsid w:val="00722F4B"/>
    <w:rsid w:val="00733727"/>
    <w:rsid w:val="00756B53"/>
    <w:rsid w:val="00760B9D"/>
    <w:rsid w:val="007613EA"/>
    <w:rsid w:val="007649F3"/>
    <w:rsid w:val="00772E10"/>
    <w:rsid w:val="00775671"/>
    <w:rsid w:val="007833FB"/>
    <w:rsid w:val="00790F41"/>
    <w:rsid w:val="00796C6E"/>
    <w:rsid w:val="007A118D"/>
    <w:rsid w:val="007A5E9C"/>
    <w:rsid w:val="007B5E2B"/>
    <w:rsid w:val="007D1D57"/>
    <w:rsid w:val="007D548A"/>
    <w:rsid w:val="007F76DD"/>
    <w:rsid w:val="00807A27"/>
    <w:rsid w:val="00820E49"/>
    <w:rsid w:val="00866E21"/>
    <w:rsid w:val="00877483"/>
    <w:rsid w:val="00882440"/>
    <w:rsid w:val="00884226"/>
    <w:rsid w:val="0089082D"/>
    <w:rsid w:val="008A60D0"/>
    <w:rsid w:val="008C241D"/>
    <w:rsid w:val="008C4B5E"/>
    <w:rsid w:val="008D7853"/>
    <w:rsid w:val="008E47BE"/>
    <w:rsid w:val="00900364"/>
    <w:rsid w:val="0091504D"/>
    <w:rsid w:val="00920458"/>
    <w:rsid w:val="009207D5"/>
    <w:rsid w:val="00920D2C"/>
    <w:rsid w:val="009234E2"/>
    <w:rsid w:val="00941D69"/>
    <w:rsid w:val="00961562"/>
    <w:rsid w:val="00967643"/>
    <w:rsid w:val="00967E2F"/>
    <w:rsid w:val="0099310A"/>
    <w:rsid w:val="009951B3"/>
    <w:rsid w:val="009C4FF3"/>
    <w:rsid w:val="009E09B5"/>
    <w:rsid w:val="009E5FEE"/>
    <w:rsid w:val="00A1013C"/>
    <w:rsid w:val="00A12F47"/>
    <w:rsid w:val="00A16DCC"/>
    <w:rsid w:val="00A20136"/>
    <w:rsid w:val="00A81F82"/>
    <w:rsid w:val="00A8529D"/>
    <w:rsid w:val="00A95CA5"/>
    <w:rsid w:val="00AA0CA3"/>
    <w:rsid w:val="00B05B94"/>
    <w:rsid w:val="00B1146C"/>
    <w:rsid w:val="00B23377"/>
    <w:rsid w:val="00B476D6"/>
    <w:rsid w:val="00B567DC"/>
    <w:rsid w:val="00B63D07"/>
    <w:rsid w:val="00B661FC"/>
    <w:rsid w:val="00B7641A"/>
    <w:rsid w:val="00BB3E41"/>
    <w:rsid w:val="00BC2CC8"/>
    <w:rsid w:val="00BD0AE6"/>
    <w:rsid w:val="00BE7A11"/>
    <w:rsid w:val="00BF45B9"/>
    <w:rsid w:val="00C040E7"/>
    <w:rsid w:val="00C17320"/>
    <w:rsid w:val="00C226E0"/>
    <w:rsid w:val="00C240C4"/>
    <w:rsid w:val="00C36AAC"/>
    <w:rsid w:val="00C46AEA"/>
    <w:rsid w:val="00C51424"/>
    <w:rsid w:val="00C53E26"/>
    <w:rsid w:val="00C563EF"/>
    <w:rsid w:val="00C6353B"/>
    <w:rsid w:val="00C7187C"/>
    <w:rsid w:val="00C775DE"/>
    <w:rsid w:val="00CB6D68"/>
    <w:rsid w:val="00CC0016"/>
    <w:rsid w:val="00CD2AD0"/>
    <w:rsid w:val="00CD5759"/>
    <w:rsid w:val="00CF2712"/>
    <w:rsid w:val="00D2005F"/>
    <w:rsid w:val="00D32AE7"/>
    <w:rsid w:val="00D47B54"/>
    <w:rsid w:val="00D61DE9"/>
    <w:rsid w:val="00D657B9"/>
    <w:rsid w:val="00D65E0A"/>
    <w:rsid w:val="00D6786D"/>
    <w:rsid w:val="00D75FB6"/>
    <w:rsid w:val="00D7692D"/>
    <w:rsid w:val="00D85E20"/>
    <w:rsid w:val="00DA25FE"/>
    <w:rsid w:val="00DB3455"/>
    <w:rsid w:val="00DD2D92"/>
    <w:rsid w:val="00DD5477"/>
    <w:rsid w:val="00E22F40"/>
    <w:rsid w:val="00E30987"/>
    <w:rsid w:val="00E44267"/>
    <w:rsid w:val="00E46B0E"/>
    <w:rsid w:val="00E80A3A"/>
    <w:rsid w:val="00E86D0C"/>
    <w:rsid w:val="00E91555"/>
    <w:rsid w:val="00E976E0"/>
    <w:rsid w:val="00EA586F"/>
    <w:rsid w:val="00ED00F1"/>
    <w:rsid w:val="00ED0BC7"/>
    <w:rsid w:val="00EF23AE"/>
    <w:rsid w:val="00F156B7"/>
    <w:rsid w:val="00F428EF"/>
    <w:rsid w:val="00F454D9"/>
    <w:rsid w:val="00F54FD7"/>
    <w:rsid w:val="00F56D44"/>
    <w:rsid w:val="00F641A8"/>
    <w:rsid w:val="00F87C57"/>
    <w:rsid w:val="00F90706"/>
    <w:rsid w:val="00FA1DEF"/>
    <w:rsid w:val="00FA4A5E"/>
    <w:rsid w:val="00FA5CC1"/>
    <w:rsid w:val="00FA5F4F"/>
    <w:rsid w:val="00FB4D4C"/>
    <w:rsid w:val="00FC0ABF"/>
    <w:rsid w:val="00FC58F8"/>
    <w:rsid w:val="00FF5C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C406"/>
  <w15:docId w15:val="{5658AAD2-BC0C-402C-A589-BEDBC135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637B3"/>
  </w:style>
  <w:style w:type="paragraph" w:styleId="Nadpis1">
    <w:name w:val="heading 1"/>
    <w:basedOn w:val="Normlny"/>
    <w:next w:val="Normlny"/>
    <w:link w:val="Nadpis1Char"/>
    <w:uiPriority w:val="9"/>
    <w:qFormat/>
    <w:rsid w:val="007A5E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DA25FE"/>
    <w:pPr>
      <w:ind w:left="720"/>
      <w:contextualSpacing/>
    </w:pPr>
  </w:style>
  <w:style w:type="paragraph" w:styleId="Textbubliny">
    <w:name w:val="Balloon Text"/>
    <w:basedOn w:val="Normlny"/>
    <w:link w:val="TextbublinyChar"/>
    <w:uiPriority w:val="99"/>
    <w:semiHidden/>
    <w:unhideWhenUsed/>
    <w:rsid w:val="00DA25F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25FE"/>
    <w:rPr>
      <w:rFonts w:ascii="Segoe UI" w:hAnsi="Segoe UI" w:cs="Segoe UI"/>
      <w:sz w:val="18"/>
      <w:szCs w:val="18"/>
    </w:rPr>
  </w:style>
  <w:style w:type="paragraph" w:styleId="Revzia">
    <w:name w:val="Revision"/>
    <w:hidden/>
    <w:uiPriority w:val="99"/>
    <w:semiHidden/>
    <w:rsid w:val="006A51E2"/>
    <w:pPr>
      <w:spacing w:after="0" w:line="240" w:lineRule="auto"/>
    </w:pPr>
  </w:style>
  <w:style w:type="paragraph" w:styleId="Hlavika">
    <w:name w:val="header"/>
    <w:basedOn w:val="Normlny"/>
    <w:link w:val="HlavikaChar"/>
    <w:uiPriority w:val="99"/>
    <w:unhideWhenUsed/>
    <w:rsid w:val="006D69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D69B7"/>
  </w:style>
  <w:style w:type="paragraph" w:styleId="Pta">
    <w:name w:val="footer"/>
    <w:basedOn w:val="Normlny"/>
    <w:link w:val="PtaChar"/>
    <w:uiPriority w:val="99"/>
    <w:unhideWhenUsed/>
    <w:rsid w:val="006D69B7"/>
    <w:pPr>
      <w:tabs>
        <w:tab w:val="center" w:pos="4536"/>
        <w:tab w:val="right" w:pos="9072"/>
      </w:tabs>
      <w:spacing w:after="0" w:line="240" w:lineRule="auto"/>
    </w:pPr>
  </w:style>
  <w:style w:type="character" w:customStyle="1" w:styleId="PtaChar">
    <w:name w:val="Päta Char"/>
    <w:basedOn w:val="Predvolenpsmoodseku"/>
    <w:link w:val="Pta"/>
    <w:uiPriority w:val="99"/>
    <w:rsid w:val="006D69B7"/>
  </w:style>
  <w:style w:type="character" w:styleId="Hypertextovprepojenie">
    <w:name w:val="Hyperlink"/>
    <w:basedOn w:val="Predvolenpsmoodseku"/>
    <w:uiPriority w:val="99"/>
    <w:unhideWhenUsed/>
    <w:rsid w:val="00ED00F1"/>
    <w:rPr>
      <w:color w:val="0563C1" w:themeColor="hyperlink"/>
      <w:u w:val="single"/>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5722BC"/>
  </w:style>
  <w:style w:type="table" w:styleId="Mriekatabuky">
    <w:name w:val="Table Grid"/>
    <w:basedOn w:val="Normlnatabuka"/>
    <w:uiPriority w:val="39"/>
    <w:rsid w:val="00920D2C"/>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28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
    <w:name w:val="Základní text"/>
    <w:aliases w:val="Základný text Char Char"/>
    <w:rsid w:val="002112B0"/>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7A5E9C"/>
    <w:rPr>
      <w:rFonts w:asciiTheme="majorHAnsi" w:eastAsiaTheme="majorEastAsia" w:hAnsiTheme="majorHAnsi" w:cstheme="majorBidi"/>
      <w:color w:val="2E74B5" w:themeColor="accent1" w:themeShade="BF"/>
      <w:sz w:val="32"/>
      <w:szCs w:val="32"/>
    </w:rPr>
  </w:style>
  <w:style w:type="paragraph" w:styleId="Bezriadkovania">
    <w:name w:val="No Spacing"/>
    <w:uiPriority w:val="1"/>
    <w:qFormat/>
    <w:rsid w:val="00A81F82"/>
    <w:pPr>
      <w:spacing w:after="0" w:line="240" w:lineRule="auto"/>
    </w:pPr>
    <w:rPr>
      <w:rFonts w:ascii="Times New Roman" w:eastAsia="Times New Roman" w:hAnsi="Times New Roman" w:cs="Times New Roman"/>
      <w:sz w:val="24"/>
      <w:szCs w:val="24"/>
      <w:lang w:eastAsia="sk-SK"/>
    </w:rPr>
  </w:style>
  <w:style w:type="paragraph" w:customStyle="1" w:styleId="Standard">
    <w:name w:val="Standard"/>
    <w:link w:val="StandardChar"/>
    <w:rsid w:val="003A48B6"/>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sk-SK"/>
    </w:rPr>
  </w:style>
  <w:style w:type="character" w:customStyle="1" w:styleId="StandardChar">
    <w:name w:val="Standard Char"/>
    <w:link w:val="Standard"/>
    <w:rsid w:val="003A48B6"/>
    <w:rPr>
      <w:rFonts w:ascii="Times New Roman" w:eastAsia="Times New Roman" w:hAnsi="Times New Roman" w:cs="Times New Roman"/>
      <w:kern w:val="3"/>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78061">
      <w:bodyDiv w:val="1"/>
      <w:marLeft w:val="0"/>
      <w:marRight w:val="0"/>
      <w:marTop w:val="0"/>
      <w:marBottom w:val="0"/>
      <w:divBdr>
        <w:top w:val="none" w:sz="0" w:space="0" w:color="auto"/>
        <w:left w:val="none" w:sz="0" w:space="0" w:color="auto"/>
        <w:bottom w:val="none" w:sz="0" w:space="0" w:color="auto"/>
        <w:right w:val="none" w:sz="0" w:space="0" w:color="auto"/>
      </w:divBdr>
    </w:div>
    <w:div w:id="1098065809">
      <w:bodyDiv w:val="1"/>
      <w:marLeft w:val="0"/>
      <w:marRight w:val="0"/>
      <w:marTop w:val="0"/>
      <w:marBottom w:val="0"/>
      <w:divBdr>
        <w:top w:val="none" w:sz="0" w:space="0" w:color="auto"/>
        <w:left w:val="none" w:sz="0" w:space="0" w:color="auto"/>
        <w:bottom w:val="none" w:sz="0" w:space="0" w:color="auto"/>
        <w:right w:val="none" w:sz="0" w:space="0" w:color="auto"/>
      </w:divBdr>
    </w:div>
    <w:div w:id="1266884882">
      <w:bodyDiv w:val="1"/>
      <w:marLeft w:val="0"/>
      <w:marRight w:val="0"/>
      <w:marTop w:val="0"/>
      <w:marBottom w:val="0"/>
      <w:divBdr>
        <w:top w:val="none" w:sz="0" w:space="0" w:color="auto"/>
        <w:left w:val="none" w:sz="0" w:space="0" w:color="auto"/>
        <w:bottom w:val="none" w:sz="0" w:space="0" w:color="auto"/>
        <w:right w:val="none" w:sz="0" w:space="0" w:color="auto"/>
      </w:divBdr>
    </w:div>
    <w:div w:id="1279676808">
      <w:bodyDiv w:val="1"/>
      <w:marLeft w:val="0"/>
      <w:marRight w:val="0"/>
      <w:marTop w:val="0"/>
      <w:marBottom w:val="0"/>
      <w:divBdr>
        <w:top w:val="none" w:sz="0" w:space="0" w:color="auto"/>
        <w:left w:val="none" w:sz="0" w:space="0" w:color="auto"/>
        <w:bottom w:val="none" w:sz="0" w:space="0" w:color="auto"/>
        <w:right w:val="none" w:sz="0" w:space="0" w:color="auto"/>
      </w:divBdr>
    </w:div>
    <w:div w:id="1280455579">
      <w:bodyDiv w:val="1"/>
      <w:marLeft w:val="0"/>
      <w:marRight w:val="0"/>
      <w:marTop w:val="0"/>
      <w:marBottom w:val="0"/>
      <w:divBdr>
        <w:top w:val="none" w:sz="0" w:space="0" w:color="auto"/>
        <w:left w:val="none" w:sz="0" w:space="0" w:color="auto"/>
        <w:bottom w:val="none" w:sz="0" w:space="0" w:color="auto"/>
        <w:right w:val="none" w:sz="0" w:space="0" w:color="auto"/>
      </w:divBdr>
    </w:div>
    <w:div w:id="1297642820">
      <w:bodyDiv w:val="1"/>
      <w:marLeft w:val="0"/>
      <w:marRight w:val="0"/>
      <w:marTop w:val="0"/>
      <w:marBottom w:val="0"/>
      <w:divBdr>
        <w:top w:val="none" w:sz="0" w:space="0" w:color="auto"/>
        <w:left w:val="none" w:sz="0" w:space="0" w:color="auto"/>
        <w:bottom w:val="none" w:sz="0" w:space="0" w:color="auto"/>
        <w:right w:val="none" w:sz="0" w:space="0" w:color="auto"/>
      </w:divBdr>
    </w:div>
    <w:div w:id="1339693773">
      <w:bodyDiv w:val="1"/>
      <w:marLeft w:val="0"/>
      <w:marRight w:val="0"/>
      <w:marTop w:val="0"/>
      <w:marBottom w:val="0"/>
      <w:divBdr>
        <w:top w:val="none" w:sz="0" w:space="0" w:color="auto"/>
        <w:left w:val="none" w:sz="0" w:space="0" w:color="auto"/>
        <w:bottom w:val="none" w:sz="0" w:space="0" w:color="auto"/>
        <w:right w:val="none" w:sz="0" w:space="0" w:color="auto"/>
      </w:divBdr>
    </w:div>
    <w:div w:id="161998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3/595/20171230.html" TargetMode="External"/><Relationship Id="rId18" Type="http://schemas.openxmlformats.org/officeDocument/2006/relationships/hyperlink" Target="https://www.slov-lex.sk/pravne-predpisy/SK/ZZ/2003/595/20171230.html" TargetMode="External"/><Relationship Id="rId26" Type="http://schemas.openxmlformats.org/officeDocument/2006/relationships/hyperlink" Target="https://www.slov-lex.sk/pravne-predpisy/SK/ZZ/2003/595/20171230.html" TargetMode="External"/><Relationship Id="rId39" Type="http://schemas.openxmlformats.org/officeDocument/2006/relationships/footer" Target="footer1.xml"/><Relationship Id="rId21" Type="http://schemas.openxmlformats.org/officeDocument/2006/relationships/hyperlink" Target="https://www.slov-lex.sk/pravne-predpisy/SK/ZZ/2003/595/20171230.html" TargetMode="External"/><Relationship Id="rId34" Type="http://schemas.openxmlformats.org/officeDocument/2006/relationships/hyperlink" Target="https://www.slov-lex.sk/pravne-predpisy/SK/ZZ/2004/580/20240101.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lov-lex.sk/pravne-predpisy/SK/ZZ/2003/595/20171230.html" TargetMode="External"/><Relationship Id="rId20" Type="http://schemas.openxmlformats.org/officeDocument/2006/relationships/hyperlink" Target="https://www.slov-lex.sk/pravne-predpisy/SK/ZZ/2003/595/20171230.html" TargetMode="External"/><Relationship Id="rId29" Type="http://schemas.openxmlformats.org/officeDocument/2006/relationships/hyperlink" Target="https://www.slov-lex.sk/pravne-predpisy/SK/ZZ/2004/106/201904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3/595/20171230.html" TargetMode="External"/><Relationship Id="rId24" Type="http://schemas.openxmlformats.org/officeDocument/2006/relationships/hyperlink" Target="https://www.slov-lex.sk/pravne-predpisy/SK/ZZ/2003/595/20171230.html" TargetMode="External"/><Relationship Id="rId32" Type="http://schemas.openxmlformats.org/officeDocument/2006/relationships/hyperlink" Target="https://www.slov-lex.sk/pravne-predpisy/SK/ZZ/2004/580/20240101.html" TargetMode="External"/><Relationship Id="rId37" Type="http://schemas.openxmlformats.org/officeDocument/2006/relationships/hyperlink" Target="https://www.slov-lex.sk/pravne-predpisy/SK/ZZ/2004/580/20240101.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03/595/20171230.html" TargetMode="External"/><Relationship Id="rId23" Type="http://schemas.openxmlformats.org/officeDocument/2006/relationships/hyperlink" Target="https://www.slov-lex.sk/pravne-predpisy/SK/ZZ/2003/595/20171230.html" TargetMode="External"/><Relationship Id="rId28" Type="http://schemas.openxmlformats.org/officeDocument/2006/relationships/hyperlink" Target="https://www.slov-lex.sk/pravne-predpisy/SK/ZZ/2004/106/20190420" TargetMode="External"/><Relationship Id="rId36" Type="http://schemas.openxmlformats.org/officeDocument/2006/relationships/hyperlink" Target="https://www.slov-lex.sk/pravne-predpisy/SK/ZZ/2004/580/20240101.html" TargetMode="External"/><Relationship Id="rId10" Type="http://schemas.openxmlformats.org/officeDocument/2006/relationships/hyperlink" Target="https://www.slov-lex.sk/pravne-predpisy/SK/ZZ/2003/595/20171230.html" TargetMode="External"/><Relationship Id="rId19" Type="http://schemas.openxmlformats.org/officeDocument/2006/relationships/hyperlink" Target="https://www.slov-lex.sk/pravne-predpisy/SK/ZZ/2003/595/20171230.html" TargetMode="External"/><Relationship Id="rId31" Type="http://schemas.openxmlformats.org/officeDocument/2006/relationships/hyperlink" Target="https://www.slov-lex.sk/pravne-predpisy/SK/ZZ/2004/580/20240101.html" TargetMode="External"/><Relationship Id="rId4" Type="http://schemas.openxmlformats.org/officeDocument/2006/relationships/settings" Target="settings.xml"/><Relationship Id="rId9" Type="http://schemas.openxmlformats.org/officeDocument/2006/relationships/hyperlink" Target="https://www.slov-lex.sk/pravne-predpisy/SK/ZZ/2003/595/20171230.html" TargetMode="External"/><Relationship Id="rId14" Type="http://schemas.openxmlformats.org/officeDocument/2006/relationships/hyperlink" Target="https://www.slov-lex.sk/pravne-predpisy/SK/ZZ/2003/595/20171230.html" TargetMode="External"/><Relationship Id="rId22" Type="http://schemas.openxmlformats.org/officeDocument/2006/relationships/hyperlink" Target="https://www.slov-lex.sk/pravne-predpisy/SK/ZZ/2003/595/20171230.html" TargetMode="External"/><Relationship Id="rId27" Type="http://schemas.openxmlformats.org/officeDocument/2006/relationships/hyperlink" Target="https://www.slov-lex.sk/pravne-predpisy/SK/ZZ/2004/106/" TargetMode="External"/><Relationship Id="rId30" Type="http://schemas.openxmlformats.org/officeDocument/2006/relationships/hyperlink" Target="https://www.slov-lex.sk/pravne-predpisy/SK/ZZ/2004/580/20240101.html" TargetMode="External"/><Relationship Id="rId35" Type="http://schemas.openxmlformats.org/officeDocument/2006/relationships/hyperlink" Target="https://www.slov-lex.sk/pravne-predpisy/SK/ZZ/2004/580/20240101.html" TargetMode="External"/><Relationship Id="rId8" Type="http://schemas.openxmlformats.org/officeDocument/2006/relationships/hyperlink" Target="https://www.slov-lex.sk/pravne-predpisy/SK/ZZ/2003/595/20171230.html" TargetMode="External"/><Relationship Id="rId3" Type="http://schemas.openxmlformats.org/officeDocument/2006/relationships/styles" Target="styles.xml"/><Relationship Id="rId12" Type="http://schemas.openxmlformats.org/officeDocument/2006/relationships/hyperlink" Target="https://www.slov-lex.sk/pravne-predpisy/SK/ZZ/2003/595/20171230.html" TargetMode="External"/><Relationship Id="rId17" Type="http://schemas.openxmlformats.org/officeDocument/2006/relationships/hyperlink" Target="https://www.slov-lex.sk/pravne-predpisy/SK/ZZ/2003/595/20171230.html" TargetMode="External"/><Relationship Id="rId25" Type="http://schemas.openxmlformats.org/officeDocument/2006/relationships/hyperlink" Target="https://www.slov-lex.sk/pravne-predpisy/SK/ZZ/2003/595/20171230.html" TargetMode="External"/><Relationship Id="rId33" Type="http://schemas.openxmlformats.org/officeDocument/2006/relationships/hyperlink" Target="https://www.slov-lex.sk/pravne-predpisy/SK/ZZ/2004/580/20240101.html" TargetMode="External"/><Relationship Id="rId38" Type="http://schemas.openxmlformats.org/officeDocument/2006/relationships/hyperlink" Target="https://www.slov-lex.sk/pravne-predpisy/SK/ZZ/2004/580/2024010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0DA20-A0EE-4B8F-9BD7-46D8C7C1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16368</Words>
  <Characters>93299</Characters>
  <Application>Microsoft Office Word</Application>
  <DocSecurity>0</DocSecurity>
  <Lines>777</Lines>
  <Paragraphs>218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109449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Turenic Peter</dc:creator>
  <cp:keywords/>
  <dc:description/>
  <cp:lastModifiedBy>Janišová, Anežka</cp:lastModifiedBy>
  <cp:revision>5</cp:revision>
  <cp:lastPrinted>2023-12-18T09:15:00Z</cp:lastPrinted>
  <dcterms:created xsi:type="dcterms:W3CDTF">2023-12-18T09:13:00Z</dcterms:created>
  <dcterms:modified xsi:type="dcterms:W3CDTF">2023-12-18T12:09:00Z</dcterms:modified>
</cp:coreProperties>
</file>