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EB5" w:rsidRPr="00BE1091" w:rsidP="00E37E1F">
      <w:pPr>
        <w:tabs>
          <w:tab w:val="left" w:pos="1995"/>
        </w:tabs>
        <w:bidi w:val="0"/>
        <w:jc w:val="right"/>
        <w:rPr>
          <w:rFonts w:ascii="Times New Roman" w:eastAsia="Times New Roman" w:hAnsi="Times New Roman"/>
        </w:rPr>
      </w:pPr>
      <w:r w:rsidRPr="00250E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3260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E37E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485EB5" w:rsidRPr="00BE1091" w:rsidP="00E37E1F">
      <w:pPr>
        <w:tabs>
          <w:tab w:val="left" w:pos="1995"/>
        </w:tabs>
        <w:bidi w:val="0"/>
        <w:jc w:val="right"/>
        <w:rPr>
          <w:rFonts w:ascii="Times New Roman" w:eastAsia="Times New Roman" w:hAnsi="Times New Roman"/>
        </w:rPr>
      </w:pPr>
      <w:r w:rsidRPr="00BE1091" w:rsidR="00E25D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BE1091" w:rsidR="003F0E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="005A1F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="00936E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73</w:t>
      </w:r>
      <w:r w:rsidRPr="00BE1091" w:rsidR="003F0E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BE1091" w:rsidR="005D43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E37E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485EB5" w:rsidRPr="00BE1091" w:rsidP="00485EB5">
      <w:pPr>
        <w:tabs>
          <w:tab w:val="left" w:pos="1995"/>
        </w:tabs>
        <w:bidi w:val="0"/>
        <w:jc w:val="left"/>
        <w:rPr>
          <w:rFonts w:ascii="Times New Roman" w:eastAsia="Times New Roman" w:hAnsi="Times New Roman"/>
        </w:rPr>
      </w:pPr>
    </w:p>
    <w:p w:rsidR="00485EB5" w:rsidRPr="00E37E1F" w:rsidP="0032604D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E37E1F" w:rsidR="00E37E1F">
        <w:rPr>
          <w:rFonts w:ascii="Times New Roman" w:eastAsia="Times New Roman" w:hAnsi="Times New Roman" w:cs="Times New Roman" w:hint="cs"/>
          <w:b/>
          <w:i/>
          <w:sz w:val="28"/>
          <w:szCs w:val="28"/>
          <w:rtl w:val="0"/>
          <w:cs w:val="0"/>
          <w:lang w:val="sk-SK" w:eastAsia="sk-SK" w:bidi="ar-SA"/>
        </w:rPr>
        <w:t>Návrh</w:t>
      </w:r>
    </w:p>
    <w:p w:rsidR="00C84459" w:rsidRPr="00BE1091" w:rsidP="0032604D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  <w:i/>
        </w:rPr>
      </w:pPr>
    </w:p>
    <w:p w:rsidR="00485EB5" w:rsidRPr="00BE1091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 w:rsidRPr="00BE109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BE109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br/>
      </w:r>
    </w:p>
    <w:p w:rsidR="00485EB5" w:rsidRPr="00BE1091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 w:rsidRPr="00BE109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 pre európske záležitosti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br/>
      </w:r>
    </w:p>
    <w:p w:rsidR="00485EB5" w:rsidRPr="00BE1091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</w:t>
        <w:br/>
      </w:r>
    </w:p>
    <w:p w:rsidR="00485EB5" w:rsidRPr="00BE1091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Pr="00BE109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BE109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20</w:t>
      </w:r>
      <w:r w:rsidRPr="00BE1091" w:rsidR="005D43A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</w:p>
    <w:p w:rsidR="00485EB5" w:rsidRPr="00BE1091" w:rsidP="00485EB5">
      <w:pPr>
        <w:tabs>
          <w:tab w:val="left" w:pos="1995"/>
        </w:tabs>
        <w:bidi w:val="0"/>
        <w:jc w:val="left"/>
        <w:rPr>
          <w:rFonts w:ascii="Times New Roman" w:eastAsia="Times New Roman" w:hAnsi="Times New Roman"/>
        </w:rPr>
      </w:pPr>
    </w:p>
    <w:p w:rsidR="0032604D" w:rsidRPr="00BE1091" w:rsidP="0032604D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 Programovému vyhláseniu vlády Slovenskej republiky</w:t>
      </w:r>
      <w:r w:rsidR="00066A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so žiadosťou o vyslovenie dôvery vláde Slovenskej republiky</w:t>
      </w: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="002525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</w:p>
    <w:p w:rsidR="0032604D" w:rsidRPr="00BE1091" w:rsidP="0032604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32604D" w:rsidRPr="00BE1091" w:rsidP="0032604D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  <w:r w:rsidRPr="00BE109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 pre európske záležitosti</w:t>
      </w:r>
    </w:p>
    <w:p w:rsidR="0032604D" w:rsidRPr="00BE1091" w:rsidP="0032604D">
      <w:pPr>
        <w:tabs>
          <w:tab w:val="left" w:pos="1021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32604D" w:rsidRPr="00BE1091" w:rsidP="0032604D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  <w:b/>
        </w:rPr>
      </w:pP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E109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A.   odporúča</w:t>
      </w:r>
    </w:p>
    <w:p w:rsidR="0032604D" w:rsidRPr="00BE1091" w:rsidP="0032604D">
      <w:pPr>
        <w:tabs>
          <w:tab w:val="left" w:pos="709"/>
        </w:tabs>
        <w:bidi w:val="0"/>
        <w:jc w:val="both"/>
        <w:rPr>
          <w:rFonts w:ascii="Times New Roman" w:eastAsia="Times New Roman" w:hAnsi="Times New Roman"/>
        </w:rPr>
      </w:pPr>
    </w:p>
    <w:p w:rsidR="0032604D" w:rsidP="00E37E1F">
      <w:pPr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E37E1F" w:rsidP="00E37E1F">
      <w:pPr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32604D" w:rsidP="0032604D">
      <w:pPr>
        <w:pStyle w:val="BodyText"/>
        <w:tabs>
          <w:tab w:val="left" w:pos="709"/>
          <w:tab w:val="left" w:pos="1134"/>
        </w:tabs>
        <w:bidi w:val="0"/>
        <w:spacing w:line="360" w:lineRule="auto"/>
        <w:jc w:val="lef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1.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schváliť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Programové vyhlásenie vl</w:t>
      </w:r>
      <w:r w:rsidR="005D43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ády Slovenskej </w:t>
      </w:r>
      <w:r w:rsidRPr="00BE1091" w:rsidR="005D43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republiky (tlač </w:t>
      </w:r>
      <w:r w:rsidR="002525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),</w:t>
      </w:r>
    </w:p>
    <w:p w:rsidR="0032604D" w:rsidP="0032604D">
      <w:pPr>
        <w:pStyle w:val="BodyText"/>
        <w:tabs>
          <w:tab w:val="left" w:pos="709"/>
          <w:tab w:val="left" w:pos="1134"/>
        </w:tabs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2.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vysloviť dôveru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vláde Slovenskej republiky;</w:t>
      </w:r>
    </w:p>
    <w:p w:rsidR="0032604D" w:rsidP="0032604D">
      <w:pPr>
        <w:pStyle w:val="BodyText"/>
        <w:tabs>
          <w:tab w:val="left" w:pos="1021"/>
        </w:tabs>
        <w:bidi w:val="0"/>
        <w:jc w:val="left"/>
        <w:rPr>
          <w:rFonts w:ascii="Times New Roman" w:eastAsia="Times New Roman" w:hAnsi="Times New Roman"/>
        </w:rPr>
      </w:pPr>
    </w:p>
    <w:p w:rsidR="0032604D" w:rsidP="0032604D">
      <w:pPr>
        <w:pStyle w:val="BodyText"/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B.   ukladá</w:t>
      </w:r>
    </w:p>
    <w:p w:rsidR="0032604D" w:rsidP="0032604D">
      <w:pPr>
        <w:tabs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32604D" w:rsidP="0032604D">
      <w:pPr>
        <w:tabs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32604D" w:rsidP="00E37E1F">
      <w:pPr>
        <w:tabs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informovať Výbor Národnej rady Slovenskej republiky pre financie a rozpočet   ako gestorský výbor o výsledku prerokovania Programového vyhlásenia vlády Slovenskej republiky. </w:t>
      </w:r>
    </w:p>
    <w:p w:rsidR="00457287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066AE3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066AE3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5B18A4" w:rsidP="005B18A4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  <w:b/>
        </w:rPr>
      </w:pPr>
      <w:r w:rsidR="00B109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Beáta Jurík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Ján Ferenčák</w:t>
      </w:r>
    </w:p>
    <w:p w:rsidR="005B18A4" w:rsidP="005B18A4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Kalivoda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 predseda výboru</w:t>
      </w:r>
    </w:p>
    <w:p w:rsidR="009806E4" w:rsidRPr="00457287" w:rsidP="00C84459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</w:rPr>
      </w:pPr>
      <w:r w:rsidR="005B18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overovateľ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jc w:val="left"/>
      <w:rPr>
        <w:rFonts w:ascii="Times New Roman" w:eastAsia="Times New Roman" w:hAnsi="Times New Roman"/>
      </w:rPr>
    </w:pPr>
    <w:r w:rsidRPr="00091F8F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                         </w:t>
    </w:r>
    <w:r>
      <w:rPr>
        <w:rFonts w:ascii="Times New Roman" w:eastAsia="Times New Roman" w:hAnsi="Times New Roman" w:cs="Times New Roman" w:hint="cs"/>
        <w:noProof/>
        <w:sz w:val="24"/>
        <w:szCs w:val="24"/>
        <w:cs w:val="0"/>
        <w:lang w:val="sk-SK"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height:35.46pt;visibility:visible;width:31.26pt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jc w:val="left"/>
      <w:rPr>
        <w:rFonts w:ascii="Times New Roman" w:eastAsia="Times New Roman" w:hAnsi="Times New Roman"/>
        <w:b/>
      </w:rPr>
    </w:pPr>
    <w:r w:rsidRPr="00091F8F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Výbor Nár</w:t>
    </w:r>
    <w:r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odnej rady Slovenskej republiky</w:t>
    </w:r>
  </w:p>
  <w:p w:rsidR="00E25D2E" w:rsidRPr="00EE5675" w:rsidP="00E25D2E">
    <w:pPr>
      <w:tabs>
        <w:tab w:val="left" w:pos="567"/>
      </w:tabs>
      <w:bidi w:val="0"/>
      <w:jc w:val="left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ab/>
      <w:tab/>
      <w:t xml:space="preserve">    </w:t>
    </w:r>
    <w:r w:rsidRPr="00091F8F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pre európske záležitosti</w:t>
    </w:r>
  </w:p>
  <w:p w:rsidR="00E25D2E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outlineLvl w:val="2"/>
    </w:pPr>
    <w:rPr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2604D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604D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136</Words>
  <Characters>779</Characters>
  <Application>Microsoft Office Word</Application>
  <DocSecurity>0</DocSecurity>
  <Lines>0</Lines>
  <Paragraphs>0</Paragraphs>
  <ScaleCrop>false</ScaleCrop>
  <Company>Kancelaria NR SR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Dukátová, Zuzana, Mgr.</cp:lastModifiedBy>
  <cp:revision>15</cp:revision>
  <cp:lastPrinted>2020-04-21T09:20:00Z</cp:lastPrinted>
  <dcterms:created xsi:type="dcterms:W3CDTF">2016-04-15T15:45:00Z</dcterms:created>
  <dcterms:modified xsi:type="dcterms:W3CDTF">2023-11-14T08:07:00Z</dcterms:modified>
</cp:coreProperties>
</file>