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DB" w:rsidRDefault="00FE04DB" w:rsidP="00FE04DB">
      <w:pPr>
        <w:rPr>
          <w:b/>
          <w:bCs/>
        </w:rPr>
      </w:pPr>
      <w:r>
        <w:rPr>
          <w:b/>
          <w:bCs/>
        </w:rPr>
        <w:t xml:space="preserve">                   </w:t>
      </w:r>
      <w:r w:rsidRPr="00A97678">
        <w:rPr>
          <w:b/>
          <w:bCs/>
        </w:rPr>
        <w:t xml:space="preserve">Výbor </w:t>
      </w:r>
    </w:p>
    <w:p w:rsidR="00FE04DB" w:rsidRPr="00A97678" w:rsidRDefault="00FE04DB" w:rsidP="00FE04DB">
      <w:pPr>
        <w:rPr>
          <w:b/>
          <w:bCs/>
        </w:rPr>
      </w:pPr>
      <w:r w:rsidRPr="00A97678">
        <w:rPr>
          <w:b/>
          <w:bCs/>
        </w:rPr>
        <w:t>Národnej rady Slovenskej republiky</w:t>
      </w:r>
    </w:p>
    <w:p w:rsidR="00FE04DB" w:rsidRDefault="00FE04DB" w:rsidP="00FE04DB">
      <w:r>
        <w:rPr>
          <w:b/>
          <w:bCs/>
        </w:rPr>
        <w:t xml:space="preserve">            pre zdravotníctvo</w:t>
      </w:r>
      <w:r>
        <w:tab/>
      </w:r>
    </w:p>
    <w:p w:rsidR="00FE04DB" w:rsidRPr="0076273D" w:rsidRDefault="00FE04DB" w:rsidP="00FE04DB">
      <w:pPr>
        <w:rPr>
          <w:b/>
          <w:bCs/>
        </w:rPr>
      </w:pPr>
    </w:p>
    <w:p w:rsidR="00FE04DB" w:rsidRDefault="00FE04DB" w:rsidP="00FE04D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="00DC1E50">
        <w:rPr>
          <w:b/>
        </w:rPr>
        <w:t>6</w:t>
      </w:r>
      <w:r w:rsidRPr="00E75A12">
        <w:rPr>
          <w:b/>
        </w:rPr>
        <w:t>.</w:t>
      </w:r>
      <w:r>
        <w:t xml:space="preserve"> schôdza výboru</w:t>
      </w:r>
    </w:p>
    <w:p w:rsidR="00FE04DB" w:rsidRPr="00DF1C4D" w:rsidRDefault="00FE04DB" w:rsidP="00FE04D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CRD-25</w:t>
      </w:r>
      <w:r w:rsidR="001F6129">
        <w:t>20</w:t>
      </w:r>
      <w:r>
        <w:t>/2023</w:t>
      </w:r>
    </w:p>
    <w:p w:rsidR="00FE04DB" w:rsidRDefault="00FE04DB" w:rsidP="00FE04DB">
      <w:pPr>
        <w:jc w:val="center"/>
        <w:rPr>
          <w:b/>
          <w:bCs/>
        </w:rPr>
      </w:pPr>
    </w:p>
    <w:p w:rsidR="00FE04DB" w:rsidRDefault="00FE04DB" w:rsidP="00FE04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968F1">
        <w:rPr>
          <w:b/>
          <w:bCs/>
          <w:sz w:val="28"/>
          <w:szCs w:val="28"/>
        </w:rPr>
        <w:t>6</w:t>
      </w:r>
    </w:p>
    <w:p w:rsidR="00FE04DB" w:rsidRPr="00C63A02" w:rsidRDefault="00FE04DB" w:rsidP="00FE04DB">
      <w:pPr>
        <w:jc w:val="center"/>
        <w:rPr>
          <w:b/>
          <w:bCs/>
          <w:sz w:val="28"/>
          <w:szCs w:val="28"/>
        </w:rPr>
      </w:pPr>
    </w:p>
    <w:p w:rsidR="00FE04DB" w:rsidRDefault="00FE04DB" w:rsidP="00FE04DB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FE04DB" w:rsidRDefault="00FE04DB" w:rsidP="00FE04DB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E04DB" w:rsidRDefault="00FE04DB" w:rsidP="00FE04DB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FE04DB" w:rsidRDefault="00FE04DB" w:rsidP="00FE04DB">
      <w:pPr>
        <w:jc w:val="center"/>
        <w:rPr>
          <w:b/>
          <w:bCs/>
        </w:rPr>
      </w:pPr>
      <w:r>
        <w:rPr>
          <w:b/>
          <w:bCs/>
        </w:rPr>
        <w:t>z </w:t>
      </w:r>
      <w:r w:rsidR="00DC1E50">
        <w:rPr>
          <w:b/>
          <w:bCs/>
        </w:rPr>
        <w:t>12</w:t>
      </w:r>
      <w:r>
        <w:rPr>
          <w:b/>
          <w:bCs/>
        </w:rPr>
        <w:t>. decembra 2023</w:t>
      </w:r>
    </w:p>
    <w:p w:rsidR="00FE04DB" w:rsidRDefault="00FE04DB" w:rsidP="00FE04DB"/>
    <w:p w:rsidR="00FE04DB" w:rsidRPr="00FE04DB" w:rsidRDefault="00FE04DB" w:rsidP="00FE04DB">
      <w:pPr>
        <w:jc w:val="both"/>
        <w:rPr>
          <w:b/>
        </w:rPr>
      </w:pPr>
      <w:r w:rsidRPr="00FE04DB">
        <w:rPr>
          <w:b/>
        </w:rPr>
        <w:t xml:space="preserve">k  </w:t>
      </w:r>
      <w:r w:rsidRPr="00FE04DB">
        <w:rPr>
          <w:b/>
          <w:noProof/>
        </w:rPr>
        <w:t>vládn</w:t>
      </w:r>
      <w:r>
        <w:rPr>
          <w:b/>
          <w:noProof/>
        </w:rPr>
        <w:t>emu</w:t>
      </w:r>
      <w:r w:rsidRPr="00FE04DB">
        <w:rPr>
          <w:b/>
          <w:noProof/>
        </w:rPr>
        <w:t xml:space="preserve"> návrh</w:t>
      </w:r>
      <w:r>
        <w:rPr>
          <w:b/>
          <w:noProof/>
        </w:rPr>
        <w:t>u</w:t>
      </w:r>
      <w:r w:rsidRPr="00FE04DB">
        <w:rPr>
          <w:b/>
          <w:noProof/>
        </w:rPr>
        <w:t xml:space="preserve"> zákona,</w:t>
      </w:r>
      <w:r w:rsidRPr="00FE04DB">
        <w:rPr>
          <w:b/>
        </w:rPr>
        <w:t xml:space="preserve"> ktorým sa menia a dopĺňajú niektoré zákony v súvislosti so zlepšením stavu verejných financií (tlač 97)</w:t>
      </w:r>
    </w:p>
    <w:p w:rsidR="00FE04DB" w:rsidRPr="00FE04DB" w:rsidRDefault="00FE04DB" w:rsidP="00FE04DB">
      <w:pPr>
        <w:jc w:val="both"/>
        <w:rPr>
          <w:b/>
        </w:rPr>
      </w:pPr>
    </w:p>
    <w:p w:rsidR="00FE04DB" w:rsidRDefault="00FE04DB" w:rsidP="00FE04DB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FE04DB" w:rsidRPr="00B3375E" w:rsidRDefault="00FE04DB" w:rsidP="00FE04DB">
      <w:pPr>
        <w:pStyle w:val="Zkladntext"/>
        <w:rPr>
          <w:bCs/>
        </w:rPr>
      </w:pPr>
    </w:p>
    <w:p w:rsidR="00FE04DB" w:rsidRPr="00FE04DB" w:rsidRDefault="00FE04DB" w:rsidP="00FE04DB">
      <w:pPr>
        <w:jc w:val="both"/>
      </w:pPr>
      <w:r w:rsidRPr="007169C7">
        <w:tab/>
      </w:r>
      <w:r w:rsidRPr="00FE04DB">
        <w:t>prerokoval</w:t>
      </w:r>
      <w:r w:rsidRPr="00FE04DB">
        <w:rPr>
          <w:noProof/>
        </w:rPr>
        <w:t xml:space="preserve"> vládny návrh zákona,</w:t>
      </w:r>
      <w:r w:rsidRPr="00FE04DB">
        <w:t xml:space="preserve"> ktorým sa menia a dopĺňajú niektoré zákony v súvislosti so zlepšením stavu verejných financií (tlač 97); </w:t>
      </w:r>
    </w:p>
    <w:p w:rsidR="00FE04DB" w:rsidRDefault="00FE04DB" w:rsidP="00FE04DB">
      <w:pPr>
        <w:jc w:val="both"/>
        <w:rPr>
          <w:b/>
        </w:rPr>
      </w:pPr>
      <w:r>
        <w:rPr>
          <w:b/>
        </w:rPr>
        <w:t xml:space="preserve"> </w:t>
      </w:r>
    </w:p>
    <w:p w:rsidR="00FE04DB" w:rsidRDefault="00FE04DB" w:rsidP="00FE04DB">
      <w:pPr>
        <w:pStyle w:val="Zkladntext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FE04DB" w:rsidRDefault="00FE04DB" w:rsidP="00FE04DB">
      <w:pPr>
        <w:pStyle w:val="Zkladntext"/>
        <w:ind w:left="705"/>
        <w:rPr>
          <w:b/>
          <w:bCs/>
        </w:rPr>
      </w:pPr>
    </w:p>
    <w:p w:rsidR="00FE04DB" w:rsidRPr="00FE04DB" w:rsidRDefault="00FE04DB" w:rsidP="00FE04DB">
      <w:pPr>
        <w:jc w:val="both"/>
      </w:pPr>
      <w:r w:rsidRPr="00FE04DB">
        <w:tab/>
        <w:t xml:space="preserve">      s </w:t>
      </w:r>
      <w:r w:rsidRPr="00FE04DB">
        <w:rPr>
          <w:noProof/>
        </w:rPr>
        <w:t>vládny</w:t>
      </w:r>
      <w:r>
        <w:rPr>
          <w:noProof/>
        </w:rPr>
        <w:t>m</w:t>
      </w:r>
      <w:r w:rsidRPr="00FE04DB">
        <w:rPr>
          <w:noProof/>
        </w:rPr>
        <w:t xml:space="preserve"> návrh</w:t>
      </w:r>
      <w:r>
        <w:rPr>
          <w:noProof/>
        </w:rPr>
        <w:t>om</w:t>
      </w:r>
      <w:r w:rsidRPr="00FE04DB">
        <w:rPr>
          <w:noProof/>
        </w:rPr>
        <w:t xml:space="preserve"> zákona,</w:t>
      </w:r>
      <w:r w:rsidRPr="00FE04DB">
        <w:t xml:space="preserve"> ktorým sa menia a dopĺňajú niektoré zákony v súvislosti so zlepšením stavu verejných financií (tlač 97);</w:t>
      </w:r>
    </w:p>
    <w:p w:rsidR="00FE04DB" w:rsidRPr="00FE04DB" w:rsidRDefault="00FE04DB" w:rsidP="00FE04DB">
      <w:pPr>
        <w:jc w:val="both"/>
        <w:rPr>
          <w:b/>
        </w:rPr>
      </w:pPr>
      <w:r w:rsidRPr="00FE04DB">
        <w:rPr>
          <w:b/>
        </w:rPr>
        <w:t xml:space="preserve"> </w:t>
      </w:r>
    </w:p>
    <w:p w:rsidR="00FE04DB" w:rsidRDefault="00FE04DB" w:rsidP="00FE04DB">
      <w:pPr>
        <w:ind w:firstLine="708"/>
        <w:jc w:val="both"/>
        <w:rPr>
          <w:b/>
          <w:bCs/>
        </w:rPr>
      </w:pPr>
      <w:r>
        <w:rPr>
          <w:b/>
          <w:bCs/>
        </w:rPr>
        <w:t>B. o d p o r ú č a</w:t>
      </w:r>
    </w:p>
    <w:p w:rsidR="00FE04DB" w:rsidRDefault="00FE04DB" w:rsidP="00FE04DB">
      <w:pPr>
        <w:pStyle w:val="Zkladn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FE04DB" w:rsidRPr="00FE04DB" w:rsidRDefault="00FE04DB" w:rsidP="00FE04DB">
      <w:pPr>
        <w:pStyle w:val="Zkladntext"/>
        <w:ind w:left="1065"/>
      </w:pPr>
    </w:p>
    <w:p w:rsidR="00FE04DB" w:rsidRPr="00FE04DB" w:rsidRDefault="00FE04DB" w:rsidP="00FE04DB">
      <w:pPr>
        <w:jc w:val="both"/>
      </w:pPr>
      <w:r w:rsidRPr="00FE04DB">
        <w:tab/>
        <w:t xml:space="preserve">      </w:t>
      </w:r>
      <w:r w:rsidRPr="00FE04DB">
        <w:rPr>
          <w:noProof/>
        </w:rPr>
        <w:t>vládny návrh zákona,</w:t>
      </w:r>
      <w:r w:rsidRPr="00FE04DB">
        <w:t xml:space="preserve"> ktorým sa menia a dopĺňajú niektoré zákony v súvislosti so zlepšením stavu verejných financií (tlač 97)</w:t>
      </w:r>
      <w:r>
        <w:t xml:space="preserve"> </w:t>
      </w:r>
      <w:r w:rsidRPr="00FE04DB">
        <w:t>schváliť s pozmeňujúcim  návrh</w:t>
      </w:r>
      <w:r w:rsidR="00686FC8">
        <w:t>om</w:t>
      </w:r>
      <w:bookmarkStart w:id="0" w:name="_GoBack"/>
      <w:bookmarkEnd w:id="0"/>
      <w:r w:rsidRPr="00FE04DB">
        <w:t>:</w:t>
      </w:r>
    </w:p>
    <w:p w:rsidR="007968F1" w:rsidRPr="002E7F4D" w:rsidRDefault="007968F1" w:rsidP="007968F1">
      <w:pPr>
        <w:jc w:val="both"/>
      </w:pPr>
    </w:p>
    <w:p w:rsidR="007968F1" w:rsidRPr="002E7F4D" w:rsidRDefault="007968F1" w:rsidP="007968F1">
      <w:pPr>
        <w:ind w:firstLine="284"/>
      </w:pPr>
      <w:r w:rsidRPr="002E7F4D">
        <w:rPr>
          <w:iCs/>
        </w:rPr>
        <w:t>Čl. X znie:</w:t>
      </w:r>
      <w:r w:rsidRPr="002E7F4D">
        <w:t xml:space="preserve"> </w:t>
      </w:r>
    </w:p>
    <w:p w:rsidR="007968F1" w:rsidRPr="002E7F4D" w:rsidRDefault="007968F1" w:rsidP="007968F1">
      <w:pPr>
        <w:spacing w:line="276" w:lineRule="auto"/>
        <w:jc w:val="both"/>
      </w:pPr>
    </w:p>
    <w:p w:rsidR="007968F1" w:rsidRPr="002E7F4D" w:rsidRDefault="007968F1" w:rsidP="007968F1">
      <w:pPr>
        <w:spacing w:line="276" w:lineRule="auto"/>
        <w:jc w:val="center"/>
      </w:pPr>
      <w:r w:rsidRPr="002E7F4D">
        <w:t>„Čl. X</w:t>
      </w:r>
    </w:p>
    <w:p w:rsidR="007968F1" w:rsidRPr="002E7F4D" w:rsidRDefault="007968F1" w:rsidP="007968F1">
      <w:pPr>
        <w:spacing w:line="276" w:lineRule="auto"/>
        <w:jc w:val="both"/>
      </w:pPr>
      <w:r w:rsidRPr="002E7F4D">
        <w:t xml:space="preserve"> </w:t>
      </w:r>
    </w:p>
    <w:p w:rsidR="007968F1" w:rsidRPr="002E7F4D" w:rsidRDefault="007968F1" w:rsidP="007968F1">
      <w:pPr>
        <w:spacing w:line="276" w:lineRule="auto"/>
        <w:jc w:val="both"/>
      </w:pPr>
      <w:r w:rsidRPr="002E7F4D">
        <w:tab/>
        <w:t xml:space="preserve">Zákon č. 580/2004 Z. z. o zdravotnom poistení a o zmene a doplnení zákona č. 95/2002 Z. z. o poisťovníctve a o zmene a doplnení niektorých zákonov v znení zákona č. 718/2004 Z. z., 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</w:t>
      </w:r>
      <w:r w:rsidRPr="002E7F4D">
        <w:lastRenderedPageBreak/>
        <w:t>č. 41/2013 Z. z., zákona č. 153/2013 Z. z., zákona č. 220/2013 Z. z., zákona č. 338/2013 Z. z., zákona č. 463/2013 Z. z., zákona č. 185/2014 Z. z., zákona č. 364/2014 Z. z., zákona č. 77/2015 Z. z., zákona č. 148/2015 Z. z., zákona č. 253/2015 Z. z., zákona č. 265/2015 Z. z., zákona č. 336/2015 Z. z., zákona č. 378/2015 Z. z., zákona č. 428/2015 Z. z., zákona č. 429/2015 Z. z., zákona č. 125/2016 Z. z., zákona č. 167/2016 Z. z., zákona č. 286/2016 Z. z. zákona č. 341/2016 Z. z., zákona č. 356/2016 Z. z., zákona č. 41/2017 Z. z., zákona č. 238/2017 Z. z., zákona č. 256/2017 Z. z., zákona č. 351/2017 Z. z. zákona č. 63/2018 Z. z., zákona č. 156/2018 Z. z., zákona č. 351/2018 Z. z., zákona č. 366/2018 Z. z., zákona č. 376/2018 Z. z., zákona č. 83/2019 Z. z., zákona č. 139/2019 Z. z., zákona č. 221/2019 Z. z., zákona č. 231/2019 Z. z., zákona č. 310/2019 Z. z., zákona č. 321/2019 Z. z., zákona č. 343/2019 Z. z., zákona č. 467/2019 Z. z., zákona č. 68/2020 Z. z., zákona č. 125/2020 Z. z., zákona č. 264/2020 Z. z., zákona č. 393/2020 Z. z., zákona č. 9/2021 Z. z., zákona č. 81/2021 Z. z., zákona č. 133/2021 Z. z., zákona č. 150/2021 Z. z., zákona č. 215/2021 Z. z., zákona č. 252/2021 Z. z., zákona č. 310/2021 Z. z., zákona č. 540/2021 Z. z., zákona č. 92/2022 Z. z., zákona č. 101/2022 Z. z., zákona č. 267/2022 Z. z., zákona č. 392/2022 Z. z. a zákona č. 315/2023 Z. z. sa dopĺňa takto:</w:t>
      </w:r>
    </w:p>
    <w:p w:rsidR="007968F1" w:rsidRPr="002E7F4D" w:rsidRDefault="007968F1" w:rsidP="007968F1">
      <w:pPr>
        <w:spacing w:line="276" w:lineRule="auto"/>
        <w:jc w:val="both"/>
      </w:pPr>
    </w:p>
    <w:p w:rsidR="007968F1" w:rsidRPr="002E7F4D" w:rsidRDefault="007968F1" w:rsidP="007968F1">
      <w:pPr>
        <w:spacing w:line="276" w:lineRule="auto"/>
        <w:jc w:val="both"/>
      </w:pPr>
      <w:r w:rsidRPr="002E7F4D">
        <w:t xml:space="preserve">§ 38 </w:t>
      </w:r>
      <w:proofErr w:type="spellStart"/>
      <w:r w:rsidRPr="002E7F4D">
        <w:t>ezg</w:t>
      </w:r>
      <w:proofErr w:type="spellEnd"/>
      <w:r w:rsidRPr="002E7F4D">
        <w:t xml:space="preserve"> sa dopĺňa odsekom 4, ktorý znie:</w:t>
      </w:r>
    </w:p>
    <w:p w:rsidR="007968F1" w:rsidRPr="002E7F4D" w:rsidRDefault="007968F1" w:rsidP="007968F1">
      <w:pPr>
        <w:spacing w:line="276" w:lineRule="auto"/>
        <w:jc w:val="both"/>
      </w:pPr>
      <w:r w:rsidRPr="002E7F4D">
        <w:t xml:space="preserve">„(4) Od 1. januára 2024 do 31. decembra 2027 je sadzba poistného podľa § 12 ods. 1 </w:t>
      </w:r>
    </w:p>
    <w:p w:rsidR="007968F1" w:rsidRPr="002E7F4D" w:rsidRDefault="007968F1" w:rsidP="007968F1">
      <w:pPr>
        <w:pStyle w:val="Odsekzoznamu"/>
        <w:numPr>
          <w:ilvl w:val="0"/>
          <w:numId w:val="2"/>
        </w:numPr>
        <w:spacing w:after="0" w:line="276" w:lineRule="auto"/>
        <w:jc w:val="both"/>
      </w:pPr>
      <w:r w:rsidRPr="002E7F4D">
        <w:t>písm. b) pre zamestnanca, samostatne zárobkovo činnú osobu, poistenca podľa </w:t>
      </w:r>
      <w:hyperlink r:id="rId5" w:anchor="paragraf-11.odsek-2" w:tooltip="Odkaz na predpis alebo ustanovenie" w:history="1">
        <w:r w:rsidRPr="002E7F4D">
          <w:rPr>
            <w:rStyle w:val="Hypertextovprepojenie"/>
          </w:rPr>
          <w:t>§ 11 ods. 2 </w:t>
        </w:r>
      </w:hyperlink>
      <w:r w:rsidRPr="002E7F4D">
        <w:t>a poistenca štátu podľa </w:t>
      </w:r>
      <w:hyperlink r:id="rId6" w:anchor="paragraf-11.odsek-7" w:tooltip="Odkaz na predpis alebo ustanovenie" w:history="1">
        <w:r w:rsidRPr="002E7F4D">
          <w:rPr>
            <w:rStyle w:val="Hypertextovprepojenie"/>
          </w:rPr>
          <w:t>§ 11 ods. 7 </w:t>
        </w:r>
      </w:hyperlink>
      <w:r w:rsidRPr="002E7F4D">
        <w:t>15 % z vymeriavacieho základu podľa </w:t>
      </w:r>
      <w:hyperlink r:id="rId7" w:anchor="paragraf-13.odsek-7" w:tooltip="Odkaz na predpis alebo ustanovenie" w:history="1">
        <w:r w:rsidRPr="002E7F4D">
          <w:rPr>
            <w:rStyle w:val="Hypertextovprepojenie"/>
          </w:rPr>
          <w:t>§ 13 ods. 7</w:t>
        </w:r>
      </w:hyperlink>
      <w:r w:rsidRPr="002E7F4D">
        <w:t>; ak je zamestnanec, samostatne zárobkovo činná osoba, poistenec podľa </w:t>
      </w:r>
      <w:hyperlink r:id="rId8" w:anchor="paragraf-11.odsek-2" w:tooltip="Odkaz na predpis alebo ustanovenie" w:history="1">
        <w:r w:rsidRPr="002E7F4D">
          <w:rPr>
            <w:rStyle w:val="Hypertextovprepojenie"/>
          </w:rPr>
          <w:t>§ 11 ods. 2</w:t>
        </w:r>
      </w:hyperlink>
      <w:r w:rsidRPr="002E7F4D">
        <w:t> a poistenec štátu podľa </w:t>
      </w:r>
      <w:hyperlink r:id="rId9" w:anchor="paragraf-11.odsek-7" w:tooltip="Odkaz na predpis alebo ustanovenie" w:history="1">
        <w:r w:rsidRPr="002E7F4D">
          <w:rPr>
            <w:rStyle w:val="Hypertextovprepojenie"/>
          </w:rPr>
          <w:t>§ 11 ods. 7</w:t>
        </w:r>
      </w:hyperlink>
      <w:r w:rsidRPr="002E7F4D">
        <w:t> osoba so zdravotným postihnutím, sadzba poistného je 7,5 % z vymeriavacieho základu podľa </w:t>
      </w:r>
      <w:hyperlink r:id="rId10" w:anchor="paragraf-13.odsek-7" w:tooltip="Odkaz na predpis alebo ustanovenie" w:history="1">
        <w:r w:rsidRPr="002E7F4D">
          <w:rPr>
            <w:rStyle w:val="Hypertextovprepojenie"/>
          </w:rPr>
          <w:t>§ 13 ods. 7</w:t>
        </w:r>
      </w:hyperlink>
      <w:r w:rsidRPr="002E7F4D">
        <w:t>,</w:t>
      </w:r>
    </w:p>
    <w:p w:rsidR="007968F1" w:rsidRPr="002E7F4D" w:rsidRDefault="007968F1" w:rsidP="007968F1">
      <w:pPr>
        <w:pStyle w:val="Odsekzoznamu"/>
        <w:numPr>
          <w:ilvl w:val="0"/>
          <w:numId w:val="2"/>
        </w:numPr>
        <w:shd w:val="clear" w:color="auto" w:fill="FFFFFF"/>
        <w:spacing w:after="0" w:line="276" w:lineRule="auto"/>
        <w:jc w:val="both"/>
      </w:pPr>
      <w:r w:rsidRPr="002E7F4D">
        <w:t>písm. c) pre samostatne zárobkovo činnú osobu 15 % z vymeriavacieho základu; ak je samostatne zárobkovo činná osoba osobou so zdravotným postihnutím, sadzba poistného je 7,5 % z vymeriavacieho základu,</w:t>
      </w:r>
    </w:p>
    <w:p w:rsidR="007968F1" w:rsidRPr="002E7F4D" w:rsidRDefault="007968F1" w:rsidP="007968F1">
      <w:pPr>
        <w:pStyle w:val="Odsekzoznamu"/>
        <w:numPr>
          <w:ilvl w:val="0"/>
          <w:numId w:val="2"/>
        </w:numPr>
        <w:shd w:val="clear" w:color="auto" w:fill="FFFFFF"/>
        <w:spacing w:after="0" w:line="276" w:lineRule="auto"/>
        <w:jc w:val="both"/>
      </w:pPr>
      <w:r w:rsidRPr="002E7F4D">
        <w:t>písm. d) pre zamestnávateľa 11 % z vymeriavacieho základu; ak zamestnáva osoby so zdravotným postihnutím, sadzba poistného je za tieto osoby 5,5 % z vymeriavacieho základu podľa </w:t>
      </w:r>
      <w:hyperlink r:id="rId11" w:anchor="paragraf-13.odsek-1" w:tooltip="Odkaz na predpis alebo ustanovenie" w:history="1">
        <w:r w:rsidRPr="002E7F4D">
          <w:rPr>
            <w:rStyle w:val="Hypertextovprepojenie"/>
          </w:rPr>
          <w:t>§ 13 ods. 1</w:t>
        </w:r>
      </w:hyperlink>
      <w:r w:rsidRPr="002E7F4D">
        <w:t>,</w:t>
      </w:r>
    </w:p>
    <w:p w:rsidR="007968F1" w:rsidRPr="002E7F4D" w:rsidRDefault="007968F1" w:rsidP="007968F1">
      <w:pPr>
        <w:pStyle w:val="Odsekzoznamu"/>
        <w:numPr>
          <w:ilvl w:val="0"/>
          <w:numId w:val="2"/>
        </w:numPr>
        <w:shd w:val="clear" w:color="auto" w:fill="FFFFFF"/>
        <w:spacing w:after="0" w:line="276" w:lineRule="auto"/>
        <w:jc w:val="both"/>
      </w:pPr>
      <w:r w:rsidRPr="002E7F4D">
        <w:t>písm. e) pre poistenca podľa </w:t>
      </w:r>
      <w:hyperlink r:id="rId12" w:anchor="paragraf-11.odsek-2" w:tooltip="Odkaz na predpis alebo ustanovenie" w:history="1">
        <w:r w:rsidRPr="002E7F4D">
          <w:rPr>
            <w:rStyle w:val="Hypertextovprepojenie"/>
          </w:rPr>
          <w:t>§ 11 ods. 2</w:t>
        </w:r>
      </w:hyperlink>
      <w:r w:rsidRPr="002E7F4D">
        <w:t> 15 % z vymeriavacieho základu; ak je poistenec podľa </w:t>
      </w:r>
      <w:hyperlink r:id="rId13" w:anchor="paragraf-11.odsek-2" w:tooltip="Odkaz na predpis alebo ustanovenie" w:history="1">
        <w:r w:rsidRPr="002E7F4D">
          <w:rPr>
            <w:rStyle w:val="Hypertextovprepojenie"/>
          </w:rPr>
          <w:t>§ 11 ods. 2</w:t>
        </w:r>
      </w:hyperlink>
      <w:r w:rsidRPr="002E7F4D">
        <w:t> osobou so zdravotným postihnutím, sadzba poistného je 7,5 % z vymeriavacieho základu.“.“.</w:t>
      </w:r>
    </w:p>
    <w:p w:rsidR="007968F1" w:rsidRPr="002E7F4D" w:rsidRDefault="007968F1" w:rsidP="007968F1">
      <w:pPr>
        <w:pStyle w:val="Odsekzoznamu"/>
        <w:shd w:val="clear" w:color="auto" w:fill="FFFFFF"/>
        <w:spacing w:after="0" w:line="240" w:lineRule="auto"/>
        <w:jc w:val="both"/>
      </w:pPr>
    </w:p>
    <w:p w:rsidR="007968F1" w:rsidRPr="002E7F4D" w:rsidRDefault="007968F1" w:rsidP="007968F1">
      <w:pPr>
        <w:jc w:val="both"/>
      </w:pPr>
    </w:p>
    <w:p w:rsidR="007968F1" w:rsidRPr="002E7F4D" w:rsidRDefault="007968F1" w:rsidP="007968F1">
      <w:pPr>
        <w:ind w:left="2832"/>
        <w:jc w:val="both"/>
      </w:pPr>
      <w:r w:rsidRPr="002E7F4D">
        <w:t>Zvýšenie sadzby pre zamestnávateľa, samostatne zárobkovo činnú osobu a samoplatiteľa sa navrhuje iba v období od 1. 1. 2024 do 31. 12. 2027 ako prechodné opatrenie majúce za cieľ stabilizáciu verejných financií.</w:t>
      </w:r>
    </w:p>
    <w:p w:rsidR="007968F1" w:rsidRPr="002E7F4D" w:rsidRDefault="007968F1" w:rsidP="007968F1">
      <w:pPr>
        <w:ind w:left="2832"/>
        <w:jc w:val="both"/>
      </w:pPr>
      <w:r w:rsidRPr="002E7F4D">
        <w:t>Zvyšuje sa sadzba poistného pre zamestnávateľa, samostatne zárobkovo činnú osobu a samoplatiteľa.</w:t>
      </w:r>
    </w:p>
    <w:p w:rsidR="007968F1" w:rsidRPr="002E7F4D" w:rsidRDefault="007968F1" w:rsidP="007968F1">
      <w:pPr>
        <w:ind w:left="2832"/>
        <w:jc w:val="both"/>
      </w:pPr>
      <w:r w:rsidRPr="002E7F4D">
        <w:t>Sadzba pre zamestnanca ostáva nezmenená.</w:t>
      </w:r>
    </w:p>
    <w:p w:rsidR="007968F1" w:rsidRPr="002E7F4D" w:rsidRDefault="007968F1" w:rsidP="007968F1">
      <w:pPr>
        <w:jc w:val="both"/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1985"/>
        <w:gridCol w:w="2126"/>
      </w:tblGrid>
      <w:tr w:rsidR="007968F1" w:rsidRPr="002E7F4D" w:rsidTr="00554708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lastRenderedPageBreak/>
              <w:t>Platiteľ poistného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Sadzba do 31. 12. 2023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Sadzba od 1. 1. 2024</w:t>
            </w:r>
          </w:p>
        </w:tc>
      </w:tr>
      <w:tr w:rsidR="007968F1" w:rsidRPr="002E7F4D" w:rsidTr="0055470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 xml:space="preserve">bez </w:t>
            </w:r>
            <w:proofErr w:type="spellStart"/>
            <w:r w:rsidRPr="002E7F4D">
              <w:rPr>
                <w:color w:val="000000"/>
              </w:rPr>
              <w:t>zdr</w:t>
            </w:r>
            <w:proofErr w:type="spellEnd"/>
            <w:r w:rsidRPr="002E7F4D">
              <w:rPr>
                <w:color w:val="000000"/>
              </w:rPr>
              <w:t>. postihnutia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 xml:space="preserve">so </w:t>
            </w:r>
            <w:proofErr w:type="spellStart"/>
            <w:r w:rsidRPr="002E7F4D">
              <w:rPr>
                <w:color w:val="000000"/>
              </w:rPr>
              <w:t>zdr</w:t>
            </w:r>
            <w:proofErr w:type="spellEnd"/>
            <w:r w:rsidRPr="002E7F4D">
              <w:rPr>
                <w:color w:val="000000"/>
              </w:rPr>
              <w:t>. postihnutím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 xml:space="preserve">bez </w:t>
            </w:r>
            <w:proofErr w:type="spellStart"/>
            <w:r w:rsidRPr="002E7F4D">
              <w:rPr>
                <w:color w:val="000000"/>
              </w:rPr>
              <w:t>zdr</w:t>
            </w:r>
            <w:proofErr w:type="spellEnd"/>
            <w:r w:rsidRPr="002E7F4D">
              <w:rPr>
                <w:color w:val="000000"/>
              </w:rPr>
              <w:t>. postihnutia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 xml:space="preserve">so </w:t>
            </w:r>
            <w:proofErr w:type="spellStart"/>
            <w:r w:rsidRPr="002E7F4D">
              <w:rPr>
                <w:color w:val="000000"/>
              </w:rPr>
              <w:t>zdr</w:t>
            </w:r>
            <w:proofErr w:type="spellEnd"/>
            <w:r w:rsidRPr="002E7F4D">
              <w:rPr>
                <w:color w:val="000000"/>
              </w:rPr>
              <w:t>. postihnutím</w:t>
            </w:r>
          </w:p>
        </w:tc>
      </w:tr>
      <w:tr w:rsidR="007968F1" w:rsidRPr="002E7F4D" w:rsidTr="0055470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zamestnanec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4%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2%</w:t>
            </w:r>
          </w:p>
        </w:tc>
      </w:tr>
      <w:tr w:rsidR="007968F1" w:rsidRPr="002E7F4D" w:rsidTr="0055470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zamestnávateľ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11%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5,5%</w:t>
            </w:r>
          </w:p>
        </w:tc>
      </w:tr>
      <w:tr w:rsidR="007968F1" w:rsidRPr="002E7F4D" w:rsidTr="0055470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SZČO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14%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7%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15%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7,5%</w:t>
            </w:r>
          </w:p>
        </w:tc>
      </w:tr>
      <w:tr w:rsidR="007968F1" w:rsidRPr="002E7F4D" w:rsidTr="00554708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samoplatiteľ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14%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7%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15%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68F1" w:rsidRPr="002E7F4D" w:rsidRDefault="007968F1" w:rsidP="00554708">
            <w:pPr>
              <w:jc w:val="both"/>
              <w:rPr>
                <w:color w:val="000000"/>
              </w:rPr>
            </w:pPr>
            <w:r w:rsidRPr="002E7F4D">
              <w:rPr>
                <w:color w:val="000000"/>
              </w:rPr>
              <w:t>7,5%</w:t>
            </w:r>
          </w:p>
        </w:tc>
      </w:tr>
    </w:tbl>
    <w:p w:rsidR="007968F1" w:rsidRPr="002E7F4D" w:rsidRDefault="007968F1" w:rsidP="007968F1">
      <w:pPr>
        <w:jc w:val="both"/>
        <w:rPr>
          <w:rFonts w:eastAsiaTheme="minorHAnsi"/>
          <w:lang w:eastAsia="en-US"/>
        </w:rPr>
      </w:pPr>
    </w:p>
    <w:p w:rsidR="007968F1" w:rsidRPr="002E7F4D" w:rsidRDefault="007968F1" w:rsidP="007968F1">
      <w:pPr>
        <w:jc w:val="both"/>
      </w:pPr>
    </w:p>
    <w:p w:rsidR="007968F1" w:rsidRPr="002E7F4D" w:rsidRDefault="007968F1" w:rsidP="007968F1">
      <w:pPr>
        <w:ind w:left="2832"/>
        <w:jc w:val="both"/>
      </w:pPr>
      <w:r w:rsidRPr="002E7F4D">
        <w:t>Nakoľko sadzba poistného sa určuje z vymeriavacieho základu, ktorý je individuálny pre každého platiteľa (napr. vymeriavací základ pre SZČO je vo výške podielu základu dane z príjmov nezníženého o zaplatené odvody a koeficientu 1,486), nie je možné vo všeobecnosti povedať, o akú sumu v eurách sa tento odvod zvýši.</w:t>
      </w:r>
    </w:p>
    <w:p w:rsidR="007968F1" w:rsidRPr="002E7F4D" w:rsidRDefault="007968F1" w:rsidP="007968F1">
      <w:pPr>
        <w:ind w:left="2832"/>
        <w:jc w:val="both"/>
      </w:pPr>
      <w:r w:rsidRPr="002E7F4D">
        <w:t>Ak platí SZČO alebo samoplatiteľ bez zdravotného postihnutia odvody z minimálneho vymeriavacieho základu:</w:t>
      </w:r>
    </w:p>
    <w:p w:rsidR="007968F1" w:rsidRPr="002E7F4D" w:rsidRDefault="007968F1" w:rsidP="007968F1">
      <w:pPr>
        <w:ind w:left="2832"/>
        <w:jc w:val="both"/>
      </w:pPr>
      <w:r w:rsidRPr="002E7F4D">
        <w:t>Ak by nedošlo k tejto zmene, minimálny preddavok od 1. 1. 2024 by bol 14% z vymeriavacieho základu, ktorým je 50% z priemernej mesačnej mzdy spred 2 rokov (t. j. 652 eur), teda 91,28 eur mesačne.</w:t>
      </w:r>
    </w:p>
    <w:p w:rsidR="007968F1" w:rsidRPr="002E7F4D" w:rsidRDefault="007968F1" w:rsidP="007968F1">
      <w:pPr>
        <w:ind w:left="2832"/>
        <w:jc w:val="both"/>
      </w:pPr>
      <w:r w:rsidRPr="002E7F4D">
        <w:t>Po tejto zmene bude minimálny preddavok od 1. 1. 2024  15% z vymeriavacieho základu, ktorým je 50% z priemernej mesačnej mzdy spred 2 rokov (t. j. 652 eur), teda 97,80 eur mesačne.</w:t>
      </w:r>
    </w:p>
    <w:p w:rsidR="007968F1" w:rsidRPr="002E7F4D" w:rsidRDefault="007968F1" w:rsidP="007968F1">
      <w:pPr>
        <w:ind w:left="2832"/>
        <w:jc w:val="both"/>
      </w:pPr>
      <w:r w:rsidRPr="002E7F4D">
        <w:t>Rozdiel predstavuje 97,80 – 91,28 = 6,52 eur.</w:t>
      </w:r>
    </w:p>
    <w:p w:rsidR="007968F1" w:rsidRPr="002E7F4D" w:rsidRDefault="007968F1" w:rsidP="007968F1">
      <w:pPr>
        <w:ind w:left="2832"/>
        <w:jc w:val="both"/>
      </w:pPr>
      <w:r w:rsidRPr="002E7F4D">
        <w:t>Pri SZČO alebo samoplatiteľovi bez zdravotného postihnutia teda dôjde k navýšeniu jeho mesačných preddavkov o 6,52 eur.</w:t>
      </w:r>
    </w:p>
    <w:p w:rsidR="007968F1" w:rsidRPr="002E7F4D" w:rsidRDefault="007968F1" w:rsidP="007968F1">
      <w:pPr>
        <w:jc w:val="both"/>
      </w:pPr>
    </w:p>
    <w:p w:rsidR="007968F1" w:rsidRDefault="007968F1" w:rsidP="007968F1"/>
    <w:p w:rsidR="007968F1" w:rsidRDefault="007968F1" w:rsidP="00FE04DB">
      <w:pPr>
        <w:jc w:val="both"/>
      </w:pPr>
    </w:p>
    <w:p w:rsidR="00FE04DB" w:rsidRPr="00FC407E" w:rsidRDefault="00FE04DB" w:rsidP="00FE04DB">
      <w:pPr>
        <w:pStyle w:val="Zkladntext"/>
        <w:numPr>
          <w:ilvl w:val="0"/>
          <w:numId w:val="1"/>
        </w:numPr>
        <w:rPr>
          <w:b/>
          <w:bCs/>
        </w:rPr>
      </w:pPr>
      <w:r w:rsidRPr="00FC407E">
        <w:rPr>
          <w:b/>
          <w:bCs/>
        </w:rPr>
        <w:t>u k l a</w:t>
      </w:r>
      <w:r>
        <w:rPr>
          <w:b/>
          <w:bCs/>
        </w:rPr>
        <w:t xml:space="preserve"> </w:t>
      </w:r>
      <w:r w:rsidRPr="00FC407E">
        <w:rPr>
          <w:b/>
          <w:bCs/>
        </w:rPr>
        <w:t>d á</w:t>
      </w:r>
    </w:p>
    <w:p w:rsidR="00FE04DB" w:rsidRPr="00FC407E" w:rsidRDefault="00FE04DB" w:rsidP="00FE04DB">
      <w:pPr>
        <w:pStyle w:val="Zkladntext"/>
        <w:ind w:left="705"/>
        <w:rPr>
          <w:b/>
          <w:bCs/>
        </w:rPr>
      </w:pPr>
      <w:r w:rsidRPr="00FC407E">
        <w:rPr>
          <w:b/>
          <w:bCs/>
        </w:rPr>
        <w:t xml:space="preserve">      predse</w:t>
      </w:r>
      <w:r>
        <w:rPr>
          <w:b/>
          <w:bCs/>
        </w:rPr>
        <w:t>dovi</w:t>
      </w:r>
      <w:r w:rsidRPr="00FC407E">
        <w:rPr>
          <w:b/>
          <w:bCs/>
        </w:rPr>
        <w:t xml:space="preserve"> výboru</w:t>
      </w:r>
    </w:p>
    <w:p w:rsidR="00FE04DB" w:rsidRPr="00FC407E" w:rsidRDefault="00FE04DB" w:rsidP="00FE04DB">
      <w:pPr>
        <w:pStyle w:val="Zkladntext"/>
        <w:ind w:left="705"/>
        <w:rPr>
          <w:b/>
          <w:bCs/>
        </w:rPr>
      </w:pPr>
    </w:p>
    <w:p w:rsidR="00FE04DB" w:rsidRDefault="00FE04DB" w:rsidP="00FE04DB">
      <w:pPr>
        <w:pStyle w:val="Zkladntext"/>
      </w:pPr>
      <w:r w:rsidRPr="00FC407E">
        <w:rPr>
          <w:bCs/>
        </w:rPr>
        <w:tab/>
        <w:t xml:space="preserve">      predložiť stanovisko výboru k uvedenému návrhu zákona predsedovi gestorského </w:t>
      </w:r>
      <w:r>
        <w:rPr>
          <w:bCs/>
        </w:rPr>
        <w:t>výboru –  Výboru  Národnej rady Slovenskej republiky pre financie a rozpočet.</w:t>
      </w:r>
    </w:p>
    <w:p w:rsidR="00FE04DB" w:rsidRDefault="00FE04DB" w:rsidP="00FE04DB">
      <w:pPr>
        <w:jc w:val="both"/>
      </w:pPr>
    </w:p>
    <w:p w:rsidR="00FE04DB" w:rsidRDefault="00FE04DB" w:rsidP="00FE04DB">
      <w:pPr>
        <w:jc w:val="both"/>
      </w:pPr>
    </w:p>
    <w:p w:rsidR="00FE04DB" w:rsidRDefault="00FE04DB" w:rsidP="00FE04DB">
      <w:pPr>
        <w:jc w:val="both"/>
      </w:pPr>
    </w:p>
    <w:p w:rsidR="00FE04DB" w:rsidRPr="007169C7" w:rsidRDefault="00FE04DB" w:rsidP="00FE04DB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Vladimír   B a l á ž </w:t>
      </w:r>
    </w:p>
    <w:p w:rsidR="00FE04DB" w:rsidRDefault="00FE04DB" w:rsidP="00FE04D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výboru</w:t>
      </w:r>
    </w:p>
    <w:p w:rsidR="00FE04DB" w:rsidRPr="00FE74FD" w:rsidRDefault="00686FC8" w:rsidP="00FE04DB">
      <w:pPr>
        <w:jc w:val="both"/>
      </w:pPr>
      <w:r>
        <w:rPr>
          <w:b/>
        </w:rPr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Cigániková</w:t>
      </w:r>
    </w:p>
    <w:p w:rsidR="00FE04DB" w:rsidRDefault="00FE04DB" w:rsidP="00FE04DB">
      <w:r>
        <w:t>overovateľ</w:t>
      </w:r>
      <w:r w:rsidR="00686FC8">
        <w:t>ka</w:t>
      </w:r>
      <w:r>
        <w:t xml:space="preserve"> výboru</w:t>
      </w:r>
    </w:p>
    <w:p w:rsidR="00FE04DB" w:rsidRDefault="00FE04DB" w:rsidP="00FE04DB"/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9629E"/>
    <w:multiLevelType w:val="hybridMultilevel"/>
    <w:tmpl w:val="160AD3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570E3"/>
    <w:multiLevelType w:val="hybridMultilevel"/>
    <w:tmpl w:val="30B4C040"/>
    <w:lvl w:ilvl="0" w:tplc="E794C51A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DB"/>
    <w:rsid w:val="001E1611"/>
    <w:rsid w:val="001F6129"/>
    <w:rsid w:val="002E7F4D"/>
    <w:rsid w:val="002F2275"/>
    <w:rsid w:val="00686FC8"/>
    <w:rsid w:val="007968F1"/>
    <w:rsid w:val="00C36DCB"/>
    <w:rsid w:val="00DC1E50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947D2F3"/>
  <w15:chartTrackingRefBased/>
  <w15:docId w15:val="{CF48D4A0-E052-4E7D-B34D-FD18FF84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4DB"/>
    <w:pPr>
      <w:jc w:val="left"/>
    </w:pPr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E04D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E04DB"/>
    <w:rPr>
      <w:rFonts w:eastAsia="Times New Roman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1 Char,List Paragraph Char,numbered list Char,OBC Bullet Char,Normal 1 Char,Task Body Char,Viñetas (Inicio Parrafo) Char,Paragrafo elenco Char,3 Txt tabla Char"/>
    <w:link w:val="Odsekzoznamu"/>
    <w:uiPriority w:val="34"/>
    <w:qFormat/>
    <w:locked/>
    <w:rsid w:val="002E7F4D"/>
  </w:style>
  <w:style w:type="paragraph" w:styleId="Odsekzoznamu">
    <w:name w:val="List Paragraph"/>
    <w:aliases w:val="body,Odsek zoznamu2,Odsek,Odsek zoznamu1,List Paragraph1,List Paragraph,numbered list,OBC Bullet,Normal 1,Task Body,Viñetas (Inicio Parrafo),Paragrafo elenco,3 Txt tabla,Zerrenda-paragrafoa,Fiche List Paragraph,Dot pt,F5 List Paragraph"/>
    <w:basedOn w:val="Normlny"/>
    <w:link w:val="OdsekzoznamuChar"/>
    <w:uiPriority w:val="34"/>
    <w:qFormat/>
    <w:rsid w:val="002E7F4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2E7F4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6D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DC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4/580/20240101.html" TargetMode="External"/><Relationship Id="rId13" Type="http://schemas.openxmlformats.org/officeDocument/2006/relationships/hyperlink" Target="https://www.slov-lex.sk/pravne-predpisy/SK/ZZ/2004/580/202401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4/580/20240101.html" TargetMode="External"/><Relationship Id="rId12" Type="http://schemas.openxmlformats.org/officeDocument/2006/relationships/hyperlink" Target="https://www.slov-lex.sk/pravne-predpisy/SK/ZZ/2004/580/202401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04/580/20240101.html" TargetMode="External"/><Relationship Id="rId11" Type="http://schemas.openxmlformats.org/officeDocument/2006/relationships/hyperlink" Target="https://www.slov-lex.sk/pravne-predpisy/SK/ZZ/2004/580/20240101.html" TargetMode="External"/><Relationship Id="rId5" Type="http://schemas.openxmlformats.org/officeDocument/2006/relationships/hyperlink" Target="https://www.slov-lex.sk/pravne-predpisy/SK/ZZ/2004/580/20240101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lov-lex.sk/pravne-predpisy/SK/ZZ/2004/580/202401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4/580/2024010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8</cp:revision>
  <cp:lastPrinted>2023-12-12T07:10:00Z</cp:lastPrinted>
  <dcterms:created xsi:type="dcterms:W3CDTF">2023-12-07T10:58:00Z</dcterms:created>
  <dcterms:modified xsi:type="dcterms:W3CDTF">2023-12-12T07:10:00Z</dcterms:modified>
</cp:coreProperties>
</file>