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b w:val="1"/>
          <w:rtl w:val="0"/>
        </w:rPr>
        <w:t xml:space="preserve">Dôvodová správa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Všeobecná časť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ab/>
        <w:t xml:space="preserve">Poslanec Národnej rady Slovenskej republiky Branislav Vančo a poslankyne Národnej rady Slovenskej republiky Lucia Plaváková a Zuzana Števulová predkladajú na rokovanie Národnej rady Slovenskej republiky návrh na vydanie zákona, ktorým sa mení a dopĺňa zákon č. 301/2005 Z. z. Trestný poriadok v znení neskorších predpisov.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ab/>
        <w:t xml:space="preserve">Cieľom predkladaného návrhu je </w:t>
      </w:r>
      <w:r w:rsidDel="00000000" w:rsidR="00000000" w:rsidRPr="00000000">
        <w:rPr>
          <w:highlight w:val="white"/>
          <w:rtl w:val="0"/>
        </w:rPr>
        <w:t xml:space="preserve">obmedziť pôsobnosť generálneho prokurátora, zmenšiť priestor na svojvoľné alebo nedôvodné intervencie generálneho prokurátora SR do vyšetrovania trestnej činnosti a umožniť súdny prieskum jeho rozhodnutí vydaných na základe § 363 Trestného poriadku.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highlight w:val="white"/>
          <w:rtl w:val="0"/>
        </w:rPr>
        <w:t xml:space="preserve">Inštitút zrušenia právoplatného rozhodnutia podľa 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363 Trestného poriadku </w:t>
      </w:r>
      <w:r w:rsidDel="00000000" w:rsidR="00000000" w:rsidRPr="00000000">
        <w:rPr>
          <w:highlight w:val="white"/>
          <w:rtl w:val="0"/>
        </w:rPr>
        <w:t xml:space="preserve">poskytuje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enerálnemu prokurátorovi SR kompetenciu zrušiť ktorékoľvek rozhodnutie iného prokurátora </w:t>
      </w:r>
      <w:r w:rsidDel="00000000" w:rsidR="00000000" w:rsidRPr="00000000">
        <w:rPr>
          <w:highlight w:val="white"/>
          <w:rtl w:val="0"/>
        </w:rPr>
        <w:t xml:space="preserve">alebo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policajta v prípravnom konaní</w:t>
      </w:r>
      <w:r w:rsidDel="00000000" w:rsidR="00000000" w:rsidRPr="00000000">
        <w:rPr>
          <w:highlight w:val="white"/>
          <w:rtl w:val="0"/>
        </w:rPr>
        <w:t xml:space="preserve">, pričom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proti </w:t>
      </w:r>
      <w:r w:rsidDel="00000000" w:rsidR="00000000" w:rsidRPr="00000000">
        <w:rPr>
          <w:highlight w:val="white"/>
          <w:rtl w:val="0"/>
        </w:rPr>
        <w:t xml:space="preserve">jeho rozhodnutiu nie je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prípustný žiad</w:t>
      </w:r>
      <w:r w:rsidDel="00000000" w:rsidR="00000000" w:rsidRPr="00000000">
        <w:rPr>
          <w:highlight w:val="white"/>
          <w:rtl w:val="0"/>
        </w:rPr>
        <w:t xml:space="preserve">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opravný prostriedok. T</w:t>
      </w:r>
      <w:r w:rsidDel="00000000" w:rsidR="00000000" w:rsidRPr="00000000">
        <w:rPr>
          <w:highlight w:val="white"/>
          <w:rtl w:val="0"/>
        </w:rPr>
        <w:t xml:space="preserve">akáto právna úprava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poskytuje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enerálnemu prokurátorovi SR neadekvátnu právomoc, ktorá môže byť ve</w:t>
      </w:r>
      <w:r w:rsidDel="00000000" w:rsidR="00000000" w:rsidRPr="00000000">
        <w:rPr>
          <w:highlight w:val="white"/>
          <w:rtl w:val="0"/>
        </w:rPr>
        <w:t xml:space="preserve">ľmi jednoducho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zneužitá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tl w:val="0"/>
        </w:rPr>
        <w:t xml:space="preserve">enerálny prokurátor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SR sv</w:t>
      </w:r>
      <w:r w:rsidDel="00000000" w:rsidR="00000000" w:rsidRPr="00000000">
        <w:rPr>
          <w:rtl w:val="0"/>
        </w:rPr>
        <w:t xml:space="preserve">oju právomoc vyplývajúcu z 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363 Trestného </w:t>
      </w:r>
      <w:r w:rsidDel="00000000" w:rsidR="00000000" w:rsidRPr="00000000">
        <w:rPr>
          <w:rtl w:val="0"/>
        </w:rPr>
        <w:t xml:space="preserve">poriadku vy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užíva aj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pochybné rozhodnutia</w:t>
      </w:r>
      <w:r w:rsidDel="00000000" w:rsidR="00000000" w:rsidRPr="00000000">
        <w:rPr>
          <w:rtl w:val="0"/>
        </w:rPr>
        <w:t xml:space="preserve">, pričom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nemiestne a nevhodne supluje činnosť súdov. Vo viacerých prípadoch prišlo k </w:t>
      </w:r>
      <w:r w:rsidDel="00000000" w:rsidR="00000000" w:rsidRPr="00000000">
        <w:rPr>
          <w:rtl w:val="0"/>
        </w:rPr>
        <w:t xml:space="preserve">využitiu tejto právomoci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 mnohých mesiacoch vyšetrovania, pričom príslušné </w:t>
      </w:r>
      <w:r w:rsidDel="00000000" w:rsidR="00000000" w:rsidRPr="00000000">
        <w:rPr>
          <w:rtl w:val="0"/>
        </w:rPr>
        <w:t xml:space="preserve">rozhodnutie o vznesení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obvineni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bolo zrušené tesne pred </w:t>
      </w:r>
      <w:r w:rsidDel="00000000" w:rsidR="00000000" w:rsidRPr="00000000">
        <w:rPr>
          <w:rtl w:val="0"/>
        </w:rPr>
        <w:t xml:space="preserve">podaním obžaloby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súdnym </w:t>
      </w:r>
      <w:r w:rsidDel="00000000" w:rsidR="00000000" w:rsidRPr="00000000">
        <w:rPr>
          <w:rtl w:val="0"/>
        </w:rPr>
        <w:t xml:space="preserve">konaním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Pochybné rozhodnutia boli urobené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aj v spoločensky významných kauzách, ktoré boli ostro sledované médiami a kde svojvoľné alebo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ne</w:t>
      </w:r>
      <w:r w:rsidDel="00000000" w:rsidR="00000000" w:rsidRPr="00000000">
        <w:rPr>
          <w:highlight w:val="white"/>
          <w:rtl w:val="0"/>
        </w:rPr>
        <w:t xml:space="preserve">dostatočne</w:t>
      </w:r>
      <w:r w:rsidDel="00000000" w:rsidR="00000000" w:rsidRPr="00000000">
        <w:rPr>
          <w:rtl w:val="0"/>
        </w:rPr>
        <w:t xml:space="preserve"> odôvodnené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zrušenie obvinen</w:t>
      </w:r>
      <w:r w:rsidDel="00000000" w:rsidR="00000000" w:rsidRPr="00000000">
        <w:rPr>
          <w:rtl w:val="0"/>
        </w:rPr>
        <w:t xml:space="preserve">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vyvolalo negatívne reakcie v spoločnosti.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Ďalším takýmto rozhodnutím, ktoré vyvo</w:t>
      </w:r>
      <w:r w:rsidDel="00000000" w:rsidR="00000000" w:rsidRPr="00000000">
        <w:rPr>
          <w:rtl w:val="0"/>
        </w:rPr>
        <w:t xml:space="preserve">lalo odpor aj odbornej verejnosti, bola aplikácia § 363 Trestného poriadku v prípade, kedy ešte nebolo vznesené obvinenie, pričom toto rozhodnutie nie je možné zvrátiť, a to aj napriek tomu, že je zjavne v rozpore so zákonom.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Také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diskutabilné, ne</w:t>
      </w:r>
      <w:r w:rsidDel="00000000" w:rsidR="00000000" w:rsidRPr="00000000">
        <w:rPr>
          <w:rtl w:val="0"/>
        </w:rPr>
        <w:t xml:space="preserve">správne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nedôveryhodné využívanie </w:t>
      </w:r>
      <w:r w:rsidDel="00000000" w:rsidR="00000000" w:rsidRPr="00000000">
        <w:rPr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363 Trestn</w:t>
      </w:r>
      <w:r w:rsidDel="00000000" w:rsidR="00000000" w:rsidRPr="00000000">
        <w:rPr>
          <w:rtl w:val="0"/>
        </w:rPr>
        <w:t xml:space="preserve">ého poriadku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nabúrava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budovanie dôvery v spravodlivosť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právny štát a fungujúce inštitúcie.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Oprávnenie generálneho prokurátora SR vyplývajúce z 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363 Trestného p</w:t>
      </w:r>
      <w:r w:rsidDel="00000000" w:rsidR="00000000" w:rsidRPr="00000000">
        <w:rPr>
          <w:rtl w:val="0"/>
        </w:rPr>
        <w:t xml:space="preserve">oriadku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aj podľa renomovaných odborníkov a odborníčiek</w:t>
      </w:r>
      <w:r w:rsidDel="00000000" w:rsidR="00000000" w:rsidRPr="00000000">
        <w:rPr>
          <w:rtl w:val="0"/>
        </w:rPr>
        <w:t xml:space="preserve"> a mimovládnych organizácií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nesystémovým prvkom</w:t>
      </w:r>
      <w:r w:rsidDel="00000000" w:rsidR="00000000" w:rsidRPr="00000000">
        <w:rPr>
          <w:rtl w:val="0"/>
        </w:rPr>
        <w:t xml:space="preserve">, ktorý si nevyhnutne vyžaduje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úpravu.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Pripomíname, že aj podľa “Správy o právnom štáte 2023, Kapitola o situácii v oblasti právneho štátu na Slovensku” (Európska komisia, vydané v Bruseli 5.7.2023) je jedným z odporúčaní pre Slovensko aby “prijalo opatrenia na zlepšenie koordinácie medzi jednotlivými orgánmi presadzovania práva a zabezpečilo objektívnosť rozhodnutí prokuratúry, napríklad aj tak, že sa bude pokračovať v presadzovaní legislatívnych zmien, ktorými sa obmedzí právomoc generálneho prokurátora rušiť rozhodnutia prokuratúry, s cieľom podporiť dosiahnutie presvedčivých výsledkov v prípadoch korupcie na vysokých miestach”.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Sú to práve súdy, ktor</w:t>
      </w:r>
      <w:r w:rsidDel="00000000" w:rsidR="00000000" w:rsidRPr="00000000">
        <w:rPr>
          <w:rtl w:val="0"/>
        </w:rPr>
        <w:t xml:space="preserve">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musia zostať orgánom, ktorý má </w:t>
      </w:r>
      <w:r w:rsidDel="00000000" w:rsidR="00000000" w:rsidRPr="00000000">
        <w:rPr>
          <w:rtl w:val="0"/>
        </w:rPr>
        <w:t xml:space="preserve">v konečnom dôsledku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rozhodnúť</w:t>
      </w:r>
      <w:r w:rsidDel="00000000" w:rsidR="00000000" w:rsidRPr="00000000">
        <w:rPr>
          <w:rtl w:val="0"/>
        </w:rPr>
        <w:t xml:space="preserve"> o zákonnosti rozhodnutí orgánov verejnej moci. Pre spoločnosť, ako aj pre boj proti kriminalite je krajne nebezpečné, ak jeden človek v pozícii generálneho prokurátora SR môže sám rozhodnúť o zmarení akéhokoľvek vyšetrovania.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Naše skúsenosti s rozhodovaním generálneho prokurátora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</w:t>
      </w:r>
      <w:r w:rsidDel="00000000" w:rsidR="00000000" w:rsidRPr="00000000">
        <w:rPr>
          <w:rtl w:val="0"/>
        </w:rPr>
        <w:t xml:space="preserve">R ukazujú, že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dnešné parametre tejto jeho právomoci sú nastavené vyslovene nevhodne, pretože dávajú príliš veľkú moc jednému človeku na úkor rozhodovania súdnej moci, ktorá je nezávislá od akejkoľvek inej moci a oproti generálnemu prokurátorovi SR podlieha viacerým protikorupčn</w:t>
      </w:r>
      <w:r w:rsidDel="00000000" w:rsidR="00000000" w:rsidRPr="00000000">
        <w:rPr>
          <w:highlight w:val="white"/>
          <w:rtl w:val="0"/>
        </w:rPr>
        <w:t xml:space="preserve">ým mechanizmom, ako je napríklad náhodné prideľovanie spisov, dvojinštančnosť konania, rozhodov</w:t>
      </w:r>
      <w:r w:rsidDel="00000000" w:rsidR="00000000" w:rsidRPr="00000000">
        <w:rPr>
          <w:rtl w:val="0"/>
        </w:rPr>
        <w:t xml:space="preserve">anie v senátoch a podobne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To, že miera oprávnení generálneho prokurátora SR vyplývajúcich z 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363 Trestného poriadku </w:t>
      </w:r>
      <w:r w:rsidDel="00000000" w:rsidR="00000000" w:rsidRPr="00000000">
        <w:rPr>
          <w:rtl w:val="0"/>
        </w:rPr>
        <w:t xml:space="preserve">je neadekvátna až priam nebezpečná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dokazuje tiež fakt, že o to, koho nominant sa stane generálnym prokurátorom viedli politické strany vždy ostré boje. Jeden z legitímne zvolených generálnych prokurátorov dokonca nebol bývalým prezidentom do funkcie menovaný, pričom bývalý prezident vtedy konal jednoznačne v rozpore s ústavou, čo potvrdil aj ústavný súd SR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Aj počas </w:t>
      </w:r>
      <w:r w:rsidDel="00000000" w:rsidR="00000000" w:rsidRPr="00000000">
        <w:rPr>
          <w:rtl w:val="0"/>
        </w:rPr>
        <w:t xml:space="preserve">vládnutia predchádzajúcej vládnej koalície boli zaznamenané viaceré vyjadrenia vrcholných predstaviteľov štátu, že vplyv na generálneho prokurátora v kombinácii so súčasným znením § 363 je účinnou poistkou proti trestnému stíhaniu alebo odsúdeniu osôb, ktoré majú priamy alebo nepriamy vplyv na generálneho prokurátora.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neprípustné, aby v právnom štáte ktokoľvek požíval beztrestnosť</w:t>
      </w:r>
      <w:r w:rsidDel="00000000" w:rsidR="00000000" w:rsidRPr="00000000">
        <w:rPr>
          <w:rtl w:val="0"/>
        </w:rPr>
        <w:t xml:space="preserve">. Podľa súčasného znenia zákona a v kontexte vyššie uvedeného, tomu tak môže byť, stačí, ak si niekto dostatočne silno zaviaže generálneho prokurátora SR a následne sa môže stať v podstate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nedotknuteľným, nech by spáchal akýkoľvek trestný čin.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Návrh zákona je v súlade s Ústavou Slovenskej republiky, ústavnými zákonmi a inými zákonmi, medzinárodnými zmluvami a inými medzinárodnými dokumentami, ktorými je Slovenská republika viazaná.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B. </w:t>
        <w:tab/>
        <w:t xml:space="preserve">Osobitná časť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K Čl. I</w:t>
      </w:r>
    </w:p>
    <w:p w:rsidR="00000000" w:rsidDel="00000000" w:rsidP="00000000" w:rsidRDefault="00000000" w:rsidRPr="00000000" w14:paraId="00000026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color w:val="000000"/>
          <w:highlight w:val="white"/>
        </w:rPr>
      </w:pPr>
      <w:r w:rsidDel="00000000" w:rsidR="00000000" w:rsidRPr="00000000">
        <w:rPr>
          <w:b w:val="1"/>
          <w:rtl w:val="0"/>
        </w:rPr>
        <w:t xml:space="preserve">K bodu 1</w:t>
      </w:r>
      <w:r w:rsidDel="00000000" w:rsidR="00000000" w:rsidRPr="00000000">
        <w:rPr>
          <w:color w:val="000000"/>
          <w:highlight w:val="white"/>
          <w:rtl w:val="0"/>
        </w:rPr>
        <w:t xml:space="preserve"> [§ 185 ods. 5] </w:t>
      </w:r>
    </w:p>
    <w:p w:rsidR="00000000" w:rsidDel="00000000" w:rsidP="00000000" w:rsidRDefault="00000000" w:rsidRPr="00000000" w14:paraId="00000028">
      <w:pPr>
        <w:jc w:val="both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Navrhovaná zmena</w:t>
      </w:r>
      <w:r w:rsidDel="00000000" w:rsidR="00000000" w:rsidRPr="00000000">
        <w:rPr>
          <w:color w:val="000000"/>
          <w:highlight w:val="white"/>
          <w:rtl w:val="0"/>
        </w:rPr>
        <w:t xml:space="preserve"> zakladá právo podať sťažnosť vo</w:t>
      </w:r>
      <w:r w:rsidDel="00000000" w:rsidR="00000000" w:rsidRPr="00000000">
        <w:rPr>
          <w:highlight w:val="white"/>
          <w:rtl w:val="0"/>
        </w:rPr>
        <w:t xml:space="preserve">či uzneseniu generálneho prokurátora o zrušení právoplatného rozhodnutia v prípravnom konaní podľa § 363 a zároveň určuje orgán, ktorý je oprávnený o tejto sťažnosti rozhodnúť. Cieľom tejto úpravy je umožniť preskúmanie uznesenia generálneho prokurátora o zrušení právoplatného rozhodnutia v prípravnom konaní podľa § 363 nezávislým súdom.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color w:val="000000"/>
          <w:highlight w:val="white"/>
        </w:rPr>
      </w:pPr>
      <w:r w:rsidDel="00000000" w:rsidR="00000000" w:rsidRPr="00000000">
        <w:rPr>
          <w:b w:val="1"/>
          <w:rtl w:val="0"/>
        </w:rPr>
        <w:t xml:space="preserve">K bodu 2</w:t>
      </w:r>
      <w:r w:rsidDel="00000000" w:rsidR="00000000" w:rsidRPr="00000000">
        <w:rPr>
          <w:color w:val="000000"/>
          <w:highlight w:val="white"/>
          <w:rtl w:val="0"/>
        </w:rPr>
        <w:t xml:space="preserve"> [§ 186 ods. 3] </w:t>
      </w:r>
    </w:p>
    <w:p w:rsidR="00000000" w:rsidDel="00000000" w:rsidP="00000000" w:rsidRDefault="00000000" w:rsidRPr="00000000" w14:paraId="0000002B">
      <w:pPr>
        <w:jc w:val="both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N</w:t>
      </w:r>
      <w:r w:rsidDel="00000000" w:rsidR="00000000" w:rsidRPr="00000000">
        <w:rPr>
          <w:color w:val="000000"/>
          <w:highlight w:val="white"/>
          <w:rtl w:val="0"/>
        </w:rPr>
        <w:t xml:space="preserve">ov</w:t>
      </w:r>
      <w:r w:rsidDel="00000000" w:rsidR="00000000" w:rsidRPr="00000000">
        <w:rPr>
          <w:highlight w:val="white"/>
          <w:rtl w:val="0"/>
        </w:rPr>
        <w:t xml:space="preserve">ý odsek priznáva právo prokurátora a policajta podať sťažnosť proti uzneseniu generálneho prokurátora o zrušení právoplatného rozhodnutia v prípravnom konaní podľa § 363. Cieľom tohto doplnenia právnej úpravy je určenie osôb oprávnených podať sťažnosť voči uzneseniu generálneho prokurátora o zrušení právoplatného rozhodnutia v prípravnom konaní podľa § 363 nad rámec všeobecne ustanoveného okruhu oprávnených osôb podľa § 186 ods. 1.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color w:val="000000"/>
          <w:highlight w:val="white"/>
        </w:rPr>
      </w:pPr>
      <w:r w:rsidDel="00000000" w:rsidR="00000000" w:rsidRPr="00000000">
        <w:rPr>
          <w:b w:val="1"/>
          <w:rtl w:val="0"/>
        </w:rPr>
        <w:t xml:space="preserve">K bodu 3</w:t>
      </w:r>
      <w:r w:rsidDel="00000000" w:rsidR="00000000" w:rsidRPr="00000000">
        <w:rPr>
          <w:color w:val="000000"/>
          <w:highlight w:val="white"/>
          <w:rtl w:val="0"/>
        </w:rPr>
        <w:t xml:space="preserve"> [§ 363 ods. 1] </w:t>
      </w:r>
    </w:p>
    <w:p w:rsidR="00000000" w:rsidDel="00000000" w:rsidP="00000000" w:rsidRDefault="00000000" w:rsidRPr="00000000" w14:paraId="0000002E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</w:t>
      </w:r>
      <w:r w:rsidDel="00000000" w:rsidR="00000000" w:rsidRPr="00000000">
        <w:rPr>
          <w:color w:val="000000"/>
          <w:highlight w:val="white"/>
          <w:rtl w:val="0"/>
        </w:rPr>
        <w:t xml:space="preserve">rvá veta doplnen</w:t>
      </w:r>
      <w:r w:rsidDel="00000000" w:rsidR="00000000" w:rsidRPr="00000000">
        <w:rPr>
          <w:highlight w:val="white"/>
          <w:rtl w:val="0"/>
        </w:rPr>
        <w:t xml:space="preserve">ého textu definuje porušenie zákona, pri ktorom je generálny prokurátor oprávnený vydať uznesenie o zrušení právoplatného rozhodnutia v prípravnom konaní podľa § 363. Ide o zúženie priestoru pre vydanie takéhoto uznesenia, pretože generálny prokurátor ho bude po tejto úprave môcť vydať, iba ak ide o podstatné pochybenie, ktoré by mohlo ovplyvniť rozhodnutie vo veci. Tým sa zároveň kladú vyššie nároky na dôvodnosť a odôvodnenie takéhoto uznesenia. Splnenia týchto nárokov by malo v praxi prispievať k vyššej dôveryhodnosti predmetných uznesení. Zároveň ide o návrat k predchádzajúcej právnej úprave, ku zmene ktorej došlo práve preto, aby generálny prokurátor mohol zrušiť právoplatné rozhodnutia v prípravnom konaní jednoduchšie, čo je pri takomto vážnom zásahu do vyšetrovania neprijateľné.    </w:t>
      </w:r>
    </w:p>
    <w:p w:rsidR="00000000" w:rsidDel="00000000" w:rsidP="00000000" w:rsidRDefault="00000000" w:rsidRPr="00000000" w14:paraId="0000002F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Druhá veta doplneného textu vylučuje vydanie uznesenia o zrušení právoplatného rozhodnutia o vznesení obvinenia generálnym prokurátorom. Ide o obmedzenie právomoci generálneho prokurátora zrušiť právoplatné rozhodnutie o vznesení obvinenia v prípravnom konaní. Dôvodom tohto doplnenia je, že doterajšia právna úprava umožňuje jednoduché zmarenie celého vyšetrovania a stratu aj zákonne získaných neopakovateľných dôkazov, a to na základe rozhodnutia jedinej osoby (generálneho prokurátora SR).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color w:val="000000"/>
          <w:highlight w:val="white"/>
        </w:rPr>
      </w:pPr>
      <w:r w:rsidDel="00000000" w:rsidR="00000000" w:rsidRPr="00000000">
        <w:rPr>
          <w:b w:val="1"/>
          <w:rtl w:val="0"/>
        </w:rPr>
        <w:t xml:space="preserve">K bodu 4</w:t>
      </w:r>
      <w:r w:rsidDel="00000000" w:rsidR="00000000" w:rsidRPr="00000000">
        <w:rPr>
          <w:color w:val="000000"/>
          <w:highlight w:val="white"/>
          <w:rtl w:val="0"/>
        </w:rPr>
        <w:t xml:space="preserve"> [§ 363 ods. 3] </w:t>
      </w:r>
    </w:p>
    <w:p w:rsidR="00000000" w:rsidDel="00000000" w:rsidP="00000000" w:rsidRDefault="00000000" w:rsidRPr="00000000" w14:paraId="00000033">
      <w:pPr>
        <w:jc w:val="both"/>
        <w:rPr>
          <w:color w:val="00000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</w:t>
      </w:r>
      <w:r w:rsidDel="00000000" w:rsidR="00000000" w:rsidRPr="00000000">
        <w:rPr>
          <w:color w:val="000000"/>
          <w:highlight w:val="white"/>
          <w:rtl w:val="0"/>
        </w:rPr>
        <w:t xml:space="preserve">avrhované znenie </w:t>
      </w:r>
      <w:r w:rsidDel="00000000" w:rsidR="00000000" w:rsidRPr="00000000">
        <w:rPr>
          <w:highlight w:val="white"/>
          <w:rtl w:val="0"/>
        </w:rPr>
        <w:t xml:space="preserve">zakladá právo podať sťažnosť voči uzneseniu generálneho prokurátora o zrušení právoplatného rozhodnutia v prípravnom konaní podľa § 363 a zároveň určuje, že podanie sťažnosti má odkladný účinok.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color w:val="000000"/>
          <w:highlight w:val="white"/>
          <w:u w:val="single"/>
          <w:rtl w:val="0"/>
        </w:rPr>
        <w:t xml:space="preserve">K Čl.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ohľadom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predpokladaný priebeh legislatívneho procesu sa navrhuje nadobudnutie účinnosti od 1. </w:t>
      </w:r>
      <w:r w:rsidDel="00000000" w:rsidR="00000000" w:rsidRPr="00000000">
        <w:rPr>
          <w:highlight w:val="white"/>
          <w:rtl w:val="0"/>
        </w:rPr>
        <w:t xml:space="preserve">júna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CZ3w1bbUUXIeSyrV0F+nVjitGQ==">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