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F342A4" w:rsidRPr="00F342A4" w:rsidP="00F342A4">
      <w:pPr>
        <w:keepNext/>
        <w:bidi w:val="0"/>
        <w:spacing w:after="0" w:line="240" w:lineRule="auto"/>
        <w:jc w:val="left"/>
        <w:outlineLvl w:val="3"/>
        <w:rPr>
          <w:rFonts w:ascii="AT*Zurich Calligraphic" w:eastAsia="Times New Roman" w:hAnsi="AT*Zurich Calligraphic" w:cs="Times New Roman"/>
          <w:b/>
          <w:sz w:val="24"/>
          <w:szCs w:val="20"/>
        </w:rPr>
      </w:pPr>
      <w:r w:rsidRPr="00F342A4">
        <w:rPr>
          <w:rFonts w:ascii="AT*Zurich Calligraphic" w:eastAsia="Times New Roman" w:hAnsi="AT*Zurich Calligraphic" w:cs="Times New Roman" w:hint="cs"/>
          <w:b/>
          <w:sz w:val="24"/>
          <w:szCs w:val="20"/>
          <w:rtl w:val="0"/>
          <w:cs w:val="0"/>
          <w:lang w:val="sk-SK" w:eastAsia="sk-SK" w:bidi="ar-SA"/>
        </w:rPr>
        <w:t>Výbor Národnej rady Slovenskej republiky</w:t>
      </w:r>
    </w:p>
    <w:p w:rsidR="00AC02A5" w:rsidP="00F9720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42A4" w:rsidR="00F342A4">
        <w:rPr>
          <w:rFonts w:ascii="AT*Zurich Calligraphic CE" w:eastAsia="Times New Roman" w:hAnsi="AT*Zurich Calligraphic CE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 pre financie a rozpočet </w:t>
      </w:r>
      <w:r w:rsidRPr="00F342A4" w:rsid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                             </w:t>
      </w:r>
    </w:p>
    <w:p w:rsidR="007F2363" w:rsidP="00F342A4">
      <w:pPr>
        <w:bidi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F2363" w:rsidP="00F342A4">
      <w:pPr>
        <w:bidi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42A4" w:rsidRPr="00F342A4" w:rsidP="00F342A4">
      <w:pPr>
        <w:bidi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="0076616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5</w:t>
      </w:r>
      <w:r w:rsidRPr="00F9720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  <w:r w:rsidRP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schôdza</w:t>
      </w:r>
    </w:p>
    <w:p w:rsidR="00F342A4" w:rsidRPr="003C5677" w:rsidP="00F342A4">
      <w:pPr>
        <w:bidi w:val="0"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    </w:t>
        <w:tab/>
        <w:tab/>
        <w:tab/>
      </w:r>
      <w:r w:rsidR="005B563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</w:t>
      </w:r>
      <w:r w:rsidR="00C8575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518</w:t>
      </w:r>
      <w:r w:rsidRPr="003C5677" w:rsidR="003C567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/202</w:t>
      </w:r>
      <w:r w:rsidR="005B563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3</w:t>
      </w:r>
    </w:p>
    <w:p w:rsidR="00C44EB8" w:rsidP="00F342A4">
      <w:pPr>
        <w:bidi w:val="0"/>
        <w:spacing w:after="0" w:line="240" w:lineRule="auto"/>
        <w:ind w:left="3540" w:firstLine="70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2A4" w:rsid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</w:t>
      </w:r>
      <w:r w:rsidR="00F9720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</w:t>
      </w:r>
    </w:p>
    <w:p w:rsidR="007F2363" w:rsidRPr="00F342A4" w:rsidP="00F342A4">
      <w:pPr>
        <w:bidi w:val="0"/>
        <w:spacing w:after="0" w:line="240" w:lineRule="auto"/>
        <w:ind w:left="3540" w:firstLine="70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="007A3CC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</w:t>
      </w:r>
      <w:r w:rsidR="004C52B1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</w:t>
      </w:r>
      <w:r w:rsidR="005B563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38695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24</w:t>
      </w:r>
    </w:p>
    <w:p w:rsidR="00F342A4" w:rsidRPr="00F342A4" w:rsidP="00C44EB8">
      <w:pPr>
        <w:bidi w:val="0"/>
        <w:spacing w:after="0" w:line="240" w:lineRule="auto"/>
        <w:ind w:left="3540" w:firstLine="429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="001A6BD1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</w:t>
      </w:r>
      <w:r w:rsidRP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U z n e s e n i e</w:t>
      </w:r>
    </w:p>
    <w:p w:rsidR="00F342A4" w:rsidRPr="00F342A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Výboru Národnej rady Slovenskej republiky</w:t>
      </w:r>
    </w:p>
    <w:p w:rsidR="00F342A4" w:rsidRPr="00F342A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pre financie a rozpočet</w:t>
      </w:r>
    </w:p>
    <w:p w:rsidR="00F342A4" w:rsidRPr="00F342A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342A4" w:rsidRPr="00F342A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65B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z</w:t>
      </w:r>
      <w:r w:rsidRPr="003365BF" w:rsidR="003365B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o</w:t>
      </w:r>
      <w:r w:rsidRPr="003365BF" w:rsidR="009C5EF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365BF" w:rsidR="003365B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7</w:t>
      </w:r>
      <w:r w:rsidRPr="003365BF" w:rsidR="005B563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. decembra</w:t>
      </w:r>
      <w:r w:rsidRPr="003365BF" w:rsidR="00371D0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202</w:t>
      </w:r>
      <w:r w:rsidRPr="003365BF" w:rsidR="005B563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3</w:t>
      </w:r>
    </w:p>
    <w:p w:rsidR="00F342A4" w:rsidRPr="00F342A4" w:rsidP="00F342A4">
      <w:pPr>
        <w:keepNext/>
        <w:shd w:val="clear" w:color="auto" w:fill="FFFFFF"/>
        <w:bidi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342A4" w:rsidRPr="00C85759" w:rsidP="00C85759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8575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Výbor Národnej rady Slovenskej republiky pre financie a rozpočet prerokoval</w:t>
      </w:r>
      <w:r w:rsidRPr="00C85759" w:rsidR="00CE0FC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85759" w:rsidR="00C8575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 zákona o dorovnávacej dani na zabezpečenie minimálnej úrovne zdanenia nadnárodných skupín podnikov a veľkých vnútroštátnych skupín a o doplnení zákona č. 563/2009 Z. z. o správe daní (daňový poriadok) a o zmene a doplnení niektorých zákonov v znení neskorších predpisov</w:t>
      </w:r>
      <w:r w:rsidRPr="00C85759" w:rsidR="00C8575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(tlač 95) </w:t>
      </w:r>
      <w:r w:rsidRPr="00C85759" w:rsidR="005B563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85759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a  </w:t>
      </w:r>
    </w:p>
    <w:p w:rsidR="00F342A4" w:rsidRPr="00ED462C" w:rsidP="00941E8D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8684D" w:rsidRPr="00ED462C" w:rsidP="00941E8D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42A4" w:rsidRPr="00ED462C" w:rsidP="00941E8D">
      <w:pPr>
        <w:numPr>
          <w:numId w:val="4"/>
        </w:numPr>
        <w:tabs>
          <w:tab w:val="num" w:pos="567"/>
        </w:tabs>
        <w:bidi w:val="0"/>
        <w:spacing w:after="0" w:line="240" w:lineRule="auto"/>
        <w:ind w:hanging="14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462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súhlasí</w:t>
      </w:r>
    </w:p>
    <w:p w:rsidR="00F342A4" w:rsidRPr="00ED462C" w:rsidP="00941E8D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F2363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B5630" w:rsid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 </w:t>
      </w:r>
      <w:r w:rsidRPr="005B5630" w:rsidR="00E8684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85759" w:rsidR="00C8575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</w:t>
      </w:r>
      <w:r w:rsidR="00C8575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om</w:t>
      </w:r>
      <w:r w:rsidRPr="00C85759" w:rsidR="00C8575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zákona o dorovnávacej dani na zabezpečenie minimálnej úrovne zdanenia nadnárodných skupín podnikov a veľkých vnútroštátnych skupín a o doplnení zákona č. 563/2009 Z. z. o správe daní (daňový poriadok) a o zmene a doplnení niektorých zákonov v znení neskorších predpisov</w:t>
      </w:r>
      <w:r w:rsidRPr="00C85759" w:rsidR="00C8575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(tlač 95)  </w:t>
      </w:r>
    </w:p>
    <w:p w:rsidR="005B5630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85759" w:rsidRPr="00ED462C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42A4" w:rsidRPr="00ED462C" w:rsidP="00941E8D">
      <w:pPr>
        <w:keepNext/>
        <w:numPr>
          <w:numId w:val="4"/>
        </w:numPr>
        <w:tabs>
          <w:tab w:val="num" w:pos="567"/>
        </w:tabs>
        <w:bidi w:val="0"/>
        <w:spacing w:after="0" w:line="240" w:lineRule="auto"/>
        <w:ind w:hanging="1440"/>
        <w:jc w:val="both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462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odporúča</w:t>
      </w:r>
      <w:r w:rsidRPr="00ED462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F342A4" w:rsidRPr="00ED462C" w:rsidP="00941E8D">
      <w:pPr>
        <w:keepNext/>
        <w:bidi w:val="0"/>
        <w:spacing w:after="0" w:line="240" w:lineRule="auto"/>
        <w:ind w:firstLine="567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62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Národnej rade Slovenskej republiky</w:t>
      </w:r>
    </w:p>
    <w:p w:rsidR="00766160" w:rsidP="00766160">
      <w:pPr>
        <w:pStyle w:val="Heading1"/>
        <w:bidi w:val="0"/>
        <w:spacing w:before="0" w:line="240" w:lineRule="auto"/>
        <w:ind w:firstLine="142"/>
        <w:jc w:val="both"/>
        <w:rPr>
          <w:rFonts w:ascii="Times New Roman" w:hAnsi="Times New Roman" w:hint="cs"/>
          <w:color w:val="auto"/>
          <w:sz w:val="24"/>
          <w:szCs w:val="24"/>
        </w:rPr>
      </w:pPr>
      <w:r w:rsidRPr="005B5630" w:rsidR="00E8684D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   </w:t>
      </w:r>
    </w:p>
    <w:p w:rsidR="00766160" w:rsidRPr="00F9720F" w:rsidP="00766160">
      <w:pPr>
        <w:pStyle w:val="Heading1"/>
        <w:bidi w:val="0"/>
        <w:spacing w:before="0" w:line="240" w:lineRule="auto"/>
        <w:ind w:firstLine="57"/>
        <w:jc w:val="both"/>
        <w:rPr>
          <w:rFonts w:ascii="Times New Roman" w:hAnsi="Times New Roman" w:hint="cs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      </w:t>
      </w:r>
      <w:r w:rsidRPr="00C85759" w:rsidR="00C85759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ná</w:t>
      </w:r>
      <w:r w:rsidRPr="00C85759" w:rsidR="00C85759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vrh zá</w:t>
      </w:r>
      <w:r w:rsidRPr="00C85759" w:rsidR="00C85759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kona o dorovná</w:t>
      </w:r>
      <w:r w:rsidRPr="00C85759" w:rsidR="00C85759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vacej dani na zabezpeč</w:t>
      </w:r>
      <w:r w:rsidRPr="00C85759" w:rsidR="00C85759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enie minimá</w:t>
      </w:r>
      <w:r w:rsidRPr="00C85759" w:rsidR="00C85759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lnej ú</w:t>
      </w:r>
      <w:r w:rsidRPr="00C85759" w:rsidR="00C85759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rovne zdanenia nadná</w:t>
      </w:r>
      <w:r w:rsidRPr="00C85759" w:rsidR="00C85759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rodný</w:t>
      </w:r>
      <w:r w:rsidRPr="00C85759" w:rsidR="00C85759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ch skupí</w:t>
      </w:r>
      <w:r w:rsidRPr="00C85759" w:rsidR="00C85759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n podnikov a veľ</w:t>
      </w:r>
      <w:r w:rsidRPr="00C85759" w:rsidR="00C85759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ký</w:t>
      </w:r>
      <w:r w:rsidRPr="00C85759" w:rsidR="00C85759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ch vnú</w:t>
      </w:r>
      <w:r w:rsidRPr="00C85759" w:rsidR="00C85759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troš</w:t>
      </w:r>
      <w:r w:rsidRPr="00C85759" w:rsidR="00C85759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tá</w:t>
      </w:r>
      <w:r w:rsidRPr="00C85759" w:rsidR="00C85759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tnych skupí</w:t>
      </w:r>
      <w:r w:rsidRPr="00C85759" w:rsidR="00C85759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n a o doplnení</w:t>
      </w:r>
      <w:r w:rsidRPr="00C85759" w:rsidR="00C85759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zá</w:t>
      </w:r>
      <w:r w:rsidRPr="00C85759" w:rsidR="00C85759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kona č</w:t>
      </w:r>
      <w:r w:rsidRPr="00C85759" w:rsidR="00C85759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. 563/2009 Z. z. o sprá</w:t>
      </w:r>
      <w:r w:rsidRPr="00C85759" w:rsidR="00C85759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ve daní</w:t>
      </w:r>
      <w:r w:rsidRPr="00C85759" w:rsidR="00C85759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(daň</w:t>
      </w:r>
      <w:r w:rsidRPr="00C85759" w:rsidR="00C85759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ový</w:t>
      </w:r>
      <w:r w:rsidRPr="00C85759" w:rsidR="00C85759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poriadok) a o zmene a doplnení</w:t>
      </w:r>
      <w:r w:rsidRPr="00C85759" w:rsidR="00C85759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niektorý</w:t>
      </w:r>
      <w:r w:rsidRPr="00C85759" w:rsidR="00C85759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ch zá</w:t>
      </w:r>
      <w:r w:rsidRPr="00C85759" w:rsidR="00C85759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konov v znení</w:t>
      </w:r>
      <w:r w:rsidRPr="00C85759" w:rsidR="00C85759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neskorší</w:t>
      </w:r>
      <w:r w:rsidRPr="00C85759" w:rsidR="00C85759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ch predpisov</w:t>
      </w:r>
      <w:r w:rsidRPr="00C85759" w:rsidR="00C85759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(tlač</w:t>
      </w:r>
      <w:r w:rsidRPr="00C85759" w:rsidR="00C85759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95)</w:t>
      </w:r>
      <w:r w:rsidRPr="00C85759" w:rsidR="00C85759">
        <w:rPr>
          <w:rFonts w:ascii="Times New Roman" w:eastAsia="Times New Roman" w:hAnsi="Times New Roman" w:cs="Times New Roman" w:hint="default"/>
          <w:b/>
          <w:color w:val="2E74B5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5B5630" w:rsidR="004B71F4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schvá</w:t>
      </w:r>
      <w:r w:rsidRPr="005B5630" w:rsidR="004B71F4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liť</w:t>
      </w:r>
      <w:r w:rsidRPr="005B5630" w:rsidR="004B71F4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3365B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highlight w:val="yellow"/>
          <w:rtl w:val="0"/>
          <w:cs w:val="0"/>
          <w:lang w:val="sk-SK" w:eastAsia="sk-SK" w:bidi="ar-SA"/>
        </w:rPr>
        <w:t xml:space="preserve"> </w:t>
      </w:r>
    </w:p>
    <w:p w:rsidR="004B71F4" w:rsidRPr="005B5630" w:rsidP="00941E8D">
      <w:pPr>
        <w:pStyle w:val="Heading1"/>
        <w:bidi w:val="0"/>
        <w:spacing w:line="240" w:lineRule="auto"/>
        <w:ind w:firstLine="360"/>
        <w:jc w:val="both"/>
        <w:rPr>
          <w:rFonts w:ascii="Times New Roman" w:hAnsi="Times New Roman" w:hint="cs"/>
          <w:color w:val="auto"/>
          <w:sz w:val="24"/>
          <w:szCs w:val="24"/>
        </w:rPr>
      </w:pPr>
    </w:p>
    <w:p w:rsidR="00F342A4" w:rsidRPr="00F342A4" w:rsidP="00941E8D">
      <w:pPr>
        <w:keepNext/>
        <w:numPr>
          <w:numId w:val="4"/>
        </w:numPr>
        <w:tabs>
          <w:tab w:val="num" w:pos="567"/>
        </w:tabs>
        <w:bidi w:val="0"/>
        <w:spacing w:after="0" w:line="240" w:lineRule="auto"/>
        <w:ind w:hanging="1440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ukladá</w:t>
      </w:r>
    </w:p>
    <w:p w:rsidR="00F342A4" w:rsidRPr="00F342A4" w:rsidP="00941E8D">
      <w:pPr>
        <w:keepNext/>
        <w:bidi w:val="0"/>
        <w:spacing w:after="0" w:line="240" w:lineRule="auto"/>
        <w:ind w:firstLine="567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predsedovi výboru</w:t>
      </w:r>
    </w:p>
    <w:p w:rsidR="00F342A4" w:rsidRPr="00F342A4" w:rsidP="00941E8D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</w:t>
        <w:tab/>
        <w:tab/>
        <w:tab/>
      </w:r>
    </w:p>
    <w:p w:rsidR="00F342A4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informovať predsedu Národnej rady Slovenskej republiky o v</w:t>
      </w:r>
      <w:r w:rsidR="001A6BD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ýsledku prerokovania uvedeného </w:t>
      </w:r>
      <w:r w:rsidRP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návrhu zákona vo výbore.</w:t>
      </w:r>
    </w:p>
    <w:p w:rsidR="00371D00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71D00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44633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44B09" w:rsidRPr="00A44B09" w:rsidP="00A44B09">
      <w:pPr>
        <w:bidi w:val="0"/>
        <w:spacing w:after="0" w:line="240" w:lineRule="auto"/>
        <w:ind w:left="708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A44B0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Daniel Karas </w:t>
      </w:r>
      <w:r w:rsidRPr="00A44B09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4B0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</w:t>
      </w:r>
    </w:p>
    <w:p w:rsidR="00A44B09" w:rsidRPr="00A44B09" w:rsidP="00A44B09">
      <w:pPr>
        <w:bidi w:val="0"/>
        <w:spacing w:after="0" w:line="240" w:lineRule="auto"/>
        <w:ind w:left="708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A44B0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</w:t>
        <w:tab/>
        <w:tab/>
        <w:tab/>
        <w:tab/>
        <w:tab/>
        <w:tab/>
        <w:tab/>
        <w:tab/>
        <w:t xml:space="preserve">        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                    </w:t>
      </w:r>
      <w:r w:rsidRPr="00A44B0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podpredseda výboru</w:t>
      </w:r>
    </w:p>
    <w:p w:rsidR="005B5630" w:rsidRPr="00A205EC" w:rsidP="005B5630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5B5630" w:rsidRPr="00A205EC" w:rsidP="005B5630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5EC">
        <w:rPr>
          <w:rFonts w:ascii="Times New Roman" w:eastAsia="Times New Roman" w:hAnsi="Times New Roman" w:cs="Times New Roman" w:hint="cs"/>
          <w:b/>
          <w:color w:val="FF0000"/>
          <w:sz w:val="24"/>
          <w:szCs w:val="24"/>
          <w:rtl w:val="0"/>
          <w:cs w:val="0"/>
          <w:lang w:val="sk-SK" w:eastAsia="sk-SK" w:bidi="ar-SA"/>
        </w:rPr>
        <w:t xml:space="preserve">    </w:t>
      </w:r>
      <w:r w:rsidRPr="00A205E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Igor Válek     </w:t>
        <w:tab/>
        <w:tab/>
        <w:tab/>
        <w:tab/>
        <w:tab/>
        <w:tab/>
        <w:tab/>
        <w:t xml:space="preserve">           </w:t>
      </w:r>
      <w:r w:rsidRPr="00A205E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</w:t>
      </w:r>
    </w:p>
    <w:p w:rsidR="005B5630" w:rsidRPr="00A205EC" w:rsidP="005B5630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05E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Marián Viskupič</w:t>
      </w:r>
    </w:p>
    <w:p w:rsidR="005B5630" w:rsidRPr="00A205EC" w:rsidP="005B5630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5E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overovatelia výboru</w:t>
      </w:r>
    </w:p>
    <w:p w:rsidR="004B71F4" w:rsidP="00E66375">
      <w:pPr>
        <w:bidi w:val="0"/>
        <w:spacing w:after="0" w:line="240" w:lineRule="auto"/>
        <w:jc w:val="both"/>
        <w:rPr>
          <w:rFonts w:eastAsia="Times New Roman"/>
          <w:b/>
        </w:rPr>
      </w:pPr>
    </w:p>
    <w:p w:rsidR="00766160" w:rsidP="00E66375">
      <w:pPr>
        <w:bidi w:val="0"/>
        <w:spacing w:after="0" w:line="240" w:lineRule="auto"/>
        <w:jc w:val="both"/>
        <w:rPr>
          <w:rFonts w:eastAsia="Times New Roman"/>
          <w:b/>
        </w:rPr>
      </w:pPr>
    </w:p>
    <w:p w:rsidR="00766160" w:rsidP="00E66375">
      <w:pPr>
        <w:bidi w:val="0"/>
        <w:spacing w:after="0" w:line="240" w:lineRule="auto"/>
        <w:jc w:val="both"/>
        <w:rPr>
          <w:rFonts w:eastAsia="Times New Roman"/>
          <w:b/>
        </w:rPr>
      </w:pPr>
    </w:p>
    <w:sectPr w:rsidSect="00E006A8">
      <w:pgSz w:w="11906" w:h="16838"/>
      <w:pgMar w:top="851" w:right="1274" w:bottom="568" w:left="1418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SimSun">
    <w:altName w:val="??ˇ¦||||||||||ˇ¦|||||||||ˇ¦|||||||"/>
    <w:panose1 w:val="02010600030101010101"/>
    <w:charset w:val="86"/>
    <w:family w:val="auto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Century Gothic"/>
    <w:panose1 w:val="020F0502020204030204"/>
    <w:charset w:val="EE"/>
    <w:family w:val="swiss"/>
    <w:pitch w:val="variable"/>
  </w:font>
  <w:font w:name="AT*Zurich Calligraphic">
    <w:altName w:val="Times New Roman"/>
    <w:panose1 w:val="00000000000000000000"/>
    <w:charset w:val="00"/>
    <w:family w:val="auto"/>
    <w:pitch w:val="variable"/>
  </w:font>
  <w:font w:name="AT*Zurich Calligraphic CE">
    <w:altName w:val="Times New Roman"/>
    <w:panose1 w:val="00000000000000000000"/>
    <w:charset w:val="EE"/>
    <w:family w:val="auto"/>
    <w:pitch w:val="variable"/>
  </w:font>
  <w:font w:name="@SimSun">
    <w:panose1 w:val="02010600030101010101"/>
    <w:charset w:val="86"/>
    <w:family w:val="auto"/>
    <w:pitch w:val="variable"/>
  </w:font>
  <w:font w:name="Calibri Light">
    <w:panose1 w:val="020F03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SimSun Western">
    <w:altName w:val="??ˇ¦||||||||||ˇ¦|||||||||ˇ¦|||||||"/>
    <w:charset w:val="00"/>
    <w:family w:val="auto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Century Gothic"/>
    <w:charset w:val="CC"/>
    <w:family w:val="swiss"/>
    <w:pitch w:val="variable"/>
  </w:font>
  <w:font w:name="Calibri Greek">
    <w:altName w:val="Century Gothic"/>
    <w:charset w:val="A1"/>
    <w:family w:val="swiss"/>
    <w:pitch w:val="variable"/>
  </w:font>
  <w:font w:name="Calibri Tur">
    <w:altName w:val="Century Gothic"/>
    <w:charset w:val="A2"/>
    <w:family w:val="swiss"/>
    <w:pitch w:val="variable"/>
  </w:font>
  <w:font w:name="Calibri Baltic">
    <w:altName w:val="Century Gothic"/>
    <w:charset w:val="BA"/>
    <w:family w:val="swiss"/>
    <w:pitch w:val="variable"/>
  </w:font>
  <w:font w:name="Calibri (Vietnamese)">
    <w:altName w:val="Century Gothic"/>
    <w:charset w:val="A3"/>
    <w:family w:val="swiss"/>
    <w:pitch w:val="variable"/>
  </w:font>
  <w:font w:name="@SimSun Western">
    <w:charset w:val="00"/>
    <w:family w:val="auto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2F4A"/>
    <w:multiLevelType w:val="hybridMultilevel"/>
    <w:tmpl w:val="469C55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">
    <w:nsid w:val="06866275"/>
    <w:multiLevelType w:val="hybridMultilevel"/>
    <w:tmpl w:val="057A9CB8"/>
    <w:lvl w:ilvl="0">
      <w:start w:val="1"/>
      <w:numFmt w:val="decimal"/>
      <w:lvlText w:val="%1."/>
      <w:lvlJc w:val="left"/>
      <w:pPr>
        <w:ind w:left="2381" w:firstLine="567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 w:hint="cs"/>
        <w:rtl w:val="0"/>
        <w:cs w:val="0"/>
      </w:rPr>
    </w:lvl>
  </w:abstractNum>
  <w:abstractNum w:abstractNumId="2">
    <w:nsid w:val="091A5207"/>
    <w:multiLevelType w:val="hybridMultilevel"/>
    <w:tmpl w:val="CBBEB35C"/>
    <w:lvl w:ilvl="0">
      <w:start w:val="4"/>
      <w:numFmt w:val="decimal"/>
      <w:lvlText w:val="%1."/>
      <w:lvlJc w:val="left"/>
      <w:pPr>
        <w:ind w:left="1080" w:hanging="360"/>
      </w:pPr>
      <w:rPr>
        <w:rFonts w:cs="Times New Roman" w:hint="cs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3">
    <w:nsid w:val="0EC96A81"/>
    <w:multiLevelType w:val="hybridMultilevel"/>
    <w:tmpl w:val="2E7E0542"/>
    <w:lvl w:ilvl="0">
      <w:start w:val="1"/>
      <w:numFmt w:val="decimal"/>
      <w:lvlText w:val="%1."/>
      <w:lvlJc w:val="left"/>
      <w:pPr>
        <w:ind w:left="1146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 w:hint="cs"/>
        <w:rtl w:val="0"/>
        <w:cs w:val="0"/>
      </w:rPr>
    </w:lvl>
  </w:abstractNum>
  <w:abstractNum w:abstractNumId="4">
    <w:nsid w:val="1530116F"/>
    <w:multiLevelType w:val="hybridMultilevel"/>
    <w:tmpl w:val="06344D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5">
    <w:nsid w:val="21740CF5"/>
    <w:multiLevelType w:val="hybridMultilevel"/>
    <w:tmpl w:val="B70264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6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  <w:rPr>
        <w:rFonts w:cs="Times New Roman" w:hint="cs"/>
        <w:rtl w:val="0"/>
        <w:cs w:val="0"/>
      </w:rPr>
    </w:lvl>
  </w:abstractNum>
  <w:abstractNum w:abstractNumId="7">
    <w:nsid w:val="25F60362"/>
    <w:multiLevelType w:val="hybridMultilevel"/>
    <w:tmpl w:val="BA2CDD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8">
    <w:nsid w:val="271E5D37"/>
    <w:multiLevelType w:val="hybridMultilevel"/>
    <w:tmpl w:val="F0AA619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cs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9">
    <w:nsid w:val="278E2D79"/>
    <w:multiLevelType w:val="hybridMultilevel"/>
    <w:tmpl w:val="A52027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0">
    <w:nsid w:val="321461B6"/>
    <w:multiLevelType w:val="hybridMultilevel"/>
    <w:tmpl w:val="AA84F5C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11">
    <w:nsid w:val="33A45DF0"/>
    <w:multiLevelType w:val="hybridMultilevel"/>
    <w:tmpl w:val="469C55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2">
    <w:nsid w:val="3A0F19B3"/>
    <w:multiLevelType w:val="hybridMultilevel"/>
    <w:tmpl w:val="A75274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3">
    <w:nsid w:val="46F572AC"/>
    <w:multiLevelType w:val="hybridMultilevel"/>
    <w:tmpl w:val="73C496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4">
    <w:nsid w:val="494B0ED6"/>
    <w:multiLevelType w:val="hybridMultilevel"/>
    <w:tmpl w:val="FAF4E45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5">
    <w:nsid w:val="49C836C5"/>
    <w:multiLevelType w:val="hybridMultilevel"/>
    <w:tmpl w:val="E5BA9D26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16">
    <w:nsid w:val="4E4D2B59"/>
    <w:multiLevelType w:val="hybridMultilevel"/>
    <w:tmpl w:val="7700C4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7">
    <w:nsid w:val="52AC44D8"/>
    <w:multiLevelType w:val="hybridMultilevel"/>
    <w:tmpl w:val="B94871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8">
    <w:nsid w:val="57B460D7"/>
    <w:multiLevelType w:val="hybridMultilevel"/>
    <w:tmpl w:val="AA74B1F0"/>
    <w:lvl w:ilvl="0">
      <w:start w:val="1"/>
      <w:numFmt w:val="decimal"/>
      <w:lvlText w:val="%1."/>
      <w:lvlJc w:val="left"/>
      <w:pPr>
        <w:ind w:left="100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 w:hint="cs"/>
        <w:rtl w:val="0"/>
        <w:cs w:val="0"/>
      </w:rPr>
    </w:lvl>
  </w:abstractNum>
  <w:abstractNum w:abstractNumId="19">
    <w:nsid w:val="582D7ADA"/>
    <w:multiLevelType w:val="hybridMultilevel"/>
    <w:tmpl w:val="D8389F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0">
    <w:nsid w:val="6BE90BDD"/>
    <w:multiLevelType w:val="hybridMultilevel"/>
    <w:tmpl w:val="E508E6E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b/>
        <w:bCs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1">
    <w:nsid w:val="7162017D"/>
    <w:multiLevelType w:val="hybridMultilevel"/>
    <w:tmpl w:val="018228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2">
    <w:nsid w:val="7C552F34"/>
    <w:multiLevelType w:val="hybridMultilevel"/>
    <w:tmpl w:val="8E8876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num w:numId="1">
    <w:abstractNumId w:val="1"/>
  </w:num>
  <w:num w:numId="2">
    <w:abstractNumId w:val="1"/>
  </w:num>
  <w:num w:numId="3">
    <w:abstractNumId w:val="18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0"/>
  </w:num>
  <w:num w:numId="7">
    <w:abstractNumId w:val="7"/>
  </w:num>
  <w:num w:numId="8">
    <w:abstractNumId w:val="4"/>
  </w:num>
  <w:num w:numId="9">
    <w:abstractNumId w:val="11"/>
  </w:num>
  <w:num w:numId="10">
    <w:abstractNumId w:val="0"/>
  </w:num>
  <w:num w:numId="11">
    <w:abstractNumId w:val="5"/>
  </w:num>
  <w:num w:numId="12">
    <w:abstractNumId w:val="3"/>
  </w:num>
  <w:num w:numId="13">
    <w:abstractNumId w:val="2"/>
  </w:num>
  <w:num w:numId="14">
    <w:abstractNumId w:val="19"/>
  </w:num>
  <w:num w:numId="15">
    <w:abstractNumId w:val="17"/>
  </w:num>
  <w:num w:numId="16">
    <w:abstractNumId w:val="16"/>
  </w:num>
  <w:num w:numId="17">
    <w:abstractNumId w:val="12"/>
  </w:num>
  <w:num w:numId="18">
    <w:abstractNumId w:val="13"/>
  </w:num>
  <w:num w:numId="19">
    <w:abstractNumId w:val="20"/>
  </w:num>
  <w:num w:numId="20">
    <w:abstractNumId w:val="14"/>
  </w:num>
  <w:num w:numId="21">
    <w:abstractNumId w:val="15"/>
  </w:num>
  <w:num w:numId="22">
    <w:abstractNumId w:val="21"/>
  </w:num>
  <w:num w:numId="23">
    <w:abstractNumId w:val="22"/>
  </w:num>
  <w:num w:numId="2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57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42A4"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="Calibri" w:hAnsi="Calibri" w:cs="Calibri" w:hint="cs"/>
      <w:sz w:val="22"/>
      <w:szCs w:val="22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F9720F"/>
    <w:pPr>
      <w:keepNext/>
      <w:keepLines/>
      <w:spacing w:before="240" w:after="0"/>
      <w:outlineLvl w:val="0"/>
    </w:pPr>
    <w:rPr>
      <w:rFonts w:ascii="Calibri Light" w:eastAsia="Times New Roman" w:hAnsi="Calibri Light" w:cs="Times New Roman" w:hint="eastAsia"/>
      <w:color w:val="2E74B5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qFormat/>
    <w:rsid w:val="00F9720F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sid w:val="00F9720F"/>
    <w:rPr>
      <w:rFonts w:ascii="Calibri Light" w:eastAsia="Times New Roman" w:hAnsi="Calibri Light" w:cs="Times New Roman" w:hint="eastAsia"/>
      <w:color w:val="2E74B5"/>
      <w:sz w:val="32"/>
      <w:szCs w:val="32"/>
      <w:rtl w:val="0"/>
      <w:cs w:val="0"/>
      <w:lang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F9720F"/>
    <w:rPr>
      <w:rFonts w:ascii="Times New Roman" w:hAnsi="Times New Roman" w:cs="Times New Roman" w:hint="cs"/>
      <w:b/>
      <w:bCs/>
      <w:sz w:val="24"/>
      <w:szCs w:val="24"/>
      <w:rtl w:val="0"/>
      <w:cs w:val="0"/>
      <w:lang w:eastAsia="sk-SK"/>
    </w:rPr>
  </w:style>
  <w:style w:type="character" w:customStyle="1" w:styleId="OdsekzoznamuChar">
    <w:name w:val="Odsek zoznamu Char"/>
    <w:aliases w:val="Odsek Char,Odsek zoznamu1 Char,Odsek zoznamu2 Char,body Char"/>
    <w:basedOn w:val="DefaultParagraphFont"/>
    <w:link w:val="ListParagraph"/>
    <w:uiPriority w:val="34"/>
    <w:locked/>
    <w:rsid w:val="00F342A4"/>
    <w:rPr>
      <w:rFonts w:cs="Times New Roman" w:hint="cs"/>
      <w:rtl w:val="0"/>
      <w:cs w:val="0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F342A4"/>
    <w:pPr>
      <w:ind w:left="720"/>
      <w:contextualSpacing/>
    </w:pPr>
    <w:rPr>
      <w:rFonts w:cs="Times New Roman"/>
      <w:lang w:eastAsia="en-US"/>
    </w:rPr>
  </w:style>
  <w:style w:type="paragraph" w:customStyle="1" w:styleId="Zkladntext">
    <w:name w:val="Základní text"/>
    <w:aliases w:val="Základný text Char Char"/>
    <w:rsid w:val="007D2A5E"/>
    <w:pPr>
      <w:framePr w:wrap="auto"/>
      <w:widowControl w:val="0"/>
      <w:autoSpaceDE/>
      <w:autoSpaceDN/>
      <w:adjustRightInd/>
      <w:snapToGrid w:val="0"/>
      <w:ind w:left="0" w:right="0"/>
      <w:jc w:val="left"/>
      <w:textAlignment w:val="auto"/>
    </w:pPr>
    <w:rPr>
      <w:rFonts w:cs="Times New Roman" w:hint="cs"/>
      <w:color w:val="000000"/>
      <w:sz w:val="24"/>
      <w:szCs w:val="20"/>
      <w:rtl w:val="0"/>
      <w:cs w:val="0"/>
      <w:lang w:val="sk-SK" w:eastAsia="sk-SK" w:bidi="ar-SA"/>
    </w:rPr>
  </w:style>
  <w:style w:type="character" w:styleId="Strong">
    <w:name w:val="Strong"/>
    <w:basedOn w:val="DefaultParagraphFont"/>
    <w:uiPriority w:val="22"/>
    <w:qFormat/>
    <w:rsid w:val="00E8684D"/>
    <w:rPr>
      <w:rFonts w:cs="Times New Roman" w:hint="cs"/>
      <w:b/>
      <w:rtl w:val="0"/>
      <w:cs w:val="0"/>
    </w:rPr>
  </w:style>
  <w:style w:type="character" w:styleId="Emphasis">
    <w:name w:val="Emphasis"/>
    <w:basedOn w:val="DefaultParagraphFont"/>
    <w:uiPriority w:val="20"/>
    <w:qFormat/>
    <w:rsid w:val="00010556"/>
    <w:rPr>
      <w:rFonts w:cs="Times New Roman" w:hint="cs"/>
      <w:i/>
      <w:iCs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5B5630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5B5630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paragraph" w:styleId="NoSpacing">
    <w:name w:val="No Spacing"/>
    <w:link w:val="BezriadkovaniaChar"/>
    <w:uiPriority w:val="1"/>
    <w:qFormat/>
    <w:rsid w:val="00766160"/>
    <w:pPr>
      <w:framePr w:wrap="auto"/>
      <w:widowControl/>
      <w:suppressAutoHyphens/>
      <w:autoSpaceDE/>
      <w:autoSpaceDN w:val="0"/>
      <w:adjustRightInd/>
      <w:ind w:left="0" w:right="0"/>
      <w:jc w:val="left"/>
      <w:textAlignment w:val="baseline"/>
    </w:pPr>
    <w:rPr>
      <w:rFonts w:ascii="Calibri" w:eastAsia="SimSun" w:hAnsi="Calibri" w:cs="Calibri" w:hint="eastAsia"/>
      <w:kern w:val="3"/>
      <w:sz w:val="22"/>
      <w:szCs w:val="22"/>
      <w:rtl w:val="0"/>
      <w:cs w:val="0"/>
      <w:lang w:val="sk-SK" w:eastAsia="en-US" w:bidi="ar-SA"/>
    </w:rPr>
  </w:style>
  <w:style w:type="character" w:customStyle="1" w:styleId="BezriadkovaniaChar">
    <w:name w:val="Bez riadkovania Char"/>
    <w:link w:val="NoSpacing"/>
    <w:uiPriority w:val="1"/>
    <w:locked/>
    <w:rsid w:val="00766160"/>
    <w:rPr>
      <w:rFonts w:ascii="Calibri" w:eastAsia="SimSun" w:hAnsi="Calibri" w:hint="eastAsia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100</TotalTime>
  <Pages>1</Pages>
  <Words>254</Words>
  <Characters>1452</Characters>
  <Application>Microsoft Office Word</Application>
  <DocSecurity>0</DocSecurity>
  <Lines>0</Lines>
  <Paragraphs>0</Paragraphs>
  <ScaleCrop>false</ScaleCrop>
  <Company>Kancelaria NRSR</Company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Šulková, Petra</dc:creator>
  <cp:lastModifiedBy>Šulková, Petra</cp:lastModifiedBy>
  <cp:revision>64</cp:revision>
  <dcterms:created xsi:type="dcterms:W3CDTF">2017-11-07T09:36:00Z</dcterms:created>
  <dcterms:modified xsi:type="dcterms:W3CDTF">2023-12-07T14:25:00Z</dcterms:modified>
</cp:coreProperties>
</file>