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C23D38">
        <w:t>I</w:t>
      </w:r>
      <w:r w:rsidR="008E292F">
        <w:t>X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8E292F">
        <w:t>2482</w:t>
      </w:r>
      <w:r w:rsidR="003D6EDC">
        <w:t>/</w:t>
      </w:r>
      <w:r w:rsidR="009F1034">
        <w:t>20</w:t>
      </w:r>
      <w:r w:rsidR="008E292F">
        <w:t>23</w:t>
      </w:r>
      <w:r>
        <w:tab/>
        <w:tab/>
        <w:tab/>
        <w:tab/>
      </w:r>
    </w:p>
    <w:p w:rsidR="00233A93"/>
    <w:p w:rsidR="008E794A"/>
    <w:p w:rsidR="00233A93" w:rsidP="0085353E">
      <w:pPr>
        <w:jc w:val="center"/>
        <w:rPr>
          <w:b/>
          <w:bCs/>
          <w:sz w:val="28"/>
        </w:rPr>
      </w:pPr>
      <w:r w:rsidR="008E292F">
        <w:rPr>
          <w:b/>
          <w:bCs/>
          <w:sz w:val="28"/>
        </w:rPr>
        <w:t>8</w:t>
      </w:r>
      <w:r w:rsidR="00DA65DA">
        <w:rPr>
          <w:b/>
          <w:bCs/>
          <w:sz w:val="28"/>
        </w:rPr>
        <w:t>0</w:t>
      </w:r>
      <w:r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8E292F" w:rsidP="008E292F">
      <w:pPr>
        <w:pStyle w:val="BodyText"/>
      </w:pPr>
      <w:r w:rsidRPr="008E292F" w:rsidR="001856F2">
        <w:t>výborov</w:t>
      </w:r>
      <w:r w:rsidRPr="008E292F">
        <w:t xml:space="preserve"> Národnej rady Sl</w:t>
      </w:r>
      <w:r w:rsidRPr="008E292F" w:rsidR="00401761">
        <w:t xml:space="preserve">ovenskej republiky </w:t>
      </w:r>
      <w:r w:rsidRPr="008E292F">
        <w:t>o výsledku prerokova</w:t>
      </w:r>
      <w:r w:rsidRPr="008E292F">
        <w:t>nia</w:t>
      </w:r>
      <w:r w:rsidRPr="008E292F" w:rsidR="00F53C66">
        <w:t xml:space="preserve"> </w:t>
      </w:r>
      <w:r w:rsidRPr="008E292F" w:rsidR="008E292F">
        <w:rPr>
          <w:rFonts w:cs="Arial"/>
          <w:noProof/>
        </w:rPr>
        <w:t xml:space="preserve">vládneho návrhu zákona, </w:t>
      </w:r>
      <w:r w:rsidRPr="008E292F" w:rsidR="008E292F">
        <w:rPr>
          <w:rFonts w:cs="Arial"/>
        </w:rPr>
        <w:t xml:space="preserve">ktorým sa menia a dopĺňajú niektoré zákony v súvislosti s pomocou so splácaním úverov na bývanie (tlač 80) </w:t>
      </w:r>
      <w:r w:rsidRPr="008E292F">
        <w:t>v</w:t>
      </w:r>
      <w:r w:rsidRPr="008E292F" w:rsidR="00D57D3E">
        <w:t xml:space="preserve">o výboroch Národnej rady Slovenskej republiky v </w:t>
      </w:r>
      <w:r w:rsidRPr="008E292F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</w:t>
      </w:r>
      <w:r w:rsidRPr="00846B8E">
        <w:rPr>
          <w:b/>
        </w:rPr>
        <w:t>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FE1C8D">
        <w:t xml:space="preserve">vládneho </w:t>
      </w:r>
      <w:r>
        <w:t>návrhu zákona.</w:t>
      </w:r>
    </w:p>
    <w:p w:rsidR="00D35084">
      <w:pPr>
        <w:jc w:val="both"/>
      </w:pPr>
      <w:r w:rsidR="00233A93">
        <w:tab/>
        <w:tab/>
        <w:tab/>
        <w:tab/>
        <w:tab/>
      </w:r>
    </w:p>
    <w:p w:rsidR="001E1A8F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077922" w:rsidR="0018539F">
        <w:rPr>
          <w:b w:val="0"/>
        </w:rPr>
        <w:t>uznesením</w:t>
      </w:r>
      <w:r w:rsidRPr="00077922" w:rsidR="00CE5AB9">
        <w:rPr>
          <w:b w:val="0"/>
        </w:rPr>
        <w:t xml:space="preserve"> </w:t>
      </w:r>
      <w:r w:rsidRPr="00077922" w:rsidR="000965A1">
        <w:rPr>
          <w:b w:val="0"/>
        </w:rPr>
        <w:t>č</w:t>
      </w:r>
      <w:r w:rsidRPr="00077922" w:rsidR="008E292F">
        <w:rPr>
          <w:b w:val="0"/>
        </w:rPr>
        <w:t xml:space="preserve">. </w:t>
      </w:r>
      <w:r w:rsidRPr="00077922" w:rsidR="00077922">
        <w:rPr>
          <w:b w:val="0"/>
        </w:rPr>
        <w:t xml:space="preserve">53 </w:t>
      </w:r>
      <w:r w:rsidRPr="00077922">
        <w:rPr>
          <w:b w:val="0"/>
        </w:rPr>
        <w:t>z</w:t>
      </w:r>
      <w:r w:rsidRPr="00077922" w:rsidR="003C7064">
        <w:rPr>
          <w:b w:val="0"/>
        </w:rPr>
        <w:t>o</w:t>
      </w:r>
      <w:r w:rsidRPr="00077922" w:rsidR="00521598">
        <w:rPr>
          <w:b w:val="0"/>
        </w:rPr>
        <w:t xml:space="preserve"> </w:t>
      </w:r>
      <w:r w:rsidRPr="00077922" w:rsidR="003C7064">
        <w:rPr>
          <w:b w:val="0"/>
        </w:rPr>
        <w:t>7</w:t>
      </w:r>
      <w:r w:rsidRPr="00077922" w:rsidR="00521598">
        <w:rPr>
          <w:b w:val="0"/>
        </w:rPr>
        <w:t>.</w:t>
      </w:r>
      <w:r w:rsidRPr="00077922">
        <w:rPr>
          <w:b w:val="0"/>
        </w:rPr>
        <w:t xml:space="preserve"> </w:t>
      </w:r>
      <w:r w:rsidRPr="00077922" w:rsidR="008E292F">
        <w:rPr>
          <w:b w:val="0"/>
        </w:rPr>
        <w:t>decemb</w:t>
      </w:r>
      <w:r w:rsidRPr="00077922" w:rsidR="008E292F">
        <w:rPr>
          <w:b w:val="0"/>
        </w:rPr>
        <w:t>ra</w:t>
      </w:r>
      <w:r w:rsidRPr="00077922" w:rsidR="00CD2A22">
        <w:rPr>
          <w:b w:val="0"/>
        </w:rPr>
        <w:t xml:space="preserve"> </w:t>
      </w:r>
      <w:r w:rsidRPr="00077922">
        <w:rPr>
          <w:b w:val="0"/>
        </w:rPr>
        <w:t>20</w:t>
      </w:r>
      <w:r w:rsidRPr="00077922" w:rsidR="0003627F">
        <w:rPr>
          <w:b w:val="0"/>
        </w:rPr>
        <w:t>2</w:t>
      </w:r>
      <w:r w:rsidRPr="00077922" w:rsidR="008E292F">
        <w:rPr>
          <w:b w:val="0"/>
        </w:rPr>
        <w:t>3</w:t>
      </w:r>
      <w:r w:rsidRPr="00077922" w:rsidR="009F77AE">
        <w:rPr>
          <w:b w:val="0"/>
        </w:rPr>
        <w:t xml:space="preserve"> </w:t>
      </w:r>
      <w:r w:rsidRPr="00077922">
        <w:rPr>
          <w:b w:val="0"/>
        </w:rPr>
        <w:t>pridelila</w:t>
      </w:r>
      <w:r w:rsidRPr="0003627F" w:rsidR="00353558">
        <w:t xml:space="preserve"> </w:t>
      </w:r>
      <w:r w:rsidRPr="008E292F" w:rsidR="008E292F">
        <w:rPr>
          <w:rFonts w:cs="Arial"/>
          <w:b w:val="0"/>
          <w:noProof/>
        </w:rPr>
        <w:t xml:space="preserve">vládny návrh zákona, </w:t>
      </w:r>
      <w:r w:rsidRPr="008E292F" w:rsidR="008E292F">
        <w:rPr>
          <w:rFonts w:cs="Arial"/>
          <w:b w:val="0"/>
        </w:rPr>
        <w:t xml:space="preserve">ktorým sa menia a dopĺňajú niektoré zákony v súvislosti s pomocou so splácaním úverov na bývanie </w:t>
      </w:r>
      <w:r w:rsidRPr="008E292F" w:rsidR="008E292F">
        <w:rPr>
          <w:rFonts w:cs="Arial"/>
        </w:rPr>
        <w:t>(tlač 80)</w:t>
      </w:r>
      <w:r w:rsidR="008E292F">
        <w:rPr>
          <w:rFonts w:cs="Arial"/>
        </w:rPr>
        <w:t xml:space="preserve"> </w:t>
      </w:r>
      <w:r w:rsidRPr="007C64D5" w:rsidR="008E794A">
        <w:rPr>
          <w:rStyle w:val="Strong"/>
          <w:b/>
        </w:rPr>
        <w:t>(</w:t>
      </w:r>
      <w:r w:rsidRPr="00FE1C8D" w:rsidR="008E794A">
        <w:rPr>
          <w:rStyle w:val="Strong"/>
          <w:b/>
        </w:rPr>
        <w:t>p</w:t>
      </w:r>
      <w:r w:rsidRPr="004D053D" w:rsidR="008E794A">
        <w:rPr>
          <w:rStyle w:val="Strong"/>
          <w:b/>
        </w:rPr>
        <w:t>rostredníctvom skráteného legislatívneho konania</w:t>
      </w:r>
      <w:r w:rsidRPr="00FE1C8D" w:rsidR="008E794A">
        <w:rPr>
          <w:rStyle w:val="Strong"/>
          <w:b/>
        </w:rPr>
        <w:t>)</w:t>
      </w:r>
      <w:r w:rsidR="009D4C8E">
        <w:rPr>
          <w:b w:val="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 w:rsidRPr="004D053D">
      <w:pPr>
        <w:pStyle w:val="BodyText2"/>
        <w:jc w:val="left"/>
      </w:pPr>
    </w:p>
    <w:p w:rsidR="00233A93" w:rsidRPr="00F22E55" w:rsidP="00227BF3">
      <w:pPr>
        <w:pStyle w:val="BodyText2"/>
        <w:numPr>
          <w:ilvl w:val="0"/>
          <w:numId w:val="1"/>
        </w:numPr>
      </w:pPr>
      <w:r w:rsidRPr="00F22E55">
        <w:t>Výboru</w:t>
      </w:r>
      <w:r w:rsidRPr="00F22E55">
        <w:t xml:space="preserve"> Národnej rady Slovenskej republiky pre financie</w:t>
      </w:r>
      <w:r w:rsidRPr="00F22E55" w:rsidR="00452CA8">
        <w:t xml:space="preserve"> a</w:t>
      </w:r>
      <w:r w:rsidRPr="00F22E55" w:rsidR="002C3917">
        <w:t> </w:t>
      </w:r>
      <w:r w:rsidRPr="00F22E55">
        <w:t>rozpočet</w:t>
      </w:r>
      <w:r w:rsidRPr="00F22E55" w:rsidR="002C3917">
        <w:t>,</w:t>
      </w:r>
      <w:r w:rsidRPr="00F22E55">
        <w:t xml:space="preserve"> </w:t>
      </w:r>
    </w:p>
    <w:p w:rsidR="009D4C8E" w:rsidP="008E794A">
      <w:pPr>
        <w:pStyle w:val="BodyText2"/>
        <w:numPr>
          <w:ilvl w:val="0"/>
          <w:numId w:val="1"/>
        </w:numPr>
      </w:pPr>
      <w:r w:rsidRPr="00F22E55" w:rsidR="00233A93">
        <w:t>Ústavnoprávnemu výboru Národnej rady Slovenskej republiky</w:t>
      </w:r>
      <w:r w:rsidRPr="00F22E55" w:rsidR="0018486F">
        <w:t>,</w:t>
      </w:r>
    </w:p>
    <w:p w:rsidR="008E292F" w:rsidRPr="00F22E55" w:rsidP="008E794A">
      <w:pPr>
        <w:pStyle w:val="BodyText2"/>
        <w:numPr>
          <w:ilvl w:val="0"/>
          <w:numId w:val="1"/>
        </w:numPr>
      </w:pPr>
      <w:r w:rsidRPr="00F22E55">
        <w:t>Výboru Národnej rady Slovenskej republiky pre</w:t>
      </w:r>
      <w:r>
        <w:t xml:space="preserve"> hospodárske záležitosti.</w:t>
      </w:r>
    </w:p>
    <w:p w:rsidR="00A4674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FE1C8D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DE62F6" w:rsidRPr="00AB15C9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 Výbor Národnej rady Slovenskej republiky pre fi</w:t>
      </w:r>
      <w:r w:rsidRPr="00AB15C9">
        <w:rPr>
          <w:bCs/>
        </w:rPr>
        <w:t>nancie a rozpo</w:t>
      </w:r>
      <w:r w:rsidR="00AB15C9">
        <w:rPr>
          <w:bCs/>
        </w:rPr>
        <w:t>čet ako gestorský výbor a lehotu</w:t>
      </w:r>
      <w:r w:rsidRPr="00AB15C9">
        <w:rPr>
          <w:bCs/>
        </w:rPr>
        <w:t xml:space="preserve"> na prerokovanie predmetného </w:t>
      </w:r>
      <w:r w:rsidR="00FE1C8D">
        <w:rPr>
          <w:bCs/>
        </w:rPr>
        <w:t xml:space="preserve">vládneho </w:t>
      </w:r>
      <w:r w:rsidRPr="00AB15C9">
        <w:rPr>
          <w:bCs/>
        </w:rPr>
        <w:t>návrhu zákona v druhom čítaní vo výboroch.</w:t>
      </w:r>
    </w:p>
    <w:p w:rsidR="00A46744" w:rsidP="004F7FF6">
      <w:pPr>
        <w:pStyle w:val="BodyText2"/>
        <w:ind w:left="705"/>
      </w:pPr>
    </w:p>
    <w:p w:rsidR="001E1A8F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1E1A8F">
      <w:pPr>
        <w:pStyle w:val="BodyText2"/>
        <w:ind w:firstLine="3"/>
        <w:jc w:val="center"/>
        <w:rPr>
          <w:b/>
        </w:rPr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</w:t>
      </w:r>
      <w:r w:rsidR="00FE1C8D">
        <w:t xml:space="preserve">vládnemu </w:t>
      </w:r>
      <w:r>
        <w:t>návrhu zákona zaujali výbory Národnej rady Slovenskej republiky t</w:t>
      </w:r>
      <w:r w:rsidR="00222206">
        <w:t>o</w:t>
      </w:r>
      <w:r w:rsidR="00222206">
        <w:t>to stanovisko</w:t>
      </w:r>
      <w:r>
        <w:t>:</w:t>
      </w:r>
    </w:p>
    <w:p w:rsidR="003C7064">
      <w:pPr>
        <w:pStyle w:val="BodyText2"/>
        <w:ind w:firstLine="720"/>
      </w:pPr>
    </w:p>
    <w:p w:rsidR="003C7064">
      <w:pPr>
        <w:pStyle w:val="BodyText2"/>
        <w:ind w:firstLine="720"/>
      </w:pPr>
    </w:p>
    <w:p w:rsidR="003C7064">
      <w:pPr>
        <w:pStyle w:val="BodyText2"/>
        <w:ind w:firstLine="720"/>
      </w:pPr>
    </w:p>
    <w:p w:rsidR="003C7064">
      <w:pPr>
        <w:pStyle w:val="BodyText2"/>
        <w:ind w:firstLine="720"/>
      </w:pPr>
    </w:p>
    <w:p w:rsidR="00E24C65">
      <w:pPr>
        <w:pStyle w:val="BodyText2"/>
        <w:ind w:firstLine="720"/>
      </w:pPr>
    </w:p>
    <w:p w:rsidR="007A6C10" w:rsidRPr="000039FC" w:rsidP="00A87F9E">
      <w:pPr>
        <w:pStyle w:val="BodyText2"/>
        <w:numPr>
          <w:ilvl w:val="0"/>
          <w:numId w:val="38"/>
        </w:numPr>
        <w:ind w:left="720"/>
        <w:rPr>
          <w:b/>
          <w:bCs/>
        </w:rPr>
      </w:pPr>
      <w:r w:rsidRPr="000039FC" w:rsidR="00301D8C">
        <w:t xml:space="preserve">Odporúčanie pre Národnú radu Slovenskej republiky návrh </w:t>
      </w:r>
      <w:r w:rsidRPr="000039FC" w:rsidR="00301D8C">
        <w:rPr>
          <w:b/>
          <w:bCs/>
        </w:rPr>
        <w:t xml:space="preserve">schváliť </w:t>
      </w:r>
      <w:r w:rsidRPr="000039FC" w:rsidR="008E292F">
        <w:rPr>
          <w:b/>
          <w:bCs/>
        </w:rPr>
        <w:t xml:space="preserve">s pozmeňujúcimi a doplňujúcimi návrhmi : </w:t>
      </w:r>
    </w:p>
    <w:p w:rsidR="00BF4D55" w:rsidRPr="008E292F" w:rsidP="00BF4D55">
      <w:pPr>
        <w:pStyle w:val="BodyText2"/>
        <w:ind w:left="720"/>
        <w:rPr>
          <w:b/>
          <w:bCs/>
          <w:highlight w:val="yellow"/>
        </w:rPr>
      </w:pPr>
    </w:p>
    <w:p w:rsidR="00FE1C8D" w:rsidRPr="007332F9" w:rsidP="00FE1C8D">
      <w:pPr>
        <w:pStyle w:val="BodyText2"/>
        <w:numPr>
          <w:ilvl w:val="0"/>
          <w:numId w:val="1"/>
        </w:numPr>
      </w:pPr>
      <w:r w:rsidRPr="007332F9" w:rsidR="004D053D">
        <w:rPr>
          <w:b/>
        </w:rPr>
        <w:t>Výbor</w:t>
      </w:r>
      <w:r w:rsidRPr="007332F9" w:rsidR="004D053D">
        <w:t xml:space="preserve"> Národnej rady Slovenskej republiky </w:t>
      </w:r>
      <w:r w:rsidRPr="007332F9" w:rsidR="004D053D">
        <w:rPr>
          <w:b/>
        </w:rPr>
        <w:t>pre financie a rozpočet</w:t>
      </w:r>
      <w:r w:rsidRPr="007332F9" w:rsidR="005806D6">
        <w:t xml:space="preserve"> (uzn. č. </w:t>
      </w:r>
      <w:r w:rsidRPr="007332F9" w:rsidR="007332F9">
        <w:t>25</w:t>
      </w:r>
      <w:r w:rsidRPr="007332F9">
        <w:t xml:space="preserve"> zo dňa </w:t>
      </w:r>
      <w:r w:rsidRPr="007332F9" w:rsidR="003C7064">
        <w:t>7.</w:t>
      </w:r>
      <w:r w:rsidRPr="007332F9">
        <w:t xml:space="preserve"> </w:t>
      </w:r>
      <w:r w:rsidRPr="007332F9" w:rsidR="008E292F">
        <w:t xml:space="preserve">decembra </w:t>
      </w:r>
      <w:r w:rsidRPr="007332F9">
        <w:t>20</w:t>
      </w:r>
      <w:r w:rsidRPr="007332F9" w:rsidR="008E292F">
        <w:t>23</w:t>
      </w:r>
      <w:r w:rsidRPr="007332F9">
        <w:t>)</w:t>
      </w:r>
    </w:p>
    <w:p w:rsidR="004D053D" w:rsidRPr="008E292F" w:rsidP="007A6C10">
      <w:pPr>
        <w:pStyle w:val="BodyText2"/>
        <w:ind w:left="720"/>
        <w:rPr>
          <w:b/>
          <w:bCs/>
          <w:color w:val="FF0000"/>
          <w:highlight w:val="yellow"/>
        </w:rPr>
      </w:pPr>
    </w:p>
    <w:p w:rsidR="0005725A" w:rsidRPr="000039FC" w:rsidP="00D40B60">
      <w:pPr>
        <w:pStyle w:val="BodyText2"/>
        <w:numPr>
          <w:ilvl w:val="0"/>
          <w:numId w:val="38"/>
        </w:numPr>
        <w:ind w:left="720"/>
        <w:rPr>
          <w:b/>
          <w:bCs/>
        </w:rPr>
      </w:pPr>
      <w:r w:rsidRPr="000039FC">
        <w:t>Odporúčanie pre Národnú r</w:t>
      </w:r>
      <w:r w:rsidRPr="000039FC">
        <w:t xml:space="preserve">adu Slovenskej republiky návrh </w:t>
      </w:r>
      <w:r w:rsidRPr="000039FC" w:rsidR="00F22872">
        <w:rPr>
          <w:b/>
          <w:bCs/>
        </w:rPr>
        <w:t xml:space="preserve">schváliť </w:t>
      </w:r>
      <w:r w:rsidR="00745F7D">
        <w:rPr>
          <w:b/>
          <w:bCs/>
        </w:rPr>
        <w:t>:</w:t>
      </w:r>
    </w:p>
    <w:p w:rsidR="008E292F" w:rsidRPr="008E292F" w:rsidP="008E292F">
      <w:pPr>
        <w:pStyle w:val="BodyText2"/>
        <w:ind w:left="720"/>
        <w:rPr>
          <w:b/>
          <w:bCs/>
          <w:highlight w:val="yellow"/>
        </w:rPr>
      </w:pPr>
    </w:p>
    <w:p w:rsidR="00521598" w:rsidRPr="00745F7D" w:rsidP="00521598">
      <w:pPr>
        <w:pStyle w:val="BodyText2"/>
        <w:numPr>
          <w:ilvl w:val="0"/>
          <w:numId w:val="1"/>
        </w:numPr>
      </w:pPr>
      <w:r w:rsidRPr="00745F7D" w:rsidR="0063094F">
        <w:rPr>
          <w:b/>
        </w:rPr>
        <w:t>Ústavnoprávny výbor</w:t>
      </w:r>
      <w:r w:rsidRPr="00745F7D" w:rsidR="0063094F">
        <w:t xml:space="preserve"> Národnej rady Slovenskej republiky</w:t>
      </w:r>
      <w:r w:rsidRPr="00745F7D" w:rsidR="0063094F">
        <w:rPr>
          <w:color w:val="FF0000"/>
        </w:rPr>
        <w:t xml:space="preserve"> </w:t>
      </w:r>
      <w:r w:rsidRPr="00745F7D">
        <w:t xml:space="preserve">(uzn. č. </w:t>
      </w:r>
      <w:r w:rsidRPr="00745F7D" w:rsidR="00745F7D">
        <w:t>11</w:t>
      </w:r>
      <w:r w:rsidRPr="00745F7D">
        <w:rPr>
          <w:color w:val="FF0000"/>
        </w:rPr>
        <w:t xml:space="preserve"> </w:t>
      </w:r>
      <w:r w:rsidRPr="00745F7D">
        <w:t xml:space="preserve">zo dňa </w:t>
      </w:r>
      <w:r w:rsidRPr="00745F7D" w:rsidR="003C7064">
        <w:t>7</w:t>
      </w:r>
      <w:r w:rsidRPr="00745F7D" w:rsidR="008E292F">
        <w:t>.</w:t>
      </w:r>
      <w:r w:rsidRPr="00745F7D" w:rsidR="003C7064">
        <w:t xml:space="preserve"> </w:t>
      </w:r>
      <w:r w:rsidRPr="00745F7D" w:rsidR="008E292F">
        <w:t>decembra 2023</w:t>
      </w:r>
      <w:r w:rsidRPr="00745F7D">
        <w:t>)</w:t>
      </w:r>
    </w:p>
    <w:p w:rsidR="008E292F" w:rsidRPr="008E292F" w:rsidP="008E292F">
      <w:pPr>
        <w:pStyle w:val="BodyText2"/>
        <w:ind w:left="1065"/>
        <w:rPr>
          <w:highlight w:val="yellow"/>
        </w:rPr>
      </w:pPr>
    </w:p>
    <w:p w:rsidR="008E292F" w:rsidRPr="002756D8" w:rsidP="008E292F">
      <w:pPr>
        <w:pStyle w:val="BodyText2"/>
        <w:numPr>
          <w:ilvl w:val="0"/>
          <w:numId w:val="1"/>
        </w:numPr>
      </w:pPr>
      <w:r w:rsidRPr="002756D8">
        <w:rPr>
          <w:b/>
        </w:rPr>
        <w:t>Výbor</w:t>
      </w:r>
      <w:r w:rsidRPr="002756D8">
        <w:t xml:space="preserve"> Národnej rady Slovenskej republiky </w:t>
      </w:r>
      <w:r w:rsidRPr="002756D8">
        <w:rPr>
          <w:b/>
        </w:rPr>
        <w:t>pre hospodárske záležitosti</w:t>
      </w:r>
      <w:r w:rsidRPr="002756D8">
        <w:t xml:space="preserve"> (uzn. č. </w:t>
      </w:r>
      <w:r w:rsidR="002756D8">
        <w:t>10</w:t>
      </w:r>
      <w:r w:rsidRPr="002756D8">
        <w:t xml:space="preserve"> zo dňa </w:t>
      </w:r>
      <w:r w:rsidRPr="002756D8" w:rsidR="003C7064">
        <w:t>7</w:t>
      </w:r>
      <w:r w:rsidRPr="002756D8">
        <w:t>. decembra 2023)</w:t>
      </w:r>
    </w:p>
    <w:p w:rsidR="000039FC" w:rsidP="000039FC">
      <w:pPr>
        <w:tabs>
          <w:tab w:val="left" w:pos="567"/>
        </w:tabs>
        <w:ind w:left="1065"/>
        <w:jc w:val="both"/>
      </w:pPr>
      <w:r>
        <w:t xml:space="preserve"> </w:t>
      </w:r>
      <w:r w:rsidR="00745F7D">
        <w:t xml:space="preserve"> </w:t>
      </w: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 w:rsidRPr="004C3920">
      <w:pPr>
        <w:pStyle w:val="BodyText2"/>
        <w:ind w:left="1065"/>
        <w:jc w:val="center"/>
        <w:rPr>
          <w:b/>
          <w:color w:val="FF0000"/>
        </w:rPr>
      </w:pPr>
    </w:p>
    <w:p w:rsidR="0005725A" w:rsidP="0005725A">
      <w:pPr>
        <w:pStyle w:val="BodyText2"/>
        <w:ind w:firstLine="708"/>
      </w:pPr>
      <w:r w:rsidRPr="005C7100" w:rsidR="00EB7C0C">
        <w:t>Z uzn</w:t>
      </w:r>
      <w:r w:rsidRPr="005C7100" w:rsidR="00E37D6A">
        <w:t>e</w:t>
      </w:r>
      <w:r w:rsidRPr="005C7100" w:rsidR="00E37D6A">
        <w:t>sen</w:t>
      </w:r>
      <w:r w:rsidR="00FF7AE2">
        <w:t>ia</w:t>
      </w:r>
      <w:r w:rsidRPr="005C7100" w:rsidR="00233A93">
        <w:t xml:space="preserve"> výbor</w:t>
      </w:r>
      <w:r w:rsidR="00FF7AE2">
        <w:t>u</w:t>
      </w:r>
      <w:r w:rsidRPr="005C7100" w:rsidR="00233A93">
        <w:t xml:space="preserve"> Národnej ra</w:t>
      </w:r>
      <w:r w:rsidRPr="005C7100" w:rsidR="008E1580">
        <w:t>dy Slovenskej republ</w:t>
      </w:r>
      <w:r w:rsidRPr="005C7100" w:rsidR="0085078D">
        <w:t xml:space="preserve">iky </w:t>
      </w:r>
      <w:r w:rsidR="00FF7AE2">
        <w:t>uvedeného</w:t>
      </w:r>
      <w:r w:rsidRPr="005C7100" w:rsidR="00233A93">
        <w:t xml:space="preserve"> pod bodom</w:t>
      </w:r>
      <w:r w:rsidRPr="005C7100" w:rsidR="00F2536F">
        <w:t xml:space="preserve"> III. tejto </w:t>
      </w:r>
      <w:r w:rsidR="00331C3C">
        <w:t xml:space="preserve">spoločnej </w:t>
      </w:r>
      <w:r w:rsidR="008D4CBB">
        <w:t>správy vyplývajú tieto</w:t>
      </w:r>
      <w:r w:rsidRPr="005C7100" w:rsidR="00BF4D55">
        <w:t xml:space="preserve"> </w:t>
      </w:r>
      <w:r w:rsidRPr="005C7100" w:rsidR="00115AB5">
        <w:t>p</w:t>
      </w:r>
      <w:r w:rsidRPr="005C7100" w:rsidR="00D3131A">
        <w:t>ozmeňujúc</w:t>
      </w:r>
      <w:r w:rsidR="008D4CBB">
        <w:t>e</w:t>
      </w:r>
      <w:r w:rsidRPr="005C7100" w:rsidR="00D3131A">
        <w:t xml:space="preserve"> </w:t>
      </w:r>
      <w:r w:rsidRPr="005C7100" w:rsidR="003D7154">
        <w:t>a doplňujúc</w:t>
      </w:r>
      <w:r w:rsidR="008D4CBB">
        <w:t>e</w:t>
      </w:r>
      <w:r w:rsidRPr="005C7100" w:rsidR="003D7154">
        <w:t xml:space="preserve"> </w:t>
      </w:r>
      <w:r w:rsidRPr="005C7100" w:rsidR="00D3131A">
        <w:t>návrh</w:t>
      </w:r>
      <w:r w:rsidR="008D4CBB">
        <w:t>y</w:t>
      </w:r>
      <w:r>
        <w:t>:</w:t>
      </w:r>
    </w:p>
    <w:p w:rsidR="0005725A" w:rsidP="0005725A">
      <w:pPr>
        <w:pStyle w:val="BodyText2"/>
        <w:ind w:firstLine="708"/>
      </w:pPr>
    </w:p>
    <w:p w:rsidR="006775B2" w:rsidRPr="006775B2" w:rsidP="006775B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5B2">
        <w:rPr>
          <w:rFonts w:ascii="Times New Roman" w:hAnsi="Times New Roman"/>
          <w:b/>
          <w:sz w:val="24"/>
          <w:szCs w:val="24"/>
        </w:rPr>
        <w:t>V čl. I štvrtom bode v § 52zzy ods. 4</w:t>
      </w:r>
      <w:r w:rsidRPr="006775B2">
        <w:rPr>
          <w:rFonts w:ascii="Times New Roman" w:hAnsi="Times New Roman"/>
          <w:sz w:val="24"/>
          <w:szCs w:val="24"/>
        </w:rPr>
        <w:t xml:space="preserve"> sa za slovo „období“ vkladá slovo „roku“ a v ods. 6 sa za prvé slovo „ob</w:t>
      </w:r>
      <w:r w:rsidRPr="006775B2">
        <w:rPr>
          <w:rFonts w:ascii="Times New Roman" w:hAnsi="Times New Roman"/>
          <w:sz w:val="24"/>
          <w:szCs w:val="24"/>
        </w:rPr>
        <w:t>dobí“ vkladá slovo „roku“.</w:t>
      </w:r>
    </w:p>
    <w:p w:rsidR="006775B2" w:rsidP="006775B2">
      <w:pPr>
        <w:ind w:left="720"/>
      </w:pPr>
    </w:p>
    <w:p w:rsidR="006775B2" w:rsidRPr="006775B2" w:rsidP="006775B2">
      <w:pPr>
        <w:ind w:left="2844" w:firstLine="696"/>
      </w:pPr>
      <w:r w:rsidRPr="006775B2">
        <w:t xml:space="preserve">Ide o legislatívno-technické úpravy, ktorým sa spresňuje text. </w:t>
      </w:r>
    </w:p>
    <w:p w:rsidR="006775B2" w:rsidP="006775B2">
      <w:pPr>
        <w:pStyle w:val="BodyText2"/>
        <w:ind w:left="3118" w:firstLine="422"/>
        <w:rPr>
          <w:b/>
        </w:rPr>
      </w:pPr>
    </w:p>
    <w:p w:rsidR="006775B2" w:rsidP="006775B2">
      <w:pPr>
        <w:pStyle w:val="BodyText2"/>
        <w:ind w:left="3118" w:firstLine="422"/>
        <w:rPr>
          <w:b/>
        </w:rPr>
      </w:pPr>
      <w:r w:rsidRPr="006775B2">
        <w:rPr>
          <w:b/>
        </w:rPr>
        <w:t>Výbor</w:t>
      </w:r>
      <w:r w:rsidRPr="006775B2">
        <w:t xml:space="preserve"> </w:t>
      </w:r>
      <w:r w:rsidRPr="006775B2">
        <w:rPr>
          <w:b/>
        </w:rPr>
        <w:t>NR SR</w:t>
      </w:r>
      <w:r w:rsidRPr="006775B2">
        <w:t xml:space="preserve"> </w:t>
      </w:r>
      <w:r w:rsidRPr="006775B2">
        <w:rPr>
          <w:b/>
        </w:rPr>
        <w:t>pre financie a rozpočet</w:t>
      </w:r>
    </w:p>
    <w:p w:rsidR="006775B2" w:rsidRPr="00881671" w:rsidP="006775B2">
      <w:pPr>
        <w:pStyle w:val="BodyText2"/>
        <w:ind w:left="3118" w:firstLine="422"/>
      </w:pPr>
      <w:r w:rsidRPr="00881671">
        <w:rPr>
          <w:b/>
        </w:rPr>
        <w:t xml:space="preserve">Gestorský výbor odporúča schváliť. </w:t>
      </w:r>
    </w:p>
    <w:p w:rsidR="006775B2" w:rsidP="006775B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5B2" w:rsidRPr="006775B2" w:rsidP="006775B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5B2">
        <w:rPr>
          <w:rFonts w:ascii="Times New Roman" w:hAnsi="Times New Roman"/>
          <w:b/>
          <w:sz w:val="24"/>
          <w:szCs w:val="24"/>
        </w:rPr>
        <w:t>V čl. I štvrtom bode v § 52zzy ods. 4</w:t>
      </w:r>
      <w:r w:rsidRPr="006775B2">
        <w:rPr>
          <w:rFonts w:ascii="Times New Roman" w:hAnsi="Times New Roman"/>
          <w:sz w:val="24"/>
          <w:szCs w:val="24"/>
        </w:rPr>
        <w:t xml:space="preserve"> sa za slovo „obdobie“ vkladá slovo „roku“.</w:t>
      </w:r>
    </w:p>
    <w:p w:rsidR="006775B2" w:rsidP="006775B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5B2" w:rsidRPr="006775B2" w:rsidP="006775B2">
      <w:pPr>
        <w:ind w:left="3552"/>
      </w:pPr>
      <w:r w:rsidRPr="006775B2">
        <w:t xml:space="preserve">Ide o legislatívno-technické úpravy, ktorým sa spresňuje text. </w:t>
      </w:r>
    </w:p>
    <w:p w:rsidR="006775B2" w:rsidP="006775B2">
      <w:pPr>
        <w:pStyle w:val="BodyText2"/>
        <w:ind w:left="2410" w:firstLine="422"/>
        <w:rPr>
          <w:b/>
        </w:rPr>
      </w:pPr>
    </w:p>
    <w:p w:rsidR="006775B2" w:rsidP="006775B2">
      <w:pPr>
        <w:pStyle w:val="BodyText2"/>
        <w:ind w:left="3118" w:firstLine="422"/>
        <w:rPr>
          <w:b/>
        </w:rPr>
      </w:pPr>
      <w:r w:rsidRPr="006775B2">
        <w:rPr>
          <w:b/>
        </w:rPr>
        <w:t>Výbor</w:t>
      </w:r>
      <w:r w:rsidRPr="006775B2">
        <w:t xml:space="preserve"> </w:t>
      </w:r>
      <w:r w:rsidRPr="006775B2">
        <w:rPr>
          <w:b/>
        </w:rPr>
        <w:t>NR SR</w:t>
      </w:r>
      <w:r w:rsidRPr="006775B2">
        <w:t xml:space="preserve"> </w:t>
      </w:r>
      <w:r w:rsidRPr="006775B2">
        <w:rPr>
          <w:b/>
        </w:rPr>
        <w:t>pre financie a rozpočet</w:t>
      </w:r>
    </w:p>
    <w:p w:rsidR="006775B2" w:rsidRPr="00881671" w:rsidP="006775B2">
      <w:pPr>
        <w:pStyle w:val="BodyText2"/>
        <w:ind w:left="3118" w:firstLine="422"/>
      </w:pPr>
      <w:r w:rsidRPr="00881671">
        <w:rPr>
          <w:b/>
        </w:rPr>
        <w:t xml:space="preserve">Gestorský výbor odporúča schváliť. </w:t>
      </w:r>
    </w:p>
    <w:p w:rsidR="006775B2" w:rsidRPr="006775B2" w:rsidP="006775B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5B2" w:rsidRPr="006775B2" w:rsidP="006775B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5B2">
        <w:rPr>
          <w:rFonts w:ascii="Times New Roman" w:hAnsi="Times New Roman"/>
          <w:b/>
          <w:sz w:val="24"/>
          <w:szCs w:val="24"/>
        </w:rPr>
        <w:t>V čl. I štvrtom bode v § 52zzy ods. 7</w:t>
      </w:r>
      <w:r w:rsidRPr="006775B2">
        <w:rPr>
          <w:rFonts w:ascii="Times New Roman" w:hAnsi="Times New Roman"/>
          <w:sz w:val="24"/>
          <w:szCs w:val="24"/>
        </w:rPr>
        <w:t xml:space="preserve"> sa slovo „v“ nahrádza slovami „v zmluve o“. </w:t>
      </w:r>
    </w:p>
    <w:p w:rsidR="006775B2" w:rsidP="006775B2">
      <w:pPr>
        <w:ind w:left="720"/>
      </w:pPr>
    </w:p>
    <w:p w:rsidR="006775B2" w:rsidRPr="006775B2" w:rsidP="006775B2">
      <w:pPr>
        <w:ind w:left="3552"/>
      </w:pPr>
      <w:r w:rsidRPr="006775B2">
        <w:t xml:space="preserve">Ide o legislatívno-technické úpravy, ktorým sa spresňuje text. </w:t>
      </w:r>
    </w:p>
    <w:p w:rsidR="006775B2" w:rsidP="006775B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5B2" w:rsidP="006775B2">
      <w:pPr>
        <w:pStyle w:val="BodyText2"/>
        <w:ind w:left="3118" w:firstLine="422"/>
        <w:rPr>
          <w:b/>
        </w:rPr>
      </w:pPr>
      <w:r w:rsidRPr="006775B2">
        <w:rPr>
          <w:b/>
        </w:rPr>
        <w:t>Výbor</w:t>
      </w:r>
      <w:r w:rsidRPr="006775B2">
        <w:t xml:space="preserve"> </w:t>
      </w:r>
      <w:r w:rsidRPr="006775B2">
        <w:rPr>
          <w:b/>
        </w:rPr>
        <w:t>NR SR</w:t>
      </w:r>
      <w:r w:rsidRPr="006775B2">
        <w:t xml:space="preserve"> </w:t>
      </w:r>
      <w:r w:rsidRPr="006775B2">
        <w:rPr>
          <w:b/>
        </w:rPr>
        <w:t>pre financie a rozpočet</w:t>
      </w:r>
    </w:p>
    <w:p w:rsidR="006775B2" w:rsidRPr="00881671" w:rsidP="006775B2">
      <w:pPr>
        <w:pStyle w:val="BodyText2"/>
        <w:ind w:left="3118" w:firstLine="422"/>
      </w:pPr>
      <w:r w:rsidRPr="00881671">
        <w:rPr>
          <w:b/>
        </w:rPr>
        <w:t xml:space="preserve">Gestorský výbor odporúča schváliť. </w:t>
      </w:r>
    </w:p>
    <w:p w:rsidR="006775B2" w:rsidRPr="006775B2" w:rsidP="006775B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5B2" w:rsidRPr="006775B2" w:rsidP="006775B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5B2">
        <w:rPr>
          <w:rFonts w:ascii="Times New Roman" w:hAnsi="Times New Roman"/>
          <w:b/>
          <w:sz w:val="24"/>
          <w:szCs w:val="24"/>
        </w:rPr>
        <w:t>V čl. I štvrtom bode v § 52zzy ods. 10</w:t>
      </w:r>
      <w:r w:rsidRPr="006775B2">
        <w:rPr>
          <w:rFonts w:ascii="Times New Roman" w:hAnsi="Times New Roman"/>
          <w:sz w:val="24"/>
          <w:szCs w:val="24"/>
        </w:rPr>
        <w:t xml:space="preserve"> sa  za slovom „splátky“ vypúšťa slovo „úveru“ a za slovo „ak“ sa vkladá slovo „si“. </w:t>
      </w:r>
    </w:p>
    <w:p w:rsidR="006775B2" w:rsidRPr="006775B2" w:rsidP="006775B2"/>
    <w:p w:rsidR="006775B2" w:rsidRPr="006775B2" w:rsidP="006775B2">
      <w:pPr>
        <w:ind w:left="2832" w:firstLine="708"/>
      </w:pPr>
      <w:r w:rsidRPr="006775B2">
        <w:t xml:space="preserve">Ide o legislatívno-technické úpravy, ktorým sa spresňuje text. </w:t>
      </w:r>
    </w:p>
    <w:p w:rsidR="006775B2" w:rsidP="006775B2">
      <w:pPr>
        <w:pStyle w:val="BodyText2"/>
        <w:ind w:left="2410" w:firstLine="422"/>
        <w:rPr>
          <w:b/>
        </w:rPr>
      </w:pPr>
    </w:p>
    <w:p w:rsidR="006775B2" w:rsidP="006775B2">
      <w:pPr>
        <w:pStyle w:val="BodyText2"/>
        <w:ind w:left="3118" w:firstLine="422"/>
        <w:rPr>
          <w:b/>
        </w:rPr>
      </w:pPr>
      <w:r w:rsidRPr="006775B2">
        <w:rPr>
          <w:b/>
        </w:rPr>
        <w:t>Výbor</w:t>
      </w:r>
      <w:r w:rsidRPr="006775B2">
        <w:t xml:space="preserve"> </w:t>
      </w:r>
      <w:r w:rsidRPr="006775B2">
        <w:rPr>
          <w:b/>
        </w:rPr>
        <w:t>NR SR</w:t>
      </w:r>
      <w:r w:rsidRPr="006775B2">
        <w:t xml:space="preserve"> </w:t>
      </w:r>
      <w:r w:rsidRPr="006775B2">
        <w:rPr>
          <w:b/>
        </w:rPr>
        <w:t>pre financie a rozpočet</w:t>
      </w:r>
    </w:p>
    <w:p w:rsidR="006775B2" w:rsidRPr="00881671" w:rsidP="006775B2">
      <w:pPr>
        <w:pStyle w:val="BodyText2"/>
        <w:ind w:left="3118" w:firstLine="422"/>
      </w:pPr>
      <w:r w:rsidRPr="00881671">
        <w:rPr>
          <w:b/>
        </w:rPr>
        <w:t xml:space="preserve">Gestorský výbor odporúča schváliť. </w:t>
      </w:r>
    </w:p>
    <w:p w:rsidR="006775B2" w:rsidRPr="006775B2" w:rsidP="006775B2"/>
    <w:p w:rsidR="006775B2" w:rsidRPr="006775B2" w:rsidP="006775B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5B2">
        <w:rPr>
          <w:rFonts w:ascii="Times New Roman" w:hAnsi="Times New Roman"/>
          <w:b/>
          <w:sz w:val="24"/>
          <w:szCs w:val="24"/>
        </w:rPr>
        <w:t>V čl. IV prvom bode (§ 1 ods. 6)</w:t>
      </w:r>
      <w:r w:rsidRPr="006775B2">
        <w:rPr>
          <w:rFonts w:ascii="Times New Roman" w:hAnsi="Times New Roman"/>
          <w:sz w:val="24"/>
          <w:szCs w:val="24"/>
        </w:rPr>
        <w:t xml:space="preserve"> sa prvé slovo „bývanie“ nahrádza slovom „bývanie</w:t>
      </w:r>
      <w:r w:rsidRPr="006775B2">
        <w:rPr>
          <w:rFonts w:ascii="Times New Roman" w:hAnsi="Times New Roman"/>
          <w:sz w:val="24"/>
          <w:szCs w:val="24"/>
          <w:vertAlign w:val="superscript"/>
        </w:rPr>
        <w:t>8a</w:t>
      </w:r>
      <w:r w:rsidRPr="006775B2">
        <w:rPr>
          <w:rFonts w:ascii="Times New Roman" w:hAnsi="Times New Roman"/>
          <w:sz w:val="24"/>
          <w:szCs w:val="24"/>
        </w:rPr>
        <w:t>)“.</w:t>
      </w:r>
    </w:p>
    <w:p w:rsidR="006775B2" w:rsidRPr="006775B2" w:rsidP="006775B2"/>
    <w:p w:rsidR="006775B2" w:rsidRPr="006775B2" w:rsidP="006775B2">
      <w:pPr>
        <w:ind w:left="2832" w:firstLine="708"/>
      </w:pPr>
      <w:r w:rsidRPr="006775B2">
        <w:t>Legislatívno-technická úprava.</w:t>
      </w:r>
    </w:p>
    <w:p w:rsidR="006775B2" w:rsidP="006775B2">
      <w:pPr>
        <w:ind w:left="4111"/>
      </w:pPr>
    </w:p>
    <w:p w:rsidR="006775B2" w:rsidP="006775B2">
      <w:pPr>
        <w:pStyle w:val="BodyText2"/>
        <w:ind w:left="3118" w:firstLine="422"/>
        <w:rPr>
          <w:b/>
        </w:rPr>
      </w:pPr>
      <w:r w:rsidRPr="006775B2">
        <w:rPr>
          <w:b/>
        </w:rPr>
        <w:t>Výbor</w:t>
      </w:r>
      <w:r w:rsidRPr="006775B2">
        <w:t xml:space="preserve"> </w:t>
      </w:r>
      <w:r w:rsidRPr="006775B2">
        <w:rPr>
          <w:b/>
        </w:rPr>
        <w:t>NR SR</w:t>
      </w:r>
      <w:r w:rsidRPr="006775B2">
        <w:t xml:space="preserve"> </w:t>
      </w:r>
      <w:r w:rsidRPr="006775B2">
        <w:rPr>
          <w:b/>
        </w:rPr>
        <w:t>pre financie a rozpočet</w:t>
      </w:r>
    </w:p>
    <w:p w:rsidR="006775B2" w:rsidRPr="00881671" w:rsidP="006775B2">
      <w:pPr>
        <w:pStyle w:val="BodyText2"/>
        <w:ind w:left="3118" w:firstLine="422"/>
      </w:pPr>
      <w:r w:rsidRPr="00881671">
        <w:rPr>
          <w:b/>
        </w:rPr>
        <w:t xml:space="preserve">Gestorský výbor odporúča schváliť. </w:t>
      </w:r>
    </w:p>
    <w:p w:rsidR="006775B2" w:rsidRPr="006775B2" w:rsidP="006775B2">
      <w:pPr>
        <w:ind w:left="4111"/>
      </w:pPr>
    </w:p>
    <w:p w:rsidR="006775B2" w:rsidRPr="006775B2" w:rsidP="006775B2">
      <w:pPr>
        <w:pStyle w:val="ListParagraph"/>
        <w:numPr>
          <w:ilvl w:val="0"/>
          <w:numId w:val="43"/>
        </w:numPr>
        <w:spacing w:after="5" w:line="268" w:lineRule="auto"/>
        <w:jc w:val="both"/>
        <w:rPr>
          <w:rFonts w:ascii="Times New Roman" w:hAnsi="Times New Roman"/>
          <w:sz w:val="24"/>
          <w:szCs w:val="24"/>
        </w:rPr>
      </w:pPr>
      <w:r w:rsidRPr="006775B2">
        <w:rPr>
          <w:rFonts w:ascii="Times New Roman" w:hAnsi="Times New Roman"/>
          <w:b/>
          <w:sz w:val="24"/>
          <w:szCs w:val="24"/>
        </w:rPr>
        <w:t>V čl. IV štvrtom bode (príloha č. 5)</w:t>
      </w:r>
      <w:r w:rsidRPr="006775B2">
        <w:rPr>
          <w:rFonts w:ascii="Times New Roman" w:hAnsi="Times New Roman"/>
          <w:sz w:val="24"/>
          <w:szCs w:val="24"/>
        </w:rPr>
        <w:t xml:space="preserve"> sa označenie „§ 52zzz“ nahrádza označením „§ 52zzy“.</w:t>
      </w:r>
    </w:p>
    <w:p w:rsidR="006775B2" w:rsidRPr="006775B2" w:rsidP="006775B2"/>
    <w:p w:rsidR="006775B2" w:rsidRPr="006775B2" w:rsidP="006775B2">
      <w:pPr>
        <w:ind w:left="3540"/>
      </w:pPr>
      <w:r w:rsidRPr="006775B2">
        <w:t xml:space="preserve">Legislatívno-technická úprava súvisiaca s odkazom na novelu zákona č. 595/2003 Z. z. o dani z príjmov v znení neskorších predpisov.  </w:t>
      </w:r>
    </w:p>
    <w:p w:rsidR="006775B2" w:rsidRPr="006775B2" w:rsidP="006775B2"/>
    <w:p w:rsidR="006775B2" w:rsidP="006775B2">
      <w:pPr>
        <w:pStyle w:val="BodyText2"/>
        <w:ind w:left="3118" w:firstLine="422"/>
        <w:rPr>
          <w:b/>
        </w:rPr>
      </w:pPr>
      <w:r w:rsidRPr="006775B2">
        <w:rPr>
          <w:b/>
        </w:rPr>
        <w:t>Výbor</w:t>
      </w:r>
      <w:r w:rsidRPr="006775B2">
        <w:t xml:space="preserve"> </w:t>
      </w:r>
      <w:r w:rsidRPr="006775B2">
        <w:rPr>
          <w:b/>
        </w:rPr>
        <w:t>NR SR</w:t>
      </w:r>
      <w:r w:rsidRPr="006775B2">
        <w:t xml:space="preserve"> </w:t>
      </w:r>
      <w:r w:rsidRPr="006775B2">
        <w:rPr>
          <w:b/>
        </w:rPr>
        <w:t>pre financie a rozpočet</w:t>
      </w:r>
    </w:p>
    <w:p w:rsidR="0005725A" w:rsidRPr="00881671" w:rsidP="006775B2">
      <w:pPr>
        <w:pStyle w:val="BodyText2"/>
        <w:ind w:left="3118" w:firstLine="422"/>
      </w:pPr>
      <w:r w:rsidRPr="00881671">
        <w:rPr>
          <w:b/>
        </w:rPr>
        <w:t xml:space="preserve">Gestorský výbor odporúča schváliť. </w:t>
      </w:r>
    </w:p>
    <w:p w:rsidR="0005725A" w:rsidRPr="00881671" w:rsidP="0005725A">
      <w:pPr>
        <w:pStyle w:val="BodyText2"/>
        <w:ind w:firstLine="708"/>
      </w:pPr>
    </w:p>
    <w:p w:rsidR="00FF7AE2" w:rsidP="0005725A">
      <w:pPr>
        <w:pStyle w:val="BodyText2"/>
        <w:ind w:firstLine="708"/>
        <w:rPr>
          <w:color w:val="FF0000"/>
        </w:rPr>
      </w:pPr>
    </w:p>
    <w:p w:rsidR="007B578E" w:rsidP="0005725A">
      <w:pPr>
        <w:pStyle w:val="BodyText2"/>
        <w:ind w:firstLine="708"/>
        <w:rPr>
          <w:color w:val="FF0000"/>
        </w:rPr>
      </w:pPr>
    </w:p>
    <w:p w:rsidR="0005725A" w:rsidP="0005725A">
      <w:pPr>
        <w:pStyle w:val="BodyText2"/>
        <w:ind w:firstLine="708"/>
      </w:pPr>
      <w:r>
        <w:t>Gestorský výbor odporúča o návrhoch výboru Národnej rady Slovenskej republiky, ktoré sú uvedené v spoločnej správe hlasovať takto :</w:t>
      </w:r>
    </w:p>
    <w:p w:rsidR="0005725A" w:rsidRPr="00973756" w:rsidP="0005725A">
      <w:pPr>
        <w:pStyle w:val="BodyText2"/>
        <w:rPr>
          <w:color w:val="FF0000"/>
        </w:rPr>
      </w:pPr>
    </w:p>
    <w:p w:rsidR="0005725A" w:rsidRPr="001B3882" w:rsidP="0005725A">
      <w:pPr>
        <w:pStyle w:val="BodyText2"/>
        <w:ind w:firstLine="708"/>
        <w:rPr>
          <w:b/>
        </w:rPr>
      </w:pPr>
      <w:r>
        <w:t>O bod</w:t>
      </w:r>
      <w:r w:rsidR="008D4CBB">
        <w:t>och</w:t>
      </w:r>
      <w:r w:rsidRPr="001B3882">
        <w:t xml:space="preserve"> spoločnej správy č.</w:t>
      </w:r>
      <w:r w:rsidRPr="00F22872">
        <w:t xml:space="preserve"> </w:t>
      </w:r>
      <w:r w:rsidR="006775B2">
        <w:rPr>
          <w:b/>
        </w:rPr>
        <w:t>1 až 6</w:t>
      </w:r>
      <w:r w:rsidRPr="001B3882">
        <w:rPr>
          <w:b/>
        </w:rPr>
        <w:t xml:space="preserve"> </w:t>
      </w:r>
      <w:r w:rsidRPr="001B3882">
        <w:t>hlasovať</w:t>
      </w:r>
      <w:r w:rsidR="008D4CBB">
        <w:t xml:space="preserve"> spoločne</w:t>
      </w:r>
      <w:r w:rsidRPr="001B3882">
        <w:t xml:space="preserve"> s návrhom gestorského výboru </w:t>
      </w:r>
      <w:r w:rsidRPr="001B3882">
        <w:rPr>
          <w:b/>
        </w:rPr>
        <w:t>schváliť.</w:t>
      </w:r>
    </w:p>
    <w:p w:rsidR="007952A9" w:rsidP="00FA3091">
      <w:pPr>
        <w:pStyle w:val="BodyText2"/>
        <w:ind w:firstLine="708"/>
      </w:pPr>
      <w:r w:rsidRPr="005C7100" w:rsidR="005B6CCD">
        <w:t xml:space="preserve"> </w:t>
      </w:r>
    </w:p>
    <w:p w:rsidR="007B578E" w:rsidP="00FA3091">
      <w:pPr>
        <w:pStyle w:val="BodyText2"/>
        <w:ind w:firstLine="708"/>
      </w:pP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A46744" w:rsidRPr="008E292F" w:rsidP="008E292F">
      <w:pPr>
        <w:keepNext/>
        <w:shd w:val="clear" w:color="auto" w:fill="FFFFFF"/>
        <w:ind w:firstLine="708"/>
        <w:jc w:val="both"/>
        <w:outlineLvl w:val="1"/>
        <w:rPr>
          <w:b/>
        </w:rPr>
      </w:pPr>
      <w:r w:rsidRPr="00A46744">
        <w:rPr>
          <w:bCs/>
        </w:rPr>
        <w:t>Gestorský výbor</w:t>
      </w:r>
      <w:r w:rsidRPr="00A46744">
        <w:t xml:space="preserve"> na základe stanovísk výborov k</w:t>
      </w:r>
      <w:r w:rsidR="008E292F">
        <w:t xml:space="preserve"> </w:t>
      </w:r>
      <w:r w:rsidRPr="008E292F" w:rsidR="008E292F">
        <w:rPr>
          <w:rFonts w:cs="Arial"/>
          <w:noProof/>
        </w:rPr>
        <w:t xml:space="preserve">vládnemu návrhu zákona, </w:t>
      </w:r>
      <w:r w:rsidRPr="008E292F" w:rsidR="008E292F">
        <w:rPr>
          <w:rFonts w:cs="Arial"/>
        </w:rPr>
        <w:t>ktorým sa menia a dopĺňajú niektoré zákony v súvislosti s pomocou so splácaním úverov na bývanie</w:t>
      </w:r>
      <w:r w:rsidRPr="008E292F" w:rsidR="008E292F">
        <w:rPr>
          <w:rFonts w:cs="Arial"/>
          <w:b/>
        </w:rPr>
        <w:t xml:space="preserve"> (tlač 80)</w:t>
      </w:r>
      <w:r w:rsidRPr="000A36C1" w:rsidR="00FE1C8D">
        <w:rPr>
          <w:rFonts w:cs="Arial"/>
        </w:rPr>
        <w:t xml:space="preserve"> </w:t>
      </w:r>
      <w:r w:rsidRPr="000A36C1">
        <w:t xml:space="preserve">odporúča Národnej rade Slovenskej republiky predmetný </w:t>
      </w:r>
      <w:r w:rsidRPr="000A36C1" w:rsidR="00FE1C8D">
        <w:t xml:space="preserve">vládny </w:t>
      </w:r>
      <w:r w:rsidRPr="000A36C1">
        <w:t xml:space="preserve">návrh zákona </w:t>
      </w:r>
      <w:r w:rsidRPr="000A36C1">
        <w:rPr>
          <w:b/>
        </w:rPr>
        <w:t>schváliť</w:t>
      </w:r>
      <w:r w:rsidR="0005725A">
        <w:rPr>
          <w:b/>
        </w:rPr>
        <w:t xml:space="preserve"> </w:t>
      </w:r>
      <w:r w:rsidRPr="00F22872" w:rsidR="00F22872">
        <w:rPr>
          <w:b/>
        </w:rPr>
        <w:t>s pozmeňujúcim</w:t>
      </w:r>
      <w:r w:rsidR="00313067">
        <w:rPr>
          <w:b/>
        </w:rPr>
        <w:t>i</w:t>
      </w:r>
      <w:r w:rsidRPr="00F22872" w:rsidR="00F22872">
        <w:rPr>
          <w:b/>
        </w:rPr>
        <w:t xml:space="preserve"> a doplňujúcim</w:t>
      </w:r>
      <w:r w:rsidR="00313067">
        <w:rPr>
          <w:b/>
        </w:rPr>
        <w:t>i</w:t>
      </w:r>
      <w:r w:rsidRPr="00F22872" w:rsidR="0005725A">
        <w:rPr>
          <w:b/>
        </w:rPr>
        <w:t xml:space="preserve"> návrhm</w:t>
      </w:r>
      <w:r w:rsidR="00313067">
        <w:rPr>
          <w:b/>
        </w:rPr>
        <w:t>i</w:t>
      </w:r>
      <w:r w:rsidRPr="00F22872" w:rsidR="005B6CCD">
        <w:rPr>
          <w:b/>
          <w:bCs/>
        </w:rPr>
        <w:t>.</w:t>
      </w:r>
      <w:r w:rsidRPr="0005725A" w:rsidR="005B6CCD">
        <w:rPr>
          <w:b/>
          <w:bCs/>
          <w:color w:val="FF0000"/>
        </w:rPr>
        <w:t xml:space="preserve"> </w:t>
      </w:r>
    </w:p>
    <w:p w:rsidR="00BF4D55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0A36C1">
        <w:rPr>
          <w:bCs/>
        </w:rPr>
        <w:t>Spoločná správa</w:t>
      </w:r>
      <w:r w:rsidRPr="000A36C1">
        <w:t xml:space="preserve"> výborov Národnej rady Slovenskej republiky o prerokovaní </w:t>
      </w:r>
      <w:r w:rsidRPr="008E292F" w:rsidR="008E292F">
        <w:rPr>
          <w:rFonts w:cs="Arial"/>
          <w:noProof/>
        </w:rPr>
        <w:t>vládne</w:t>
      </w:r>
      <w:r w:rsidR="008E292F">
        <w:rPr>
          <w:rFonts w:cs="Arial"/>
          <w:noProof/>
        </w:rPr>
        <w:t>ho</w:t>
      </w:r>
      <w:r w:rsidRPr="008E292F" w:rsidR="008E292F">
        <w:rPr>
          <w:rFonts w:cs="Arial"/>
          <w:noProof/>
        </w:rPr>
        <w:t xml:space="preserve"> návrhu zákona, </w:t>
      </w:r>
      <w:r w:rsidRPr="008E292F" w:rsidR="008E292F">
        <w:rPr>
          <w:rFonts w:cs="Arial"/>
        </w:rPr>
        <w:t>ktorým sa menia a dopĺňajú niektoré zákony v súvislosti s pomocou so splácaním úverov na bývanie</w:t>
      </w:r>
      <w:r w:rsidRPr="008E292F" w:rsidR="008E292F">
        <w:rPr>
          <w:rFonts w:cs="Arial"/>
          <w:b/>
        </w:rPr>
        <w:t xml:space="preserve"> (tlač 80</w:t>
      </w:r>
      <w:r w:rsidR="008E292F">
        <w:rPr>
          <w:rFonts w:cs="Arial"/>
          <w:b/>
        </w:rPr>
        <w:t>a</w:t>
      </w:r>
      <w:r w:rsidRPr="008E292F" w:rsidR="008E292F">
        <w:rPr>
          <w:rFonts w:cs="Arial"/>
          <w:b/>
        </w:rPr>
        <w:t>)</w:t>
      </w:r>
      <w:r w:rsidRPr="000A36C1" w:rsidR="008E292F">
        <w:rPr>
          <w:rFonts w:cs="Arial"/>
        </w:rPr>
        <w:t xml:space="preserve"> </w:t>
      </w:r>
      <w:r w:rsidRPr="008A77EA">
        <w:rPr>
          <w:bCs/>
        </w:rPr>
        <w:t>bola schvál</w:t>
      </w:r>
      <w:r w:rsidRPr="00A46744">
        <w:rPr>
          <w:bCs/>
        </w:rPr>
        <w:t xml:space="preserve">ená uznesením gestorského </w:t>
      </w:r>
      <w:r w:rsidRPr="007332F9">
        <w:rPr>
          <w:bCs/>
        </w:rPr>
        <w:t>výboru</w:t>
      </w:r>
      <w:r w:rsidRPr="007332F9">
        <w:rPr>
          <w:b/>
          <w:bCs/>
        </w:rPr>
        <w:t xml:space="preserve"> č</w:t>
      </w:r>
      <w:r w:rsidRPr="007332F9" w:rsidR="00F22E55">
        <w:rPr>
          <w:b/>
          <w:bCs/>
        </w:rPr>
        <w:t xml:space="preserve">. </w:t>
      </w:r>
      <w:r w:rsidRPr="007332F9" w:rsidR="007332F9">
        <w:rPr>
          <w:b/>
          <w:bCs/>
        </w:rPr>
        <w:t>27</w:t>
      </w:r>
      <w:r w:rsidRPr="007332F9">
        <w:rPr>
          <w:b/>
          <w:bCs/>
          <w:color w:val="FF0000"/>
        </w:rPr>
        <w:t xml:space="preserve"> </w:t>
      </w:r>
      <w:r w:rsidRPr="007332F9">
        <w:rPr>
          <w:b/>
          <w:bCs/>
        </w:rPr>
        <w:t>z</w:t>
      </w:r>
      <w:r w:rsidRPr="007332F9" w:rsidR="003C7064">
        <w:rPr>
          <w:b/>
          <w:bCs/>
        </w:rPr>
        <w:t>o</w:t>
      </w:r>
      <w:r w:rsidRPr="007332F9" w:rsidR="006E66A3">
        <w:rPr>
          <w:b/>
          <w:bCs/>
        </w:rPr>
        <w:t xml:space="preserve"> </w:t>
      </w:r>
      <w:r w:rsidRPr="007332F9" w:rsidR="003C7064">
        <w:rPr>
          <w:b/>
          <w:bCs/>
        </w:rPr>
        <w:t>7</w:t>
      </w:r>
      <w:r w:rsidRPr="007332F9" w:rsidR="007C64D5">
        <w:rPr>
          <w:b/>
          <w:bCs/>
        </w:rPr>
        <w:t xml:space="preserve">. </w:t>
      </w:r>
      <w:r w:rsidRPr="007332F9" w:rsidR="008E292F">
        <w:rPr>
          <w:b/>
          <w:bCs/>
        </w:rPr>
        <w:t>decembra</w:t>
      </w:r>
      <w:r w:rsidRPr="007332F9" w:rsidR="007C64D5">
        <w:rPr>
          <w:b/>
          <w:bCs/>
        </w:rPr>
        <w:t xml:space="preserve"> 202</w:t>
      </w:r>
      <w:r w:rsidRPr="007332F9" w:rsidR="008E292F">
        <w:rPr>
          <w:b/>
          <w:bCs/>
        </w:rPr>
        <w:t>3</w:t>
      </w:r>
      <w:r w:rsidRPr="007332F9">
        <w:rPr>
          <w:bCs/>
        </w:rPr>
        <w:t>.</w:t>
      </w:r>
      <w:r w:rsidRPr="00A46744">
        <w:rPr>
          <w:bCs/>
        </w:rPr>
        <w:t xml:space="preserve"> </w:t>
      </w:r>
    </w:p>
    <w:p w:rsidR="00FF7AE2" w:rsidP="00A46744">
      <w:pPr>
        <w:ind w:firstLine="708"/>
        <w:jc w:val="both"/>
        <w:rPr>
          <w:bCs/>
        </w:rPr>
      </w:pPr>
    </w:p>
    <w:p w:rsidR="00F22872" w:rsidP="00127CC4">
      <w:pPr>
        <w:ind w:firstLine="708"/>
        <w:jc w:val="both"/>
      </w:pPr>
      <w:r w:rsidR="0018486F">
        <w:rPr>
          <w:bCs/>
        </w:rPr>
        <w:t>T</w:t>
      </w:r>
      <w:r w:rsidRPr="00A46744" w:rsidR="00A46744">
        <w:rPr>
          <w:bCs/>
        </w:rPr>
        <w:t>ýmto uznesením</w:t>
      </w:r>
      <w:r w:rsidR="008E292F">
        <w:rPr>
          <w:bCs/>
        </w:rPr>
        <w:t xml:space="preserve"> výbor zároveň poveril spoločného</w:t>
      </w:r>
      <w:r w:rsidR="006E66A3">
        <w:rPr>
          <w:bCs/>
        </w:rPr>
        <w:t xml:space="preserve"> spravodaj</w:t>
      </w:r>
      <w:r w:rsidR="008E292F">
        <w:rPr>
          <w:bCs/>
        </w:rPr>
        <w:t>cu</w:t>
      </w:r>
      <w:r w:rsidRPr="00A46744" w:rsidR="00A46744">
        <w:rPr>
          <w:bCs/>
        </w:rPr>
        <w:t xml:space="preserve"> </w:t>
      </w:r>
      <w:r w:rsidRPr="008E292F" w:rsidR="008E292F">
        <w:rPr>
          <w:b/>
          <w:bCs/>
        </w:rPr>
        <w:t>Radomíra Šalitroša</w:t>
      </w:r>
      <w:r w:rsidRPr="00A46744" w:rsidR="00A46744">
        <w:rPr>
          <w:b/>
          <w:bCs/>
        </w:rPr>
        <w:t>,</w:t>
      </w:r>
      <w:r w:rsidRPr="00A46744" w:rsidR="00A46744">
        <w:rPr>
          <w:bCs/>
        </w:rPr>
        <w:t xml:space="preserve"> aby na schôdzi Národnej rady Slovenskej republiky pri rokovaní o predmetnom </w:t>
      </w:r>
      <w:r w:rsidR="00B77BFB">
        <w:rPr>
          <w:bCs/>
        </w:rPr>
        <w:t xml:space="preserve">vládnom </w:t>
      </w:r>
      <w:r w:rsidRPr="00A46744" w:rsid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 w:rsidR="00A46744">
        <w:tab/>
        <w:tab/>
        <w:tab/>
        <w:tab/>
        <w:tab/>
      </w:r>
    </w:p>
    <w:p w:rsidR="00F22872" w:rsidP="0020341D">
      <w:pPr>
        <w:pStyle w:val="BodyText2"/>
        <w:jc w:val="center"/>
      </w:pPr>
    </w:p>
    <w:p w:rsidR="00233A93" w:rsidP="0020341D">
      <w:pPr>
        <w:pStyle w:val="BodyText2"/>
        <w:jc w:val="center"/>
      </w:pPr>
      <w:r>
        <w:t xml:space="preserve">Bratislava </w:t>
      </w:r>
      <w:r w:rsidR="003C7064">
        <w:t>7</w:t>
      </w:r>
      <w:r w:rsidR="008E292F">
        <w:t>.</w:t>
      </w:r>
      <w:r w:rsidR="003C7064">
        <w:t xml:space="preserve"> </w:t>
      </w:r>
      <w:r w:rsidR="008E292F">
        <w:t>decembra 2023</w:t>
      </w:r>
    </w:p>
    <w:p w:rsidR="00B94345">
      <w:pPr>
        <w:pStyle w:val="BodyText2"/>
      </w:pPr>
    </w:p>
    <w:p w:rsidR="00F22872" w:rsidP="00D73410">
      <w:pPr>
        <w:pStyle w:val="BodyText2"/>
        <w:jc w:val="center"/>
        <w:rPr>
          <w:b/>
          <w:bCs/>
        </w:rPr>
      </w:pPr>
    </w:p>
    <w:p w:rsidR="00F22872" w:rsidP="00D73410">
      <w:pPr>
        <w:pStyle w:val="BodyText2"/>
        <w:jc w:val="center"/>
        <w:rPr>
          <w:b/>
          <w:bCs/>
        </w:rPr>
      </w:pPr>
    </w:p>
    <w:p w:rsidR="006775B2" w:rsidP="00D73410">
      <w:pPr>
        <w:pStyle w:val="BodyText2"/>
        <w:jc w:val="center"/>
        <w:rPr>
          <w:b/>
          <w:bCs/>
        </w:rPr>
      </w:pPr>
    </w:p>
    <w:p w:rsidR="006775B2" w:rsidP="00D73410">
      <w:pPr>
        <w:pStyle w:val="BodyText2"/>
        <w:jc w:val="center"/>
        <w:rPr>
          <w:b/>
          <w:bCs/>
        </w:rPr>
      </w:pPr>
    </w:p>
    <w:p w:rsidR="00127CC4" w:rsidP="00127CC4">
      <w:pPr>
        <w:pStyle w:val="BodyText2"/>
        <w:jc w:val="center"/>
        <w:rPr>
          <w:b/>
          <w:bCs/>
        </w:rPr>
      </w:pPr>
      <w:r w:rsidR="006775B2">
        <w:rPr>
          <w:b/>
          <w:bCs/>
        </w:rPr>
        <w:t xml:space="preserve">  </w:t>
      </w:r>
      <w:r>
        <w:rPr>
          <w:b/>
          <w:bCs/>
        </w:rPr>
        <w:t>Daniel Karas, v.r.</w:t>
      </w:r>
    </w:p>
    <w:p w:rsidR="00127CC4" w:rsidP="00127CC4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podpredseda </w:t>
      </w:r>
    </w:p>
    <w:p w:rsidR="00127CC4" w:rsidP="00127CC4">
      <w:pPr>
        <w:ind w:left="1416" w:firstLine="708"/>
      </w:pPr>
      <w:r>
        <w:rPr>
          <w:b/>
          <w:bCs/>
        </w:rPr>
        <w:t xml:space="preserve">            Výboru NR SR pre financie a rozpočet </w:t>
      </w:r>
    </w:p>
    <w:p w:rsidR="00233A93" w:rsidP="00127CC4">
      <w:pPr>
        <w:pStyle w:val="BodyText2"/>
        <w:jc w:val="center"/>
      </w:pP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2F9">
      <w:rPr>
        <w:rStyle w:val="PageNumber"/>
        <w:noProof/>
      </w:rPr>
      <w:t>3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278E2D79"/>
    <w:multiLevelType w:val="hybridMultilevel"/>
    <w:tmpl w:val="A52027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BCE352F"/>
    <w:multiLevelType w:val="hybridMultilevel"/>
    <w:tmpl w:val="95401D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F12B1B"/>
    <w:multiLevelType w:val="hybridMultilevel"/>
    <w:tmpl w:val="9B7C77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A0F19B3"/>
    <w:multiLevelType w:val="hybridMultilevel"/>
    <w:tmpl w:val="02C23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4">
    <w:nsid w:val="3F0D16D2"/>
    <w:multiLevelType w:val="hybridMultilevel"/>
    <w:tmpl w:val="42AE73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12E4770"/>
    <w:multiLevelType w:val="hybridMultilevel"/>
    <w:tmpl w:val="BDF0313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3483BFE"/>
    <w:multiLevelType w:val="singleLevel"/>
    <w:tmpl w:val="9AA2AF9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1">
    <w:nsid w:val="536645CC"/>
    <w:multiLevelType w:val="hybridMultilevel"/>
    <w:tmpl w:val="B7E0B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B5AB6"/>
    <w:multiLevelType w:val="hybridMultilevel"/>
    <w:tmpl w:val="1E8A1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4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576EB3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D6891"/>
    <w:multiLevelType w:val="hybridMultilevel"/>
    <w:tmpl w:val="D8BE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4414EF"/>
    <w:multiLevelType w:val="hybridMultilevel"/>
    <w:tmpl w:val="A4B8D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/>
  </w:num>
  <w:num w:numId="2">
    <w:abstractNumId w:val="23"/>
    <w:lvlOverride w:ilvl="0">
      <w:startOverride w:val="1"/>
    </w:lvlOverride>
  </w:num>
  <w:num w:numId="3">
    <w:abstractNumId w:val="37"/>
  </w:num>
  <w:num w:numId="4">
    <w:abstractNumId w:val="34"/>
  </w:num>
  <w:num w:numId="5">
    <w:abstractNumId w:val="18"/>
  </w:num>
  <w:num w:numId="6">
    <w:abstractNumId w:val="5"/>
  </w:num>
  <w:num w:numId="7">
    <w:abstractNumId w:val="29"/>
  </w:num>
  <w:num w:numId="8">
    <w:abstractNumId w:val="42"/>
  </w:num>
  <w:num w:numId="9">
    <w:abstractNumId w:val="21"/>
  </w:num>
  <w:num w:numId="10">
    <w:abstractNumId w:val="43"/>
  </w:num>
  <w:num w:numId="11">
    <w:abstractNumId w:val="1"/>
  </w:num>
  <w:num w:numId="12">
    <w:abstractNumId w:val="25"/>
  </w:num>
  <w:num w:numId="13">
    <w:abstractNumId w:val="4"/>
  </w:num>
  <w:num w:numId="14">
    <w:abstractNumId w:val="12"/>
  </w:num>
  <w:num w:numId="15">
    <w:abstractNumId w:val="14"/>
  </w:num>
  <w:num w:numId="16">
    <w:abstractNumId w:val="36"/>
  </w:num>
  <w:num w:numId="17">
    <w:abstractNumId w:val="7"/>
  </w:num>
  <w:num w:numId="18">
    <w:abstractNumId w:val="6"/>
  </w:num>
  <w:num w:numId="19">
    <w:abstractNumId w:val="0"/>
  </w:num>
  <w:num w:numId="20">
    <w:abstractNumId w:val="35"/>
  </w:num>
  <w:num w:numId="21">
    <w:abstractNumId w:val="28"/>
  </w:num>
  <w:num w:numId="22">
    <w:abstractNumId w:val="13"/>
  </w:num>
  <w:num w:numId="2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9"/>
  </w:num>
  <w:num w:numId="30">
    <w:abstractNumId w:val="16"/>
  </w:num>
  <w:num w:numId="31">
    <w:abstractNumId w:val="33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1"/>
  </w:num>
  <w:num w:numId="37">
    <w:abstractNumId w:val="22"/>
  </w:num>
  <w:num w:numId="38">
    <w:abstractNumId w:val="26"/>
  </w:num>
  <w:num w:numId="39">
    <w:abstractNumId w:val="30"/>
    <w:lvlOverride w:ilvl="0"/>
  </w:num>
  <w:num w:numId="40">
    <w:abstractNumId w:val="17"/>
  </w:num>
  <w:num w:numId="41">
    <w:abstractNumId w:val="40"/>
  </w:num>
  <w:num w:numId="42">
    <w:abstractNumId w:val="15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ek zákon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awspan1">
    <w:name w:val="awspan1"/>
    <w:rsid w:val="003420D3"/>
    <w:rPr>
      <w:color w:val="000000"/>
      <w:sz w:val="24"/>
      <w:szCs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ek zákon Char,Odstavec cíl se seznamem Char,Odstavec_muj Char,Seznam - odrážky Char,_Odstavec se seznamem Char,body Char"/>
    <w:link w:val="ListParagraph"/>
    <w:uiPriority w:val="34"/>
    <w:qFormat/>
    <w:locked/>
    <w:rsid w:val="006775B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903</cp:revision>
  <cp:lastPrinted>2020-04-07T10:30:00Z</cp:lastPrinted>
  <dcterms:created xsi:type="dcterms:W3CDTF">2002-11-04T13:16:00Z</dcterms:created>
  <dcterms:modified xsi:type="dcterms:W3CDTF">2023-12-07T13:22:00Z</dcterms:modified>
</cp:coreProperties>
</file>