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78AAF" w14:textId="77777777" w:rsidR="00F27D69" w:rsidRPr="001D5D51" w:rsidRDefault="0068164E">
      <w:pPr>
        <w:jc w:val="center"/>
        <w:rPr>
          <w:b/>
        </w:rPr>
      </w:pPr>
      <w:r w:rsidRPr="001D5D51">
        <w:rPr>
          <w:b/>
          <w:caps/>
        </w:rPr>
        <w:t xml:space="preserve">Dôvodová správa </w:t>
      </w:r>
    </w:p>
    <w:p w14:paraId="2F10248E" w14:textId="77777777" w:rsidR="00F27D69" w:rsidRPr="001D5D51" w:rsidRDefault="00F27D69">
      <w:pPr>
        <w:rPr>
          <w:b/>
        </w:rPr>
      </w:pPr>
    </w:p>
    <w:p w14:paraId="19573248" w14:textId="77777777" w:rsidR="00F27D69" w:rsidRPr="001D5D51" w:rsidRDefault="0068164E">
      <w:pPr>
        <w:rPr>
          <w:b/>
        </w:rPr>
      </w:pPr>
      <w:r w:rsidRPr="001D5D51">
        <w:rPr>
          <w:b/>
        </w:rPr>
        <w:t>A. Všeobecná časť</w:t>
      </w:r>
    </w:p>
    <w:p w14:paraId="4130ADB4" w14:textId="77777777" w:rsidR="00F27D69" w:rsidRPr="001D5D51" w:rsidRDefault="00F27D69"/>
    <w:p w14:paraId="74046F48" w14:textId="5A2C0E96" w:rsidR="00E30D90" w:rsidRDefault="00E30D90">
      <w:pPr>
        <w:jc w:val="both"/>
      </w:pPr>
      <w:r>
        <w:rPr>
          <w:color w:val="000000" w:themeColor="text1"/>
        </w:rPr>
        <w:tab/>
        <w:t xml:space="preserve">Súčasná platná právna úprava zákona č. </w:t>
      </w:r>
      <w:r w:rsidRPr="00E30D90">
        <w:t>222/2022 Z. z. o štátnej podpore nájomného bývania a o zmene a doplnení niektorých zákonov v znení zákona č. 231/2023 Z. z.</w:t>
      </w:r>
      <w:r>
        <w:t xml:space="preserve"> </w:t>
      </w:r>
      <w:r w:rsidR="00A26C53">
        <w:t xml:space="preserve">obsahuje relatívne podrobnú právnu úpravu Agentúry štátom podporovaného nájomného bývania vrátane značne </w:t>
      </w:r>
      <w:r w:rsidR="00D04900">
        <w:t>neštandardnej</w:t>
      </w:r>
      <w:r w:rsidR="00A26C53">
        <w:t xml:space="preserve"> úpravy jej orgánov. Ide o dôsled</w:t>
      </w:r>
      <w:r w:rsidR="00153B9F">
        <w:t>ok</w:t>
      </w:r>
      <w:r w:rsidR="00A26C53">
        <w:t xml:space="preserve"> novelizácie tohto zákona zákonom č. 231/2023 Z. z., v ktorom sa cez pozmeňujúci a doplňujúci návrh v druhom čítaní v Národnej rade Slovenskej republiky uskutočnilo viacero podstatných zmien. Medzi tieto zmeny patrí zmena spôsobu kreácie členov predstavenstva Agentúry štátom podporovaného nájomného bývania, ktorá bola dovtedy upravená v jej stanovách. Podľa platného znenia sú členovia predstavenstva agentúry volení a odvolávaní Národnou radou Slovenskej republiky na návrh aspoň pätnástich poslancov Národnej rady Slovenskej republiky na sedemročné funkčné obdobie. Členov predstavenstva agentúry je pritom možné odvolať len z taxatívne vymedzených dôvodov (obmedzenie spôsobilosti na právne úkony alebo nespôsobilosť zo zdravotných dôvodov vykonávať svoju funkciu po dlhší čas ako šesť mesiacov). </w:t>
      </w:r>
    </w:p>
    <w:p w14:paraId="164493E8" w14:textId="5FEAD9F6" w:rsidR="00A26C53" w:rsidRDefault="00A26C53">
      <w:pPr>
        <w:jc w:val="both"/>
      </w:pPr>
    </w:p>
    <w:p w14:paraId="4FB8926D" w14:textId="20F34806" w:rsidR="00A26C53" w:rsidRDefault="00A26C53">
      <w:pPr>
        <w:jc w:val="both"/>
      </w:pPr>
      <w:r>
        <w:tab/>
        <w:t>Takáto právna úprava je značne neštandardná, čo konštatovala aj prezidentka Slovenskej republiky vo svojo</w:t>
      </w:r>
      <w:r w:rsidR="00681DCB">
        <w:t>m rozhodnutí o vrátení zákona</w:t>
      </w:r>
      <w:r w:rsidR="00E16CC2">
        <w:t xml:space="preserve"> z</w:t>
      </w:r>
      <w:r>
        <w:t xml:space="preserve"> 9. mája 2023, ktorým sa mení a dopĺňa zákon č. 222/202</w:t>
      </w:r>
      <w:r w:rsidR="0013770B">
        <w:t>2</w:t>
      </w:r>
      <w:r>
        <w:t xml:space="preserve"> Z. z. o štátnej podpore nájomného bývania a o zmene a doplnení niektorých zákonov. </w:t>
      </w:r>
      <w:r w:rsidR="00556815">
        <w:t>Podľa predmetného rozhodnutia prezidentky Slovenskej republiky „voľbou členov predstavenstva agentúry v národnej rade získavajú títo silnú legitimitu a mandát v právnickej osobe, ktorá nie je kontrolným orgánom verejnej moci, ani nie je zložkou systému bŕzd a protiváh v rámci deľby moci“. Prezidentk</w:t>
      </w:r>
      <w:r w:rsidR="00B426E5">
        <w:t>a</w:t>
      </w:r>
      <w:r w:rsidR="00556815">
        <w:t xml:space="preserve"> Slovenskej republiky zároveň uviedla, že takúto právnu úpravu možno považovať za „ústavne nesystémový krok zákonodarcu, ktorý môže vytvárať nebezpečný precedens, kedy výkonná zložka moci (vláda Slovenskej republiky) bude zákonodarcom oberaná o personálne rozhodnutia v ústredných orgánoch štátnej správy alebo v iných vládnych organizáciách a štátnych podnikoch.“ </w:t>
      </w:r>
    </w:p>
    <w:p w14:paraId="7AAF1E77" w14:textId="2B30A3D5" w:rsidR="00556815" w:rsidRDefault="00556815">
      <w:pPr>
        <w:jc w:val="both"/>
      </w:pPr>
    </w:p>
    <w:p w14:paraId="0409EBBD" w14:textId="0D9DB91C" w:rsidR="00556815" w:rsidRDefault="00556815">
      <w:pPr>
        <w:jc w:val="both"/>
      </w:pPr>
      <w:r>
        <w:tab/>
        <w:t xml:space="preserve">Diskutovaná právna úprava je problematická navyše aj z toho dôvodu, že </w:t>
      </w:r>
      <w:r w:rsidR="0000486A">
        <w:t xml:space="preserve">spôsobuje, že </w:t>
      </w:r>
      <w:r>
        <w:t>zakladate</w:t>
      </w:r>
      <w:r w:rsidR="0000486A">
        <w:t>lia</w:t>
      </w:r>
      <w:r w:rsidR="006417CD">
        <w:t xml:space="preserve"> agentúry – Úrad</w:t>
      </w:r>
      <w:r>
        <w:t xml:space="preserve"> vlády Slovenskej republiky a M</w:t>
      </w:r>
      <w:r w:rsidR="006417CD">
        <w:t>inisterstvo</w:t>
      </w:r>
      <w:r>
        <w:t xml:space="preserve"> financií Slovenskej republiky –, ktor</w:t>
      </w:r>
      <w:r w:rsidR="00004058">
        <w:t>í</w:t>
      </w:r>
      <w:r>
        <w:t xml:space="preserve"> v zmysle stanov agentúry tvoria najvyšší orgán agentúry, nemajú žiadnu kreačnú právomoc voči členom predstavenstva, teda </w:t>
      </w:r>
      <w:r w:rsidR="00195DA6">
        <w:t xml:space="preserve">štatutárnemu </w:t>
      </w:r>
      <w:r>
        <w:t xml:space="preserve">orgánu. </w:t>
      </w:r>
      <w:r w:rsidR="00FA6B16">
        <w:t>Týmto spôsobom dochádza k praktickému znemožneniu toho, aby zakladatelia agentúry mohli realizovať svoj vplyv na zloženie štatutárneho orgánu agentúry, ktorý v zmysle stanov agentúry riadi všetku činnosti agentúry a koná v jej mene.</w:t>
      </w:r>
    </w:p>
    <w:p w14:paraId="0FB58353" w14:textId="417BC019" w:rsidR="00556815" w:rsidRDefault="00556815">
      <w:pPr>
        <w:jc w:val="both"/>
      </w:pPr>
    </w:p>
    <w:p w14:paraId="43855AB8" w14:textId="0C7135B7" w:rsidR="00556815" w:rsidRDefault="00556815">
      <w:pPr>
        <w:jc w:val="both"/>
        <w:rPr>
          <w:color w:val="000000" w:themeColor="text1"/>
        </w:rPr>
      </w:pPr>
      <w:r>
        <w:tab/>
        <w:t xml:space="preserve">V nadväznosti na uvedené sa navrhuje, aby sa </w:t>
      </w:r>
      <w:r w:rsidR="0013770B">
        <w:t>v</w:t>
      </w:r>
      <w:r>
        <w:t xml:space="preserve"> zákon</w:t>
      </w:r>
      <w:r w:rsidR="0013770B">
        <w:t>e</w:t>
      </w:r>
      <w:r>
        <w:t xml:space="preserve"> č. </w:t>
      </w:r>
      <w:r w:rsidR="0013770B">
        <w:rPr>
          <w:color w:val="000000" w:themeColor="text1"/>
        </w:rPr>
        <w:t xml:space="preserve">č. </w:t>
      </w:r>
      <w:r w:rsidR="0013770B" w:rsidRPr="00E30D90">
        <w:t>222/2022 Z. z. o štátnej podpore nájomného bývania a o zmene a doplnení niektorých zákonov v znení zákona č. 231/2023 Z. z.</w:t>
      </w:r>
      <w:r w:rsidR="0013770B">
        <w:t xml:space="preserve"> zmenil spôsob kreácie členov predstavenstva agentúry, pričom sa navrhuje, aby ich </w:t>
      </w:r>
      <w:r w:rsidR="0013770B">
        <w:rPr>
          <w:rFonts w:eastAsia="Calibri"/>
          <w:shd w:val="clear" w:color="auto" w:fill="FFFFFF"/>
        </w:rPr>
        <w:t xml:space="preserve">vymenúvala a odvolávala </w:t>
      </w:r>
      <w:r w:rsidR="00DF7613">
        <w:rPr>
          <w:rFonts w:eastAsia="Calibri"/>
          <w:shd w:val="clear" w:color="auto" w:fill="FFFFFF"/>
        </w:rPr>
        <w:t>členská schôdza</w:t>
      </w:r>
      <w:r w:rsidR="00B66AD1">
        <w:rPr>
          <w:rFonts w:eastAsia="Calibri"/>
          <w:shd w:val="clear" w:color="auto" w:fill="FFFFFF"/>
        </w:rPr>
        <w:t xml:space="preserve"> agentúry</w:t>
      </w:r>
      <w:r w:rsidR="0013770B">
        <w:rPr>
          <w:rFonts w:eastAsia="Calibri"/>
          <w:shd w:val="clear" w:color="auto" w:fill="FFFFFF"/>
        </w:rPr>
        <w:t xml:space="preserve">. Zároveň sa navrhuje, aby sa zo zákona vypustilo sedemročné funkčné obdobie členov predsedníctva a taxatívny výpočet odvolacích dôvodov, teda neštandardné prvky tejto právnej úpravy, ktoré ohrozujú funkčnosť agentúry. </w:t>
      </w:r>
      <w:r w:rsidR="0013770B" w:rsidRPr="00EB772A">
        <w:rPr>
          <w:rFonts w:eastAsia="Calibri"/>
          <w:shd w:val="clear" w:color="auto" w:fill="FFFFFF"/>
        </w:rPr>
        <w:t>V nadväznosti na tieto zmeny a účel tohto návrhu zákona sa navrhuje prechodné ustanovenie, podľa ktorého sa tieto zmeny budú týkať aj členov predstavenstva ustanovených do funkcie predo dňom nadobudnutia účinnosti navrhovaného zákona.</w:t>
      </w:r>
    </w:p>
    <w:p w14:paraId="29852008" w14:textId="732AA27A" w:rsidR="00E30D90" w:rsidRDefault="00E30D90">
      <w:pPr>
        <w:jc w:val="both"/>
        <w:rPr>
          <w:color w:val="000000" w:themeColor="text1"/>
        </w:rPr>
      </w:pPr>
    </w:p>
    <w:p w14:paraId="39A1826A" w14:textId="5F3DBD2A" w:rsidR="00F27D69" w:rsidRPr="001D5D51" w:rsidRDefault="0068164E">
      <w:pPr>
        <w:ind w:firstLine="708"/>
        <w:jc w:val="both"/>
        <w:rPr>
          <w:color w:val="000000" w:themeColor="text1"/>
        </w:rPr>
      </w:pPr>
      <w:r w:rsidRPr="001D5D51">
        <w:rPr>
          <w:color w:val="000000"/>
          <w:lang w:eastAsia="en-US"/>
        </w:rPr>
        <w:lastRenderedPageBreak/>
        <w:t>Návrh zákona</w:t>
      </w:r>
      <w:r w:rsidR="006B1844">
        <w:rPr>
          <w:color w:val="000000" w:themeColor="text1"/>
        </w:rPr>
        <w:t xml:space="preserve"> </w:t>
      </w:r>
      <w:r w:rsidR="00DF2E3B">
        <w:rPr>
          <w:color w:val="000000" w:themeColor="text1"/>
        </w:rPr>
        <w:t>ne</w:t>
      </w:r>
      <w:r w:rsidRPr="001D5D51">
        <w:rPr>
          <w:color w:val="000000" w:themeColor="text1"/>
        </w:rPr>
        <w:t xml:space="preserve">má </w:t>
      </w:r>
      <w:r w:rsidR="00DF2E3B">
        <w:rPr>
          <w:color w:val="000000" w:themeColor="text1"/>
        </w:rPr>
        <w:t>žiadne</w:t>
      </w:r>
      <w:r w:rsidRPr="001D5D51">
        <w:rPr>
          <w:color w:val="000000" w:themeColor="text1"/>
        </w:rPr>
        <w:t xml:space="preserve"> vplyvy na rozpočet verejnej správy</w:t>
      </w:r>
      <w:r w:rsidR="00DF2E3B">
        <w:rPr>
          <w:color w:val="000000" w:themeColor="text1"/>
        </w:rPr>
        <w:t>,</w:t>
      </w:r>
      <w:r w:rsidR="006B1844">
        <w:rPr>
          <w:color w:val="000000" w:themeColor="text1"/>
        </w:rPr>
        <w:t xml:space="preserve"> </w:t>
      </w:r>
      <w:r w:rsidRPr="001D5D51">
        <w:rPr>
          <w:color w:val="000000"/>
          <w:lang w:eastAsia="en-US"/>
        </w:rPr>
        <w:t xml:space="preserve">na podnikateľské prostredie, sociálne vplyvy, </w:t>
      </w:r>
      <w:r w:rsidRPr="001D5D51">
        <w:rPr>
          <w:color w:val="000000"/>
        </w:rPr>
        <w:t>vplyvy na životné prostredie, vplyvy na informatizáciu spoločnosti, vplyvy na sl</w:t>
      </w:r>
      <w:r w:rsidR="006B1844">
        <w:rPr>
          <w:color w:val="000000"/>
        </w:rPr>
        <w:t>užby verejnej správy pre občana a</w:t>
      </w:r>
      <w:r w:rsidRPr="001D5D51">
        <w:rPr>
          <w:color w:val="000000"/>
        </w:rPr>
        <w:t xml:space="preserve"> ani vplyvy na manželstvo, rodičovstvo a rodinu</w:t>
      </w:r>
      <w:r w:rsidRPr="001D5D51">
        <w:rPr>
          <w:rStyle w:val="Zstupntext"/>
          <w:color w:val="000000"/>
        </w:rPr>
        <w:t>.</w:t>
      </w:r>
    </w:p>
    <w:p w14:paraId="0414E0B2" w14:textId="77777777" w:rsidR="00F27D69" w:rsidRPr="001D5D51" w:rsidRDefault="00F27D69">
      <w:pPr>
        <w:jc w:val="both"/>
        <w:rPr>
          <w:rStyle w:val="Zstupntext"/>
          <w:color w:val="000000" w:themeColor="text1"/>
        </w:rPr>
      </w:pPr>
    </w:p>
    <w:p w14:paraId="2FFCCB61" w14:textId="77777777" w:rsidR="00F27D69" w:rsidRPr="001D5D51" w:rsidRDefault="0068164E">
      <w:pPr>
        <w:ind w:firstLine="708"/>
        <w:jc w:val="both"/>
        <w:rPr>
          <w:rStyle w:val="Zstupntext"/>
          <w:color w:val="000000" w:themeColor="text1"/>
        </w:rPr>
      </w:pPr>
      <w:r w:rsidRPr="001D5D51">
        <w:rPr>
          <w:color w:val="000000" w:themeColor="text1"/>
        </w:rPr>
        <w:t xml:space="preserve">Návrh zákona je v súlade s Ústavou SR, ústavnými zákonmi SR a nálezmi Ústavného súdu SR, platným právnym poriadkom SR, medzinárodnými zmluvami a inými medzinárodnými dokumentmi, ktorými je Slovenská republika viazaná, ako aj s právom Európskej únie. </w:t>
      </w:r>
    </w:p>
    <w:p w14:paraId="57B9D970" w14:textId="77777777" w:rsidR="00F27D69" w:rsidRPr="001D5D51" w:rsidRDefault="00F27D69"/>
    <w:p w14:paraId="0FD77A4D" w14:textId="77777777" w:rsidR="00F27D69" w:rsidRPr="001D5D51" w:rsidRDefault="0068164E">
      <w:pPr>
        <w:spacing w:after="200" w:line="276" w:lineRule="auto"/>
      </w:pPr>
      <w:r w:rsidRPr="001D5D51">
        <w:br w:type="page"/>
      </w:r>
    </w:p>
    <w:p w14:paraId="1EF2EFB4" w14:textId="77777777" w:rsidR="00D3101D" w:rsidRPr="00612E08" w:rsidRDefault="00D3101D" w:rsidP="00D3101D">
      <w:pPr>
        <w:jc w:val="center"/>
        <w:rPr>
          <w:b/>
          <w:sz w:val="28"/>
          <w:szCs w:val="28"/>
        </w:rPr>
      </w:pPr>
      <w:r w:rsidRPr="00612E08">
        <w:rPr>
          <w:b/>
          <w:sz w:val="28"/>
          <w:szCs w:val="28"/>
        </w:rPr>
        <w:lastRenderedPageBreak/>
        <w:t>Doložka vybraných vplyvov</w:t>
      </w:r>
    </w:p>
    <w:p w14:paraId="68E298D1" w14:textId="77777777" w:rsidR="00D3101D" w:rsidRPr="00612E08" w:rsidRDefault="00D3101D" w:rsidP="00D3101D">
      <w:pPr>
        <w:jc w:val="center"/>
        <w:rPr>
          <w:b/>
          <w:sz w:val="28"/>
          <w:szCs w:val="28"/>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D3101D" w:rsidRPr="00612E08" w14:paraId="164B95C6" w14:textId="77777777" w:rsidTr="009E401A">
        <w:tc>
          <w:tcPr>
            <w:tcW w:w="9180" w:type="dxa"/>
            <w:gridSpan w:val="11"/>
            <w:tcBorders>
              <w:bottom w:val="single" w:sz="4" w:space="0" w:color="FFFFFF"/>
            </w:tcBorders>
            <w:shd w:val="clear" w:color="auto" w:fill="E2E2E2"/>
          </w:tcPr>
          <w:p w14:paraId="580D6E41" w14:textId="77777777" w:rsidR="00D3101D" w:rsidRPr="00612E08" w:rsidRDefault="00D3101D" w:rsidP="009E401A">
            <w:pPr>
              <w:numPr>
                <w:ilvl w:val="0"/>
                <w:numId w:val="1"/>
              </w:numPr>
              <w:ind w:left="426"/>
              <w:contextualSpacing/>
              <w:rPr>
                <w:rFonts w:eastAsia="Calibri"/>
                <w:b/>
              </w:rPr>
            </w:pPr>
            <w:r w:rsidRPr="00612E08">
              <w:rPr>
                <w:rFonts w:eastAsia="Calibri"/>
                <w:b/>
              </w:rPr>
              <w:t>Základné údaje</w:t>
            </w:r>
          </w:p>
        </w:tc>
      </w:tr>
      <w:tr w:rsidR="00D3101D" w:rsidRPr="00612E08" w14:paraId="3CA92AD1" w14:textId="77777777" w:rsidTr="009E401A">
        <w:tc>
          <w:tcPr>
            <w:tcW w:w="9180" w:type="dxa"/>
            <w:gridSpan w:val="11"/>
            <w:tcBorders>
              <w:bottom w:val="single" w:sz="4" w:space="0" w:color="FFFFFF"/>
            </w:tcBorders>
            <w:shd w:val="clear" w:color="auto" w:fill="E2E2E2"/>
          </w:tcPr>
          <w:p w14:paraId="6CBD7E74" w14:textId="77777777" w:rsidR="00D3101D" w:rsidRPr="00612E08" w:rsidRDefault="00D3101D" w:rsidP="009E401A">
            <w:pPr>
              <w:spacing w:after="200" w:line="276" w:lineRule="auto"/>
              <w:ind w:left="142"/>
              <w:contextualSpacing/>
              <w:rPr>
                <w:rFonts w:eastAsia="Calibri"/>
                <w:b/>
              </w:rPr>
            </w:pPr>
            <w:r w:rsidRPr="00612E08">
              <w:rPr>
                <w:rFonts w:eastAsia="Calibri"/>
                <w:b/>
              </w:rPr>
              <w:t>Názov materiálu</w:t>
            </w:r>
          </w:p>
        </w:tc>
      </w:tr>
      <w:tr w:rsidR="00D3101D" w:rsidRPr="00612E08" w14:paraId="7A5E1C02" w14:textId="77777777" w:rsidTr="009E401A">
        <w:tc>
          <w:tcPr>
            <w:tcW w:w="9180" w:type="dxa"/>
            <w:gridSpan w:val="11"/>
            <w:tcBorders>
              <w:top w:val="single" w:sz="4" w:space="0" w:color="FFFFFF"/>
              <w:bottom w:val="single" w:sz="4" w:space="0" w:color="auto"/>
            </w:tcBorders>
          </w:tcPr>
          <w:p w14:paraId="40DC6560" w14:textId="77777777" w:rsidR="00D3101D" w:rsidRPr="00EF2632" w:rsidRDefault="00D3101D" w:rsidP="009E401A">
            <w:pPr>
              <w:rPr>
                <w:sz w:val="20"/>
                <w:szCs w:val="20"/>
              </w:rPr>
            </w:pPr>
            <w:r w:rsidRPr="00EF2632">
              <w:rPr>
                <w:color w:val="000000" w:themeColor="text1"/>
                <w:sz w:val="20"/>
                <w:lang w:eastAsia="cs-CZ"/>
              </w:rPr>
              <w:t>Návrh zákona</w:t>
            </w:r>
            <w:r w:rsidRPr="00EF2632">
              <w:rPr>
                <w:color w:val="000000" w:themeColor="text1"/>
                <w:sz w:val="20"/>
              </w:rPr>
              <w:t xml:space="preserve">, </w:t>
            </w:r>
            <w:r w:rsidRPr="00EF2632">
              <w:rPr>
                <w:color w:val="000000" w:themeColor="text1"/>
                <w:sz w:val="20"/>
                <w:lang w:eastAsia="cs-CZ"/>
              </w:rPr>
              <w:t>ktorým sa mení a dopĺňa zákon č. 222/2022 Z. z. o štátnej podpore nájomného bývania a o zmene a doplnení niektorých zákonov v znení zákona č. 231/2023 Z. z.</w:t>
            </w:r>
          </w:p>
          <w:p w14:paraId="6229D85C" w14:textId="77777777" w:rsidR="00D3101D" w:rsidRPr="00612E08" w:rsidRDefault="00D3101D" w:rsidP="009E401A">
            <w:pPr>
              <w:rPr>
                <w:sz w:val="20"/>
                <w:szCs w:val="20"/>
              </w:rPr>
            </w:pPr>
          </w:p>
        </w:tc>
      </w:tr>
      <w:tr w:rsidR="00D3101D" w:rsidRPr="00612E08" w14:paraId="58958E62" w14:textId="77777777" w:rsidTr="009E401A">
        <w:tc>
          <w:tcPr>
            <w:tcW w:w="9180" w:type="dxa"/>
            <w:gridSpan w:val="11"/>
            <w:tcBorders>
              <w:top w:val="single" w:sz="4" w:space="0" w:color="auto"/>
              <w:left w:val="single" w:sz="4" w:space="0" w:color="auto"/>
              <w:bottom w:val="single" w:sz="4" w:space="0" w:color="FFFFFF"/>
            </w:tcBorders>
            <w:shd w:val="clear" w:color="auto" w:fill="E2E2E2"/>
          </w:tcPr>
          <w:p w14:paraId="076569B9" w14:textId="77777777" w:rsidR="00D3101D" w:rsidRPr="00612E08" w:rsidRDefault="00D3101D" w:rsidP="009E401A">
            <w:pPr>
              <w:spacing w:after="200" w:line="276" w:lineRule="auto"/>
              <w:ind w:left="142"/>
              <w:contextualSpacing/>
              <w:rPr>
                <w:rFonts w:eastAsia="Calibri"/>
                <w:b/>
              </w:rPr>
            </w:pPr>
            <w:r w:rsidRPr="00612E08">
              <w:rPr>
                <w:rFonts w:eastAsia="Calibri"/>
                <w:b/>
              </w:rPr>
              <w:t>Predkladateľ (a spolupredkladateľ)</w:t>
            </w:r>
          </w:p>
        </w:tc>
      </w:tr>
      <w:tr w:rsidR="00D3101D" w:rsidRPr="00612E08" w14:paraId="2109032C" w14:textId="77777777" w:rsidTr="009E401A">
        <w:tc>
          <w:tcPr>
            <w:tcW w:w="9180" w:type="dxa"/>
            <w:gridSpan w:val="11"/>
            <w:tcBorders>
              <w:top w:val="single" w:sz="4" w:space="0" w:color="FFFFFF"/>
              <w:left w:val="single" w:sz="4" w:space="0" w:color="auto"/>
              <w:bottom w:val="single" w:sz="4" w:space="0" w:color="auto"/>
            </w:tcBorders>
            <w:shd w:val="clear" w:color="auto" w:fill="FFFFFF"/>
          </w:tcPr>
          <w:p w14:paraId="7C843DEF" w14:textId="77777777" w:rsidR="00D3101D" w:rsidRPr="00EF2632" w:rsidRDefault="00D3101D" w:rsidP="009E401A">
            <w:pPr>
              <w:rPr>
                <w:color w:val="000000" w:themeColor="text1"/>
                <w:sz w:val="20"/>
                <w:lang w:eastAsia="cs-CZ"/>
              </w:rPr>
            </w:pPr>
            <w:r w:rsidRPr="00EF2632">
              <w:rPr>
                <w:color w:val="000000" w:themeColor="text1"/>
                <w:sz w:val="20"/>
                <w:lang w:eastAsia="cs-CZ"/>
              </w:rPr>
              <w:t>Úrad vlády Slovenskej republiky</w:t>
            </w:r>
          </w:p>
          <w:p w14:paraId="7848EF15" w14:textId="77777777" w:rsidR="00D3101D" w:rsidRPr="00612E08" w:rsidRDefault="00D3101D" w:rsidP="009E401A">
            <w:pPr>
              <w:rPr>
                <w:sz w:val="20"/>
                <w:szCs w:val="20"/>
              </w:rPr>
            </w:pPr>
          </w:p>
        </w:tc>
      </w:tr>
      <w:tr w:rsidR="00D3101D" w:rsidRPr="00612E08" w14:paraId="47E590B7" w14:textId="77777777" w:rsidTr="009E401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1CB8347" w14:textId="77777777" w:rsidR="00D3101D" w:rsidRPr="00612E08" w:rsidRDefault="00D3101D" w:rsidP="009E401A">
            <w:pPr>
              <w:spacing w:after="200" w:line="276" w:lineRule="auto"/>
              <w:ind w:left="142"/>
              <w:contextualSpacing/>
              <w:rPr>
                <w:rFonts w:eastAsia="Calibri"/>
                <w:b/>
              </w:rPr>
            </w:pPr>
            <w:r w:rsidRPr="00612E08">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77821E5"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6B925A2" w14:textId="77777777" w:rsidR="00D3101D" w:rsidRPr="00612E08" w:rsidRDefault="00D3101D" w:rsidP="009E401A">
            <w:pPr>
              <w:rPr>
                <w:sz w:val="20"/>
                <w:szCs w:val="20"/>
              </w:rPr>
            </w:pPr>
            <w:r w:rsidRPr="00612E08">
              <w:rPr>
                <w:sz w:val="20"/>
                <w:szCs w:val="20"/>
              </w:rPr>
              <w:t>Materiál nelegislatívnej povahy</w:t>
            </w:r>
          </w:p>
        </w:tc>
      </w:tr>
      <w:tr w:rsidR="00D3101D" w:rsidRPr="00612E08" w14:paraId="00D38769" w14:textId="77777777" w:rsidTr="009E401A">
        <w:tc>
          <w:tcPr>
            <w:tcW w:w="4212" w:type="dxa"/>
            <w:gridSpan w:val="2"/>
            <w:vMerge/>
            <w:tcBorders>
              <w:top w:val="nil"/>
              <w:left w:val="single" w:sz="4" w:space="0" w:color="auto"/>
              <w:bottom w:val="single" w:sz="4" w:space="0" w:color="FFFFFF"/>
            </w:tcBorders>
            <w:shd w:val="clear" w:color="auto" w:fill="E2E2E2"/>
          </w:tcPr>
          <w:p w14:paraId="4CEDA6A7" w14:textId="77777777" w:rsidR="00D3101D" w:rsidRPr="00612E08" w:rsidRDefault="00D3101D" w:rsidP="009E401A">
            <w:pPr>
              <w:rPr>
                <w:sz w:val="20"/>
                <w:szCs w:val="20"/>
              </w:rPr>
            </w:pPr>
          </w:p>
        </w:tc>
        <w:sdt>
          <w:sdtPr>
            <w:rPr>
              <w:sz w:val="20"/>
              <w:szCs w:val="20"/>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541F3D44" w14:textId="77777777" w:rsidR="00D3101D" w:rsidRPr="00612E08" w:rsidRDefault="00D3101D" w:rsidP="009E401A">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4D7E496C" w14:textId="77777777" w:rsidR="00D3101D" w:rsidRPr="00612E08" w:rsidRDefault="00D3101D" w:rsidP="009E401A">
            <w:pPr>
              <w:ind w:left="175" w:hanging="175"/>
              <w:rPr>
                <w:sz w:val="20"/>
                <w:szCs w:val="20"/>
              </w:rPr>
            </w:pPr>
            <w:r w:rsidRPr="00612E08">
              <w:rPr>
                <w:sz w:val="20"/>
                <w:szCs w:val="20"/>
              </w:rPr>
              <w:t>Materiál legislatívnej povahy</w:t>
            </w:r>
          </w:p>
        </w:tc>
      </w:tr>
      <w:tr w:rsidR="00D3101D" w:rsidRPr="00612E08" w14:paraId="32E1DD95" w14:textId="77777777" w:rsidTr="009E401A">
        <w:tc>
          <w:tcPr>
            <w:tcW w:w="4212" w:type="dxa"/>
            <w:gridSpan w:val="2"/>
            <w:vMerge/>
            <w:tcBorders>
              <w:top w:val="nil"/>
              <w:left w:val="single" w:sz="4" w:space="0" w:color="auto"/>
              <w:bottom w:val="single" w:sz="4" w:space="0" w:color="auto"/>
            </w:tcBorders>
            <w:shd w:val="clear" w:color="auto" w:fill="E2E2E2"/>
          </w:tcPr>
          <w:p w14:paraId="4DFE6C15" w14:textId="77777777" w:rsidR="00D3101D" w:rsidRPr="00612E08" w:rsidRDefault="00D3101D" w:rsidP="009E401A">
            <w:pPr>
              <w:rPr>
                <w:sz w:val="20"/>
                <w:szCs w:val="20"/>
              </w:rPr>
            </w:pPr>
          </w:p>
        </w:tc>
        <w:sdt>
          <w:sdtPr>
            <w:rPr>
              <w:sz w:val="20"/>
              <w:szCs w:val="20"/>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4855086"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796F0363" w14:textId="77777777" w:rsidR="00D3101D" w:rsidRPr="00612E08" w:rsidRDefault="00D3101D" w:rsidP="009E401A">
            <w:pPr>
              <w:rPr>
                <w:sz w:val="20"/>
                <w:szCs w:val="20"/>
              </w:rPr>
            </w:pPr>
            <w:r w:rsidRPr="00612E08">
              <w:rPr>
                <w:sz w:val="20"/>
                <w:szCs w:val="20"/>
              </w:rPr>
              <w:t>Transpozícia/ implementácia práva EÚ</w:t>
            </w:r>
          </w:p>
        </w:tc>
      </w:tr>
      <w:tr w:rsidR="00D3101D" w:rsidRPr="00612E08" w14:paraId="1496B529" w14:textId="77777777" w:rsidTr="009E401A">
        <w:tc>
          <w:tcPr>
            <w:tcW w:w="9180" w:type="dxa"/>
            <w:gridSpan w:val="11"/>
            <w:tcBorders>
              <w:top w:val="single" w:sz="4" w:space="0" w:color="auto"/>
              <w:left w:val="single" w:sz="4" w:space="0" w:color="auto"/>
              <w:bottom w:val="single" w:sz="4" w:space="0" w:color="FFFFFF"/>
            </w:tcBorders>
            <w:shd w:val="clear" w:color="auto" w:fill="FFFFFF"/>
          </w:tcPr>
          <w:p w14:paraId="1DFE7745" w14:textId="77777777" w:rsidR="00D3101D" w:rsidRPr="00612E08" w:rsidRDefault="00D3101D" w:rsidP="009E401A">
            <w:pPr>
              <w:rPr>
                <w:i/>
                <w:sz w:val="20"/>
                <w:szCs w:val="20"/>
              </w:rPr>
            </w:pPr>
            <w:r w:rsidRPr="00612E08">
              <w:rPr>
                <w:i/>
                <w:sz w:val="20"/>
                <w:szCs w:val="20"/>
              </w:rPr>
              <w:t>V prípade transpozície/implementácie uveďte zoznam transponovaných/implementovaných predpisov:</w:t>
            </w:r>
          </w:p>
          <w:p w14:paraId="46325940" w14:textId="77777777" w:rsidR="00D3101D" w:rsidRPr="00612E08" w:rsidRDefault="00D3101D" w:rsidP="009E401A">
            <w:pPr>
              <w:rPr>
                <w:sz w:val="20"/>
                <w:szCs w:val="20"/>
              </w:rPr>
            </w:pPr>
          </w:p>
        </w:tc>
      </w:tr>
      <w:tr w:rsidR="00D3101D" w:rsidRPr="00612E08" w14:paraId="7777444C" w14:textId="77777777" w:rsidTr="009E401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74B08F41" w14:textId="77777777" w:rsidR="00D3101D" w:rsidRPr="00612E08" w:rsidRDefault="00D3101D" w:rsidP="009E401A">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47494A5" w14:textId="77777777" w:rsidR="00D3101D" w:rsidRPr="00612E08" w:rsidRDefault="00D3101D" w:rsidP="009E401A">
            <w:pPr>
              <w:rPr>
                <w:i/>
                <w:sz w:val="20"/>
                <w:szCs w:val="20"/>
              </w:rPr>
            </w:pPr>
          </w:p>
        </w:tc>
      </w:tr>
      <w:tr w:rsidR="00D3101D" w:rsidRPr="00612E08" w14:paraId="48727D87" w14:textId="77777777" w:rsidTr="009E401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58406F4" w14:textId="77777777" w:rsidR="00D3101D" w:rsidRPr="00612E08" w:rsidRDefault="00D3101D" w:rsidP="009E401A">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50B957C" w14:textId="77777777" w:rsidR="00D3101D" w:rsidRPr="00612E08" w:rsidRDefault="00D3101D" w:rsidP="009E401A">
            <w:pPr>
              <w:rPr>
                <w:i/>
                <w:sz w:val="20"/>
                <w:szCs w:val="20"/>
              </w:rPr>
            </w:pPr>
          </w:p>
        </w:tc>
      </w:tr>
      <w:tr w:rsidR="00D3101D" w:rsidRPr="00612E08" w14:paraId="54E3A15B" w14:textId="77777777" w:rsidTr="009E401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B4688D2" w14:textId="77777777" w:rsidR="00D3101D" w:rsidRPr="00612E08" w:rsidRDefault="00D3101D" w:rsidP="009E401A">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BFBC5E5" w14:textId="77777777" w:rsidR="00D3101D" w:rsidRPr="00612E08" w:rsidRDefault="00D3101D" w:rsidP="009E401A">
            <w:pPr>
              <w:rPr>
                <w:i/>
                <w:sz w:val="20"/>
                <w:szCs w:val="20"/>
              </w:rPr>
            </w:pPr>
          </w:p>
        </w:tc>
      </w:tr>
      <w:tr w:rsidR="00D3101D" w:rsidRPr="00612E08" w14:paraId="2DFE9F93" w14:textId="77777777" w:rsidTr="009E401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BB1FE9E" w14:textId="77777777" w:rsidR="00D3101D" w:rsidRPr="00612E08" w:rsidRDefault="00D3101D" w:rsidP="009E401A">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681D614" w14:textId="77777777" w:rsidR="00D3101D" w:rsidRPr="00612E08" w:rsidRDefault="00D3101D" w:rsidP="009E401A">
            <w:pPr>
              <w:rPr>
                <w:i/>
                <w:sz w:val="20"/>
                <w:szCs w:val="20"/>
              </w:rPr>
            </w:pPr>
          </w:p>
        </w:tc>
      </w:tr>
      <w:tr w:rsidR="00D3101D" w:rsidRPr="00612E08" w14:paraId="5981DDB7" w14:textId="77777777" w:rsidTr="009E401A">
        <w:tc>
          <w:tcPr>
            <w:tcW w:w="9180" w:type="dxa"/>
            <w:gridSpan w:val="11"/>
            <w:tcBorders>
              <w:top w:val="single" w:sz="4" w:space="0" w:color="auto"/>
              <w:left w:val="nil"/>
              <w:bottom w:val="single" w:sz="4" w:space="0" w:color="auto"/>
              <w:right w:val="nil"/>
            </w:tcBorders>
            <w:shd w:val="clear" w:color="auto" w:fill="FFFFFF"/>
          </w:tcPr>
          <w:p w14:paraId="1C3C89DE" w14:textId="77777777" w:rsidR="00D3101D" w:rsidRPr="00612E08" w:rsidRDefault="00D3101D" w:rsidP="009E401A">
            <w:pPr>
              <w:rPr>
                <w:sz w:val="20"/>
                <w:szCs w:val="20"/>
              </w:rPr>
            </w:pPr>
          </w:p>
        </w:tc>
      </w:tr>
      <w:tr w:rsidR="00D3101D" w:rsidRPr="00612E08" w14:paraId="01D89971" w14:textId="77777777" w:rsidTr="009E4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623AE0A" w14:textId="77777777" w:rsidR="00D3101D" w:rsidRPr="00612E08" w:rsidRDefault="00D3101D" w:rsidP="009E401A">
            <w:pPr>
              <w:numPr>
                <w:ilvl w:val="0"/>
                <w:numId w:val="1"/>
              </w:numPr>
              <w:ind w:left="426"/>
              <w:contextualSpacing/>
              <w:rPr>
                <w:rFonts w:eastAsia="Calibri"/>
                <w:b/>
              </w:rPr>
            </w:pPr>
            <w:r w:rsidRPr="00612E08">
              <w:rPr>
                <w:rFonts w:eastAsia="Calibri"/>
                <w:b/>
              </w:rPr>
              <w:t>Definovanie problému</w:t>
            </w:r>
          </w:p>
        </w:tc>
      </w:tr>
      <w:tr w:rsidR="00D3101D" w:rsidRPr="00F02CAC" w14:paraId="234BCCE8" w14:textId="77777777" w:rsidTr="009E401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D83356D" w14:textId="77777777" w:rsidR="00D3101D" w:rsidRPr="00EF2632" w:rsidRDefault="00D3101D" w:rsidP="009E401A">
            <w:pPr>
              <w:jc w:val="both"/>
              <w:rPr>
                <w:color w:val="000000" w:themeColor="text1"/>
                <w:sz w:val="20"/>
                <w:lang w:eastAsia="cs-CZ"/>
              </w:rPr>
            </w:pPr>
            <w:r w:rsidRPr="00F02CAC">
              <w:rPr>
                <w:color w:val="000000" w:themeColor="text1"/>
                <w:sz w:val="20"/>
                <w:lang w:eastAsia="cs-CZ"/>
              </w:rPr>
              <w:t>Súčasná platná právna úprava zákona č. 222/2022 Z. z. o štátnej podpore nájomného bývania a o zmene a doplnení niektorých zákonov v znení zákona č. 231/2023 Z. z. obsahuje relatívne podrobnú právnu úpravu Agentúry štátom podporovaného nájomného bývania vrátane značne neštandardnej úpravy jej orgánov. Ide o dôsledok novelizácie tohto zákona zákonom č. 231/2023 Z. z., v ktorom sa cez pozmeňujúci a doplňujúci návrh v druhom čítaní v Národnej rade Slovenskej republiky uskutočnilo viacero podstatných zmien. Medzi tieto zmeny patrí zmena spôsobu kreácie členov predstavenstva Agentúry štátom podporovaného nájomného bývania, ktorá bola dovtedy upravená v jej stanovách. Podľa platného znenia zákona sú členovia predstavenstva agentúry volení a odvolávaní Národnou radou Slovenskej republiky na návrh aspoň pätnástich poslancov Národnej rady Slovenskej republiky na sedemročné funkčné obdobie. Členov predstavenstva agentúry je pritom možné odvolať len z taxatívne vymedzených dôvodov (obmedzenie spôsobilosti na právne úkony alebo nespôsobilosť zo zdravotných dôvodov vykonávať svoju funkciu po dlhší čas ako šesť mesiacov).</w:t>
            </w:r>
          </w:p>
          <w:p w14:paraId="5DA58B56" w14:textId="77777777" w:rsidR="00D3101D" w:rsidRPr="00EF2632" w:rsidRDefault="00D3101D" w:rsidP="009E401A">
            <w:pPr>
              <w:jc w:val="both"/>
              <w:rPr>
                <w:color w:val="000000" w:themeColor="text1"/>
                <w:sz w:val="20"/>
                <w:lang w:eastAsia="cs-CZ"/>
              </w:rPr>
            </w:pPr>
            <w:r w:rsidRPr="00EF2632">
              <w:rPr>
                <w:color w:val="000000" w:themeColor="text1"/>
                <w:sz w:val="20"/>
                <w:lang w:eastAsia="cs-CZ"/>
              </w:rPr>
              <w:t xml:space="preserve">Takáto právna úprava je značne neštandardná, čo konštatovala aj prezidentka Slovenskej republiky vo svojom rozhodnutí o vrátení zákona z 9. mája 2023, ktorým sa mení a dopĺňa zákon č. 222/2022 Z. z. o štátnej podpore nájomného bývania a o zmene a doplnení niektorých zákonov. Podľa predmetného rozhodnutia prezidentky Slovenskej republiky „voľbou členov predstavenstva agentúry v národnej rade získavajú títo silnú legitimitu a mandát v právnickej osobe, ktorá nie je kontrolným orgánom verejnej moci, ani nie je zložkou systému bŕzd a protiváh v rámci deľby moci“. Prezidentka Slovenskej republiky zároveň uviedla, že takúto právnu úpravu možno považovať za „ústavne nesystémový krok zákonodarcu, ktorý môže vytvárať nebezpečný precedens, kedy výkonná zložka moci (vláda Slovenskej republiky) bude zákonodarcom oberaná o personálne rozhodnutia v ústredných orgánoch štátnej správy alebo v iných vládnych organizáciách a štátnych podnikoch.“ </w:t>
            </w:r>
          </w:p>
          <w:p w14:paraId="32DF5303" w14:textId="77777777" w:rsidR="00D3101D" w:rsidRPr="00EF2632" w:rsidRDefault="00D3101D" w:rsidP="009E401A">
            <w:pPr>
              <w:jc w:val="both"/>
              <w:rPr>
                <w:color w:val="000000" w:themeColor="text1"/>
                <w:sz w:val="20"/>
                <w:lang w:eastAsia="cs-CZ"/>
              </w:rPr>
            </w:pPr>
            <w:r w:rsidRPr="00FC5E00">
              <w:rPr>
                <w:color w:val="000000" w:themeColor="text1"/>
                <w:sz w:val="20"/>
                <w:lang w:eastAsia="cs-CZ"/>
              </w:rPr>
              <w:t xml:space="preserve">Diskutovaná právna úprava je problematická navyše aj z toho dôvodu, že spôsobuje, </w:t>
            </w:r>
            <w:r>
              <w:rPr>
                <w:color w:val="000000" w:themeColor="text1"/>
                <w:sz w:val="20"/>
                <w:lang w:eastAsia="cs-CZ"/>
              </w:rPr>
              <w:t>že zakladatelia agentúry – Úrad</w:t>
            </w:r>
            <w:r w:rsidRPr="00FC5E00">
              <w:rPr>
                <w:color w:val="000000" w:themeColor="text1"/>
                <w:sz w:val="20"/>
                <w:lang w:eastAsia="cs-CZ"/>
              </w:rPr>
              <w:t xml:space="preserve"> vlády Slo</w:t>
            </w:r>
            <w:r>
              <w:rPr>
                <w:color w:val="000000" w:themeColor="text1"/>
                <w:sz w:val="20"/>
                <w:lang w:eastAsia="cs-CZ"/>
              </w:rPr>
              <w:t>venskej republiky a Ministerstvo</w:t>
            </w:r>
            <w:r w:rsidRPr="00FC5E00">
              <w:rPr>
                <w:color w:val="000000" w:themeColor="text1"/>
                <w:sz w:val="20"/>
                <w:lang w:eastAsia="cs-CZ"/>
              </w:rPr>
              <w:t xml:space="preserve"> financií Slovenskej republiky –, ktorí v zmysle stanov agentúry tvoria najvyšší orgán agentúry, nemajú žiadnu kreačnú právomoc voči členom predstavenstva, teda štatutárnemu orgánu. </w:t>
            </w:r>
            <w:r w:rsidRPr="00176EDE">
              <w:rPr>
                <w:color w:val="000000" w:themeColor="text1"/>
                <w:sz w:val="20"/>
                <w:lang w:eastAsia="cs-CZ"/>
              </w:rPr>
              <w:t>Týmto spôsobom dochádza k praktickému znemožneniu toho, aby zakladatelia agentúry mohli realizovať svoj vplyv na zloženie štatutárneho orgánu agentúry, ktorý v zmysle stanov agentúry riadi všetku činnosti agentúry a koná v jej mene.</w:t>
            </w:r>
          </w:p>
          <w:p w14:paraId="3C805BBA" w14:textId="77777777" w:rsidR="00D3101D" w:rsidRPr="00EF2632" w:rsidRDefault="00D3101D" w:rsidP="009E401A">
            <w:pPr>
              <w:rPr>
                <w:color w:val="000000" w:themeColor="text1"/>
                <w:sz w:val="20"/>
                <w:lang w:eastAsia="cs-CZ"/>
              </w:rPr>
            </w:pPr>
          </w:p>
        </w:tc>
      </w:tr>
      <w:tr w:rsidR="00D3101D" w:rsidRPr="00612E08" w14:paraId="6B223DC1" w14:textId="77777777" w:rsidTr="009E401A">
        <w:tc>
          <w:tcPr>
            <w:tcW w:w="9180" w:type="dxa"/>
            <w:gridSpan w:val="11"/>
            <w:tcBorders>
              <w:top w:val="single" w:sz="4" w:space="0" w:color="auto"/>
              <w:left w:val="single" w:sz="4" w:space="0" w:color="auto"/>
              <w:bottom w:val="nil"/>
              <w:right w:val="single" w:sz="4" w:space="0" w:color="auto"/>
            </w:tcBorders>
            <w:shd w:val="clear" w:color="auto" w:fill="E2E2E2"/>
          </w:tcPr>
          <w:p w14:paraId="2E00AE0F" w14:textId="77777777" w:rsidR="00D3101D" w:rsidRPr="00612E08" w:rsidRDefault="00D3101D" w:rsidP="009E401A">
            <w:pPr>
              <w:numPr>
                <w:ilvl w:val="0"/>
                <w:numId w:val="1"/>
              </w:numPr>
              <w:ind w:left="426"/>
              <w:contextualSpacing/>
              <w:rPr>
                <w:rFonts w:eastAsia="Calibri"/>
                <w:b/>
              </w:rPr>
            </w:pPr>
            <w:r w:rsidRPr="00612E08">
              <w:rPr>
                <w:rFonts w:eastAsia="Calibri"/>
                <w:b/>
              </w:rPr>
              <w:t>Ciele a výsledný stav</w:t>
            </w:r>
          </w:p>
        </w:tc>
      </w:tr>
      <w:tr w:rsidR="00D3101D" w:rsidRPr="00612E08" w14:paraId="0A07489A" w14:textId="77777777" w:rsidTr="009E401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1BA7F9D2" w14:textId="77777777" w:rsidR="00D3101D" w:rsidRPr="00EF2632" w:rsidRDefault="00D3101D" w:rsidP="009E401A">
            <w:pPr>
              <w:rPr>
                <w:i/>
                <w:sz w:val="20"/>
                <w:szCs w:val="20"/>
              </w:rPr>
            </w:pPr>
            <w:r w:rsidRPr="00EF2632">
              <w:rPr>
                <w:sz w:val="20"/>
                <w:szCs w:val="20"/>
              </w:rPr>
              <w:t xml:space="preserve">V nadväznosti na uvedené sa navrhuje, aby sa v zákone č. </w:t>
            </w:r>
            <w:r w:rsidRPr="00EF2632">
              <w:rPr>
                <w:color w:val="000000" w:themeColor="text1"/>
                <w:sz w:val="20"/>
                <w:szCs w:val="20"/>
              </w:rPr>
              <w:t xml:space="preserve">č. </w:t>
            </w:r>
            <w:r w:rsidRPr="00EF2632">
              <w:rPr>
                <w:sz w:val="20"/>
                <w:szCs w:val="20"/>
              </w:rPr>
              <w:t xml:space="preserve">222/2022 Z. z. o štátnej podpore nájomného bývania a o zmene a doplnení niektorých zákonov v znení zákona č. 231/2023 Z. z. zmenil spôsob kreácie členov predstavenstva agentúry, pričom sa navrhuje, aby ich </w:t>
            </w:r>
            <w:r w:rsidRPr="00EF2632">
              <w:rPr>
                <w:rFonts w:eastAsia="Calibri"/>
                <w:sz w:val="20"/>
                <w:szCs w:val="20"/>
                <w:shd w:val="clear" w:color="auto" w:fill="FFFFFF"/>
              </w:rPr>
              <w:t xml:space="preserve">vymenúvala a odvolávala </w:t>
            </w:r>
            <w:r>
              <w:rPr>
                <w:rFonts w:eastAsia="Calibri"/>
                <w:sz w:val="20"/>
                <w:szCs w:val="20"/>
                <w:shd w:val="clear" w:color="auto" w:fill="FFFFFF"/>
              </w:rPr>
              <w:t>členská schôdza agentúry</w:t>
            </w:r>
            <w:r w:rsidRPr="00EF2632">
              <w:rPr>
                <w:rFonts w:eastAsia="Calibri"/>
                <w:sz w:val="20"/>
                <w:szCs w:val="20"/>
                <w:shd w:val="clear" w:color="auto" w:fill="FFFFFF"/>
              </w:rPr>
              <w:t xml:space="preserve">. Zároveň sa navrhuje, aby sa zo zákona vypustilo sedemročné funkčné obdobie členov predsedníctva </w:t>
            </w:r>
            <w:r w:rsidRPr="00EF2632">
              <w:rPr>
                <w:rFonts w:eastAsia="Calibri"/>
                <w:sz w:val="20"/>
                <w:szCs w:val="20"/>
                <w:shd w:val="clear" w:color="auto" w:fill="FFFFFF"/>
              </w:rPr>
              <w:lastRenderedPageBreak/>
              <w:t xml:space="preserve">a taxatívny výpočet odvolacích dôvodov, teda neštandardné prvky tejto právnej úpravy, ktoré ohrozujú funkčnosť agentúry. </w:t>
            </w:r>
            <w:r w:rsidRPr="00966F08">
              <w:rPr>
                <w:rFonts w:eastAsia="Calibri"/>
                <w:sz w:val="20"/>
                <w:szCs w:val="20"/>
                <w:shd w:val="clear" w:color="auto" w:fill="FFFFFF"/>
              </w:rPr>
              <w:t>V nadväznosti na tieto zmeny a účel tohto návrhu zákona sa navrhuje prechodné ustanovenie, podľa ktorého sa tieto zmeny budú týkať aj členov predstavenstva ustanovených do funkcie predo dňom nadobudnutia účinnosti navrhovaného zákona.</w:t>
            </w:r>
            <w:r w:rsidRPr="00EF2632">
              <w:rPr>
                <w:i/>
                <w:sz w:val="20"/>
                <w:szCs w:val="20"/>
              </w:rPr>
              <w:t xml:space="preserve"> </w:t>
            </w:r>
          </w:p>
          <w:p w14:paraId="1627A590" w14:textId="77777777" w:rsidR="00D3101D" w:rsidRPr="00612E08" w:rsidRDefault="00D3101D" w:rsidP="009E401A">
            <w:pPr>
              <w:rPr>
                <w:sz w:val="20"/>
                <w:szCs w:val="20"/>
              </w:rPr>
            </w:pPr>
          </w:p>
        </w:tc>
      </w:tr>
      <w:tr w:rsidR="00D3101D" w:rsidRPr="00612E08" w14:paraId="3F2C8C68" w14:textId="77777777" w:rsidTr="009E401A">
        <w:tc>
          <w:tcPr>
            <w:tcW w:w="9180" w:type="dxa"/>
            <w:gridSpan w:val="11"/>
            <w:tcBorders>
              <w:top w:val="single" w:sz="4" w:space="0" w:color="auto"/>
              <w:left w:val="single" w:sz="4" w:space="0" w:color="auto"/>
              <w:bottom w:val="nil"/>
              <w:right w:val="single" w:sz="4" w:space="0" w:color="auto"/>
            </w:tcBorders>
            <w:shd w:val="clear" w:color="auto" w:fill="E2E2E2"/>
          </w:tcPr>
          <w:p w14:paraId="5478F3C4" w14:textId="77777777" w:rsidR="00D3101D" w:rsidRPr="00612E08" w:rsidRDefault="00D3101D" w:rsidP="009E401A">
            <w:pPr>
              <w:numPr>
                <w:ilvl w:val="0"/>
                <w:numId w:val="1"/>
              </w:numPr>
              <w:ind w:left="426"/>
              <w:contextualSpacing/>
              <w:rPr>
                <w:rFonts w:eastAsia="Calibri"/>
                <w:b/>
              </w:rPr>
            </w:pPr>
            <w:r w:rsidRPr="00612E08">
              <w:rPr>
                <w:rFonts w:eastAsia="Calibri"/>
                <w:b/>
              </w:rPr>
              <w:lastRenderedPageBreak/>
              <w:t>Dotknuté subjekty</w:t>
            </w:r>
          </w:p>
        </w:tc>
      </w:tr>
      <w:tr w:rsidR="00D3101D" w:rsidRPr="00612E08" w14:paraId="03550547" w14:textId="77777777" w:rsidTr="009E401A">
        <w:tc>
          <w:tcPr>
            <w:tcW w:w="9180" w:type="dxa"/>
            <w:gridSpan w:val="11"/>
            <w:tcBorders>
              <w:top w:val="nil"/>
              <w:left w:val="single" w:sz="4" w:space="0" w:color="auto"/>
              <w:bottom w:val="single" w:sz="4" w:space="0" w:color="auto"/>
              <w:right w:val="single" w:sz="4" w:space="0" w:color="auto"/>
            </w:tcBorders>
            <w:shd w:val="clear" w:color="auto" w:fill="FFFFFF"/>
          </w:tcPr>
          <w:p w14:paraId="2B134255" w14:textId="77777777" w:rsidR="00D3101D" w:rsidRPr="00EF2632" w:rsidRDefault="00D3101D" w:rsidP="009E401A">
            <w:pPr>
              <w:rPr>
                <w:rFonts w:eastAsia="Calibri"/>
                <w:sz w:val="20"/>
                <w:szCs w:val="20"/>
                <w:shd w:val="clear" w:color="auto" w:fill="FFFFFF"/>
              </w:rPr>
            </w:pPr>
            <w:r w:rsidRPr="00EF2632">
              <w:rPr>
                <w:rFonts w:eastAsia="Calibri"/>
                <w:sz w:val="20"/>
                <w:szCs w:val="20"/>
                <w:shd w:val="clear" w:color="auto" w:fill="FFFFFF"/>
              </w:rPr>
              <w:t>Agentúra štátom podporovaného nájomného bývania</w:t>
            </w:r>
          </w:p>
          <w:p w14:paraId="1CE47479" w14:textId="77777777" w:rsidR="00D3101D" w:rsidRPr="00612E08" w:rsidRDefault="00D3101D" w:rsidP="009E401A">
            <w:pPr>
              <w:rPr>
                <w:i/>
                <w:sz w:val="20"/>
                <w:szCs w:val="20"/>
              </w:rPr>
            </w:pPr>
          </w:p>
        </w:tc>
      </w:tr>
      <w:tr w:rsidR="00D3101D" w:rsidRPr="00612E08" w14:paraId="03F9B2C2" w14:textId="77777777" w:rsidTr="009E401A">
        <w:tc>
          <w:tcPr>
            <w:tcW w:w="9180" w:type="dxa"/>
            <w:gridSpan w:val="11"/>
            <w:tcBorders>
              <w:top w:val="single" w:sz="4" w:space="0" w:color="auto"/>
              <w:left w:val="single" w:sz="4" w:space="0" w:color="auto"/>
              <w:bottom w:val="nil"/>
              <w:right w:val="single" w:sz="4" w:space="0" w:color="auto"/>
            </w:tcBorders>
            <w:shd w:val="clear" w:color="auto" w:fill="E2E2E2"/>
          </w:tcPr>
          <w:p w14:paraId="6FB8148F" w14:textId="77777777" w:rsidR="00D3101D" w:rsidRPr="00612E08" w:rsidRDefault="00D3101D" w:rsidP="009E401A">
            <w:pPr>
              <w:numPr>
                <w:ilvl w:val="0"/>
                <w:numId w:val="1"/>
              </w:numPr>
              <w:ind w:left="426"/>
              <w:contextualSpacing/>
              <w:rPr>
                <w:rFonts w:eastAsia="Calibri"/>
                <w:b/>
              </w:rPr>
            </w:pPr>
            <w:r w:rsidRPr="00612E08">
              <w:rPr>
                <w:rFonts w:eastAsia="Calibri"/>
                <w:b/>
              </w:rPr>
              <w:t>Alternatívne riešenia</w:t>
            </w:r>
          </w:p>
        </w:tc>
      </w:tr>
      <w:tr w:rsidR="00D3101D" w:rsidRPr="00612E08" w14:paraId="7126FFEA" w14:textId="77777777" w:rsidTr="009E401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D4B69D0" w14:textId="77777777" w:rsidR="00D3101D" w:rsidRPr="00612E08" w:rsidRDefault="00D3101D" w:rsidP="009E401A">
            <w:pPr>
              <w:rPr>
                <w:i/>
                <w:sz w:val="20"/>
                <w:szCs w:val="20"/>
              </w:rPr>
            </w:pPr>
            <w:r w:rsidRPr="00EF2632">
              <w:rPr>
                <w:rFonts w:eastAsia="Calibri"/>
                <w:sz w:val="20"/>
                <w:szCs w:val="20"/>
                <w:shd w:val="clear" w:color="auto" w:fill="FFFFFF"/>
              </w:rPr>
              <w:t>Bezpredmetné</w:t>
            </w:r>
          </w:p>
        </w:tc>
      </w:tr>
      <w:tr w:rsidR="00D3101D" w:rsidRPr="00612E08" w14:paraId="7FC75ACF" w14:textId="77777777" w:rsidTr="009E4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034AC6C" w14:textId="77777777" w:rsidR="00D3101D" w:rsidRPr="00612E08" w:rsidRDefault="00D3101D" w:rsidP="009E401A">
            <w:pPr>
              <w:numPr>
                <w:ilvl w:val="0"/>
                <w:numId w:val="1"/>
              </w:numPr>
              <w:ind w:left="426"/>
              <w:contextualSpacing/>
              <w:rPr>
                <w:rFonts w:eastAsia="Calibri"/>
                <w:b/>
              </w:rPr>
            </w:pPr>
            <w:r w:rsidRPr="00612E08">
              <w:rPr>
                <w:rFonts w:eastAsia="Calibri"/>
                <w:b/>
              </w:rPr>
              <w:t>Vykonávacie predpisy</w:t>
            </w:r>
          </w:p>
        </w:tc>
      </w:tr>
      <w:tr w:rsidR="00D3101D" w:rsidRPr="00612E08" w14:paraId="4717871A" w14:textId="77777777" w:rsidTr="009E401A">
        <w:tc>
          <w:tcPr>
            <w:tcW w:w="6203" w:type="dxa"/>
            <w:gridSpan w:val="7"/>
            <w:tcBorders>
              <w:top w:val="single" w:sz="4" w:space="0" w:color="FFFFFF"/>
              <w:left w:val="single" w:sz="4" w:space="0" w:color="auto"/>
              <w:bottom w:val="nil"/>
              <w:right w:val="nil"/>
            </w:tcBorders>
            <w:shd w:val="clear" w:color="auto" w:fill="FFFFFF"/>
          </w:tcPr>
          <w:p w14:paraId="1DF3C485" w14:textId="77777777" w:rsidR="00D3101D" w:rsidRPr="00612E08" w:rsidRDefault="00D3101D" w:rsidP="009E401A">
            <w:pPr>
              <w:rPr>
                <w:i/>
                <w:sz w:val="20"/>
                <w:szCs w:val="20"/>
              </w:rPr>
            </w:pPr>
            <w:r w:rsidRPr="00612E08">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BC6D3D8" w14:textId="77777777" w:rsidR="00D3101D" w:rsidRPr="00612E08" w:rsidRDefault="00D3101D" w:rsidP="009E401A">
            <w:pPr>
              <w:jc w:val="center"/>
              <w:rPr>
                <w:b/>
                <w:sz w:val="20"/>
                <w:szCs w:val="20"/>
              </w:rPr>
            </w:pPr>
            <w:sdt>
              <w:sdtPr>
                <w:rPr>
                  <w:b/>
                  <w:sz w:val="20"/>
                  <w:szCs w:val="20"/>
                </w:rPr>
                <w:id w:val="1929613764"/>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5B9E1C9" w14:textId="77777777" w:rsidR="00D3101D" w:rsidRPr="00612E08" w:rsidRDefault="00D3101D" w:rsidP="009E401A">
            <w:pPr>
              <w:jc w:val="center"/>
              <w:rPr>
                <w:b/>
                <w:sz w:val="20"/>
                <w:szCs w:val="20"/>
              </w:rPr>
            </w:pPr>
            <w:sdt>
              <w:sdtPr>
                <w:rPr>
                  <w:b/>
                  <w:sz w:val="20"/>
                  <w:szCs w:val="20"/>
                </w:rPr>
                <w:id w:val="-1594626508"/>
                <w14:checkbox>
                  <w14:checked w14:val="1"/>
                  <w14:checkedState w14:val="2612" w14:font="MS Gothic"/>
                  <w14:uncheckedState w14:val="2610" w14:font="MS Gothic"/>
                </w14:checkbox>
              </w:sdtPr>
              <w:sdtContent>
                <w:r>
                  <w:rPr>
                    <w:rFonts w:ascii="MS Gothic" w:eastAsia="MS Gothic" w:hAnsi="MS Gothic" w:hint="eastAsia"/>
                    <w:b/>
                    <w:sz w:val="20"/>
                    <w:szCs w:val="20"/>
                  </w:rPr>
                  <w:t>☒</w:t>
                </w:r>
              </w:sdtContent>
            </w:sdt>
            <w:r w:rsidRPr="00612E08">
              <w:rPr>
                <w:b/>
                <w:sz w:val="20"/>
                <w:szCs w:val="20"/>
              </w:rPr>
              <w:t xml:space="preserve">  Nie</w:t>
            </w:r>
          </w:p>
        </w:tc>
      </w:tr>
      <w:tr w:rsidR="00D3101D" w:rsidRPr="00612E08" w14:paraId="6A082A72" w14:textId="77777777" w:rsidTr="009E401A">
        <w:tc>
          <w:tcPr>
            <w:tcW w:w="9180" w:type="dxa"/>
            <w:gridSpan w:val="11"/>
            <w:tcBorders>
              <w:top w:val="nil"/>
              <w:left w:val="single" w:sz="4" w:space="0" w:color="auto"/>
              <w:bottom w:val="single" w:sz="4" w:space="0" w:color="auto"/>
              <w:right w:val="single" w:sz="4" w:space="0" w:color="auto"/>
            </w:tcBorders>
            <w:shd w:val="clear" w:color="auto" w:fill="FFFFFF"/>
          </w:tcPr>
          <w:p w14:paraId="6CA6DB4A" w14:textId="77777777" w:rsidR="00D3101D" w:rsidRPr="00612E08" w:rsidRDefault="00D3101D" w:rsidP="009E401A">
            <w:pPr>
              <w:rPr>
                <w:i/>
                <w:sz w:val="20"/>
                <w:szCs w:val="20"/>
              </w:rPr>
            </w:pPr>
            <w:r w:rsidRPr="00612E08">
              <w:rPr>
                <w:i/>
                <w:sz w:val="20"/>
                <w:szCs w:val="20"/>
              </w:rPr>
              <w:t>Ak áno, uveďte ktoré oblasti budú nimi upravené, resp. ktorých vykonávacích predpisov sa zmena dotkne:</w:t>
            </w:r>
          </w:p>
          <w:p w14:paraId="5837A6D5" w14:textId="77777777" w:rsidR="00D3101D" w:rsidRPr="00612E08" w:rsidRDefault="00D3101D" w:rsidP="009E401A">
            <w:pPr>
              <w:rPr>
                <w:sz w:val="20"/>
                <w:szCs w:val="20"/>
              </w:rPr>
            </w:pPr>
          </w:p>
        </w:tc>
      </w:tr>
      <w:tr w:rsidR="00D3101D" w:rsidRPr="00612E08" w14:paraId="046835F4" w14:textId="77777777" w:rsidTr="009E4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65134EC" w14:textId="77777777" w:rsidR="00D3101D" w:rsidRPr="00612E08" w:rsidRDefault="00D3101D" w:rsidP="009E401A">
            <w:pPr>
              <w:numPr>
                <w:ilvl w:val="0"/>
                <w:numId w:val="1"/>
              </w:numPr>
              <w:ind w:left="426"/>
              <w:contextualSpacing/>
              <w:rPr>
                <w:rFonts w:eastAsia="Calibri"/>
                <w:b/>
              </w:rPr>
            </w:pPr>
            <w:r w:rsidRPr="00612E08">
              <w:rPr>
                <w:rFonts w:eastAsia="Calibri"/>
                <w:b/>
              </w:rPr>
              <w:t xml:space="preserve">Transpozícia/implementácia práva EÚ </w:t>
            </w:r>
          </w:p>
        </w:tc>
      </w:tr>
      <w:tr w:rsidR="00D3101D" w:rsidRPr="00612E08" w14:paraId="58658571" w14:textId="77777777" w:rsidTr="009E401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3101D" w:rsidRPr="00612E08" w14:paraId="3A6C53CE" w14:textId="77777777" w:rsidTr="009E401A">
              <w:trPr>
                <w:trHeight w:val="90"/>
              </w:trPr>
              <w:tc>
                <w:tcPr>
                  <w:tcW w:w="8643" w:type="dxa"/>
                </w:tcPr>
                <w:p w14:paraId="2CEA7A8E" w14:textId="77777777" w:rsidR="00D3101D" w:rsidRPr="00612E08" w:rsidRDefault="00D3101D" w:rsidP="009E401A">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D3101D" w:rsidRPr="00612E08" w14:paraId="644C5FF8" w14:textId="77777777" w:rsidTr="009E401A">
              <w:trPr>
                <w:trHeight w:val="296"/>
              </w:trPr>
              <w:tc>
                <w:tcPr>
                  <w:tcW w:w="8643" w:type="dxa"/>
                </w:tcPr>
                <w:p w14:paraId="68D7E4D8" w14:textId="77777777" w:rsidR="00D3101D" w:rsidRPr="00612E08" w:rsidRDefault="00D3101D" w:rsidP="009E401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3D731899" w14:textId="77777777" w:rsidR="00D3101D" w:rsidRPr="00612E08" w:rsidRDefault="00D3101D" w:rsidP="009E401A">
                  <w:pPr>
                    <w:pStyle w:val="Default"/>
                    <w:rPr>
                      <w:i/>
                      <w:iCs/>
                      <w:color w:val="auto"/>
                      <w:sz w:val="20"/>
                      <w:szCs w:val="20"/>
                    </w:rPr>
                  </w:pPr>
                </w:p>
                <w:p w14:paraId="03836F2A" w14:textId="77777777" w:rsidR="00D3101D" w:rsidRPr="00612E08" w:rsidRDefault="00D3101D" w:rsidP="009E401A">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D3101D" w:rsidRPr="00612E08" w14:paraId="6D9F1CB5" w14:textId="77777777" w:rsidTr="009E401A">
              <w:trPr>
                <w:trHeight w:val="296"/>
              </w:trPr>
              <w:tc>
                <w:tcPr>
                  <w:tcW w:w="8643" w:type="dxa"/>
                </w:tcPr>
                <w:p w14:paraId="610A9265" w14:textId="77777777" w:rsidR="00D3101D" w:rsidRPr="00612E08" w:rsidRDefault="00D3101D" w:rsidP="009E401A">
                  <w:pPr>
                    <w:pStyle w:val="Default"/>
                    <w:rPr>
                      <w:rFonts w:ascii="Segoe UI Symbol" w:hAnsi="Segoe UI Symbol" w:cs="Segoe UI Symbol"/>
                      <w:color w:val="auto"/>
                      <w:sz w:val="20"/>
                      <w:szCs w:val="20"/>
                    </w:rPr>
                  </w:pPr>
                </w:p>
              </w:tc>
            </w:tr>
          </w:tbl>
          <w:p w14:paraId="0C1D3ACD" w14:textId="77777777" w:rsidR="00D3101D" w:rsidRPr="00612E08" w:rsidRDefault="00D3101D" w:rsidP="009E401A">
            <w:pPr>
              <w:jc w:val="both"/>
              <w:rPr>
                <w:i/>
                <w:sz w:val="20"/>
                <w:szCs w:val="20"/>
              </w:rPr>
            </w:pPr>
          </w:p>
        </w:tc>
      </w:tr>
      <w:tr w:rsidR="00D3101D" w:rsidRPr="00612E08" w14:paraId="764F34BB" w14:textId="77777777" w:rsidTr="009E401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9BD1804" w14:textId="77777777" w:rsidR="00D3101D" w:rsidRPr="00612E08" w:rsidRDefault="00D3101D" w:rsidP="009E401A">
            <w:pPr>
              <w:jc w:val="center"/>
              <w:rPr>
                <w:sz w:val="20"/>
                <w:szCs w:val="20"/>
              </w:rPr>
            </w:pPr>
          </w:p>
        </w:tc>
      </w:tr>
      <w:tr w:rsidR="00D3101D" w:rsidRPr="00612E08" w14:paraId="379107FC" w14:textId="77777777" w:rsidTr="009E4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7A6DD9F" w14:textId="77777777" w:rsidR="00D3101D" w:rsidRPr="00612E08" w:rsidRDefault="00D3101D" w:rsidP="009E401A">
            <w:pPr>
              <w:numPr>
                <w:ilvl w:val="0"/>
                <w:numId w:val="1"/>
              </w:numPr>
              <w:ind w:left="426"/>
              <w:contextualSpacing/>
              <w:rPr>
                <w:rFonts w:eastAsia="Calibri"/>
                <w:b/>
              </w:rPr>
            </w:pPr>
            <w:r w:rsidRPr="00612E08">
              <w:rPr>
                <w:rFonts w:eastAsia="Calibri"/>
                <w:b/>
              </w:rPr>
              <w:t>Preskúmanie účelnosti</w:t>
            </w:r>
          </w:p>
        </w:tc>
      </w:tr>
      <w:tr w:rsidR="00D3101D" w:rsidRPr="00612E08" w14:paraId="62E8C608" w14:textId="77777777" w:rsidTr="009E401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1EC259D" w14:textId="77777777" w:rsidR="00D3101D" w:rsidRPr="00612E08" w:rsidRDefault="00D3101D" w:rsidP="009E401A">
            <w:pPr>
              <w:rPr>
                <w:i/>
                <w:sz w:val="20"/>
                <w:szCs w:val="20"/>
              </w:rPr>
            </w:pPr>
            <w:r w:rsidRPr="00612E08">
              <w:rPr>
                <w:i/>
                <w:sz w:val="20"/>
                <w:szCs w:val="20"/>
              </w:rPr>
              <w:t>Uveďte termín, kedy by malo dôjsť k preskúmaniu účinnosti a účelnosti predkladaného materiálu.</w:t>
            </w:r>
          </w:p>
          <w:p w14:paraId="6B6BD46B" w14:textId="77777777" w:rsidR="00D3101D" w:rsidRPr="00612E08" w:rsidRDefault="00D3101D" w:rsidP="009E401A">
            <w:pPr>
              <w:rPr>
                <w:i/>
                <w:sz w:val="20"/>
                <w:szCs w:val="20"/>
              </w:rPr>
            </w:pPr>
            <w:r w:rsidRPr="00612E08">
              <w:rPr>
                <w:i/>
                <w:sz w:val="20"/>
                <w:szCs w:val="20"/>
              </w:rPr>
              <w:t>Uveďte kritériá, na základe ktorých bude preskúmanie vykonané.</w:t>
            </w:r>
          </w:p>
          <w:p w14:paraId="22C10BA7" w14:textId="77777777" w:rsidR="00D3101D" w:rsidRPr="00612E08" w:rsidRDefault="00D3101D" w:rsidP="009E401A">
            <w:pPr>
              <w:rPr>
                <w:i/>
                <w:sz w:val="20"/>
                <w:szCs w:val="20"/>
              </w:rPr>
            </w:pPr>
          </w:p>
        </w:tc>
      </w:tr>
      <w:tr w:rsidR="00D3101D" w:rsidRPr="00612E08" w14:paraId="35E5D1EC" w14:textId="77777777" w:rsidTr="009E401A">
        <w:tc>
          <w:tcPr>
            <w:tcW w:w="9180" w:type="dxa"/>
            <w:gridSpan w:val="11"/>
            <w:tcBorders>
              <w:top w:val="nil"/>
              <w:left w:val="nil"/>
              <w:bottom w:val="single" w:sz="4" w:space="0" w:color="auto"/>
              <w:right w:val="nil"/>
            </w:tcBorders>
            <w:shd w:val="clear" w:color="auto" w:fill="FFFFFF"/>
          </w:tcPr>
          <w:p w14:paraId="1701FBDF" w14:textId="77777777" w:rsidR="00D3101D" w:rsidRPr="00612E08" w:rsidRDefault="00D3101D" w:rsidP="009E401A">
            <w:pPr>
              <w:jc w:val="both"/>
              <w:rPr>
                <w:b/>
                <w:sz w:val="20"/>
                <w:szCs w:val="20"/>
              </w:rPr>
            </w:pPr>
          </w:p>
          <w:p w14:paraId="4228611E" w14:textId="77777777" w:rsidR="00D3101D" w:rsidRPr="00612E08" w:rsidRDefault="00D3101D" w:rsidP="009E401A">
            <w:pPr>
              <w:jc w:val="both"/>
              <w:rPr>
                <w:b/>
                <w:sz w:val="20"/>
                <w:szCs w:val="20"/>
              </w:rPr>
            </w:pPr>
          </w:p>
          <w:p w14:paraId="2222A433" w14:textId="77777777" w:rsidR="00D3101D" w:rsidRPr="00612E08" w:rsidRDefault="00D3101D" w:rsidP="009E401A">
            <w:pPr>
              <w:ind w:left="142" w:hanging="142"/>
              <w:jc w:val="both"/>
              <w:rPr>
                <w:sz w:val="20"/>
                <w:szCs w:val="20"/>
              </w:rPr>
            </w:pPr>
            <w:r w:rsidRPr="00612E08">
              <w:rPr>
                <w:sz w:val="20"/>
                <w:szCs w:val="20"/>
              </w:rPr>
              <w:t xml:space="preserve">* vyplniť iba v prípade, ak materiál nie je zahrnutý do Plánu práce vlády Slovenskej republiky alebo Plánu        legislatívnych úloh vlády Slovenskej republiky. </w:t>
            </w:r>
          </w:p>
          <w:p w14:paraId="26020C60" w14:textId="77777777" w:rsidR="00D3101D" w:rsidRPr="00612E08" w:rsidRDefault="00D3101D" w:rsidP="009E401A">
            <w:pPr>
              <w:jc w:val="both"/>
              <w:rPr>
                <w:sz w:val="20"/>
                <w:szCs w:val="20"/>
              </w:rPr>
            </w:pPr>
            <w:r w:rsidRPr="00612E08">
              <w:rPr>
                <w:sz w:val="20"/>
                <w:szCs w:val="20"/>
              </w:rPr>
              <w:t>** vyplniť iba v prípade, ak sa záverečné posúdenie vybraných vplyvov uskutočnilo v zmysle bodu 9.1. jednotnej metodiky.</w:t>
            </w:r>
          </w:p>
          <w:p w14:paraId="37A17C2B" w14:textId="77777777" w:rsidR="00D3101D" w:rsidRPr="00612E08" w:rsidRDefault="00D3101D" w:rsidP="009E401A">
            <w:pPr>
              <w:jc w:val="both"/>
              <w:rPr>
                <w:sz w:val="20"/>
                <w:szCs w:val="20"/>
              </w:rPr>
            </w:pPr>
            <w:r w:rsidRPr="00612E08">
              <w:rPr>
                <w:sz w:val="20"/>
                <w:szCs w:val="20"/>
              </w:rPr>
              <w:t>*** posudzovanie sa týka len zmien v I. a II. pilieri univerzálneho systému dôchodkového zabezpečenia s identifikovaným dopadom od 0,1 % HDP (vrátane) na dlhodobom horizonte.</w:t>
            </w:r>
          </w:p>
          <w:p w14:paraId="4925476D" w14:textId="77777777" w:rsidR="00D3101D" w:rsidRPr="00612E08" w:rsidRDefault="00D3101D" w:rsidP="009E401A">
            <w:pPr>
              <w:jc w:val="both"/>
              <w:rPr>
                <w:sz w:val="20"/>
                <w:szCs w:val="20"/>
              </w:rPr>
            </w:pPr>
          </w:p>
          <w:p w14:paraId="3631F737" w14:textId="77777777" w:rsidR="00D3101D" w:rsidRPr="00612E08" w:rsidRDefault="00D3101D" w:rsidP="009E401A">
            <w:pPr>
              <w:jc w:val="both"/>
              <w:rPr>
                <w:b/>
                <w:sz w:val="20"/>
                <w:szCs w:val="20"/>
              </w:rPr>
            </w:pPr>
          </w:p>
        </w:tc>
      </w:tr>
      <w:tr w:rsidR="00D3101D" w:rsidRPr="00612E08" w14:paraId="0D4D2712" w14:textId="77777777" w:rsidTr="009E401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CB31583" w14:textId="77777777" w:rsidR="00D3101D" w:rsidRPr="00612E08" w:rsidRDefault="00D3101D" w:rsidP="009E401A">
            <w:pPr>
              <w:numPr>
                <w:ilvl w:val="0"/>
                <w:numId w:val="1"/>
              </w:numPr>
              <w:ind w:left="426"/>
              <w:contextualSpacing/>
              <w:rPr>
                <w:rFonts w:eastAsia="Calibri"/>
                <w:b/>
              </w:rPr>
            </w:pPr>
            <w:r w:rsidRPr="00612E08">
              <w:rPr>
                <w:rFonts w:eastAsia="Calibri"/>
                <w:b/>
              </w:rPr>
              <w:t>Vybrané vplyvy  materiálu</w:t>
            </w:r>
          </w:p>
        </w:tc>
      </w:tr>
      <w:tr w:rsidR="00D3101D" w:rsidRPr="00612E08" w14:paraId="134BECE6" w14:textId="77777777" w:rsidTr="009E401A">
        <w:tc>
          <w:tcPr>
            <w:tcW w:w="3812" w:type="dxa"/>
            <w:tcBorders>
              <w:top w:val="single" w:sz="4" w:space="0" w:color="auto"/>
              <w:left w:val="single" w:sz="4" w:space="0" w:color="auto"/>
              <w:bottom w:val="nil"/>
              <w:right w:val="single" w:sz="4" w:space="0" w:color="auto"/>
            </w:tcBorders>
            <w:shd w:val="clear" w:color="auto" w:fill="E2E2E2"/>
          </w:tcPr>
          <w:p w14:paraId="63E0A744" w14:textId="77777777" w:rsidR="00D3101D" w:rsidRPr="00612E08" w:rsidRDefault="00D3101D" w:rsidP="009E401A">
            <w:pPr>
              <w:rPr>
                <w:b/>
                <w:sz w:val="20"/>
                <w:szCs w:val="20"/>
              </w:rPr>
            </w:pPr>
            <w:r w:rsidRPr="00612E08">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3C7DD1B7"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14:paraId="41E3368B" w14:textId="77777777" w:rsidR="00D3101D" w:rsidRPr="00612E08" w:rsidRDefault="00D3101D" w:rsidP="009E401A">
            <w:pPr>
              <w:rPr>
                <w:b/>
                <w:sz w:val="20"/>
                <w:szCs w:val="20"/>
              </w:rPr>
            </w:pPr>
            <w:r w:rsidRPr="00612E08">
              <w:rPr>
                <w:b/>
                <w:sz w:val="20"/>
                <w:szCs w:val="20"/>
              </w:rPr>
              <w:t>Pozitívne</w:t>
            </w:r>
          </w:p>
        </w:tc>
        <w:sdt>
          <w:sdtPr>
            <w:rPr>
              <w:b/>
              <w:sz w:val="20"/>
              <w:szCs w:val="20"/>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44B03CE6"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381D2B8E" w14:textId="77777777" w:rsidR="00D3101D" w:rsidRPr="00612E08" w:rsidRDefault="00D3101D" w:rsidP="009E401A">
            <w:pPr>
              <w:rPr>
                <w:b/>
                <w:sz w:val="20"/>
                <w:szCs w:val="20"/>
              </w:rPr>
            </w:pPr>
            <w:r w:rsidRPr="00612E08">
              <w:rPr>
                <w:b/>
                <w:sz w:val="20"/>
                <w:szCs w:val="20"/>
              </w:rPr>
              <w:t>Žiadne</w:t>
            </w:r>
          </w:p>
        </w:tc>
        <w:sdt>
          <w:sdtPr>
            <w:rPr>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521CC4EB" w14:textId="77777777" w:rsidR="00D3101D" w:rsidRPr="00612E08" w:rsidRDefault="00D3101D" w:rsidP="009E401A">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34BB5F83" w14:textId="77777777" w:rsidR="00D3101D" w:rsidRPr="00612E08" w:rsidRDefault="00D3101D" w:rsidP="009E401A">
            <w:pPr>
              <w:ind w:left="34"/>
              <w:rPr>
                <w:b/>
                <w:sz w:val="20"/>
                <w:szCs w:val="20"/>
              </w:rPr>
            </w:pPr>
            <w:r w:rsidRPr="00612E08">
              <w:rPr>
                <w:b/>
                <w:sz w:val="20"/>
                <w:szCs w:val="20"/>
              </w:rPr>
              <w:t>Negatívne</w:t>
            </w:r>
          </w:p>
        </w:tc>
      </w:tr>
      <w:tr w:rsidR="00D3101D" w:rsidRPr="00612E08" w14:paraId="1017F76D" w14:textId="77777777" w:rsidTr="009E401A">
        <w:tc>
          <w:tcPr>
            <w:tcW w:w="3812" w:type="dxa"/>
            <w:tcBorders>
              <w:top w:val="nil"/>
              <w:left w:val="single" w:sz="4" w:space="0" w:color="auto"/>
              <w:bottom w:val="nil"/>
              <w:right w:val="single" w:sz="4" w:space="0" w:color="auto"/>
            </w:tcBorders>
            <w:shd w:val="clear" w:color="auto" w:fill="E2E2E2"/>
          </w:tcPr>
          <w:p w14:paraId="62CBF1E5" w14:textId="77777777" w:rsidR="00D3101D" w:rsidRPr="00612E08" w:rsidRDefault="00D3101D" w:rsidP="009E401A">
            <w:pPr>
              <w:rPr>
                <w:sz w:val="20"/>
                <w:szCs w:val="20"/>
              </w:rPr>
            </w:pPr>
            <w:r w:rsidRPr="00612E08">
              <w:rPr>
                <w:sz w:val="20"/>
                <w:szCs w:val="20"/>
              </w:rPr>
              <w:t xml:space="preserve">    z toho rozpočtovo zabezpečené vplyvy,         </w:t>
            </w:r>
          </w:p>
          <w:p w14:paraId="450BBCD3" w14:textId="77777777" w:rsidR="00D3101D" w:rsidRPr="00612E08" w:rsidRDefault="00D3101D" w:rsidP="009E401A">
            <w:pPr>
              <w:rPr>
                <w:sz w:val="20"/>
                <w:szCs w:val="20"/>
              </w:rPr>
            </w:pPr>
            <w:r w:rsidRPr="00612E08">
              <w:rPr>
                <w:sz w:val="20"/>
                <w:szCs w:val="20"/>
              </w:rPr>
              <w:t xml:space="preserve">    v prípade identifikovaného negatívneho </w:t>
            </w:r>
          </w:p>
          <w:p w14:paraId="6E57D44C" w14:textId="77777777" w:rsidR="00D3101D" w:rsidRPr="00612E08" w:rsidRDefault="00D3101D" w:rsidP="009E401A">
            <w:pPr>
              <w:rPr>
                <w:sz w:val="20"/>
                <w:szCs w:val="20"/>
              </w:rPr>
            </w:pPr>
            <w:r w:rsidRPr="00612E08">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3A786C28"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38DA20CF" w14:textId="77777777" w:rsidR="00D3101D" w:rsidRPr="00612E08" w:rsidRDefault="00D3101D" w:rsidP="009E401A">
            <w:pPr>
              <w:rPr>
                <w:sz w:val="20"/>
                <w:szCs w:val="20"/>
              </w:rPr>
            </w:pPr>
            <w:r w:rsidRPr="00612E08">
              <w:rPr>
                <w:sz w:val="20"/>
                <w:szCs w:val="20"/>
              </w:rPr>
              <w:t>Áno</w:t>
            </w:r>
          </w:p>
        </w:tc>
        <w:sdt>
          <w:sdtPr>
            <w:rPr>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23297CB8"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9A25851" w14:textId="77777777" w:rsidR="00D3101D" w:rsidRPr="00612E08" w:rsidRDefault="00D3101D" w:rsidP="009E401A">
            <w:pPr>
              <w:rPr>
                <w:sz w:val="20"/>
                <w:szCs w:val="20"/>
              </w:rPr>
            </w:pPr>
            <w:r w:rsidRPr="00612E08">
              <w:rPr>
                <w:sz w:val="20"/>
                <w:szCs w:val="20"/>
              </w:rPr>
              <w:t>Nie</w:t>
            </w:r>
          </w:p>
        </w:tc>
        <w:sdt>
          <w:sdtPr>
            <w:rPr>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422DB1E" w14:textId="77777777" w:rsidR="00D3101D" w:rsidRPr="00612E08" w:rsidRDefault="00D3101D" w:rsidP="009E401A">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383CD083" w14:textId="77777777" w:rsidR="00D3101D" w:rsidRPr="00612E08" w:rsidRDefault="00D3101D" w:rsidP="009E401A">
            <w:pPr>
              <w:ind w:left="34"/>
              <w:rPr>
                <w:sz w:val="20"/>
                <w:szCs w:val="20"/>
              </w:rPr>
            </w:pPr>
            <w:r w:rsidRPr="00612E08">
              <w:rPr>
                <w:sz w:val="20"/>
                <w:szCs w:val="20"/>
              </w:rPr>
              <w:t>Čiastočne</w:t>
            </w:r>
          </w:p>
        </w:tc>
      </w:tr>
      <w:tr w:rsidR="00D3101D" w:rsidRPr="00612E08" w14:paraId="089832A7" w14:textId="77777777" w:rsidTr="009E401A">
        <w:tc>
          <w:tcPr>
            <w:tcW w:w="3812" w:type="dxa"/>
            <w:tcBorders>
              <w:top w:val="nil"/>
              <w:left w:val="single" w:sz="4" w:space="0" w:color="auto"/>
              <w:bottom w:val="nil"/>
              <w:right w:val="single" w:sz="4" w:space="0" w:color="auto"/>
            </w:tcBorders>
            <w:shd w:val="clear" w:color="auto" w:fill="E2E2E2"/>
          </w:tcPr>
          <w:p w14:paraId="027BCF2B" w14:textId="77777777" w:rsidR="00D3101D" w:rsidRPr="00612E08" w:rsidRDefault="00D3101D" w:rsidP="009E401A">
            <w:pPr>
              <w:rPr>
                <w:b/>
                <w:sz w:val="20"/>
                <w:szCs w:val="20"/>
              </w:rPr>
            </w:pPr>
            <w:r w:rsidRPr="00612E08">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62C74B6F"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14:paraId="12A5BE9E" w14:textId="77777777" w:rsidR="00D3101D" w:rsidRPr="00612E08" w:rsidRDefault="00D3101D" w:rsidP="009E401A">
            <w:pPr>
              <w:rPr>
                <w:b/>
                <w:sz w:val="20"/>
                <w:szCs w:val="20"/>
              </w:rPr>
            </w:pPr>
            <w:r w:rsidRPr="00612E08">
              <w:rPr>
                <w:b/>
                <w:sz w:val="20"/>
                <w:szCs w:val="20"/>
              </w:rPr>
              <w:t>Pozitívne</w:t>
            </w:r>
          </w:p>
        </w:tc>
        <w:sdt>
          <w:sdtPr>
            <w:rPr>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7B8E5CFB"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1F92021F" w14:textId="77777777" w:rsidR="00D3101D" w:rsidRPr="00612E08" w:rsidRDefault="00D3101D" w:rsidP="009E401A">
            <w:pPr>
              <w:rPr>
                <w:b/>
                <w:sz w:val="20"/>
                <w:szCs w:val="20"/>
              </w:rPr>
            </w:pPr>
            <w:r w:rsidRPr="00612E08">
              <w:rPr>
                <w:b/>
                <w:sz w:val="20"/>
                <w:szCs w:val="20"/>
              </w:rPr>
              <w:t>Žiadne</w:t>
            </w:r>
          </w:p>
        </w:tc>
        <w:sdt>
          <w:sdtPr>
            <w:rPr>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3F681955" w14:textId="77777777" w:rsidR="00D3101D" w:rsidRPr="00612E08" w:rsidRDefault="00D3101D" w:rsidP="009E401A">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17A0A2F4" w14:textId="77777777" w:rsidR="00D3101D" w:rsidRPr="00612E08" w:rsidRDefault="00D3101D" w:rsidP="009E401A">
            <w:pPr>
              <w:ind w:left="34"/>
              <w:rPr>
                <w:b/>
                <w:sz w:val="20"/>
                <w:szCs w:val="20"/>
              </w:rPr>
            </w:pPr>
            <w:r w:rsidRPr="00612E08">
              <w:rPr>
                <w:b/>
                <w:sz w:val="20"/>
                <w:szCs w:val="20"/>
              </w:rPr>
              <w:t>Negatívne</w:t>
            </w:r>
          </w:p>
        </w:tc>
      </w:tr>
      <w:tr w:rsidR="00D3101D" w:rsidRPr="00612E08" w14:paraId="341E3967" w14:textId="77777777" w:rsidTr="009E401A">
        <w:tc>
          <w:tcPr>
            <w:tcW w:w="3812" w:type="dxa"/>
            <w:tcBorders>
              <w:top w:val="nil"/>
              <w:left w:val="single" w:sz="4" w:space="0" w:color="auto"/>
              <w:bottom w:val="single" w:sz="4" w:space="0" w:color="auto"/>
              <w:right w:val="single" w:sz="4" w:space="0" w:color="auto"/>
            </w:tcBorders>
            <w:shd w:val="clear" w:color="auto" w:fill="E2E2E2"/>
          </w:tcPr>
          <w:p w14:paraId="51DBD322" w14:textId="77777777" w:rsidR="00D3101D" w:rsidRPr="00612E08" w:rsidRDefault="00D3101D" w:rsidP="009E401A">
            <w:pPr>
              <w:ind w:left="171"/>
              <w:rPr>
                <w:sz w:val="20"/>
                <w:szCs w:val="20"/>
              </w:rPr>
            </w:pPr>
            <w:r w:rsidRPr="00612E08">
              <w:rPr>
                <w:sz w:val="20"/>
                <w:szCs w:val="20"/>
              </w:rPr>
              <w:t>z toho rozpočtovo zabezpečené vplyvy,</w:t>
            </w:r>
          </w:p>
          <w:p w14:paraId="793FAE78" w14:textId="77777777" w:rsidR="00D3101D" w:rsidRPr="00612E08" w:rsidRDefault="00D3101D" w:rsidP="009E401A">
            <w:pPr>
              <w:ind w:left="171"/>
              <w:rPr>
                <w:sz w:val="20"/>
                <w:szCs w:val="20"/>
              </w:rPr>
            </w:pPr>
            <w:r w:rsidRPr="00612E08">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B1519BF"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13897A73" w14:textId="77777777" w:rsidR="00D3101D" w:rsidRPr="00612E08" w:rsidRDefault="00D3101D" w:rsidP="009E401A">
            <w:pPr>
              <w:rPr>
                <w:sz w:val="20"/>
                <w:szCs w:val="20"/>
              </w:rPr>
            </w:pPr>
            <w:r w:rsidRPr="00612E08">
              <w:rPr>
                <w:sz w:val="20"/>
                <w:szCs w:val="20"/>
              </w:rPr>
              <w:t>Áno</w:t>
            </w:r>
          </w:p>
        </w:tc>
        <w:sdt>
          <w:sdtPr>
            <w:rPr>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1C2B3AE3"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14:paraId="417ED747" w14:textId="77777777" w:rsidR="00D3101D" w:rsidRPr="00612E08" w:rsidRDefault="00D3101D" w:rsidP="009E401A">
            <w:pPr>
              <w:rPr>
                <w:sz w:val="20"/>
                <w:szCs w:val="20"/>
              </w:rPr>
            </w:pPr>
            <w:r w:rsidRPr="00612E08">
              <w:rPr>
                <w:sz w:val="20"/>
                <w:szCs w:val="20"/>
              </w:rPr>
              <w:t>Nie</w:t>
            </w:r>
          </w:p>
        </w:tc>
        <w:sdt>
          <w:sdtPr>
            <w:rPr>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3A159D34" w14:textId="77777777" w:rsidR="00D3101D" w:rsidRPr="00612E08" w:rsidRDefault="00D3101D" w:rsidP="009E401A">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6A3CA8A2" w14:textId="77777777" w:rsidR="00D3101D" w:rsidRPr="00612E08" w:rsidRDefault="00D3101D" w:rsidP="009E401A">
            <w:pPr>
              <w:ind w:left="34"/>
              <w:rPr>
                <w:sz w:val="20"/>
                <w:szCs w:val="20"/>
              </w:rPr>
            </w:pPr>
            <w:r w:rsidRPr="00612E08">
              <w:rPr>
                <w:sz w:val="20"/>
                <w:szCs w:val="20"/>
              </w:rPr>
              <w:t>Čiastočne</w:t>
            </w:r>
          </w:p>
        </w:tc>
      </w:tr>
      <w:tr w:rsidR="00D3101D" w:rsidRPr="00612E08" w14:paraId="74CCE0A7" w14:textId="77777777" w:rsidTr="009E401A">
        <w:tc>
          <w:tcPr>
            <w:tcW w:w="3812" w:type="dxa"/>
            <w:tcBorders>
              <w:top w:val="single" w:sz="4" w:space="0" w:color="auto"/>
              <w:left w:val="single" w:sz="4" w:space="0" w:color="auto"/>
              <w:bottom w:val="single" w:sz="4" w:space="0" w:color="auto"/>
              <w:right w:val="single" w:sz="4" w:space="0" w:color="auto"/>
            </w:tcBorders>
            <w:shd w:val="clear" w:color="auto" w:fill="E2E2E2"/>
          </w:tcPr>
          <w:p w14:paraId="068CE323" w14:textId="77777777" w:rsidR="00D3101D" w:rsidRPr="00612E08" w:rsidRDefault="00D3101D" w:rsidP="009E401A">
            <w:pPr>
              <w:ind w:left="171"/>
              <w:rPr>
                <w:sz w:val="20"/>
                <w:szCs w:val="20"/>
              </w:rPr>
            </w:pPr>
            <w:r w:rsidRPr="00612E08">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5F26A76"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1FEB2C47" w14:textId="77777777" w:rsidR="00D3101D" w:rsidRPr="00612E08" w:rsidRDefault="00D3101D" w:rsidP="009E401A">
            <w:pPr>
              <w:rPr>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14:paraId="1C0E597E" w14:textId="77777777" w:rsidR="00D3101D" w:rsidRPr="00612E08" w:rsidRDefault="00D3101D" w:rsidP="009E401A">
            <w:pPr>
              <w:jc w:val="center"/>
              <w:rPr>
                <w:sz w:val="20"/>
                <w:szCs w:val="20"/>
              </w:rPr>
            </w:pPr>
          </w:p>
        </w:tc>
        <w:tc>
          <w:tcPr>
            <w:tcW w:w="1133" w:type="dxa"/>
            <w:tcBorders>
              <w:top w:val="single" w:sz="4" w:space="0" w:color="auto"/>
              <w:left w:val="nil"/>
              <w:bottom w:val="single" w:sz="4" w:space="0" w:color="auto"/>
              <w:right w:val="nil"/>
            </w:tcBorders>
            <w:vAlign w:val="center"/>
          </w:tcPr>
          <w:p w14:paraId="6D8BE500" w14:textId="77777777" w:rsidR="00D3101D" w:rsidRPr="00612E08" w:rsidRDefault="00D3101D" w:rsidP="009E401A">
            <w:pPr>
              <w:rPr>
                <w:sz w:val="20"/>
                <w:szCs w:val="20"/>
              </w:rPr>
            </w:pPr>
          </w:p>
        </w:tc>
        <w:sdt>
          <w:sdtPr>
            <w:rPr>
              <w:sz w:val="20"/>
              <w:szCs w:val="20"/>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ADD33FA" w14:textId="77777777" w:rsidR="00D3101D" w:rsidRPr="00612E08" w:rsidRDefault="00D3101D" w:rsidP="009E401A">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031FC4C8" w14:textId="77777777" w:rsidR="00D3101D" w:rsidRPr="00612E08" w:rsidRDefault="00D3101D" w:rsidP="009E401A">
            <w:pPr>
              <w:ind w:left="34"/>
              <w:rPr>
                <w:sz w:val="20"/>
                <w:szCs w:val="20"/>
              </w:rPr>
            </w:pPr>
            <w:r w:rsidRPr="00612E08">
              <w:rPr>
                <w:sz w:val="20"/>
                <w:szCs w:val="20"/>
              </w:rPr>
              <w:t>Nie</w:t>
            </w:r>
          </w:p>
        </w:tc>
      </w:tr>
      <w:tr w:rsidR="00D3101D" w:rsidRPr="00612E08" w14:paraId="56A564B7" w14:textId="77777777" w:rsidTr="009E401A">
        <w:tc>
          <w:tcPr>
            <w:tcW w:w="3812" w:type="dxa"/>
            <w:tcBorders>
              <w:top w:val="single" w:sz="4" w:space="0" w:color="auto"/>
              <w:left w:val="single" w:sz="4" w:space="0" w:color="auto"/>
              <w:bottom w:val="single" w:sz="4" w:space="0" w:color="auto"/>
              <w:right w:val="single" w:sz="4" w:space="0" w:color="auto"/>
            </w:tcBorders>
            <w:shd w:val="clear" w:color="auto" w:fill="E2E2E2"/>
          </w:tcPr>
          <w:p w14:paraId="72D3691E" w14:textId="77777777" w:rsidR="00D3101D" w:rsidRPr="00612E08" w:rsidRDefault="00D3101D" w:rsidP="009E401A">
            <w:pPr>
              <w:rPr>
                <w:b/>
                <w:sz w:val="20"/>
                <w:szCs w:val="20"/>
              </w:rPr>
            </w:pPr>
            <w:r w:rsidRPr="00612E08">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33749DCF" w14:textId="77777777" w:rsidR="00D3101D" w:rsidRPr="00612E08" w:rsidRDefault="00D3101D" w:rsidP="009E401A">
                <w:pPr>
                  <w:jc w:val="center"/>
                  <w:rPr>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1BD6D60F" w14:textId="77777777" w:rsidR="00D3101D" w:rsidRPr="00612E08" w:rsidRDefault="00D3101D" w:rsidP="009E401A">
            <w:pPr>
              <w:rPr>
                <w:sz w:val="20"/>
                <w:szCs w:val="20"/>
              </w:rPr>
            </w:pPr>
            <w:r w:rsidRPr="00612E08">
              <w:rPr>
                <w:b/>
                <w:sz w:val="20"/>
                <w:szCs w:val="20"/>
              </w:rPr>
              <w:t>Pozitívne</w:t>
            </w:r>
          </w:p>
        </w:tc>
        <w:sdt>
          <w:sdtPr>
            <w:rPr>
              <w:b/>
              <w:sz w:val="20"/>
              <w:szCs w:val="20"/>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1BDEB858" w14:textId="77777777" w:rsidR="00D3101D" w:rsidRPr="00612E08" w:rsidRDefault="00D3101D" w:rsidP="009E401A">
                <w:pPr>
                  <w:jc w:val="center"/>
                  <w:rPr>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4A52D8F7" w14:textId="77777777" w:rsidR="00D3101D" w:rsidRPr="00612E08" w:rsidRDefault="00D3101D" w:rsidP="009E401A">
            <w:pPr>
              <w:rPr>
                <w:sz w:val="20"/>
                <w:szCs w:val="20"/>
              </w:rPr>
            </w:pPr>
            <w:r w:rsidRPr="00612E08">
              <w:rPr>
                <w:b/>
                <w:sz w:val="20"/>
                <w:szCs w:val="20"/>
              </w:rPr>
              <w:t>Žiadne</w:t>
            </w:r>
          </w:p>
        </w:tc>
        <w:sdt>
          <w:sdtPr>
            <w:rPr>
              <w:b/>
              <w:sz w:val="20"/>
              <w:szCs w:val="20"/>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675A6321" w14:textId="77777777" w:rsidR="00D3101D" w:rsidRPr="00612E08" w:rsidRDefault="00D3101D" w:rsidP="009E401A">
                <w:pPr>
                  <w:ind w:left="-107" w:right="-108"/>
                  <w:jc w:val="center"/>
                  <w:rPr>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1199DC4E" w14:textId="77777777" w:rsidR="00D3101D" w:rsidRPr="00612E08" w:rsidRDefault="00D3101D" w:rsidP="009E401A">
            <w:pPr>
              <w:ind w:left="34"/>
              <w:rPr>
                <w:sz w:val="20"/>
                <w:szCs w:val="20"/>
              </w:rPr>
            </w:pPr>
            <w:r w:rsidRPr="00612E08">
              <w:rPr>
                <w:b/>
                <w:sz w:val="20"/>
                <w:szCs w:val="20"/>
              </w:rPr>
              <w:t>Negatívne</w:t>
            </w:r>
          </w:p>
        </w:tc>
      </w:tr>
      <w:tr w:rsidR="00D3101D" w:rsidRPr="00612E08" w14:paraId="52313197" w14:textId="77777777" w:rsidTr="009E401A">
        <w:tc>
          <w:tcPr>
            <w:tcW w:w="3812" w:type="dxa"/>
            <w:tcBorders>
              <w:top w:val="single" w:sz="4" w:space="0" w:color="auto"/>
              <w:left w:val="single" w:sz="4" w:space="0" w:color="auto"/>
              <w:bottom w:val="nil"/>
              <w:right w:val="single" w:sz="4" w:space="0" w:color="auto"/>
            </w:tcBorders>
            <w:shd w:val="clear" w:color="auto" w:fill="E2E2E2"/>
          </w:tcPr>
          <w:p w14:paraId="2215AC28" w14:textId="77777777" w:rsidR="00D3101D" w:rsidRPr="00612E08" w:rsidRDefault="00D3101D" w:rsidP="009E401A">
            <w:pPr>
              <w:rPr>
                <w:b/>
                <w:sz w:val="20"/>
                <w:szCs w:val="20"/>
              </w:rPr>
            </w:pPr>
            <w:r w:rsidRPr="00612E08">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347A2EAF"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4E5DB33C"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7BB1DF75"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71D68376" w14:textId="77777777" w:rsidR="00D3101D" w:rsidRPr="00612E08" w:rsidRDefault="00D3101D" w:rsidP="009E401A">
            <w:pPr>
              <w:rPr>
                <w:b/>
                <w:sz w:val="20"/>
                <w:szCs w:val="20"/>
              </w:rPr>
            </w:pPr>
            <w:r w:rsidRPr="00612E08">
              <w:rPr>
                <w:b/>
                <w:sz w:val="20"/>
                <w:szCs w:val="20"/>
              </w:rPr>
              <w:t>Žiadne</w:t>
            </w:r>
          </w:p>
        </w:tc>
        <w:sdt>
          <w:sdtPr>
            <w:rPr>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4D7E3EBA"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7F393EF5" w14:textId="77777777" w:rsidR="00D3101D" w:rsidRPr="00612E08" w:rsidRDefault="00D3101D" w:rsidP="009E401A">
            <w:pPr>
              <w:ind w:left="54"/>
              <w:rPr>
                <w:b/>
                <w:sz w:val="20"/>
                <w:szCs w:val="20"/>
              </w:rPr>
            </w:pPr>
            <w:r w:rsidRPr="00612E08">
              <w:rPr>
                <w:b/>
                <w:sz w:val="20"/>
                <w:szCs w:val="20"/>
              </w:rPr>
              <w:t>Negatívne</w:t>
            </w:r>
          </w:p>
        </w:tc>
      </w:tr>
      <w:tr w:rsidR="00D3101D" w:rsidRPr="00612E08" w14:paraId="2C72E1DE" w14:textId="77777777" w:rsidTr="009E401A">
        <w:tc>
          <w:tcPr>
            <w:tcW w:w="3812" w:type="dxa"/>
            <w:tcBorders>
              <w:top w:val="nil"/>
              <w:left w:val="single" w:sz="4" w:space="0" w:color="000000"/>
              <w:bottom w:val="nil"/>
              <w:right w:val="single" w:sz="4" w:space="0" w:color="000000"/>
            </w:tcBorders>
            <w:shd w:val="clear" w:color="auto" w:fill="E2E2E2"/>
          </w:tcPr>
          <w:p w14:paraId="44485FF9" w14:textId="77777777" w:rsidR="00D3101D" w:rsidRPr="00612E08" w:rsidRDefault="00D3101D" w:rsidP="009E401A">
            <w:pPr>
              <w:rPr>
                <w:sz w:val="20"/>
                <w:szCs w:val="20"/>
              </w:rPr>
            </w:pPr>
            <w:r w:rsidRPr="00612E08">
              <w:rPr>
                <w:sz w:val="20"/>
                <w:szCs w:val="20"/>
              </w:rPr>
              <w:t xml:space="preserve">    z toho vplyvy na MSP</w:t>
            </w:r>
          </w:p>
          <w:p w14:paraId="27969F70" w14:textId="77777777" w:rsidR="00D3101D" w:rsidRPr="00612E08" w:rsidRDefault="00D3101D" w:rsidP="009E401A">
            <w:pPr>
              <w:rPr>
                <w:sz w:val="20"/>
                <w:szCs w:val="20"/>
              </w:rPr>
            </w:pPr>
          </w:p>
        </w:tc>
        <w:sdt>
          <w:sdtPr>
            <w:rPr>
              <w:sz w:val="20"/>
              <w:szCs w:val="20"/>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586F4635"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3FE533C6" w14:textId="77777777" w:rsidR="00D3101D" w:rsidRPr="00612E08" w:rsidRDefault="00D3101D" w:rsidP="009E401A">
            <w:pPr>
              <w:ind w:right="-108"/>
              <w:rPr>
                <w:sz w:val="20"/>
                <w:szCs w:val="20"/>
              </w:rPr>
            </w:pPr>
            <w:r w:rsidRPr="00612E08">
              <w:rPr>
                <w:sz w:val="20"/>
                <w:szCs w:val="20"/>
              </w:rPr>
              <w:t>Pozitívne</w:t>
            </w:r>
          </w:p>
        </w:tc>
        <w:sdt>
          <w:sdtPr>
            <w:rPr>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7000892"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3755BA7B" w14:textId="77777777" w:rsidR="00D3101D" w:rsidRPr="00612E08" w:rsidRDefault="00D3101D" w:rsidP="009E401A">
            <w:pPr>
              <w:rPr>
                <w:sz w:val="20"/>
                <w:szCs w:val="20"/>
              </w:rPr>
            </w:pPr>
            <w:r w:rsidRPr="00612E08">
              <w:rPr>
                <w:sz w:val="20"/>
                <w:szCs w:val="20"/>
              </w:rPr>
              <w:t>Žiadne</w:t>
            </w:r>
          </w:p>
        </w:tc>
        <w:sdt>
          <w:sdtPr>
            <w:rPr>
              <w:sz w:val="20"/>
              <w:szCs w:val="20"/>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6EDFDAAC" w14:textId="77777777" w:rsidR="00D3101D" w:rsidRPr="00612E08" w:rsidRDefault="00D3101D" w:rsidP="009E401A">
                <w:pPr>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1CD4D818" w14:textId="77777777" w:rsidR="00D3101D" w:rsidRPr="00612E08" w:rsidRDefault="00D3101D" w:rsidP="009E401A">
            <w:pPr>
              <w:ind w:left="54"/>
              <w:rPr>
                <w:sz w:val="20"/>
                <w:szCs w:val="20"/>
              </w:rPr>
            </w:pPr>
            <w:r w:rsidRPr="00612E08">
              <w:rPr>
                <w:sz w:val="20"/>
                <w:szCs w:val="20"/>
              </w:rPr>
              <w:t>Negatívne</w:t>
            </w:r>
          </w:p>
        </w:tc>
      </w:tr>
      <w:tr w:rsidR="00D3101D" w:rsidRPr="00612E08" w14:paraId="344C1D5A" w14:textId="77777777" w:rsidTr="009E401A">
        <w:tc>
          <w:tcPr>
            <w:tcW w:w="3812" w:type="dxa"/>
            <w:tcBorders>
              <w:top w:val="nil"/>
              <w:left w:val="single" w:sz="4" w:space="0" w:color="auto"/>
              <w:bottom w:val="single" w:sz="4" w:space="0" w:color="auto"/>
              <w:right w:val="single" w:sz="4" w:space="0" w:color="auto"/>
            </w:tcBorders>
            <w:shd w:val="clear" w:color="auto" w:fill="E2E2E2"/>
          </w:tcPr>
          <w:p w14:paraId="4E4FD09F" w14:textId="77777777" w:rsidR="00D3101D" w:rsidRPr="00612E08" w:rsidRDefault="00D3101D" w:rsidP="009E401A">
            <w:pPr>
              <w:rPr>
                <w:sz w:val="20"/>
                <w:szCs w:val="20"/>
              </w:rPr>
            </w:pPr>
            <w:r w:rsidRPr="00612E08">
              <w:rPr>
                <w:sz w:val="20"/>
                <w:szCs w:val="20"/>
              </w:rPr>
              <w:t xml:space="preserve">    Mechanizmus znižovania byrokracie    </w:t>
            </w:r>
          </w:p>
          <w:p w14:paraId="67034ED5" w14:textId="77777777" w:rsidR="00D3101D" w:rsidRPr="00612E08" w:rsidRDefault="00D3101D" w:rsidP="009E401A">
            <w:pPr>
              <w:rPr>
                <w:b/>
                <w:sz w:val="20"/>
                <w:szCs w:val="20"/>
              </w:rPr>
            </w:pPr>
            <w:r w:rsidRPr="00612E08">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04F430E0"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2703BFA4" w14:textId="77777777" w:rsidR="00D3101D" w:rsidRPr="00612E08" w:rsidRDefault="00D3101D" w:rsidP="009E401A">
            <w:pPr>
              <w:ind w:right="-108"/>
              <w:rPr>
                <w:b/>
                <w:sz w:val="20"/>
                <w:szCs w:val="20"/>
              </w:rPr>
            </w:pPr>
            <w:r w:rsidRPr="00612E08">
              <w:rPr>
                <w:sz w:val="20"/>
                <w:szCs w:val="20"/>
              </w:rPr>
              <w:t>Áno</w:t>
            </w:r>
          </w:p>
        </w:tc>
        <w:tc>
          <w:tcPr>
            <w:tcW w:w="254" w:type="dxa"/>
            <w:tcBorders>
              <w:top w:val="dotted" w:sz="4" w:space="0" w:color="auto"/>
              <w:left w:val="nil"/>
              <w:bottom w:val="single" w:sz="4" w:space="0" w:color="auto"/>
              <w:right w:val="nil"/>
            </w:tcBorders>
            <w:vAlign w:val="center"/>
          </w:tcPr>
          <w:p w14:paraId="55DBCE3E" w14:textId="77777777" w:rsidR="00D3101D" w:rsidRPr="00612E08" w:rsidRDefault="00D3101D" w:rsidP="009E401A">
            <w:pPr>
              <w:jc w:val="center"/>
              <w:rPr>
                <w:b/>
                <w:sz w:val="20"/>
                <w:szCs w:val="20"/>
              </w:rPr>
            </w:pPr>
          </w:p>
        </w:tc>
        <w:tc>
          <w:tcPr>
            <w:tcW w:w="1133" w:type="dxa"/>
            <w:tcBorders>
              <w:top w:val="dotted" w:sz="4" w:space="0" w:color="auto"/>
              <w:left w:val="nil"/>
              <w:bottom w:val="single" w:sz="4" w:space="0" w:color="auto"/>
              <w:right w:val="nil"/>
            </w:tcBorders>
            <w:vAlign w:val="center"/>
          </w:tcPr>
          <w:p w14:paraId="6C840E4A" w14:textId="77777777" w:rsidR="00D3101D" w:rsidRPr="00612E08" w:rsidRDefault="00D3101D" w:rsidP="009E401A">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2125310F"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2AD7CFD0" w14:textId="77777777" w:rsidR="00D3101D" w:rsidRPr="00612E08" w:rsidRDefault="00D3101D" w:rsidP="009E401A">
            <w:pPr>
              <w:ind w:left="54"/>
              <w:rPr>
                <w:b/>
                <w:sz w:val="20"/>
                <w:szCs w:val="20"/>
              </w:rPr>
            </w:pPr>
            <w:r w:rsidRPr="00612E08">
              <w:rPr>
                <w:sz w:val="20"/>
                <w:szCs w:val="20"/>
              </w:rPr>
              <w:t>Nie</w:t>
            </w:r>
          </w:p>
        </w:tc>
      </w:tr>
      <w:tr w:rsidR="00D3101D" w:rsidRPr="00612E08" w14:paraId="5B60182F" w14:textId="77777777" w:rsidTr="009E401A">
        <w:tc>
          <w:tcPr>
            <w:tcW w:w="3812" w:type="dxa"/>
            <w:tcBorders>
              <w:top w:val="single" w:sz="4" w:space="0" w:color="000000"/>
              <w:left w:val="single" w:sz="4" w:space="0" w:color="auto"/>
              <w:bottom w:val="single" w:sz="4" w:space="0" w:color="auto"/>
              <w:right w:val="single" w:sz="4" w:space="0" w:color="auto"/>
            </w:tcBorders>
            <w:shd w:val="clear" w:color="auto" w:fill="E2E2E2"/>
          </w:tcPr>
          <w:p w14:paraId="670EE7C6" w14:textId="77777777" w:rsidR="00D3101D" w:rsidRPr="00612E08" w:rsidRDefault="00D3101D" w:rsidP="009E401A">
            <w:pPr>
              <w:rPr>
                <w:b/>
                <w:sz w:val="20"/>
                <w:szCs w:val="20"/>
              </w:rPr>
            </w:pPr>
            <w:r w:rsidRPr="00612E08">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41DE8E37"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1202B46B"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CD01795"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26257723" w14:textId="77777777" w:rsidR="00D3101D" w:rsidRPr="00612E08" w:rsidRDefault="00D3101D" w:rsidP="009E401A">
            <w:pPr>
              <w:rPr>
                <w:b/>
                <w:sz w:val="20"/>
                <w:szCs w:val="20"/>
              </w:rPr>
            </w:pPr>
            <w:r w:rsidRPr="00612E08">
              <w:rPr>
                <w:b/>
                <w:sz w:val="20"/>
                <w:szCs w:val="20"/>
              </w:rPr>
              <w:t>Žiadne</w:t>
            </w:r>
          </w:p>
        </w:tc>
        <w:sdt>
          <w:sdtPr>
            <w:rPr>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658428D"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02FDBD9E" w14:textId="77777777" w:rsidR="00D3101D" w:rsidRPr="00612E08" w:rsidRDefault="00D3101D" w:rsidP="009E401A">
            <w:pPr>
              <w:ind w:left="54"/>
              <w:rPr>
                <w:b/>
                <w:sz w:val="20"/>
                <w:szCs w:val="20"/>
              </w:rPr>
            </w:pPr>
            <w:r w:rsidRPr="00612E08">
              <w:rPr>
                <w:b/>
                <w:sz w:val="20"/>
                <w:szCs w:val="20"/>
              </w:rPr>
              <w:t>Negatívne</w:t>
            </w:r>
          </w:p>
        </w:tc>
      </w:tr>
      <w:tr w:rsidR="00D3101D" w:rsidRPr="00612E08" w14:paraId="3D140409" w14:textId="77777777" w:rsidTr="009E401A">
        <w:tc>
          <w:tcPr>
            <w:tcW w:w="3812" w:type="dxa"/>
            <w:tcBorders>
              <w:top w:val="single" w:sz="4" w:space="0" w:color="auto"/>
              <w:left w:val="single" w:sz="4" w:space="0" w:color="auto"/>
              <w:bottom w:val="nil"/>
              <w:right w:val="single" w:sz="4" w:space="0" w:color="auto"/>
            </w:tcBorders>
            <w:shd w:val="clear" w:color="auto" w:fill="E2E2E2"/>
          </w:tcPr>
          <w:p w14:paraId="108CAF5A" w14:textId="77777777" w:rsidR="00D3101D" w:rsidRPr="00612E08" w:rsidRDefault="00D3101D" w:rsidP="009E401A">
            <w:pPr>
              <w:rPr>
                <w:b/>
                <w:sz w:val="20"/>
                <w:szCs w:val="20"/>
              </w:rPr>
            </w:pPr>
            <w:r w:rsidRPr="00612E08">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02FC5DF"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43C6BC00"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A272A7D"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0B95C126" w14:textId="77777777" w:rsidR="00D3101D" w:rsidRPr="00612E08" w:rsidRDefault="00D3101D" w:rsidP="009E401A">
            <w:pPr>
              <w:rPr>
                <w:b/>
                <w:sz w:val="20"/>
                <w:szCs w:val="20"/>
              </w:rPr>
            </w:pPr>
            <w:r w:rsidRPr="00612E08">
              <w:rPr>
                <w:b/>
                <w:sz w:val="20"/>
                <w:szCs w:val="20"/>
              </w:rPr>
              <w:t>Žiadne</w:t>
            </w:r>
          </w:p>
        </w:tc>
        <w:sdt>
          <w:sdtPr>
            <w:rPr>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B1F8A14"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5400C861" w14:textId="77777777" w:rsidR="00D3101D" w:rsidRPr="00612E08" w:rsidRDefault="00D3101D" w:rsidP="009E401A">
            <w:pPr>
              <w:ind w:left="54"/>
              <w:rPr>
                <w:b/>
                <w:sz w:val="20"/>
                <w:szCs w:val="20"/>
              </w:rPr>
            </w:pPr>
            <w:r w:rsidRPr="00612E08">
              <w:rPr>
                <w:b/>
                <w:sz w:val="20"/>
                <w:szCs w:val="20"/>
              </w:rPr>
              <w:t>Negatívne</w:t>
            </w:r>
          </w:p>
        </w:tc>
      </w:tr>
      <w:tr w:rsidR="00D3101D" w:rsidRPr="00612E08" w14:paraId="79A8487E" w14:textId="77777777" w:rsidTr="009E401A">
        <w:tc>
          <w:tcPr>
            <w:tcW w:w="3812" w:type="dxa"/>
            <w:tcBorders>
              <w:top w:val="nil"/>
              <w:left w:val="single" w:sz="4" w:space="0" w:color="auto"/>
              <w:bottom w:val="single" w:sz="4" w:space="0" w:color="auto"/>
              <w:right w:val="single" w:sz="4" w:space="0" w:color="auto"/>
            </w:tcBorders>
            <w:shd w:val="clear" w:color="auto" w:fill="E2E2E2"/>
          </w:tcPr>
          <w:p w14:paraId="43EB9C18" w14:textId="77777777" w:rsidR="00D3101D" w:rsidRPr="00612E08" w:rsidRDefault="00D3101D" w:rsidP="009E401A">
            <w:pPr>
              <w:rPr>
                <w:sz w:val="20"/>
                <w:szCs w:val="20"/>
              </w:rPr>
            </w:pPr>
          </w:p>
          <w:p w14:paraId="40D021DB" w14:textId="77777777" w:rsidR="00D3101D" w:rsidRPr="00612E08" w:rsidRDefault="00D3101D" w:rsidP="009E401A">
            <w:pPr>
              <w:ind w:left="164"/>
              <w:rPr>
                <w:b/>
                <w:sz w:val="20"/>
                <w:szCs w:val="20"/>
              </w:rPr>
            </w:pPr>
            <w:r w:rsidRPr="00612E08">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BAF9FEF"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6B975157" w14:textId="77777777" w:rsidR="00D3101D" w:rsidRPr="00612E08" w:rsidRDefault="00D3101D" w:rsidP="009E401A">
            <w:pPr>
              <w:ind w:right="-108"/>
              <w:rPr>
                <w:b/>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14:paraId="27185551" w14:textId="77777777" w:rsidR="00D3101D" w:rsidRPr="00612E08" w:rsidRDefault="00D3101D" w:rsidP="009E401A">
            <w:pPr>
              <w:jc w:val="center"/>
              <w:rPr>
                <w:b/>
                <w:sz w:val="20"/>
                <w:szCs w:val="20"/>
              </w:rPr>
            </w:pPr>
          </w:p>
        </w:tc>
        <w:tc>
          <w:tcPr>
            <w:tcW w:w="1133" w:type="dxa"/>
            <w:tcBorders>
              <w:top w:val="single" w:sz="4" w:space="0" w:color="auto"/>
              <w:left w:val="nil"/>
              <w:bottom w:val="single" w:sz="4" w:space="0" w:color="auto"/>
              <w:right w:val="nil"/>
            </w:tcBorders>
            <w:vAlign w:val="center"/>
          </w:tcPr>
          <w:p w14:paraId="6B8DCEAD" w14:textId="77777777" w:rsidR="00D3101D" w:rsidRPr="00612E08" w:rsidRDefault="00D3101D" w:rsidP="009E401A">
            <w:pPr>
              <w:jc w:val="center"/>
              <w:rPr>
                <w:b/>
                <w:sz w:val="20"/>
                <w:szCs w:val="20"/>
              </w:rPr>
            </w:pPr>
          </w:p>
        </w:tc>
        <w:sdt>
          <w:sdtPr>
            <w:rPr>
              <w:b/>
              <w:sz w:val="20"/>
              <w:szCs w:val="20"/>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3A3EC347"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14D63B29" w14:textId="77777777" w:rsidR="00D3101D" w:rsidRPr="00612E08" w:rsidRDefault="00D3101D" w:rsidP="009E401A">
            <w:pPr>
              <w:ind w:left="54"/>
              <w:rPr>
                <w:b/>
                <w:sz w:val="20"/>
                <w:szCs w:val="20"/>
              </w:rPr>
            </w:pPr>
            <w:r w:rsidRPr="00612E08">
              <w:rPr>
                <w:sz w:val="20"/>
                <w:szCs w:val="20"/>
              </w:rPr>
              <w:t>Nie</w:t>
            </w:r>
          </w:p>
        </w:tc>
      </w:tr>
      <w:tr w:rsidR="00D3101D" w:rsidRPr="00612E08" w14:paraId="0334B9F3" w14:textId="77777777" w:rsidTr="009E401A">
        <w:tc>
          <w:tcPr>
            <w:tcW w:w="3812" w:type="dxa"/>
            <w:tcBorders>
              <w:top w:val="single" w:sz="4" w:space="0" w:color="auto"/>
              <w:left w:val="single" w:sz="4" w:space="0" w:color="auto"/>
              <w:bottom w:val="single" w:sz="4" w:space="0" w:color="auto"/>
              <w:right w:val="single" w:sz="4" w:space="0" w:color="auto"/>
            </w:tcBorders>
            <w:shd w:val="clear" w:color="auto" w:fill="E2E2E2"/>
          </w:tcPr>
          <w:p w14:paraId="47F1F73E" w14:textId="77777777" w:rsidR="00D3101D" w:rsidRPr="00612E08" w:rsidRDefault="00D3101D" w:rsidP="009E401A">
            <w:pPr>
              <w:rPr>
                <w:b/>
                <w:sz w:val="20"/>
                <w:szCs w:val="20"/>
              </w:rPr>
            </w:pPr>
            <w:r w:rsidRPr="00612E08">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8A6EDE6"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27016B5F"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C80D4AE"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756C07C0" w14:textId="77777777" w:rsidR="00D3101D" w:rsidRPr="00612E08" w:rsidRDefault="00D3101D" w:rsidP="009E401A">
            <w:pPr>
              <w:rPr>
                <w:b/>
                <w:sz w:val="20"/>
                <w:szCs w:val="20"/>
              </w:rPr>
            </w:pPr>
            <w:r w:rsidRPr="00612E08">
              <w:rPr>
                <w:b/>
                <w:sz w:val="20"/>
                <w:szCs w:val="20"/>
              </w:rPr>
              <w:t>Žiadne</w:t>
            </w:r>
          </w:p>
        </w:tc>
        <w:sdt>
          <w:sdtPr>
            <w:rPr>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C724A5C"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579B7DC4" w14:textId="77777777" w:rsidR="00D3101D" w:rsidRPr="00612E08" w:rsidRDefault="00D3101D" w:rsidP="009E401A">
            <w:pPr>
              <w:ind w:left="54"/>
              <w:rPr>
                <w:b/>
                <w:sz w:val="20"/>
                <w:szCs w:val="20"/>
              </w:rPr>
            </w:pPr>
            <w:r w:rsidRPr="00612E08">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3101D" w:rsidRPr="00612E08" w14:paraId="363D724C" w14:textId="77777777" w:rsidTr="009E401A">
        <w:tc>
          <w:tcPr>
            <w:tcW w:w="3812" w:type="dxa"/>
            <w:tcBorders>
              <w:top w:val="single" w:sz="4" w:space="0" w:color="auto"/>
              <w:left w:val="single" w:sz="4" w:space="0" w:color="auto"/>
              <w:bottom w:val="nil"/>
              <w:right w:val="single" w:sz="4" w:space="0" w:color="auto"/>
            </w:tcBorders>
            <w:shd w:val="clear" w:color="auto" w:fill="E2E2E2"/>
          </w:tcPr>
          <w:p w14:paraId="18CE486A" w14:textId="77777777" w:rsidR="00D3101D" w:rsidRPr="00612E08" w:rsidRDefault="00D3101D" w:rsidP="009E401A">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CBCD9A3" w14:textId="77777777" w:rsidR="00D3101D" w:rsidRPr="00612E08" w:rsidRDefault="00D3101D" w:rsidP="009E401A">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33F60580" w14:textId="77777777" w:rsidR="00D3101D" w:rsidRPr="00612E08" w:rsidRDefault="00D3101D" w:rsidP="009E401A">
            <w:pPr>
              <w:ind w:right="-108"/>
              <w:rPr>
                <w:b/>
                <w:sz w:val="20"/>
                <w:szCs w:val="20"/>
              </w:rPr>
            </w:pPr>
          </w:p>
        </w:tc>
        <w:tc>
          <w:tcPr>
            <w:tcW w:w="569" w:type="dxa"/>
            <w:gridSpan w:val="2"/>
            <w:tcBorders>
              <w:top w:val="single" w:sz="4" w:space="0" w:color="auto"/>
              <w:left w:val="nil"/>
              <w:bottom w:val="nil"/>
              <w:right w:val="nil"/>
            </w:tcBorders>
            <w:shd w:val="clear" w:color="auto" w:fill="auto"/>
          </w:tcPr>
          <w:p w14:paraId="003DDDB0" w14:textId="77777777" w:rsidR="00D3101D" w:rsidRPr="00612E08" w:rsidRDefault="00D3101D" w:rsidP="009E401A">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606E68C6" w14:textId="77777777" w:rsidR="00D3101D" w:rsidRPr="00612E08" w:rsidRDefault="00D3101D" w:rsidP="009E401A">
            <w:pPr>
              <w:rPr>
                <w:b/>
                <w:sz w:val="20"/>
                <w:szCs w:val="20"/>
              </w:rPr>
            </w:pPr>
          </w:p>
        </w:tc>
        <w:tc>
          <w:tcPr>
            <w:tcW w:w="547" w:type="dxa"/>
            <w:tcBorders>
              <w:top w:val="single" w:sz="4" w:space="0" w:color="auto"/>
              <w:left w:val="nil"/>
              <w:bottom w:val="nil"/>
              <w:right w:val="nil"/>
            </w:tcBorders>
            <w:shd w:val="clear" w:color="auto" w:fill="auto"/>
          </w:tcPr>
          <w:p w14:paraId="06B66AD9" w14:textId="77777777" w:rsidR="00D3101D" w:rsidRPr="00612E08" w:rsidRDefault="00D3101D" w:rsidP="009E401A">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1F2DAC73" w14:textId="77777777" w:rsidR="00D3101D" w:rsidRPr="00612E08" w:rsidRDefault="00D3101D" w:rsidP="009E401A">
            <w:pPr>
              <w:ind w:left="54"/>
              <w:rPr>
                <w:b/>
                <w:sz w:val="20"/>
                <w:szCs w:val="20"/>
              </w:rPr>
            </w:pPr>
          </w:p>
        </w:tc>
      </w:tr>
      <w:tr w:rsidR="00D3101D" w:rsidRPr="00612E08" w14:paraId="4045B435" w14:textId="77777777" w:rsidTr="009E401A">
        <w:tc>
          <w:tcPr>
            <w:tcW w:w="3812" w:type="dxa"/>
            <w:tcBorders>
              <w:top w:val="nil"/>
              <w:left w:val="single" w:sz="4" w:space="0" w:color="auto"/>
              <w:bottom w:val="nil"/>
              <w:right w:val="single" w:sz="4" w:space="0" w:color="auto"/>
            </w:tcBorders>
            <w:shd w:val="clear" w:color="auto" w:fill="E2E2E2"/>
          </w:tcPr>
          <w:p w14:paraId="6E56A220" w14:textId="77777777" w:rsidR="00D3101D" w:rsidRPr="00612E08" w:rsidRDefault="00D3101D" w:rsidP="009E401A">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0C96A1A3"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09C38F02"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2E51FA52"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19FCF747" w14:textId="77777777" w:rsidR="00D3101D" w:rsidRPr="00612E08" w:rsidRDefault="00D3101D" w:rsidP="009E401A">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18A73051"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60F55EE0" w14:textId="77777777" w:rsidR="00D3101D" w:rsidRPr="00612E08" w:rsidRDefault="00D3101D" w:rsidP="009E401A">
            <w:pPr>
              <w:ind w:left="54"/>
              <w:rPr>
                <w:b/>
                <w:sz w:val="20"/>
                <w:szCs w:val="20"/>
              </w:rPr>
            </w:pPr>
            <w:r w:rsidRPr="00612E08">
              <w:rPr>
                <w:b/>
                <w:sz w:val="20"/>
                <w:szCs w:val="20"/>
              </w:rPr>
              <w:t>Negatívne</w:t>
            </w:r>
          </w:p>
        </w:tc>
      </w:tr>
      <w:tr w:rsidR="00D3101D" w:rsidRPr="00612E08" w14:paraId="22E7B39A" w14:textId="77777777" w:rsidTr="009E401A">
        <w:tc>
          <w:tcPr>
            <w:tcW w:w="3812" w:type="dxa"/>
            <w:tcBorders>
              <w:top w:val="nil"/>
              <w:left w:val="single" w:sz="4" w:space="0" w:color="auto"/>
              <w:bottom w:val="nil"/>
              <w:right w:val="single" w:sz="4" w:space="0" w:color="auto"/>
            </w:tcBorders>
            <w:shd w:val="clear" w:color="auto" w:fill="E2E2E2"/>
          </w:tcPr>
          <w:p w14:paraId="4D1F2042" w14:textId="77777777" w:rsidR="00D3101D" w:rsidRPr="00612E08" w:rsidRDefault="00D3101D" w:rsidP="009E401A">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E2556FF"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987585E"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1855DEED"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3155D63B" w14:textId="77777777" w:rsidR="00D3101D" w:rsidRPr="00612E08" w:rsidRDefault="00D3101D" w:rsidP="009E401A">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45086EC0"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F8D8301" w14:textId="77777777" w:rsidR="00D3101D" w:rsidRPr="00612E08" w:rsidRDefault="00D3101D" w:rsidP="009E401A">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3101D" w:rsidRPr="00612E08" w14:paraId="4E060B17" w14:textId="77777777" w:rsidTr="009E401A">
        <w:tc>
          <w:tcPr>
            <w:tcW w:w="3812" w:type="dxa"/>
            <w:tcBorders>
              <w:top w:val="single" w:sz="4" w:space="0" w:color="000000"/>
              <w:left w:val="single" w:sz="4" w:space="0" w:color="auto"/>
              <w:bottom w:val="single" w:sz="4" w:space="0" w:color="auto"/>
              <w:right w:val="single" w:sz="4" w:space="0" w:color="auto"/>
            </w:tcBorders>
            <w:shd w:val="clear" w:color="auto" w:fill="E2E2E2"/>
          </w:tcPr>
          <w:p w14:paraId="2DE1E6B3" w14:textId="77777777" w:rsidR="00D3101D" w:rsidRPr="00612E08" w:rsidRDefault="00D3101D" w:rsidP="009E401A">
            <w:pPr>
              <w:rPr>
                <w:b/>
                <w:sz w:val="20"/>
                <w:szCs w:val="20"/>
              </w:rPr>
            </w:pPr>
            <w:r w:rsidRPr="00612E08">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4E5C2D01"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4137603F" w14:textId="77777777" w:rsidR="00D3101D" w:rsidRPr="00612E08" w:rsidRDefault="00D3101D" w:rsidP="009E401A">
            <w:pPr>
              <w:ind w:right="-108"/>
              <w:rPr>
                <w:b/>
                <w:sz w:val="20"/>
                <w:szCs w:val="20"/>
              </w:rPr>
            </w:pPr>
            <w:r w:rsidRPr="00612E08">
              <w:rPr>
                <w:b/>
                <w:sz w:val="20"/>
                <w:szCs w:val="20"/>
              </w:rPr>
              <w:t>Pozitívne</w:t>
            </w:r>
          </w:p>
        </w:tc>
        <w:sdt>
          <w:sdtPr>
            <w:rPr>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04742569" w14:textId="77777777" w:rsidR="00D3101D" w:rsidRPr="00612E08" w:rsidRDefault="00D3101D" w:rsidP="009E401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76CBDC6C" w14:textId="77777777" w:rsidR="00D3101D" w:rsidRPr="00612E08" w:rsidRDefault="00D3101D" w:rsidP="009E401A">
            <w:pPr>
              <w:rPr>
                <w:b/>
                <w:sz w:val="20"/>
                <w:szCs w:val="20"/>
              </w:rPr>
            </w:pPr>
            <w:r w:rsidRPr="00612E08">
              <w:rPr>
                <w:b/>
                <w:sz w:val="20"/>
                <w:szCs w:val="20"/>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05D40CAE" w14:textId="77777777" w:rsidR="00D3101D" w:rsidRPr="00612E08" w:rsidRDefault="00D3101D" w:rsidP="009E401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2F722FD" w14:textId="77777777" w:rsidR="00D3101D" w:rsidRPr="00612E08" w:rsidRDefault="00D3101D" w:rsidP="009E401A">
            <w:pPr>
              <w:ind w:left="54"/>
              <w:rPr>
                <w:b/>
                <w:sz w:val="20"/>
                <w:szCs w:val="20"/>
              </w:rPr>
            </w:pPr>
            <w:r w:rsidRPr="00612E08">
              <w:rPr>
                <w:b/>
                <w:sz w:val="20"/>
                <w:szCs w:val="20"/>
              </w:rPr>
              <w:t>Negatívne</w:t>
            </w:r>
          </w:p>
        </w:tc>
      </w:tr>
    </w:tbl>
    <w:p w14:paraId="58E4609F" w14:textId="77777777" w:rsidR="00D3101D" w:rsidRPr="00612E08" w:rsidRDefault="00D3101D" w:rsidP="00D3101D">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D3101D" w:rsidRPr="00612E08" w14:paraId="738FCDDC" w14:textId="77777777" w:rsidTr="009E401A">
        <w:tc>
          <w:tcPr>
            <w:tcW w:w="9176" w:type="dxa"/>
            <w:tcBorders>
              <w:top w:val="single" w:sz="4" w:space="0" w:color="auto"/>
              <w:left w:val="single" w:sz="4" w:space="0" w:color="auto"/>
              <w:bottom w:val="nil"/>
              <w:right w:val="single" w:sz="4" w:space="0" w:color="auto"/>
            </w:tcBorders>
            <w:shd w:val="clear" w:color="auto" w:fill="E2E2E2"/>
          </w:tcPr>
          <w:p w14:paraId="4C5BA9D9" w14:textId="77777777" w:rsidR="00D3101D" w:rsidRPr="00612E08" w:rsidRDefault="00D3101D" w:rsidP="009E401A">
            <w:pPr>
              <w:numPr>
                <w:ilvl w:val="0"/>
                <w:numId w:val="1"/>
              </w:numPr>
              <w:ind w:left="426"/>
              <w:contextualSpacing/>
              <w:rPr>
                <w:rFonts w:eastAsia="Calibri"/>
                <w:b/>
              </w:rPr>
            </w:pPr>
            <w:r w:rsidRPr="00612E08">
              <w:rPr>
                <w:rFonts w:eastAsia="Calibri"/>
                <w:b/>
              </w:rPr>
              <w:t>Poznámky</w:t>
            </w:r>
          </w:p>
        </w:tc>
      </w:tr>
      <w:tr w:rsidR="00D3101D" w:rsidRPr="00612E08" w14:paraId="619A1504" w14:textId="77777777" w:rsidTr="009E401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ED95D91" w14:textId="77777777" w:rsidR="00D3101D" w:rsidRPr="00612E08" w:rsidRDefault="00D3101D" w:rsidP="009E401A">
            <w:pPr>
              <w:jc w:val="both"/>
              <w:rPr>
                <w:i/>
                <w:sz w:val="20"/>
                <w:szCs w:val="20"/>
              </w:rPr>
            </w:pPr>
            <w:r w:rsidRPr="00612E08">
              <w:rPr>
                <w:i/>
                <w:sz w:val="20"/>
                <w:szCs w:val="20"/>
              </w:rPr>
              <w:t xml:space="preserve">V prípade potreby uveďte doplňujúce informácie k identifikovaným vplyvom a ich analýzam. </w:t>
            </w:r>
          </w:p>
          <w:p w14:paraId="23E76C34" w14:textId="77777777" w:rsidR="00D3101D" w:rsidRPr="00612E08" w:rsidRDefault="00D3101D" w:rsidP="009E401A">
            <w:pPr>
              <w:jc w:val="both"/>
              <w:rPr>
                <w:i/>
                <w:sz w:val="20"/>
                <w:szCs w:val="20"/>
              </w:rPr>
            </w:pPr>
          </w:p>
          <w:p w14:paraId="002EC95B" w14:textId="77777777" w:rsidR="00D3101D" w:rsidRPr="00612E08" w:rsidRDefault="00D3101D" w:rsidP="009E401A">
            <w:pPr>
              <w:jc w:val="both"/>
              <w:rPr>
                <w:i/>
                <w:sz w:val="20"/>
                <w:szCs w:val="20"/>
              </w:rPr>
            </w:pPr>
            <w:r w:rsidRPr="00612E08">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DEF5FF5" w14:textId="77777777" w:rsidR="00D3101D" w:rsidRPr="00612E08" w:rsidRDefault="00D3101D" w:rsidP="009E401A">
            <w:pPr>
              <w:jc w:val="both"/>
              <w:rPr>
                <w:i/>
                <w:sz w:val="20"/>
                <w:szCs w:val="20"/>
              </w:rPr>
            </w:pPr>
          </w:p>
          <w:p w14:paraId="034100D1" w14:textId="77777777" w:rsidR="00D3101D" w:rsidRPr="00612E08" w:rsidRDefault="00D3101D" w:rsidP="009E401A">
            <w:pPr>
              <w:jc w:val="both"/>
              <w:rPr>
                <w:i/>
                <w:sz w:val="20"/>
                <w:szCs w:val="20"/>
              </w:rPr>
            </w:pPr>
            <w:r w:rsidRPr="00612E08">
              <w:rPr>
                <w:i/>
                <w:sz w:val="20"/>
                <w:szCs w:val="20"/>
              </w:rPr>
              <w:t>Informácie v tejto časti slúžia na zhrnutie vplyvov alebo aj na vyjadrenie sa k marginálnym vplyvom a nie ako náhrada za vypracovanie príslušných analýz vybraných vplyvov.</w:t>
            </w:r>
          </w:p>
          <w:p w14:paraId="6FC9065F" w14:textId="77777777" w:rsidR="00D3101D" w:rsidRPr="00612E08" w:rsidRDefault="00D3101D" w:rsidP="009E401A">
            <w:pPr>
              <w:jc w:val="both"/>
              <w:rPr>
                <w:i/>
                <w:sz w:val="20"/>
                <w:szCs w:val="20"/>
              </w:rPr>
            </w:pPr>
          </w:p>
          <w:p w14:paraId="0E06706A" w14:textId="77777777" w:rsidR="00D3101D" w:rsidRPr="00612E08" w:rsidRDefault="00D3101D" w:rsidP="009E401A">
            <w:pPr>
              <w:jc w:val="both"/>
              <w:rPr>
                <w:i/>
                <w:sz w:val="20"/>
                <w:szCs w:val="20"/>
              </w:rPr>
            </w:pPr>
            <w:r w:rsidRPr="00612E08">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28134D54" w14:textId="77777777" w:rsidR="00D3101D" w:rsidRPr="00612E08" w:rsidRDefault="00D3101D" w:rsidP="009E401A">
            <w:pPr>
              <w:jc w:val="both"/>
              <w:rPr>
                <w:i/>
                <w:sz w:val="20"/>
                <w:szCs w:val="20"/>
              </w:rPr>
            </w:pPr>
          </w:p>
          <w:p w14:paraId="078A598C" w14:textId="77777777" w:rsidR="00D3101D" w:rsidRPr="00612E08" w:rsidRDefault="00D3101D" w:rsidP="009E401A">
            <w:pPr>
              <w:ind w:left="426"/>
              <w:contextualSpacing/>
              <w:rPr>
                <w:rFonts w:eastAsia="Calibri"/>
                <w:b/>
              </w:rPr>
            </w:pPr>
          </w:p>
        </w:tc>
      </w:tr>
      <w:tr w:rsidR="00D3101D" w:rsidRPr="00612E08" w14:paraId="004B4799" w14:textId="77777777" w:rsidTr="009E401A">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252D64" w14:textId="77777777" w:rsidR="00D3101D" w:rsidRPr="00612E08" w:rsidRDefault="00D3101D" w:rsidP="009E401A">
            <w:pPr>
              <w:numPr>
                <w:ilvl w:val="0"/>
                <w:numId w:val="1"/>
              </w:numPr>
              <w:ind w:left="426"/>
              <w:contextualSpacing/>
              <w:rPr>
                <w:rFonts w:eastAsia="Calibri"/>
                <w:b/>
              </w:rPr>
            </w:pPr>
            <w:r w:rsidRPr="00612E08">
              <w:rPr>
                <w:rFonts w:eastAsia="Calibri"/>
                <w:b/>
              </w:rPr>
              <w:t>Kontakt na spracovateľa</w:t>
            </w:r>
          </w:p>
        </w:tc>
      </w:tr>
      <w:tr w:rsidR="00D3101D" w:rsidRPr="00612E08" w14:paraId="08720CDE" w14:textId="77777777" w:rsidTr="009E401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3066C35" w14:textId="77777777" w:rsidR="00D3101D" w:rsidRPr="00612E08" w:rsidRDefault="00D3101D" w:rsidP="009E401A">
            <w:pPr>
              <w:rPr>
                <w:i/>
                <w:sz w:val="20"/>
                <w:szCs w:val="20"/>
              </w:rPr>
            </w:pPr>
            <w:r w:rsidRPr="00612E08">
              <w:rPr>
                <w:i/>
                <w:sz w:val="20"/>
                <w:szCs w:val="20"/>
              </w:rPr>
              <w:t>Uveďte údaje na kontaktnú osobu, ktorú je možné kontaktovať v súvislosti s posúdením vybraných vplyvov.</w:t>
            </w:r>
          </w:p>
        </w:tc>
      </w:tr>
      <w:tr w:rsidR="00D3101D" w:rsidRPr="00612E08" w14:paraId="16D69779" w14:textId="77777777" w:rsidTr="009E401A">
        <w:tc>
          <w:tcPr>
            <w:tcW w:w="9176" w:type="dxa"/>
            <w:tcBorders>
              <w:top w:val="single" w:sz="4" w:space="0" w:color="auto"/>
              <w:left w:val="single" w:sz="4" w:space="0" w:color="auto"/>
              <w:bottom w:val="single" w:sz="4" w:space="0" w:color="FFFFFF"/>
              <w:right w:val="single" w:sz="4" w:space="0" w:color="auto"/>
            </w:tcBorders>
            <w:shd w:val="clear" w:color="auto" w:fill="E2E2E2"/>
          </w:tcPr>
          <w:p w14:paraId="1A6459D2" w14:textId="77777777" w:rsidR="00D3101D" w:rsidRPr="00612E08" w:rsidRDefault="00D3101D" w:rsidP="009E401A">
            <w:pPr>
              <w:numPr>
                <w:ilvl w:val="0"/>
                <w:numId w:val="1"/>
              </w:numPr>
              <w:ind w:left="426"/>
              <w:contextualSpacing/>
              <w:rPr>
                <w:rFonts w:eastAsia="Calibri"/>
                <w:b/>
              </w:rPr>
            </w:pPr>
            <w:r w:rsidRPr="00612E08">
              <w:rPr>
                <w:rFonts w:eastAsia="Calibri"/>
                <w:b/>
              </w:rPr>
              <w:t>Zdroje</w:t>
            </w:r>
          </w:p>
        </w:tc>
      </w:tr>
      <w:tr w:rsidR="00D3101D" w:rsidRPr="00612E08" w14:paraId="46213385" w14:textId="77777777" w:rsidTr="009E401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17DA9B1" w14:textId="77777777" w:rsidR="00D3101D" w:rsidRPr="00612E08" w:rsidRDefault="00D3101D" w:rsidP="009E401A">
            <w:pPr>
              <w:jc w:val="both"/>
              <w:rPr>
                <w:i/>
                <w:sz w:val="20"/>
                <w:szCs w:val="20"/>
              </w:rPr>
            </w:pPr>
            <w:r w:rsidRPr="00612E08">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0CE3AFA4" w14:textId="77777777" w:rsidR="00D3101D" w:rsidRPr="00612E08" w:rsidRDefault="00D3101D" w:rsidP="009E401A">
            <w:pPr>
              <w:rPr>
                <w:i/>
                <w:sz w:val="20"/>
                <w:szCs w:val="20"/>
              </w:rPr>
            </w:pPr>
          </w:p>
          <w:p w14:paraId="15D5CCDF" w14:textId="77777777" w:rsidR="00D3101D" w:rsidRPr="00612E08" w:rsidRDefault="00D3101D" w:rsidP="009E401A">
            <w:pPr>
              <w:rPr>
                <w:b/>
                <w:sz w:val="20"/>
                <w:szCs w:val="20"/>
              </w:rPr>
            </w:pPr>
          </w:p>
        </w:tc>
      </w:tr>
      <w:tr w:rsidR="00D3101D" w:rsidRPr="00612E08" w14:paraId="08D2E531" w14:textId="77777777" w:rsidTr="009E401A">
        <w:tc>
          <w:tcPr>
            <w:tcW w:w="9176" w:type="dxa"/>
            <w:tcBorders>
              <w:top w:val="single" w:sz="4" w:space="0" w:color="auto"/>
              <w:left w:val="single" w:sz="4" w:space="0" w:color="auto"/>
              <w:bottom w:val="single" w:sz="4" w:space="0" w:color="FFFFFF"/>
              <w:right w:val="single" w:sz="4" w:space="0" w:color="auto"/>
            </w:tcBorders>
            <w:shd w:val="clear" w:color="auto" w:fill="E2E2E2"/>
          </w:tcPr>
          <w:p w14:paraId="02C24B1D" w14:textId="77777777" w:rsidR="00D3101D" w:rsidRPr="00612E08" w:rsidRDefault="00D3101D" w:rsidP="009E401A">
            <w:pPr>
              <w:numPr>
                <w:ilvl w:val="0"/>
                <w:numId w:val="1"/>
              </w:numPr>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72C84A2F" w14:textId="77777777" w:rsidR="00D3101D" w:rsidRPr="00612E08" w:rsidRDefault="00D3101D" w:rsidP="009E401A">
            <w:pPr>
              <w:ind w:left="502"/>
              <w:rPr>
                <w:b/>
                <w:sz w:val="20"/>
                <w:szCs w:val="20"/>
              </w:rPr>
            </w:pPr>
            <w:r w:rsidRPr="00612E08">
              <w:rPr>
                <w:rFonts w:eastAsia="Calibri"/>
              </w:rPr>
              <w:t>(v prípade, ak sa uskutočnilo v zmysle bodu 8.1 Jednotnej metodiky)</w:t>
            </w:r>
          </w:p>
        </w:tc>
      </w:tr>
      <w:tr w:rsidR="00D3101D" w:rsidRPr="00612E08" w14:paraId="46F8A8EF" w14:textId="77777777" w:rsidTr="009E401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DAF3370" w14:textId="77777777" w:rsidR="00D3101D" w:rsidRPr="00612E08" w:rsidRDefault="00D3101D" w:rsidP="009E401A">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3101D" w:rsidRPr="00612E08" w14:paraId="23E1D020" w14:textId="77777777" w:rsidTr="009E401A">
              <w:trPr>
                <w:trHeight w:val="396"/>
              </w:trPr>
              <w:tc>
                <w:tcPr>
                  <w:tcW w:w="2552" w:type="dxa"/>
                </w:tcPr>
                <w:p w14:paraId="655510B9" w14:textId="77777777" w:rsidR="00D3101D" w:rsidRPr="00612E08" w:rsidRDefault="00D3101D" w:rsidP="009E401A">
                  <w:pPr>
                    <w:rPr>
                      <w:b/>
                      <w:sz w:val="20"/>
                      <w:szCs w:val="20"/>
                    </w:rPr>
                  </w:pPr>
                  <w:sdt>
                    <w:sdtPr>
                      <w:rPr>
                        <w:b/>
                        <w:sz w:val="20"/>
                        <w:szCs w:val="20"/>
                      </w:rPr>
                      <w:id w:val="-1874910888"/>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w:t>
                  </w:r>
                </w:p>
              </w:tc>
              <w:tc>
                <w:tcPr>
                  <w:tcW w:w="3827" w:type="dxa"/>
                </w:tcPr>
                <w:p w14:paraId="0B6F7C86" w14:textId="77777777" w:rsidR="00D3101D" w:rsidRPr="00612E08" w:rsidRDefault="00D3101D" w:rsidP="009E401A">
                  <w:pPr>
                    <w:rPr>
                      <w:b/>
                      <w:sz w:val="20"/>
                      <w:szCs w:val="20"/>
                    </w:rPr>
                  </w:pPr>
                  <w:sdt>
                    <w:sdtPr>
                      <w:rPr>
                        <w:b/>
                        <w:sz w:val="20"/>
                        <w:szCs w:val="20"/>
                      </w:rPr>
                      <w:id w:val="1697888127"/>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s návrhom na dopracovanie</w:t>
                  </w:r>
                </w:p>
              </w:tc>
              <w:tc>
                <w:tcPr>
                  <w:tcW w:w="2534" w:type="dxa"/>
                </w:tcPr>
                <w:p w14:paraId="4F08E90F" w14:textId="77777777" w:rsidR="00D3101D" w:rsidRPr="00612E08" w:rsidRDefault="00D3101D" w:rsidP="009E401A">
                  <w:pPr>
                    <w:ind w:right="459"/>
                    <w:rPr>
                      <w:b/>
                      <w:sz w:val="20"/>
                      <w:szCs w:val="20"/>
                    </w:rPr>
                  </w:pPr>
                  <w:sdt>
                    <w:sdtPr>
                      <w:rPr>
                        <w:b/>
                        <w:sz w:val="20"/>
                        <w:szCs w:val="20"/>
                      </w:rPr>
                      <w:id w:val="-647822913"/>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Nesúhlasné</w:t>
                  </w:r>
                </w:p>
              </w:tc>
            </w:tr>
          </w:tbl>
          <w:p w14:paraId="28FA0FC7" w14:textId="77777777" w:rsidR="00D3101D" w:rsidRPr="00612E08" w:rsidRDefault="00D3101D" w:rsidP="009E401A">
            <w:pPr>
              <w:jc w:val="both"/>
              <w:rPr>
                <w:b/>
                <w:sz w:val="20"/>
                <w:szCs w:val="20"/>
              </w:rPr>
            </w:pPr>
            <w:r w:rsidRPr="00612E08">
              <w:rPr>
                <w:b/>
                <w:sz w:val="20"/>
                <w:szCs w:val="20"/>
              </w:rPr>
              <w:t>Uveďte pripomienky zo stanoviska Komisie z časti II. spolu s Vaším vyhodnotením:</w:t>
            </w:r>
          </w:p>
          <w:p w14:paraId="1C3C08F5" w14:textId="77777777" w:rsidR="00D3101D" w:rsidRPr="00612E08" w:rsidRDefault="00D3101D" w:rsidP="009E401A">
            <w:pPr>
              <w:rPr>
                <w:b/>
                <w:sz w:val="20"/>
                <w:szCs w:val="20"/>
              </w:rPr>
            </w:pPr>
          </w:p>
          <w:p w14:paraId="4630534E" w14:textId="77777777" w:rsidR="00D3101D" w:rsidRPr="00612E08" w:rsidRDefault="00D3101D" w:rsidP="009E401A">
            <w:pPr>
              <w:rPr>
                <w:b/>
                <w:sz w:val="20"/>
                <w:szCs w:val="20"/>
              </w:rPr>
            </w:pPr>
          </w:p>
        </w:tc>
      </w:tr>
      <w:tr w:rsidR="00D3101D" w:rsidRPr="00612E08" w14:paraId="5937623B" w14:textId="77777777" w:rsidTr="009E401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C75AB3F" w14:textId="77777777" w:rsidR="00D3101D" w:rsidRPr="00612E08" w:rsidRDefault="00D3101D" w:rsidP="009E401A">
            <w:pPr>
              <w:numPr>
                <w:ilvl w:val="0"/>
                <w:numId w:val="1"/>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D3101D" w:rsidRPr="00612E08" w14:paraId="46C60FFA" w14:textId="77777777" w:rsidTr="009E401A">
        <w:tblPrEx>
          <w:tblBorders>
            <w:insideH w:val="single" w:sz="4" w:space="0" w:color="FFFFFF"/>
            <w:insideV w:val="single" w:sz="4" w:space="0" w:color="FFFFFF"/>
          </w:tblBorders>
        </w:tblPrEx>
        <w:tc>
          <w:tcPr>
            <w:tcW w:w="9176" w:type="dxa"/>
            <w:shd w:val="clear" w:color="auto" w:fill="FFFFFF"/>
          </w:tcPr>
          <w:p w14:paraId="3CC0632D" w14:textId="77777777" w:rsidR="00D3101D" w:rsidRPr="00612E08" w:rsidRDefault="00D3101D" w:rsidP="009E401A">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3101D" w:rsidRPr="00612E08" w14:paraId="75C74BA1" w14:textId="77777777" w:rsidTr="009E401A">
              <w:trPr>
                <w:trHeight w:val="396"/>
              </w:trPr>
              <w:tc>
                <w:tcPr>
                  <w:tcW w:w="2552" w:type="dxa"/>
                </w:tcPr>
                <w:p w14:paraId="3BA984D9" w14:textId="77777777" w:rsidR="00D3101D" w:rsidRPr="00612E08" w:rsidRDefault="00D3101D" w:rsidP="009E401A">
                  <w:pPr>
                    <w:rPr>
                      <w:b/>
                      <w:sz w:val="20"/>
                      <w:szCs w:val="20"/>
                    </w:rPr>
                  </w:pPr>
                  <w:sdt>
                    <w:sdtPr>
                      <w:rPr>
                        <w:b/>
                        <w:sz w:val="20"/>
                        <w:szCs w:val="20"/>
                      </w:rPr>
                      <w:id w:val="888232876"/>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w:t>
                  </w:r>
                </w:p>
              </w:tc>
              <w:tc>
                <w:tcPr>
                  <w:tcW w:w="3827" w:type="dxa"/>
                </w:tcPr>
                <w:p w14:paraId="715A47F4" w14:textId="77777777" w:rsidR="00D3101D" w:rsidRPr="00612E08" w:rsidRDefault="00D3101D" w:rsidP="009E401A">
                  <w:pPr>
                    <w:rPr>
                      <w:b/>
                      <w:sz w:val="20"/>
                      <w:szCs w:val="20"/>
                    </w:rPr>
                  </w:pPr>
                  <w:sdt>
                    <w:sdtPr>
                      <w:rPr>
                        <w:b/>
                        <w:sz w:val="20"/>
                        <w:szCs w:val="20"/>
                      </w:rPr>
                      <w:id w:val="953831761"/>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s  návrhom na dopracovanie</w:t>
                  </w:r>
                </w:p>
              </w:tc>
              <w:tc>
                <w:tcPr>
                  <w:tcW w:w="2534" w:type="dxa"/>
                </w:tcPr>
                <w:p w14:paraId="2F8754A7" w14:textId="77777777" w:rsidR="00D3101D" w:rsidRPr="00612E08" w:rsidRDefault="00D3101D" w:rsidP="009E401A">
                  <w:pPr>
                    <w:ind w:right="459"/>
                    <w:rPr>
                      <w:b/>
                      <w:sz w:val="20"/>
                      <w:szCs w:val="20"/>
                    </w:rPr>
                  </w:pPr>
                  <w:sdt>
                    <w:sdtPr>
                      <w:rPr>
                        <w:b/>
                        <w:sz w:val="20"/>
                        <w:szCs w:val="20"/>
                      </w:rPr>
                      <w:id w:val="-361740452"/>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Nesúhlasné</w:t>
                  </w:r>
                </w:p>
              </w:tc>
            </w:tr>
          </w:tbl>
          <w:p w14:paraId="79AD4BD5" w14:textId="77777777" w:rsidR="00D3101D" w:rsidRPr="00612E08" w:rsidRDefault="00D3101D" w:rsidP="009E401A">
            <w:pPr>
              <w:jc w:val="both"/>
              <w:rPr>
                <w:b/>
                <w:sz w:val="20"/>
                <w:szCs w:val="20"/>
              </w:rPr>
            </w:pPr>
            <w:r w:rsidRPr="00612E08">
              <w:rPr>
                <w:b/>
                <w:sz w:val="20"/>
                <w:szCs w:val="20"/>
              </w:rPr>
              <w:lastRenderedPageBreak/>
              <w:t>Uveďte pripomienky zo stanoviska Komisie z časti II. spolu s Vaším vyhodnotením:</w:t>
            </w:r>
          </w:p>
          <w:p w14:paraId="08431D66" w14:textId="77777777" w:rsidR="00D3101D" w:rsidRPr="00612E08" w:rsidRDefault="00D3101D" w:rsidP="009E401A">
            <w:pPr>
              <w:rPr>
                <w:b/>
                <w:sz w:val="20"/>
                <w:szCs w:val="20"/>
              </w:rPr>
            </w:pPr>
          </w:p>
          <w:p w14:paraId="11CB7EA4" w14:textId="77777777" w:rsidR="00D3101D" w:rsidRPr="00612E08" w:rsidRDefault="00D3101D" w:rsidP="009E401A">
            <w:pPr>
              <w:rPr>
                <w:b/>
                <w:sz w:val="20"/>
                <w:szCs w:val="20"/>
              </w:rPr>
            </w:pPr>
          </w:p>
        </w:tc>
      </w:tr>
    </w:tbl>
    <w:p w14:paraId="375FBEB7" w14:textId="77777777" w:rsidR="00D3101D" w:rsidRPr="00966F08" w:rsidRDefault="00D3101D" w:rsidP="00D3101D">
      <w:pPr>
        <w:rPr>
          <w:sz w:val="2"/>
          <w:szCs w:val="2"/>
        </w:rPr>
      </w:pPr>
    </w:p>
    <w:p w14:paraId="595CFCF5" w14:textId="77777777" w:rsidR="00D3101D" w:rsidRDefault="00D3101D">
      <w:pPr>
        <w:rPr>
          <w:b/>
          <w:color w:val="000000" w:themeColor="text1"/>
        </w:rPr>
      </w:pPr>
    </w:p>
    <w:p w14:paraId="2C90B126" w14:textId="77777777" w:rsidR="00D3101D" w:rsidRDefault="00D3101D">
      <w:pPr>
        <w:rPr>
          <w:b/>
          <w:color w:val="000000" w:themeColor="text1"/>
        </w:rPr>
      </w:pPr>
    </w:p>
    <w:p w14:paraId="0FFA2D0F" w14:textId="77777777" w:rsidR="00D3101D" w:rsidRDefault="00D3101D">
      <w:pPr>
        <w:rPr>
          <w:b/>
          <w:color w:val="000000" w:themeColor="text1"/>
        </w:rPr>
      </w:pPr>
    </w:p>
    <w:p w14:paraId="78368005" w14:textId="6F244499" w:rsidR="00D3101D" w:rsidRDefault="00D3101D">
      <w:pPr>
        <w:rPr>
          <w:b/>
          <w:color w:val="000000" w:themeColor="text1"/>
        </w:rPr>
      </w:pPr>
      <w:r>
        <w:rPr>
          <w:b/>
          <w:color w:val="000000" w:themeColor="text1"/>
        </w:rPr>
        <w:br w:type="page"/>
      </w:r>
    </w:p>
    <w:p w14:paraId="6FB1D04D" w14:textId="77777777" w:rsidR="00D3101D" w:rsidRPr="00C75F4B" w:rsidRDefault="00D3101D" w:rsidP="00D3101D">
      <w:pPr>
        <w:pStyle w:val="Default"/>
        <w:ind w:left="360"/>
        <w:jc w:val="center"/>
      </w:pPr>
      <w:r w:rsidRPr="00C75F4B">
        <w:rPr>
          <w:b/>
          <w:bCs/>
        </w:rPr>
        <w:lastRenderedPageBreak/>
        <w:t>DOLOŽKA ZLUČITEĽNOSTI</w:t>
      </w:r>
    </w:p>
    <w:p w14:paraId="139117C8" w14:textId="77777777" w:rsidR="00D3101D" w:rsidRPr="00C75F4B" w:rsidRDefault="00D3101D" w:rsidP="00D3101D">
      <w:pPr>
        <w:pStyle w:val="Default"/>
        <w:ind w:left="426"/>
        <w:jc w:val="center"/>
        <w:rPr>
          <w:b/>
          <w:bCs/>
        </w:rPr>
      </w:pPr>
      <w:r w:rsidRPr="00C75F4B">
        <w:rPr>
          <w:b/>
          <w:bCs/>
        </w:rPr>
        <w:t>návrhu zákona s právom Európskej únie</w:t>
      </w:r>
    </w:p>
    <w:p w14:paraId="404A063C" w14:textId="77777777" w:rsidR="00D3101D" w:rsidRPr="00C75F4B" w:rsidRDefault="00D3101D" w:rsidP="00D3101D">
      <w:pPr>
        <w:pStyle w:val="Default"/>
        <w:jc w:val="center"/>
      </w:pPr>
    </w:p>
    <w:p w14:paraId="72DDF693" w14:textId="77777777" w:rsidR="00D3101D" w:rsidRPr="007F6C0F" w:rsidRDefault="00D3101D" w:rsidP="00D3101D">
      <w:pPr>
        <w:pStyle w:val="Default"/>
        <w:numPr>
          <w:ilvl w:val="3"/>
          <w:numId w:val="3"/>
        </w:numPr>
        <w:ind w:left="360"/>
      </w:pPr>
      <w:r w:rsidRPr="007F6C0F">
        <w:rPr>
          <w:b/>
        </w:rPr>
        <w:t>Navrhovateľ zákona</w:t>
      </w:r>
      <w:r>
        <w:t>:</w:t>
      </w:r>
      <w:r>
        <w:tab/>
      </w:r>
      <w:r w:rsidRPr="007F6C0F">
        <w:t>Úrad vlády Slovenskej republiky</w:t>
      </w:r>
    </w:p>
    <w:p w14:paraId="484949E2" w14:textId="77777777" w:rsidR="00D3101D" w:rsidRPr="007F6C0F" w:rsidRDefault="00D3101D" w:rsidP="00D3101D">
      <w:pPr>
        <w:pStyle w:val="Default"/>
      </w:pPr>
    </w:p>
    <w:p w14:paraId="3EA42CE8" w14:textId="77777777" w:rsidR="00D3101D" w:rsidRDefault="00D3101D" w:rsidP="00D3101D">
      <w:pPr>
        <w:pStyle w:val="Default"/>
        <w:numPr>
          <w:ilvl w:val="3"/>
          <w:numId w:val="3"/>
        </w:numPr>
        <w:ind w:left="360"/>
        <w:jc w:val="both"/>
      </w:pPr>
      <w:r w:rsidRPr="007F6C0F">
        <w:rPr>
          <w:b/>
        </w:rPr>
        <w:t>Názov návrhu zákona</w:t>
      </w:r>
      <w:r w:rsidRPr="007F6C0F">
        <w:t>:</w:t>
      </w:r>
      <w:r w:rsidRPr="007F6C0F">
        <w:tab/>
        <w:t>Návrh zákona</w:t>
      </w:r>
      <w:r w:rsidRPr="00E34753">
        <w:t xml:space="preserve">, </w:t>
      </w:r>
      <w:r w:rsidRPr="00E34753">
        <w:rPr>
          <w:bCs/>
        </w:rPr>
        <w:t>ktorým sa mení a dopĺňa z</w:t>
      </w:r>
      <w:r w:rsidRPr="00E34753">
        <w:t xml:space="preserve">ákon č. </w:t>
      </w:r>
      <w:r>
        <w:t>222</w:t>
      </w:r>
      <w:r w:rsidRPr="00E34753">
        <w:t>/20</w:t>
      </w:r>
      <w:r>
        <w:t>22</w:t>
      </w:r>
      <w:r w:rsidRPr="00E34753">
        <w:t xml:space="preserve"> Z. z. </w:t>
      </w:r>
    </w:p>
    <w:p w14:paraId="3B5B96E6" w14:textId="77777777" w:rsidR="00D3101D" w:rsidRPr="007F6C0F" w:rsidRDefault="00D3101D" w:rsidP="00D3101D">
      <w:pPr>
        <w:pStyle w:val="Default"/>
        <w:ind w:left="2835"/>
        <w:jc w:val="both"/>
      </w:pPr>
      <w:r w:rsidRPr="00E34753">
        <w:t>o</w:t>
      </w:r>
      <w:r>
        <w:t> štátnej podpore nájomného bývania a o zmene a doplnení niektorých zákonov v znení zákona č. 231/2023 Z. z.</w:t>
      </w:r>
    </w:p>
    <w:p w14:paraId="43B8CE7F" w14:textId="77777777" w:rsidR="00D3101D" w:rsidRPr="00C75F4B" w:rsidRDefault="00D3101D" w:rsidP="00D3101D">
      <w:pPr>
        <w:pStyle w:val="Default"/>
        <w:ind w:left="360"/>
      </w:pPr>
    </w:p>
    <w:p w14:paraId="23D6A8EB" w14:textId="77777777" w:rsidR="00D3101D" w:rsidRPr="00C75F4B" w:rsidRDefault="00D3101D" w:rsidP="00D3101D">
      <w:pPr>
        <w:pStyle w:val="Default"/>
        <w:numPr>
          <w:ilvl w:val="3"/>
          <w:numId w:val="3"/>
        </w:numPr>
        <w:ind w:left="360"/>
      </w:pPr>
      <w:r w:rsidRPr="00C75F4B">
        <w:rPr>
          <w:b/>
          <w:bCs/>
        </w:rPr>
        <w:t>Predmet návrhu zákona je – nie je upravený v práve Európskej únie</w:t>
      </w:r>
      <w:r w:rsidRPr="00C75F4B">
        <w:t xml:space="preserve">: </w:t>
      </w:r>
    </w:p>
    <w:p w14:paraId="7D1AFD7C" w14:textId="77777777" w:rsidR="00D3101D" w:rsidRPr="007F6C0F" w:rsidRDefault="00D3101D" w:rsidP="00D3101D">
      <w:pPr>
        <w:pStyle w:val="Default"/>
        <w:numPr>
          <w:ilvl w:val="0"/>
          <w:numId w:val="2"/>
        </w:numPr>
        <w:jc w:val="both"/>
      </w:pPr>
      <w:r w:rsidRPr="007F6C0F">
        <w:rPr>
          <w:bCs/>
        </w:rPr>
        <w:t>nie je upravený v</w:t>
      </w:r>
      <w:r w:rsidRPr="007F6C0F">
        <w:t xml:space="preserve"> primárnom práve, </w:t>
      </w:r>
    </w:p>
    <w:p w14:paraId="0F7B6E25" w14:textId="77777777" w:rsidR="00D3101D" w:rsidRPr="007F6C0F" w:rsidRDefault="00D3101D" w:rsidP="00D3101D">
      <w:pPr>
        <w:pStyle w:val="Default"/>
        <w:numPr>
          <w:ilvl w:val="0"/>
          <w:numId w:val="2"/>
        </w:numPr>
        <w:jc w:val="both"/>
      </w:pPr>
      <w:r w:rsidRPr="007F6C0F">
        <w:rPr>
          <w:bCs/>
        </w:rPr>
        <w:t>nie je upravený v</w:t>
      </w:r>
      <w:r w:rsidRPr="007F6C0F">
        <w:t xml:space="preserve"> sekundárnom práve, </w:t>
      </w:r>
    </w:p>
    <w:p w14:paraId="0D3D2ABB" w14:textId="77777777" w:rsidR="00D3101D" w:rsidRPr="00C75F4B" w:rsidRDefault="00D3101D" w:rsidP="00D3101D">
      <w:pPr>
        <w:pStyle w:val="Default"/>
        <w:numPr>
          <w:ilvl w:val="0"/>
          <w:numId w:val="2"/>
        </w:numPr>
        <w:jc w:val="both"/>
      </w:pPr>
      <w:r w:rsidRPr="007F6C0F">
        <w:rPr>
          <w:bCs/>
        </w:rPr>
        <w:t>nie je obsiahnutý v</w:t>
      </w:r>
      <w:r w:rsidRPr="00C75F4B">
        <w:t xml:space="preserve"> judikatúre Súdneho dvora Európskej únie. </w:t>
      </w:r>
    </w:p>
    <w:p w14:paraId="7E9CFEA1" w14:textId="77777777" w:rsidR="00D3101D" w:rsidRDefault="00D3101D" w:rsidP="00D3101D">
      <w:pPr>
        <w:pStyle w:val="Default"/>
        <w:jc w:val="both"/>
      </w:pPr>
    </w:p>
    <w:p w14:paraId="67E15741" w14:textId="77777777" w:rsidR="00D3101D" w:rsidRPr="007F6C0F" w:rsidRDefault="00D3101D" w:rsidP="00D3101D">
      <w:pPr>
        <w:pStyle w:val="Default"/>
        <w:jc w:val="both"/>
        <w:rPr>
          <w:b/>
          <w:bCs/>
        </w:rPr>
      </w:pPr>
      <w:r w:rsidRPr="007F6C0F">
        <w:rPr>
          <w:b/>
          <w:bCs/>
        </w:rPr>
        <w:t>Vzhľadom na vnútroštátny charakter navrhova</w:t>
      </w:r>
      <w:r>
        <w:rPr>
          <w:b/>
          <w:bCs/>
        </w:rPr>
        <w:t xml:space="preserve">ného právneho predpisu je </w:t>
      </w:r>
      <w:r w:rsidRPr="007F6C0F">
        <w:rPr>
          <w:b/>
          <w:bCs/>
        </w:rPr>
        <w:t>bezpredmetné vyjadrovať sa k bodom 4. a 5. doložky zlučiteľnosti.</w:t>
      </w:r>
    </w:p>
    <w:p w14:paraId="4ADD40B0" w14:textId="77777777" w:rsidR="00D3101D" w:rsidRPr="00C75F4B" w:rsidRDefault="00D3101D" w:rsidP="00D3101D">
      <w:pPr>
        <w:rPr>
          <w:b/>
        </w:rPr>
      </w:pPr>
    </w:p>
    <w:p w14:paraId="2507853E" w14:textId="77777777" w:rsidR="00D3101D" w:rsidRPr="00C75F4B" w:rsidRDefault="00D3101D" w:rsidP="00D3101D">
      <w:pPr>
        <w:rPr>
          <w:b/>
        </w:rPr>
      </w:pPr>
    </w:p>
    <w:p w14:paraId="2C8F652E" w14:textId="77777777" w:rsidR="00D3101D" w:rsidRPr="00C75F4B" w:rsidRDefault="00D3101D" w:rsidP="00D3101D">
      <w:pPr>
        <w:rPr>
          <w:b/>
        </w:rPr>
      </w:pPr>
    </w:p>
    <w:p w14:paraId="5D68A4C8" w14:textId="77777777" w:rsidR="00D3101D" w:rsidRDefault="00D3101D">
      <w:pPr>
        <w:rPr>
          <w:b/>
          <w:color w:val="000000" w:themeColor="text1"/>
        </w:rPr>
      </w:pPr>
    </w:p>
    <w:p w14:paraId="15029DBE" w14:textId="77777777" w:rsidR="00D3101D" w:rsidRDefault="00D3101D">
      <w:pPr>
        <w:rPr>
          <w:b/>
          <w:color w:val="000000" w:themeColor="text1"/>
        </w:rPr>
      </w:pPr>
      <w:r>
        <w:rPr>
          <w:b/>
          <w:color w:val="000000" w:themeColor="text1"/>
        </w:rPr>
        <w:br w:type="page"/>
      </w:r>
    </w:p>
    <w:p w14:paraId="587BA2EE" w14:textId="5DDA2677" w:rsidR="00F27D69" w:rsidRPr="001D5D51" w:rsidRDefault="0068164E">
      <w:pPr>
        <w:rPr>
          <w:b/>
          <w:color w:val="000000" w:themeColor="text1"/>
        </w:rPr>
      </w:pPr>
      <w:r w:rsidRPr="001D5D51">
        <w:rPr>
          <w:b/>
          <w:color w:val="000000" w:themeColor="text1"/>
        </w:rPr>
        <w:lastRenderedPageBreak/>
        <w:t>B. Osobitná časť</w:t>
      </w:r>
    </w:p>
    <w:p w14:paraId="1A265ED4" w14:textId="77777777" w:rsidR="00F27D69" w:rsidRPr="001D5D51" w:rsidRDefault="00F27D69">
      <w:pPr>
        <w:rPr>
          <w:b/>
          <w:color w:val="000000" w:themeColor="text1"/>
        </w:rPr>
      </w:pPr>
    </w:p>
    <w:p w14:paraId="4D10A0BD" w14:textId="77777777" w:rsidR="00F27D69" w:rsidRPr="001D5D51" w:rsidRDefault="0068164E">
      <w:pPr>
        <w:keepNext/>
        <w:jc w:val="both"/>
        <w:outlineLvl w:val="0"/>
        <w:rPr>
          <w:b/>
          <w:bCs/>
          <w:color w:val="000000" w:themeColor="text1"/>
          <w:kern w:val="2"/>
        </w:rPr>
      </w:pPr>
      <w:r w:rsidRPr="001D5D51">
        <w:rPr>
          <w:b/>
          <w:bCs/>
          <w:color w:val="000000" w:themeColor="text1"/>
          <w:kern w:val="2"/>
        </w:rPr>
        <w:t>K čl. I</w:t>
      </w:r>
    </w:p>
    <w:p w14:paraId="11F35592" w14:textId="643B8D32" w:rsidR="00F27D69" w:rsidRDefault="00F27D69">
      <w:pPr>
        <w:keepNext/>
        <w:jc w:val="both"/>
        <w:outlineLvl w:val="0"/>
        <w:rPr>
          <w:bCs/>
          <w:color w:val="000000" w:themeColor="text1"/>
          <w:kern w:val="2"/>
        </w:rPr>
      </w:pPr>
    </w:p>
    <w:p w14:paraId="5BA4A622" w14:textId="4394639B" w:rsidR="00F242B7" w:rsidRPr="00F242B7" w:rsidRDefault="00F242B7">
      <w:pPr>
        <w:keepNext/>
        <w:jc w:val="both"/>
        <w:outlineLvl w:val="0"/>
        <w:rPr>
          <w:b/>
          <w:bCs/>
          <w:color w:val="000000" w:themeColor="text1"/>
          <w:kern w:val="2"/>
        </w:rPr>
      </w:pPr>
      <w:r>
        <w:rPr>
          <w:b/>
          <w:bCs/>
          <w:color w:val="000000" w:themeColor="text1"/>
          <w:kern w:val="2"/>
        </w:rPr>
        <w:t>K bodu 1</w:t>
      </w:r>
    </w:p>
    <w:p w14:paraId="084BC405" w14:textId="5DABB993" w:rsidR="00F242B7" w:rsidRDefault="00F242B7">
      <w:pPr>
        <w:keepNext/>
        <w:jc w:val="both"/>
        <w:outlineLvl w:val="0"/>
        <w:rPr>
          <w:bCs/>
          <w:color w:val="000000" w:themeColor="text1"/>
          <w:kern w:val="2"/>
        </w:rPr>
      </w:pPr>
    </w:p>
    <w:p w14:paraId="1FFB1A5D" w14:textId="6CD7A799" w:rsidR="00F242B7" w:rsidRDefault="00F242B7">
      <w:pPr>
        <w:keepNext/>
        <w:jc w:val="both"/>
        <w:outlineLvl w:val="0"/>
        <w:rPr>
          <w:bCs/>
          <w:color w:val="000000" w:themeColor="text1"/>
          <w:kern w:val="2"/>
        </w:rPr>
      </w:pPr>
      <w:r>
        <w:rPr>
          <w:bCs/>
          <w:color w:val="000000" w:themeColor="text1"/>
          <w:kern w:val="2"/>
        </w:rPr>
        <w:tab/>
        <w:t>Navrhuje sa z ustanovenia § 3 ods. 6 vypustiť sedemročné funkčné obdobie členov predstavenstva agentúry. Uvedeným sa reaguje na neštandardné a nesystémové zmeny v orgánoch agentúry zákonom č. 231/2023 Z. z.</w:t>
      </w:r>
    </w:p>
    <w:p w14:paraId="284595A4" w14:textId="108A6E34" w:rsidR="00F242B7" w:rsidRDefault="00F242B7">
      <w:pPr>
        <w:keepNext/>
        <w:jc w:val="both"/>
        <w:outlineLvl w:val="0"/>
        <w:rPr>
          <w:bCs/>
          <w:color w:val="000000" w:themeColor="text1"/>
          <w:kern w:val="2"/>
        </w:rPr>
      </w:pPr>
    </w:p>
    <w:p w14:paraId="29B26828" w14:textId="2F689364" w:rsidR="00F242B7" w:rsidRPr="00F242B7" w:rsidRDefault="00F242B7">
      <w:pPr>
        <w:keepNext/>
        <w:jc w:val="both"/>
        <w:outlineLvl w:val="0"/>
        <w:rPr>
          <w:b/>
          <w:bCs/>
          <w:color w:val="000000" w:themeColor="text1"/>
          <w:kern w:val="2"/>
        </w:rPr>
      </w:pPr>
      <w:r>
        <w:rPr>
          <w:b/>
          <w:bCs/>
          <w:color w:val="000000" w:themeColor="text1"/>
          <w:kern w:val="2"/>
        </w:rPr>
        <w:t>K bodu 2</w:t>
      </w:r>
    </w:p>
    <w:p w14:paraId="7767C8D3" w14:textId="639031CC" w:rsidR="00F242B7" w:rsidRDefault="00F242B7">
      <w:pPr>
        <w:keepNext/>
        <w:jc w:val="both"/>
        <w:outlineLvl w:val="0"/>
        <w:rPr>
          <w:bCs/>
          <w:color w:val="000000" w:themeColor="text1"/>
          <w:kern w:val="2"/>
        </w:rPr>
      </w:pPr>
    </w:p>
    <w:p w14:paraId="2DD355B9" w14:textId="0B4EE05D" w:rsidR="00F242B7" w:rsidRDefault="00F242B7">
      <w:pPr>
        <w:keepNext/>
        <w:jc w:val="both"/>
        <w:outlineLvl w:val="0"/>
        <w:rPr>
          <w:bCs/>
          <w:color w:val="000000" w:themeColor="text1"/>
          <w:kern w:val="2"/>
        </w:rPr>
      </w:pPr>
      <w:r>
        <w:rPr>
          <w:bCs/>
          <w:color w:val="000000" w:themeColor="text1"/>
          <w:kern w:val="2"/>
        </w:rPr>
        <w:tab/>
        <w:t xml:space="preserve">Navrhuje sa, aby členov predstavenstva agentúry vymenúvala a odvolávala </w:t>
      </w:r>
      <w:r w:rsidR="00DF7613">
        <w:rPr>
          <w:bCs/>
          <w:color w:val="000000" w:themeColor="text1"/>
          <w:kern w:val="2"/>
        </w:rPr>
        <w:t>členská schôdza</w:t>
      </w:r>
      <w:r w:rsidR="00B66AD1">
        <w:rPr>
          <w:bCs/>
          <w:color w:val="000000" w:themeColor="text1"/>
          <w:kern w:val="2"/>
        </w:rPr>
        <w:t xml:space="preserve"> agentúry</w:t>
      </w:r>
      <w:r w:rsidR="00975A54">
        <w:rPr>
          <w:bCs/>
          <w:color w:val="000000" w:themeColor="text1"/>
          <w:kern w:val="2"/>
        </w:rPr>
        <w:t>. Touto zmenou sa reaguje na aktuálnu neštandardnú a nesystémovú právnu úpravu, podľa ktorej sú členovia agentúry volení a odvolávaní Národnou radou Slovenskej republiky.</w:t>
      </w:r>
    </w:p>
    <w:p w14:paraId="107EC0B3" w14:textId="69B3441A" w:rsidR="00975A54" w:rsidRDefault="00975A54">
      <w:pPr>
        <w:keepNext/>
        <w:jc w:val="both"/>
        <w:outlineLvl w:val="0"/>
        <w:rPr>
          <w:bCs/>
          <w:color w:val="000000" w:themeColor="text1"/>
          <w:kern w:val="2"/>
        </w:rPr>
      </w:pPr>
    </w:p>
    <w:p w14:paraId="1D4898AD" w14:textId="54E3061A" w:rsidR="00975A54" w:rsidRPr="00975A54" w:rsidRDefault="00975A54">
      <w:pPr>
        <w:keepNext/>
        <w:jc w:val="both"/>
        <w:outlineLvl w:val="0"/>
        <w:rPr>
          <w:b/>
          <w:bCs/>
          <w:color w:val="000000" w:themeColor="text1"/>
          <w:kern w:val="2"/>
        </w:rPr>
      </w:pPr>
      <w:r>
        <w:rPr>
          <w:b/>
          <w:bCs/>
          <w:color w:val="000000" w:themeColor="text1"/>
          <w:kern w:val="2"/>
        </w:rPr>
        <w:t>K bodu 3</w:t>
      </w:r>
    </w:p>
    <w:p w14:paraId="67A380AE" w14:textId="068C7E36" w:rsidR="00F242B7" w:rsidRDefault="00F242B7">
      <w:pPr>
        <w:keepNext/>
        <w:jc w:val="both"/>
        <w:outlineLvl w:val="0"/>
        <w:rPr>
          <w:bCs/>
          <w:color w:val="000000" w:themeColor="text1"/>
          <w:kern w:val="2"/>
        </w:rPr>
      </w:pPr>
    </w:p>
    <w:p w14:paraId="56D29FC7" w14:textId="3A6B9946" w:rsidR="00F242B7" w:rsidRDefault="00975A54">
      <w:pPr>
        <w:keepNext/>
        <w:jc w:val="both"/>
        <w:outlineLvl w:val="0"/>
        <w:rPr>
          <w:bCs/>
          <w:color w:val="000000" w:themeColor="text1"/>
          <w:kern w:val="2"/>
        </w:rPr>
      </w:pPr>
      <w:r>
        <w:rPr>
          <w:bCs/>
          <w:color w:val="000000" w:themeColor="text1"/>
          <w:kern w:val="2"/>
        </w:rPr>
        <w:tab/>
      </w:r>
      <w:r w:rsidRPr="00EB772A">
        <w:rPr>
          <w:rFonts w:eastAsia="Calibri"/>
          <w:shd w:val="clear" w:color="auto" w:fill="FFFFFF"/>
        </w:rPr>
        <w:t xml:space="preserve">V nadväznosti na zmeny </w:t>
      </w:r>
      <w:r w:rsidR="00B840CA" w:rsidRPr="00EB772A">
        <w:rPr>
          <w:rFonts w:eastAsia="Calibri"/>
          <w:shd w:val="clear" w:color="auto" w:fill="FFFFFF"/>
        </w:rPr>
        <w:t>v bodoch 1 a 2</w:t>
      </w:r>
      <w:r w:rsidRPr="00EB772A">
        <w:rPr>
          <w:rFonts w:eastAsia="Calibri"/>
          <w:shd w:val="clear" w:color="auto" w:fill="FFFFFF"/>
        </w:rPr>
        <w:t xml:space="preserve"> sa navrhuje prechodné ustanovenie, podľa ktorého sa tieto zmeny budú týkať aj členov predstavenstva ustanovených do funkcie predo dňom nadobudnutia účinnosti navrhovaného zákona.</w:t>
      </w:r>
    </w:p>
    <w:p w14:paraId="1D18434A" w14:textId="46DA38D0" w:rsidR="00F242B7" w:rsidRDefault="00F242B7">
      <w:pPr>
        <w:keepNext/>
        <w:jc w:val="both"/>
        <w:outlineLvl w:val="0"/>
        <w:rPr>
          <w:bCs/>
          <w:color w:val="000000" w:themeColor="text1"/>
          <w:kern w:val="2"/>
        </w:rPr>
      </w:pPr>
    </w:p>
    <w:p w14:paraId="3CC24F9E" w14:textId="77777777" w:rsidR="00F242B7" w:rsidRPr="001D5D51" w:rsidRDefault="00F242B7">
      <w:pPr>
        <w:keepNext/>
        <w:jc w:val="both"/>
        <w:outlineLvl w:val="0"/>
        <w:rPr>
          <w:bCs/>
          <w:color w:val="000000" w:themeColor="text1"/>
          <w:kern w:val="2"/>
        </w:rPr>
      </w:pPr>
    </w:p>
    <w:p w14:paraId="1E503D15" w14:textId="77777777" w:rsidR="00F27D69" w:rsidRPr="001D5D51" w:rsidRDefault="0068164E">
      <w:pPr>
        <w:keepNext/>
        <w:jc w:val="both"/>
        <w:outlineLvl w:val="0"/>
        <w:rPr>
          <w:b/>
          <w:bCs/>
          <w:color w:val="000000" w:themeColor="text1"/>
          <w:kern w:val="2"/>
        </w:rPr>
      </w:pPr>
      <w:r w:rsidRPr="001D5D51">
        <w:rPr>
          <w:b/>
          <w:bCs/>
          <w:color w:val="000000" w:themeColor="text1"/>
          <w:kern w:val="2"/>
        </w:rPr>
        <w:t>K čl. II</w:t>
      </w:r>
    </w:p>
    <w:p w14:paraId="0744113E" w14:textId="77777777" w:rsidR="00F27D69" w:rsidRPr="001D5D51" w:rsidRDefault="00F27D69">
      <w:pPr>
        <w:jc w:val="both"/>
      </w:pPr>
    </w:p>
    <w:p w14:paraId="58A1BBF6" w14:textId="2938A060" w:rsidR="00F242B7" w:rsidRDefault="00F242B7" w:rsidP="00F242B7">
      <w:pPr>
        <w:ind w:firstLine="708"/>
        <w:jc w:val="both"/>
        <w:rPr>
          <w:rFonts w:eastAsiaTheme="majorEastAsia"/>
          <w:color w:val="000000" w:themeColor="text1"/>
        </w:rPr>
      </w:pPr>
      <w:r>
        <w:rPr>
          <w:color w:val="000000" w:themeColor="text1"/>
        </w:rPr>
        <w:t>Účinnosť zákona sa navrhuje dňom vyhlásenia z dôvodu potreby okamžitej reakcie na situáciu v štatutárnom orgáne Agentúry štátom podporovaného nájomného bývania.</w:t>
      </w:r>
    </w:p>
    <w:p w14:paraId="6095FC21" w14:textId="22245466" w:rsidR="00F27D69" w:rsidRDefault="00F27D69">
      <w:pPr>
        <w:jc w:val="both"/>
        <w:rPr>
          <w:rFonts w:eastAsiaTheme="majorEastAsia"/>
          <w:color w:val="000000" w:themeColor="text1"/>
        </w:rPr>
      </w:pPr>
    </w:p>
    <w:p w14:paraId="05B07618" w14:textId="6A11C7BD" w:rsidR="00D3101D" w:rsidRPr="008E305A" w:rsidRDefault="00D3101D" w:rsidP="00D3101D">
      <w:pPr>
        <w:jc w:val="both"/>
      </w:pPr>
      <w:r>
        <w:t xml:space="preserve">V Bratislave </w:t>
      </w:r>
      <w:r>
        <w:t>6</w:t>
      </w:r>
      <w:r>
        <w:t xml:space="preserve">. </w:t>
      </w:r>
      <w:r>
        <w:t>dec</w:t>
      </w:r>
      <w:bookmarkStart w:id="0" w:name="_GoBack"/>
      <w:bookmarkEnd w:id="0"/>
      <w:r>
        <w:t>embra 2023</w:t>
      </w:r>
    </w:p>
    <w:p w14:paraId="5DAF233A" w14:textId="77777777" w:rsidR="00D3101D" w:rsidRPr="008E305A" w:rsidRDefault="00D3101D" w:rsidP="00D3101D">
      <w:pPr>
        <w:jc w:val="both"/>
      </w:pPr>
    </w:p>
    <w:p w14:paraId="22E73DDE" w14:textId="77777777" w:rsidR="00D3101D" w:rsidRPr="008E305A" w:rsidRDefault="00D3101D" w:rsidP="00D3101D">
      <w:pPr>
        <w:jc w:val="both"/>
      </w:pPr>
    </w:p>
    <w:p w14:paraId="1C3D204D" w14:textId="77777777" w:rsidR="00D3101D" w:rsidRDefault="00D3101D" w:rsidP="00D3101D">
      <w:pPr>
        <w:jc w:val="both"/>
      </w:pPr>
    </w:p>
    <w:p w14:paraId="700CFBB8" w14:textId="77777777" w:rsidR="00D3101D" w:rsidRDefault="00D3101D" w:rsidP="00D3101D">
      <w:pPr>
        <w:jc w:val="both"/>
      </w:pPr>
    </w:p>
    <w:p w14:paraId="3D21A234" w14:textId="77777777" w:rsidR="00D3101D" w:rsidRPr="008E305A" w:rsidRDefault="00D3101D" w:rsidP="00D3101D">
      <w:pPr>
        <w:jc w:val="both"/>
      </w:pPr>
    </w:p>
    <w:p w14:paraId="4E586F25" w14:textId="77777777" w:rsidR="00D3101D" w:rsidRPr="008E305A" w:rsidRDefault="00D3101D" w:rsidP="00D3101D">
      <w:pPr>
        <w:jc w:val="center"/>
        <w:rPr>
          <w:b/>
        </w:rPr>
      </w:pPr>
      <w:r>
        <w:rPr>
          <w:b/>
        </w:rPr>
        <w:t>Robert</w:t>
      </w:r>
      <w:r w:rsidRPr="008E305A">
        <w:rPr>
          <w:b/>
        </w:rPr>
        <w:t xml:space="preserve"> </w:t>
      </w:r>
      <w:r>
        <w:rPr>
          <w:b/>
        </w:rPr>
        <w:t>Fico, v. r.</w:t>
      </w:r>
    </w:p>
    <w:p w14:paraId="31ACB882" w14:textId="77777777" w:rsidR="00D3101D" w:rsidRPr="00033216" w:rsidRDefault="00D3101D" w:rsidP="00D3101D">
      <w:pPr>
        <w:jc w:val="center"/>
      </w:pPr>
      <w:r w:rsidRPr="008E305A">
        <w:t>predseda vlády Slovenskej republiky</w:t>
      </w:r>
    </w:p>
    <w:p w14:paraId="66C69BA7" w14:textId="6C4E4FC3" w:rsidR="00D3101D" w:rsidRDefault="00D3101D">
      <w:pPr>
        <w:jc w:val="both"/>
        <w:rPr>
          <w:rFonts w:eastAsiaTheme="majorEastAsia"/>
          <w:color w:val="000000" w:themeColor="text1"/>
        </w:rPr>
      </w:pPr>
    </w:p>
    <w:p w14:paraId="1356D830" w14:textId="77777777" w:rsidR="00D3101D" w:rsidRDefault="00D3101D">
      <w:pPr>
        <w:jc w:val="both"/>
        <w:rPr>
          <w:rFonts w:eastAsiaTheme="majorEastAsia"/>
          <w:color w:val="000000" w:themeColor="text1"/>
        </w:rPr>
      </w:pPr>
    </w:p>
    <w:sectPr w:rsidR="00D3101D">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EE"/>
    <w:family w:val="roman"/>
    <w:pitch w:val="variable"/>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9104A"/>
    <w:multiLevelType w:val="hybridMultilevel"/>
    <w:tmpl w:val="5B926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A5B3DC6"/>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69"/>
    <w:rsid w:val="00004058"/>
    <w:rsid w:val="0000486A"/>
    <w:rsid w:val="0006387B"/>
    <w:rsid w:val="000778D3"/>
    <w:rsid w:val="000D3779"/>
    <w:rsid w:val="00110240"/>
    <w:rsid w:val="0013770B"/>
    <w:rsid w:val="00153B9F"/>
    <w:rsid w:val="00192657"/>
    <w:rsid w:val="00195DA6"/>
    <w:rsid w:val="001A15CE"/>
    <w:rsid w:val="001D5D51"/>
    <w:rsid w:val="001F4AC5"/>
    <w:rsid w:val="0020262F"/>
    <w:rsid w:val="00236D13"/>
    <w:rsid w:val="00254F2B"/>
    <w:rsid w:val="00297550"/>
    <w:rsid w:val="002C4C52"/>
    <w:rsid w:val="002D0FC6"/>
    <w:rsid w:val="002D0FD8"/>
    <w:rsid w:val="002D0FE6"/>
    <w:rsid w:val="002F359A"/>
    <w:rsid w:val="0031488E"/>
    <w:rsid w:val="00327257"/>
    <w:rsid w:val="003303E2"/>
    <w:rsid w:val="00331737"/>
    <w:rsid w:val="00390979"/>
    <w:rsid w:val="00394BD5"/>
    <w:rsid w:val="003E1B76"/>
    <w:rsid w:val="00400D9B"/>
    <w:rsid w:val="00432AB1"/>
    <w:rsid w:val="00433AA0"/>
    <w:rsid w:val="0043617B"/>
    <w:rsid w:val="00453AEB"/>
    <w:rsid w:val="0045537A"/>
    <w:rsid w:val="00456644"/>
    <w:rsid w:val="004918A2"/>
    <w:rsid w:val="004C390A"/>
    <w:rsid w:val="004C54BE"/>
    <w:rsid w:val="004C7F7B"/>
    <w:rsid w:val="004D483A"/>
    <w:rsid w:val="004E55FE"/>
    <w:rsid w:val="00523CDC"/>
    <w:rsid w:val="005356D7"/>
    <w:rsid w:val="005563BE"/>
    <w:rsid w:val="00556815"/>
    <w:rsid w:val="005C4791"/>
    <w:rsid w:val="006417CD"/>
    <w:rsid w:val="0068164E"/>
    <w:rsid w:val="00681DCB"/>
    <w:rsid w:val="00685A99"/>
    <w:rsid w:val="00691D90"/>
    <w:rsid w:val="006A54D7"/>
    <w:rsid w:val="006A723B"/>
    <w:rsid w:val="006B1844"/>
    <w:rsid w:val="006B2AA0"/>
    <w:rsid w:val="006B38CF"/>
    <w:rsid w:val="006C174C"/>
    <w:rsid w:val="006C482F"/>
    <w:rsid w:val="006F23A9"/>
    <w:rsid w:val="007759AE"/>
    <w:rsid w:val="0083489D"/>
    <w:rsid w:val="00846EDE"/>
    <w:rsid w:val="00877A7E"/>
    <w:rsid w:val="0089302C"/>
    <w:rsid w:val="008A277E"/>
    <w:rsid w:val="00936887"/>
    <w:rsid w:val="0094031E"/>
    <w:rsid w:val="00956A57"/>
    <w:rsid w:val="00975A54"/>
    <w:rsid w:val="009A19F3"/>
    <w:rsid w:val="009C51F3"/>
    <w:rsid w:val="009D2C95"/>
    <w:rsid w:val="00A10C34"/>
    <w:rsid w:val="00A119FD"/>
    <w:rsid w:val="00A26C53"/>
    <w:rsid w:val="00A33E5B"/>
    <w:rsid w:val="00A34695"/>
    <w:rsid w:val="00A61B31"/>
    <w:rsid w:val="00A70A9C"/>
    <w:rsid w:val="00A958E0"/>
    <w:rsid w:val="00AE0902"/>
    <w:rsid w:val="00B213C0"/>
    <w:rsid w:val="00B30F61"/>
    <w:rsid w:val="00B426E5"/>
    <w:rsid w:val="00B66AD1"/>
    <w:rsid w:val="00B67537"/>
    <w:rsid w:val="00B840CA"/>
    <w:rsid w:val="00B91BCF"/>
    <w:rsid w:val="00BA3571"/>
    <w:rsid w:val="00BE6EA9"/>
    <w:rsid w:val="00BF3957"/>
    <w:rsid w:val="00C26562"/>
    <w:rsid w:val="00C44081"/>
    <w:rsid w:val="00C82B67"/>
    <w:rsid w:val="00C8627C"/>
    <w:rsid w:val="00C87A0A"/>
    <w:rsid w:val="00CD247B"/>
    <w:rsid w:val="00D04900"/>
    <w:rsid w:val="00D3101D"/>
    <w:rsid w:val="00D34AED"/>
    <w:rsid w:val="00D35641"/>
    <w:rsid w:val="00D403D1"/>
    <w:rsid w:val="00D61C49"/>
    <w:rsid w:val="00DB3E5C"/>
    <w:rsid w:val="00DB591B"/>
    <w:rsid w:val="00DF2E3B"/>
    <w:rsid w:val="00DF7613"/>
    <w:rsid w:val="00E16CC2"/>
    <w:rsid w:val="00E30D90"/>
    <w:rsid w:val="00E61774"/>
    <w:rsid w:val="00E82C6A"/>
    <w:rsid w:val="00E8597A"/>
    <w:rsid w:val="00EA638A"/>
    <w:rsid w:val="00EB5BE0"/>
    <w:rsid w:val="00EB772A"/>
    <w:rsid w:val="00EF62C5"/>
    <w:rsid w:val="00F242B7"/>
    <w:rsid w:val="00F2598B"/>
    <w:rsid w:val="00F27505"/>
    <w:rsid w:val="00F27D69"/>
    <w:rsid w:val="00F71D3C"/>
    <w:rsid w:val="00F72497"/>
    <w:rsid w:val="00F72ADD"/>
    <w:rsid w:val="00F74B7B"/>
    <w:rsid w:val="00F754C1"/>
    <w:rsid w:val="00F818D0"/>
    <w:rsid w:val="00F8199A"/>
    <w:rsid w:val="00FA6B16"/>
    <w:rsid w:val="00FF0046"/>
    <w:rsid w:val="00FF07AB"/>
    <w:rsid w:val="00FF505E"/>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445E"/>
  <w15:docId w15:val="{AFA1CC8B-5AFA-4C35-A794-FE8632C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3987"/>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qFormat/>
    <w:rsid w:val="00873987"/>
    <w:rPr>
      <w:rFonts w:ascii="Times New Roman" w:hAnsi="Times New Roman" w:cs="Times New Roman"/>
      <w:color w:val="808080"/>
    </w:rPr>
  </w:style>
  <w:style w:type="character" w:customStyle="1" w:styleId="Zarkazkladnhotextu2Char">
    <w:name w:val="Zarážka základného textu 2 Char"/>
    <w:basedOn w:val="Predvolenpsmoodseku"/>
    <w:link w:val="Zarkazkladnhotextu2"/>
    <w:uiPriority w:val="99"/>
    <w:semiHidden/>
    <w:qFormat/>
    <w:rsid w:val="00873987"/>
    <w:rPr>
      <w:rFonts w:eastAsia="Times New Roman" w:cs="Times New Roman"/>
    </w:rPr>
  </w:style>
  <w:style w:type="character" w:customStyle="1" w:styleId="awspan1">
    <w:name w:val="awspan1"/>
    <w:basedOn w:val="Predvolenpsmoodseku"/>
    <w:qFormat/>
    <w:rsid w:val="00873987"/>
    <w:rPr>
      <w:rFonts w:cs="Times New Roman"/>
      <w:color w:val="000000"/>
      <w:sz w:val="24"/>
      <w:szCs w:val="24"/>
    </w:rPr>
  </w:style>
  <w:style w:type="character" w:customStyle="1" w:styleId="Internetovodkaz">
    <w:name w:val="Internetový odkaz"/>
    <w:basedOn w:val="Predvolenpsmoodseku"/>
    <w:uiPriority w:val="99"/>
    <w:semiHidden/>
    <w:unhideWhenUsed/>
    <w:rsid w:val="00B77395"/>
    <w:rPr>
      <w:color w:val="0000FF"/>
      <w:u w:val="single"/>
    </w:rPr>
  </w:style>
  <w:style w:type="character" w:styleId="Odkaznakomentr">
    <w:name w:val="annotation reference"/>
    <w:uiPriority w:val="99"/>
    <w:semiHidden/>
    <w:qFormat/>
    <w:rsid w:val="007F7269"/>
    <w:rPr>
      <w:sz w:val="16"/>
      <w:szCs w:val="16"/>
    </w:rPr>
  </w:style>
  <w:style w:type="character" w:customStyle="1" w:styleId="TextkomentraChar">
    <w:name w:val="Text komentára Char"/>
    <w:basedOn w:val="Predvolenpsmoodseku"/>
    <w:link w:val="Textkomentra"/>
    <w:uiPriority w:val="99"/>
    <w:qFormat/>
    <w:rsid w:val="007F7269"/>
    <w:rPr>
      <w:rFonts w:ascii="Calibri" w:eastAsia="Times New Roman" w:hAnsi="Calibri" w:cs="Calibri"/>
      <w:sz w:val="20"/>
      <w:szCs w:val="20"/>
    </w:rPr>
  </w:style>
  <w:style w:type="character" w:customStyle="1" w:styleId="TextbublinyChar">
    <w:name w:val="Text bubliny Char"/>
    <w:basedOn w:val="Predvolenpsmoodseku"/>
    <w:link w:val="Textbubliny"/>
    <w:uiPriority w:val="99"/>
    <w:semiHidden/>
    <w:qFormat/>
    <w:rsid w:val="007F7269"/>
    <w:rPr>
      <w:rFonts w:ascii="Segoe UI" w:eastAsia="Times New Roman" w:hAnsi="Segoe UI" w:cs="Segoe UI"/>
      <w:sz w:val="18"/>
      <w:szCs w:val="18"/>
      <w:lang w:eastAsia="sk-SK"/>
    </w:rPr>
  </w:style>
  <w:style w:type="character" w:customStyle="1" w:styleId="awspan">
    <w:name w:val="awspan"/>
    <w:qFormat/>
    <w:rsid w:val="0040660A"/>
  </w:style>
  <w:style w:type="character" w:customStyle="1" w:styleId="NzovChar">
    <w:name w:val="Názov Char"/>
    <w:basedOn w:val="Predvolenpsmoodseku"/>
    <w:link w:val="Nzov"/>
    <w:uiPriority w:val="10"/>
    <w:qFormat/>
    <w:rsid w:val="00C713CA"/>
    <w:rPr>
      <w:rFonts w:ascii="Arial" w:eastAsia="Arial" w:hAnsi="Arial" w:cs="Arial"/>
      <w:b/>
      <w:sz w:val="28"/>
      <w:szCs w:val="28"/>
      <w:lang w:val="sk" w:eastAsia="en-GB"/>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Normlnywebov">
    <w:name w:val="Normal (Web)"/>
    <w:aliases w:val="webb"/>
    <w:basedOn w:val="Normlny"/>
    <w:uiPriority w:val="99"/>
    <w:unhideWhenUsed/>
    <w:qFormat/>
    <w:rsid w:val="00873987"/>
    <w:pPr>
      <w:spacing w:beforeAutospacing="1" w:afterAutospacing="1"/>
    </w:pPr>
  </w:style>
  <w:style w:type="paragraph" w:styleId="Zarkazkladnhotextu2">
    <w:name w:val="Body Text Indent 2"/>
    <w:basedOn w:val="Normlny"/>
    <w:link w:val="Zarkazkladnhotextu2Char"/>
    <w:uiPriority w:val="99"/>
    <w:semiHidden/>
    <w:unhideWhenUsed/>
    <w:qFormat/>
    <w:rsid w:val="00873987"/>
    <w:pPr>
      <w:spacing w:after="120" w:line="480" w:lineRule="auto"/>
      <w:ind w:left="283"/>
    </w:pPr>
    <w:rPr>
      <w:rFonts w:asciiTheme="minorHAnsi" w:hAnsiTheme="minorHAnsi"/>
      <w:sz w:val="22"/>
      <w:szCs w:val="22"/>
      <w:lang w:eastAsia="en-US"/>
    </w:rPr>
  </w:style>
  <w:style w:type="paragraph" w:styleId="Textkomentra">
    <w:name w:val="annotation text"/>
    <w:basedOn w:val="Normlny"/>
    <w:link w:val="TextkomentraChar"/>
    <w:uiPriority w:val="99"/>
    <w:qFormat/>
    <w:rsid w:val="007F7269"/>
    <w:pPr>
      <w:spacing w:after="200"/>
    </w:pPr>
    <w:rPr>
      <w:rFonts w:ascii="Calibri" w:hAnsi="Calibri" w:cs="Calibri"/>
      <w:sz w:val="20"/>
      <w:szCs w:val="20"/>
      <w:lang w:eastAsia="en-US"/>
    </w:rPr>
  </w:style>
  <w:style w:type="paragraph" w:styleId="Textbubliny">
    <w:name w:val="Balloon Text"/>
    <w:basedOn w:val="Normlny"/>
    <w:link w:val="TextbublinyChar"/>
    <w:uiPriority w:val="99"/>
    <w:semiHidden/>
    <w:unhideWhenUsed/>
    <w:qFormat/>
    <w:rsid w:val="007F7269"/>
    <w:rPr>
      <w:rFonts w:ascii="Segoe UI" w:hAnsi="Segoe UI" w:cs="Segoe UI"/>
      <w:sz w:val="18"/>
      <w:szCs w:val="18"/>
    </w:rPr>
  </w:style>
  <w:style w:type="paragraph" w:styleId="Bezriadkovania">
    <w:name w:val="No Spacing"/>
    <w:uiPriority w:val="1"/>
    <w:qFormat/>
    <w:rsid w:val="0028689E"/>
    <w:rPr>
      <w:sz w:val="24"/>
    </w:rPr>
  </w:style>
  <w:style w:type="paragraph" w:styleId="Odsekzoznamu">
    <w:name w:val="List Paragraph"/>
    <w:basedOn w:val="Normlny"/>
    <w:uiPriority w:val="34"/>
    <w:qFormat/>
    <w:rsid w:val="0040660A"/>
    <w:pPr>
      <w:spacing w:after="200" w:line="276" w:lineRule="auto"/>
      <w:ind w:left="720"/>
      <w:contextualSpacing/>
    </w:pPr>
    <w:rPr>
      <w:rFonts w:ascii="Calibri" w:hAnsi="Calibri"/>
      <w:sz w:val="22"/>
      <w:szCs w:val="22"/>
    </w:rPr>
  </w:style>
  <w:style w:type="paragraph" w:styleId="Nzov">
    <w:name w:val="Title"/>
    <w:basedOn w:val="Normlny"/>
    <w:next w:val="Normlny"/>
    <w:link w:val="NzovChar"/>
    <w:uiPriority w:val="10"/>
    <w:qFormat/>
    <w:rsid w:val="00C713CA"/>
    <w:pPr>
      <w:keepNext/>
      <w:keepLines/>
      <w:spacing w:before="120"/>
      <w:jc w:val="center"/>
    </w:pPr>
    <w:rPr>
      <w:rFonts w:ascii="Arial" w:eastAsia="Arial" w:hAnsi="Arial" w:cs="Arial"/>
      <w:b/>
      <w:sz w:val="28"/>
      <w:szCs w:val="28"/>
      <w:lang w:val="sk" w:eastAsia="en-GB"/>
    </w:rPr>
  </w:style>
  <w:style w:type="paragraph" w:styleId="Predmetkomentra">
    <w:name w:val="annotation subject"/>
    <w:basedOn w:val="Textkomentra"/>
    <w:next w:val="Textkomentra"/>
    <w:link w:val="PredmetkomentraChar"/>
    <w:uiPriority w:val="99"/>
    <w:semiHidden/>
    <w:unhideWhenUsed/>
    <w:rsid w:val="00B213C0"/>
    <w:pPr>
      <w:spacing w:after="0"/>
    </w:pPr>
    <w:rPr>
      <w:rFonts w:ascii="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B213C0"/>
    <w:rPr>
      <w:rFonts w:ascii="Times New Roman" w:eastAsia="Times New Roman" w:hAnsi="Times New Roman" w:cs="Times New Roman"/>
      <w:b/>
      <w:bCs/>
      <w:sz w:val="20"/>
      <w:szCs w:val="20"/>
      <w:lang w:eastAsia="sk-SK"/>
    </w:rPr>
  </w:style>
  <w:style w:type="table" w:customStyle="1" w:styleId="Mriekatabuky1">
    <w:name w:val="Mriežka tabuľky1"/>
    <w:basedOn w:val="Normlnatabuka"/>
    <w:next w:val="Mriekatabuky"/>
    <w:uiPriority w:val="59"/>
    <w:rsid w:val="00D3101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101D"/>
    <w:pPr>
      <w:autoSpaceDE w:val="0"/>
      <w:autoSpaceDN w:val="0"/>
      <w:adjustRightInd w:val="0"/>
    </w:pPr>
    <w:rPr>
      <w:rFonts w:ascii="Times New Roman" w:hAnsi="Times New Roman" w:cs="Times New Roman"/>
      <w:color w:val="000000"/>
      <w:sz w:val="24"/>
      <w:szCs w:val="24"/>
    </w:rPr>
  </w:style>
  <w:style w:type="table" w:styleId="Mriekatabuky">
    <w:name w:val="Table Grid"/>
    <w:basedOn w:val="Normlnatabuka"/>
    <w:uiPriority w:val="59"/>
    <w:rsid w:val="00D3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8122">
      <w:bodyDiv w:val="1"/>
      <w:marLeft w:val="0"/>
      <w:marRight w:val="0"/>
      <w:marTop w:val="0"/>
      <w:marBottom w:val="0"/>
      <w:divBdr>
        <w:top w:val="none" w:sz="0" w:space="0" w:color="auto"/>
        <w:left w:val="none" w:sz="0" w:space="0" w:color="auto"/>
        <w:bottom w:val="none" w:sz="0" w:space="0" w:color="auto"/>
        <w:right w:val="none" w:sz="0" w:space="0" w:color="auto"/>
      </w:divBdr>
    </w:div>
    <w:div w:id="207527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3199-A3E1-4723-9E97-2137CD58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2178</Words>
  <Characters>12417</Characters>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2023-11-22T07:53:00Z</cp:lastPrinted>
  <dcterms:created xsi:type="dcterms:W3CDTF">2023-11-09T13:37:00Z</dcterms:created>
  <dcterms:modified xsi:type="dcterms:W3CDTF">2023-12-06T07:40:00Z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