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685582" w:rsidRPr="00685582">
        <w:rPr>
          <w:rFonts w:ascii="Times New Roman" w:hAnsi="Times New Roman"/>
          <w:b w:val="0"/>
          <w:i w:val="0"/>
          <w:sz w:val="24"/>
        </w:rPr>
        <w:t>48335</w:t>
      </w:r>
      <w:r w:rsidR="002711F8">
        <w:rPr>
          <w:rFonts w:ascii="Times New Roman" w:hAnsi="Times New Roman"/>
          <w:b w:val="0"/>
          <w:i w:val="0"/>
          <w:sz w:val="24"/>
        </w:rPr>
        <w:t>/2023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A11733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109</w:t>
      </w:r>
      <w:bookmarkStart w:id="0" w:name="_GoBack"/>
      <w:bookmarkEnd w:id="0"/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2023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7F42BB" w:rsidRPr="005F6665" w:rsidRDefault="005F6665" w:rsidP="00491622">
      <w:pPr>
        <w:jc w:val="center"/>
        <w:rPr>
          <w:b/>
          <w:bCs/>
          <w:sz w:val="24"/>
          <w:szCs w:val="24"/>
        </w:rPr>
      </w:pPr>
      <w:r w:rsidRPr="005F6665">
        <w:rPr>
          <w:b/>
          <w:bCs/>
          <w:sz w:val="24"/>
          <w:szCs w:val="24"/>
        </w:rPr>
        <w:t>ktorým sa mení a dopĺňa zákon č. 222/2022 Z. z. o štátnej podpore nájomného bývania a o zmene a doplnení niektorých zákonov v znení zákona č. 231/2023 Z. z.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5F6665" w:rsidRDefault="00F62179" w:rsidP="007F42BB">
      <w:pPr>
        <w:ind w:left="5103"/>
        <w:jc w:val="both"/>
        <w:rPr>
          <w:sz w:val="24"/>
          <w:szCs w:val="22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5F6665" w:rsidRPr="005F6665">
        <w:rPr>
          <w:sz w:val="24"/>
          <w:szCs w:val="22"/>
        </w:rPr>
        <w:t>ktorým sa mení a dopĺňa zákon č. 222/2022 Z. z. o štátnej podpore nájomného bývania a o zmene a doplnení niektorých zákonov v znení zákona č. 231/2023 Z. z.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5F6665">
        <w:rPr>
          <w:sz w:val="24"/>
          <w:szCs w:val="24"/>
        </w:rPr>
        <w:t>december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23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5F6665"/>
    <w:rsid w:val="00622037"/>
    <w:rsid w:val="00623A59"/>
    <w:rsid w:val="006462AD"/>
    <w:rsid w:val="00685582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5C03"/>
    <w:rsid w:val="00980A2D"/>
    <w:rsid w:val="00996C34"/>
    <w:rsid w:val="009D6309"/>
    <w:rsid w:val="00A11733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F12CE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2023-11-29T14:33:00Z</cp:lastPrinted>
  <dcterms:created xsi:type="dcterms:W3CDTF">2023-11-29T10:51:00Z</dcterms:created>
  <dcterms:modified xsi:type="dcterms:W3CDTF">2023-12-06T12:42:00Z</dcterms:modified>
</cp:coreProperties>
</file>