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A90" w:rsidRDefault="004F2A90" w:rsidP="004F2A90">
      <w:pPr>
        <w:rPr>
          <w:b/>
          <w:bCs/>
          <w:i/>
        </w:rPr>
      </w:pPr>
      <w:r>
        <w:rPr>
          <w:b/>
          <w:bCs/>
          <w:i/>
        </w:rPr>
        <w:t xml:space="preserve">                           Výbor                                                                                  </w:t>
      </w:r>
    </w:p>
    <w:p w:rsidR="004F2A90" w:rsidRDefault="004F2A90" w:rsidP="004F2A90">
      <w:pPr>
        <w:rPr>
          <w:b/>
          <w:bCs/>
          <w:i/>
        </w:rPr>
      </w:pPr>
      <w:r>
        <w:rPr>
          <w:b/>
          <w:bCs/>
          <w:i/>
        </w:rPr>
        <w:t xml:space="preserve">  Národnej rady Slovenskej republiky</w:t>
      </w:r>
    </w:p>
    <w:p w:rsidR="004F2A90" w:rsidRDefault="004F2A90" w:rsidP="004F2A90">
      <w:r>
        <w:rPr>
          <w:b/>
          <w:bCs/>
          <w:i/>
        </w:rPr>
        <w:t xml:space="preserve">pre verejnú správu a regionálny rozvoj </w:t>
      </w:r>
      <w:r>
        <w:t xml:space="preserve">    </w:t>
      </w:r>
    </w:p>
    <w:p w:rsidR="004F2A90" w:rsidRDefault="004F2A90" w:rsidP="004F2A90">
      <w:pPr>
        <w:ind w:left="2124" w:firstLine="708"/>
      </w:pPr>
      <w:r>
        <w:t xml:space="preserve">                                                               3. schôdza výboru                                                                                                     </w:t>
      </w:r>
    </w:p>
    <w:p w:rsidR="004F2A90" w:rsidRDefault="004F2A90" w:rsidP="004F2A90">
      <w:pPr>
        <w:ind w:left="2832"/>
        <w:jc w:val="both"/>
        <w:rPr>
          <w:b/>
        </w:rPr>
      </w:pPr>
      <w:r>
        <w:t xml:space="preserve">                                                               Číslo: CRD-2340/2023</w:t>
      </w:r>
    </w:p>
    <w:p w:rsidR="000A31D4" w:rsidRDefault="000A31D4" w:rsidP="004F2A90">
      <w:pPr>
        <w:jc w:val="center"/>
        <w:rPr>
          <w:b/>
        </w:rPr>
      </w:pPr>
    </w:p>
    <w:p w:rsidR="00FA0BD1" w:rsidRDefault="00FA0BD1" w:rsidP="004F2A90">
      <w:pPr>
        <w:jc w:val="center"/>
        <w:rPr>
          <w:b/>
        </w:rPr>
      </w:pPr>
    </w:p>
    <w:p w:rsidR="004F2A90" w:rsidRDefault="00FA0BD1" w:rsidP="004F2A90">
      <w:pPr>
        <w:jc w:val="center"/>
        <w:rPr>
          <w:b/>
        </w:rPr>
      </w:pPr>
      <w:r>
        <w:rPr>
          <w:b/>
        </w:rPr>
        <w:t>4</w:t>
      </w:r>
    </w:p>
    <w:p w:rsidR="004F2A90" w:rsidRDefault="004F2A90" w:rsidP="004F2A90">
      <w:pPr>
        <w:jc w:val="center"/>
        <w:rPr>
          <w:b/>
        </w:rPr>
      </w:pPr>
      <w:r>
        <w:rPr>
          <w:b/>
        </w:rPr>
        <w:t>U z n e s e n i e</w:t>
      </w:r>
    </w:p>
    <w:p w:rsidR="004F2A90" w:rsidRDefault="004F2A90" w:rsidP="004F2A90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4F2A90" w:rsidRDefault="004F2A90" w:rsidP="004F2A90">
      <w:pPr>
        <w:jc w:val="center"/>
        <w:rPr>
          <w:b/>
        </w:rPr>
      </w:pPr>
      <w:r>
        <w:rPr>
          <w:b/>
          <w:bCs/>
        </w:rPr>
        <w:t>pre verejnú správu a regionálny rozvoj</w:t>
      </w:r>
    </w:p>
    <w:p w:rsidR="004F2A90" w:rsidRDefault="004F2A90" w:rsidP="004F2A90">
      <w:pPr>
        <w:jc w:val="center"/>
        <w:rPr>
          <w:b/>
        </w:rPr>
      </w:pPr>
      <w:r>
        <w:rPr>
          <w:b/>
        </w:rPr>
        <w:t>zo 6. decembra 2023</w:t>
      </w:r>
    </w:p>
    <w:p w:rsidR="004F2A90" w:rsidRDefault="004F2A90" w:rsidP="004F2A90">
      <w:pPr>
        <w:jc w:val="center"/>
        <w:rPr>
          <w:b/>
        </w:rPr>
      </w:pPr>
    </w:p>
    <w:p w:rsidR="004F2A90" w:rsidRDefault="004F2A90" w:rsidP="004F2A90">
      <w:pPr>
        <w:jc w:val="both"/>
      </w:pPr>
      <w:r>
        <w:t>k  návrhu Súhrnnej výročnej správy Slovenskej republiky za rok 2022 (tlač 24)</w:t>
      </w:r>
    </w:p>
    <w:p w:rsidR="004F2A90" w:rsidRDefault="004F2A90" w:rsidP="004F2A90">
      <w:pPr>
        <w:jc w:val="both"/>
      </w:pPr>
      <w:r>
        <w:t xml:space="preserve"> </w:t>
      </w:r>
    </w:p>
    <w:p w:rsidR="004F2A90" w:rsidRDefault="004F2A90" w:rsidP="004F2A90">
      <w:pPr>
        <w:ind w:firstLine="708"/>
        <w:jc w:val="both"/>
        <w:rPr>
          <w:b/>
        </w:rPr>
      </w:pPr>
      <w:r>
        <w:rPr>
          <w:b/>
        </w:rPr>
        <w:t xml:space="preserve">Výbor Národnej rady Slovenskej republiky </w:t>
      </w:r>
    </w:p>
    <w:p w:rsidR="004F2A90" w:rsidRDefault="004F2A90" w:rsidP="004F2A90">
      <w:pPr>
        <w:ind w:firstLine="708"/>
        <w:jc w:val="both"/>
        <w:rPr>
          <w:b/>
        </w:rPr>
      </w:pPr>
      <w:r>
        <w:rPr>
          <w:b/>
        </w:rPr>
        <w:t xml:space="preserve">pre verejnú správu a regionálny rozvoj </w:t>
      </w:r>
    </w:p>
    <w:p w:rsidR="004F2A90" w:rsidRDefault="004F2A90" w:rsidP="004F2A90">
      <w:pPr>
        <w:jc w:val="both"/>
      </w:pPr>
    </w:p>
    <w:p w:rsidR="004F2A90" w:rsidRDefault="004F2A90" w:rsidP="004F2A90">
      <w:pPr>
        <w:ind w:firstLine="708"/>
        <w:jc w:val="both"/>
        <w:rPr>
          <w:b/>
        </w:rPr>
      </w:pPr>
      <w:r>
        <w:rPr>
          <w:b/>
        </w:rPr>
        <w:t xml:space="preserve">p r e r o k o v a l  </w:t>
      </w:r>
    </w:p>
    <w:p w:rsidR="004F2A90" w:rsidRDefault="004F2A90" w:rsidP="004F2A90">
      <w:pPr>
        <w:jc w:val="both"/>
      </w:pPr>
      <w:r>
        <w:t xml:space="preserve">            návrh Súhrnnej výročnej správy Slovenskej republiky za rok 2022 (tlač 24);</w:t>
      </w:r>
    </w:p>
    <w:p w:rsidR="004F2A90" w:rsidRDefault="004F2A90" w:rsidP="004F2A90">
      <w:pPr>
        <w:jc w:val="both"/>
      </w:pPr>
    </w:p>
    <w:p w:rsidR="004F2A90" w:rsidRDefault="004F2A90" w:rsidP="004F2A90">
      <w:pPr>
        <w:tabs>
          <w:tab w:val="left" w:pos="709"/>
          <w:tab w:val="left" w:pos="1077"/>
        </w:tabs>
        <w:jc w:val="both"/>
        <w:rPr>
          <w:b/>
        </w:rPr>
      </w:pPr>
      <w:r>
        <w:tab/>
      </w:r>
      <w:r>
        <w:rPr>
          <w:b/>
        </w:rPr>
        <w:t>A.  b e r i e    n a    v e d o m i e</w:t>
      </w:r>
    </w:p>
    <w:p w:rsidR="004F2A90" w:rsidRDefault="004F2A90" w:rsidP="004F2A90">
      <w:pPr>
        <w:ind w:left="420" w:firstLine="660"/>
        <w:jc w:val="both"/>
      </w:pPr>
      <w:r>
        <w:t>Súhrnnú výročnú správu Slovenskej republiky za rok 2022, podľa ktorej               k  31. decembru 2022</w:t>
      </w:r>
    </w:p>
    <w:p w:rsidR="004F2A90" w:rsidRDefault="004F2A90" w:rsidP="004F2A90">
      <w:pPr>
        <w:ind w:left="420"/>
        <w:jc w:val="both"/>
      </w:pPr>
    </w:p>
    <w:p w:rsidR="004F2A90" w:rsidRDefault="004F2A90" w:rsidP="004F2A90">
      <w:pPr>
        <w:pStyle w:val="Odsekzoznamu"/>
        <w:numPr>
          <w:ilvl w:val="0"/>
          <w:numId w:val="1"/>
        </w:numPr>
        <w:jc w:val="both"/>
      </w:pPr>
      <w:r>
        <w:t>hospodárenie verejnej správy v jednotnej metodike ESA 2010 platnej pre Európsku úniu na základe jesennej notifikácie dosiahlo</w:t>
      </w:r>
    </w:p>
    <w:p w:rsidR="004F2A90" w:rsidRDefault="004F2A90" w:rsidP="004F2A90">
      <w:pPr>
        <w:pStyle w:val="Odsekzoznamu"/>
        <w:numPr>
          <w:ilvl w:val="0"/>
          <w:numId w:val="2"/>
        </w:numPr>
        <w:jc w:val="both"/>
      </w:pPr>
      <w:r>
        <w:t>schodok vo výške 2,2 mld. eur, čo predstavuje -2,0 % hrubého domáceho produktu;</w:t>
      </w:r>
    </w:p>
    <w:p w:rsidR="004F2A90" w:rsidRDefault="004F2A90" w:rsidP="004F2A90">
      <w:pPr>
        <w:ind w:firstLine="708"/>
        <w:jc w:val="both"/>
      </w:pPr>
      <w:r>
        <w:t xml:space="preserve"> </w:t>
      </w:r>
      <w:proofErr w:type="spellStart"/>
      <w:r>
        <w:t>ab</w:t>
      </w:r>
      <w:proofErr w:type="spellEnd"/>
      <w:r>
        <w:t xml:space="preserve">) konsolidovaný    dlh  k  31. decembru 2022  sumu  63,4 mld. eur,  čo   predstavuje     </w:t>
      </w:r>
    </w:p>
    <w:p w:rsidR="004F2A90" w:rsidRDefault="004F2A90" w:rsidP="004F2A90">
      <w:pPr>
        <w:ind w:firstLine="708"/>
        <w:jc w:val="both"/>
      </w:pPr>
      <w:r>
        <w:t xml:space="preserve"> 57,8 % hrubého domáceho produktu;</w:t>
      </w:r>
    </w:p>
    <w:p w:rsidR="004F2A90" w:rsidRDefault="004F2A90" w:rsidP="004F2A90">
      <w:pPr>
        <w:ind w:left="420"/>
        <w:jc w:val="both"/>
      </w:pPr>
    </w:p>
    <w:p w:rsidR="004F2A90" w:rsidRDefault="004F2A90" w:rsidP="004F2A90">
      <w:pPr>
        <w:pStyle w:val="Odsekzoznamu"/>
        <w:numPr>
          <w:ilvl w:val="0"/>
          <w:numId w:val="1"/>
        </w:numPr>
        <w:jc w:val="both"/>
      </w:pPr>
      <w:r>
        <w:t>konsolidované aktíva ako aj pasíva súhrnného celku Slovenskej republiky  dosiahli  85,6 mld. eur, konsolidovaný výsledok hospodárenia ako rozdiel medzi účtovnými výnosmi a účtovnými nákladmi súhrnného celku  dosiahol  13,0 mld. eur.</w:t>
      </w:r>
    </w:p>
    <w:p w:rsidR="004F2A90" w:rsidRDefault="004F2A90" w:rsidP="004F2A90">
      <w:pPr>
        <w:jc w:val="both"/>
      </w:pPr>
    </w:p>
    <w:p w:rsidR="004F2A90" w:rsidRDefault="004F2A90" w:rsidP="004F2A90">
      <w:pPr>
        <w:tabs>
          <w:tab w:val="left" w:pos="709"/>
          <w:tab w:val="left" w:pos="1077"/>
        </w:tabs>
        <w:jc w:val="both"/>
        <w:rPr>
          <w:b/>
        </w:rPr>
      </w:pPr>
      <w:r>
        <w:tab/>
      </w:r>
      <w:r>
        <w:rPr>
          <w:b/>
        </w:rPr>
        <w:t>B.  o d p o r ú č a</w:t>
      </w:r>
    </w:p>
    <w:p w:rsidR="004F2A90" w:rsidRDefault="004F2A90" w:rsidP="004F2A90">
      <w:pPr>
        <w:tabs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Národnej rade Slovenskej republiky</w:t>
      </w:r>
    </w:p>
    <w:p w:rsidR="004F2A90" w:rsidRDefault="004F2A90" w:rsidP="004F2A90">
      <w:pPr>
        <w:jc w:val="both"/>
      </w:pPr>
      <w:r>
        <w:t xml:space="preserve">                  Súhrnnú výročnú správu Slovenskej republiky za rok 2022  </w:t>
      </w:r>
      <w:r>
        <w:rPr>
          <w:b/>
        </w:rPr>
        <w:t>zobrať</w:t>
      </w:r>
      <w:r>
        <w:t xml:space="preserve"> </w:t>
      </w:r>
      <w:r>
        <w:rPr>
          <w:b/>
        </w:rPr>
        <w:t xml:space="preserve"> na vedomie;</w:t>
      </w:r>
      <w:r>
        <w:t xml:space="preserve"> </w:t>
      </w:r>
    </w:p>
    <w:p w:rsidR="004F2A90" w:rsidRDefault="004F2A90" w:rsidP="004F2A90">
      <w:pPr>
        <w:jc w:val="both"/>
      </w:pPr>
    </w:p>
    <w:p w:rsidR="004F2A90" w:rsidRDefault="004F2A90" w:rsidP="004F2A90">
      <w:pPr>
        <w:ind w:firstLine="708"/>
        <w:jc w:val="both"/>
        <w:rPr>
          <w:b/>
          <w:bCs/>
        </w:rPr>
      </w:pPr>
      <w:r>
        <w:rPr>
          <w:b/>
          <w:bCs/>
        </w:rPr>
        <w:t>C. u k l a d á</w:t>
      </w:r>
    </w:p>
    <w:p w:rsidR="004F2A90" w:rsidRDefault="004F2A90" w:rsidP="004F2A90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     predsedovi výboru </w:t>
      </w:r>
    </w:p>
    <w:p w:rsidR="004F2A90" w:rsidRDefault="004F2A90" w:rsidP="004F2A90">
      <w:pPr>
        <w:tabs>
          <w:tab w:val="left" w:pos="709"/>
          <w:tab w:val="left" w:pos="1049"/>
        </w:tabs>
        <w:jc w:val="both"/>
      </w:pPr>
      <w:r>
        <w:t xml:space="preserve">    </w:t>
      </w:r>
      <w:r>
        <w:tab/>
        <w:t xml:space="preserve">     predložiť stanovisko výboru k uvedenému návrhu predsedovi Výboru Národnej rady Slovenskej republiky pre financie a rozpočet. </w:t>
      </w:r>
    </w:p>
    <w:p w:rsidR="004F2A90" w:rsidRDefault="004F2A90" w:rsidP="004F2A90">
      <w:pPr>
        <w:pStyle w:val="Zkladntext"/>
        <w:spacing w:after="0"/>
        <w:rPr>
          <w:b/>
        </w:rPr>
      </w:pPr>
    </w:p>
    <w:p w:rsidR="004F2A90" w:rsidRDefault="004F2A90" w:rsidP="004F2A90">
      <w:pPr>
        <w:pStyle w:val="Zkladntext"/>
        <w:spacing w:after="0"/>
        <w:rPr>
          <w:b/>
        </w:rPr>
      </w:pPr>
    </w:p>
    <w:p w:rsidR="004F2A90" w:rsidRDefault="004F2A90" w:rsidP="004F2A90">
      <w:pPr>
        <w:pStyle w:val="Zkladntext"/>
        <w:spacing w:after="0"/>
        <w:rPr>
          <w:b/>
        </w:rPr>
      </w:pPr>
    </w:p>
    <w:p w:rsidR="004F2A90" w:rsidRDefault="00FA0BD1" w:rsidP="004F2A90">
      <w:pPr>
        <w:pStyle w:val="Zkladntext"/>
        <w:spacing w:after="0"/>
        <w:ind w:left="5664" w:firstLine="708"/>
        <w:rPr>
          <w:b/>
        </w:rPr>
      </w:pPr>
      <w:r>
        <w:rPr>
          <w:b/>
        </w:rPr>
        <w:t>Michal  Š I P O</w:t>
      </w:r>
      <w:r w:rsidR="00DB3103">
        <w:rPr>
          <w:b/>
        </w:rPr>
        <w:t> </w:t>
      </w:r>
      <w:r>
        <w:rPr>
          <w:b/>
        </w:rPr>
        <w:t>Š</w:t>
      </w:r>
      <w:r w:rsidR="00DB3103">
        <w:rPr>
          <w:b/>
        </w:rPr>
        <w:t xml:space="preserve">, v. r. </w:t>
      </w:r>
    </w:p>
    <w:p w:rsidR="004F2A90" w:rsidRPr="000A31D4" w:rsidRDefault="004F2A90" w:rsidP="004F2A90">
      <w:r>
        <w:rPr>
          <w:b/>
        </w:rPr>
        <w:t xml:space="preserve">                                                                                                          </w:t>
      </w:r>
      <w:r w:rsidRPr="00986104">
        <w:t>p</w:t>
      </w:r>
      <w:r w:rsidRPr="00627A4A">
        <w:t xml:space="preserve">redseda výboru </w:t>
      </w:r>
      <w:r>
        <w:rPr>
          <w:b/>
        </w:rPr>
        <w:t xml:space="preserve">  </w:t>
      </w:r>
    </w:p>
    <w:p w:rsidR="004F2A90" w:rsidRDefault="00FA0BD1" w:rsidP="004F2A90">
      <w:r>
        <w:rPr>
          <w:b/>
        </w:rPr>
        <w:t>Viliam  Z A H O R Č Á K</w:t>
      </w:r>
      <w:r w:rsidR="00DB3103">
        <w:rPr>
          <w:b/>
        </w:rPr>
        <w:t xml:space="preserve">, v. r. </w:t>
      </w:r>
      <w:bookmarkStart w:id="0" w:name="_GoBack"/>
      <w:bookmarkEnd w:id="0"/>
      <w:r w:rsidR="004F2A90">
        <w:rPr>
          <w:b/>
        </w:rPr>
        <w:t xml:space="preserve">                                                                    </w:t>
      </w:r>
    </w:p>
    <w:p w:rsidR="004F2A90" w:rsidRDefault="004F2A90" w:rsidP="004F2A90">
      <w:r>
        <w:t xml:space="preserve"> overovateľ výboru                                                                 </w:t>
      </w:r>
    </w:p>
    <w:sectPr w:rsidR="004F2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B5925"/>
    <w:multiLevelType w:val="hybridMultilevel"/>
    <w:tmpl w:val="59EE53EE"/>
    <w:lvl w:ilvl="0" w:tplc="22E4F66E">
      <w:start w:val="27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7F740CC"/>
    <w:multiLevelType w:val="hybridMultilevel"/>
    <w:tmpl w:val="241E1DEA"/>
    <w:lvl w:ilvl="0" w:tplc="52D62BD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5B6"/>
    <w:rsid w:val="000A31D4"/>
    <w:rsid w:val="004F2A90"/>
    <w:rsid w:val="00BA4F53"/>
    <w:rsid w:val="00CF225A"/>
    <w:rsid w:val="00DB3103"/>
    <w:rsid w:val="00E175B6"/>
    <w:rsid w:val="00FA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3AE1"/>
  <w15:chartTrackingRefBased/>
  <w15:docId w15:val="{9CA6BDE0-9B91-4471-8809-DB0DF759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2A90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4F2A90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F2A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4F2A9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A31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31D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2023-12-06T08:22:00Z</cp:lastPrinted>
  <dcterms:created xsi:type="dcterms:W3CDTF">2023-11-28T12:20:00Z</dcterms:created>
  <dcterms:modified xsi:type="dcterms:W3CDTF">2023-12-06T09:44:00Z</dcterms:modified>
</cp:coreProperties>
</file>