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00142B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065594">
        <w:rPr>
          <w:sz w:val="20"/>
        </w:rPr>
        <w:t xml:space="preserve"> PREDS</w:t>
      </w:r>
      <w:r w:rsidR="006D1B87">
        <w:rPr>
          <w:sz w:val="20"/>
        </w:rPr>
        <w:t>-</w:t>
      </w:r>
      <w:r w:rsidR="00B26B54">
        <w:rPr>
          <w:sz w:val="20"/>
        </w:rPr>
        <w:t>369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00142B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14937">
        <w:t>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35A1C">
        <w:rPr>
          <w:spacing w:val="0"/>
          <w:sz w:val="22"/>
          <w:szCs w:val="22"/>
        </w:rPr>
        <w:t>z</w:t>
      </w:r>
      <w:r w:rsidR="006505BD">
        <w:rPr>
          <w:spacing w:val="0"/>
          <w:sz w:val="22"/>
          <w:szCs w:val="22"/>
        </w:rPr>
        <w:t xml:space="preserve"> </w:t>
      </w:r>
      <w:r w:rsidR="0000142B">
        <w:rPr>
          <w:spacing w:val="0"/>
          <w:sz w:val="22"/>
          <w:szCs w:val="22"/>
        </w:rPr>
        <w:t>5</w:t>
      </w:r>
      <w:r w:rsidR="00005A0C">
        <w:rPr>
          <w:spacing w:val="0"/>
          <w:sz w:val="22"/>
          <w:szCs w:val="22"/>
        </w:rPr>
        <w:t>.</w:t>
      </w:r>
      <w:r w:rsidR="006D1B87">
        <w:rPr>
          <w:spacing w:val="0"/>
          <w:sz w:val="22"/>
          <w:szCs w:val="22"/>
        </w:rPr>
        <w:t xml:space="preserve"> </w:t>
      </w:r>
      <w:r w:rsidR="0000142B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00142B">
        <w:rPr>
          <w:spacing w:val="0"/>
          <w:sz w:val="22"/>
          <w:szCs w:val="22"/>
        </w:rPr>
        <w:t>23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059B9" w:rsidRPr="005A5B69" w:rsidP="005A5B69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5A5B69" w:rsidR="005A5B69">
        <w:rPr>
          <w:rFonts w:cs="Times New Roman"/>
          <w:color w:val="auto"/>
          <w:sz w:val="22"/>
          <w:szCs w:val="22"/>
        </w:rPr>
        <w:t>k Správe (NKÚ) o výsledku kontroly 2023 s názvom: Hospodárenie s verejnými prostriedkami vynaloženými na EXPO Dubaj (tlač 9</w:t>
      </w:r>
      <w:r w:rsidR="005A5B69">
        <w:rPr>
          <w:rFonts w:cs="Times New Roman"/>
          <w:color w:val="auto"/>
          <w:sz w:val="22"/>
          <w:szCs w:val="22"/>
        </w:rPr>
        <w:t>2)</w:t>
      </w:r>
    </w:p>
    <w:p w:rsidR="001059B9" w:rsidP="001059B9">
      <w:pPr>
        <w:pStyle w:val="Default"/>
        <w:rPr>
          <w:sz w:val="22"/>
          <w:szCs w:val="22"/>
        </w:rPr>
      </w:pPr>
    </w:p>
    <w:p w:rsidR="00BF2844" w:rsidP="001059B9">
      <w:pPr>
        <w:pStyle w:val="Default"/>
        <w:rPr>
          <w:sz w:val="22"/>
          <w:szCs w:val="22"/>
        </w:rPr>
      </w:pPr>
    </w:p>
    <w:p w:rsidR="003F3336" w:rsidP="003F3336">
      <w:pPr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Národná rada Slovenskej republiky</w:t>
      </w:r>
    </w:p>
    <w:p w:rsidR="003F3336" w:rsidP="003F3336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</w:p>
    <w:p w:rsidR="00BF2844" w:rsidRPr="00B47F16" w:rsidP="00B47F16">
      <w:pPr>
        <w:keepNext w:val="0"/>
        <w:keepLines w:val="0"/>
        <w:spacing w:line="259" w:lineRule="auto"/>
        <w:ind w:firstLine="709"/>
        <w:jc w:val="both"/>
        <w:rPr>
          <w:rFonts w:eastAsia="Calibri" w:cs="Arial"/>
          <w:b/>
          <w:kern w:val="2"/>
          <w:sz w:val="24"/>
          <w:szCs w:val="24"/>
          <w:lang w:eastAsia="en-US"/>
        </w:rPr>
      </w:pPr>
      <w:r w:rsidRPr="00B47F16">
        <w:rPr>
          <w:rFonts w:eastAsia="Calibri" w:cs="Arial"/>
          <w:b/>
          <w:kern w:val="2"/>
          <w:sz w:val="24"/>
          <w:szCs w:val="24"/>
          <w:lang w:eastAsia="en-US"/>
        </w:rPr>
        <w:t>berie na vedomie</w:t>
      </w:r>
    </w:p>
    <w:p w:rsidR="00BF2844" w:rsidRPr="00BF2844" w:rsidP="00BF2844">
      <w:pPr>
        <w:keepNext w:val="0"/>
        <w:keepLines w:val="0"/>
        <w:spacing w:line="259" w:lineRule="auto"/>
        <w:ind w:firstLine="709"/>
        <w:jc w:val="left"/>
        <w:rPr>
          <w:rFonts w:eastAsia="Calibri" w:cs="Arial"/>
          <w:b/>
          <w:kern w:val="2"/>
          <w:sz w:val="22"/>
          <w:szCs w:val="22"/>
          <w:lang w:eastAsia="en-US"/>
        </w:rPr>
      </w:pPr>
    </w:p>
    <w:p w:rsidR="00BF2844" w:rsidP="00514937">
      <w:pPr>
        <w:keepNext w:val="0"/>
        <w:keepLines w:val="0"/>
        <w:spacing w:line="259" w:lineRule="auto"/>
        <w:ind w:firstLine="709"/>
        <w:jc w:val="both"/>
        <w:rPr>
          <w:rFonts w:eastAsia="Calibri" w:cs="Arial"/>
          <w:kern w:val="2"/>
          <w:sz w:val="22"/>
          <w:szCs w:val="22"/>
          <w:lang w:eastAsia="en-US"/>
        </w:rPr>
      </w:pPr>
      <w:r w:rsidR="00514937">
        <w:rPr>
          <w:rFonts w:eastAsia="Calibri" w:cs="Arial"/>
          <w:kern w:val="2"/>
          <w:sz w:val="22"/>
          <w:szCs w:val="22"/>
          <w:lang w:eastAsia="en-US"/>
        </w:rPr>
        <w:t>s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>právu N</w:t>
      </w:r>
      <w:r w:rsidR="00514937">
        <w:rPr>
          <w:rFonts w:eastAsia="Calibri" w:cs="Arial"/>
          <w:kern w:val="2"/>
          <w:sz w:val="22"/>
          <w:szCs w:val="22"/>
          <w:lang w:eastAsia="en-US"/>
        </w:rPr>
        <w:t>ajvyššieho kontrolného úradu Slovenskej republiky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 xml:space="preserve"> o hospodárení s verejnými prostried</w:t>
      </w:r>
      <w:r w:rsidR="00994847">
        <w:rPr>
          <w:rFonts w:eastAsia="Calibri" w:cs="Arial"/>
          <w:kern w:val="2"/>
          <w:sz w:val="22"/>
          <w:szCs w:val="22"/>
          <w:lang w:eastAsia="en-US"/>
        </w:rPr>
        <w:t>kami vynaloženými na EXPO Dubaj;</w:t>
      </w:r>
    </w:p>
    <w:p w:rsidR="00BF2844" w:rsidRPr="00BF2844" w:rsidP="00BF2844">
      <w:pPr>
        <w:keepNext w:val="0"/>
        <w:keepLines w:val="0"/>
        <w:spacing w:line="259" w:lineRule="auto"/>
        <w:ind w:firstLine="709"/>
        <w:jc w:val="left"/>
        <w:rPr>
          <w:rFonts w:eastAsia="Calibri" w:cs="Arial"/>
          <w:kern w:val="2"/>
          <w:sz w:val="22"/>
          <w:szCs w:val="22"/>
          <w:lang w:eastAsia="en-US"/>
        </w:rPr>
      </w:pPr>
    </w:p>
    <w:p w:rsidR="00BF2844" w:rsidRPr="00B47F16" w:rsidP="00BF2844">
      <w:pPr>
        <w:keepNext w:val="0"/>
        <w:keepLines w:val="0"/>
        <w:spacing w:line="259" w:lineRule="auto"/>
        <w:ind w:firstLine="708"/>
        <w:jc w:val="both"/>
        <w:rPr>
          <w:rFonts w:eastAsia="Calibri" w:cs="Arial"/>
          <w:b/>
          <w:kern w:val="2"/>
          <w:sz w:val="24"/>
          <w:szCs w:val="24"/>
          <w:lang w:eastAsia="en-US"/>
        </w:rPr>
      </w:pPr>
      <w:r w:rsidRPr="00B47F16" w:rsidR="00514937">
        <w:rPr>
          <w:rFonts w:eastAsia="Calibri" w:cs="Arial"/>
          <w:b/>
          <w:kern w:val="2"/>
          <w:sz w:val="24"/>
          <w:szCs w:val="24"/>
          <w:lang w:eastAsia="en-US"/>
        </w:rPr>
        <w:t>vyzýva</w:t>
      </w:r>
      <w:r w:rsidRPr="00B47F16">
        <w:rPr>
          <w:rFonts w:eastAsia="Calibri" w:cs="Arial"/>
          <w:b/>
          <w:kern w:val="2"/>
          <w:sz w:val="24"/>
          <w:szCs w:val="24"/>
          <w:lang w:eastAsia="en-US"/>
        </w:rPr>
        <w:t xml:space="preserve"> poslanca</w:t>
      </w:r>
      <w:r w:rsidRPr="00B47F16" w:rsidR="00514937">
        <w:rPr>
          <w:rFonts w:eastAsia="Calibri" w:cs="Arial"/>
          <w:b/>
          <w:kern w:val="2"/>
          <w:sz w:val="24"/>
          <w:szCs w:val="24"/>
          <w:lang w:eastAsia="en-US"/>
        </w:rPr>
        <w:t xml:space="preserve"> Národnej rady Slovenskej republiky Rich</w:t>
      </w:r>
      <w:r w:rsidRPr="00B47F16" w:rsidR="00514937">
        <w:rPr>
          <w:rFonts w:eastAsia="Calibri" w:cs="Arial"/>
          <w:b/>
          <w:kern w:val="2"/>
          <w:sz w:val="24"/>
          <w:szCs w:val="24"/>
          <w:lang w:eastAsia="en-US"/>
        </w:rPr>
        <w:t>arda</w:t>
      </w:r>
      <w:r w:rsidRPr="00B47F16">
        <w:rPr>
          <w:rFonts w:eastAsia="Calibri" w:cs="Arial"/>
          <w:b/>
          <w:kern w:val="2"/>
          <w:sz w:val="24"/>
          <w:szCs w:val="24"/>
          <w:lang w:eastAsia="en-US"/>
        </w:rPr>
        <w:t xml:space="preserve"> Sulíka</w:t>
      </w:r>
    </w:p>
    <w:p w:rsidR="00BF2844" w:rsidRPr="00BF2844" w:rsidP="00BF2844">
      <w:pPr>
        <w:keepNext w:val="0"/>
        <w:keepLines w:val="0"/>
        <w:spacing w:line="259" w:lineRule="auto"/>
        <w:ind w:firstLine="708"/>
        <w:jc w:val="both"/>
        <w:rPr>
          <w:rFonts w:eastAsia="Calibri" w:cs="Arial"/>
          <w:b/>
          <w:kern w:val="2"/>
          <w:sz w:val="22"/>
          <w:szCs w:val="22"/>
          <w:lang w:eastAsia="en-US"/>
        </w:rPr>
      </w:pPr>
    </w:p>
    <w:p w:rsidR="00BF2844" w:rsidP="00514937">
      <w:pPr>
        <w:keepNext w:val="0"/>
        <w:keepLines w:val="0"/>
        <w:spacing w:line="259" w:lineRule="auto"/>
        <w:contextualSpacing/>
        <w:jc w:val="both"/>
        <w:rPr>
          <w:rFonts w:eastAsia="Calibri" w:cs="Arial"/>
          <w:kern w:val="2"/>
          <w:sz w:val="22"/>
          <w:szCs w:val="22"/>
          <w:lang w:eastAsia="en-US"/>
        </w:rPr>
      </w:pPr>
      <w:r w:rsidR="00514937">
        <w:rPr>
          <w:rFonts w:eastAsia="Calibri" w:cs="Arial"/>
          <w:kern w:val="2"/>
          <w:sz w:val="22"/>
          <w:szCs w:val="22"/>
          <w:lang w:eastAsia="en-US"/>
        </w:rPr>
        <w:tab/>
      </w:r>
      <w:r w:rsidRPr="00BF2844">
        <w:rPr>
          <w:rFonts w:eastAsia="Calibri" w:cs="Arial"/>
          <w:kern w:val="2"/>
          <w:sz w:val="22"/>
          <w:szCs w:val="22"/>
          <w:lang w:eastAsia="en-US"/>
        </w:rPr>
        <w:t xml:space="preserve">zaplatiť sumu vo výške </w:t>
      </w:r>
      <w:r w:rsidR="00514937">
        <w:rPr>
          <w:rFonts w:eastAsia="Calibri" w:cs="Arial"/>
          <w:b/>
          <w:bCs/>
          <w:kern w:val="2"/>
          <w:sz w:val="22"/>
          <w:szCs w:val="22"/>
          <w:lang w:eastAsia="en-US"/>
        </w:rPr>
        <w:t>634 500 eur</w:t>
      </w:r>
      <w:r w:rsidRPr="00BF2844">
        <w:rPr>
          <w:rFonts w:eastAsia="Calibri" w:cs="Arial"/>
          <w:b/>
          <w:bCs/>
          <w:kern w:val="2"/>
          <w:sz w:val="22"/>
          <w:szCs w:val="22"/>
          <w:lang w:eastAsia="en-US"/>
        </w:rPr>
        <w:t xml:space="preserve"> 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>Ministerstvu hosp</w:t>
      </w:r>
      <w:r w:rsidR="00514937">
        <w:rPr>
          <w:rFonts w:eastAsia="Calibri" w:cs="Arial"/>
          <w:kern w:val="2"/>
          <w:sz w:val="22"/>
          <w:szCs w:val="22"/>
          <w:lang w:eastAsia="en-US"/>
        </w:rPr>
        <w:t xml:space="preserve">odárstva Slovenskej republiky, ktoré Najvyšší kontrolný úrad Slovenskej republiky 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>identifikovalo ako nehospodárne vynakladanie verejných zdrojov,</w:t>
      </w:r>
      <w:r w:rsidR="00514937">
        <w:rPr>
          <w:rFonts w:eastAsia="Calibri" w:cs="Arial"/>
          <w:kern w:val="2"/>
          <w:sz w:val="22"/>
          <w:szCs w:val="22"/>
          <w:lang w:eastAsia="en-US"/>
        </w:rPr>
        <w:t xml:space="preserve"> z toho sumu 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 xml:space="preserve">vo výške </w:t>
      </w:r>
      <w:r w:rsidR="00514937">
        <w:rPr>
          <w:rFonts w:eastAsia="Calibri" w:cs="Arial"/>
          <w:b/>
          <w:bCs/>
          <w:kern w:val="2"/>
          <w:sz w:val="22"/>
          <w:szCs w:val="22"/>
          <w:lang w:eastAsia="en-US"/>
        </w:rPr>
        <w:t>164 200 eur</w:t>
      </w:r>
      <w:r w:rsidR="00514937">
        <w:rPr>
          <w:rFonts w:eastAsia="Calibri" w:cs="Arial"/>
          <w:kern w:val="2"/>
          <w:sz w:val="22"/>
          <w:szCs w:val="22"/>
          <w:lang w:eastAsia="en-US"/>
        </w:rPr>
        <w:t xml:space="preserve"> Najvyšší ko</w:t>
      </w:r>
      <w:r w:rsidR="00514937">
        <w:rPr>
          <w:rFonts w:eastAsia="Calibri" w:cs="Arial"/>
          <w:kern w:val="2"/>
          <w:sz w:val="22"/>
          <w:szCs w:val="22"/>
          <w:lang w:eastAsia="en-US"/>
        </w:rPr>
        <w:t>ntrolný úrad Slovenskej republiky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 xml:space="preserve"> identifikovalo ako um</w:t>
      </w:r>
      <w:r w:rsidR="00994847">
        <w:rPr>
          <w:rFonts w:eastAsia="Calibri" w:cs="Arial"/>
          <w:kern w:val="2"/>
          <w:sz w:val="22"/>
          <w:szCs w:val="22"/>
          <w:lang w:eastAsia="en-US"/>
        </w:rPr>
        <w:t>ožnenie bezdôvodného obohatenia;</w:t>
      </w:r>
    </w:p>
    <w:p w:rsidR="00BF2844" w:rsidRPr="00BF2844" w:rsidP="00BF2844">
      <w:pPr>
        <w:keepNext w:val="0"/>
        <w:keepLines w:val="0"/>
        <w:spacing w:after="160" w:line="259" w:lineRule="auto"/>
        <w:ind w:left="708"/>
        <w:contextualSpacing/>
        <w:jc w:val="both"/>
        <w:rPr>
          <w:rFonts w:eastAsia="Calibri" w:cs="Arial"/>
          <w:kern w:val="2"/>
          <w:sz w:val="22"/>
          <w:szCs w:val="22"/>
          <w:lang w:eastAsia="en-US"/>
        </w:rPr>
      </w:pPr>
    </w:p>
    <w:p w:rsidR="00BF2844" w:rsidRPr="00415411" w:rsidP="00BF2844">
      <w:pPr>
        <w:keepNext w:val="0"/>
        <w:keepLines w:val="0"/>
        <w:spacing w:after="160" w:line="259" w:lineRule="auto"/>
        <w:ind w:firstLine="708"/>
        <w:jc w:val="both"/>
        <w:rPr>
          <w:rFonts w:eastAsia="Calibri" w:cs="Arial"/>
          <w:b/>
          <w:bCs/>
          <w:kern w:val="2"/>
          <w:sz w:val="24"/>
          <w:szCs w:val="24"/>
          <w:lang w:eastAsia="en-US"/>
        </w:rPr>
      </w:pPr>
      <w:r w:rsidR="00514937">
        <w:rPr>
          <w:rFonts w:eastAsia="Calibri" w:cs="Arial"/>
          <w:b/>
          <w:bCs/>
          <w:kern w:val="2"/>
          <w:sz w:val="24"/>
          <w:szCs w:val="24"/>
          <w:lang w:eastAsia="en-US"/>
        </w:rPr>
        <w:t>žiada Ministerstvo hospodárstva Slovenskej republiky,</w:t>
      </w:r>
      <w:r w:rsidRPr="00415411">
        <w:rPr>
          <w:rFonts w:eastAsia="Calibri" w:cs="Arial"/>
          <w:b/>
          <w:bCs/>
          <w:kern w:val="2"/>
          <w:sz w:val="24"/>
          <w:szCs w:val="24"/>
          <w:lang w:eastAsia="en-US"/>
        </w:rPr>
        <w:t xml:space="preserve"> </w:t>
      </w:r>
    </w:p>
    <w:p w:rsidR="00BF2844" w:rsidRPr="00BF2844" w:rsidP="00BF2844">
      <w:pPr>
        <w:keepNext w:val="0"/>
        <w:keepLines w:val="0"/>
        <w:spacing w:after="160" w:line="259" w:lineRule="auto"/>
        <w:ind w:firstLine="709"/>
        <w:jc w:val="both"/>
        <w:rPr>
          <w:rFonts w:eastAsia="Calibri" w:cs="Arial"/>
          <w:kern w:val="2"/>
          <w:sz w:val="22"/>
          <w:szCs w:val="22"/>
          <w:lang w:eastAsia="en-US"/>
        </w:rPr>
      </w:pPr>
      <w:r w:rsidR="00514937">
        <w:rPr>
          <w:rFonts w:eastAsia="Calibri" w:cs="Arial"/>
          <w:kern w:val="2"/>
          <w:sz w:val="22"/>
          <w:szCs w:val="22"/>
          <w:lang w:eastAsia="en-US"/>
        </w:rPr>
        <w:t xml:space="preserve">aby odmietlo 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>návrh poslanca</w:t>
      </w:r>
      <w:r w:rsidR="00514937">
        <w:rPr>
          <w:rFonts w:eastAsia="Calibri" w:cs="Arial"/>
          <w:kern w:val="2"/>
          <w:sz w:val="22"/>
          <w:szCs w:val="22"/>
          <w:lang w:eastAsia="en-US"/>
        </w:rPr>
        <w:t xml:space="preserve"> Národnej rady Slovenskej republiky Richarda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 xml:space="preserve"> Sulíka na mimosúdne vyrovnanie med</w:t>
      </w:r>
      <w:r w:rsidR="00994847">
        <w:rPr>
          <w:rFonts w:eastAsia="Calibri" w:cs="Arial"/>
          <w:kern w:val="2"/>
          <w:sz w:val="22"/>
          <w:szCs w:val="22"/>
          <w:lang w:eastAsia="en-US"/>
        </w:rPr>
        <w:t>zi Ministerstvom hospodárstva Slovenskej republiky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 xml:space="preserve"> a fyzickými o</w:t>
      </w:r>
      <w:r w:rsidR="00994847">
        <w:rPr>
          <w:rFonts w:eastAsia="Calibri" w:cs="Arial"/>
          <w:kern w:val="2"/>
          <w:sz w:val="22"/>
          <w:szCs w:val="22"/>
          <w:lang w:eastAsia="en-US"/>
        </w:rPr>
        <w:t>sobami, ktorým podľa zistení Najvyššieho kontrolného úradu Slovenskej republiky</w:t>
      </w:r>
      <w:r w:rsidRPr="00BF2844">
        <w:rPr>
          <w:rFonts w:eastAsia="Calibri" w:cs="Arial"/>
          <w:kern w:val="2"/>
          <w:sz w:val="22"/>
          <w:szCs w:val="22"/>
          <w:lang w:eastAsia="en-US"/>
        </w:rPr>
        <w:t xml:space="preserve"> umožnil bezdôvodné obohatenie.</w:t>
      </w:r>
    </w:p>
    <w:p w:rsid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712D2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81679" w:rsidRPr="00A56FCE" w:rsidP="00181679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00142B" w:rsidR="0000142B">
        <w:rPr>
          <w:rFonts w:cs="Arial"/>
          <w:sz w:val="22"/>
          <w:szCs w:val="22"/>
        </w:rPr>
        <w:t>Peter  P e l l e g r i n i   v. r.</w:t>
      </w:r>
    </w:p>
    <w:p w:rsidR="00A56FCE" w:rsidRPr="00A56FCE" w:rsidP="00A56FC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 xml:space="preserve">   predseda</w:t>
      </w:r>
    </w:p>
    <w:p w:rsidR="00A56FCE" w:rsidRPr="00A56FCE" w:rsidP="00A56FC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Národnej rady Slovenskej republiky</w:t>
      </w:r>
    </w:p>
    <w:p w:rsid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4C68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Overovatelia:</w:t>
      </w:r>
    </w:p>
    <w:p w:rsidR="0000142B" w:rsidRPr="0000142B" w:rsidP="0000142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0142B">
        <w:rPr>
          <w:rFonts w:cs="Arial"/>
          <w:sz w:val="22"/>
          <w:szCs w:val="22"/>
        </w:rPr>
        <w:t>Zuzana  M a t e j i č k o v á   v. r.</w:t>
      </w:r>
    </w:p>
    <w:p w:rsidR="00A56FCE" w:rsidRPr="00A56FCE" w:rsidP="0000142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0142B" w:rsidR="0000142B">
        <w:rPr>
          <w:rFonts w:cs="Arial"/>
          <w:sz w:val="22"/>
          <w:szCs w:val="22"/>
        </w:rPr>
        <w:t>Zuzana  M e s t e r o v á   v. r.</w:t>
      </w:r>
    </w:p>
    <w:p w:rsidR="001D4A64" w:rsidRPr="00A56FCE" w:rsidP="00A56FCE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84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E276F3"/>
    <w:multiLevelType w:val="hybridMultilevel"/>
    <w:tmpl w:val="163661AC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67" w:hanging="360"/>
      </w:pPr>
    </w:lvl>
    <w:lvl w:ilvl="2" w:tentative="1">
      <w:start w:val="1"/>
      <w:numFmt w:val="lowerRoman"/>
      <w:lvlText w:val="%3."/>
      <w:lvlJc w:val="right"/>
      <w:pPr>
        <w:ind w:left="7187" w:hanging="180"/>
      </w:pPr>
    </w:lvl>
    <w:lvl w:ilvl="3" w:tentative="1">
      <w:start w:val="1"/>
      <w:numFmt w:val="decimal"/>
      <w:lvlText w:val="%4."/>
      <w:lvlJc w:val="left"/>
      <w:pPr>
        <w:ind w:left="7907" w:hanging="360"/>
      </w:pPr>
    </w:lvl>
    <w:lvl w:ilvl="4" w:tentative="1">
      <w:start w:val="1"/>
      <w:numFmt w:val="lowerLetter"/>
      <w:lvlText w:val="%5."/>
      <w:lvlJc w:val="left"/>
      <w:pPr>
        <w:ind w:left="8627" w:hanging="360"/>
      </w:pPr>
    </w:lvl>
    <w:lvl w:ilvl="5" w:tentative="1">
      <w:start w:val="1"/>
      <w:numFmt w:val="lowerRoman"/>
      <w:lvlText w:val="%6."/>
      <w:lvlJc w:val="right"/>
      <w:pPr>
        <w:ind w:left="9347" w:hanging="180"/>
      </w:pPr>
    </w:lvl>
    <w:lvl w:ilvl="6" w:tentative="1">
      <w:start w:val="1"/>
      <w:numFmt w:val="decimal"/>
      <w:lvlText w:val="%7."/>
      <w:lvlJc w:val="left"/>
      <w:pPr>
        <w:ind w:left="10067" w:hanging="360"/>
      </w:pPr>
    </w:lvl>
    <w:lvl w:ilvl="7" w:tentative="1">
      <w:start w:val="1"/>
      <w:numFmt w:val="lowerLetter"/>
      <w:lvlText w:val="%8."/>
      <w:lvlJc w:val="left"/>
      <w:pPr>
        <w:ind w:left="10787" w:hanging="360"/>
      </w:pPr>
    </w:lvl>
    <w:lvl w:ilvl="8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42B"/>
    <w:rsid w:val="00005A0C"/>
    <w:rsid w:val="00012F52"/>
    <w:rsid w:val="0002738E"/>
    <w:rsid w:val="000276B6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87936"/>
    <w:rsid w:val="00097399"/>
    <w:rsid w:val="000C3759"/>
    <w:rsid w:val="000C50DE"/>
    <w:rsid w:val="000E0DBB"/>
    <w:rsid w:val="000F419B"/>
    <w:rsid w:val="000F6A9A"/>
    <w:rsid w:val="001059B9"/>
    <w:rsid w:val="00106069"/>
    <w:rsid w:val="00111B69"/>
    <w:rsid w:val="0014411E"/>
    <w:rsid w:val="001578C6"/>
    <w:rsid w:val="00157C10"/>
    <w:rsid w:val="00157E8D"/>
    <w:rsid w:val="00160D5B"/>
    <w:rsid w:val="00164D02"/>
    <w:rsid w:val="00181679"/>
    <w:rsid w:val="001967A8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473A4"/>
    <w:rsid w:val="00257C78"/>
    <w:rsid w:val="002629CC"/>
    <w:rsid w:val="00285FD7"/>
    <w:rsid w:val="0029635F"/>
    <w:rsid w:val="002A650A"/>
    <w:rsid w:val="002B32A6"/>
    <w:rsid w:val="002D2F37"/>
    <w:rsid w:val="00322BE5"/>
    <w:rsid w:val="00324F07"/>
    <w:rsid w:val="003325B4"/>
    <w:rsid w:val="0033262C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D3B19"/>
    <w:rsid w:val="003D3CB1"/>
    <w:rsid w:val="003E1E97"/>
    <w:rsid w:val="003E72D6"/>
    <w:rsid w:val="003E7A3D"/>
    <w:rsid w:val="003F3336"/>
    <w:rsid w:val="004114AF"/>
    <w:rsid w:val="00415411"/>
    <w:rsid w:val="004171C5"/>
    <w:rsid w:val="00427554"/>
    <w:rsid w:val="004571EC"/>
    <w:rsid w:val="00462A39"/>
    <w:rsid w:val="00470726"/>
    <w:rsid w:val="0048089C"/>
    <w:rsid w:val="0048571D"/>
    <w:rsid w:val="00490C71"/>
    <w:rsid w:val="00491ABF"/>
    <w:rsid w:val="004A244C"/>
    <w:rsid w:val="004B1106"/>
    <w:rsid w:val="004B4EDF"/>
    <w:rsid w:val="004C066C"/>
    <w:rsid w:val="004E21E4"/>
    <w:rsid w:val="004E32C7"/>
    <w:rsid w:val="004F299D"/>
    <w:rsid w:val="0050310D"/>
    <w:rsid w:val="00514937"/>
    <w:rsid w:val="00533CF8"/>
    <w:rsid w:val="0053532E"/>
    <w:rsid w:val="00543E1D"/>
    <w:rsid w:val="00584E63"/>
    <w:rsid w:val="005951BC"/>
    <w:rsid w:val="005A5B69"/>
    <w:rsid w:val="005A698E"/>
    <w:rsid w:val="005A7B75"/>
    <w:rsid w:val="005B6EF8"/>
    <w:rsid w:val="005C1A37"/>
    <w:rsid w:val="005C6D03"/>
    <w:rsid w:val="005D1223"/>
    <w:rsid w:val="005D6772"/>
    <w:rsid w:val="005D758F"/>
    <w:rsid w:val="005F204A"/>
    <w:rsid w:val="005F7698"/>
    <w:rsid w:val="006021A5"/>
    <w:rsid w:val="006059FC"/>
    <w:rsid w:val="006071EF"/>
    <w:rsid w:val="00611A4D"/>
    <w:rsid w:val="0062436D"/>
    <w:rsid w:val="006327D2"/>
    <w:rsid w:val="00634A98"/>
    <w:rsid w:val="006429DA"/>
    <w:rsid w:val="006505BD"/>
    <w:rsid w:val="00662542"/>
    <w:rsid w:val="00673D18"/>
    <w:rsid w:val="00693C8B"/>
    <w:rsid w:val="006977F4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106BF"/>
    <w:rsid w:val="00726D76"/>
    <w:rsid w:val="00727B06"/>
    <w:rsid w:val="00742C7D"/>
    <w:rsid w:val="007478BC"/>
    <w:rsid w:val="0077330B"/>
    <w:rsid w:val="00777027"/>
    <w:rsid w:val="00780B42"/>
    <w:rsid w:val="00780DEE"/>
    <w:rsid w:val="00792D62"/>
    <w:rsid w:val="00794862"/>
    <w:rsid w:val="007B06ED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54419"/>
    <w:rsid w:val="00876720"/>
    <w:rsid w:val="00876988"/>
    <w:rsid w:val="00880A97"/>
    <w:rsid w:val="008971A7"/>
    <w:rsid w:val="008B55DD"/>
    <w:rsid w:val="008B75DF"/>
    <w:rsid w:val="008C284D"/>
    <w:rsid w:val="008C4A7F"/>
    <w:rsid w:val="008D4C68"/>
    <w:rsid w:val="008E6414"/>
    <w:rsid w:val="008F45FE"/>
    <w:rsid w:val="008F6484"/>
    <w:rsid w:val="00906828"/>
    <w:rsid w:val="0091440B"/>
    <w:rsid w:val="00925720"/>
    <w:rsid w:val="00927181"/>
    <w:rsid w:val="00937521"/>
    <w:rsid w:val="00953BE8"/>
    <w:rsid w:val="00964BD8"/>
    <w:rsid w:val="00967672"/>
    <w:rsid w:val="009750C8"/>
    <w:rsid w:val="0098545F"/>
    <w:rsid w:val="00991926"/>
    <w:rsid w:val="00993CD8"/>
    <w:rsid w:val="00994847"/>
    <w:rsid w:val="009A38A1"/>
    <w:rsid w:val="009A4870"/>
    <w:rsid w:val="009A7522"/>
    <w:rsid w:val="009B187B"/>
    <w:rsid w:val="009B2A79"/>
    <w:rsid w:val="009B31B6"/>
    <w:rsid w:val="009B560E"/>
    <w:rsid w:val="009C472F"/>
    <w:rsid w:val="009F79EE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E70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6B54"/>
    <w:rsid w:val="00B27572"/>
    <w:rsid w:val="00B37E78"/>
    <w:rsid w:val="00B47F16"/>
    <w:rsid w:val="00B5131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BF2844"/>
    <w:rsid w:val="00C33D01"/>
    <w:rsid w:val="00C34BDF"/>
    <w:rsid w:val="00C64050"/>
    <w:rsid w:val="00C64D2A"/>
    <w:rsid w:val="00C712D2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14574"/>
    <w:rsid w:val="00D2335F"/>
    <w:rsid w:val="00D31AED"/>
    <w:rsid w:val="00D3405E"/>
    <w:rsid w:val="00D406F1"/>
    <w:rsid w:val="00D505D7"/>
    <w:rsid w:val="00D53DF6"/>
    <w:rsid w:val="00D55F34"/>
    <w:rsid w:val="00D56DA7"/>
    <w:rsid w:val="00D71952"/>
    <w:rsid w:val="00D77FD2"/>
    <w:rsid w:val="00D837B6"/>
    <w:rsid w:val="00D92237"/>
    <w:rsid w:val="00DA4653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142E8"/>
    <w:rsid w:val="00E40FCF"/>
    <w:rsid w:val="00E507BE"/>
    <w:rsid w:val="00E577FA"/>
    <w:rsid w:val="00E62FC2"/>
    <w:rsid w:val="00E6696D"/>
    <w:rsid w:val="00E702EC"/>
    <w:rsid w:val="00E80539"/>
    <w:rsid w:val="00E96B08"/>
    <w:rsid w:val="00EA11E4"/>
    <w:rsid w:val="00EA2030"/>
    <w:rsid w:val="00EA208E"/>
    <w:rsid w:val="00EB43D6"/>
    <w:rsid w:val="00EB6D47"/>
    <w:rsid w:val="00EC4C0A"/>
    <w:rsid w:val="00EC72D6"/>
    <w:rsid w:val="00F03141"/>
    <w:rsid w:val="00F03AE8"/>
    <w:rsid w:val="00F116B6"/>
    <w:rsid w:val="00F13A27"/>
    <w:rsid w:val="00F24C1A"/>
    <w:rsid w:val="00F349DC"/>
    <w:rsid w:val="00F35A1C"/>
    <w:rsid w:val="00F430DB"/>
    <w:rsid w:val="00F448BB"/>
    <w:rsid w:val="00F46E06"/>
    <w:rsid w:val="00F51773"/>
    <w:rsid w:val="00F530B4"/>
    <w:rsid w:val="00F80D69"/>
    <w:rsid w:val="00F832F9"/>
    <w:rsid w:val="00F85B36"/>
    <w:rsid w:val="00F93C61"/>
    <w:rsid w:val="00F94635"/>
    <w:rsid w:val="00FA1DA6"/>
    <w:rsid w:val="00FD31FB"/>
    <w:rsid w:val="00FD6874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F2C8-39EF-4A61-8F56-6D7DE80F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20</cp:revision>
  <cp:lastPrinted>2023-12-05T15:04:00Z</cp:lastPrinted>
  <dcterms:created xsi:type="dcterms:W3CDTF">2021-09-27T07:30:00Z</dcterms:created>
  <dcterms:modified xsi:type="dcterms:W3CDTF">2023-12-05T15:04:00Z</dcterms:modified>
</cp:coreProperties>
</file>