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F82" w:rsidRDefault="00A81F82" w:rsidP="00A81F82">
      <w:pPr>
        <w:keepNext/>
        <w:autoSpaceDE w:val="0"/>
        <w:autoSpaceDN w:val="0"/>
        <w:spacing w:after="0" w:line="240" w:lineRule="auto"/>
        <w:jc w:val="center"/>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NÁRODNÁ RADA SLOVENSKEJ REPUBLIKY</w:t>
      </w:r>
    </w:p>
    <w:p w:rsidR="00A81F82" w:rsidRDefault="00A81F82" w:rsidP="00A81F82">
      <w:pPr>
        <w:keepNext/>
        <w:pBdr>
          <w:bottom w:val="single" w:sz="12" w:space="1" w:color="auto"/>
        </w:pBdr>
        <w:autoSpaceDE w:val="0"/>
        <w:autoSpaceDN w:val="0"/>
        <w:spacing w:after="0" w:line="240" w:lineRule="auto"/>
        <w:jc w:val="center"/>
        <w:outlineLvl w:val="0"/>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IX. volebné obdobie</w:t>
      </w:r>
    </w:p>
    <w:p w:rsidR="00A81F82" w:rsidRDefault="00A81F82" w:rsidP="00A81F82">
      <w:pPr>
        <w:spacing w:after="0" w:line="240" w:lineRule="auto"/>
        <w:jc w:val="center"/>
        <w:rPr>
          <w:rFonts w:ascii="Times New Roman" w:eastAsia="Times New Roman" w:hAnsi="Times New Roman" w:cs="Times New Roman"/>
          <w:b/>
          <w:bCs/>
          <w:sz w:val="24"/>
          <w:szCs w:val="24"/>
          <w:lang w:eastAsia="sk-SK"/>
        </w:rPr>
      </w:pPr>
    </w:p>
    <w:p w:rsidR="00A81F82" w:rsidRDefault="00A81F82" w:rsidP="00A81F82">
      <w:pPr>
        <w:spacing w:after="0" w:line="240" w:lineRule="auto"/>
        <w:jc w:val="center"/>
        <w:rPr>
          <w:rFonts w:ascii="Times New Roman" w:eastAsia="Times New Roman" w:hAnsi="Times New Roman" w:cs="Times New Roman"/>
          <w:b/>
          <w:bCs/>
          <w:sz w:val="24"/>
          <w:szCs w:val="24"/>
          <w:lang w:eastAsia="sk-SK"/>
        </w:rPr>
      </w:pPr>
    </w:p>
    <w:p w:rsidR="00A81F82" w:rsidRDefault="00A81F82" w:rsidP="00A81F82">
      <w:pPr>
        <w:autoSpaceDE w:val="0"/>
        <w:autoSpaceDN w:val="0"/>
        <w:adjustRightInd w:val="0"/>
        <w:spacing w:after="0" w:line="240" w:lineRule="auto"/>
        <w:jc w:val="center"/>
        <w:rPr>
          <w:rFonts w:ascii="Times New Roman" w:eastAsia="Times New Roman" w:hAnsi="Times New Roman" w:cs="Times New Roman"/>
          <w:b/>
          <w:bCs/>
          <w:sz w:val="28"/>
          <w:szCs w:val="28"/>
          <w:lang w:eastAsia="sk-SK"/>
        </w:rPr>
      </w:pPr>
      <w:r>
        <w:rPr>
          <w:rFonts w:ascii="Times New Roman" w:eastAsia="Times New Roman" w:hAnsi="Times New Roman" w:cs="Times New Roman"/>
          <w:b/>
          <w:bCs/>
          <w:sz w:val="28"/>
          <w:szCs w:val="28"/>
          <w:lang w:eastAsia="sk-SK"/>
        </w:rPr>
        <w:t>97</w:t>
      </w:r>
    </w:p>
    <w:p w:rsidR="00A81F82" w:rsidRDefault="00A81F82" w:rsidP="00A81F82">
      <w:pPr>
        <w:autoSpaceDE w:val="0"/>
        <w:autoSpaceDN w:val="0"/>
        <w:adjustRightInd w:val="0"/>
        <w:spacing w:after="0" w:line="240" w:lineRule="auto"/>
        <w:jc w:val="center"/>
        <w:rPr>
          <w:rFonts w:ascii="Times New Roman" w:eastAsia="Times New Roman" w:hAnsi="Times New Roman" w:cs="Times New Roman"/>
          <w:b/>
          <w:bCs/>
          <w:sz w:val="28"/>
          <w:szCs w:val="28"/>
          <w:lang w:eastAsia="sk-SK"/>
        </w:rPr>
      </w:pPr>
    </w:p>
    <w:p w:rsidR="00A81F82" w:rsidRDefault="00A81F82" w:rsidP="00A81F82">
      <w:pPr>
        <w:widowControl w:val="0"/>
        <w:tabs>
          <w:tab w:val="left" w:pos="6660"/>
        </w:tabs>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VLÁDNY  NÁVRH</w:t>
      </w:r>
    </w:p>
    <w:p w:rsidR="00A81F82" w:rsidRDefault="00A81F82" w:rsidP="00A81F82">
      <w:pPr>
        <w:spacing w:after="0" w:line="240" w:lineRule="auto"/>
        <w:jc w:val="center"/>
        <w:rPr>
          <w:rFonts w:ascii="Times New Roman" w:eastAsia="Times New Roman" w:hAnsi="Times New Roman" w:cs="Times New Roman"/>
          <w:sz w:val="24"/>
          <w:szCs w:val="24"/>
          <w:lang w:eastAsia="cs-CZ"/>
        </w:rPr>
      </w:pPr>
    </w:p>
    <w:p w:rsidR="00A81F82" w:rsidRDefault="00A81F82" w:rsidP="00A81F82">
      <w:pPr>
        <w:spacing w:after="0" w:line="240" w:lineRule="auto"/>
        <w:rPr>
          <w:rFonts w:ascii="Times New Roman" w:eastAsia="Times New Roman" w:hAnsi="Times New Roman" w:cs="Times New Roman"/>
          <w:sz w:val="24"/>
          <w:szCs w:val="24"/>
          <w:lang w:eastAsia="cs-CZ"/>
        </w:rPr>
      </w:pPr>
    </w:p>
    <w:p w:rsidR="00A81F82" w:rsidRDefault="00A81F82" w:rsidP="00A81F82">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Á K O N</w:t>
      </w:r>
    </w:p>
    <w:p w:rsidR="00A81F82" w:rsidRDefault="00A81F82" w:rsidP="00A81F82">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 . . . . . . . . . . 2023,</w:t>
      </w:r>
    </w:p>
    <w:p w:rsidR="00A81F82" w:rsidRDefault="00A81F82" w:rsidP="00A81F82">
      <w:pPr>
        <w:spacing w:after="0" w:line="240" w:lineRule="auto"/>
        <w:jc w:val="center"/>
        <w:rPr>
          <w:rFonts w:ascii="Times New Roman" w:eastAsia="Times New Roman" w:hAnsi="Times New Roman" w:cs="Times New Roman"/>
          <w:color w:val="000000"/>
          <w:sz w:val="24"/>
          <w:szCs w:val="24"/>
          <w:lang w:eastAsia="sk-SK"/>
        </w:rPr>
      </w:pPr>
    </w:p>
    <w:p w:rsidR="00A81F82" w:rsidRDefault="00A81F82" w:rsidP="00A81F82">
      <w:pPr>
        <w:spacing w:line="240"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ktorým sa menia a dopĺňajú niektoré zákony v súvislosti so zlepšením stavu verejných financií </w:t>
      </w:r>
    </w:p>
    <w:p w:rsidR="00A81F82" w:rsidRDefault="00A81F82" w:rsidP="00A81F82">
      <w:pPr>
        <w:spacing w:after="0" w:line="240" w:lineRule="auto"/>
        <w:jc w:val="center"/>
        <w:rPr>
          <w:rFonts w:ascii="Times New Roman" w:eastAsia="Times New Roman" w:hAnsi="Times New Roman" w:cs="Times New Roman"/>
          <w:color w:val="000000"/>
          <w:sz w:val="24"/>
          <w:szCs w:val="24"/>
          <w:lang w:eastAsia="sk-SK"/>
        </w:rPr>
      </w:pPr>
    </w:p>
    <w:p w:rsidR="00A81F82" w:rsidRDefault="00A81F82" w:rsidP="00A81F82">
      <w:pPr>
        <w:pStyle w:val="Bezriadkovania"/>
        <w:jc w:val="center"/>
        <w:rPr>
          <w:b/>
          <w:bCs/>
        </w:rPr>
      </w:pPr>
    </w:p>
    <w:p w:rsidR="00A81F82" w:rsidRDefault="00A81F82" w:rsidP="00A81F82">
      <w:pPr>
        <w:pStyle w:val="Bezriadkovania"/>
      </w:pPr>
      <w:r>
        <w:t xml:space="preserve">Národná rada Slovenskej republiky sa uzniesla na tomto zákone:  </w:t>
      </w:r>
    </w:p>
    <w:p w:rsidR="00B7641A" w:rsidRPr="003227D1" w:rsidRDefault="00B7641A" w:rsidP="00321995">
      <w:pPr>
        <w:spacing w:after="0" w:line="240" w:lineRule="auto"/>
        <w:rPr>
          <w:rFonts w:ascii="Times New Roman" w:eastAsia="Times New Roman" w:hAnsi="Times New Roman" w:cs="Times New Roman"/>
          <w:color w:val="000000"/>
          <w:sz w:val="24"/>
          <w:szCs w:val="24"/>
          <w:lang w:eastAsia="sk-SK"/>
        </w:rPr>
      </w:pPr>
    </w:p>
    <w:p w:rsidR="002637B3" w:rsidRPr="003227D1" w:rsidRDefault="00B7641A" w:rsidP="00321995">
      <w:pPr>
        <w:spacing w:after="0" w:line="240" w:lineRule="auto"/>
        <w:jc w:val="center"/>
        <w:rPr>
          <w:rFonts w:ascii="Times New Roman" w:eastAsia="Times New Roman" w:hAnsi="Times New Roman" w:cs="Times New Roman"/>
          <w:sz w:val="24"/>
          <w:szCs w:val="24"/>
          <w:lang w:eastAsia="sk-SK"/>
        </w:rPr>
      </w:pPr>
      <w:r w:rsidRPr="003227D1">
        <w:rPr>
          <w:rFonts w:ascii="Times New Roman" w:eastAsia="Times New Roman" w:hAnsi="Times New Roman" w:cs="Times New Roman"/>
          <w:b/>
          <w:sz w:val="24"/>
          <w:szCs w:val="24"/>
          <w:lang w:eastAsia="sk-SK"/>
        </w:rPr>
        <w:t>Čl. I</w:t>
      </w:r>
      <w:r w:rsidR="00206544" w:rsidRPr="003227D1">
        <w:rPr>
          <w:rFonts w:ascii="Times New Roman" w:eastAsia="Times New Roman" w:hAnsi="Times New Roman" w:cs="Times New Roman"/>
          <w:sz w:val="24"/>
          <w:szCs w:val="24"/>
          <w:lang w:eastAsia="sk-SK"/>
        </w:rPr>
        <w:t xml:space="preserve">  </w:t>
      </w:r>
    </w:p>
    <w:p w:rsidR="00271047" w:rsidRPr="003227D1" w:rsidRDefault="00271047" w:rsidP="00321995">
      <w:pPr>
        <w:spacing w:after="0" w:line="240" w:lineRule="auto"/>
        <w:jc w:val="both"/>
        <w:rPr>
          <w:rFonts w:ascii="Times New Roman" w:eastAsia="Times New Roman" w:hAnsi="Times New Roman" w:cs="Times New Roman"/>
          <w:sz w:val="24"/>
          <w:szCs w:val="24"/>
          <w:lang w:eastAsia="sk-SK"/>
        </w:rPr>
      </w:pPr>
    </w:p>
    <w:p w:rsidR="001749FB" w:rsidRPr="003227D1" w:rsidRDefault="001749FB" w:rsidP="00321995">
      <w:pPr>
        <w:spacing w:after="0" w:line="240" w:lineRule="auto"/>
        <w:jc w:val="both"/>
        <w:rPr>
          <w:rFonts w:ascii="Times New Roman" w:eastAsia="Times New Roman" w:hAnsi="Times New Roman" w:cs="Times New Roman"/>
          <w:sz w:val="24"/>
          <w:szCs w:val="24"/>
          <w:shd w:val="clear" w:color="auto" w:fill="FFFFFF"/>
          <w:lang w:eastAsia="sk-SK"/>
        </w:rPr>
      </w:pPr>
      <w:r w:rsidRPr="003227D1">
        <w:rPr>
          <w:rFonts w:ascii="Times New Roman" w:eastAsia="Times New Roman" w:hAnsi="Times New Roman" w:cs="Times New Roman"/>
          <w:sz w:val="24"/>
          <w:szCs w:val="24"/>
          <w:shd w:val="clear" w:color="auto" w:fill="FFFFFF"/>
          <w:lang w:eastAsia="sk-SK"/>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zákona č. 68/2021 Z. z., zákona č. 395/2021 Z. z., zákona č. 403/2021 Z. z., zákona č. 111/2022 Z. z., zákona č. 325/2022 Z. z., zákona č. 192/2023 Z. z., zákona č. 201/2023 Z. z. a zákona č. 261/2023 Z. z. sa mení a dopĺňa takto:</w:t>
      </w:r>
    </w:p>
    <w:p w:rsidR="001749FB" w:rsidRPr="003227D1" w:rsidRDefault="001749FB" w:rsidP="00321995">
      <w:pPr>
        <w:spacing w:after="0" w:line="240" w:lineRule="auto"/>
        <w:jc w:val="both"/>
        <w:rPr>
          <w:rFonts w:ascii="Times New Roman" w:eastAsia="Times New Roman" w:hAnsi="Times New Roman" w:cs="Times New Roman"/>
          <w:sz w:val="24"/>
          <w:szCs w:val="24"/>
          <w:shd w:val="clear" w:color="auto" w:fill="FFFFFF"/>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 6  ods. 3 sa suma „70 eur“ nahrádza sumou „50 eur“.</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 11 ods. 2 sa suma „1,70 eura“ nahrádza sumou „2,50 eura“.</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 11 ods. 4 sa suma „6,70 eura“ nahrádza sumou „10 eur“.</w:t>
      </w:r>
    </w:p>
    <w:p w:rsidR="001749FB" w:rsidRPr="003227D1" w:rsidRDefault="001749FB" w:rsidP="00321995">
      <w:pPr>
        <w:spacing w:after="0" w:line="240" w:lineRule="auto"/>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Za § 18m sa vkladá § 18ma, ktorý vrátane nadpisu znie:</w:t>
      </w:r>
    </w:p>
    <w:p w:rsidR="00A1013C" w:rsidRPr="003227D1" w:rsidRDefault="00A1013C" w:rsidP="00321995">
      <w:pPr>
        <w:spacing w:after="0" w:line="240" w:lineRule="auto"/>
        <w:ind w:left="720"/>
        <w:contextualSpacing/>
        <w:jc w:val="center"/>
        <w:rPr>
          <w:rFonts w:ascii="Times New Roman" w:eastAsia="Times New Roman" w:hAnsi="Times New Roman" w:cs="Times New Roman"/>
          <w:sz w:val="24"/>
          <w:szCs w:val="24"/>
          <w:lang w:eastAsia="sk-SK"/>
        </w:rPr>
      </w:pPr>
    </w:p>
    <w:p w:rsidR="001749FB" w:rsidRPr="003227D1" w:rsidRDefault="00A1013C" w:rsidP="00321995">
      <w:pPr>
        <w:spacing w:after="0" w:line="240" w:lineRule="auto"/>
        <w:ind w:left="720"/>
        <w:contextualSpacing/>
        <w:jc w:val="center"/>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w:t>
      </w:r>
      <w:r w:rsidR="001749FB" w:rsidRPr="003227D1">
        <w:rPr>
          <w:rFonts w:ascii="Times New Roman" w:eastAsia="Times New Roman" w:hAnsi="Times New Roman" w:cs="Times New Roman"/>
          <w:sz w:val="24"/>
          <w:szCs w:val="24"/>
          <w:lang w:eastAsia="sk-SK"/>
        </w:rPr>
        <w:t>§18 ma</w:t>
      </w:r>
    </w:p>
    <w:p w:rsidR="001749FB" w:rsidRPr="003227D1" w:rsidRDefault="001749FB" w:rsidP="00321995">
      <w:pPr>
        <w:spacing w:after="0" w:line="240" w:lineRule="auto"/>
        <w:ind w:left="720"/>
        <w:contextualSpacing/>
        <w:jc w:val="center"/>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Prechodné ustanovenie k úpravám účinným od 1.</w:t>
      </w:r>
      <w:r w:rsidR="00A1013C" w:rsidRPr="003227D1">
        <w:rPr>
          <w:rFonts w:ascii="Times New Roman" w:eastAsia="Times New Roman" w:hAnsi="Times New Roman" w:cs="Times New Roman"/>
          <w:sz w:val="24"/>
          <w:szCs w:val="24"/>
          <w:lang w:eastAsia="sk-SK"/>
        </w:rPr>
        <w:t xml:space="preserve"> </w:t>
      </w:r>
      <w:r w:rsidRPr="003227D1">
        <w:rPr>
          <w:rFonts w:ascii="Times New Roman" w:eastAsia="Times New Roman" w:hAnsi="Times New Roman" w:cs="Times New Roman"/>
          <w:sz w:val="24"/>
          <w:szCs w:val="24"/>
          <w:lang w:eastAsia="sk-SK"/>
        </w:rPr>
        <w:t>apríla 2024</w:t>
      </w:r>
    </w:p>
    <w:p w:rsidR="001749FB" w:rsidRPr="003227D1" w:rsidRDefault="001749FB" w:rsidP="00321995">
      <w:pPr>
        <w:spacing w:after="0" w:line="240" w:lineRule="auto"/>
        <w:contextualSpacing/>
        <w:jc w:val="both"/>
        <w:rPr>
          <w:rFonts w:ascii="Times New Roman" w:eastAsia="Times New Roman" w:hAnsi="Times New Roman" w:cs="Times New Roman"/>
          <w:sz w:val="24"/>
          <w:szCs w:val="24"/>
          <w:lang w:eastAsia="sk-SK"/>
        </w:rPr>
      </w:pPr>
    </w:p>
    <w:p w:rsidR="001749FB" w:rsidRPr="003227D1" w:rsidRDefault="001749FB" w:rsidP="00321995">
      <w:pPr>
        <w:spacing w:after="0" w:line="240" w:lineRule="auto"/>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Z úkonov a konaní navrhnutých alebo za konania začaté a právoplatne neukončené do 31. marca 2024 sa vyberajú poplatky podľa predpisov účinných od 1. apríla 2024.“. </w:t>
      </w:r>
    </w:p>
    <w:p w:rsidR="001749FB" w:rsidRPr="003227D1" w:rsidRDefault="001749FB" w:rsidP="00321995">
      <w:pPr>
        <w:autoSpaceDE w:val="0"/>
        <w:autoSpaceDN w:val="0"/>
        <w:spacing w:after="0" w:line="240" w:lineRule="auto"/>
        <w:ind w:left="861"/>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1 sa suma „16,50 eura“ nahrádza sumou „25 eur“, suma „16 596,50 eura“ sa nahrádza sumou „25 000 eur“, suma „33 193,50 eura“ sa nahrádza sumou „50 000 eur“, suma „99,50 eura“ sa nahrádza sumou „140 eur“, suma „33 eur“ sa nahrádza sumou „50 eur“, suma „49,50 eura“ sa nahrádza sumou „70 eur“ a suma „3 eurá“ sa nahrádza sumou „5 eur“.</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3 sa suma „331,50 eura“ nahrádza sumou „470 eur“.</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5 sa suma „33 193,50 eur“ nahrádza sumou „50 000 eur“ a suma „500 eur“ sa nahrádza sumou „700 eur“.</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after="0" w:line="240" w:lineRule="auto"/>
        <w:ind w:left="426" w:hanging="426"/>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6 sa suma „66 eur“ nahrádza sumou „100 eur“, suma „16 596,50 eura“ sa nahrádza sumou „25 000 eur“ a suma „165,50 eura“ sa nahrádza sumou „250 eur“.</w:t>
      </w:r>
    </w:p>
    <w:p w:rsidR="00E22F40" w:rsidRPr="003227D1" w:rsidRDefault="00E22F40" w:rsidP="00E22F40">
      <w:pPr>
        <w:spacing w:after="0" w:line="240" w:lineRule="auto"/>
        <w:ind w:left="426"/>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7 sa suma „66 eur“ nahrádza sumou „100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7a sa suma „20 eur“ nahrádza sumou „28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7b sa suma „66 eur“ nahrádza sumou „100 eur“ a suma „16 596,50 eura“ sa nahrádza sumou „25 000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sz w:val="24"/>
          <w:szCs w:val="24"/>
          <w:lang w:eastAsia="sk-SK"/>
        </w:rPr>
        <w:t>V prílohe č. 1 Sadzobníku súdnych poplatkov položke 7c sa suma „66 eur“ nahrádza sumou „100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7d sa suma „66 eur“ nahrádza sumou „100 eur“ a suma „16 596,50 eura“ sa nahrádza sumou „25 000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 xml:space="preserve"> 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8 sa suma „16,50 eura“ nahrádza sumou „25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9 sa suma „66 eur“ nahrádza sumou „100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9a sa suma „2 000 eur“ nahrádza sumou „2 800 eur“, suma „50 000 eur“ sa nahrádza sumou „70 000 eur“ a suma „5 000 eur“ sa nahrádza sumou „7 000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 xml:space="preserve">adzobníku súdnych poplatkov položke 10 sa suma „70 eur“ nahrádza sumou „100 eur“, suma „35 eur“ sa nahrádza sumou „50 eur“, suma „500 eur“ sa nahrádza </w:t>
      </w:r>
      <w:r w:rsidRPr="003227D1">
        <w:rPr>
          <w:rFonts w:ascii="Times New Roman" w:eastAsia="Times New Roman" w:hAnsi="Times New Roman" w:cs="Times New Roman"/>
          <w:bCs/>
          <w:sz w:val="24"/>
          <w:szCs w:val="24"/>
          <w:lang w:eastAsia="sk-SK"/>
        </w:rPr>
        <w:lastRenderedPageBreak/>
        <w:t>sumou „700 eur“, suma „50 eur“ sa nahrádza sumou „70 eur“, suma „165,50 eura“ sa nahrádza sumou „250 eur“, suma „350 eur“ sa nahrádza sumou „500 eur“, suma „66 eur“ sa nahrádza sumou „100 eur“, suma „1 000 eur“ sa nahrádza sumou „1 400 eur“ a suma „25 000 eur“ sa nahrádza sumou „35 000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13 sa suma „16,50 eura“ nahrádza sumou „25 eur“.</w:t>
      </w: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13a sa suma „100 eur“ nahrádza sumou „140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14 sa suma „33 eur“ nahrádza sumou „50 eur“ a suma „16 596,50 eura“ sa nahrádza sumou „25 000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15 sa suma „16,50 eura“ nahrádza sumou „25 eur“, suma „1 659,50 eura“ sa nahrádza sumou „2 500 eur“ a suma „33 eur“ sa nahrádza sumou „50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15a sa suma „5 eur“ nahrádza sumou „7 eur“ a suma „10 eur“ sa nahrádza sumou „14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16 sa suma „99,50 eura“ nahrádza sumou „140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17 sa suma „375 eur“ nahrádza sumou „550 eur“, suma „150 eur“ sa nahrádza sumou „220 eur“, suma „165 eur“ sa nahrádza sumou „220 eur“, suma „33 eur“ sa nahrádza sumou „50 eur“, suma „99 eur“ sa nahrádza sumou „140 eur“ a suma „100 eur“ sa nahrádza sumou „140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17a sa suma „66 eur“ nahrádza sumou „100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18a sa suma „6,50 eura“ nahrádza sumou „10 eur“, suma „16,50 eura“ sa nahrádza sumou „25 eur“ a suma „165,50 eura“ sa nahrádza sumou „250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18d sa suma „66 eur“ nahrádza sumou „100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18e sa suma „6,50 eura“ nahrádza sumou „10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18f sa suma „99,50 eura“ nahrádza sumou „140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20a sa suma „20 eur“ nahrádza sumou „30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21 sa suma „0,50 eura“ nahrádza sumou „1 euro“.</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lastRenderedPageBreak/>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22 sa suma „16,50 eura“ nahrádza sumou „25 eur“ a suma „3 eurá“ sa nahrádza sumou „5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23 sa suma „0,50 eura“ nahrádza sumou „1 euro“.</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 sa suma „0,50 eura“ nahrádza sumou „1 euro“ a suma „1,50 eura“ sa nahrádza sumou „2 eurá“.</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24a sa suma „2,50 eura“ nahrádza sumou „3 eurá“.</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24aa sa suma „3 eurá“ nahrádza sumou „5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24ab sa suma „5 eur“ nahrádza sumou „7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24b sa suma „6,50 eura“ nahrádza sumou „10 eur“, suma „0,33 eura“ sa nahrádza sumou „0,50 eura“, suma „1,50 eura“ sa nahrádza sumou „2 eurá“ a suma „3 eurá“ sa nahrádza sumou „5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24c sa suma „3 eurá“ nahrádza sumou „5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25 sa suma „6,50 eura“ nahrádza sumou „10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26 sa suma „16,50 eura“ nahrádza sumou „25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27 sa suma „6,50 eura“ nahrádza sumou „10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28 sa suma „10 eur“ nahrádza sumou „14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30 sa suma „4 eurá“ nahrádza sumou „6 eur“.</w:t>
      </w:r>
    </w:p>
    <w:p w:rsidR="00E22F40" w:rsidRPr="003227D1" w:rsidRDefault="00E22F40" w:rsidP="00E22F40">
      <w:pPr>
        <w:spacing w:before="120" w:after="0" w:line="240" w:lineRule="auto"/>
        <w:ind w:left="426"/>
        <w:contextualSpacing/>
        <w:jc w:val="both"/>
        <w:rPr>
          <w:rFonts w:ascii="Times New Roman" w:eastAsia="Times New Roman" w:hAnsi="Times New Roman" w:cs="Times New Roman"/>
          <w:bCs/>
          <w:sz w:val="24"/>
          <w:szCs w:val="24"/>
          <w:lang w:eastAsia="sk-SK"/>
        </w:rPr>
      </w:pPr>
    </w:p>
    <w:p w:rsidR="001749FB" w:rsidRPr="003227D1" w:rsidRDefault="001749FB" w:rsidP="00F454D9">
      <w:pPr>
        <w:numPr>
          <w:ilvl w:val="0"/>
          <w:numId w:val="7"/>
        </w:numPr>
        <w:spacing w:before="120" w:after="0" w:line="240" w:lineRule="auto"/>
        <w:ind w:left="426" w:hanging="426"/>
        <w:contextualSpacing/>
        <w:jc w:val="both"/>
        <w:rPr>
          <w:rFonts w:ascii="Times New Roman" w:eastAsia="Times New Roman" w:hAnsi="Times New Roman" w:cs="Times New Roman"/>
          <w:bCs/>
          <w:sz w:val="24"/>
          <w:szCs w:val="24"/>
          <w:lang w:eastAsia="sk-SK"/>
        </w:rPr>
      </w:pPr>
      <w:r w:rsidRPr="003227D1">
        <w:rPr>
          <w:rFonts w:ascii="Times New Roman" w:eastAsia="Times New Roman" w:hAnsi="Times New Roman" w:cs="Times New Roman"/>
          <w:bCs/>
          <w:sz w:val="24"/>
          <w:szCs w:val="24"/>
          <w:lang w:eastAsia="sk-SK"/>
        </w:rPr>
        <w:t>V </w:t>
      </w:r>
      <w:r w:rsidRPr="003227D1">
        <w:rPr>
          <w:rFonts w:ascii="Times New Roman" w:eastAsia="Times New Roman" w:hAnsi="Times New Roman" w:cs="Times New Roman"/>
          <w:sz w:val="24"/>
          <w:szCs w:val="24"/>
          <w:lang w:eastAsia="sk-SK"/>
        </w:rPr>
        <w:t>prílohe č. 1 S</w:t>
      </w:r>
      <w:r w:rsidRPr="003227D1">
        <w:rPr>
          <w:rFonts w:ascii="Times New Roman" w:eastAsia="Times New Roman" w:hAnsi="Times New Roman" w:cs="Times New Roman"/>
          <w:bCs/>
          <w:sz w:val="24"/>
          <w:szCs w:val="24"/>
          <w:lang w:eastAsia="sk-SK"/>
        </w:rPr>
        <w:t>adzobníku súdnych poplatkov položke 33 sa suma „30 eur“ nahrádza sumou „45 eur“.</w:t>
      </w:r>
    </w:p>
    <w:p w:rsidR="001749FB" w:rsidRPr="003227D1" w:rsidRDefault="001749FB" w:rsidP="00321995">
      <w:pPr>
        <w:spacing w:before="120" w:after="0" w:line="240" w:lineRule="auto"/>
        <w:ind w:left="426" w:hanging="426"/>
        <w:jc w:val="center"/>
        <w:rPr>
          <w:rFonts w:ascii="Times New Roman" w:eastAsia="Times New Roman" w:hAnsi="Times New Roman" w:cs="Times New Roman"/>
          <w:b/>
          <w:bCs/>
          <w:sz w:val="24"/>
          <w:szCs w:val="24"/>
          <w:lang w:eastAsia="sk-SK"/>
        </w:rPr>
      </w:pPr>
    </w:p>
    <w:p w:rsidR="00920D2C" w:rsidRPr="003227D1" w:rsidRDefault="00B7641A" w:rsidP="00321995">
      <w:pPr>
        <w:spacing w:after="0" w:line="240" w:lineRule="auto"/>
        <w:jc w:val="center"/>
        <w:rPr>
          <w:rFonts w:ascii="Times New Roman" w:eastAsia="Times New Roman" w:hAnsi="Times New Roman" w:cs="Times New Roman"/>
          <w:b/>
          <w:color w:val="00B050"/>
          <w:sz w:val="24"/>
          <w:szCs w:val="24"/>
          <w:lang w:eastAsia="sk-SK"/>
        </w:rPr>
      </w:pPr>
      <w:r w:rsidRPr="003227D1">
        <w:rPr>
          <w:rFonts w:ascii="Times New Roman" w:eastAsia="Times New Roman" w:hAnsi="Times New Roman" w:cs="Times New Roman"/>
          <w:b/>
          <w:sz w:val="24"/>
          <w:szCs w:val="24"/>
          <w:lang w:eastAsia="sk-SK"/>
        </w:rPr>
        <w:t xml:space="preserve">Čl. II </w:t>
      </w:r>
    </w:p>
    <w:p w:rsidR="001749FB" w:rsidRPr="003227D1" w:rsidRDefault="001749FB"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Zákon Slovenskej národnej rady č. 310/1992 Zb. o stavebnom sporení v znení zákona Národnej rady Slovenskej republiky č. 386/1996 Z. z., zákona č. 242/1999 Z. z., zákona</w:t>
      </w:r>
      <w:r w:rsidR="00C226E0" w:rsidRPr="003227D1">
        <w:rPr>
          <w:rFonts w:ascii="Times New Roman" w:eastAsia="Times New Roman" w:hAnsi="Times New Roman" w:cs="Times New Roman"/>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č. 443/2000 Z. z., zákona č. 677/2002 Z. z., zákona č. 165/2003 Z. z., zákona č. 654/2004</w:t>
      </w:r>
      <w:r w:rsidR="00C226E0" w:rsidRPr="003227D1">
        <w:rPr>
          <w:rFonts w:ascii="Times New Roman" w:eastAsia="Times New Roman" w:hAnsi="Times New Roman" w:cs="Times New Roman"/>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Z. z., zákona č. 624/2005 Z. z., zákona č. 658/2007 Z. z., zákona č. 659/2007 Z. z., zákona</w:t>
      </w:r>
      <w:r w:rsidR="00C226E0" w:rsidRPr="003227D1">
        <w:rPr>
          <w:rFonts w:ascii="Times New Roman" w:eastAsia="Times New Roman" w:hAnsi="Times New Roman" w:cs="Times New Roman"/>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 xml:space="preserve">č. 492/2009 Z. z., zákona č. 132/2013 Z. z., zákona č. 90/2016 Z. z., zákona č. 279/2017 Z. z., zákona č. 277/2018 </w:t>
      </w:r>
      <w:r w:rsidRPr="003227D1">
        <w:rPr>
          <w:rFonts w:ascii="Times New Roman" w:eastAsia="Times New Roman" w:hAnsi="Times New Roman" w:cs="Times New Roman"/>
          <w:color w:val="000000"/>
          <w:sz w:val="24"/>
          <w:szCs w:val="24"/>
          <w:lang w:eastAsia="sk-SK"/>
        </w:rPr>
        <w:lastRenderedPageBreak/>
        <w:t>Z. z., zákona č. 185/2023</w:t>
      </w:r>
      <w:r w:rsidR="00A1013C" w:rsidRPr="003227D1">
        <w:rPr>
          <w:rFonts w:ascii="Times New Roman" w:eastAsia="Times New Roman" w:hAnsi="Times New Roman" w:cs="Times New Roman"/>
          <w:color w:val="000000"/>
          <w:sz w:val="24"/>
          <w:szCs w:val="24"/>
          <w:lang w:eastAsia="sk-SK"/>
        </w:rPr>
        <w:t xml:space="preserve"> Z. z.,</w:t>
      </w:r>
      <w:r w:rsidRPr="003227D1">
        <w:rPr>
          <w:rFonts w:ascii="Times New Roman" w:eastAsia="Times New Roman" w:hAnsi="Times New Roman" w:cs="Times New Roman"/>
          <w:color w:val="000000"/>
          <w:sz w:val="24"/>
          <w:szCs w:val="24"/>
          <w:lang w:eastAsia="sk-SK"/>
        </w:rPr>
        <w:t xml:space="preserve"> zákona č. 205/2023 Z. z.</w:t>
      </w:r>
      <w:r w:rsidR="00A1013C" w:rsidRPr="003227D1">
        <w:rPr>
          <w:rFonts w:ascii="Times New Roman" w:eastAsia="Times New Roman" w:hAnsi="Times New Roman" w:cs="Times New Roman"/>
          <w:color w:val="000000"/>
          <w:sz w:val="24"/>
          <w:szCs w:val="24"/>
          <w:lang w:eastAsia="sk-SK"/>
        </w:rPr>
        <w:t xml:space="preserve"> a zákona č. 316/2023 Z. z.</w:t>
      </w:r>
      <w:r w:rsidRPr="003227D1">
        <w:rPr>
          <w:rFonts w:ascii="Times New Roman" w:eastAsia="Times New Roman" w:hAnsi="Times New Roman" w:cs="Times New Roman"/>
          <w:color w:val="000000"/>
          <w:sz w:val="24"/>
          <w:szCs w:val="24"/>
          <w:lang w:eastAsia="sk-SK"/>
        </w:rPr>
        <w:t xml:space="preserve"> sa mení takto:</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1. </w:t>
      </w:r>
      <w:r w:rsidR="00920D2C" w:rsidRPr="003227D1">
        <w:rPr>
          <w:rFonts w:ascii="Times New Roman" w:eastAsia="Times New Roman" w:hAnsi="Times New Roman" w:cs="Times New Roman"/>
          <w:color w:val="000000"/>
          <w:sz w:val="24"/>
          <w:szCs w:val="24"/>
          <w:lang w:eastAsia="sk-SK"/>
        </w:rPr>
        <w:t>§ 4a sa vypúšťa.</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2. </w:t>
      </w:r>
      <w:r w:rsidR="00920D2C" w:rsidRPr="003227D1">
        <w:rPr>
          <w:rFonts w:ascii="Times New Roman" w:eastAsia="Times New Roman" w:hAnsi="Times New Roman" w:cs="Times New Roman"/>
          <w:color w:val="000000"/>
          <w:sz w:val="24"/>
          <w:szCs w:val="24"/>
          <w:lang w:eastAsia="sk-SK"/>
        </w:rPr>
        <w:t>V § 6 ods. 5 sa slová „ods. 5“ nahrádzajú slovami „ods. 4“.</w:t>
      </w: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3. </w:t>
      </w:r>
      <w:r w:rsidR="00920D2C" w:rsidRPr="003227D1">
        <w:rPr>
          <w:rFonts w:ascii="Times New Roman" w:eastAsia="Times New Roman" w:hAnsi="Times New Roman" w:cs="Times New Roman"/>
          <w:color w:val="000000"/>
          <w:sz w:val="24"/>
          <w:szCs w:val="24"/>
          <w:lang w:eastAsia="sk-SK"/>
        </w:rPr>
        <w:t>V § 7 sa vypúšťa odsek 6.</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Doterajšie odseky 7 a 8 sa označujú ako odseky 6 a 7.</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4. </w:t>
      </w:r>
      <w:r w:rsidR="00920D2C" w:rsidRPr="003227D1">
        <w:rPr>
          <w:rFonts w:ascii="Times New Roman" w:eastAsia="Times New Roman" w:hAnsi="Times New Roman" w:cs="Times New Roman"/>
          <w:color w:val="000000"/>
          <w:sz w:val="24"/>
          <w:szCs w:val="24"/>
          <w:lang w:eastAsia="sk-SK"/>
        </w:rPr>
        <w:t xml:space="preserve">V § 10 sa vypúšťajú odseky 2 a 9. </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Doterajšie odseky 3 až 8 sa označujú ako odseky 2 až 7.</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5. </w:t>
      </w:r>
      <w:r w:rsidR="00920D2C" w:rsidRPr="003227D1">
        <w:rPr>
          <w:rFonts w:ascii="Times New Roman" w:eastAsia="Times New Roman" w:hAnsi="Times New Roman" w:cs="Times New Roman"/>
          <w:color w:val="000000"/>
          <w:sz w:val="24"/>
          <w:szCs w:val="24"/>
          <w:lang w:eastAsia="sk-SK"/>
        </w:rPr>
        <w:t>V § 10 ods. 3 sa vypúšťa štvrtá veta.</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6. </w:t>
      </w:r>
      <w:r w:rsidR="00920D2C" w:rsidRPr="003227D1">
        <w:rPr>
          <w:rFonts w:ascii="Times New Roman" w:eastAsia="Times New Roman" w:hAnsi="Times New Roman" w:cs="Times New Roman"/>
          <w:color w:val="000000"/>
          <w:sz w:val="24"/>
          <w:szCs w:val="24"/>
          <w:lang w:eastAsia="sk-SK"/>
        </w:rPr>
        <w:t>V § 10 ods. 4 sa vypúšťa tretia veta.</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7. </w:t>
      </w:r>
      <w:r w:rsidR="00920D2C" w:rsidRPr="003227D1">
        <w:rPr>
          <w:rFonts w:ascii="Times New Roman" w:eastAsia="Times New Roman" w:hAnsi="Times New Roman" w:cs="Times New Roman"/>
          <w:color w:val="000000"/>
          <w:sz w:val="24"/>
          <w:szCs w:val="24"/>
          <w:lang w:eastAsia="sk-SK"/>
        </w:rPr>
        <w:t>V § 10 ods. 6 sa slová „odseku 4“ nahrádzajú slovami „odseku 3“ a slová „odsek 5“ sa nahrádzajú slovami „odsek 4“.</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920D2C" w:rsidRPr="003227D1" w:rsidRDefault="00206544" w:rsidP="00321995">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8. </w:t>
      </w:r>
      <w:r w:rsidR="00920D2C" w:rsidRPr="003227D1">
        <w:rPr>
          <w:rFonts w:ascii="Times New Roman" w:eastAsia="Times New Roman" w:hAnsi="Times New Roman" w:cs="Times New Roman"/>
          <w:color w:val="000000"/>
          <w:sz w:val="24"/>
          <w:szCs w:val="24"/>
          <w:lang w:eastAsia="sk-SK"/>
        </w:rPr>
        <w:t xml:space="preserve">§ 13l sa vypúšťa. </w:t>
      </w:r>
    </w:p>
    <w:p w:rsidR="00920D2C" w:rsidRPr="003227D1" w:rsidRDefault="00920D2C" w:rsidP="00321995">
      <w:pPr>
        <w:spacing w:after="0" w:line="240" w:lineRule="auto"/>
        <w:jc w:val="both"/>
        <w:rPr>
          <w:rFonts w:ascii="Times New Roman" w:eastAsia="Times New Roman" w:hAnsi="Times New Roman" w:cs="Times New Roman"/>
          <w:color w:val="000000"/>
          <w:sz w:val="24"/>
          <w:szCs w:val="24"/>
          <w:lang w:eastAsia="sk-SK"/>
        </w:rPr>
      </w:pPr>
    </w:p>
    <w:p w:rsidR="00B7641A" w:rsidRPr="003227D1" w:rsidRDefault="00206544" w:rsidP="00B7641A">
      <w:pPr>
        <w:jc w:val="center"/>
        <w:rPr>
          <w:rFonts w:ascii="Times New Roman" w:hAnsi="Times New Roman" w:cs="Times New Roman"/>
          <w:b/>
          <w:sz w:val="24"/>
          <w:szCs w:val="24"/>
        </w:rPr>
      </w:pPr>
      <w:r w:rsidRPr="003227D1">
        <w:rPr>
          <w:rFonts w:ascii="Times New Roman" w:hAnsi="Times New Roman" w:cs="Times New Roman"/>
          <w:b/>
          <w:sz w:val="24"/>
          <w:szCs w:val="24"/>
        </w:rPr>
        <w:t>Čl. III</w:t>
      </w:r>
      <w:r w:rsidRPr="003227D1">
        <w:rPr>
          <w:rFonts w:ascii="Times New Roman" w:hAnsi="Times New Roman" w:cs="Times New Roman"/>
          <w:b/>
          <w:color w:val="00B050"/>
          <w:sz w:val="24"/>
          <w:szCs w:val="24"/>
        </w:rPr>
        <w:t xml:space="preserve"> </w:t>
      </w:r>
      <w:r w:rsidR="00B7641A" w:rsidRPr="003227D1">
        <w:rPr>
          <w:rFonts w:ascii="Times New Roman" w:hAnsi="Times New Roman" w:cs="Times New Roman"/>
          <w:b/>
          <w:sz w:val="24"/>
          <w:szCs w:val="24"/>
        </w:rPr>
        <w:t xml:space="preserve">  </w:t>
      </w:r>
    </w:p>
    <w:p w:rsidR="00B7641A" w:rsidRPr="003227D1" w:rsidRDefault="00B7641A" w:rsidP="00B7641A">
      <w:pPr>
        <w:ind w:firstLine="708"/>
        <w:jc w:val="both"/>
        <w:rPr>
          <w:rFonts w:ascii="Times New Roman" w:hAnsi="Times New Roman" w:cs="Times New Roman"/>
          <w:sz w:val="24"/>
          <w:szCs w:val="24"/>
        </w:rPr>
      </w:pPr>
      <w:r w:rsidRPr="003227D1">
        <w:rPr>
          <w:rFonts w:ascii="Times New Roman" w:hAnsi="Times New Roman" w:cs="Times New Roman"/>
          <w:sz w:val="24"/>
          <w:szCs w:val="24"/>
        </w:rPr>
        <w:t>Zákon Národnej rady Slovenskej republiky č. 241/1993 Z. z. o štátnych sviatkoch, dňoch pracovného pokoja a pamätných dňoch v znení zákona Národnej rady Slovenskej republiky č. 201/1996 Z. z., zákona č. 156/1998 Z. z., zákona č. 285/1999 Z. z., zákona č. 396/2000 Z. z., zákona č. 442/2001 Z. z., zákona č. 424/2010 Z. z., zákona č. 409/2015 Z. z., zákona č. 281/2018 Z. z ., zákona č. 324/2020 Z. z., zákona č. 325/2020 Z. z., zákona č. 326/2020 Z. z., zákona č. 409/2022 Z. z. a zákona č. 414/2022 Z. z. sa dopĺňa takto:</w:t>
      </w:r>
    </w:p>
    <w:p w:rsidR="00B7641A" w:rsidRPr="003227D1" w:rsidRDefault="00B7641A" w:rsidP="00B7641A">
      <w:pPr>
        <w:jc w:val="both"/>
        <w:rPr>
          <w:rFonts w:ascii="Arial Narrow" w:hAnsi="Arial Narrow"/>
        </w:rPr>
      </w:pPr>
      <w:r w:rsidRPr="003227D1">
        <w:rPr>
          <w:rFonts w:ascii="Times New Roman" w:hAnsi="Times New Roman" w:cs="Times New Roman"/>
          <w:sz w:val="24"/>
          <w:szCs w:val="24"/>
        </w:rPr>
        <w:t>V § 2 ods. 3 sa za slová  „§ 1 písm.“ vkladajú slová „d) a“.</w:t>
      </w:r>
      <w:r w:rsidRPr="003227D1">
        <w:rPr>
          <w:rFonts w:ascii="Arial Narrow" w:hAnsi="Arial Narrow"/>
        </w:rPr>
        <w:t xml:space="preserve">  </w:t>
      </w:r>
    </w:p>
    <w:p w:rsidR="001749FB" w:rsidRPr="003227D1" w:rsidRDefault="00B7641A" w:rsidP="00321995">
      <w:pPr>
        <w:spacing w:after="0" w:line="240" w:lineRule="auto"/>
        <w:jc w:val="center"/>
        <w:rPr>
          <w:rFonts w:ascii="Times New Roman" w:eastAsia="Times New Roman" w:hAnsi="Times New Roman" w:cs="Times New Roman"/>
          <w:b/>
          <w:color w:val="000000"/>
          <w:sz w:val="24"/>
          <w:szCs w:val="24"/>
          <w:lang w:eastAsia="sk-SK"/>
        </w:rPr>
      </w:pPr>
      <w:r w:rsidRPr="003227D1">
        <w:rPr>
          <w:rFonts w:ascii="Times New Roman" w:eastAsia="Times New Roman" w:hAnsi="Times New Roman" w:cs="Times New Roman"/>
          <w:b/>
          <w:color w:val="000000"/>
          <w:sz w:val="24"/>
          <w:szCs w:val="24"/>
          <w:lang w:eastAsia="sk-SK"/>
        </w:rPr>
        <w:t xml:space="preserve">Čl. IV </w:t>
      </w:r>
    </w:p>
    <w:p w:rsidR="001749FB" w:rsidRPr="003227D1" w:rsidRDefault="001749FB" w:rsidP="00321995">
      <w:pPr>
        <w:autoSpaceDE w:val="0"/>
        <w:autoSpaceDN w:val="0"/>
        <w:spacing w:before="120" w:after="0" w:line="240" w:lineRule="auto"/>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w:t>
      </w:r>
      <w:r w:rsidRPr="003227D1">
        <w:rPr>
          <w:rFonts w:ascii="Times New Roman" w:eastAsia="Times New Roman" w:hAnsi="Times New Roman" w:cs="Times New Roman"/>
          <w:sz w:val="24"/>
          <w:szCs w:val="24"/>
          <w:lang w:eastAsia="sk-SK"/>
        </w:rPr>
        <w:lastRenderedPageBreak/>
        <w:t xml:space="preserve">341/2005 Z. z., zákona č. 342/2005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w:t>
      </w:r>
      <w:r w:rsidRPr="003227D1">
        <w:rPr>
          <w:rFonts w:ascii="Times New Roman" w:eastAsia="Times New Roman" w:hAnsi="Times New Roman" w:cs="Times New Roman"/>
          <w:bCs/>
          <w:sz w:val="24"/>
          <w:szCs w:val="24"/>
          <w:lang w:eastAsia="sk-SK"/>
        </w:rPr>
        <w:t xml:space="preserve">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w:t>
      </w:r>
      <w:r w:rsidRPr="003227D1">
        <w:rPr>
          <w:rFonts w:ascii="Times New Roman" w:eastAsia="Times New Roman" w:hAnsi="Times New Roman" w:cs="Times New Roman"/>
          <w:sz w:val="24"/>
          <w:szCs w:val="24"/>
          <w:shd w:val="clear" w:color="auto" w:fill="FFFFFF"/>
          <w:lang w:eastAsia="sk-SK"/>
        </w:rPr>
        <w:t>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w:t>
      </w:r>
      <w:r w:rsidRPr="003227D1">
        <w:rPr>
          <w:rFonts w:ascii="Times New Roman" w:eastAsia="Times New Roman" w:hAnsi="Times New Roman" w:cs="Times New Roman"/>
          <w:bCs/>
          <w:sz w:val="24"/>
          <w:szCs w:val="24"/>
          <w:lang w:eastAsia="sk-SK"/>
        </w:rPr>
        <w:t xml:space="preserve"> zákona č. 156/2019 Z. z., zákona č. 158/2019 Z. z., zákona č. 211/2019 Z. z., zákona č. 213/2019 Z. z., zákona č. 216/2019 Z. z., zákona č. 221/2019 Z. z., zákona č. 234/2019 Z. z., zákona č. 356/2019 Z. z., zákona č. </w:t>
      </w:r>
      <w:r w:rsidRPr="003227D1">
        <w:rPr>
          <w:rFonts w:ascii="Times New Roman" w:eastAsia="Times New Roman" w:hAnsi="Times New Roman" w:cs="Times New Roman"/>
          <w:bCs/>
          <w:sz w:val="24"/>
          <w:szCs w:val="24"/>
          <w:lang w:eastAsia="sk-SK"/>
        </w:rPr>
        <w:lastRenderedPageBreak/>
        <w:t>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w:t>
      </w:r>
      <w:r w:rsidRPr="003227D1">
        <w:rPr>
          <w:rFonts w:ascii="Times New Roman" w:eastAsia="Times New Roman" w:hAnsi="Times New Roman" w:cs="Times New Roman"/>
          <w:sz w:val="24"/>
          <w:szCs w:val="24"/>
          <w:lang w:eastAsia="sk-SK"/>
        </w:rPr>
        <w:t xml:space="preserve">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č.264/2022 Z. z., zákona č. 265/2022 Z. z., zákona č. 266/2022 Z. z., zákona č. 325/2022 Z. z., zákona č. 408/2022 Z. z., zákona č. 427/2022 Z. z., zákona č.429/2022 Z. z., zákona č. 59/2023 Z. z., zákona č. 109/2023 Z. z., zákona č. 119/2023 Z. z., zákona č. 135/2023 Z. z., zákona č. 146/2023 Z. z., zákona č. 183/2023 Z. z., zákona č. 192/2023 Z. z., zákona č. 287/2023 Z. z., zákona č. 293/2023 Z. z., zákona č 309/2023 Z. z., zákona č. 331/2023 Z. z. a zákona č. 332/2023 Z. z. sa mení a dopĺňa takto:</w:t>
      </w:r>
    </w:p>
    <w:p w:rsidR="001749FB" w:rsidRPr="003227D1" w:rsidRDefault="001749FB" w:rsidP="00321995">
      <w:pPr>
        <w:autoSpaceDE w:val="0"/>
        <w:autoSpaceDN w:val="0"/>
        <w:spacing w:before="120" w:after="0" w:line="240" w:lineRule="auto"/>
        <w:ind w:firstLine="708"/>
        <w:jc w:val="both"/>
        <w:rPr>
          <w:rFonts w:ascii="Times New Roman" w:eastAsia="Times New Roman" w:hAnsi="Times New Roman" w:cs="Times New Roman"/>
          <w:sz w:val="24"/>
          <w:szCs w:val="24"/>
          <w:lang w:eastAsia="sk-SK"/>
        </w:rPr>
      </w:pPr>
    </w:p>
    <w:p w:rsidR="001749FB" w:rsidRPr="003227D1" w:rsidRDefault="001749FB" w:rsidP="00F454D9">
      <w:pPr>
        <w:numPr>
          <w:ilvl w:val="0"/>
          <w:numId w:val="8"/>
        </w:numPr>
        <w:autoSpaceDE w:val="0"/>
        <w:autoSpaceDN w:val="0"/>
        <w:spacing w:after="0" w:line="240" w:lineRule="auto"/>
        <w:ind w:left="709" w:hanging="709"/>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 6 ods. 2 sa suma „70 eur“ nahrádza sumou „50 eur“.</w:t>
      </w:r>
    </w:p>
    <w:p w:rsidR="00E22F40" w:rsidRPr="003227D1" w:rsidRDefault="00E22F40" w:rsidP="00E22F40">
      <w:pPr>
        <w:autoSpaceDE w:val="0"/>
        <w:autoSpaceDN w:val="0"/>
        <w:spacing w:after="0" w:line="240" w:lineRule="auto"/>
        <w:ind w:left="709"/>
        <w:jc w:val="both"/>
        <w:rPr>
          <w:rFonts w:ascii="Times New Roman" w:eastAsia="Times New Roman" w:hAnsi="Times New Roman" w:cs="Times New Roman"/>
          <w:sz w:val="24"/>
          <w:szCs w:val="24"/>
          <w:lang w:eastAsia="sk-SK"/>
        </w:rPr>
      </w:pPr>
    </w:p>
    <w:p w:rsidR="001749FB" w:rsidRPr="003227D1" w:rsidRDefault="001749FB" w:rsidP="00F454D9">
      <w:pPr>
        <w:numPr>
          <w:ilvl w:val="0"/>
          <w:numId w:val="8"/>
        </w:numPr>
        <w:autoSpaceDE w:val="0"/>
        <w:autoSpaceDN w:val="0"/>
        <w:spacing w:after="0" w:line="240" w:lineRule="auto"/>
        <w:ind w:left="0" w:firstLine="0"/>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 10 ods. 9 a 14 sa suma „1,70 eura“ nahrádza sumou „2,50 eura“.</w:t>
      </w:r>
    </w:p>
    <w:p w:rsidR="00E22F40" w:rsidRPr="003227D1" w:rsidRDefault="00E22F40" w:rsidP="00E22F40">
      <w:pPr>
        <w:autoSpaceDE w:val="0"/>
        <w:autoSpaceDN w:val="0"/>
        <w:spacing w:after="0" w:line="240" w:lineRule="auto"/>
        <w:jc w:val="both"/>
        <w:rPr>
          <w:rFonts w:ascii="Times New Roman" w:eastAsia="Times New Roman" w:hAnsi="Times New Roman" w:cs="Times New Roman"/>
          <w:sz w:val="24"/>
          <w:szCs w:val="24"/>
          <w:lang w:eastAsia="sk-SK"/>
        </w:rPr>
      </w:pPr>
    </w:p>
    <w:p w:rsidR="00A1013C" w:rsidRPr="003227D1" w:rsidRDefault="00A1013C" w:rsidP="00F454D9">
      <w:pPr>
        <w:numPr>
          <w:ilvl w:val="0"/>
          <w:numId w:val="8"/>
        </w:numPr>
        <w:autoSpaceDE w:val="0"/>
        <w:autoSpaceDN w:val="0"/>
        <w:spacing w:after="0" w:line="240" w:lineRule="auto"/>
        <w:ind w:left="0" w:firstLine="0"/>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Za § 19t sa vkladá § 19u, ktorý vrátane nadpisu znie:</w:t>
      </w:r>
    </w:p>
    <w:p w:rsidR="00A1013C" w:rsidRPr="003227D1" w:rsidRDefault="00A1013C" w:rsidP="00A1013C">
      <w:pPr>
        <w:spacing w:after="0" w:line="240" w:lineRule="auto"/>
        <w:ind w:left="720"/>
        <w:contextualSpacing/>
        <w:jc w:val="center"/>
        <w:rPr>
          <w:rFonts w:ascii="Times New Roman" w:eastAsia="Times New Roman" w:hAnsi="Times New Roman" w:cs="Times New Roman"/>
          <w:sz w:val="24"/>
          <w:szCs w:val="24"/>
          <w:lang w:eastAsia="sk-SK"/>
        </w:rPr>
      </w:pPr>
    </w:p>
    <w:p w:rsidR="00A1013C" w:rsidRPr="003227D1" w:rsidRDefault="00A1013C" w:rsidP="00A1013C">
      <w:pPr>
        <w:spacing w:after="0" w:line="240" w:lineRule="auto"/>
        <w:ind w:left="720"/>
        <w:contextualSpacing/>
        <w:jc w:val="center"/>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§19u</w:t>
      </w:r>
    </w:p>
    <w:p w:rsidR="00A1013C" w:rsidRPr="003227D1" w:rsidRDefault="00A1013C" w:rsidP="00A1013C">
      <w:pPr>
        <w:spacing w:after="0" w:line="240" w:lineRule="auto"/>
        <w:ind w:left="720"/>
        <w:contextualSpacing/>
        <w:jc w:val="center"/>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Prechodné ustanovenie k úpravám účinným od 1.</w:t>
      </w:r>
      <w:r w:rsidR="00D85E20" w:rsidRPr="003227D1">
        <w:rPr>
          <w:rFonts w:ascii="Times New Roman" w:eastAsia="Times New Roman" w:hAnsi="Times New Roman" w:cs="Times New Roman"/>
          <w:sz w:val="24"/>
          <w:szCs w:val="24"/>
          <w:lang w:eastAsia="sk-SK"/>
        </w:rPr>
        <w:t xml:space="preserve"> </w:t>
      </w:r>
      <w:r w:rsidRPr="003227D1">
        <w:rPr>
          <w:rFonts w:ascii="Times New Roman" w:eastAsia="Times New Roman" w:hAnsi="Times New Roman" w:cs="Times New Roman"/>
          <w:sz w:val="24"/>
          <w:szCs w:val="24"/>
          <w:lang w:eastAsia="sk-SK"/>
        </w:rPr>
        <w:t>apríla 2024</w:t>
      </w:r>
    </w:p>
    <w:p w:rsidR="00A1013C" w:rsidRPr="003227D1" w:rsidRDefault="00A1013C" w:rsidP="00A1013C">
      <w:pPr>
        <w:spacing w:after="0" w:line="240" w:lineRule="auto"/>
        <w:contextualSpacing/>
        <w:jc w:val="both"/>
        <w:rPr>
          <w:rFonts w:ascii="Times New Roman" w:eastAsia="Times New Roman" w:hAnsi="Times New Roman" w:cs="Times New Roman"/>
          <w:sz w:val="24"/>
          <w:szCs w:val="24"/>
          <w:lang w:eastAsia="sk-SK"/>
        </w:rPr>
      </w:pPr>
    </w:p>
    <w:p w:rsidR="00A1013C" w:rsidRPr="003227D1" w:rsidRDefault="00A1013C" w:rsidP="004C2CEF">
      <w:pPr>
        <w:autoSpaceDE w:val="0"/>
        <w:autoSpaceDN w:val="0"/>
        <w:spacing w:after="0" w:line="240" w:lineRule="auto"/>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Z úkonov a konaní začatých a neukončených do 31. marca 2024 sa platia poplatky podľa predpisov účinných od 1. apríla 2024.“.</w:t>
      </w:r>
    </w:p>
    <w:p w:rsidR="001749FB" w:rsidRPr="003227D1" w:rsidRDefault="001749FB" w:rsidP="00321995">
      <w:pPr>
        <w:spacing w:after="0" w:line="240" w:lineRule="auto"/>
        <w:jc w:val="both"/>
        <w:rPr>
          <w:rFonts w:ascii="Times New Roman" w:eastAsia="Times New Roman" w:hAnsi="Times New Roman" w:cs="Times New Roman"/>
          <w:color w:val="FF0000"/>
          <w:sz w:val="24"/>
          <w:szCs w:val="24"/>
          <w:lang w:eastAsia="sk-SK"/>
        </w:rPr>
      </w:pPr>
    </w:p>
    <w:p w:rsidR="001749FB" w:rsidRPr="003227D1" w:rsidRDefault="004C2CEF" w:rsidP="004C2CEF">
      <w:pPr>
        <w:spacing w:after="0" w:line="240" w:lineRule="auto"/>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4. </w:t>
      </w:r>
      <w:r w:rsidR="00A20136">
        <w:rPr>
          <w:rFonts w:ascii="Times New Roman" w:eastAsia="Times New Roman" w:hAnsi="Times New Roman" w:cs="Times New Roman"/>
          <w:sz w:val="24"/>
          <w:szCs w:val="24"/>
          <w:lang w:eastAsia="sk-SK"/>
        </w:rPr>
        <w:tab/>
      </w:r>
      <w:r w:rsidR="001749FB" w:rsidRPr="003227D1">
        <w:rPr>
          <w:rFonts w:ascii="Times New Roman" w:eastAsia="Times New Roman" w:hAnsi="Times New Roman" w:cs="Times New Roman"/>
          <w:sz w:val="24"/>
          <w:szCs w:val="24"/>
          <w:lang w:eastAsia="sk-SK"/>
        </w:rPr>
        <w:t>V prílohe Sadzobníku správnych poplatkov časti I. Všeobecná správa položke 1 sa suma „16,50 eura“ nahrádza sumou „25 eur“ a suma „165,50 eura“ sa nahrádza sumou „250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2 sa suma „5 eur“ nahrádza sumou „7 eur“, suma „3 eurá“ sa nahrádza sumou „4 eurá“, suma „9,50 eura“ sa nahrádza sumou „15 eur“, suma „30 eur“ sa nahrádza sumou „40 eur“, suma „50 eur“ sa nahrádza sumou „70 eur“, suma „100 eur“ sa nahrádza sumou „140 eur“, suma „10 eur“ sa nahrádza sumou „15 eur“, suma „250 eur“ sa nahrádza sumou „350 eur“, suma „8 eur“ sa nahrádza sumou „12 eur“, suma „4 eurá“ sa nahrádza sumou „6 eur“ a suma „0,50 eura“ sa nahrádza sumou „1 euro“.</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4 sa suma „3 eurá“ nahrádza sumou „4 eurá“, suma „4,50 eura“ sa nahrádza sumou „6 eur“ a suma „1,50 eura“ sa nahrádza sumou „2 eurá“.</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I. Všeobecná správa položke 5 sa suma „82,50 eura“ nahrádza sumou „120 eur“, suma „6,50 eura“ sa nahrádza sumou „10 eur“, suma „1,50 eura“ sa nahrádza sumou „2 eurá“, suma „100 eur“ sa nahrádza sumou „140 eur“, suma „200 eur“ sa nahrádza sumou „280 eur“, suma „10 eur“ sa nahrádza sumou „15 eur“, suma „66 eur“ sa nahrádza sumou „100 eur“, suma „165,50 eura“ sa nahrádza sumou „250 eur“, suma „400 eur“ sa nahrádza sumou „560 eur“, suma „5 000 eur“ sa nahrádza sumou „7 000 </w:t>
      </w:r>
      <w:r w:rsidRPr="003227D1">
        <w:rPr>
          <w:rFonts w:ascii="Times New Roman" w:eastAsia="Times New Roman" w:hAnsi="Times New Roman" w:cs="Times New Roman"/>
          <w:sz w:val="24"/>
          <w:szCs w:val="24"/>
          <w:lang w:eastAsia="sk-SK"/>
        </w:rPr>
        <w:lastRenderedPageBreak/>
        <w:t xml:space="preserve">eur“, suma „3 000 eur“ sa nahrádza sumou „4 200 eur“, suma „500 eur“ sa nahrádza sumou „700 eur“ a suma „300 eur“ sa nahrádza sumou „420 eur“. </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5a sa suma „82,50 eura“ nahrádza sumou „120 eur“, suma „6,50 eura“ sa nahrádza sumou „10 eur“ a suma „100 eur“ sa nahrádza sumou „140 eur“.</w:t>
      </w:r>
    </w:p>
    <w:p w:rsidR="002A36AF" w:rsidRPr="003227D1" w:rsidRDefault="002A36AF" w:rsidP="002A36AF">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6 sa suma „4,50 eura“ nahrádza sumou „6 eur“, suma „16,50 eura“ sa nahrádza sumou „25 eur“, suma „6,50 eura“ sa  nahrádza sumou „10 eur“ a suma „33 eur“ sa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6a sa suma „66 eur“ nahrádza sumou „100 eur“ a suma „16,50 eura“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8 sa suma „5 eur“ nahrádza sumou „7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9 sa suma „16,50 eura“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10 sa suma „8 eur“ nahrádza sumou „12 eur“, suma „3 eurá“ sa nahrádza sumou „5 eur“, suma „15 eur“ sa nahrádza sumou „22 eur“, suma „17 eur“ sa nahrádza sumou „25 eur“, suma „7 eur“ sa nahrádza sumou „10 eur“, suma „27 eur“ sa nahrádza sumou „40 eur“ a suma „8 eur“ sa nahrádza sumou „12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11 sa suma „66 eur“ nahrádza sumou „100 eur“ a suma „33 eur“ sa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11 v splnomocnení sa suma „266 eur“ nahrádza sumou „300 eur“ a suma „133 eur“ sa nahrádza sumou „150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12 sa suma „5 eur“ nahrádza sumou „8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 Všeobecná správa položke 15 sa suma „9,50 eura“ nahrádza sumou „15 eur“ a suma „165,50 eura“ sa nahrádza sumou „250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16 sa suma „2 eurá“ nahrádza sumou „3 eurá“.</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17 sa suma „10 eur“ nahrádza sumou „15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18 sa suma „20 eur“ nahrádza sumou „30 eur“, suma „70 eur“ sa nahrádza sumou „100 eur“ a suma „200 eur“ sa nahrádza sumou „280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II. Vnútorná správa položke 19 sa suma „3 eurá“ nahrádza sumou „4 eurá“, suma „33 eur“ sa nahrádza sumou „50 eur“ a suma „100 eur“ sa nahrádza sumou „140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20 sa suma „700 eur“ nahrádza sumou „1 000“ eur, suma „100 eur“ sa nahrádza sumou „140 eur“, suma „150 eur“ sa nahrádza sumou „210 eur“, suma „20 eur“ sa nahrádza sumou „30 eur“ a suma „400 eur“ sa nahrádza sumou „560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II. Vnútorná správa položke 21 sa suma „700 eur“ nahrádza sumou „1 000“ eur, suma „200 eur“ sa nahrádza sumou „280 eur“, suma „350 eur“ sa nahrádza sumou „500 eur“ a suma „20 eur“ sa nahrádza sumou „30 eur“. </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22 sa suma „10 eur“ nahrádza sumou „15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22a sa suma „4,50 eura“ nahrádza sumou „7 eur“, suma „9 eur“ sa nahrádza sumou „14 eur“, suma „16,50 eura“ sa nahrádza sumou „25 eur“ a suma „3 eurá“ sa nahrádza sumou „4 eurá“.</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23 sa suma „33 eur“ nahrádza sumou „50 eur“, suma „13 eur“ sa nahrádza sumou „20 eur“, suma „8 eur“ sa nahrádza sumou „12 eur“, suma „30 eur“ sa nahrádza sumou „45 eur“ a suma „3 eurá“ sa nahrádza sumou „4 eurá“.</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II. Vnútorná správa položke 24 sa suma „232 eur“ nahrádza sumou „330 eur“, suma „165,50 eura“ sa nahrádza sumou „250 eur“, suma „33 eur“ sa nahrádza sumou „50 eur“, suma „99,50 eura“ sa nahrádza sumou „140 eur“, suma „132,50 eura“ sa nahrádza sumou „200 eur“, suma „66 eur“ sa nahrádza sumou „100 eur“, suma „16,50 eura“ sa nahrádza sumou „25 eur“, suma „4,50 eura“ sa nahrádza sumou „6 eur“, suma „24,50 eura“ sa nahrádza sumou „35 eur“, suma „36,50 eura“ sa nahrádza sumou „50 eur“, suma „53 eur“ sa nahrádza sumou „75 eur“, suma „3 eurá“ sa nahrádza sumou „4 eurá“, suma „13 eur“ sa nahrádza sumou „20 eur“ a suma „8 eur“ sa nahrádza sumou „12 eur“. </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26 sa suma „60 EUR“ nahrádza sumou „90 eur“ a suma „30 eur“ sa nahrádza sumou „45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27 sa suma „33 eur“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28 sa suma „66 eur“ nahrádza sumou „100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30 sa suma „30 eur“ nahrádza sumou „45 eur“, suma „50 eur“ sa nahrádza sumou „70 eur“, suma „20 eur“ sa nahrádza sumou „30 eur“, suma „4 eurá“ sa nahrádza sumou „6 eur“ a suma „400 eur“ sa nahrádza sumou „560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II. Vnútorná správa položke 31 sa suma „20 eur“ nahrádza sumou „30 eur“, suma „30 eur“ sa nahrádza sumou „45 eur“, suma „40 eur“ sa nahrádza sumou „60 eur“, suma „100 eur“ sa nahrádza sumou „140 eur“ a suma „6 eur“ sa nahrádza sumou „9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32 sa suma „20 eur“ nahrádza sumou „30 eur“ a suma „200 eur“ sa nahrádza sumou „280 eur“.</w:t>
      </w: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34 sa suma „663,50 eura“ nahrádza sumou „950 eur“, suma „66 eur“ sa nahrádza sumou „100 eur“, suma „65 eur“ sa nahrádza sumou „100 eur“, suma „33 eur“ sa nahrádza sumou „50 eur“, suma „16,50 eura“ sa nahrádza sumou „25 eur“, suma „13 eur“ sa nahrádza sumou „20 eur“, suma „25 eur“ sa nahrádza sumou „35 eur“ a suma „5 eur“ sa nahrádza sumou „10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34a sa suma „66 eur“ nahrádza sumou „100 eur“, suma „10 eur“ sa nahrádza sumou „15 eur“, suma „5 eur“ sa nahrádza sumou „10 eur“ a suma „33 eur“ sa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35 sa suma „66 eur“ nahrádza sumou „100 eur“ a suma „16,50 eura“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 Vnútorná správa položke 36 sa suma „20 eur“ nahrádza sumou „30 eur“, suma „5 eur“ sa nahrádza sumou „10 eur“ a suma „10 eur“ sa nahrádza sumou „15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38 sa suma „1,50 eura“ nahrádza sumou „3 eurá“, suma „3 eurá“ sa nahrádza sumou „5 eur“, suma „7 eur“ sa nahrádza sumou „10 eur“ a suma „17 eur“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39 sa suma „200 eur“ nahrádza sumou „300 eur“, suma „100 eur“ sa nahrádza sumou „140 eur“ a suma „250 eur“ sa nahrádza sumou „350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40 sa suma „50 eur“ nahrádza sumou „70 eur“, suma „66 eur“ sa nahrádza sumou „100 eur“, suma „16,50 eura“ sa nahrádza sumou „25 eur“, suma „3 eurá“ sa nahrádza sumou „5 eur“ a suma „20 eur“ sa nahrádza sumou „30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41 sa suma „30 eur“ nahrádza sumou „45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41a sa suma „10 eur“ nahrádza sumou „15 eur“ a suma „20 eur“ sa nahrádza sumou „30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42 sa suma „30 eur“ nahrádza sumou „45 eur“, suma „40 eur“ sa nahrádza sumou „60 eur“ a suma „50 eur“ sa nahrádza sumou „70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E22F40" w:rsidRPr="003227D1" w:rsidRDefault="001749FB" w:rsidP="002A36AF">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42a sa suma „170 eur“ nahrádza sumou „250 eur“ a suma „6,50 eura“ sa nahrádza sumou „15 eur“.</w:t>
      </w: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III. Pôdohospodárstvo položke 43 sa suma „16,50 eura“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44 sa suma „3 eurá“ nahrádza sumou „5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45 sa suma „33 eur“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46 sa suma „99,50 eura“ nahrádza sumou „150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47 sa suma „3 eurá“ nahrádza sumou „5 eur“, suma „33 eur“ sa nahrádza sumou „50 eur“, suma „16,50 eura“ sa nahrádza sumou „25 eur“, suma „8 eur“ sa nahrádza sumou „12 eur“, suma „6,50 eura“ sa nahrádza sumou „12 eur“ a suma „16,50 eur“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48 sa suma „99,50 eura“ nahrádza sumou „140 eur“, suma „66 eur“ sa nahrádza sumou „100 eur“, suma „26,50 eura“ sa nahrádza sumou „40 eur“, suma „13 eur“ sa nahrádza sumou „20 eur“ a suma „9,50 eura“ sa nahrádza sumou „14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49a sa suma „6,50 eura“ nahrádza sumou „10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III. Pôdohospodárstvo položke 52 sa suma „66 eur“ nahrádza sumou „100 eur“, suma „33 eur“ sa nahrádza sumou „50 eur“, suma „49,50 eura“ sa nahrádza sumou „70 eur“, suma „23 eur“ sa nahrádza sumou „35 eur“ a suma „9,50 eura“ sa nahrádza sumou „14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63 sa suma „6,50 eura“ nahrádza sumou „10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63a sa suma „3 eurá“ nahrádza sumou „5 eur“ a suma „0,50 eura“ sa nahrádza sumou „1 euro“.</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64 sa suma „15 eur“ nahrádza sumou „22 eur“, suma „30 eur“ sa nahrádza sumou „45 eur“, suma „20 eur“ sa nahrádza sumou „28 eur“, suma „60 eur“ sa nahrádza sumou „90 eur“ a suma „100 eur“ sa nahrádza sumou „140 eur“.</w:t>
      </w:r>
    </w:p>
    <w:p w:rsidR="00E22F40" w:rsidRPr="003227D1" w:rsidRDefault="00E22F40" w:rsidP="00E22F40">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66 sa suma „20 eur“ nahrádza sumou „30 eur“. </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68a sa suma „6 eur“ nahrádza sumou „9 eur“ a suma „30 eur“ sa nahrádza sumou „45 eur“.  </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VI. Doprava položke 74 sa suma „16,5 eura“ nahrádza sumou „25 eur“, suma „33 eur“ sa nahrádza sumou „50 eur“, suma „49,5 eura“ sa nahrádza sumou „70 eur“, suma „66 eur“ sa nahrádza sumou „100 eur“, suma „10 eur“ sa </w:t>
      </w:r>
      <w:r w:rsidRPr="003227D1">
        <w:rPr>
          <w:rFonts w:ascii="Times New Roman" w:eastAsia="Times New Roman" w:hAnsi="Times New Roman" w:cs="Times New Roman"/>
          <w:sz w:val="24"/>
          <w:szCs w:val="24"/>
          <w:lang w:eastAsia="sk-SK"/>
        </w:rPr>
        <w:lastRenderedPageBreak/>
        <w:t>nahrádza sumou „14 eur“, suma „16,50 eura“ sa nahrádza sumou „25 eur“, suma „20 eur“ sa nahrádza sumou „30 eur“, suma „40 eur“ sa nahrádza sumou „60 eur“, suma „60 eur“ sa nahrádza sumou „90 eur“ a suma „80 eur“ sa nahrádza sumou „120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75 sa suma „6,50 eura“ nahrádza sumou „10 eur“, suma „3 eurá“ sa nahrádza sumou „5 eur“, suma „99,50 eura“ sa nahrádza sumou „140 eur“, suma „200 eur“ sa nahrádza sumou „280 eur“, suma „15 eur“ sa nahrádza sumou „22 eur“, suma „30 eur“ sa nahrádza sumou „45 eur“ a suma „7 eur“ sa nahrádza sumou „10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76 sa suma „16,5 eur“ nahrádza sumou „25 eur“, suma „16,50 eura“ sa nahrádza sumou „25 eur“, suma „33 eur“ sa nahrádza sumou „50 eur“, suma „165,5 eur“ sa nahrádza sumou „250 eur“,  suma „182 eur“ sa nahrádza sumou „260 eur“, suma „66 eur“ sa nahrádza sumou „100 eur“ a suma „165,50 eura“ sa nahrádza sumou „250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77 sa suma „100 eur“ nahrádza sumou „140 eur“ a suma „20 eur“ sa nahrádza sumou „30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77a sa suma „100 eur“ nahrádza sumou „140 eur“, suma „30 eur“ sa nahrádza sumou „45 eur“, suma „5 eur“ sa nahrádza sumou „7 eur“ a suma „50 eur“ sa nahrádza sumou „70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 V prílohe Sadzobníku správnych poplatkov časti VI. Doprava položke 77b sa suma „100 eur“ nahrádza sumou „140 eur“ a suma „50 eur“ sa nahrádza sumou „70 eur“. </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86 sa suma „16,50 eura“ nahrádza sumou „25 eur“, suma „33 eur“ sa nahrádza sumou „50 eur“ a suma „66 eur“ sa nahrádza sumou „100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87 sa suma „9,50 eura“ nahrádza sumou „15 eur“ a suma „16,50 eura“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88 sa suma „33 eur“ nahrádza sumou „50 eur“ a suma „3 eurá“ sa nahrádza sumou „5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 Doprava položke 89 sa suma „995,50 eura“ nahrádza sumou „1 400 eur“, suma „66 eur“ sa nahrádza sumou „100 eur“, suma „6,50 eura“ sa nahrádza sumou „10 eur“ a suma „33 eur“ sa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VII. Elektronické komunikácie položke 99 sa suma „1 659,50 eura“ nahrádza sumou „2 500 eur“, suma „829,50 eura“ sa nahrádza sumou „1 200 eur“ a suma „331,50 eura“ sa nahrádza sumou „500 eur“. </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 Elektronické komunikácie položke 100 sa suma „49,50 eura“ nahrádza sumou „70 eur“ a suma „16,50 eura“ sa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VII. Elektronické komunikácie položke 101 sa suma „6,50 eura“ nahrádza sumou „10 eur“ a suma „3 eurá“ sa nahrádza sumou „5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 Elektronické komunikácie položke 102 sa suma „6,50 eura“ nahrádza sumou „10 eur“ a suma „100 eur“ sa nahrádza sumou „140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VII. Elektronické komunikácie položke 103 sa suma „20 eur“ nahrádza sumou „30 eur“, suma „30 eur“ sa nahrádza sumou „45 eur“, suma „10 eur“ sa nahrádza sumou „14 eur“ a suma „15 eur“ sa nahrádza sumou „22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 Elektronické komunikácie položke 104 sa suma „16,50 eura“ nahrádza sumou „25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133 sa suma „165,50 eura“ nahrádza sumou „250 eur“, suma „33 eur“ sa nahrádza sumou „50 eur“, suma „16,50 eura“ sa nahrádza sumou „25 eur“ a suma „66 eur“ sa nahrádza sumou „100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134 sa suma „16,50 eura“ nahrádza sumou „25 eur“ a suma „33 eur“ sa nahrádza sumou „50 eur“.</w:t>
      </w:r>
    </w:p>
    <w:p w:rsidR="00E22F40" w:rsidRPr="003227D1" w:rsidRDefault="00E22F40" w:rsidP="00E22F40">
      <w:pPr>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spacing w:after="0" w:line="240" w:lineRule="auto"/>
        <w:ind w:left="142" w:hanging="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w:t>
      </w:r>
      <w:r w:rsidR="004C2CEF" w:rsidRPr="003227D1">
        <w:rPr>
          <w:rFonts w:ascii="Times New Roman" w:eastAsia="Times New Roman" w:hAnsi="Times New Roman" w:cs="Times New Roman"/>
          <w:sz w:val="24"/>
          <w:szCs w:val="24"/>
          <w:lang w:eastAsia="sk-SK"/>
        </w:rPr>
        <w:t>práva a obchodná činnosť položke</w:t>
      </w:r>
      <w:r w:rsidRPr="003227D1">
        <w:rPr>
          <w:rFonts w:ascii="Times New Roman" w:eastAsia="Times New Roman" w:hAnsi="Times New Roman" w:cs="Times New Roman"/>
          <w:sz w:val="24"/>
          <w:szCs w:val="24"/>
          <w:lang w:eastAsia="sk-SK"/>
        </w:rPr>
        <w:t xml:space="preserve"> 138 </w:t>
      </w:r>
      <w:r w:rsidR="004C2CEF" w:rsidRPr="003227D1">
        <w:rPr>
          <w:rFonts w:ascii="Times New Roman" w:eastAsia="Times New Roman" w:hAnsi="Times New Roman" w:cs="Times New Roman"/>
          <w:sz w:val="24"/>
          <w:szCs w:val="24"/>
          <w:lang w:eastAsia="sk-SK"/>
        </w:rPr>
        <w:t>písmená a) až c) znejú:</w:t>
      </w:r>
    </w:p>
    <w:p w:rsidR="001749FB" w:rsidRPr="003227D1" w:rsidRDefault="001749FB" w:rsidP="00321995">
      <w:pPr>
        <w:spacing w:after="0" w:line="240" w:lineRule="auto"/>
        <w:ind w:left="142"/>
        <w:contextualSpacing/>
        <w:jc w:val="both"/>
        <w:rPr>
          <w:rFonts w:ascii="Times New Roman" w:eastAsia="Times New Roman" w:hAnsi="Times New Roman" w:cs="Times New Roman"/>
          <w:sz w:val="24"/>
          <w:szCs w:val="24"/>
          <w:lang w:eastAsia="sk-SK"/>
        </w:rPr>
      </w:pPr>
    </w:p>
    <w:p w:rsidR="001749FB" w:rsidRPr="003227D1" w:rsidRDefault="004C2CEF" w:rsidP="004C2CEF">
      <w:pPr>
        <w:spacing w:after="0" w:line="240" w:lineRule="auto"/>
        <w:ind w:left="50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„a) </w:t>
      </w:r>
      <w:r w:rsidR="001749FB" w:rsidRPr="003227D1">
        <w:rPr>
          <w:rFonts w:ascii="Times New Roman" w:eastAsia="Times New Roman" w:hAnsi="Times New Roman" w:cs="Times New Roman"/>
          <w:sz w:val="24"/>
          <w:szCs w:val="24"/>
          <w:lang w:eastAsia="sk-SK"/>
        </w:rPr>
        <w:t>do 5 000 000 eur ..................................................................5 000 eur</w:t>
      </w:r>
    </w:p>
    <w:p w:rsidR="001749FB" w:rsidRPr="003227D1" w:rsidRDefault="004C2CEF" w:rsidP="004C2CEF">
      <w:pPr>
        <w:spacing w:after="0" w:line="240" w:lineRule="auto"/>
        <w:ind w:left="50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b) </w:t>
      </w:r>
      <w:r w:rsidR="001749FB" w:rsidRPr="003227D1">
        <w:rPr>
          <w:rFonts w:ascii="Times New Roman" w:eastAsia="Times New Roman" w:hAnsi="Times New Roman" w:cs="Times New Roman"/>
          <w:sz w:val="24"/>
          <w:szCs w:val="24"/>
          <w:lang w:eastAsia="sk-SK"/>
        </w:rPr>
        <w:t>do 50 000 000 eur................................................................50 000 eur</w:t>
      </w:r>
    </w:p>
    <w:p w:rsidR="001749FB" w:rsidRPr="003227D1" w:rsidRDefault="004C2CEF" w:rsidP="004C2CEF">
      <w:pPr>
        <w:spacing w:after="0" w:line="240" w:lineRule="auto"/>
        <w:ind w:left="50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c) </w:t>
      </w:r>
      <w:r w:rsidR="001749FB" w:rsidRPr="003227D1">
        <w:rPr>
          <w:rFonts w:ascii="Times New Roman" w:eastAsia="Times New Roman" w:hAnsi="Times New Roman" w:cs="Times New Roman"/>
          <w:sz w:val="24"/>
          <w:szCs w:val="24"/>
          <w:lang w:eastAsia="sk-SK"/>
        </w:rPr>
        <w:t xml:space="preserve">nad 50 000 000 eur.............................................................250 000 eur.“. </w:t>
      </w:r>
    </w:p>
    <w:p w:rsidR="001749FB" w:rsidRPr="003227D1" w:rsidRDefault="001749FB" w:rsidP="00321995">
      <w:pPr>
        <w:spacing w:after="0" w:line="240" w:lineRule="auto"/>
        <w:ind w:left="50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142 sa suma „6,50 eura“ nahrádza sumou „10 eur“ a suma „1,50 eura“ sa nahrádza sumou „2 eurá“.</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143 sa suma „9,50 eura“ nahrádza sumou „14 eur“, suma „3 eurá“ sa nahrádza sumou „5 eur“ a suma „1,50 eura“ sa nahrádza sumou „2 eurá“.</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144 sa suma „9,50 eura“ nahrádza sumou „14 eur“, suma „16,50 eura“ sa nahrádza sumou „25 eur“ a suma „6,50 eura“ sa nahrádza sumou „10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146 sa suma „16,50 eura“ nahrádza sumou „25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147a sa suma „663,50 eura“ nahrádza sumou „1 000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VIII. Finančná správa a obchodná činnosť položke 148 sa suma „5 eur“ nahrádza sumou „7 eur“, suma „15 eur“ sa nahrádza sumou „22 eur“, suma „3 eurá“ sa nahrádza sumou „5 eur“, suma „6 eur“ sa nahrádza sumou „9 eur“, suma „20 eur“ sa nahrádza sumou „30 eur“ a suma „100 eur“ sa nahrádza sumou „140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VIII. Finančná správa a obchodná činnosť položke 149 sa suma „82,50 eura“ nahrádza sumou „120 eur“, suma „99,50 eura“ sa nahrádza sumou „140 eur“, suma „116 eur“ sa nahrádza sumou „170 eur“, suma „66 eur“ sa nahrádza sumou „100 eur“, suma „150 eur“ sa nahrádza sumou „220 eur“, suma „16,50 eura“ sa nahrádza sumou „25 eur“, suma „49,50 eura“ sa nahrádza sumou „70 eur“, suma „50 eur“ sa nahrádza sumou „70 eur“, suma „165,50 eura“ sa nahrádza sumou „250 eur“, suma „20 eur“ sa nahrádza sumou „30 eur“, suma „100 eur“ sa nahrádza sumou „140 eur“, suma „3 eurá“ sa nahrádza sumou „5 eur“ a suma „33 eur“ sa nahrádza sumou „50 eur“. </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149a sa suma „20 eur“ nahrádza sumou „30 eur“, suma „99,50 eura“ sa nahrádza sumou „140 eur“, suma „16,50 eura“ sa nahrádza sumou „25 eur“, suma „10 eur“ sa nahrádza sumou „14 eur“, suma „3,50 eura“ sa nahrádza sumou „5 eur“, suma „166 eur“ sa nahrádza sumou „250 eur“ a suma „66,50 eura“ sa nahrádza sumou „100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149b sa suma „0,33 eura“ nahrádza sumou „1 euro“, suma „1,50 eura“ sa nahrádza sumou „2 eurá“ a suma „3 eurá“ sa nahrádza sumou „5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151 sa suma „33 eur“ nahrádza sumou „50 eur“ a suma „16,50 eura“ sa nahrádza sumou „25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153 sa suma „165,50 eura“ nahrádza sumou „250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VIII. Finančná správa a obchodná činnosť položke 154 sa suma „50 eur“ nahrádza sumou „70 eur“, suma „2 000 eur“ sa nahrádza sumou „5 000 eur“, suma „40 eur“ sa nahrádza sumou „60 eur“, suma „33 eur“ sa nahrádza sumou „50 eur“, suma „500 eur“ sa nahrádza sumou „700 eur“, suma „20 eur“ sa nahrádza sumou „30 eur“, suma „30 eur“ sa nahrádza sumou „45 eur“ a suma „18 eur“ sa nahrádza sumou „25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161c sa suma „796 eur“ nahrádza sumou „1 200 eur“, suma „79 eur“ sa nahrádza sumou „120 eur“, suma „398 eur“ sa nahrádza sumou „560 eur“, suma „1 194 eur“ sa nahrádza sumou „1 700 eur“, suma „199 eur“ sa nahrádza sumou „280 eur“ a suma „119 eur“ sa nahrádza sumou „180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162 sa suma „11 eur“ nahrádza sumou „15 eur“, suma „50 eur“ sa nahrádza sumou „70 eur“, suma „20 eur“ sa nahrádza sumou „30 eur“, suma „4 eurá“ sa nahrádza sumou „6 eur“ a suma „30 eur“ sa nahrádza sumou „45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X. Životné prostredie položke 163 sa suma „35 eur“ nahrádza sumou „50 eur“, suma „30 eur“ sa nahrádza sumou „45 eur“, suma „5 eur“ sa nahrádza sumou „7 eur“, suma „10 eur“ sa nahrádza sumou „14 eur“ a suma „20 eur“ sa nahrádza sumou „30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164 sa suma „33 eur“ nahrádza sumou „50 eur“ a suma „10 eur“ sa nahrádza sumou „14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165 sa suma „50 eur“ nahrádza sumou „70 eur“, suma „5 eur“ sa nahrádza sumou „7 eur“, suma „20 eur“ sa nahrádza sumou „30 eur“, suma „26 eur“ sa nahrádza sumou „40 eur“ a suma „24 eur“ sa nahrádza sumou „40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167 sa suma „20 eur“ nahrádza sumou „30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168 sa suma „35 eur“ nahrádza sumou „50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169 sa suma „20 eur“ nahrádza sumou „30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170 sa suma „30 eur“ nahrádza sumou „45 eur“, suma „10 eur“ sa nahrádza sumou „14 eur“, suma „15 eur“ sa nahrádza sumou „22 eur“, suma „100 eur“ sa nahrádza sumou „140 eur“, suma „20 eur“ sa nahrádza sumou „30 eur“, suma „35 eur“ sa nahrádza sumou „50 eur“ a suma „50 eur“ sa nahrádza sumou „70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 sa suma „119 eur“ nahrádza sumou „180 eur“, suma „59 eur“ sa nahrádza sumou „90 eur“, suma „4 eurá“ sa nahrádza sumou „6 eur“ a suma „20 eur“ sa nahrádza sumou „30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171c sa suma „99 eur“ nahrádza sumou „140 eur“ a suma „40 eur“ sa nahrádza sumou „60 eur“.</w:t>
      </w:r>
    </w:p>
    <w:p w:rsidR="00E22F40" w:rsidRPr="003227D1" w:rsidRDefault="00E22F40" w:rsidP="00E22F40">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171d sa suma „99 eur“ nahrádza sumou „140 eur“ a suma „40 eur“ sa nahrádza sumou „60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171e sa suma „398 eur“ nahrádza sumou „600 eur“ a suma „79 eur“ sa nahrádza sumou „120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171f sa suma „398 eur“ nahrádza sumou „600 eur“ a suma „119 eur“ sa nahrádza sumou „180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171l sa suma „109 eur“ nahrádza sumou „160 eur“ a suma „36 eur“ sa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 V prílohe Sadzobníku správnych poplatkov časti X. Životné prostredie položke 171m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X. Životné prostredie položke 171n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171o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 Životné prostredie položke 171p sa suma „33 eur“ nahrádza sumou „50 eur“.</w:t>
      </w: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 sa suma „16,50 eura“ nahrádza sumou „25 eur“ a suma „1 000 eur“ sa nahrádza sumou „1 400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172a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172b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172c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172d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172e sa suma „2 000 eur“ nahrádza sumou „3 000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173 sa suma „33 eur“ nahrádza sumou „50 eur“ a suma „16,50 eura“ sa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174 sa suma „33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175 sa suma „33 eur“ nahrádza sumou „50 eur“, suma „66 eur“ sa nahrádza sumou „100 eur“, suma „6,50 eura“ sa nahrádza sumou „10 eur“ a suma „3 eurá“ sa nahrádza sumou „5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176 sa suma „33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177 sa suma „165,50 eura“ nahrádza sumou „250 eur“, suma „33 eur“ sa nahrádza sumou „50 eur“ a suma „16 eur“ sa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178 sa suma „3 eurá“ nahrádza sumou „5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XI. Banská činnosť, výbušniny, výbušné predmety a munícia položke 180 sa suma „10 eur“ nahrádza sumou „14 eur“, suma „16,50 eura“ sa nahrádza sumou „25 eur“ a suma „33 eur“ sa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181 sa suma „33 eur“ nahrádza sumou „50 eur“ a suma „6,50 eura“ sa nahrádza sumou „10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182 sa suma „19,50 eura“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183 sa suma „99,50 eura“ nahrádza sumou „140 eur“ a suma „49,50 eura“ sa nahrádza sumou „70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184 sa suma „49,50 eura“ nahrádza sumou „70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185 sa suma „49,50 eura“ nahrádza sumou „70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186 sa suma „16,50 eura“ nahrádza sumou „25 eur“ a suma „13 eur“ sa nahrádza sumou „20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187 sa suma „49,50 eura“ nahrádza sumou „70 eur“ a suma „33 eur“ sa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188 sa suma „16,50 eura“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189 sa suma „9,50 eura“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190 sa suma „13 eur“ nahrádza sumou „20 eur“, suma „16,50 eura“ sa nahrádza sumou „25 eur“, suma „9,50 eura“ sa nahrádza sumou „14 eur“, suma „99,50 eura“ sa nahrádza sumou „140 eur“, suma „33 eur“ sa nahrádza sumou „50 eur“, suma 16 eur“ sa nahrádza sumou „24 eur“ a suma „10 eur“ sa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191 sa suma „9,50 eura“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192 sa suma „16,50 eura“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193 sa suma „16,50 eura“ nahrádza sumou „25 eur“ a suma „33 eur“ sa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 sa suma „9,50 eura“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194a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194b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194c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194d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194e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194f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194g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194h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194i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194j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194k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194l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 Banská činnosť, výbušniny, výbušné predmety a munícia položke 194m sa suma „35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XIII. Bezpečnosť práce a technické zariadenia položke 202 sa suma „995,50 eura“ nahrádza sumou „1 400 eur“, suma „82,50 eura“ sa nahrádza sumou „120 eur“, suma „33 eur“ sa nahrádza sumou „50 eur“, suma „5 eur“ sa  nahrádza sumou „7 eur“, suma „20 eur“ sa nahrádza sumo</w:t>
      </w:r>
      <w:r w:rsidR="00214A32" w:rsidRPr="003227D1">
        <w:rPr>
          <w:rFonts w:ascii="Times New Roman" w:eastAsia="Times New Roman" w:hAnsi="Times New Roman" w:cs="Times New Roman"/>
          <w:sz w:val="24"/>
          <w:szCs w:val="24"/>
          <w:lang w:eastAsia="sk-SK"/>
        </w:rPr>
        <w:t>u „30 eur“, suma „16,50 eur</w:t>
      </w:r>
      <w:r w:rsidRPr="003227D1">
        <w:rPr>
          <w:rFonts w:ascii="Times New Roman" w:eastAsia="Times New Roman" w:hAnsi="Times New Roman" w:cs="Times New Roman"/>
          <w:sz w:val="24"/>
          <w:szCs w:val="24"/>
          <w:lang w:eastAsia="sk-SK"/>
        </w:rPr>
        <w:t>“ sa nahrádza sumou „25 eur“ a suma „10 eur“ sa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 xml:space="preserve">V prílohe Sadzobníku správnych poplatkov časti XIII. Bezpečnosť práce a technické zariadenia položke 203 sa suma „13 eur“ nahrádza sumou „20 eur“, suma „995,50 eura“ sa nahrádza sumou „1 400 eur“, suma „265,50 eura“ sa nahrádza sumou „380 eur“, suma „16 596,50 eura“ sa nahrádza sumou „25 000 eur“, suma „663,50 eura“ sa nahrádza sumou </w:t>
      </w:r>
    </w:p>
    <w:p w:rsidR="001749FB" w:rsidRPr="003227D1" w:rsidRDefault="001749FB" w:rsidP="00321995">
      <w:pPr>
        <w:tabs>
          <w:tab w:val="left" w:pos="142"/>
        </w:tabs>
        <w:spacing w:after="0" w:line="240" w:lineRule="auto"/>
        <w:ind w:left="142"/>
        <w:contextualSpacing/>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„1 000 eur“, suma „82,50 eura“ sa nahrádza sumou „120 eur“, suma „331,50 eura“ sa nahrádza sumou „500 eur“, suma „215,50 eura“ sa nahrádza sumou „320 eur“, suma „165,50 eura“ sa nahrádza sumou „250 eur“, suma „39,50 eura“ sa nahrádza sumou „60 eur“, suma „33 eur“ sa nahrádza sumou „50 eur“ a suma „16,50 eura“ sa nahrádza sumou „25 eur“. </w:t>
      </w:r>
    </w:p>
    <w:p w:rsidR="00C36AAC" w:rsidRPr="003227D1" w:rsidRDefault="00C36AAC" w:rsidP="00C36AAC">
      <w:pPr>
        <w:tabs>
          <w:tab w:val="left" w:pos="142"/>
        </w:tabs>
        <w:spacing w:after="0" w:line="240" w:lineRule="auto"/>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XIII. Bezpečnosť práce a technické zariadenia položke 204 sa suma „9,50 eura“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XIII. Bezpečnosť práce a technické zariadenia položke 205 sa suma „9,50 eura“ nahrádza sumou „14 eur“ a suma „829,50 eura“ sa nahrádza sumou „1 200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XIII. Bezpečnosť práce a technické zariadenia položke 206 sa suma „3 319 eur“ nahrádza sumou „5 000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 Metrológia a posudzovanie zhody položke 236 sa suma „33 eur“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 Metrológia a posudzovanie zhody položke 237 sa suma „1 000 eur“ nahrádza sumou „1 400 eur“, suma „5 000 eur“ sa nahrádza sumou „7 000 eur“, suma „330 eur“ sa nahrádza sumou „500 eur“, suma „33 eur“ sa  nahrádza sumou „50 eur“ a suma „5 eur“ sa nahrádza sumou „7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 Metrológia a posudzovanie zhody položke 238 sa suma „330 eur“ nahrádza sumou „500 eur“, suma „33 eur“ sa nahrádza sumou „50 eur“ a  suma „165 eur“ sa nahrádza sumou „250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 Metrológia a posudzovanie zhody položke 239 sa suma „33 eur“ nahrádza sumou „50 eur“ a suma „16,50 eur“ sa nahrádza sumou „25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240 sa suma „35 eur“ nahrádza sumou „50  eur“, suma „60 eur“ sa nahrádza sumou „90 eur“, suma „10 eur“ sa nahrádza sumou „14 eur“ a suma „80 eur“ sa nahrádza sumou „120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241 sa suma „10 eur“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242 sa suma „240 eur“ nahrádza sumou „350 eur“, suma „170 eur“ sa nahrádza sumou „250 eur“, suma „35 eur“ sa nahrádza sumou „50 eur“, suma „100 eur“ sa nahrádza sumou „140 eur“, suma „135 eur“ sa nahrádza sumou „200 eur“ a suma „70 eur“ sa nahrádza sumou „100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 xml:space="preserve">V prílohe Sadzobníku správnych poplatkov časti XVIII. Konzulárne poplatky položke 243 sa suma „40 eur“ nahrádza sumou „60 eur“, suma „15 eur“ sa nahrádza sumou „22 eur“, </w:t>
      </w:r>
      <w:r w:rsidRPr="003227D1">
        <w:rPr>
          <w:rFonts w:ascii="Times New Roman" w:eastAsia="Times New Roman" w:hAnsi="Times New Roman" w:cs="Times New Roman"/>
          <w:sz w:val="24"/>
          <w:szCs w:val="24"/>
          <w:lang w:eastAsia="sk-SK"/>
        </w:rPr>
        <w:lastRenderedPageBreak/>
        <w:t>suma „10 eur“ sa nahrádza sumou „14 eur“, suma „30 eur“ sa nahrádza sumou „45 eur“, suma „20 eur“ sa nahrádza sumou „30 eur“ a suma „5 eur“ sa nahrádza sumou „7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244 sa suma „10 eur“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245 sa suma „10 eur“ nahrádza sumou „14 eur“.</w:t>
      </w:r>
    </w:p>
    <w:p w:rsidR="002A36AF" w:rsidRPr="003227D1" w:rsidRDefault="002A36AF" w:rsidP="002A36AF">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246 sa suma „700 eur“ nahrádza sumou „1 000 eur“, suma „200 eur“ sa nahrádza sumou „300 eur“, suma „350 eur“ sa nahrádza sumou „500 eur“ a suma „20 eur“ sa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247 sa suma „700 eur“ nahrádza sumou „1 000 eur“, suma „100 eur“ sa nahrádza sumou „140 eur“, suma „150 eur“ sa nahrádza sumou „220 eur“, suma „20 eur“ sa nahrádza sumou „30 eur“ a suma „400 eur“ sa nahrádza sumou „600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248 sa suma „10 eur“ nahrádza sumou „14 eur“, suma „35 eur“ sa nahrádza sumou „50 eur“ a suma „200 eur“ sa nahrádza sumou „300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249 sa suma „250 eur“ nahrádza sumou „350 eur“ a suma „350 eur“ sa nahrádza sumou „500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250 sa suma „15 eur“ nahrádza sumou „22 eur“, suma „30 eur“ sa nahrádza sumou „45 eur“ a suma „10 eur“ sa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251 sa suma „25 eur“ nahrádza sumou „35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254 sa suma „10 eur“ nahrádza sumou „14 eur“ a suma „20 eur“ sa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255 sa suma „10 eur“ nahrádza sumou „14 eur“ a suma „20 eur“ sa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256 sa suma „20 eur“ nahrádza sumou „30 eur“, suma „30 eur“ sa nahrádza sumou „45 eur“ a suma „35 eur“ sa nahrádza sumou „50 eur“.</w:t>
      </w: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259 sa suma „15 eur“ nahrádza sumou „22 eur“, suma „30 eur“ sa nahrádza sumou „45 eur“ a  suma „50 eur“ sa nahrádza sumou „70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259a sa suma „15 eur“ nahrádza sumou „22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lastRenderedPageBreak/>
        <w:t>V prílohe Sadzobníku správnych poplatkov časti XVIII. Konzulárne poplatky položke 260 sa suma „20 eur“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261 sa suma „30 eur“ nahrádza sumou „45 eur“ a suma „66 eur“ sa nahrádza sumou „100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262 sa suma „20 eur“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263 sa suma „10 eur“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264 sa suma „5 eur“ nahrádza sumou „7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264a sa suma „10 eur“ nahrádza sumou „14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XVIII. Konzulárne poplatky položke 265 sa suma „10 eur“ nahrádza sumou „14 eur“ a suma „20 eur“ sa nahrádza sumou „30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XX. Dôveryhodné služby položke 268 sa suma „665 eur“ nahrádza sumou „1 000 eur“ a suma „332 eur“ sa nahrádza sumou „500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XXI. Poštová činnosť položke 269 sa suma „100,- eur“ nahrádza sumou „140 eur“ a suma „33,- eur“ sa nahrádza sumou „50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XXI. Poštová činnosť položke 270 sa suma „33 193,50 eura“ nahrádza sumou „50 000 eur“ a suma „165,50 eura“ sa nahrádza sumou „250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XXII. Ochrana utajovaných skutočností položke 271 sa suma „200 eur“ nahrádza sumou „300 eur“, suma „500 eur“ sa nahrádza sumou „700 eur“, suma „1 000 eur“ sa nahrádza sumou „1 400 eur“ a suma „1 500 eur“ sa nahrádza sumou „2 200 eur“.</w:t>
      </w:r>
    </w:p>
    <w:p w:rsidR="00C36AAC" w:rsidRPr="003227D1" w:rsidRDefault="00C36AAC" w:rsidP="00C36AAC">
      <w:pPr>
        <w:tabs>
          <w:tab w:val="left" w:pos="142"/>
        </w:tabs>
        <w:spacing w:after="0" w:line="240" w:lineRule="auto"/>
        <w:ind w:left="142"/>
        <w:contextualSpacing/>
        <w:jc w:val="both"/>
        <w:rPr>
          <w:rFonts w:ascii="Times New Roman" w:eastAsia="Times New Roman" w:hAnsi="Times New Roman" w:cs="Times New Roman"/>
          <w:color w:val="FF0000"/>
          <w:sz w:val="24"/>
          <w:szCs w:val="24"/>
          <w:lang w:eastAsia="sk-SK"/>
        </w:rPr>
      </w:pPr>
    </w:p>
    <w:p w:rsidR="001749FB" w:rsidRPr="003227D1" w:rsidRDefault="001749FB" w:rsidP="00F454D9">
      <w:pPr>
        <w:numPr>
          <w:ilvl w:val="0"/>
          <w:numId w:val="9"/>
        </w:numPr>
        <w:tabs>
          <w:tab w:val="left" w:pos="142"/>
        </w:tabs>
        <w:spacing w:after="0" w:line="240" w:lineRule="auto"/>
        <w:ind w:left="142" w:hanging="142"/>
        <w:contextualSpacing/>
        <w:jc w:val="both"/>
        <w:rPr>
          <w:rFonts w:ascii="Times New Roman" w:eastAsia="Times New Roman" w:hAnsi="Times New Roman" w:cs="Times New Roman"/>
          <w:color w:val="FF0000"/>
          <w:sz w:val="24"/>
          <w:szCs w:val="24"/>
          <w:lang w:eastAsia="sk-SK"/>
        </w:rPr>
      </w:pPr>
      <w:r w:rsidRPr="003227D1">
        <w:rPr>
          <w:rFonts w:ascii="Times New Roman" w:eastAsia="Times New Roman" w:hAnsi="Times New Roman" w:cs="Times New Roman"/>
          <w:sz w:val="24"/>
          <w:szCs w:val="24"/>
          <w:lang w:eastAsia="sk-SK"/>
        </w:rPr>
        <w:t>V prílohe Sadzobníku správnych poplatkov časti XXII. Ochrana utajovaných skutočností položke 272 sa suma „50 eur“ nahrádza sumou „70 eur“.</w:t>
      </w:r>
    </w:p>
    <w:p w:rsidR="00206544" w:rsidRPr="003227D1" w:rsidRDefault="00206544" w:rsidP="00206544">
      <w:pPr>
        <w:spacing w:after="0" w:line="240" w:lineRule="auto"/>
        <w:rPr>
          <w:rFonts w:ascii="Times New Roman" w:eastAsia="Times New Roman" w:hAnsi="Times New Roman" w:cs="Times New Roman"/>
          <w:b/>
          <w:bCs/>
          <w:sz w:val="24"/>
          <w:szCs w:val="24"/>
          <w:lang w:eastAsia="sk-SK"/>
        </w:rPr>
      </w:pPr>
    </w:p>
    <w:p w:rsidR="002A36AF" w:rsidRPr="003227D1" w:rsidRDefault="002A36AF" w:rsidP="00206544">
      <w:pPr>
        <w:spacing w:after="0" w:line="240" w:lineRule="auto"/>
        <w:rPr>
          <w:rFonts w:ascii="Times New Roman" w:eastAsia="Times New Roman" w:hAnsi="Times New Roman" w:cs="Times New Roman"/>
          <w:b/>
          <w:bCs/>
          <w:sz w:val="24"/>
          <w:szCs w:val="24"/>
          <w:lang w:eastAsia="sk-SK"/>
        </w:rPr>
      </w:pPr>
    </w:p>
    <w:p w:rsidR="00772E10" w:rsidRPr="003227D1" w:rsidRDefault="00772E10" w:rsidP="00206544">
      <w:pPr>
        <w:spacing w:after="0" w:line="240" w:lineRule="auto"/>
        <w:jc w:val="center"/>
        <w:rPr>
          <w:rFonts w:ascii="Times New Roman" w:eastAsia="Times New Roman" w:hAnsi="Times New Roman" w:cs="Times New Roman"/>
          <w:b/>
          <w:bCs/>
          <w:sz w:val="24"/>
          <w:szCs w:val="24"/>
          <w:lang w:eastAsia="sk-SK"/>
        </w:rPr>
      </w:pPr>
      <w:r w:rsidRPr="003227D1">
        <w:rPr>
          <w:rFonts w:ascii="Times New Roman" w:eastAsia="Times New Roman" w:hAnsi="Times New Roman" w:cs="Times New Roman"/>
          <w:b/>
          <w:bCs/>
          <w:sz w:val="24"/>
          <w:szCs w:val="24"/>
          <w:lang w:eastAsia="sk-SK"/>
        </w:rPr>
        <w:t xml:space="preserve">Čl. V </w:t>
      </w:r>
      <w:r w:rsidRPr="003227D1">
        <w:rPr>
          <w:rFonts w:ascii="Times New Roman" w:hAnsi="Times New Roman"/>
          <w:b/>
          <w:color w:val="FF0000"/>
          <w:sz w:val="24"/>
          <w:szCs w:val="24"/>
        </w:rPr>
        <w:t xml:space="preserve"> </w:t>
      </w:r>
    </w:p>
    <w:p w:rsidR="00772E10" w:rsidRPr="003227D1" w:rsidRDefault="00772E10" w:rsidP="00772E10">
      <w:pPr>
        <w:spacing w:after="0" w:line="240" w:lineRule="auto"/>
        <w:jc w:val="center"/>
        <w:rPr>
          <w:rFonts w:ascii="Times New Roman" w:eastAsia="Times New Roman" w:hAnsi="Times New Roman" w:cs="Times New Roman"/>
          <w:b/>
          <w:bCs/>
          <w:sz w:val="24"/>
          <w:szCs w:val="24"/>
          <w:lang w:eastAsia="sk-SK"/>
        </w:rPr>
      </w:pPr>
    </w:p>
    <w:p w:rsidR="00772E10" w:rsidRPr="003227D1" w:rsidRDefault="00772E10" w:rsidP="00772E10">
      <w:pPr>
        <w:spacing w:after="0" w:line="240" w:lineRule="auto"/>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w:t>
      </w:r>
      <w:r w:rsidRPr="003227D1">
        <w:rPr>
          <w:rFonts w:ascii="Times New Roman" w:eastAsia="Times New Roman" w:hAnsi="Times New Roman" w:cs="Times New Roman"/>
          <w:sz w:val="24"/>
          <w:szCs w:val="24"/>
          <w:lang w:eastAsia="sk-SK"/>
        </w:rPr>
        <w:lastRenderedPageBreak/>
        <w:t>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 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a zákona č. 275/2023 Z. z. sa mení a dopĺňa takto:</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66 ods. 6 písmena h) a i) znejú:</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„h) od 1. januára 2022 do 31. decembra 2023 zníži o 22/91 pomernej sumy starobného dôchodku patriacej za obdobie účasti na starobnom dôchodkovom sporení,</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 xml:space="preserve">i) po 31. decembri 2023 zníži o 16/91 pomernej sumy starobného dôchodku patriacej za obdobie účasti na starobnom dôchodkovom sporení.“. </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66 ods. 6 sa vypúšťa písmeno j).</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66b sa za odsek 5 vkladá nový odsek 6, ktorý znie:</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 xml:space="preserve">„(6) Nárok na rodičovský dôchodok v príslušnom kalendárnom roku a nárok na jeho výplatu trvá do 31. decembra príslušného kalendárneho roka, aj ak podmienky nároku na rodičovský </w:t>
      </w:r>
      <w:r w:rsidRPr="003227D1">
        <w:rPr>
          <w:rFonts w:ascii="Times New Roman" w:hAnsi="Times New Roman" w:cs="Times New Roman"/>
          <w:sz w:val="24"/>
          <w:szCs w:val="24"/>
        </w:rPr>
        <w:lastRenderedPageBreak/>
        <w:t>dôchodok a nároku na jeho výplatu poberateľ dôchodku po dovŕšení dôchodkového veku prestal spĺňať po 31. máji príslušného kalendárneho roka.“.</w:t>
      </w:r>
    </w:p>
    <w:p w:rsidR="00772E10" w:rsidRPr="003227D1" w:rsidRDefault="00772E10" w:rsidP="00772E10">
      <w:pPr>
        <w:spacing w:after="0" w:line="240" w:lineRule="auto"/>
        <w:ind w:left="360"/>
        <w:jc w:val="both"/>
        <w:rPr>
          <w:rFonts w:ascii="Times New Roman" w:hAnsi="Times New Roman" w:cs="Times New Roman"/>
          <w:sz w:val="24"/>
          <w:szCs w:val="24"/>
        </w:rPr>
      </w:pP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Doterajšie odseky 6 až 12 sa označujú ako odseky 7 až 13.</w:t>
      </w:r>
    </w:p>
    <w:p w:rsidR="00772E10" w:rsidRPr="003227D1" w:rsidRDefault="00772E10" w:rsidP="00772E10">
      <w:pPr>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116 odsek 3 znie:</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„(3) Rodičovský dôchodok sa jednorazovo vyplatí v jednej úhrnnej splátke v</w:t>
      </w:r>
    </w:p>
    <w:p w:rsidR="00772E10" w:rsidRPr="003227D1" w:rsidRDefault="00772E10" w:rsidP="00F454D9">
      <w:pPr>
        <w:pStyle w:val="Odsekzoznamu"/>
        <w:numPr>
          <w:ilvl w:val="0"/>
          <w:numId w:val="23"/>
        </w:numPr>
        <w:spacing w:after="0" w:line="240" w:lineRule="auto"/>
        <w:ind w:left="720"/>
        <w:jc w:val="both"/>
        <w:rPr>
          <w:rFonts w:ascii="Times New Roman" w:hAnsi="Times New Roman" w:cs="Times New Roman"/>
          <w:sz w:val="24"/>
          <w:szCs w:val="24"/>
        </w:rPr>
      </w:pPr>
      <w:r w:rsidRPr="003227D1">
        <w:rPr>
          <w:rFonts w:ascii="Times New Roman" w:hAnsi="Times New Roman" w:cs="Times New Roman"/>
          <w:sz w:val="24"/>
          <w:szCs w:val="24"/>
        </w:rPr>
        <w:t xml:space="preserve">júni príslušného kalendárneho roka alebo </w:t>
      </w:r>
    </w:p>
    <w:p w:rsidR="00772E10" w:rsidRPr="003227D1" w:rsidRDefault="00772E10" w:rsidP="00F454D9">
      <w:pPr>
        <w:pStyle w:val="Odsekzoznamu"/>
        <w:numPr>
          <w:ilvl w:val="0"/>
          <w:numId w:val="23"/>
        </w:numPr>
        <w:spacing w:after="0" w:line="240" w:lineRule="auto"/>
        <w:ind w:left="720"/>
        <w:jc w:val="both"/>
        <w:rPr>
          <w:rFonts w:ascii="Times New Roman" w:hAnsi="Times New Roman" w:cs="Times New Roman"/>
          <w:sz w:val="24"/>
          <w:szCs w:val="24"/>
        </w:rPr>
      </w:pPr>
      <w:r w:rsidRPr="003227D1">
        <w:rPr>
          <w:rFonts w:ascii="Times New Roman" w:hAnsi="Times New Roman" w:cs="Times New Roman"/>
          <w:sz w:val="24"/>
          <w:szCs w:val="24"/>
        </w:rPr>
        <w:t>mesiaci nasledujúcom po mesiaci jún príslušného kalendárneho roka, v ktorom sa prvýkrát vyplatí splátka dôchodku, od ktorého výplaty je odvodený nárok na rodičovský dôchodok v príslušnom kalendárnom roku.“.</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131 odsek 2 znie:</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„(2) Sadzba poistného na starobné poistenie je pre</w:t>
      </w:r>
    </w:p>
    <w:p w:rsidR="00772E10" w:rsidRPr="003227D1" w:rsidRDefault="00772E10" w:rsidP="00F454D9">
      <w:pPr>
        <w:pStyle w:val="Odsekzoznamu"/>
        <w:numPr>
          <w:ilvl w:val="0"/>
          <w:numId w:val="25"/>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zamestnanca, ktorý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mu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4 % z vymeriavacieho základu,</w:t>
      </w:r>
    </w:p>
    <w:p w:rsidR="00772E10" w:rsidRPr="003227D1" w:rsidRDefault="00772E10" w:rsidP="00F454D9">
      <w:pPr>
        <w:pStyle w:val="Odsekzoznamu"/>
        <w:numPr>
          <w:ilvl w:val="0"/>
          <w:numId w:val="25"/>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zamestnávateľa za zamestnanca, ktorý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mu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v roku 2024 a nasledujúcich rokoch 10 % z vymeriavacieho základu,</w:t>
      </w:r>
    </w:p>
    <w:p w:rsidR="00772E10" w:rsidRPr="003227D1" w:rsidRDefault="00772E10" w:rsidP="00F454D9">
      <w:pPr>
        <w:pStyle w:val="Odsekzoznamu"/>
        <w:numPr>
          <w:ilvl w:val="0"/>
          <w:numId w:val="25"/>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povinne dôchodkovo poistenú samostatne zárobkovo činnú osobu, ktorá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jej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dobrovoľne dôchodkovo poistenú osobu, ktorá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jej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štát za fyzické osoby uvedené v § 128 ods. 2, ktoré sú sporitelia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im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Sociálnu poisťovňu za poberateľov úrazovej renty priznanej podľa § 88, ktorí do 31. júla 2006 nedovŕšili dôchodkový vek alebo im nebol priznaný predčasný starobný dôchodok a ktorí sú sporitelia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nevypláca sa im starobný dôchodok alebo predčasný starobný dôchodok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v roku 2024 a nasledujúcich rokoch 14 % z vymeriavacieho základu.“.</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4"/>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131 odsek 2 znie:</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„(2) Sadzba poistného na starobné poistenie je pre</w:t>
      </w:r>
    </w:p>
    <w:p w:rsidR="00772E10" w:rsidRPr="003227D1" w:rsidRDefault="00772E10" w:rsidP="00F454D9">
      <w:pPr>
        <w:pStyle w:val="Odsekzoznamu"/>
        <w:numPr>
          <w:ilvl w:val="0"/>
          <w:numId w:val="26"/>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zamestnanca, ktorý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4 % z vymeriavacieho základu,</w:t>
      </w:r>
    </w:p>
    <w:p w:rsidR="00772E10" w:rsidRPr="003227D1" w:rsidRDefault="00772E10" w:rsidP="00F454D9">
      <w:pPr>
        <w:pStyle w:val="Odsekzoznamu"/>
        <w:numPr>
          <w:ilvl w:val="0"/>
          <w:numId w:val="26"/>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zamestnávateľa za zamestnanca, ktorý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neuzatvoril zmluvu o poistení dôchodku zo starobného dôchodkového sporenia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xml:space="preserve">) v roku 2024 a nasledujúcich rokoch 10 % z vymeriavacieho základu, </w:t>
      </w:r>
    </w:p>
    <w:p w:rsidR="00772E10" w:rsidRPr="003227D1" w:rsidRDefault="00772E10" w:rsidP="00F454D9">
      <w:pPr>
        <w:pStyle w:val="Odsekzoznamu"/>
        <w:numPr>
          <w:ilvl w:val="0"/>
          <w:numId w:val="26"/>
        </w:numPr>
        <w:shd w:val="clear" w:color="auto" w:fill="FFFFFF" w:themeFill="background1"/>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povinne dôchodkovo poistenú samostatne zárobkovo činnú osobu, ktorá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neuzatvorila zmluvu o poistení dôchodku zo starobného dôchodkového sporenia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dobrovoľne dôchodkovo poistenú osobu, ktorá je sporiteľ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neuzatvorila zmluvu o poistení dôchodku zo starobného dôchodkového sporenia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štát za fyzické osoby uvedené v § 128 ods. 2, ktoré sú sporitelia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xml:space="preserve">) a neuzatvorili zmluvu o poistení dôchodku zo starobného dôchodkového </w:t>
      </w:r>
      <w:r w:rsidRPr="003227D1">
        <w:rPr>
          <w:rFonts w:ascii="Times New Roman" w:hAnsi="Times New Roman" w:cs="Times New Roman"/>
          <w:sz w:val="24"/>
          <w:szCs w:val="24"/>
        </w:rPr>
        <w:lastRenderedPageBreak/>
        <w:t>sporenia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Sociálnu poisťovňu za poberateľov úrazovej renty priznanej podľa § 88, ktorí do 31. júla 2006 nedovŕšili dôchodkový vek alebo im nebol priznaný predčasný starobný dôchodok a ktorí sú sporitelia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a neuzatvorili zmluvu o poistení dôchodku zo starobného dôchodkového sporenia podľa osobitného predpisu,</w:t>
      </w:r>
      <w:r w:rsidRPr="003227D1">
        <w:rPr>
          <w:rFonts w:ascii="Times New Roman" w:hAnsi="Times New Roman" w:cs="Times New Roman"/>
          <w:sz w:val="24"/>
          <w:szCs w:val="24"/>
          <w:vertAlign w:val="superscript"/>
        </w:rPr>
        <w:t>1</w:t>
      </w:r>
      <w:r w:rsidRPr="003227D1">
        <w:rPr>
          <w:rFonts w:ascii="Times New Roman" w:hAnsi="Times New Roman" w:cs="Times New Roman"/>
          <w:sz w:val="24"/>
          <w:szCs w:val="24"/>
        </w:rPr>
        <w:t>) v roku 2024 a nasledujúcich rokoch 14 % z vymeriavacieho základu.“.</w:t>
      </w:r>
    </w:p>
    <w:p w:rsidR="00502A6D" w:rsidRPr="003227D1" w:rsidRDefault="00502A6D" w:rsidP="002A36AF">
      <w:pPr>
        <w:spacing w:after="0" w:line="240" w:lineRule="auto"/>
        <w:rPr>
          <w:rFonts w:ascii="Times New Roman" w:hAnsi="Times New Roman"/>
          <w:b/>
          <w:color w:val="FF0000"/>
          <w:sz w:val="24"/>
          <w:szCs w:val="24"/>
        </w:rPr>
      </w:pPr>
    </w:p>
    <w:p w:rsidR="00B7641A" w:rsidRPr="003227D1" w:rsidRDefault="00206544" w:rsidP="007D548A">
      <w:pPr>
        <w:spacing w:after="0" w:line="240" w:lineRule="auto"/>
        <w:jc w:val="center"/>
        <w:rPr>
          <w:rFonts w:ascii="Times New Roman" w:hAnsi="Times New Roman"/>
          <w:b/>
          <w:sz w:val="24"/>
          <w:szCs w:val="24"/>
        </w:rPr>
      </w:pPr>
      <w:r w:rsidRPr="003227D1">
        <w:rPr>
          <w:rFonts w:ascii="Times New Roman" w:hAnsi="Times New Roman"/>
          <w:b/>
          <w:sz w:val="24"/>
          <w:szCs w:val="24"/>
        </w:rPr>
        <w:t>Čl</w:t>
      </w:r>
      <w:r w:rsidR="00B7641A" w:rsidRPr="003227D1">
        <w:rPr>
          <w:rFonts w:ascii="Times New Roman" w:hAnsi="Times New Roman"/>
          <w:b/>
          <w:sz w:val="24"/>
          <w:szCs w:val="24"/>
        </w:rPr>
        <w:t xml:space="preserve">. VI </w:t>
      </w:r>
    </w:p>
    <w:p w:rsidR="007D548A" w:rsidRPr="003227D1" w:rsidRDefault="007D548A" w:rsidP="007D548A">
      <w:pPr>
        <w:spacing w:after="0" w:line="240" w:lineRule="auto"/>
        <w:ind w:firstLine="708"/>
        <w:jc w:val="both"/>
        <w:rPr>
          <w:rFonts w:ascii="Times New Roman" w:hAnsi="Times New Roman"/>
          <w:bCs/>
          <w:sz w:val="24"/>
          <w:szCs w:val="24"/>
        </w:rPr>
      </w:pPr>
    </w:p>
    <w:p w:rsidR="007D548A" w:rsidRPr="003227D1" w:rsidRDefault="007D548A" w:rsidP="007D548A">
      <w:pPr>
        <w:spacing w:after="0" w:line="240" w:lineRule="auto"/>
        <w:jc w:val="both"/>
        <w:rPr>
          <w:rFonts w:ascii="Times New Roman" w:hAnsi="Times New Roman"/>
          <w:bCs/>
          <w:sz w:val="24"/>
          <w:szCs w:val="24"/>
        </w:rPr>
      </w:pPr>
      <w:r w:rsidRPr="003227D1">
        <w:rPr>
          <w:rFonts w:ascii="Times New Roman" w:hAnsi="Times New Roman"/>
          <w:bCs/>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a zákona č. .../2023 Z. z. sa mení a dopĺňa takto:</w:t>
      </w:r>
    </w:p>
    <w:p w:rsidR="007D548A" w:rsidRPr="003227D1" w:rsidRDefault="007D548A" w:rsidP="007D548A">
      <w:pPr>
        <w:spacing w:after="0" w:line="240" w:lineRule="auto"/>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2 písm. w) úvodnej vete, § 15 písm. a) druhom bode a</w:t>
      </w:r>
      <w:r w:rsidR="00A8529D">
        <w:rPr>
          <w:rFonts w:ascii="Times New Roman" w:hAnsi="Times New Roman"/>
          <w:sz w:val="24"/>
          <w:szCs w:val="24"/>
        </w:rPr>
        <w:t> treťom bode a</w:t>
      </w:r>
      <w:r w:rsidRPr="003227D1">
        <w:rPr>
          <w:rFonts w:ascii="Times New Roman" w:hAnsi="Times New Roman"/>
          <w:sz w:val="24"/>
          <w:szCs w:val="24"/>
        </w:rPr>
        <w:t xml:space="preserve"> písm. b) prvom bode </w:t>
      </w:r>
      <w:proofErr w:type="spellStart"/>
      <w:r w:rsidRPr="003227D1">
        <w:rPr>
          <w:rFonts w:ascii="Times New Roman" w:hAnsi="Times New Roman"/>
          <w:sz w:val="24"/>
          <w:szCs w:val="24"/>
        </w:rPr>
        <w:t>podbode</w:t>
      </w:r>
      <w:proofErr w:type="spellEnd"/>
      <w:r w:rsidRPr="003227D1">
        <w:rPr>
          <w:rFonts w:ascii="Times New Roman" w:hAnsi="Times New Roman"/>
          <w:sz w:val="24"/>
          <w:szCs w:val="24"/>
        </w:rPr>
        <w:t xml:space="preserve"> 1a. sa slová „ustanovenú osobitným predpisom</w:t>
      </w:r>
      <w:r w:rsidRPr="003227D1">
        <w:rPr>
          <w:rFonts w:ascii="Times New Roman" w:hAnsi="Times New Roman"/>
          <w:sz w:val="24"/>
          <w:szCs w:val="24"/>
          <w:vertAlign w:val="superscript"/>
        </w:rPr>
        <w:t>2a</w:t>
      </w:r>
      <w:r w:rsidRPr="003227D1">
        <w:rPr>
          <w:rFonts w:ascii="Times New Roman" w:hAnsi="Times New Roman"/>
          <w:sz w:val="24"/>
          <w:szCs w:val="24"/>
        </w:rPr>
        <w:t>)“ nahrádzajú sumou „60 000 eur“.</w:t>
      </w:r>
    </w:p>
    <w:p w:rsidR="007D548A" w:rsidRPr="003227D1" w:rsidRDefault="007D548A" w:rsidP="007D548A">
      <w:pPr>
        <w:pStyle w:val="Odsekzoznamu"/>
        <w:spacing w:after="0" w:line="240" w:lineRule="auto"/>
        <w:ind w:left="284"/>
        <w:jc w:val="both"/>
        <w:rPr>
          <w:rFonts w:ascii="Times New Roman" w:hAnsi="Times New Roman"/>
          <w:sz w:val="24"/>
          <w:szCs w:val="24"/>
        </w:rPr>
      </w:pPr>
    </w:p>
    <w:p w:rsidR="007D548A" w:rsidRPr="003227D1" w:rsidRDefault="007D548A" w:rsidP="007D548A">
      <w:pPr>
        <w:pStyle w:val="Odsekzoznamu"/>
        <w:spacing w:after="0" w:line="240" w:lineRule="auto"/>
        <w:ind w:left="284"/>
        <w:jc w:val="both"/>
        <w:rPr>
          <w:rFonts w:ascii="Times New Roman" w:hAnsi="Times New Roman"/>
          <w:sz w:val="24"/>
          <w:szCs w:val="24"/>
        </w:rPr>
      </w:pPr>
      <w:r w:rsidRPr="003227D1">
        <w:rPr>
          <w:rFonts w:ascii="Times New Roman" w:hAnsi="Times New Roman"/>
          <w:sz w:val="24"/>
          <w:szCs w:val="24"/>
        </w:rPr>
        <w:t>Poznámka pod čiarou</w:t>
      </w:r>
      <w:r w:rsidR="00D85E20" w:rsidRPr="003227D1">
        <w:rPr>
          <w:rFonts w:ascii="Times New Roman" w:hAnsi="Times New Roman"/>
          <w:sz w:val="24"/>
          <w:szCs w:val="24"/>
        </w:rPr>
        <w:t xml:space="preserve"> k odkazu</w:t>
      </w:r>
      <w:r w:rsidRPr="003227D1">
        <w:rPr>
          <w:rFonts w:ascii="Times New Roman" w:hAnsi="Times New Roman"/>
          <w:sz w:val="24"/>
          <w:szCs w:val="24"/>
        </w:rPr>
        <w:t xml:space="preserve"> 2a sa vypúšťa.</w:t>
      </w:r>
    </w:p>
    <w:p w:rsidR="007D548A" w:rsidRPr="003227D1" w:rsidRDefault="007D548A" w:rsidP="007D548A">
      <w:pPr>
        <w:pStyle w:val="Odsekzoznamu"/>
        <w:spacing w:after="0" w:line="240" w:lineRule="auto"/>
        <w:ind w:left="284"/>
        <w:jc w:val="both"/>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5 sa odsek 7 dopĺňa písmenom q), ktoré znie:</w:t>
      </w:r>
    </w:p>
    <w:p w:rsidR="007D548A" w:rsidRPr="003227D1" w:rsidRDefault="007D548A" w:rsidP="007D548A">
      <w:pPr>
        <w:pStyle w:val="Odsekzoznamu"/>
        <w:spacing w:after="0" w:line="240" w:lineRule="auto"/>
        <w:ind w:left="284"/>
        <w:jc w:val="both"/>
        <w:rPr>
          <w:rFonts w:ascii="Times New Roman" w:hAnsi="Times New Roman"/>
          <w:sz w:val="24"/>
          <w:szCs w:val="24"/>
        </w:rPr>
      </w:pPr>
      <w:r w:rsidRPr="003227D1">
        <w:rPr>
          <w:rFonts w:ascii="Times New Roman" w:hAnsi="Times New Roman"/>
          <w:sz w:val="24"/>
          <w:szCs w:val="24"/>
        </w:rPr>
        <w:t>„q) nepeňažné plnenie nadobudnuté zamestnancom formou zamestnaneckých akcií ocenených v ich nominálnej hodnote alebo obchodného podielu na spoločnosti s ručením obmedzeným oceneného v hodnote vkladu zistenej podľa § 25a pripadajúceho na zamestnanca v súvislosti s výkonom závislej činnosti vykonávanej pre zamestnávateľa, ktorého akcie alebo obchodný podiel takto získal, ak</w:t>
      </w:r>
    </w:p>
    <w:p w:rsidR="007D548A" w:rsidRPr="003227D1" w:rsidRDefault="007D548A" w:rsidP="007D548A">
      <w:pPr>
        <w:pStyle w:val="Odsekzoznamu"/>
        <w:spacing w:after="0" w:line="240" w:lineRule="auto"/>
        <w:ind w:left="284"/>
        <w:jc w:val="both"/>
        <w:rPr>
          <w:rFonts w:ascii="Times New Roman" w:hAnsi="Times New Roman"/>
          <w:sz w:val="24"/>
          <w:szCs w:val="24"/>
        </w:rPr>
      </w:pPr>
      <w:r w:rsidRPr="003227D1">
        <w:rPr>
          <w:rFonts w:ascii="Times New Roman" w:hAnsi="Times New Roman"/>
          <w:sz w:val="24"/>
          <w:szCs w:val="24"/>
        </w:rPr>
        <w:t>1. tento zamestnávateľ nevypl</w:t>
      </w:r>
      <w:r w:rsidR="0034316D" w:rsidRPr="003227D1">
        <w:rPr>
          <w:rFonts w:ascii="Times New Roman" w:hAnsi="Times New Roman"/>
          <w:sz w:val="24"/>
          <w:szCs w:val="24"/>
        </w:rPr>
        <w:t>ácal podiely na zisku (dividendu</w:t>
      </w:r>
      <w:r w:rsidRPr="003227D1">
        <w:rPr>
          <w:rFonts w:ascii="Times New Roman" w:hAnsi="Times New Roman"/>
          <w:sz w:val="24"/>
          <w:szCs w:val="24"/>
        </w:rPr>
        <w:t>) zo zisku obchodnej spoločnosti odo dňa registrácie podľa § 49a</w:t>
      </w:r>
      <w:r w:rsidR="00214A32" w:rsidRPr="003227D1">
        <w:rPr>
          <w:rFonts w:ascii="Times New Roman" w:hAnsi="Times New Roman"/>
          <w:sz w:val="24"/>
          <w:szCs w:val="24"/>
        </w:rPr>
        <w:t>,</w:t>
      </w:r>
      <w:r w:rsidRPr="003227D1">
        <w:rPr>
          <w:rFonts w:ascii="Times New Roman" w:hAnsi="Times New Roman"/>
          <w:sz w:val="24"/>
          <w:szCs w:val="24"/>
        </w:rPr>
        <w:t xml:space="preserve"> a to do konca zdaňovacieho obdobia, v ktorom bolo toto plnenie nadobudnuté zamestnancom a</w:t>
      </w:r>
    </w:p>
    <w:p w:rsidR="007D548A" w:rsidRPr="003227D1" w:rsidRDefault="007D548A" w:rsidP="007D548A">
      <w:pPr>
        <w:pStyle w:val="Odsekzoznamu"/>
        <w:spacing w:after="0" w:line="240" w:lineRule="auto"/>
        <w:ind w:left="284"/>
        <w:jc w:val="both"/>
        <w:rPr>
          <w:rFonts w:ascii="Times New Roman" w:hAnsi="Times New Roman"/>
          <w:sz w:val="24"/>
          <w:szCs w:val="24"/>
        </w:rPr>
      </w:pPr>
      <w:r w:rsidRPr="003227D1">
        <w:rPr>
          <w:rFonts w:ascii="Times New Roman" w:hAnsi="Times New Roman"/>
          <w:sz w:val="24"/>
          <w:szCs w:val="24"/>
        </w:rPr>
        <w:t>2. tieto zamestnanecké akcie neboli a nie sú prijaté na obchodovanie na regulovanom trhu alebo na obdobnom zahraničnom regulovanom trhu,</w:t>
      </w:r>
      <w:r w:rsidRPr="003227D1">
        <w:rPr>
          <w:rFonts w:ascii="Times New Roman" w:hAnsi="Times New Roman"/>
          <w:sz w:val="24"/>
          <w:szCs w:val="24"/>
          <w:vertAlign w:val="superscript"/>
        </w:rPr>
        <w:t>39b</w:t>
      </w:r>
      <w:r w:rsidRPr="003227D1">
        <w:rPr>
          <w:rFonts w:ascii="Times New Roman" w:hAnsi="Times New Roman"/>
          <w:sz w:val="24"/>
          <w:szCs w:val="24"/>
        </w:rPr>
        <w:t>) a to do konca zdaňovacieho obdobia, v ktorom bolo toto plnenie nadobudnuté zamestnancom.“.</w:t>
      </w:r>
    </w:p>
    <w:p w:rsidR="007D548A" w:rsidRPr="003227D1" w:rsidRDefault="007D548A" w:rsidP="007D548A">
      <w:pPr>
        <w:pStyle w:val="Odsekzoznamu"/>
        <w:spacing w:after="0" w:line="240" w:lineRule="auto"/>
        <w:ind w:left="851"/>
        <w:jc w:val="both"/>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9 ods. 1 písm. i) sa za slová „období 500 eur“ vkladá čiarka a slová „pričom toto oslobodenie sa nepoužije na príjmy z prevodu cenných papierov a príjmy z prevodu účasti (podielu) na spoločnosti s ručením obmedzeným, ktoré boli obchodným majetkom daňovníka a príjmy z prevodu cenných papierov a príjmy z prevodu účasti (podielu) na spoločnosti s ručením obmedzeným nadobudnutých ako nepeňažné plnenie podľa písmena p) a § 5 ods. 7 písm. q)“.</w:t>
      </w:r>
    </w:p>
    <w:p w:rsidR="007D548A" w:rsidRPr="003227D1" w:rsidRDefault="007D548A" w:rsidP="007D548A">
      <w:pPr>
        <w:pStyle w:val="Odsekzoznamu"/>
        <w:spacing w:after="0" w:line="240" w:lineRule="auto"/>
        <w:ind w:left="284"/>
        <w:jc w:val="both"/>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9 ods. 1 písm. k) sa za slová „jeden rok“ vkladajú slová „okrem cenných papierov nadobudnutých ako nepeňažné plnenie podľa písmena p) a § 5 ods. 7 písm. q)“.</w:t>
      </w:r>
    </w:p>
    <w:p w:rsidR="007D548A" w:rsidRPr="003227D1" w:rsidRDefault="007D548A" w:rsidP="007D548A">
      <w:pPr>
        <w:spacing w:after="0" w:line="240" w:lineRule="auto"/>
        <w:jc w:val="both"/>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9 sa odsek 1 dopĺňa písmenom p), ktoré znie:</w:t>
      </w:r>
    </w:p>
    <w:p w:rsidR="007D548A" w:rsidRPr="003227D1" w:rsidRDefault="007D548A" w:rsidP="007D548A">
      <w:pPr>
        <w:pStyle w:val="Odsekzoznamu"/>
        <w:spacing w:after="0" w:line="240" w:lineRule="auto"/>
        <w:ind w:left="284"/>
        <w:jc w:val="both"/>
        <w:rPr>
          <w:rFonts w:ascii="Times New Roman" w:hAnsi="Times New Roman"/>
          <w:sz w:val="24"/>
          <w:szCs w:val="24"/>
        </w:rPr>
      </w:pPr>
      <w:r w:rsidRPr="003227D1">
        <w:rPr>
          <w:rFonts w:ascii="Times New Roman" w:hAnsi="Times New Roman"/>
          <w:sz w:val="24"/>
          <w:szCs w:val="24"/>
        </w:rPr>
        <w:t>„p) z nepeňažného plnenia nadobudnutého daňovníkom s príjmami podľa § 6 ods. 1 a 2 formou akcie ocenenej v jej nominálnej hodnote alebo obchodného podielu na spoločnosti s ručením obmedzeným oceneného v hodnote vkladu zistenej podľa § 25a pripadajúceho na daňovníka v súvislosti s jeho výkonom činnosti, z ktorej dosahuje príjmy podľa § 6 ods. 1 a 2 vykonávanej pre obchodnú spoločnosť, ktorej akcie alebo obchodný podiel takto získal, ak</w:t>
      </w:r>
    </w:p>
    <w:p w:rsidR="007D548A" w:rsidRPr="003227D1" w:rsidRDefault="007D548A" w:rsidP="007D548A">
      <w:pPr>
        <w:spacing w:after="0" w:line="240" w:lineRule="auto"/>
        <w:ind w:left="567" w:hanging="283"/>
        <w:jc w:val="both"/>
        <w:rPr>
          <w:rFonts w:ascii="Times New Roman" w:hAnsi="Times New Roman"/>
          <w:sz w:val="24"/>
          <w:szCs w:val="24"/>
        </w:rPr>
      </w:pPr>
      <w:r w:rsidRPr="003227D1">
        <w:rPr>
          <w:rFonts w:ascii="Times New Roman" w:hAnsi="Times New Roman"/>
          <w:sz w:val="24"/>
          <w:szCs w:val="24"/>
        </w:rPr>
        <w:t>1. táto obchodná spoločnosť nevyplá</w:t>
      </w:r>
      <w:r w:rsidR="0034316D" w:rsidRPr="003227D1">
        <w:rPr>
          <w:rFonts w:ascii="Times New Roman" w:hAnsi="Times New Roman"/>
          <w:sz w:val="24"/>
          <w:szCs w:val="24"/>
        </w:rPr>
        <w:t>cala podiely na zisku (dividendu</w:t>
      </w:r>
      <w:r w:rsidRPr="003227D1">
        <w:rPr>
          <w:rFonts w:ascii="Times New Roman" w:hAnsi="Times New Roman"/>
          <w:sz w:val="24"/>
          <w:szCs w:val="24"/>
        </w:rPr>
        <w:t>) zo svojho zisku odo dňa registrácie podľa § 49a</w:t>
      </w:r>
      <w:r w:rsidR="00214A32" w:rsidRPr="003227D1">
        <w:rPr>
          <w:rFonts w:ascii="Times New Roman" w:hAnsi="Times New Roman"/>
          <w:sz w:val="24"/>
          <w:szCs w:val="24"/>
        </w:rPr>
        <w:t>,</w:t>
      </w:r>
      <w:r w:rsidRPr="003227D1">
        <w:rPr>
          <w:rFonts w:ascii="Times New Roman" w:hAnsi="Times New Roman"/>
          <w:sz w:val="24"/>
          <w:szCs w:val="24"/>
        </w:rPr>
        <w:t xml:space="preserve"> a to do konca zdaňovacieho obdobia, v ktorom bolo toto plnenie nadobudnuté týmto daňovníkom a </w:t>
      </w:r>
    </w:p>
    <w:p w:rsidR="007D548A" w:rsidRPr="003227D1" w:rsidRDefault="007D548A" w:rsidP="007D548A">
      <w:pPr>
        <w:spacing w:after="0" w:line="240" w:lineRule="auto"/>
        <w:ind w:left="567" w:hanging="283"/>
        <w:jc w:val="both"/>
        <w:rPr>
          <w:rFonts w:ascii="Times New Roman" w:hAnsi="Times New Roman"/>
          <w:sz w:val="24"/>
          <w:szCs w:val="24"/>
        </w:rPr>
      </w:pPr>
      <w:r w:rsidRPr="003227D1">
        <w:rPr>
          <w:rFonts w:ascii="Times New Roman" w:hAnsi="Times New Roman"/>
          <w:sz w:val="24"/>
          <w:szCs w:val="24"/>
        </w:rPr>
        <w:t>2. tieto akcie neboli a nie sú prijaté na obchodovanie na regulovanom trhu alebo na obdobnom zahraničnom regulovanom trhu</w:t>
      </w:r>
      <w:r w:rsidRPr="003227D1">
        <w:rPr>
          <w:rFonts w:ascii="Times New Roman" w:hAnsi="Times New Roman"/>
          <w:sz w:val="24"/>
          <w:szCs w:val="24"/>
          <w:vertAlign w:val="superscript"/>
        </w:rPr>
        <w:t>39b</w:t>
      </w:r>
      <w:r w:rsidRPr="003227D1">
        <w:rPr>
          <w:rFonts w:ascii="Times New Roman" w:hAnsi="Times New Roman"/>
          <w:sz w:val="24"/>
          <w:szCs w:val="24"/>
        </w:rPr>
        <w:t>) a to do konca zdaňovacieho obdobia, v ktorom bolo toto plnenie nadobudnuté týmto daňovníkom</w:t>
      </w:r>
      <w:r w:rsidR="00A8529D">
        <w:rPr>
          <w:rFonts w:ascii="Times New Roman" w:hAnsi="Times New Roman"/>
          <w:sz w:val="24"/>
          <w:szCs w:val="24"/>
        </w:rPr>
        <w:t>.</w:t>
      </w:r>
      <w:r w:rsidRPr="003227D1">
        <w:rPr>
          <w:rFonts w:ascii="Times New Roman" w:hAnsi="Times New Roman"/>
          <w:sz w:val="24"/>
          <w:szCs w:val="24"/>
        </w:rPr>
        <w:t>“.</w:t>
      </w:r>
    </w:p>
    <w:p w:rsidR="007D548A" w:rsidRPr="003227D1" w:rsidRDefault="007D548A" w:rsidP="007D548A">
      <w:pPr>
        <w:spacing w:after="0" w:line="240" w:lineRule="auto"/>
        <w:jc w:val="both"/>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12 ods. 3 písm. a) sa slovo „a“ nahrádza čiarkou a na konci sa pripájajú tieto slová: „účelové zariadenia cirkvi a náboženskej spoločnosti,</w:t>
      </w:r>
      <w:r w:rsidRPr="003227D1">
        <w:rPr>
          <w:rFonts w:ascii="Times New Roman" w:hAnsi="Times New Roman"/>
          <w:sz w:val="24"/>
          <w:szCs w:val="24"/>
          <w:vertAlign w:val="superscript"/>
        </w:rPr>
        <w:t>141</w:t>
      </w:r>
      <w:r w:rsidRPr="003227D1">
        <w:rPr>
          <w:rFonts w:ascii="Times New Roman" w:hAnsi="Times New Roman"/>
          <w:sz w:val="24"/>
          <w:szCs w:val="24"/>
        </w:rPr>
        <w:t>) organizácie s medzinárodným prvkom,</w:t>
      </w:r>
      <w:r w:rsidRPr="003227D1">
        <w:rPr>
          <w:rFonts w:ascii="Times New Roman" w:hAnsi="Times New Roman"/>
          <w:sz w:val="24"/>
          <w:szCs w:val="24"/>
          <w:vertAlign w:val="superscript"/>
        </w:rPr>
        <w:t>142</w:t>
      </w:r>
      <w:r w:rsidRPr="003227D1">
        <w:rPr>
          <w:rFonts w:ascii="Times New Roman" w:hAnsi="Times New Roman"/>
          <w:sz w:val="24"/>
          <w:szCs w:val="24"/>
        </w:rPr>
        <w:t>) Slovenský Červený kríž a subjekty výskumu a vývoja,</w:t>
      </w:r>
      <w:r w:rsidRPr="003227D1">
        <w:rPr>
          <w:rFonts w:ascii="Times New Roman" w:hAnsi="Times New Roman"/>
          <w:sz w:val="24"/>
          <w:szCs w:val="24"/>
          <w:vertAlign w:val="superscript"/>
        </w:rPr>
        <w:t>142a</w:t>
      </w:r>
      <w:r w:rsidRPr="003227D1">
        <w:rPr>
          <w:rFonts w:ascii="Times New Roman" w:hAnsi="Times New Roman"/>
          <w:sz w:val="24"/>
          <w:szCs w:val="24"/>
        </w:rPr>
        <w:t>)“.</w:t>
      </w:r>
    </w:p>
    <w:p w:rsidR="007D548A" w:rsidRPr="003227D1" w:rsidRDefault="007D548A" w:rsidP="007D548A">
      <w:pPr>
        <w:spacing w:after="0" w:line="240" w:lineRule="auto"/>
        <w:jc w:val="center"/>
        <w:rPr>
          <w:rFonts w:ascii="Times New Roman" w:hAnsi="Times New Roman"/>
          <w:sz w:val="24"/>
          <w:szCs w:val="24"/>
        </w:rPr>
      </w:pPr>
    </w:p>
    <w:p w:rsidR="007D548A" w:rsidRPr="003227D1" w:rsidRDefault="007D548A" w:rsidP="00F454D9">
      <w:pPr>
        <w:pStyle w:val="Odsekzoznamu"/>
        <w:numPr>
          <w:ilvl w:val="0"/>
          <w:numId w:val="6"/>
        </w:num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13 ods. 1 písm. g) sa suma „20 000 eur“ nahrádza sumou „30 000 eur“.</w:t>
      </w:r>
    </w:p>
    <w:p w:rsidR="007D548A" w:rsidRPr="003227D1" w:rsidRDefault="007D548A" w:rsidP="007D548A">
      <w:pPr>
        <w:pStyle w:val="Odsekzoznamu"/>
        <w:spacing w:after="0" w:line="240" w:lineRule="auto"/>
        <w:rPr>
          <w:rFonts w:ascii="Times New Roman" w:hAnsi="Times New Roman"/>
          <w:sz w:val="24"/>
          <w:szCs w:val="24"/>
        </w:rPr>
      </w:pPr>
    </w:p>
    <w:p w:rsidR="007D548A" w:rsidRPr="003227D1" w:rsidRDefault="007D548A" w:rsidP="00F454D9">
      <w:pPr>
        <w:pStyle w:val="Odsekzoznamu"/>
        <w:numPr>
          <w:ilvl w:val="0"/>
          <w:numId w:val="6"/>
        </w:numPr>
        <w:tabs>
          <w:tab w:val="left" w:pos="426"/>
        </w:tabs>
        <w:spacing w:after="0" w:line="240" w:lineRule="auto"/>
        <w:ind w:left="284" w:hanging="284"/>
        <w:jc w:val="both"/>
        <w:rPr>
          <w:rFonts w:ascii="Times New Roman" w:hAnsi="Times New Roman"/>
          <w:sz w:val="24"/>
          <w:szCs w:val="24"/>
        </w:rPr>
      </w:pPr>
      <w:r w:rsidRPr="003227D1">
        <w:rPr>
          <w:rFonts w:ascii="Times New Roman" w:hAnsi="Times New Roman"/>
          <w:sz w:val="24"/>
          <w:szCs w:val="24"/>
        </w:rPr>
        <w:t>V § 15 písm. a) piatom bode</w:t>
      </w:r>
      <w:r w:rsidR="00D85E20" w:rsidRPr="003227D1">
        <w:rPr>
          <w:rFonts w:ascii="Times New Roman" w:hAnsi="Times New Roman"/>
          <w:sz w:val="24"/>
          <w:szCs w:val="24"/>
        </w:rPr>
        <w:t xml:space="preserve"> a § 43 ods. 1 písm. a) sa slová</w:t>
      </w:r>
      <w:r w:rsidRPr="003227D1">
        <w:rPr>
          <w:rFonts w:ascii="Times New Roman" w:hAnsi="Times New Roman"/>
          <w:sz w:val="24"/>
          <w:szCs w:val="24"/>
        </w:rPr>
        <w:t xml:space="preserve"> „7</w:t>
      </w:r>
      <w:r w:rsidR="00D85E20" w:rsidRPr="003227D1">
        <w:rPr>
          <w:rFonts w:ascii="Times New Roman" w:hAnsi="Times New Roman"/>
          <w:sz w:val="24"/>
          <w:szCs w:val="24"/>
        </w:rPr>
        <w:t xml:space="preserve"> %</w:t>
      </w:r>
      <w:r w:rsidRPr="003227D1">
        <w:rPr>
          <w:rFonts w:ascii="Times New Roman" w:hAnsi="Times New Roman"/>
          <w:sz w:val="24"/>
          <w:szCs w:val="24"/>
        </w:rPr>
        <w:t>“  nahrádza</w:t>
      </w:r>
      <w:r w:rsidR="00D85E20" w:rsidRPr="003227D1">
        <w:rPr>
          <w:rFonts w:ascii="Times New Roman" w:hAnsi="Times New Roman"/>
          <w:sz w:val="24"/>
          <w:szCs w:val="24"/>
        </w:rPr>
        <w:t>jú slovami</w:t>
      </w:r>
      <w:r w:rsidRPr="003227D1">
        <w:rPr>
          <w:rFonts w:ascii="Times New Roman" w:hAnsi="Times New Roman"/>
          <w:sz w:val="24"/>
          <w:szCs w:val="24"/>
        </w:rPr>
        <w:t xml:space="preserve"> „10</w:t>
      </w:r>
      <w:r w:rsidR="00D85E20" w:rsidRPr="003227D1">
        <w:rPr>
          <w:rFonts w:ascii="Times New Roman" w:hAnsi="Times New Roman"/>
          <w:sz w:val="24"/>
          <w:szCs w:val="24"/>
        </w:rPr>
        <w:t xml:space="preserve"> %</w:t>
      </w:r>
      <w:r w:rsidRPr="003227D1">
        <w:rPr>
          <w:rFonts w:ascii="Times New Roman" w:hAnsi="Times New Roman"/>
          <w:sz w:val="24"/>
          <w:szCs w:val="24"/>
        </w:rPr>
        <w:t>“.</w:t>
      </w:r>
    </w:p>
    <w:p w:rsidR="007D548A" w:rsidRPr="003227D1" w:rsidRDefault="007D548A" w:rsidP="007D548A">
      <w:pPr>
        <w:tabs>
          <w:tab w:val="left" w:pos="426"/>
        </w:tabs>
        <w:spacing w:after="0" w:line="240" w:lineRule="auto"/>
        <w:jc w:val="both"/>
        <w:rPr>
          <w:rFonts w:ascii="Times New Roman" w:hAnsi="Times New Roman"/>
          <w:sz w:val="24"/>
          <w:szCs w:val="24"/>
        </w:rPr>
      </w:pPr>
    </w:p>
    <w:p w:rsidR="007D548A" w:rsidRPr="003227D1" w:rsidRDefault="007D548A" w:rsidP="00F454D9">
      <w:pPr>
        <w:pStyle w:val="Odsekzoznamu"/>
        <w:numPr>
          <w:ilvl w:val="0"/>
          <w:numId w:val="6"/>
        </w:numPr>
        <w:tabs>
          <w:tab w:val="left" w:pos="426"/>
        </w:tabs>
        <w:spacing w:after="0" w:line="240" w:lineRule="auto"/>
        <w:ind w:left="284" w:hanging="284"/>
        <w:jc w:val="both"/>
        <w:rPr>
          <w:rFonts w:ascii="Times New Roman" w:hAnsi="Times New Roman"/>
          <w:sz w:val="24"/>
          <w:szCs w:val="24"/>
        </w:rPr>
      </w:pPr>
      <w:r w:rsidRPr="003227D1">
        <w:rPr>
          <w:rFonts w:ascii="Times New Roman" w:hAnsi="Times New Roman"/>
          <w:sz w:val="24"/>
          <w:szCs w:val="24"/>
        </w:rPr>
        <w:t>Za § 46a sa vkladá § 46b, ktorý vrátane nadpisu znie:</w:t>
      </w:r>
    </w:p>
    <w:p w:rsidR="007D548A" w:rsidRPr="003227D1" w:rsidRDefault="007D548A" w:rsidP="007D548A">
      <w:pPr>
        <w:spacing w:after="0" w:line="240" w:lineRule="auto"/>
        <w:jc w:val="center"/>
        <w:rPr>
          <w:rFonts w:ascii="Times New Roman" w:hAnsi="Times New Roman"/>
          <w:sz w:val="24"/>
          <w:szCs w:val="24"/>
        </w:rPr>
      </w:pPr>
    </w:p>
    <w:p w:rsidR="007D548A" w:rsidRPr="003227D1" w:rsidRDefault="007D548A" w:rsidP="007D548A">
      <w:pPr>
        <w:spacing w:after="0" w:line="240" w:lineRule="auto"/>
        <w:jc w:val="center"/>
        <w:rPr>
          <w:rFonts w:ascii="Times New Roman" w:hAnsi="Times New Roman"/>
          <w:sz w:val="24"/>
          <w:szCs w:val="24"/>
        </w:rPr>
      </w:pPr>
      <w:r w:rsidRPr="003227D1">
        <w:rPr>
          <w:rFonts w:ascii="Times New Roman" w:hAnsi="Times New Roman"/>
          <w:sz w:val="24"/>
          <w:szCs w:val="24"/>
        </w:rPr>
        <w:t>„§ 46b</w:t>
      </w:r>
    </w:p>
    <w:p w:rsidR="007D548A" w:rsidRPr="003227D1" w:rsidRDefault="007D548A" w:rsidP="007D548A">
      <w:pPr>
        <w:spacing w:after="0" w:line="240" w:lineRule="auto"/>
        <w:jc w:val="center"/>
        <w:rPr>
          <w:rFonts w:ascii="Times New Roman" w:hAnsi="Times New Roman"/>
          <w:sz w:val="24"/>
          <w:szCs w:val="24"/>
        </w:rPr>
      </w:pPr>
      <w:r w:rsidRPr="003227D1">
        <w:rPr>
          <w:rFonts w:ascii="Times New Roman" w:hAnsi="Times New Roman"/>
          <w:sz w:val="24"/>
          <w:szCs w:val="24"/>
        </w:rPr>
        <w:t>Minimálna daň právnickej osoby</w:t>
      </w:r>
    </w:p>
    <w:p w:rsidR="007D548A" w:rsidRPr="003227D1" w:rsidRDefault="007D548A" w:rsidP="007D548A">
      <w:pPr>
        <w:spacing w:after="0" w:line="240" w:lineRule="auto"/>
        <w:jc w:val="center"/>
        <w:rPr>
          <w:rFonts w:ascii="Times New Roman" w:hAnsi="Times New Roman"/>
          <w:sz w:val="24"/>
          <w:szCs w:val="24"/>
        </w:rPr>
      </w:pP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Minimálno</w:t>
      </w:r>
      <w:r w:rsidR="00D85E20" w:rsidRPr="003227D1">
        <w:rPr>
          <w:rFonts w:ascii="Times New Roman" w:hAnsi="Times New Roman"/>
          <w:sz w:val="24"/>
          <w:szCs w:val="24"/>
        </w:rPr>
        <w:t>u daňou právnickej osoby je daň</w:t>
      </w:r>
      <w:r w:rsidRPr="003227D1">
        <w:rPr>
          <w:rFonts w:ascii="Times New Roman" w:hAnsi="Times New Roman"/>
          <w:sz w:val="24"/>
          <w:szCs w:val="24"/>
        </w:rPr>
        <w:t xml:space="preserve"> po odpočítaní úľav na dani podľa </w:t>
      </w:r>
      <w:hyperlink r:id="rId8" w:anchor="paragraf-30a" w:tooltip="Odkaz na predpis alebo ustanovenie" w:history="1">
        <w:r w:rsidRPr="003227D1">
          <w:rPr>
            <w:rFonts w:ascii="Times New Roman" w:hAnsi="Times New Roman"/>
            <w:sz w:val="24"/>
            <w:szCs w:val="24"/>
          </w:rPr>
          <w:t>§ 30a</w:t>
        </w:r>
      </w:hyperlink>
      <w:r w:rsidRPr="003227D1">
        <w:rPr>
          <w:rFonts w:ascii="Times New Roman" w:hAnsi="Times New Roman"/>
          <w:sz w:val="24"/>
          <w:szCs w:val="24"/>
        </w:rPr>
        <w:t> alebo </w:t>
      </w:r>
      <w:hyperlink r:id="rId9" w:anchor="paragraf-30b" w:tooltip="Odkaz na predpis alebo ustanovenie" w:history="1">
        <w:r w:rsidRPr="003227D1">
          <w:rPr>
            <w:rFonts w:ascii="Times New Roman" w:hAnsi="Times New Roman"/>
            <w:sz w:val="24"/>
            <w:szCs w:val="24"/>
          </w:rPr>
          <w:t>§ 30b</w:t>
        </w:r>
      </w:hyperlink>
      <w:r w:rsidRPr="003227D1">
        <w:rPr>
          <w:rFonts w:ascii="Times New Roman" w:hAnsi="Times New Roman"/>
          <w:sz w:val="24"/>
          <w:szCs w:val="24"/>
        </w:rPr>
        <w:t> alebo </w:t>
      </w:r>
      <w:hyperlink r:id="rId10" w:anchor="paragraf-52.odsek-3" w:tooltip="Odkaz na predpis alebo ustanovenie" w:history="1">
        <w:r w:rsidRPr="003227D1">
          <w:rPr>
            <w:rFonts w:ascii="Times New Roman" w:hAnsi="Times New Roman"/>
            <w:sz w:val="24"/>
            <w:szCs w:val="24"/>
          </w:rPr>
          <w:t>§ 52 ods. 3 a 4</w:t>
        </w:r>
      </w:hyperlink>
      <w:r w:rsidRPr="003227D1">
        <w:rPr>
          <w:rFonts w:ascii="Times New Roman" w:hAnsi="Times New Roman"/>
          <w:sz w:val="24"/>
          <w:szCs w:val="24"/>
        </w:rPr>
        <w:t> a po zápočte dane zaplatenej v zahraničí podľa </w:t>
      </w:r>
      <w:hyperlink r:id="rId11" w:anchor="paragraf-45" w:tooltip="Odkaz na predpis alebo ustanovenie" w:history="1">
        <w:r w:rsidRPr="003227D1">
          <w:rPr>
            <w:rFonts w:ascii="Times New Roman" w:hAnsi="Times New Roman"/>
            <w:sz w:val="24"/>
            <w:szCs w:val="24"/>
          </w:rPr>
          <w:t>§ 45</w:t>
        </w:r>
      </w:hyperlink>
      <w:r w:rsidRPr="003227D1">
        <w:rPr>
          <w:rFonts w:ascii="Times New Roman" w:hAnsi="Times New Roman"/>
          <w:sz w:val="24"/>
          <w:szCs w:val="24"/>
        </w:rPr>
        <w:t>, ktorú platí daňovník za každé zdaňovacie obdobie, za ktoré daňová povinnosť vypočítaná v daňovom priznaní je nižšia ako výška minimálnej dane ustanovenej pre jednotlivého daňovníka podľa odseku 2 alebo daňovník, ktorý vykázal daňovú stratu.</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 xml:space="preserve">Minimálnu daň platí daňovník, ktorý dosiahol za zdaňovacie obdobie zdaniteľné príjmy (výnosy)            </w:t>
      </w:r>
    </w:p>
    <w:p w:rsidR="007D548A" w:rsidRPr="003227D1" w:rsidRDefault="007D548A" w:rsidP="007D548A">
      <w:pPr>
        <w:pStyle w:val="Odsekzoznamu"/>
        <w:spacing w:after="0" w:line="240" w:lineRule="auto"/>
        <w:ind w:left="426"/>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7366"/>
        <w:gridCol w:w="1696"/>
      </w:tblGrid>
      <w:tr w:rsidR="007D548A" w:rsidRPr="003227D1" w:rsidTr="00B7641A">
        <w:tc>
          <w:tcPr>
            <w:tcW w:w="7366" w:type="dxa"/>
          </w:tcPr>
          <w:p w:rsidR="007D548A" w:rsidRPr="003227D1" w:rsidRDefault="007D548A" w:rsidP="00F454D9">
            <w:pPr>
              <w:pStyle w:val="Odsekzoznamu"/>
              <w:numPr>
                <w:ilvl w:val="0"/>
                <w:numId w:val="5"/>
              </w:numPr>
              <w:ind w:left="306" w:hanging="284"/>
              <w:jc w:val="both"/>
              <w:rPr>
                <w:rFonts w:ascii="Times New Roman" w:hAnsi="Times New Roman"/>
                <w:sz w:val="24"/>
                <w:szCs w:val="24"/>
              </w:rPr>
            </w:pPr>
            <w:r w:rsidRPr="003227D1">
              <w:rPr>
                <w:rFonts w:ascii="Times New Roman" w:hAnsi="Times New Roman"/>
                <w:sz w:val="24"/>
                <w:szCs w:val="24"/>
              </w:rPr>
              <w:t xml:space="preserve">neprevyšujúce sumu 50 000 eur a to vo výške           </w:t>
            </w:r>
          </w:p>
        </w:tc>
        <w:tc>
          <w:tcPr>
            <w:tcW w:w="1696" w:type="dxa"/>
          </w:tcPr>
          <w:p w:rsidR="007D548A" w:rsidRPr="003227D1" w:rsidRDefault="007D548A" w:rsidP="00B7641A">
            <w:pPr>
              <w:jc w:val="right"/>
              <w:rPr>
                <w:rFonts w:ascii="Times New Roman" w:hAnsi="Times New Roman"/>
                <w:sz w:val="24"/>
                <w:szCs w:val="24"/>
              </w:rPr>
            </w:pPr>
            <w:r w:rsidRPr="003227D1">
              <w:rPr>
                <w:rFonts w:ascii="Times New Roman" w:hAnsi="Times New Roman"/>
                <w:sz w:val="24"/>
                <w:szCs w:val="24"/>
              </w:rPr>
              <w:t>340 eur,</w:t>
            </w:r>
          </w:p>
        </w:tc>
      </w:tr>
      <w:tr w:rsidR="007D548A" w:rsidRPr="003227D1" w:rsidTr="00B7641A">
        <w:tc>
          <w:tcPr>
            <w:tcW w:w="7366" w:type="dxa"/>
          </w:tcPr>
          <w:p w:rsidR="007D548A" w:rsidRPr="003227D1" w:rsidRDefault="007D548A" w:rsidP="00F454D9">
            <w:pPr>
              <w:pStyle w:val="Odsekzoznamu"/>
              <w:numPr>
                <w:ilvl w:val="0"/>
                <w:numId w:val="5"/>
              </w:numPr>
              <w:ind w:left="306" w:hanging="284"/>
              <w:jc w:val="both"/>
              <w:rPr>
                <w:rFonts w:ascii="Times New Roman" w:hAnsi="Times New Roman"/>
                <w:sz w:val="24"/>
                <w:szCs w:val="24"/>
              </w:rPr>
            </w:pPr>
            <w:r w:rsidRPr="003227D1">
              <w:rPr>
                <w:rFonts w:ascii="Times New Roman" w:hAnsi="Times New Roman"/>
                <w:sz w:val="24"/>
                <w:szCs w:val="24"/>
              </w:rPr>
              <w:t>prevyšujúce sumu 50 000 eur a neprevyšujúce sumu 250 000 eur, a to vo výške</w:t>
            </w:r>
          </w:p>
        </w:tc>
        <w:tc>
          <w:tcPr>
            <w:tcW w:w="1696" w:type="dxa"/>
          </w:tcPr>
          <w:p w:rsidR="007D548A" w:rsidRPr="003227D1" w:rsidRDefault="007D548A" w:rsidP="00B7641A">
            <w:pPr>
              <w:jc w:val="center"/>
              <w:rPr>
                <w:rFonts w:ascii="Times New Roman" w:hAnsi="Times New Roman"/>
                <w:sz w:val="24"/>
                <w:szCs w:val="24"/>
              </w:rPr>
            </w:pPr>
          </w:p>
          <w:p w:rsidR="007D548A" w:rsidRPr="003227D1" w:rsidRDefault="007D548A" w:rsidP="00B7641A">
            <w:pPr>
              <w:jc w:val="right"/>
              <w:rPr>
                <w:rFonts w:ascii="Times New Roman" w:hAnsi="Times New Roman"/>
                <w:sz w:val="24"/>
                <w:szCs w:val="24"/>
              </w:rPr>
            </w:pPr>
            <w:r w:rsidRPr="003227D1">
              <w:rPr>
                <w:rFonts w:ascii="Times New Roman" w:hAnsi="Times New Roman"/>
                <w:sz w:val="24"/>
                <w:szCs w:val="24"/>
              </w:rPr>
              <w:t xml:space="preserve"> 960 eur,</w:t>
            </w:r>
          </w:p>
        </w:tc>
      </w:tr>
      <w:tr w:rsidR="007D548A" w:rsidRPr="003227D1" w:rsidTr="00B7641A">
        <w:tc>
          <w:tcPr>
            <w:tcW w:w="7366" w:type="dxa"/>
          </w:tcPr>
          <w:p w:rsidR="007D548A" w:rsidRPr="003227D1" w:rsidRDefault="007D548A" w:rsidP="00F454D9">
            <w:pPr>
              <w:pStyle w:val="Odsekzoznamu"/>
              <w:numPr>
                <w:ilvl w:val="0"/>
                <w:numId w:val="5"/>
              </w:numPr>
              <w:ind w:left="306" w:hanging="284"/>
              <w:jc w:val="both"/>
              <w:rPr>
                <w:rFonts w:ascii="Times New Roman" w:hAnsi="Times New Roman"/>
                <w:sz w:val="24"/>
                <w:szCs w:val="24"/>
              </w:rPr>
            </w:pPr>
            <w:r w:rsidRPr="003227D1">
              <w:rPr>
                <w:rFonts w:ascii="Times New Roman" w:hAnsi="Times New Roman"/>
                <w:sz w:val="24"/>
                <w:szCs w:val="24"/>
              </w:rPr>
              <w:t>prevyšujúce sumu 250 000 eur a neprevyšujúce sumu 500 000 eur, a to vo výške</w:t>
            </w:r>
          </w:p>
        </w:tc>
        <w:tc>
          <w:tcPr>
            <w:tcW w:w="1696" w:type="dxa"/>
            <w:vAlign w:val="bottom"/>
          </w:tcPr>
          <w:p w:rsidR="007D548A" w:rsidRPr="003227D1" w:rsidRDefault="007D548A" w:rsidP="00B7641A">
            <w:pPr>
              <w:jc w:val="right"/>
              <w:rPr>
                <w:rFonts w:ascii="Times New Roman" w:hAnsi="Times New Roman"/>
                <w:sz w:val="24"/>
                <w:szCs w:val="24"/>
              </w:rPr>
            </w:pPr>
            <w:r w:rsidRPr="003227D1">
              <w:rPr>
                <w:rFonts w:ascii="Times New Roman" w:hAnsi="Times New Roman"/>
                <w:sz w:val="24"/>
                <w:szCs w:val="24"/>
              </w:rPr>
              <w:t>1 920 eur,</w:t>
            </w:r>
          </w:p>
        </w:tc>
      </w:tr>
      <w:tr w:rsidR="007D548A" w:rsidRPr="003227D1" w:rsidTr="00B7641A">
        <w:tc>
          <w:tcPr>
            <w:tcW w:w="7366" w:type="dxa"/>
          </w:tcPr>
          <w:p w:rsidR="007D548A" w:rsidRPr="003227D1" w:rsidRDefault="007D548A" w:rsidP="00F454D9">
            <w:pPr>
              <w:pStyle w:val="Odsekzoznamu"/>
              <w:numPr>
                <w:ilvl w:val="0"/>
                <w:numId w:val="5"/>
              </w:numPr>
              <w:ind w:left="306" w:hanging="284"/>
              <w:jc w:val="both"/>
              <w:rPr>
                <w:rFonts w:ascii="Times New Roman" w:hAnsi="Times New Roman"/>
                <w:sz w:val="24"/>
                <w:szCs w:val="24"/>
              </w:rPr>
            </w:pPr>
            <w:r w:rsidRPr="003227D1">
              <w:rPr>
                <w:rFonts w:ascii="Times New Roman" w:hAnsi="Times New Roman"/>
                <w:sz w:val="24"/>
                <w:szCs w:val="24"/>
              </w:rPr>
              <w:t xml:space="preserve">prevyšujúce sumu 500 000 eur a to vo výške                                                                     </w:t>
            </w:r>
          </w:p>
        </w:tc>
        <w:tc>
          <w:tcPr>
            <w:tcW w:w="1696" w:type="dxa"/>
          </w:tcPr>
          <w:p w:rsidR="007D548A" w:rsidRPr="003227D1" w:rsidRDefault="007D548A" w:rsidP="00B7641A">
            <w:pPr>
              <w:jc w:val="right"/>
              <w:rPr>
                <w:rFonts w:ascii="Times New Roman" w:hAnsi="Times New Roman"/>
                <w:sz w:val="24"/>
                <w:szCs w:val="24"/>
              </w:rPr>
            </w:pPr>
            <w:r w:rsidRPr="003227D1">
              <w:rPr>
                <w:rFonts w:ascii="Times New Roman" w:hAnsi="Times New Roman"/>
                <w:sz w:val="24"/>
                <w:szCs w:val="24"/>
              </w:rPr>
              <w:t>3 840 eur.</w:t>
            </w:r>
          </w:p>
        </w:tc>
      </w:tr>
    </w:tbl>
    <w:p w:rsidR="007D548A" w:rsidRPr="003227D1" w:rsidRDefault="007D548A" w:rsidP="007D548A">
      <w:pPr>
        <w:spacing w:after="0" w:line="240" w:lineRule="auto"/>
        <w:jc w:val="both"/>
        <w:rPr>
          <w:rFonts w:ascii="Times New Roman" w:hAnsi="Times New Roman"/>
          <w:sz w:val="24"/>
          <w:szCs w:val="24"/>
        </w:rPr>
      </w:pPr>
      <w:r w:rsidRPr="003227D1">
        <w:rPr>
          <w:rFonts w:ascii="Times New Roman" w:hAnsi="Times New Roman"/>
          <w:sz w:val="24"/>
          <w:szCs w:val="24"/>
        </w:rPr>
        <w:t xml:space="preserve">                                                                                                                              </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U daňovníka, ktorého priemerný</w:t>
      </w:r>
      <w:r w:rsidR="00D85E20" w:rsidRPr="003227D1">
        <w:rPr>
          <w:rFonts w:ascii="Times New Roman" w:hAnsi="Times New Roman"/>
          <w:sz w:val="24"/>
          <w:szCs w:val="24"/>
        </w:rPr>
        <w:t xml:space="preserve"> evidenčný počet zamestnancov, ktorými</w:t>
      </w:r>
      <w:r w:rsidRPr="003227D1">
        <w:rPr>
          <w:rFonts w:ascii="Times New Roman" w:hAnsi="Times New Roman"/>
          <w:sz w:val="24"/>
          <w:szCs w:val="24"/>
        </w:rPr>
        <w:t xml:space="preserve"> </w:t>
      </w:r>
      <w:r w:rsidR="00D85E20" w:rsidRPr="003227D1">
        <w:rPr>
          <w:rFonts w:ascii="Times New Roman" w:hAnsi="Times New Roman"/>
          <w:sz w:val="24"/>
          <w:szCs w:val="24"/>
        </w:rPr>
        <w:t>sú fyzické osoby</w:t>
      </w:r>
      <w:r w:rsidRPr="003227D1">
        <w:rPr>
          <w:rFonts w:ascii="Times New Roman" w:hAnsi="Times New Roman"/>
          <w:sz w:val="24"/>
          <w:szCs w:val="24"/>
        </w:rPr>
        <w:t xml:space="preserve"> so zdravotným postihnutím</w:t>
      </w:r>
      <w:r w:rsidR="00D85E20" w:rsidRPr="003227D1">
        <w:rPr>
          <w:rFonts w:ascii="Times New Roman" w:hAnsi="Times New Roman"/>
          <w:sz w:val="24"/>
          <w:szCs w:val="24"/>
        </w:rPr>
        <w:t>,</w:t>
      </w:r>
      <w:r w:rsidRPr="003227D1">
        <w:rPr>
          <w:rFonts w:ascii="Times New Roman" w:hAnsi="Times New Roman"/>
          <w:sz w:val="24"/>
          <w:szCs w:val="24"/>
        </w:rPr>
        <w:t xml:space="preserve"> za zdaňovacie obdobie je najmenej 20 % z celkového priemerného evidenčného počtu zamestnancov vo fyzických osobách podľa osobitného predpisu,</w:t>
      </w:r>
      <w:hyperlink r:id="rId12" w:anchor="poznamky.poznamka-136bc" w:tooltip="Odkaz na predpis alebo ustanovenie" w:history="1">
        <w:r w:rsidRPr="003227D1">
          <w:rPr>
            <w:rFonts w:ascii="Times New Roman" w:hAnsi="Times New Roman"/>
            <w:sz w:val="24"/>
            <w:szCs w:val="24"/>
            <w:vertAlign w:val="superscript"/>
          </w:rPr>
          <w:t>136b</w:t>
        </w:r>
        <w:r w:rsidRPr="003227D1">
          <w:rPr>
            <w:rFonts w:ascii="Times New Roman" w:hAnsi="Times New Roman"/>
            <w:sz w:val="24"/>
            <w:szCs w:val="24"/>
          </w:rPr>
          <w:t>)</w:t>
        </w:r>
      </w:hyperlink>
      <w:r w:rsidRPr="003227D1">
        <w:rPr>
          <w:rFonts w:ascii="Times New Roman" w:hAnsi="Times New Roman"/>
          <w:sz w:val="24"/>
          <w:szCs w:val="24"/>
        </w:rPr>
        <w:t xml:space="preserve"> sa minimálna daň podľa odseku 2 znižuje na polovicu.  </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Minimálna daň  právnickej osoby je splatná za príslušné zdaňovacie obdobie v lehote na podanie daňového priznania podľa </w:t>
      </w:r>
      <w:hyperlink r:id="rId13" w:anchor="paragraf-49" w:tooltip="Odkaz na predpis alebo ustanovenie" w:history="1">
        <w:r w:rsidRPr="003227D1">
          <w:rPr>
            <w:rFonts w:ascii="Times New Roman" w:hAnsi="Times New Roman"/>
            <w:sz w:val="24"/>
            <w:szCs w:val="24"/>
          </w:rPr>
          <w:t>§ 49</w:t>
        </w:r>
      </w:hyperlink>
      <w:r w:rsidRPr="003227D1">
        <w:rPr>
          <w:rFonts w:ascii="Times New Roman" w:hAnsi="Times New Roman"/>
          <w:sz w:val="24"/>
          <w:szCs w:val="24"/>
        </w:rPr>
        <w:t>.</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Kladný rozdiel medzi minimálnou daňou a daňou vypočítanou v daňovom priznaní je možné započítať na daňovú povinnosť pred uplatnením preddavkov na daň (</w:t>
      </w:r>
      <w:hyperlink r:id="rId14" w:anchor="paragraf-42" w:tooltip="Odkaz na predpis alebo ustanovenie" w:history="1">
        <w:r w:rsidRPr="003227D1">
          <w:rPr>
            <w:rFonts w:ascii="Times New Roman" w:hAnsi="Times New Roman"/>
            <w:sz w:val="24"/>
            <w:szCs w:val="24"/>
          </w:rPr>
          <w:t>§ 42</w:t>
        </w:r>
      </w:hyperlink>
      <w:r w:rsidRPr="003227D1">
        <w:rPr>
          <w:rFonts w:ascii="Times New Roman" w:hAnsi="Times New Roman"/>
          <w:sz w:val="24"/>
          <w:szCs w:val="24"/>
        </w:rPr>
        <w:t>) najviac v troch bezprostredne po sebe nasl</w:t>
      </w:r>
      <w:r w:rsidR="00D85E20" w:rsidRPr="003227D1">
        <w:rPr>
          <w:rFonts w:ascii="Times New Roman" w:hAnsi="Times New Roman"/>
          <w:sz w:val="24"/>
          <w:szCs w:val="24"/>
        </w:rPr>
        <w:t>edujúcich zdaňovacích obdobiach</w:t>
      </w:r>
      <w:r w:rsidRPr="003227D1">
        <w:rPr>
          <w:rFonts w:ascii="Times New Roman" w:hAnsi="Times New Roman"/>
          <w:sz w:val="24"/>
          <w:szCs w:val="24"/>
        </w:rPr>
        <w:t xml:space="preserve"> nasledujúcich po zdaňovacom období, za ktoré bola táto minimálna daň zaplatená, a to len na tú časť daňovej povinnosti, ktorá prevyšuje sumu minimálnej dane právnickej osoby.</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Za zdaňovacie obdobie kratšie ako 12 bezprostredne po sebe nasledujúcich kalendárnych mesiacov sa minimálna daň právnickej osoby vypočíta vo výške súčinu 1/12 minimálnej dane podľa odseku 1 a počtu kalendárnych mesiacov zdaňovacieho obdobia.</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Minimálnu daň p</w:t>
      </w:r>
      <w:r w:rsidR="008E47BE" w:rsidRPr="003227D1">
        <w:rPr>
          <w:rFonts w:ascii="Times New Roman" w:hAnsi="Times New Roman"/>
          <w:sz w:val="24"/>
          <w:szCs w:val="24"/>
        </w:rPr>
        <w:t>rávnickej osoby neplatí</w:t>
      </w:r>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ktorému vznikla prvýkrát povinnosť podať daňové priznanie za zdaňovacie obdobie, v ktorom vznikol, okrem daňovníka, ktorý je právnym nástupcom daňovníka zrušeného bez likvidácie,</w:t>
      </w:r>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podľa </w:t>
      </w:r>
      <w:hyperlink r:id="rId15" w:anchor="paragraf-12.odsek-3" w:tooltip="Odkaz na predpis alebo ustanovenie" w:history="1">
        <w:r w:rsidR="007D548A" w:rsidRPr="003227D1">
          <w:rPr>
            <w:rFonts w:ascii="Times New Roman" w:hAnsi="Times New Roman"/>
            <w:sz w:val="24"/>
            <w:szCs w:val="24"/>
          </w:rPr>
          <w:t>§ 12 ods. 3 a 4</w:t>
        </w:r>
      </w:hyperlink>
      <w:r w:rsidR="007D548A" w:rsidRPr="003227D1">
        <w:rPr>
          <w:rFonts w:ascii="Times New Roman" w:hAnsi="Times New Roman"/>
          <w:sz w:val="24"/>
          <w:szCs w:val="24"/>
        </w:rPr>
        <w:t>,</w:t>
      </w:r>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ktorý prevádzkuje aj chránenú dielňu alebo chránené pracovisko podľa osobitného predpisu,</w:t>
      </w:r>
      <w:hyperlink r:id="rId16" w:anchor="poznamky.poznamka-136bd" w:tooltip="Odkaz na predpis alebo ustanovenie" w:history="1">
        <w:r w:rsidR="007D548A" w:rsidRPr="003227D1">
          <w:rPr>
            <w:rFonts w:ascii="Times New Roman" w:hAnsi="Times New Roman"/>
            <w:sz w:val="24"/>
            <w:szCs w:val="24"/>
            <w:vertAlign w:val="superscript"/>
          </w:rPr>
          <w:t>136ba</w:t>
        </w:r>
        <w:r w:rsidR="007D548A" w:rsidRPr="003227D1">
          <w:rPr>
            <w:rFonts w:ascii="Times New Roman" w:hAnsi="Times New Roman"/>
            <w:sz w:val="24"/>
            <w:szCs w:val="24"/>
          </w:rPr>
          <w:t>)</w:t>
        </w:r>
      </w:hyperlink>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za zdaňovacie obdobia podľa </w:t>
      </w:r>
      <w:hyperlink r:id="rId17" w:anchor="paragraf-41.odsek-4" w:tooltip="Odkaz na predpis alebo ustanovenie" w:history="1">
        <w:r w:rsidR="007D548A" w:rsidRPr="003227D1">
          <w:rPr>
            <w:rFonts w:ascii="Times New Roman" w:hAnsi="Times New Roman"/>
            <w:sz w:val="24"/>
            <w:szCs w:val="24"/>
          </w:rPr>
          <w:t>§ 41 ods. 4</w:t>
        </w:r>
      </w:hyperlink>
      <w:r w:rsidR="007D548A" w:rsidRPr="003227D1">
        <w:rPr>
          <w:rFonts w:ascii="Times New Roman" w:hAnsi="Times New Roman"/>
          <w:sz w:val="24"/>
          <w:szCs w:val="24"/>
        </w:rPr>
        <w:t>, </w:t>
      </w:r>
      <w:hyperlink r:id="rId18" w:anchor="paragraf-41.odsek-6" w:tooltip="Odkaz na predpis alebo ustanovenie" w:history="1">
        <w:r w:rsidR="007D548A" w:rsidRPr="003227D1">
          <w:rPr>
            <w:rFonts w:ascii="Times New Roman" w:hAnsi="Times New Roman"/>
            <w:sz w:val="24"/>
            <w:szCs w:val="24"/>
          </w:rPr>
          <w:t>6</w:t>
        </w:r>
      </w:hyperlink>
      <w:r w:rsidR="007D548A" w:rsidRPr="003227D1">
        <w:rPr>
          <w:rFonts w:ascii="Times New Roman" w:hAnsi="Times New Roman"/>
          <w:sz w:val="24"/>
          <w:szCs w:val="24"/>
        </w:rPr>
        <w:t>, </w:t>
      </w:r>
      <w:hyperlink r:id="rId19" w:anchor="paragraf-42.odsek-8" w:tooltip="Odkaz na predpis alebo ustanovenie" w:history="1">
        <w:r w:rsidR="007D548A" w:rsidRPr="003227D1">
          <w:rPr>
            <w:rFonts w:ascii="Times New Roman" w:hAnsi="Times New Roman"/>
            <w:sz w:val="24"/>
            <w:szCs w:val="24"/>
          </w:rPr>
          <w:t>8</w:t>
        </w:r>
      </w:hyperlink>
      <w:r w:rsidR="007D548A" w:rsidRPr="003227D1">
        <w:rPr>
          <w:rFonts w:ascii="Times New Roman" w:hAnsi="Times New Roman"/>
          <w:sz w:val="24"/>
          <w:szCs w:val="24"/>
        </w:rPr>
        <w:t>, </w:t>
      </w:r>
      <w:hyperlink r:id="rId20" w:anchor="paragraf-41.odsek-9" w:tooltip="Odkaz na predpis alebo ustanovenie" w:history="1">
        <w:r w:rsidR="007D548A" w:rsidRPr="003227D1">
          <w:rPr>
            <w:rFonts w:ascii="Times New Roman" w:hAnsi="Times New Roman"/>
            <w:sz w:val="24"/>
            <w:szCs w:val="24"/>
          </w:rPr>
          <w:t>12</w:t>
        </w:r>
      </w:hyperlink>
      <w:r w:rsidR="007D548A" w:rsidRPr="003227D1">
        <w:rPr>
          <w:rFonts w:ascii="Times New Roman" w:hAnsi="Times New Roman"/>
          <w:sz w:val="24"/>
          <w:szCs w:val="24"/>
        </w:rPr>
        <w:t xml:space="preserve"> až 14,</w:t>
      </w:r>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ktorým je pozemkové spoločenstvo, ak dosahuje len príjmy z činností podľa osobitného predpisu</w:t>
      </w:r>
      <w:hyperlink r:id="rId21" w:anchor="poznamky.poznamka-136be" w:tooltip="Odkaz na predpis alebo ustanovenie" w:history="1">
        <w:r w:rsidR="007D548A" w:rsidRPr="003227D1">
          <w:rPr>
            <w:rFonts w:ascii="Times New Roman" w:hAnsi="Times New Roman"/>
            <w:sz w:val="24"/>
            <w:szCs w:val="24"/>
            <w:vertAlign w:val="superscript"/>
          </w:rPr>
          <w:t>136bb</w:t>
        </w:r>
        <w:r w:rsidR="007D548A" w:rsidRPr="003227D1">
          <w:rPr>
            <w:rFonts w:ascii="Times New Roman" w:hAnsi="Times New Roman"/>
            <w:sz w:val="24"/>
            <w:szCs w:val="24"/>
          </w:rPr>
          <w:t>)</w:t>
        </w:r>
      </w:hyperlink>
      <w:r w:rsidR="007D548A" w:rsidRPr="003227D1">
        <w:rPr>
          <w:rFonts w:ascii="Times New Roman" w:hAnsi="Times New Roman"/>
          <w:sz w:val="24"/>
          <w:szCs w:val="24"/>
        </w:rPr>
        <w:t> so zdaniteľnými príjmami (výnosmi) neprevyšujúcimi sumu 10 000 eur,</w:t>
      </w:r>
    </w:p>
    <w:p w:rsidR="007D548A" w:rsidRPr="003227D1" w:rsidRDefault="008E47BE" w:rsidP="00F454D9">
      <w:pPr>
        <w:pStyle w:val="Odsekzoznamu"/>
        <w:numPr>
          <w:ilvl w:val="0"/>
          <w:numId w:val="2"/>
        </w:numPr>
        <w:spacing w:after="0" w:line="240" w:lineRule="auto"/>
        <w:jc w:val="both"/>
        <w:rPr>
          <w:rFonts w:ascii="Times New Roman" w:hAnsi="Times New Roman"/>
          <w:sz w:val="24"/>
          <w:szCs w:val="24"/>
        </w:rPr>
      </w:pPr>
      <w:r w:rsidRPr="003227D1">
        <w:rPr>
          <w:rFonts w:ascii="Times New Roman" w:hAnsi="Times New Roman"/>
          <w:sz w:val="24"/>
          <w:szCs w:val="24"/>
        </w:rPr>
        <w:t xml:space="preserve">daňovník </w:t>
      </w:r>
      <w:r w:rsidR="007D548A" w:rsidRPr="003227D1">
        <w:rPr>
          <w:rFonts w:ascii="Times New Roman" w:hAnsi="Times New Roman"/>
          <w:sz w:val="24"/>
          <w:szCs w:val="24"/>
        </w:rPr>
        <w:t>počnúc zdaňovacím obdobím, v ktorom bolo daňovníkovi doručené oznámenie o začatí konania o zrušení spoločnosti;</w:t>
      </w:r>
      <w:hyperlink r:id="rId22" w:anchor="poznamky.poznamka-136bf" w:tooltip="Odkaz na predpis alebo ustanovenie" w:history="1">
        <w:r w:rsidR="007D548A" w:rsidRPr="003227D1">
          <w:rPr>
            <w:rFonts w:ascii="Times New Roman" w:hAnsi="Times New Roman"/>
            <w:sz w:val="24"/>
            <w:szCs w:val="24"/>
            <w:vertAlign w:val="superscript"/>
          </w:rPr>
          <w:t>136bc</w:t>
        </w:r>
        <w:r w:rsidR="007D548A" w:rsidRPr="003227D1">
          <w:rPr>
            <w:rFonts w:ascii="Times New Roman" w:hAnsi="Times New Roman"/>
            <w:sz w:val="24"/>
            <w:szCs w:val="24"/>
          </w:rPr>
          <w:t>)</w:t>
        </w:r>
      </w:hyperlink>
      <w:r w:rsidR="007D548A" w:rsidRPr="003227D1">
        <w:rPr>
          <w:rFonts w:ascii="Times New Roman" w:hAnsi="Times New Roman"/>
          <w:sz w:val="24"/>
          <w:szCs w:val="24"/>
        </w:rPr>
        <w:t xml:space="preserve"> ak bol daňovník po zverejnení oznámenia o zrušení spoločnosti upovedomený o ukončení konania o zrušení spoločnosti a súčasne nevstúpil do likvidácie pred rozhodnutím súdu o zrušení spoločnosti, je povinný podať dodatočné daňové priznanie za zdaňovacie obdobia, za ktoré neplatil minimálnu daň, počnúc zdaňovacím obdobím, v ktorom bolo </w:t>
      </w:r>
      <w:r w:rsidR="007D548A" w:rsidRPr="003227D1">
        <w:rPr>
          <w:rFonts w:ascii="Times New Roman" w:hAnsi="Times New Roman"/>
          <w:sz w:val="24"/>
          <w:szCs w:val="24"/>
        </w:rPr>
        <w:lastRenderedPageBreak/>
        <w:t>daňovníkovi doručené oznámenie o začatí konania o zrušení spoločnosti</w:t>
      </w:r>
      <w:r w:rsidR="007D548A" w:rsidRPr="003227D1">
        <w:rPr>
          <w:rFonts w:ascii="Times New Roman" w:hAnsi="Times New Roman"/>
          <w:sz w:val="24"/>
          <w:szCs w:val="24"/>
          <w:vertAlign w:val="superscript"/>
        </w:rPr>
        <w:t>136bc</w:t>
      </w:r>
      <w:r w:rsidR="007D548A" w:rsidRPr="003227D1">
        <w:rPr>
          <w:rFonts w:ascii="Times New Roman" w:hAnsi="Times New Roman"/>
          <w:sz w:val="24"/>
          <w:szCs w:val="24"/>
        </w:rPr>
        <w:t xml:space="preserve">) do konca tretieho kalendárneho mesiaca nasledujúceho po mesiaci, v ktorom bol daňovník upovedomený o ukončení konania o zrušení spoločnosti a súčasne nevstúpil do likvidácie, pričom v tejto lehote je priznaná minimálna daň splatná. </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 xml:space="preserve">Nárok na zápočet minimálnej dane právnickej osoby alebo kladného rozdielu medzi daňou vypočítanou v daňovom priznaní a minimálnou daňou právnickej osoby </w:t>
      </w:r>
    </w:p>
    <w:p w:rsidR="007D548A" w:rsidRPr="003227D1" w:rsidRDefault="008E47BE" w:rsidP="00F454D9">
      <w:pPr>
        <w:pStyle w:val="Odsekzoznamu"/>
        <w:numPr>
          <w:ilvl w:val="0"/>
          <w:numId w:val="3"/>
        </w:numPr>
        <w:spacing w:after="0" w:line="240" w:lineRule="auto"/>
        <w:ind w:left="851" w:hanging="425"/>
        <w:jc w:val="both"/>
        <w:rPr>
          <w:rFonts w:ascii="Times New Roman" w:hAnsi="Times New Roman"/>
          <w:sz w:val="24"/>
          <w:szCs w:val="24"/>
        </w:rPr>
      </w:pPr>
      <w:r w:rsidRPr="003227D1">
        <w:rPr>
          <w:rFonts w:ascii="Times New Roman" w:hAnsi="Times New Roman"/>
          <w:sz w:val="24"/>
          <w:szCs w:val="24"/>
        </w:rPr>
        <w:t xml:space="preserve">zaniká, </w:t>
      </w:r>
      <w:r w:rsidR="007D548A" w:rsidRPr="003227D1">
        <w:rPr>
          <w:rFonts w:ascii="Times New Roman" w:hAnsi="Times New Roman"/>
          <w:sz w:val="24"/>
          <w:szCs w:val="24"/>
        </w:rPr>
        <w:t xml:space="preserve">ak daňovníkovi nevznikne možnosť odpočítať minimálnu daň alebo rozdiel medzi daňou vypočítanou v daňovom priznaní za predchádzajúce zdaňovacie obdobia podľa odseku </w:t>
      </w:r>
      <w:r w:rsidR="007D1D57">
        <w:rPr>
          <w:rFonts w:ascii="Times New Roman" w:hAnsi="Times New Roman"/>
          <w:sz w:val="24"/>
          <w:szCs w:val="24"/>
        </w:rPr>
        <w:t>5</w:t>
      </w:r>
      <w:r w:rsidRPr="003227D1">
        <w:rPr>
          <w:rFonts w:ascii="Times New Roman" w:hAnsi="Times New Roman"/>
          <w:sz w:val="24"/>
          <w:szCs w:val="24"/>
        </w:rPr>
        <w:t>,</w:t>
      </w:r>
    </w:p>
    <w:p w:rsidR="007D548A" w:rsidRPr="003227D1" w:rsidRDefault="008E47BE" w:rsidP="00F454D9">
      <w:pPr>
        <w:pStyle w:val="Odsekzoznamu"/>
        <w:numPr>
          <w:ilvl w:val="0"/>
          <w:numId w:val="3"/>
        </w:numPr>
        <w:spacing w:after="0" w:line="240" w:lineRule="auto"/>
        <w:ind w:left="851" w:hanging="425"/>
        <w:jc w:val="both"/>
        <w:rPr>
          <w:rFonts w:ascii="Times New Roman" w:hAnsi="Times New Roman"/>
          <w:sz w:val="24"/>
          <w:szCs w:val="24"/>
        </w:rPr>
      </w:pPr>
      <w:r w:rsidRPr="003227D1">
        <w:rPr>
          <w:rFonts w:ascii="Times New Roman" w:hAnsi="Times New Roman"/>
          <w:sz w:val="24"/>
          <w:szCs w:val="24"/>
        </w:rPr>
        <w:t xml:space="preserve">zaniká </w:t>
      </w:r>
      <w:r w:rsidR="007D548A" w:rsidRPr="003227D1">
        <w:rPr>
          <w:rFonts w:ascii="Times New Roman" w:hAnsi="Times New Roman"/>
          <w:sz w:val="24"/>
          <w:szCs w:val="24"/>
        </w:rPr>
        <w:t>ku dňu zrušenia daňovníka bez likvidácie, ku dňu vstupu daňovníka do konkurzu alebo ku dňu vstupu daňovníka do likvidácie.</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Ak sú zaplatené preddavky na daň za príslušné zdaňovacie obdobie podľa </w:t>
      </w:r>
      <w:hyperlink r:id="rId23" w:anchor="paragraf-42" w:tooltip="Odkaz na predpis alebo ustanovenie" w:history="1">
        <w:r w:rsidRPr="003227D1">
          <w:rPr>
            <w:rFonts w:ascii="Times New Roman" w:hAnsi="Times New Roman"/>
            <w:sz w:val="24"/>
            <w:szCs w:val="24"/>
          </w:rPr>
          <w:t>§ 42</w:t>
        </w:r>
      </w:hyperlink>
      <w:r w:rsidRPr="003227D1">
        <w:rPr>
          <w:rFonts w:ascii="Times New Roman" w:hAnsi="Times New Roman"/>
          <w:sz w:val="24"/>
          <w:szCs w:val="24"/>
        </w:rPr>
        <w:t> vyššie ako daň vypočítaná v podanom daňovom priznaní za príslušné zdaňovacie obdobie a súčasne táto daň je</w:t>
      </w:r>
    </w:p>
    <w:p w:rsidR="007D548A" w:rsidRPr="003227D1" w:rsidRDefault="007D548A" w:rsidP="00F454D9">
      <w:pPr>
        <w:pStyle w:val="Odsekzoznamu"/>
        <w:numPr>
          <w:ilvl w:val="0"/>
          <w:numId w:val="4"/>
        </w:numPr>
        <w:spacing w:after="0" w:line="240" w:lineRule="auto"/>
        <w:ind w:hanging="294"/>
        <w:jc w:val="both"/>
        <w:rPr>
          <w:rFonts w:ascii="Times New Roman" w:hAnsi="Times New Roman"/>
          <w:sz w:val="24"/>
          <w:szCs w:val="24"/>
        </w:rPr>
      </w:pPr>
      <w:r w:rsidRPr="003227D1">
        <w:rPr>
          <w:rFonts w:ascii="Times New Roman" w:hAnsi="Times New Roman"/>
          <w:sz w:val="24"/>
          <w:szCs w:val="24"/>
        </w:rPr>
        <w:t>vyššia ako minimálna daň podľa odseku 2, kladný rozdiel medzi zaplatenými preddavkami a daňou po zápočte minimálnej dane podľa odseku 5 sa použije na budúce preddavky alebo sa na základe žiadosti daňovníkovi vráti,</w:t>
      </w:r>
    </w:p>
    <w:p w:rsidR="007D548A" w:rsidRPr="003227D1" w:rsidRDefault="007D548A" w:rsidP="00F454D9">
      <w:pPr>
        <w:pStyle w:val="Odsekzoznamu"/>
        <w:numPr>
          <w:ilvl w:val="0"/>
          <w:numId w:val="4"/>
        </w:numPr>
        <w:spacing w:after="0" w:line="240" w:lineRule="auto"/>
        <w:ind w:hanging="294"/>
        <w:jc w:val="both"/>
        <w:rPr>
          <w:rFonts w:ascii="Times New Roman" w:hAnsi="Times New Roman"/>
          <w:sz w:val="24"/>
          <w:szCs w:val="24"/>
        </w:rPr>
      </w:pPr>
      <w:r w:rsidRPr="003227D1">
        <w:rPr>
          <w:rFonts w:ascii="Times New Roman" w:hAnsi="Times New Roman"/>
          <w:sz w:val="24"/>
          <w:szCs w:val="24"/>
        </w:rPr>
        <w:t>nižšia ako minimálna daň podľa odseku 2, kladný rozdiel medzi zaplatenými preddavkami a minimálnou výškou dane sa použije na budúce preddavky alebo sa na základe žiadosti daňovníkovi vráti a súčasne kladný rozdiel medzi minimálnou daňou a daňou sa započíta podľa odseku 5.</w:t>
      </w:r>
    </w:p>
    <w:p w:rsidR="007D548A" w:rsidRPr="003227D1" w:rsidRDefault="007D548A" w:rsidP="00F454D9">
      <w:pPr>
        <w:pStyle w:val="Odsekzoznamu"/>
        <w:numPr>
          <w:ilvl w:val="0"/>
          <w:numId w:val="1"/>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Daňovník, ktorý bol povinný zaplatiť minimálnu daň právnickej osoby, je oprávnený vyhlásiť v lehote na podanie daňového priznania, že podiel zaplatenej dane sa má poukázať ním určeným prijímateľom podľa § 50 ods. 4.“.</w:t>
      </w:r>
    </w:p>
    <w:p w:rsidR="007D548A" w:rsidRPr="003227D1" w:rsidRDefault="007D548A" w:rsidP="007D548A">
      <w:pPr>
        <w:pStyle w:val="Odsekzoznamu"/>
        <w:spacing w:after="0" w:line="240" w:lineRule="auto"/>
        <w:ind w:left="426"/>
        <w:jc w:val="both"/>
        <w:rPr>
          <w:rFonts w:ascii="Times New Roman" w:hAnsi="Times New Roman"/>
          <w:sz w:val="24"/>
          <w:szCs w:val="24"/>
        </w:rPr>
      </w:pPr>
    </w:p>
    <w:p w:rsidR="007D548A" w:rsidRPr="003227D1" w:rsidRDefault="007D548A" w:rsidP="007D548A">
      <w:pPr>
        <w:spacing w:after="0" w:line="240" w:lineRule="auto"/>
        <w:jc w:val="both"/>
        <w:rPr>
          <w:rFonts w:ascii="Times New Roman" w:hAnsi="Times New Roman"/>
          <w:sz w:val="24"/>
          <w:szCs w:val="24"/>
        </w:rPr>
      </w:pPr>
      <w:r w:rsidRPr="003227D1">
        <w:rPr>
          <w:rFonts w:ascii="Times New Roman" w:hAnsi="Times New Roman"/>
          <w:sz w:val="24"/>
          <w:szCs w:val="24"/>
        </w:rPr>
        <w:t>Poznámky pod čiarou k odkazom 136b až 136bc znejú:</w:t>
      </w:r>
    </w:p>
    <w:p w:rsidR="007D548A" w:rsidRPr="003227D1" w:rsidRDefault="007D548A" w:rsidP="007D548A">
      <w:pPr>
        <w:spacing w:after="0" w:line="240" w:lineRule="auto"/>
        <w:ind w:left="709" w:hanging="709"/>
        <w:jc w:val="both"/>
        <w:rPr>
          <w:rFonts w:ascii="Times New Roman" w:hAnsi="Times New Roman"/>
          <w:sz w:val="24"/>
          <w:szCs w:val="24"/>
        </w:rPr>
      </w:pPr>
      <w:r w:rsidRPr="003227D1">
        <w:rPr>
          <w:rFonts w:ascii="Times New Roman" w:hAnsi="Times New Roman"/>
          <w:sz w:val="24"/>
          <w:szCs w:val="24"/>
        </w:rPr>
        <w:t>„</w:t>
      </w:r>
      <w:r w:rsidRPr="003227D1">
        <w:rPr>
          <w:rFonts w:ascii="Times New Roman" w:hAnsi="Times New Roman"/>
          <w:sz w:val="24"/>
          <w:szCs w:val="24"/>
          <w:vertAlign w:val="superscript"/>
        </w:rPr>
        <w:t>136b</w:t>
      </w:r>
      <w:r w:rsidRPr="003227D1">
        <w:rPr>
          <w:rFonts w:ascii="Times New Roman" w:hAnsi="Times New Roman"/>
          <w:sz w:val="24"/>
          <w:szCs w:val="24"/>
        </w:rPr>
        <w:t>) Vyhláška Štatistického úradu Slovenskej republiky č. 425/2023 Z. z., ktorou sa vydáva Program štátnych štatistických zisťovaní na roky 2024 až 2026.</w:t>
      </w:r>
    </w:p>
    <w:p w:rsidR="007D548A" w:rsidRPr="003227D1" w:rsidRDefault="007D548A" w:rsidP="007D548A">
      <w:pPr>
        <w:spacing w:after="0" w:line="240" w:lineRule="auto"/>
        <w:ind w:left="142"/>
        <w:jc w:val="both"/>
        <w:rPr>
          <w:rFonts w:ascii="Times New Roman" w:hAnsi="Times New Roman"/>
          <w:sz w:val="24"/>
          <w:szCs w:val="24"/>
        </w:rPr>
      </w:pPr>
      <w:r w:rsidRPr="003227D1">
        <w:rPr>
          <w:rFonts w:ascii="Times New Roman" w:hAnsi="Times New Roman"/>
          <w:sz w:val="24"/>
          <w:szCs w:val="24"/>
          <w:vertAlign w:val="superscript"/>
        </w:rPr>
        <w:t>136ba</w:t>
      </w:r>
      <w:r w:rsidRPr="003227D1">
        <w:rPr>
          <w:rFonts w:ascii="Times New Roman" w:hAnsi="Times New Roman"/>
          <w:sz w:val="24"/>
          <w:szCs w:val="24"/>
        </w:rPr>
        <w:t>) § 55 zákona č. 5/2004 Z. z.</w:t>
      </w:r>
      <w:r w:rsidRPr="003227D1">
        <w:rPr>
          <w:rFonts w:ascii="Times New Roman" w:hAnsi="Times New Roman"/>
          <w:b/>
          <w:sz w:val="24"/>
          <w:szCs w:val="24"/>
        </w:rPr>
        <w:t xml:space="preserve"> </w:t>
      </w:r>
      <w:r w:rsidRPr="003227D1">
        <w:rPr>
          <w:rFonts w:ascii="Times New Roman" w:hAnsi="Times New Roman"/>
          <w:sz w:val="24"/>
          <w:szCs w:val="24"/>
        </w:rPr>
        <w:t>v znení neskorších predpisov.</w:t>
      </w:r>
    </w:p>
    <w:p w:rsidR="007D548A" w:rsidRPr="003227D1" w:rsidRDefault="007D548A" w:rsidP="007D548A">
      <w:pPr>
        <w:spacing w:after="0" w:line="240" w:lineRule="auto"/>
        <w:ind w:left="142"/>
        <w:jc w:val="both"/>
        <w:rPr>
          <w:rFonts w:ascii="Times New Roman" w:hAnsi="Times New Roman"/>
          <w:sz w:val="24"/>
          <w:szCs w:val="24"/>
        </w:rPr>
      </w:pPr>
      <w:r w:rsidRPr="003227D1">
        <w:rPr>
          <w:rFonts w:ascii="Times New Roman" w:hAnsi="Times New Roman"/>
          <w:sz w:val="24"/>
          <w:szCs w:val="24"/>
          <w:vertAlign w:val="superscript"/>
        </w:rPr>
        <w:t>136bb</w:t>
      </w:r>
      <w:r w:rsidRPr="003227D1">
        <w:rPr>
          <w:rFonts w:ascii="Times New Roman" w:hAnsi="Times New Roman"/>
          <w:sz w:val="24"/>
          <w:szCs w:val="24"/>
        </w:rPr>
        <w:t>) § 19 ods. 1 a 2 zákona č. 97/2013 Z. z. o pozemkových spoločenstvách.</w:t>
      </w:r>
    </w:p>
    <w:p w:rsidR="007D548A" w:rsidRPr="003227D1" w:rsidRDefault="007D548A" w:rsidP="007D548A">
      <w:pPr>
        <w:spacing w:after="0" w:line="240" w:lineRule="auto"/>
        <w:ind w:left="142"/>
        <w:jc w:val="both"/>
        <w:rPr>
          <w:rFonts w:ascii="Times New Roman" w:hAnsi="Times New Roman"/>
          <w:sz w:val="24"/>
          <w:szCs w:val="24"/>
        </w:rPr>
      </w:pPr>
      <w:r w:rsidRPr="003227D1">
        <w:rPr>
          <w:rFonts w:ascii="Times New Roman" w:hAnsi="Times New Roman"/>
          <w:sz w:val="24"/>
          <w:szCs w:val="24"/>
          <w:vertAlign w:val="superscript"/>
        </w:rPr>
        <w:t>136bc</w:t>
      </w:r>
      <w:r w:rsidRPr="003227D1">
        <w:rPr>
          <w:rFonts w:ascii="Times New Roman" w:hAnsi="Times New Roman"/>
          <w:sz w:val="24"/>
          <w:szCs w:val="24"/>
        </w:rPr>
        <w:t>) § 68 a § 68b Obchodného zákonníka.</w:t>
      </w:r>
    </w:p>
    <w:p w:rsidR="007D548A" w:rsidRPr="003227D1" w:rsidRDefault="007D548A" w:rsidP="007D548A">
      <w:pPr>
        <w:spacing w:after="0" w:line="240" w:lineRule="auto"/>
        <w:ind w:left="142"/>
        <w:jc w:val="both"/>
        <w:rPr>
          <w:rFonts w:ascii="Times New Roman" w:hAnsi="Times New Roman"/>
          <w:sz w:val="24"/>
          <w:szCs w:val="24"/>
        </w:rPr>
      </w:pPr>
      <w:r w:rsidRPr="003227D1">
        <w:rPr>
          <w:rFonts w:ascii="Times New Roman" w:hAnsi="Times New Roman"/>
          <w:sz w:val="24"/>
          <w:szCs w:val="24"/>
        </w:rPr>
        <w:t xml:space="preserve">        § 309 až 309h Civilného </w:t>
      </w:r>
      <w:proofErr w:type="spellStart"/>
      <w:r w:rsidRPr="003227D1">
        <w:rPr>
          <w:rFonts w:ascii="Times New Roman" w:hAnsi="Times New Roman"/>
          <w:sz w:val="24"/>
          <w:szCs w:val="24"/>
        </w:rPr>
        <w:t>mimosporového</w:t>
      </w:r>
      <w:proofErr w:type="spellEnd"/>
      <w:r w:rsidRPr="003227D1">
        <w:rPr>
          <w:rFonts w:ascii="Times New Roman" w:hAnsi="Times New Roman"/>
          <w:sz w:val="24"/>
          <w:szCs w:val="24"/>
        </w:rPr>
        <w:t xml:space="preserve"> poriadku.“.</w:t>
      </w:r>
    </w:p>
    <w:p w:rsidR="007D548A" w:rsidRPr="003227D1" w:rsidRDefault="007D548A" w:rsidP="007D548A">
      <w:pPr>
        <w:pStyle w:val="Odsekzoznamu"/>
        <w:tabs>
          <w:tab w:val="left" w:pos="426"/>
        </w:tabs>
        <w:spacing w:after="0" w:line="240" w:lineRule="auto"/>
        <w:ind w:left="284"/>
        <w:jc w:val="both"/>
        <w:rPr>
          <w:rFonts w:ascii="Times New Roman" w:hAnsi="Times New Roman"/>
          <w:sz w:val="24"/>
          <w:szCs w:val="24"/>
        </w:rPr>
      </w:pPr>
    </w:p>
    <w:p w:rsidR="007D548A" w:rsidRPr="003227D1" w:rsidRDefault="007D548A" w:rsidP="00F454D9">
      <w:pPr>
        <w:pStyle w:val="Odsekzoznamu"/>
        <w:numPr>
          <w:ilvl w:val="0"/>
          <w:numId w:val="6"/>
        </w:numPr>
        <w:tabs>
          <w:tab w:val="left" w:pos="426"/>
        </w:tabs>
        <w:spacing w:after="0" w:line="240" w:lineRule="auto"/>
        <w:ind w:left="284" w:hanging="284"/>
        <w:jc w:val="both"/>
        <w:rPr>
          <w:rFonts w:ascii="Times New Roman" w:hAnsi="Times New Roman"/>
          <w:bCs/>
          <w:sz w:val="24"/>
          <w:szCs w:val="24"/>
        </w:rPr>
      </w:pPr>
      <w:r w:rsidRPr="003227D1">
        <w:rPr>
          <w:rFonts w:ascii="Times New Roman" w:hAnsi="Times New Roman"/>
          <w:bCs/>
          <w:sz w:val="24"/>
          <w:szCs w:val="24"/>
        </w:rPr>
        <w:t>Za § 52zzx sa vkladajú § 52zzy a</w:t>
      </w:r>
      <w:r w:rsidR="00D85E20" w:rsidRPr="003227D1">
        <w:rPr>
          <w:rFonts w:ascii="Times New Roman" w:hAnsi="Times New Roman"/>
          <w:bCs/>
          <w:sz w:val="24"/>
          <w:szCs w:val="24"/>
        </w:rPr>
        <w:t xml:space="preserve"> 52zzz, ktoré vrátane nadpisov</w:t>
      </w:r>
      <w:r w:rsidRPr="003227D1">
        <w:rPr>
          <w:rFonts w:ascii="Times New Roman" w:hAnsi="Times New Roman"/>
          <w:bCs/>
          <w:sz w:val="24"/>
          <w:szCs w:val="24"/>
        </w:rPr>
        <w:t xml:space="preserve"> znejú:</w:t>
      </w:r>
    </w:p>
    <w:p w:rsidR="007D548A" w:rsidRPr="003227D1" w:rsidRDefault="007D548A" w:rsidP="007D548A">
      <w:pPr>
        <w:pStyle w:val="Odsekzoznamu"/>
        <w:spacing w:after="0" w:line="240" w:lineRule="auto"/>
        <w:jc w:val="both"/>
        <w:rPr>
          <w:rFonts w:ascii="Times New Roman" w:hAnsi="Times New Roman"/>
          <w:bCs/>
          <w:sz w:val="24"/>
          <w:szCs w:val="24"/>
        </w:rPr>
      </w:pPr>
    </w:p>
    <w:p w:rsidR="007D548A" w:rsidRPr="003227D1" w:rsidRDefault="007D548A" w:rsidP="007D548A">
      <w:pPr>
        <w:pStyle w:val="Odsekzoznamu"/>
        <w:spacing w:after="0" w:line="240" w:lineRule="auto"/>
        <w:jc w:val="center"/>
        <w:rPr>
          <w:rFonts w:ascii="Times New Roman" w:hAnsi="Times New Roman"/>
          <w:bCs/>
          <w:sz w:val="24"/>
          <w:szCs w:val="24"/>
        </w:rPr>
      </w:pPr>
      <w:r w:rsidRPr="003227D1">
        <w:rPr>
          <w:rFonts w:ascii="Times New Roman" w:hAnsi="Times New Roman"/>
          <w:bCs/>
          <w:sz w:val="24"/>
          <w:szCs w:val="24"/>
        </w:rPr>
        <w:t>„§ 52zzy</w:t>
      </w:r>
    </w:p>
    <w:p w:rsidR="007D548A" w:rsidRPr="003227D1" w:rsidRDefault="007D548A" w:rsidP="007D548A">
      <w:pPr>
        <w:pStyle w:val="Odsekzoznamu"/>
        <w:spacing w:after="0" w:line="240" w:lineRule="auto"/>
        <w:jc w:val="center"/>
        <w:rPr>
          <w:rFonts w:ascii="Times New Roman" w:hAnsi="Times New Roman"/>
          <w:bCs/>
          <w:sz w:val="24"/>
          <w:szCs w:val="24"/>
        </w:rPr>
      </w:pPr>
      <w:r w:rsidRPr="003227D1">
        <w:rPr>
          <w:rFonts w:ascii="Times New Roman" w:hAnsi="Times New Roman"/>
          <w:bCs/>
          <w:sz w:val="24"/>
          <w:szCs w:val="24"/>
        </w:rPr>
        <w:t>Prechodné ustanovenie k úpravám účinným od 31. decembra 2023</w:t>
      </w:r>
    </w:p>
    <w:p w:rsidR="007D548A" w:rsidRPr="003227D1" w:rsidRDefault="007D548A" w:rsidP="007D548A">
      <w:pPr>
        <w:pStyle w:val="Odsekzoznamu"/>
        <w:spacing w:after="0" w:line="240" w:lineRule="auto"/>
        <w:jc w:val="center"/>
        <w:rPr>
          <w:rFonts w:ascii="Times New Roman" w:hAnsi="Times New Roman"/>
          <w:bCs/>
          <w:sz w:val="24"/>
          <w:szCs w:val="24"/>
        </w:rPr>
      </w:pPr>
    </w:p>
    <w:p w:rsidR="007D548A" w:rsidRPr="003227D1" w:rsidRDefault="007D548A" w:rsidP="007D548A">
      <w:pPr>
        <w:spacing w:after="0" w:line="240" w:lineRule="auto"/>
        <w:jc w:val="both"/>
        <w:rPr>
          <w:rFonts w:ascii="Times New Roman" w:hAnsi="Times New Roman"/>
          <w:sz w:val="24"/>
          <w:szCs w:val="24"/>
        </w:rPr>
      </w:pPr>
      <w:r w:rsidRPr="003227D1">
        <w:rPr>
          <w:rFonts w:ascii="Times New Roman" w:hAnsi="Times New Roman"/>
          <w:sz w:val="24"/>
          <w:szCs w:val="24"/>
        </w:rPr>
        <w:t>Ustanovenia § 15 písm. a) piateho bodu a § 43 ods. 1 písm. a) v znení účinnom od 1. januára 2024 sa použijú na</w:t>
      </w:r>
    </w:p>
    <w:p w:rsidR="007D548A" w:rsidRPr="003227D1" w:rsidRDefault="007D548A" w:rsidP="007D548A">
      <w:p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a) podiel na zisku (dividendu) vyplácaný zo zisku obchodnej spoločnosti alebo družstva určeného na rozdelenie osobám, ktoré sa podieľajú na ich základnom imaní, alebo členom štatutárneho orgánu alebo členom dozorného orgánu tejto obchodnej spoločnosti alebo družstva, podiel na výsledku podnikania vyplácaný tichému spoločníkovi, ak nejde o plnenia uvedené v § 3 ods. 1 písm. f), a podiel člena pozemkového spoločenstva s právnou subjektivitou na zisku a na majetku určenom na rozdelenie medzi členov pozemkového spoločenstva s právnou subjektivitou vykázaných za zdaňovacie obdobie začínajúce najskôr 1. januára 2023,</w:t>
      </w:r>
    </w:p>
    <w:p w:rsidR="007D548A" w:rsidRPr="003227D1" w:rsidRDefault="007D548A" w:rsidP="007D548A">
      <w:p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 xml:space="preserve">b) podiel na likvidačnom zostatku obchodnej spoločnosti alebo družstva, ak obchodná spoločnosť alebo družstvo vstúpi do likvidácie najskôr 1. januára 2023 alebo ak súd rozhodol </w:t>
      </w:r>
      <w:r w:rsidRPr="003227D1">
        <w:rPr>
          <w:rFonts w:ascii="Times New Roman" w:hAnsi="Times New Roman"/>
          <w:sz w:val="24"/>
          <w:szCs w:val="24"/>
        </w:rPr>
        <w:lastRenderedPageBreak/>
        <w:t>o zrušení spoločnosti podľa osobitného predpisu</w:t>
      </w:r>
      <w:r w:rsidRPr="003227D1">
        <w:rPr>
          <w:rFonts w:ascii="Times New Roman" w:hAnsi="Times New Roman"/>
          <w:sz w:val="24"/>
          <w:szCs w:val="24"/>
          <w:vertAlign w:val="superscript"/>
        </w:rPr>
        <w:t>136bf</w:t>
      </w:r>
      <w:r w:rsidRPr="003227D1">
        <w:rPr>
          <w:rFonts w:ascii="Times New Roman" w:hAnsi="Times New Roman"/>
          <w:sz w:val="24"/>
          <w:szCs w:val="24"/>
        </w:rPr>
        <w:t>) najskôr 1. januára 2023, ak k jeho vyplateniu dôjde po 31. decembri 2023,</w:t>
      </w:r>
    </w:p>
    <w:p w:rsidR="007D548A" w:rsidRPr="003227D1" w:rsidRDefault="007D548A" w:rsidP="007D548A">
      <w:pPr>
        <w:spacing w:after="0" w:line="240" w:lineRule="auto"/>
        <w:ind w:left="284" w:hanging="284"/>
        <w:jc w:val="both"/>
        <w:rPr>
          <w:rFonts w:ascii="Times New Roman" w:hAnsi="Times New Roman"/>
          <w:sz w:val="24"/>
          <w:szCs w:val="24"/>
        </w:rPr>
      </w:pPr>
      <w:r w:rsidRPr="003227D1">
        <w:rPr>
          <w:rFonts w:ascii="Times New Roman" w:hAnsi="Times New Roman"/>
          <w:sz w:val="24"/>
          <w:szCs w:val="24"/>
        </w:rPr>
        <w:t xml:space="preserve"> c) vyrovnací podiel, ktorého výška sa určila na základe riadnej individuálnej účtovnej závierky za účtovné obdobie začínajúce najskôr 1. januára 2023, ak k jeho vyplateniu dôjde po 31. decembri 2023.</w:t>
      </w:r>
    </w:p>
    <w:p w:rsidR="007D548A" w:rsidRPr="003227D1" w:rsidRDefault="007D548A" w:rsidP="007D548A">
      <w:pPr>
        <w:pStyle w:val="Odsekzoznamu"/>
        <w:spacing w:after="0" w:line="240" w:lineRule="auto"/>
        <w:jc w:val="center"/>
        <w:rPr>
          <w:rFonts w:ascii="Times New Roman" w:hAnsi="Times New Roman"/>
          <w:bCs/>
          <w:sz w:val="24"/>
          <w:szCs w:val="24"/>
        </w:rPr>
      </w:pPr>
    </w:p>
    <w:p w:rsidR="007D548A" w:rsidRPr="003227D1" w:rsidRDefault="007D548A" w:rsidP="007D548A">
      <w:pPr>
        <w:pStyle w:val="Odsekzoznamu"/>
        <w:spacing w:after="0" w:line="240" w:lineRule="auto"/>
        <w:jc w:val="center"/>
        <w:rPr>
          <w:rFonts w:ascii="Times New Roman" w:hAnsi="Times New Roman"/>
          <w:bCs/>
          <w:sz w:val="24"/>
          <w:szCs w:val="24"/>
        </w:rPr>
      </w:pPr>
      <w:r w:rsidRPr="003227D1">
        <w:rPr>
          <w:rFonts w:ascii="Times New Roman" w:hAnsi="Times New Roman"/>
          <w:bCs/>
          <w:sz w:val="24"/>
          <w:szCs w:val="24"/>
        </w:rPr>
        <w:t>§ 52zzz</w:t>
      </w:r>
    </w:p>
    <w:p w:rsidR="007D548A" w:rsidRPr="003227D1" w:rsidRDefault="007D548A" w:rsidP="007D548A">
      <w:pPr>
        <w:pStyle w:val="Odsekzoznamu"/>
        <w:spacing w:after="0" w:line="240" w:lineRule="auto"/>
        <w:jc w:val="center"/>
        <w:rPr>
          <w:rFonts w:ascii="Times New Roman" w:hAnsi="Times New Roman"/>
          <w:bCs/>
          <w:sz w:val="24"/>
          <w:szCs w:val="24"/>
        </w:rPr>
      </w:pPr>
      <w:r w:rsidRPr="003227D1">
        <w:rPr>
          <w:rFonts w:ascii="Times New Roman" w:hAnsi="Times New Roman"/>
          <w:bCs/>
          <w:sz w:val="24"/>
          <w:szCs w:val="24"/>
        </w:rPr>
        <w:t>Prechodné ustanovenia k úpravám účinným od 1. januára 2024</w:t>
      </w:r>
    </w:p>
    <w:p w:rsidR="007D548A" w:rsidRPr="003227D1" w:rsidRDefault="007D548A" w:rsidP="007D548A">
      <w:pPr>
        <w:pStyle w:val="Odsekzoznamu"/>
        <w:spacing w:after="0" w:line="240" w:lineRule="auto"/>
        <w:jc w:val="center"/>
        <w:rPr>
          <w:rFonts w:ascii="Times New Roman" w:hAnsi="Times New Roman"/>
          <w:bCs/>
          <w:sz w:val="24"/>
          <w:szCs w:val="24"/>
        </w:rPr>
      </w:pP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Ustanovenia § 2 písm. w</w:t>
      </w:r>
      <w:r w:rsidR="00D85E20" w:rsidRPr="003227D1">
        <w:rPr>
          <w:rFonts w:ascii="Times New Roman" w:hAnsi="Times New Roman"/>
          <w:sz w:val="24"/>
          <w:szCs w:val="24"/>
        </w:rPr>
        <w:t>)</w:t>
      </w:r>
      <w:r w:rsidRPr="003227D1">
        <w:rPr>
          <w:rFonts w:ascii="Times New Roman" w:hAnsi="Times New Roman"/>
          <w:sz w:val="24"/>
          <w:szCs w:val="24"/>
        </w:rPr>
        <w:t xml:space="preserve">, § 15 písm. a) druhého bodu a písm. b) prvého bodu </w:t>
      </w:r>
      <w:proofErr w:type="spellStart"/>
      <w:r w:rsidRPr="003227D1">
        <w:rPr>
          <w:rFonts w:ascii="Times New Roman" w:hAnsi="Times New Roman"/>
          <w:sz w:val="24"/>
          <w:szCs w:val="24"/>
        </w:rPr>
        <w:t>podbodu</w:t>
      </w:r>
      <w:proofErr w:type="spellEnd"/>
      <w:r w:rsidRPr="003227D1">
        <w:rPr>
          <w:rFonts w:ascii="Times New Roman" w:hAnsi="Times New Roman"/>
          <w:sz w:val="24"/>
          <w:szCs w:val="24"/>
        </w:rPr>
        <w:t xml:space="preserve"> 1a.  v znení účinnom od 1. januára 2024 sa prvýkrát použijú za zdaňovacie obdobie, ktoré sa začína najskôr 1. januára 2024.</w:t>
      </w: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Ustanovenia § 5 ods. 7 písm. q) a § 9 ods. 1 písm. p) v znení účinnom od 1. januára 2024 sa použijú na nepeňažné plnenia nadobudnuté po 31. decembri 2023.</w:t>
      </w: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Ustanovenia § 9 ods. 1 písm. i) a k) v znení účinnom od 1. januára 2024 sa použijú na cenné papiere a obchodné podiely nadobudnuté po 31. decembri 2023.</w:t>
      </w: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Ustanovenie </w:t>
      </w:r>
      <w:hyperlink r:id="rId24" w:anchor="paragraf-46b" w:tooltip="Odkaz na predpis alebo ustanovenie" w:history="1">
        <w:r w:rsidRPr="003227D1">
          <w:rPr>
            <w:rFonts w:ascii="Times New Roman" w:hAnsi="Times New Roman"/>
            <w:sz w:val="24"/>
            <w:szCs w:val="24"/>
          </w:rPr>
          <w:t>§ 46b</w:t>
        </w:r>
      </w:hyperlink>
      <w:r w:rsidRPr="003227D1">
        <w:rPr>
          <w:rFonts w:ascii="Times New Roman" w:hAnsi="Times New Roman"/>
          <w:sz w:val="24"/>
          <w:szCs w:val="24"/>
        </w:rPr>
        <w:t> v znení účinnom od 1. januára 2024 sa prvýkrát použije za zdaňovacie obdobie, ktoré sa začína najskôr 1. januára 2024 okrem zdaňovacieho obdobia podľa odseku 5.</w:t>
      </w: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Daňovník, ktorý sa zrušuje s likvidáciou alebo na ktorého bol vyhlásený konkurz v priebehu kalendárneho roka 2024, neplatí minimálnu daň podľa </w:t>
      </w:r>
      <w:hyperlink r:id="rId25" w:anchor="paragraf-46b" w:tooltip="Odkaz na predpis alebo ustanovenie" w:history="1">
        <w:r w:rsidRPr="003227D1">
          <w:rPr>
            <w:rFonts w:ascii="Times New Roman" w:hAnsi="Times New Roman"/>
            <w:sz w:val="24"/>
            <w:szCs w:val="24"/>
          </w:rPr>
          <w:t>§ 46b</w:t>
        </w:r>
      </w:hyperlink>
      <w:r w:rsidRPr="003227D1">
        <w:rPr>
          <w:rFonts w:ascii="Times New Roman" w:hAnsi="Times New Roman"/>
          <w:sz w:val="24"/>
          <w:szCs w:val="24"/>
        </w:rPr>
        <w:t> za zdaňovacie obdobie, ktoré končí dňom predchádzajúcim dňu jeho vstupu do likvidácie alebo dňom predchádzajúcim dňu vyhlásenia konkurzu.</w:t>
      </w:r>
    </w:p>
    <w:p w:rsidR="007D548A" w:rsidRPr="003227D1" w:rsidRDefault="007D548A" w:rsidP="00F454D9">
      <w:pPr>
        <w:pStyle w:val="Odsekzoznamu"/>
        <w:numPr>
          <w:ilvl w:val="2"/>
          <w:numId w:val="2"/>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Daňovník, ktorý v kalendárnom roku 2024 mení zdaňovacie obdobie z kalendárneho roka na hospodársky rok, platí minimálnu daň podľa </w:t>
      </w:r>
      <w:hyperlink r:id="rId26" w:anchor="paragraf-46b" w:tooltip="Odkaz na predpis alebo ustanovenie" w:history="1">
        <w:r w:rsidRPr="003227D1">
          <w:rPr>
            <w:rFonts w:ascii="Times New Roman" w:hAnsi="Times New Roman"/>
            <w:sz w:val="24"/>
            <w:szCs w:val="24"/>
          </w:rPr>
          <w:t>§ 46b</w:t>
        </w:r>
      </w:hyperlink>
      <w:r w:rsidRPr="003227D1">
        <w:rPr>
          <w:rFonts w:ascii="Times New Roman" w:hAnsi="Times New Roman"/>
          <w:sz w:val="24"/>
          <w:szCs w:val="24"/>
        </w:rPr>
        <w:t> za zdaňovacie obdobie ukončené dňom predchádzajúcim dňu zmeny spolu s minimálnou daňou za bezprostredne nasledujúce zdaňovacie obdobie.“.</w:t>
      </w:r>
    </w:p>
    <w:p w:rsidR="007D548A" w:rsidRPr="003227D1" w:rsidRDefault="007D548A" w:rsidP="007D548A">
      <w:pPr>
        <w:spacing w:after="0" w:line="240" w:lineRule="auto"/>
        <w:jc w:val="both"/>
        <w:rPr>
          <w:rFonts w:ascii="Times New Roman" w:hAnsi="Times New Roman"/>
          <w:sz w:val="24"/>
          <w:szCs w:val="24"/>
        </w:rPr>
      </w:pPr>
    </w:p>
    <w:p w:rsidR="00772E10" w:rsidRPr="003227D1" w:rsidRDefault="00772E10" w:rsidP="00772E10">
      <w:pPr>
        <w:spacing w:after="0" w:line="240" w:lineRule="auto"/>
        <w:jc w:val="center"/>
        <w:rPr>
          <w:rFonts w:ascii="Times New Roman" w:eastAsia="Times New Roman" w:hAnsi="Times New Roman" w:cs="Times New Roman"/>
          <w:b/>
          <w:bCs/>
          <w:sz w:val="24"/>
          <w:szCs w:val="24"/>
          <w:lang w:eastAsia="sk-SK"/>
        </w:rPr>
      </w:pPr>
      <w:r w:rsidRPr="003227D1">
        <w:rPr>
          <w:rFonts w:ascii="Times New Roman" w:eastAsia="Times New Roman" w:hAnsi="Times New Roman" w:cs="Times New Roman"/>
          <w:b/>
          <w:bCs/>
          <w:sz w:val="24"/>
          <w:szCs w:val="24"/>
          <w:lang w:eastAsia="sk-SK"/>
        </w:rPr>
        <w:t xml:space="preserve">Čl. </w:t>
      </w:r>
      <w:r w:rsidR="0034316D" w:rsidRPr="003227D1">
        <w:rPr>
          <w:rFonts w:ascii="Times New Roman" w:eastAsia="Times New Roman" w:hAnsi="Times New Roman" w:cs="Times New Roman"/>
          <w:b/>
          <w:bCs/>
          <w:sz w:val="24"/>
          <w:szCs w:val="24"/>
          <w:lang w:eastAsia="sk-SK"/>
        </w:rPr>
        <w:t>VII</w:t>
      </w:r>
    </w:p>
    <w:p w:rsidR="00772E10" w:rsidRPr="003227D1" w:rsidRDefault="00772E10" w:rsidP="00772E10">
      <w:pPr>
        <w:spacing w:after="0" w:line="240" w:lineRule="auto"/>
        <w:jc w:val="center"/>
        <w:rPr>
          <w:rFonts w:ascii="Times New Roman" w:eastAsia="Times New Roman" w:hAnsi="Times New Roman" w:cs="Times New Roman"/>
          <w:b/>
          <w:bCs/>
          <w:sz w:val="24"/>
          <w:szCs w:val="24"/>
          <w:lang w:eastAsia="sk-SK"/>
        </w:rPr>
      </w:pPr>
    </w:p>
    <w:p w:rsidR="00772E10" w:rsidRPr="003227D1" w:rsidRDefault="00772E10" w:rsidP="00772E10">
      <w:p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a zákona č. 309/2023 Z. z. sa mení takto:</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7"/>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22 písmená g) a h) znejú:</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t>„g) v rokoch 2022 a 2023 5,50 % z vymeriavacieho základu,</w:t>
      </w:r>
    </w:p>
    <w:p w:rsidR="00772E10" w:rsidRPr="003227D1" w:rsidRDefault="00772E10" w:rsidP="00772E10">
      <w:pPr>
        <w:spacing w:after="0" w:line="240" w:lineRule="auto"/>
        <w:ind w:left="360"/>
        <w:jc w:val="both"/>
        <w:rPr>
          <w:rFonts w:ascii="Times New Roman" w:hAnsi="Times New Roman" w:cs="Times New Roman"/>
          <w:sz w:val="24"/>
          <w:szCs w:val="24"/>
        </w:rPr>
      </w:pPr>
      <w:r w:rsidRPr="003227D1">
        <w:rPr>
          <w:rFonts w:ascii="Times New Roman" w:hAnsi="Times New Roman" w:cs="Times New Roman"/>
          <w:sz w:val="24"/>
          <w:szCs w:val="24"/>
        </w:rPr>
        <w:lastRenderedPageBreak/>
        <w:t>h)</w:t>
      </w:r>
      <w:bookmarkStart w:id="0" w:name="predpis.clanok-7.bod.text"/>
      <w:r w:rsidRPr="003227D1">
        <w:rPr>
          <w:rFonts w:ascii="Times New Roman" w:hAnsi="Times New Roman" w:cs="Times New Roman"/>
          <w:sz w:val="24"/>
          <w:szCs w:val="24"/>
        </w:rPr>
        <w:t xml:space="preserve"> </w:t>
      </w:r>
      <w:bookmarkEnd w:id="0"/>
      <w:r w:rsidRPr="003227D1">
        <w:rPr>
          <w:rFonts w:ascii="Times New Roman" w:hAnsi="Times New Roman" w:cs="Times New Roman"/>
          <w:sz w:val="24"/>
          <w:szCs w:val="24"/>
        </w:rPr>
        <w:t>v roku 2024 a nasledujúcich rokoch 4 % z vymeriavacieho základu.“.</w:t>
      </w:r>
    </w:p>
    <w:p w:rsidR="00772E10" w:rsidRPr="003227D1" w:rsidRDefault="00772E10" w:rsidP="00772E10">
      <w:pPr>
        <w:pStyle w:val="Odsekzoznamu"/>
        <w:spacing w:after="0" w:line="240" w:lineRule="auto"/>
        <w:ind w:left="360"/>
        <w:jc w:val="both"/>
        <w:rPr>
          <w:rFonts w:ascii="Times New Roman" w:hAnsi="Times New Roman" w:cs="Times New Roman"/>
          <w:sz w:val="24"/>
          <w:szCs w:val="24"/>
        </w:rPr>
      </w:pPr>
    </w:p>
    <w:p w:rsidR="00772E10" w:rsidRPr="003227D1" w:rsidRDefault="00772E10" w:rsidP="00F454D9">
      <w:pPr>
        <w:pStyle w:val="Odsekzoznamu"/>
        <w:numPr>
          <w:ilvl w:val="0"/>
          <w:numId w:val="27"/>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22 sa vypúšťa písmeno i).</w:t>
      </w:r>
    </w:p>
    <w:p w:rsidR="0034316D" w:rsidRDefault="0034316D" w:rsidP="00321995">
      <w:pPr>
        <w:spacing w:after="0" w:line="240" w:lineRule="auto"/>
        <w:jc w:val="both"/>
        <w:rPr>
          <w:rFonts w:ascii="Times New Roman" w:eastAsia="Times New Roman" w:hAnsi="Times New Roman" w:cs="Times New Roman"/>
          <w:color w:val="000000"/>
          <w:sz w:val="24"/>
          <w:szCs w:val="24"/>
          <w:lang w:eastAsia="sk-SK"/>
        </w:rPr>
      </w:pPr>
    </w:p>
    <w:p w:rsidR="00FA5CC1" w:rsidRDefault="00FA5CC1" w:rsidP="00321995">
      <w:pPr>
        <w:spacing w:after="0" w:line="240" w:lineRule="auto"/>
        <w:jc w:val="both"/>
        <w:rPr>
          <w:rFonts w:ascii="Times New Roman" w:eastAsia="Times New Roman" w:hAnsi="Times New Roman" w:cs="Times New Roman"/>
          <w:color w:val="000000"/>
          <w:sz w:val="24"/>
          <w:szCs w:val="24"/>
          <w:lang w:eastAsia="sk-SK"/>
        </w:rPr>
      </w:pPr>
    </w:p>
    <w:p w:rsidR="00FA5CC1" w:rsidRPr="003227D1" w:rsidRDefault="00FA5CC1" w:rsidP="00321995">
      <w:pPr>
        <w:spacing w:after="0" w:line="240" w:lineRule="auto"/>
        <w:jc w:val="both"/>
        <w:rPr>
          <w:rFonts w:ascii="Times New Roman" w:eastAsia="Times New Roman" w:hAnsi="Times New Roman" w:cs="Times New Roman"/>
          <w:color w:val="000000"/>
          <w:sz w:val="24"/>
          <w:szCs w:val="24"/>
          <w:lang w:eastAsia="sk-SK"/>
        </w:rPr>
      </w:pPr>
    </w:p>
    <w:p w:rsidR="00733727" w:rsidRPr="003227D1" w:rsidRDefault="00F641A8" w:rsidP="00733727">
      <w:pPr>
        <w:jc w:val="center"/>
        <w:rPr>
          <w:rFonts w:ascii="Times New Roman" w:eastAsia="Times New Roman" w:hAnsi="Times New Roman"/>
          <w:b/>
          <w:color w:val="000000"/>
          <w:sz w:val="24"/>
          <w:szCs w:val="24"/>
        </w:rPr>
      </w:pPr>
      <w:r w:rsidRPr="003227D1">
        <w:rPr>
          <w:rFonts w:ascii="Times New Roman" w:eastAsia="Times New Roman" w:hAnsi="Times New Roman"/>
          <w:b/>
          <w:sz w:val="24"/>
          <w:szCs w:val="24"/>
        </w:rPr>
        <w:t>Čl. VII</w:t>
      </w:r>
      <w:r w:rsidR="00A1013C" w:rsidRPr="003227D1">
        <w:rPr>
          <w:rFonts w:ascii="Times New Roman" w:eastAsia="Times New Roman" w:hAnsi="Times New Roman"/>
          <w:b/>
          <w:sz w:val="24"/>
          <w:szCs w:val="24"/>
        </w:rPr>
        <w:t>I</w:t>
      </w:r>
      <w:r w:rsidR="0034316D" w:rsidRPr="003227D1">
        <w:rPr>
          <w:rFonts w:ascii="Times New Roman" w:eastAsia="Times New Roman" w:hAnsi="Times New Roman"/>
          <w:b/>
          <w:color w:val="000000"/>
          <w:sz w:val="24"/>
          <w:szCs w:val="24"/>
        </w:rPr>
        <w:t xml:space="preserve"> </w:t>
      </w:r>
    </w:p>
    <w:p w:rsidR="00733727" w:rsidRPr="003227D1" w:rsidRDefault="00733727" w:rsidP="00733727">
      <w:pPr>
        <w:contextualSpacing/>
        <w:jc w:val="both"/>
        <w:rPr>
          <w:rFonts w:ascii="Times New Roman" w:hAnsi="Times New Roman"/>
          <w:sz w:val="24"/>
          <w:szCs w:val="24"/>
        </w:rPr>
      </w:pPr>
      <w:r w:rsidRPr="003227D1">
        <w:rPr>
          <w:rFonts w:ascii="Times New Roman" w:hAnsi="Times New Roman"/>
          <w:bCs/>
          <w:sz w:val="24"/>
          <w:szCs w:val="24"/>
        </w:rPr>
        <w:t xml:space="preserve">Zákon č. </w:t>
      </w:r>
      <w:hyperlink r:id="rId27" w:tooltip="Odkaz na predpis alebo ustanovenie" w:history="1">
        <w:r w:rsidRPr="003227D1">
          <w:rPr>
            <w:rFonts w:ascii="Times New Roman" w:hAnsi="Times New Roman"/>
            <w:bCs/>
            <w:sz w:val="24"/>
            <w:szCs w:val="24"/>
          </w:rPr>
          <w:t>106/2004 Z. z.</w:t>
        </w:r>
      </w:hyperlink>
      <w:r w:rsidRPr="003227D1">
        <w:rPr>
          <w:rFonts w:ascii="Times New Roman" w:hAnsi="Times New Roman"/>
          <w:bCs/>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w:t>
      </w:r>
      <w:r w:rsidR="00D85E20" w:rsidRPr="003227D1">
        <w:rPr>
          <w:rFonts w:ascii="Times New Roman" w:hAnsi="Times New Roman"/>
          <w:bCs/>
          <w:sz w:val="24"/>
          <w:szCs w:val="24"/>
        </w:rPr>
        <w:t xml:space="preserve"> Z. z.</w:t>
      </w:r>
      <w:r w:rsidRPr="003227D1">
        <w:rPr>
          <w:rFonts w:ascii="Times New Roman" w:hAnsi="Times New Roman"/>
          <w:bCs/>
          <w:sz w:val="24"/>
          <w:szCs w:val="24"/>
        </w:rPr>
        <w:t>, zákona č. 269/2017 Z. z., zákona č. 92/2019 Z. z., zákona č. 221/2019 Z. z., zákona č. 198/2020 Z. z., zákona č. 390/2020 Z. z., zákona č. 186/2021 Z. z. a zákona č. 408/2021 Z. z. sa mení a dopĺňa takto:</w:t>
      </w:r>
    </w:p>
    <w:p w:rsidR="00733727" w:rsidRPr="003227D1" w:rsidRDefault="00733727" w:rsidP="00F454D9">
      <w:pPr>
        <w:pStyle w:val="Odsekzoznamu"/>
        <w:numPr>
          <w:ilvl w:val="0"/>
          <w:numId w:val="17"/>
        </w:numPr>
        <w:spacing w:after="0" w:line="240" w:lineRule="auto"/>
        <w:ind w:left="426" w:hanging="426"/>
        <w:jc w:val="both"/>
        <w:rPr>
          <w:rFonts w:ascii="Times New Roman" w:hAnsi="Times New Roman"/>
          <w:color w:val="000000"/>
          <w:sz w:val="24"/>
          <w:szCs w:val="24"/>
        </w:rPr>
      </w:pPr>
      <w:r w:rsidRPr="003227D1">
        <w:rPr>
          <w:rFonts w:ascii="Times New Roman" w:hAnsi="Times New Roman"/>
          <w:color w:val="000000"/>
          <w:sz w:val="24"/>
          <w:szCs w:val="24"/>
        </w:rPr>
        <w:t>V § 6 odseky 1 až 3 znejú:</w:t>
      </w:r>
    </w:p>
    <w:p w:rsidR="00733727" w:rsidRPr="003227D1" w:rsidRDefault="00D85E20" w:rsidP="00733727">
      <w:pPr>
        <w:ind w:left="851" w:hanging="459"/>
        <w:rPr>
          <w:rFonts w:ascii="Times New Roman" w:hAnsi="Times New Roman"/>
          <w:sz w:val="24"/>
          <w:szCs w:val="24"/>
        </w:rPr>
      </w:pPr>
      <w:r w:rsidRPr="003227D1">
        <w:rPr>
          <w:rFonts w:ascii="Times New Roman" w:hAnsi="Times New Roman"/>
          <w:sz w:val="24"/>
          <w:szCs w:val="24"/>
        </w:rPr>
        <w:t xml:space="preserve"> </w:t>
      </w:r>
      <w:r w:rsidR="00733727" w:rsidRPr="003227D1">
        <w:rPr>
          <w:rFonts w:ascii="Times New Roman" w:hAnsi="Times New Roman"/>
          <w:sz w:val="24"/>
          <w:szCs w:val="24"/>
        </w:rPr>
        <w:t>„(1) Sadzba dane z tabakových výrobkov okrem cigariet a s výnimkou podľa § 44af sa ustanovuje takto:</w:t>
      </w:r>
    </w:p>
    <w:tbl>
      <w:tblPr>
        <w:tblW w:w="0" w:type="auto"/>
        <w:tblCellSpacing w:w="15" w:type="dxa"/>
        <w:tblInd w:w="1043" w:type="dxa"/>
        <w:tblCellMar>
          <w:top w:w="15" w:type="dxa"/>
          <w:left w:w="15" w:type="dxa"/>
          <w:bottom w:w="15" w:type="dxa"/>
          <w:right w:w="15" w:type="dxa"/>
        </w:tblCellMar>
        <w:tblLook w:val="04A0" w:firstRow="1" w:lastRow="0" w:firstColumn="1" w:lastColumn="0" w:noHBand="0" w:noVBand="1"/>
      </w:tblPr>
      <w:tblGrid>
        <w:gridCol w:w="1515"/>
        <w:gridCol w:w="1242"/>
      </w:tblGrid>
      <w:tr w:rsidR="00733727" w:rsidRPr="003227D1" w:rsidTr="002A36AF">
        <w:trPr>
          <w:tblCellSpacing w:w="15" w:type="dxa"/>
        </w:trPr>
        <w:tc>
          <w:tcPr>
            <w:tcW w:w="0" w:type="auto"/>
            <w:hideMark/>
          </w:tcPr>
          <w:p w:rsidR="00733727" w:rsidRPr="003227D1" w:rsidRDefault="002A36AF" w:rsidP="002A36AF">
            <w:pPr>
              <w:rPr>
                <w:rFonts w:ascii="Times New Roman" w:hAnsi="Times New Roman"/>
                <w:sz w:val="24"/>
                <w:szCs w:val="24"/>
              </w:rPr>
            </w:pPr>
            <w:r w:rsidRPr="003227D1">
              <w:rPr>
                <w:rFonts w:ascii="Times New Roman" w:hAnsi="Times New Roman"/>
                <w:sz w:val="24"/>
                <w:szCs w:val="24"/>
              </w:rPr>
              <w:t xml:space="preserve">Opis </w:t>
            </w:r>
            <w:r w:rsidR="00733727" w:rsidRPr="003227D1">
              <w:rPr>
                <w:rFonts w:ascii="Times New Roman" w:hAnsi="Times New Roman"/>
                <w:sz w:val="24"/>
                <w:szCs w:val="24"/>
              </w:rPr>
              <w:t>tovaru</w:t>
            </w:r>
          </w:p>
        </w:tc>
        <w:tc>
          <w:tcPr>
            <w:tcW w:w="0" w:type="auto"/>
            <w:hideMark/>
          </w:tcPr>
          <w:p w:rsidR="00733727" w:rsidRPr="003227D1" w:rsidRDefault="00733727" w:rsidP="002A36AF">
            <w:pPr>
              <w:rPr>
                <w:rFonts w:ascii="Times New Roman" w:hAnsi="Times New Roman"/>
                <w:sz w:val="24"/>
                <w:szCs w:val="24"/>
              </w:rPr>
            </w:pPr>
            <w:r w:rsidRPr="003227D1">
              <w:rPr>
                <w:rFonts w:ascii="Times New Roman" w:hAnsi="Times New Roman"/>
                <w:sz w:val="24"/>
                <w:szCs w:val="24"/>
              </w:rPr>
              <w:t>sadzba dane</w:t>
            </w:r>
          </w:p>
        </w:tc>
      </w:tr>
      <w:tr w:rsidR="00733727" w:rsidRPr="003227D1" w:rsidTr="002A36AF">
        <w:trPr>
          <w:tblCellSpacing w:w="15" w:type="dxa"/>
        </w:trPr>
        <w:tc>
          <w:tcPr>
            <w:tcW w:w="0" w:type="auto"/>
            <w:hideMark/>
          </w:tcPr>
          <w:p w:rsidR="00733727" w:rsidRPr="003227D1" w:rsidRDefault="00733727" w:rsidP="002A36AF">
            <w:pPr>
              <w:rPr>
                <w:rFonts w:ascii="Times New Roman" w:hAnsi="Times New Roman"/>
                <w:sz w:val="24"/>
                <w:szCs w:val="24"/>
              </w:rPr>
            </w:pPr>
            <w:r w:rsidRPr="003227D1">
              <w:rPr>
                <w:rFonts w:ascii="Times New Roman" w:hAnsi="Times New Roman"/>
                <w:sz w:val="24"/>
                <w:szCs w:val="24"/>
              </w:rPr>
              <w:t xml:space="preserve">cigary, </w:t>
            </w:r>
            <w:proofErr w:type="spellStart"/>
            <w:r w:rsidRPr="003227D1">
              <w:rPr>
                <w:rFonts w:ascii="Times New Roman" w:hAnsi="Times New Roman"/>
                <w:sz w:val="24"/>
                <w:szCs w:val="24"/>
              </w:rPr>
              <w:t>cigarky</w:t>
            </w:r>
            <w:proofErr w:type="spellEnd"/>
          </w:p>
        </w:tc>
        <w:tc>
          <w:tcPr>
            <w:tcW w:w="0" w:type="auto"/>
            <w:hideMark/>
          </w:tcPr>
          <w:p w:rsidR="00733727" w:rsidRPr="003227D1" w:rsidRDefault="002A36AF" w:rsidP="002A36AF">
            <w:pPr>
              <w:rPr>
                <w:rFonts w:ascii="Times New Roman" w:hAnsi="Times New Roman"/>
                <w:sz w:val="24"/>
                <w:szCs w:val="24"/>
              </w:rPr>
            </w:pPr>
            <w:r w:rsidRPr="003227D1">
              <w:rPr>
                <w:rFonts w:ascii="Times New Roman" w:hAnsi="Times New Roman"/>
                <w:sz w:val="24"/>
                <w:szCs w:val="24"/>
              </w:rPr>
              <w:t>139</w:t>
            </w:r>
            <w:r w:rsidR="00733727" w:rsidRPr="003227D1">
              <w:rPr>
                <w:rFonts w:ascii="Times New Roman" w:hAnsi="Times New Roman"/>
                <w:sz w:val="24"/>
                <w:szCs w:val="24"/>
              </w:rPr>
              <w:t>eur/kg</w:t>
            </w:r>
          </w:p>
        </w:tc>
      </w:tr>
      <w:tr w:rsidR="00733727" w:rsidRPr="003227D1" w:rsidTr="002A36AF">
        <w:trPr>
          <w:tblCellSpacing w:w="15" w:type="dxa"/>
        </w:trPr>
        <w:tc>
          <w:tcPr>
            <w:tcW w:w="0" w:type="auto"/>
            <w:hideMark/>
          </w:tcPr>
          <w:p w:rsidR="00733727" w:rsidRPr="003227D1" w:rsidRDefault="00733727" w:rsidP="002A36AF">
            <w:pPr>
              <w:rPr>
                <w:rFonts w:ascii="Times New Roman" w:hAnsi="Times New Roman"/>
                <w:sz w:val="24"/>
                <w:szCs w:val="24"/>
              </w:rPr>
            </w:pPr>
            <w:r w:rsidRPr="003227D1">
              <w:rPr>
                <w:rFonts w:ascii="Times New Roman" w:hAnsi="Times New Roman"/>
                <w:sz w:val="24"/>
                <w:szCs w:val="24"/>
              </w:rPr>
              <w:t>tabak</w:t>
            </w:r>
          </w:p>
        </w:tc>
        <w:tc>
          <w:tcPr>
            <w:tcW w:w="0" w:type="auto"/>
            <w:hideMark/>
          </w:tcPr>
          <w:p w:rsidR="00733727" w:rsidRPr="003227D1" w:rsidRDefault="00733727" w:rsidP="002A36AF">
            <w:pPr>
              <w:rPr>
                <w:rFonts w:ascii="Times New Roman" w:hAnsi="Times New Roman"/>
                <w:sz w:val="24"/>
                <w:szCs w:val="24"/>
              </w:rPr>
            </w:pPr>
            <w:r w:rsidRPr="003227D1">
              <w:rPr>
                <w:rFonts w:ascii="Times New Roman" w:hAnsi="Times New Roman"/>
                <w:sz w:val="24"/>
                <w:szCs w:val="24"/>
              </w:rPr>
              <w:t>177 eur/kg.</w:t>
            </w:r>
          </w:p>
        </w:tc>
      </w:tr>
    </w:tbl>
    <w:p w:rsidR="00733727" w:rsidRPr="003227D1" w:rsidRDefault="0034316D" w:rsidP="00733727">
      <w:pPr>
        <w:ind w:left="426"/>
        <w:rPr>
          <w:rFonts w:ascii="Times New Roman" w:hAnsi="Times New Roman"/>
          <w:sz w:val="24"/>
          <w:szCs w:val="24"/>
        </w:rPr>
      </w:pPr>
      <w:r w:rsidRPr="003227D1">
        <w:rPr>
          <w:rFonts w:ascii="Times New Roman" w:hAnsi="Times New Roman"/>
          <w:sz w:val="24"/>
          <w:szCs w:val="24"/>
        </w:rPr>
        <w:t xml:space="preserve"> </w:t>
      </w:r>
      <w:r w:rsidR="00733727" w:rsidRPr="003227D1">
        <w:rPr>
          <w:rFonts w:ascii="Times New Roman" w:hAnsi="Times New Roman"/>
          <w:sz w:val="24"/>
          <w:szCs w:val="24"/>
        </w:rPr>
        <w:t>(2) Sadzba dane z cigariet s výnimkou podľa odseku 3 sa ustanovuje takto:</w:t>
      </w:r>
    </w:p>
    <w:tbl>
      <w:tblPr>
        <w:tblW w:w="0" w:type="auto"/>
        <w:tblCellSpacing w:w="0" w:type="dxa"/>
        <w:tblInd w:w="41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49"/>
        <w:gridCol w:w="2950"/>
        <w:gridCol w:w="2530"/>
      </w:tblGrid>
      <w:tr w:rsidR="00733727" w:rsidRPr="003227D1" w:rsidTr="0034316D">
        <w:trPr>
          <w:tblCellSpacing w:w="0" w:type="dxa"/>
        </w:trPr>
        <w:tc>
          <w:tcPr>
            <w:tcW w:w="6829" w:type="dxa"/>
            <w:gridSpan w:val="3"/>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jc w:val="center"/>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kombinovaná sadzba dane</w:t>
            </w:r>
          </w:p>
        </w:tc>
      </w:tr>
      <w:tr w:rsidR="00733727" w:rsidRPr="003227D1" w:rsidTr="0034316D">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opis tovaru</w:t>
            </w:r>
          </w:p>
        </w:tc>
        <w:tc>
          <w:tcPr>
            <w:tcW w:w="0" w:type="auto"/>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špecifická časť</w:t>
            </w:r>
          </w:p>
        </w:tc>
        <w:tc>
          <w:tcPr>
            <w:tcW w:w="0" w:type="auto"/>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percentuálna časť</w:t>
            </w:r>
          </w:p>
        </w:tc>
      </w:tr>
      <w:tr w:rsidR="00733727" w:rsidRPr="003227D1" w:rsidTr="0034316D">
        <w:trPr>
          <w:tblCellSpacing w:w="0" w:type="dxa"/>
        </w:trPr>
        <w:tc>
          <w:tcPr>
            <w:tcW w:w="1349" w:type="dxa"/>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cigarety</w:t>
            </w:r>
          </w:p>
        </w:tc>
        <w:tc>
          <w:tcPr>
            <w:tcW w:w="0" w:type="auto"/>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426"/>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102,50 eura/1 000 kusov</w:t>
            </w:r>
          </w:p>
        </w:tc>
        <w:tc>
          <w:tcPr>
            <w:tcW w:w="0" w:type="auto"/>
            <w:tcBorders>
              <w:top w:val="outset" w:sz="6" w:space="0" w:color="auto"/>
              <w:left w:val="outset" w:sz="6" w:space="0" w:color="auto"/>
              <w:bottom w:val="outset" w:sz="6" w:space="0" w:color="auto"/>
              <w:right w:val="outset" w:sz="6" w:space="0" w:color="auto"/>
            </w:tcBorders>
            <w:hideMark/>
          </w:tcPr>
          <w:p w:rsidR="00733727" w:rsidRPr="003227D1" w:rsidRDefault="00733727" w:rsidP="00B7641A">
            <w:pPr>
              <w:ind w:left="360"/>
              <w:rPr>
                <w:rFonts w:ascii="Times New Roman" w:eastAsia="Times New Roman" w:hAnsi="Times New Roman"/>
                <w:sz w:val="24"/>
                <w:szCs w:val="24"/>
                <w:lang w:eastAsia="sk-SK"/>
              </w:rPr>
            </w:pPr>
            <w:r w:rsidRPr="003227D1">
              <w:rPr>
                <w:rFonts w:ascii="Times New Roman" w:eastAsia="Times New Roman" w:hAnsi="Times New Roman"/>
                <w:sz w:val="24"/>
                <w:szCs w:val="24"/>
                <w:lang w:eastAsia="sk-SK"/>
              </w:rPr>
              <w:t>25 % z ceny cigariet.</w:t>
            </w:r>
          </w:p>
        </w:tc>
      </w:tr>
    </w:tbl>
    <w:p w:rsidR="00733727" w:rsidRPr="003227D1" w:rsidRDefault="00733727" w:rsidP="00F454D9">
      <w:pPr>
        <w:pStyle w:val="Odsekzoznamu"/>
        <w:numPr>
          <w:ilvl w:val="0"/>
          <w:numId w:val="18"/>
        </w:numPr>
        <w:spacing w:before="240" w:line="252" w:lineRule="auto"/>
        <w:jc w:val="both"/>
        <w:rPr>
          <w:rFonts w:ascii="Times New Roman" w:hAnsi="Times New Roman"/>
          <w:color w:val="000000"/>
          <w:sz w:val="24"/>
          <w:szCs w:val="24"/>
        </w:rPr>
      </w:pPr>
      <w:r w:rsidRPr="003227D1">
        <w:rPr>
          <w:rFonts w:ascii="Times New Roman" w:hAnsi="Times New Roman"/>
          <w:sz w:val="24"/>
          <w:szCs w:val="24"/>
        </w:rPr>
        <w:t>Minimálna sadzba dane z cigariet je 166,20 eura/1 000 kusov s výnimkou podľa § 44af ods. 3</w:t>
      </w:r>
      <w:r w:rsidRPr="003227D1">
        <w:rPr>
          <w:rFonts w:ascii="Times New Roman" w:hAnsi="Times New Roman"/>
          <w:color w:val="000000"/>
          <w:sz w:val="24"/>
          <w:szCs w:val="24"/>
        </w:rPr>
        <w:t>.“.</w:t>
      </w:r>
    </w:p>
    <w:p w:rsidR="00733727" w:rsidRPr="003227D1" w:rsidRDefault="00733727" w:rsidP="00733727">
      <w:pPr>
        <w:pStyle w:val="Odsekzoznamu"/>
        <w:jc w:val="both"/>
        <w:rPr>
          <w:rFonts w:ascii="Times New Roman" w:hAnsi="Times New Roman"/>
          <w:sz w:val="24"/>
          <w:szCs w:val="24"/>
        </w:rPr>
      </w:pPr>
    </w:p>
    <w:p w:rsidR="00733727" w:rsidRPr="003227D1" w:rsidRDefault="00733727" w:rsidP="00F454D9">
      <w:pPr>
        <w:pStyle w:val="Odsekzoznamu"/>
        <w:numPr>
          <w:ilvl w:val="0"/>
          <w:numId w:val="17"/>
        </w:numPr>
        <w:spacing w:line="252" w:lineRule="auto"/>
        <w:ind w:left="426" w:hanging="426"/>
        <w:jc w:val="both"/>
        <w:rPr>
          <w:rFonts w:ascii="Times New Roman" w:hAnsi="Times New Roman"/>
          <w:sz w:val="24"/>
          <w:szCs w:val="24"/>
        </w:rPr>
      </w:pPr>
      <w:r w:rsidRPr="003227D1">
        <w:rPr>
          <w:rFonts w:ascii="Times New Roman" w:hAnsi="Times New Roman"/>
          <w:sz w:val="24"/>
          <w:szCs w:val="24"/>
        </w:rPr>
        <w:t>V § 9b ods. 12 úvodná veta znie: „Colný úrad môže v odôvodnených prípadoch znížiť počet objednaných kusov kontrolných známok, a to“.</w:t>
      </w:r>
    </w:p>
    <w:p w:rsidR="00733727" w:rsidRPr="003227D1" w:rsidRDefault="00733727" w:rsidP="00733727">
      <w:pPr>
        <w:pStyle w:val="Odsekzoznamu"/>
        <w:ind w:left="426"/>
        <w:jc w:val="both"/>
        <w:rPr>
          <w:rFonts w:ascii="Times New Roman" w:hAnsi="Times New Roman"/>
          <w:sz w:val="24"/>
          <w:szCs w:val="24"/>
        </w:rPr>
      </w:pPr>
    </w:p>
    <w:p w:rsidR="00733727" w:rsidRPr="003227D1" w:rsidRDefault="00733727" w:rsidP="00F454D9">
      <w:pPr>
        <w:pStyle w:val="Odsekzoznamu"/>
        <w:numPr>
          <w:ilvl w:val="0"/>
          <w:numId w:val="17"/>
        </w:numPr>
        <w:spacing w:line="252" w:lineRule="auto"/>
        <w:ind w:left="426" w:hanging="426"/>
        <w:jc w:val="both"/>
        <w:rPr>
          <w:rFonts w:ascii="Times New Roman" w:hAnsi="Times New Roman"/>
          <w:sz w:val="24"/>
          <w:szCs w:val="24"/>
        </w:rPr>
      </w:pPr>
      <w:r w:rsidRPr="003227D1">
        <w:rPr>
          <w:rFonts w:ascii="Times New Roman" w:hAnsi="Times New Roman"/>
          <w:sz w:val="24"/>
          <w:szCs w:val="24"/>
        </w:rPr>
        <w:t>V § 19aa ods. 3 sa slová „187,80 eura/kg“ nahrádzajú slovami „238,10 eura/kg“.</w:t>
      </w:r>
    </w:p>
    <w:p w:rsidR="00733727" w:rsidRPr="003227D1" w:rsidRDefault="00733727" w:rsidP="00733727">
      <w:pPr>
        <w:pStyle w:val="Odsekzoznamu"/>
        <w:spacing w:after="0" w:line="240" w:lineRule="auto"/>
        <w:ind w:left="426"/>
        <w:jc w:val="both"/>
        <w:rPr>
          <w:rFonts w:ascii="Times New Roman" w:hAnsi="Times New Roman"/>
          <w:color w:val="000000"/>
          <w:sz w:val="24"/>
          <w:szCs w:val="24"/>
        </w:rPr>
      </w:pPr>
    </w:p>
    <w:p w:rsidR="00733727" w:rsidRPr="003227D1" w:rsidRDefault="00D85E20" w:rsidP="00F454D9">
      <w:pPr>
        <w:pStyle w:val="Odsekzoznamu"/>
        <w:numPr>
          <w:ilvl w:val="0"/>
          <w:numId w:val="17"/>
        </w:numPr>
        <w:spacing w:after="0" w:line="240" w:lineRule="auto"/>
        <w:ind w:left="426" w:hanging="426"/>
        <w:jc w:val="both"/>
        <w:rPr>
          <w:rFonts w:ascii="Times New Roman" w:hAnsi="Times New Roman"/>
          <w:sz w:val="24"/>
          <w:szCs w:val="24"/>
        </w:rPr>
      </w:pPr>
      <w:r w:rsidRPr="003227D1">
        <w:rPr>
          <w:rFonts w:ascii="Times New Roman" w:hAnsi="Times New Roman"/>
          <w:sz w:val="24"/>
          <w:szCs w:val="24"/>
        </w:rPr>
        <w:t>Za § 44ae sa vkladajú § 44af a</w:t>
      </w:r>
      <w:r w:rsidR="00733727" w:rsidRPr="003227D1">
        <w:rPr>
          <w:rFonts w:ascii="Times New Roman" w:hAnsi="Times New Roman"/>
          <w:sz w:val="24"/>
          <w:szCs w:val="24"/>
        </w:rPr>
        <w:t xml:space="preserve"> 44ag, ktoré vrátane nadpisov znejú:</w:t>
      </w:r>
    </w:p>
    <w:p w:rsidR="0034316D" w:rsidRPr="003227D1" w:rsidRDefault="0034316D" w:rsidP="00733727">
      <w:pPr>
        <w:pStyle w:val="Odsekzoznamu"/>
        <w:spacing w:after="0" w:line="240" w:lineRule="auto"/>
        <w:ind w:left="0"/>
        <w:jc w:val="center"/>
        <w:rPr>
          <w:rFonts w:ascii="Times New Roman" w:hAnsi="Times New Roman"/>
          <w:sz w:val="24"/>
          <w:szCs w:val="24"/>
        </w:rPr>
      </w:pPr>
    </w:p>
    <w:p w:rsidR="00733727" w:rsidRPr="003227D1" w:rsidRDefault="00733727" w:rsidP="00733727">
      <w:pPr>
        <w:pStyle w:val="Odsekzoznamu"/>
        <w:spacing w:after="0" w:line="240" w:lineRule="auto"/>
        <w:ind w:left="0"/>
        <w:jc w:val="center"/>
        <w:rPr>
          <w:rFonts w:ascii="Times New Roman" w:hAnsi="Times New Roman"/>
          <w:sz w:val="24"/>
          <w:szCs w:val="24"/>
        </w:rPr>
      </w:pPr>
      <w:r w:rsidRPr="003227D1">
        <w:rPr>
          <w:rFonts w:ascii="Times New Roman" w:hAnsi="Times New Roman"/>
          <w:sz w:val="24"/>
          <w:szCs w:val="24"/>
        </w:rPr>
        <w:t>„§ 44af</w:t>
      </w:r>
    </w:p>
    <w:p w:rsidR="00733727" w:rsidRPr="003227D1" w:rsidRDefault="00733727" w:rsidP="00733727">
      <w:pPr>
        <w:pStyle w:val="Odsekzoznamu"/>
        <w:spacing w:after="0" w:line="240" w:lineRule="auto"/>
        <w:ind w:left="0"/>
        <w:jc w:val="center"/>
        <w:rPr>
          <w:rFonts w:ascii="Times New Roman" w:hAnsi="Times New Roman"/>
          <w:sz w:val="24"/>
          <w:szCs w:val="24"/>
        </w:rPr>
      </w:pPr>
      <w:r w:rsidRPr="003227D1">
        <w:rPr>
          <w:rFonts w:ascii="Times New Roman" w:hAnsi="Times New Roman"/>
          <w:sz w:val="24"/>
          <w:szCs w:val="24"/>
        </w:rPr>
        <w:t>Prechodné ustanovenia k úpravám účinným od 1. februára 2024</w:t>
      </w:r>
    </w:p>
    <w:p w:rsidR="0034316D" w:rsidRPr="003227D1" w:rsidRDefault="0034316D" w:rsidP="00733727">
      <w:pPr>
        <w:pStyle w:val="Odsekzoznamu"/>
        <w:spacing w:after="0" w:line="240" w:lineRule="auto"/>
        <w:ind w:left="0"/>
        <w:jc w:val="center"/>
        <w:rPr>
          <w:rFonts w:ascii="Times New Roman" w:hAnsi="Times New Roman"/>
          <w:sz w:val="24"/>
          <w:szCs w:val="24"/>
        </w:rPr>
      </w:pPr>
    </w:p>
    <w:p w:rsidR="00733727" w:rsidRPr="003227D1" w:rsidRDefault="00733727" w:rsidP="00F454D9">
      <w:pPr>
        <w:pStyle w:val="Odsekzoznamu"/>
        <w:numPr>
          <w:ilvl w:val="0"/>
          <w:numId w:val="16"/>
        </w:numPr>
        <w:spacing w:after="0" w:line="240" w:lineRule="auto"/>
        <w:ind w:left="709" w:hanging="359"/>
        <w:jc w:val="both"/>
        <w:rPr>
          <w:rFonts w:ascii="Times New Roman" w:hAnsi="Times New Roman"/>
          <w:color w:val="000000"/>
          <w:sz w:val="24"/>
          <w:szCs w:val="24"/>
        </w:rPr>
      </w:pPr>
      <w:r w:rsidRPr="003227D1">
        <w:rPr>
          <w:rFonts w:ascii="Times New Roman" w:hAnsi="Times New Roman"/>
          <w:color w:val="000000"/>
          <w:sz w:val="24"/>
          <w:szCs w:val="24"/>
        </w:rPr>
        <w:t>V období od 1. februára 2024 do 31. januára 2026 je sadzba dane z tabaku 139 eur/kg.</w:t>
      </w:r>
    </w:p>
    <w:p w:rsidR="00733727" w:rsidRPr="003227D1" w:rsidRDefault="00733727" w:rsidP="00733727">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jc w:val="both"/>
        <w:rPr>
          <w:rFonts w:ascii="Times New Roman" w:hAnsi="Times New Roman"/>
          <w:color w:val="000000"/>
          <w:sz w:val="24"/>
          <w:szCs w:val="24"/>
        </w:rPr>
      </w:pPr>
      <w:r w:rsidRPr="003227D1">
        <w:rPr>
          <w:rFonts w:ascii="Times New Roman" w:hAnsi="Times New Roman"/>
          <w:color w:val="000000"/>
          <w:sz w:val="24"/>
          <w:szCs w:val="24"/>
        </w:rPr>
        <w:t>V období od 1. februára 2024 do 31. januára 2026 sa sadzba dane z cigariet s výnimkou podľa odseku 3 ustanovuje takto:</w:t>
      </w:r>
    </w:p>
    <w:p w:rsidR="00733727" w:rsidRPr="003227D1" w:rsidRDefault="00733727" w:rsidP="00733727">
      <w:pPr>
        <w:pStyle w:val="Odsekzoznamu"/>
        <w:ind w:left="851"/>
        <w:jc w:val="center"/>
        <w:rPr>
          <w:rFonts w:ascii="Times New Roman" w:hAnsi="Times New Roman"/>
          <w:color w:val="000000"/>
          <w:sz w:val="24"/>
          <w:szCs w:val="24"/>
        </w:rPr>
      </w:pPr>
      <w:r w:rsidRPr="003227D1">
        <w:rPr>
          <w:rFonts w:ascii="Times New Roman" w:hAnsi="Times New Roman"/>
          <w:color w:val="000000"/>
          <w:sz w:val="24"/>
          <w:szCs w:val="24"/>
        </w:rPr>
        <w:t>kombinovaná sadzba dane</w:t>
      </w:r>
    </w:p>
    <w:p w:rsidR="00733727" w:rsidRPr="003227D1" w:rsidRDefault="00733727" w:rsidP="00733727">
      <w:pPr>
        <w:pStyle w:val="Odsekzoznamu"/>
        <w:ind w:left="851"/>
        <w:jc w:val="both"/>
        <w:rPr>
          <w:rFonts w:ascii="Times New Roman" w:hAnsi="Times New Roman"/>
          <w:color w:val="000000"/>
          <w:sz w:val="24"/>
          <w:szCs w:val="24"/>
        </w:rPr>
      </w:pPr>
      <w:r w:rsidRPr="003227D1">
        <w:rPr>
          <w:rFonts w:ascii="Times New Roman" w:hAnsi="Times New Roman"/>
          <w:color w:val="000000"/>
          <w:sz w:val="24"/>
          <w:szCs w:val="24"/>
        </w:rPr>
        <w:t>opis tovaru</w:t>
      </w:r>
      <w:r w:rsidRPr="003227D1">
        <w:rPr>
          <w:rFonts w:ascii="Times New Roman" w:hAnsi="Times New Roman"/>
          <w:color w:val="000000"/>
          <w:sz w:val="24"/>
          <w:szCs w:val="24"/>
        </w:rPr>
        <w:tab/>
      </w:r>
      <w:r w:rsidRPr="003227D1">
        <w:rPr>
          <w:rFonts w:ascii="Times New Roman" w:hAnsi="Times New Roman"/>
          <w:color w:val="000000"/>
          <w:sz w:val="24"/>
          <w:szCs w:val="24"/>
        </w:rPr>
        <w:tab/>
        <w:t>špecifická časť</w:t>
      </w:r>
      <w:r w:rsidRPr="003227D1">
        <w:rPr>
          <w:rFonts w:ascii="Times New Roman" w:hAnsi="Times New Roman"/>
          <w:color w:val="000000"/>
          <w:sz w:val="24"/>
          <w:szCs w:val="24"/>
        </w:rPr>
        <w:tab/>
      </w:r>
      <w:r w:rsidRPr="003227D1">
        <w:rPr>
          <w:rFonts w:ascii="Times New Roman" w:hAnsi="Times New Roman"/>
          <w:color w:val="000000"/>
          <w:sz w:val="24"/>
          <w:szCs w:val="24"/>
        </w:rPr>
        <w:tab/>
      </w:r>
      <w:r w:rsidRPr="003227D1">
        <w:rPr>
          <w:rFonts w:ascii="Times New Roman" w:hAnsi="Times New Roman"/>
          <w:color w:val="000000"/>
          <w:sz w:val="24"/>
          <w:szCs w:val="24"/>
        </w:rPr>
        <w:tab/>
        <w:t>percentuálna časť</w:t>
      </w:r>
    </w:p>
    <w:p w:rsidR="00733727" w:rsidRPr="003227D1" w:rsidRDefault="00733727" w:rsidP="00733727">
      <w:pPr>
        <w:pStyle w:val="Odsekzoznamu"/>
        <w:spacing w:after="0" w:line="240" w:lineRule="auto"/>
        <w:ind w:left="851"/>
        <w:jc w:val="both"/>
        <w:rPr>
          <w:rFonts w:ascii="Times New Roman" w:hAnsi="Times New Roman"/>
          <w:color w:val="000000"/>
          <w:sz w:val="24"/>
          <w:szCs w:val="24"/>
        </w:rPr>
      </w:pPr>
      <w:r w:rsidRPr="003227D1">
        <w:rPr>
          <w:rFonts w:ascii="Times New Roman" w:hAnsi="Times New Roman"/>
          <w:color w:val="000000"/>
          <w:sz w:val="24"/>
          <w:szCs w:val="24"/>
        </w:rPr>
        <w:t>cigarety</w:t>
      </w:r>
      <w:r w:rsidRPr="003227D1">
        <w:rPr>
          <w:rFonts w:ascii="Times New Roman" w:hAnsi="Times New Roman"/>
          <w:color w:val="000000"/>
          <w:sz w:val="24"/>
          <w:szCs w:val="24"/>
        </w:rPr>
        <w:tab/>
      </w:r>
      <w:r w:rsidRPr="003227D1">
        <w:rPr>
          <w:rFonts w:ascii="Times New Roman" w:hAnsi="Times New Roman"/>
          <w:color w:val="000000"/>
          <w:sz w:val="24"/>
          <w:szCs w:val="24"/>
        </w:rPr>
        <w:tab/>
        <w:t>91,30 eura/1 000 kusov</w:t>
      </w:r>
      <w:r w:rsidRPr="003227D1">
        <w:rPr>
          <w:rFonts w:ascii="Times New Roman" w:hAnsi="Times New Roman"/>
          <w:color w:val="000000"/>
          <w:sz w:val="24"/>
          <w:szCs w:val="24"/>
        </w:rPr>
        <w:tab/>
      </w:r>
      <w:r w:rsidRPr="003227D1">
        <w:rPr>
          <w:rFonts w:ascii="Times New Roman" w:hAnsi="Times New Roman"/>
          <w:color w:val="000000"/>
          <w:sz w:val="24"/>
          <w:szCs w:val="24"/>
        </w:rPr>
        <w:tab/>
        <w:t>25 % z ceny cigariet.</w:t>
      </w:r>
    </w:p>
    <w:p w:rsidR="00733727" w:rsidRPr="003227D1" w:rsidRDefault="00733727" w:rsidP="00733727">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V období od 1. februára 2024 do 31. januára 2026 je minimálna sadzba dane z cigariet                         148 eur/1 000 kusov.</w:t>
      </w:r>
    </w:p>
    <w:p w:rsidR="00733727" w:rsidRPr="003227D1" w:rsidRDefault="00733727" w:rsidP="00733727">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uvedené do daňového voľného obehu od 1. februára 2024 musí byť označené kontrolnou známkou, na ktorej je uvedený znak, ktorým je veľké písmeno „K“, označujúci platnosť sadzby dane z cigariet účinnú od 1. februára 2024.</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označené kontrolnou známkou podľa predpisu účinného do 31. januára 2024 je zakázané uvádzať do daňového voľného obehu po  31. januári 2024.</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označené kontrolnou známkou podľa predpisu účinného do 31. januára 2024 možno predávať, ponúkať na predaj alebo skladovať najneskôr do 31. marca 2024; po tomto dátume sa takto označené spotrebiteľské balenie cigariet považuje za neoznačené.</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 xml:space="preserve">Osoba, ktorá je oprávnená v rámci podnikania predávať spotrebiteľské balenia cigariet a ktorá skladuje spotrebiteľské balenia cigariet uvedené v odseku 5, ktoré nepredala do 31. marca 2024, je povinná do 15. apríla 2024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o zničení; ustanovenie </w:t>
      </w:r>
      <w:hyperlink r:id="rId28" w:anchor="paragraf-41.odsek-1.pismeno-a" w:tooltip="Odkaz na predpis alebo ustanovenie" w:history="1">
        <w:r w:rsidRPr="003227D1">
          <w:rPr>
            <w:rFonts w:ascii="Times New Roman" w:hAnsi="Times New Roman"/>
            <w:color w:val="000000"/>
            <w:sz w:val="24"/>
            <w:szCs w:val="24"/>
          </w:rPr>
          <w:t>§ 41 ods. 1 písm. a)</w:t>
        </w:r>
      </w:hyperlink>
      <w:r w:rsidRPr="003227D1">
        <w:rPr>
          <w:rFonts w:ascii="Times New Roman" w:hAnsi="Times New Roman"/>
          <w:color w:val="000000"/>
          <w:sz w:val="24"/>
          <w:szCs w:val="24"/>
        </w:rPr>
        <w:t xml:space="preserve"> sa nepoužije.</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Na kontrolných známkach určených na označovanie spotrebiteľských balení tabaku je od 1. februára 2024 uvedený znak pre sadzbu dane, ktorým je veľké písmeno „G“.</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 xml:space="preserve">Spotrebiteľské balenie tabaku označené kontrolnou známkou, na ktorej je znak pre platnosť sadzby spotrebnej dane, ktorým je veľké písmeno „F“, možno uvádzať do daňového voľného obehu do 31. januára 2024 a predávať do 31. júla 2024; po tomto dátume sa takto označené spotrebiteľské balenie tabaku považuje za neoznačené. Osoba, ktorá je oprávnená v rámci podnikania predávať spotrebiteľské balenia tabaku a ktorá skladuje spotrebiteľské balenia tabaku uvedené v prvej vete, ktoré nepredala do 31. júla 2024, je povinná do 15. augusta 2024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úradný záznam o zničení; ustanovenie </w:t>
      </w:r>
      <w:hyperlink r:id="rId29" w:anchor="paragraf-41.odsek-1.pismeno-a" w:tooltip="Odkaz na predpis alebo ustanovenie" w:history="1">
        <w:r w:rsidRPr="003227D1">
          <w:rPr>
            <w:rFonts w:ascii="Times New Roman" w:hAnsi="Times New Roman"/>
            <w:color w:val="000000"/>
            <w:sz w:val="24"/>
            <w:szCs w:val="24"/>
          </w:rPr>
          <w:t>§ 41 ods. 1 písm. a)</w:t>
        </w:r>
      </w:hyperlink>
      <w:r w:rsidRPr="003227D1">
        <w:rPr>
          <w:rFonts w:ascii="Times New Roman" w:hAnsi="Times New Roman"/>
          <w:color w:val="000000"/>
          <w:sz w:val="24"/>
          <w:szCs w:val="24"/>
        </w:rPr>
        <w:t xml:space="preserve"> sa nepoužije. </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lastRenderedPageBreak/>
        <w:t xml:space="preserve">V období od 1. februára 2024 do 31. januára 2026 sa sadzba dane z </w:t>
      </w:r>
      <w:r w:rsidRPr="003227D1">
        <w:rPr>
          <w:rFonts w:ascii="Times New Roman" w:hAnsi="Times New Roman"/>
          <w:color w:val="000000"/>
          <w:sz w:val="24"/>
          <w:szCs w:val="24"/>
          <w:lang w:bidi="sk-SK"/>
        </w:rPr>
        <w:t xml:space="preserve">tabaku v bezdymovom tabakovom výrobku ustanovuje vo výške </w:t>
      </w:r>
      <w:r w:rsidRPr="003227D1">
        <w:rPr>
          <w:rFonts w:ascii="Times New Roman" w:hAnsi="Times New Roman"/>
          <w:color w:val="000000"/>
          <w:sz w:val="24"/>
          <w:szCs w:val="24"/>
        </w:rPr>
        <w:t>211,30 eura/kg.</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Na kontrolnej známke určenej na označovanie spotrebiteľského balenia bezdymového tabakového výrobku je od 1. februára 2024 uvedený znak pre sadzbu dane, ktorým je veľké písmeno „G“.</w:t>
      </w:r>
    </w:p>
    <w:p w:rsidR="0034316D" w:rsidRPr="003227D1" w:rsidRDefault="0034316D" w:rsidP="0034316D">
      <w:pPr>
        <w:pStyle w:val="Odsekzoznamu"/>
        <w:spacing w:after="0" w:line="240" w:lineRule="auto"/>
        <w:ind w:left="851"/>
        <w:jc w:val="both"/>
        <w:rPr>
          <w:rFonts w:ascii="Times New Roman" w:hAnsi="Times New Roman"/>
          <w:color w:val="000000"/>
          <w:sz w:val="24"/>
          <w:szCs w:val="24"/>
        </w:rPr>
      </w:pPr>
    </w:p>
    <w:p w:rsidR="00733727" w:rsidRPr="003227D1" w:rsidRDefault="00733727" w:rsidP="00F454D9">
      <w:pPr>
        <w:pStyle w:val="Odsekzoznamu"/>
        <w:numPr>
          <w:ilvl w:val="0"/>
          <w:numId w:val="16"/>
        </w:numPr>
        <w:spacing w:after="0" w:line="240" w:lineRule="auto"/>
        <w:ind w:left="851" w:hanging="425"/>
        <w:jc w:val="both"/>
        <w:rPr>
          <w:rFonts w:ascii="Times New Roman" w:hAnsi="Times New Roman"/>
          <w:color w:val="000000"/>
          <w:sz w:val="24"/>
          <w:szCs w:val="24"/>
        </w:rPr>
      </w:pPr>
      <w:r w:rsidRPr="003227D1">
        <w:rPr>
          <w:rFonts w:ascii="Times New Roman" w:hAnsi="Times New Roman"/>
          <w:color w:val="000000"/>
          <w:sz w:val="24"/>
          <w:szCs w:val="24"/>
        </w:rPr>
        <w:t>Spotrebiteľské balenie bezdymového tabakového výrobku označené kontrolnou známkou s uvedeným znakom pre sadzbu dane, ktorým je veľké písmeno „F“, možno prijímať a dovážať do 31. januára 2024, a predávať najneskôr do 30. apríla 2024;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30. apríla 2024, je povinná do 15. mája 2024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osoby a o zničení vyhotoví protokol o zničení, pričom ustanovenie § 41 ods. 1 písm. a) sa nepoužije.</w:t>
      </w:r>
    </w:p>
    <w:p w:rsidR="0034316D" w:rsidRPr="003227D1" w:rsidRDefault="00733727" w:rsidP="0034316D">
      <w:pPr>
        <w:jc w:val="both"/>
        <w:rPr>
          <w:rFonts w:ascii="Times New Roman" w:hAnsi="Times New Roman"/>
          <w:color w:val="000000"/>
          <w:sz w:val="24"/>
          <w:szCs w:val="24"/>
        </w:rPr>
      </w:pPr>
      <w:r w:rsidRPr="003227D1">
        <w:rPr>
          <w:rFonts w:ascii="Times New Roman" w:hAnsi="Times New Roman"/>
          <w:color w:val="000000"/>
          <w:sz w:val="24"/>
          <w:szCs w:val="24"/>
        </w:rPr>
        <w:t xml:space="preserve"> </w:t>
      </w:r>
    </w:p>
    <w:p w:rsidR="00733727" w:rsidRPr="003227D1" w:rsidRDefault="00733727" w:rsidP="0034316D">
      <w:pPr>
        <w:jc w:val="center"/>
        <w:rPr>
          <w:rFonts w:ascii="Times New Roman" w:hAnsi="Times New Roman"/>
          <w:color w:val="000000"/>
          <w:sz w:val="24"/>
          <w:szCs w:val="24"/>
        </w:rPr>
      </w:pPr>
      <w:r w:rsidRPr="003227D1">
        <w:rPr>
          <w:rFonts w:ascii="Times New Roman" w:hAnsi="Times New Roman"/>
          <w:color w:val="000000"/>
          <w:sz w:val="24"/>
          <w:szCs w:val="24"/>
        </w:rPr>
        <w:t>§ 44ag</w:t>
      </w:r>
    </w:p>
    <w:p w:rsidR="00733727" w:rsidRPr="003227D1" w:rsidRDefault="00733727" w:rsidP="00733727">
      <w:pPr>
        <w:jc w:val="center"/>
        <w:rPr>
          <w:rFonts w:ascii="Times New Roman" w:hAnsi="Times New Roman"/>
          <w:color w:val="000000"/>
          <w:sz w:val="24"/>
          <w:szCs w:val="24"/>
        </w:rPr>
      </w:pPr>
      <w:r w:rsidRPr="003227D1">
        <w:rPr>
          <w:rFonts w:ascii="Times New Roman" w:hAnsi="Times New Roman"/>
          <w:color w:val="000000"/>
          <w:sz w:val="24"/>
          <w:szCs w:val="24"/>
        </w:rPr>
        <w:t>Prechodné ustanovenia k úpravám účinným od 1. februára 2026</w:t>
      </w: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uvedené do daňového voľného obehu od 1. februára 2026 musí byť označené kontrolnou známkou, na ktorej sa uvedie znak, ktorým je veľké písmeno „L“, označujúci platnosť sadzby dane z cigariet účinnú od 1. februára 2026.</w:t>
      </w:r>
    </w:p>
    <w:p w:rsidR="00733727" w:rsidRPr="003227D1" w:rsidRDefault="00733727" w:rsidP="00733727">
      <w:pPr>
        <w:pStyle w:val="Odsekzoznamu"/>
        <w:ind w:left="1068"/>
        <w:jc w:val="both"/>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označené kontrolnou známkou podľa predpisu účinného do 31. januára 2026 je zakázané uvádzať do daňového voľného obehu po 31. januári 2026.</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Spotrebiteľské balenie cigariet označené kontrolnou známkou podľa predpisu účinného do 31. januára 2026 možno predávať, ponúkať na predaj alebo skladovať najneskôr do 31. marca 2026. Po tomto dátume sa takto označené spotrebiteľské balenie cigariet považuje za neoznačené.</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Osoba, ktorá je oprávnená v rámci podnikania predávať spotrebiteľské balenia cigariet a ktorá skladuje spotrebiteľské balenia cigariet uvedené v odseku 2, ktoré nepredala do 31. marca 2026, je povinná do 15. apríla 2026 oznámiť miestne príslušnému colnému úradu množstvo takto označených spotrebiteľských balení cigariet a zároveň v tejto lehote požiadať miestne príslušný colný úrad o ich zničenie, pričom colný úrad takéto spotrebiteľské balenia cigariet zničí na náklady tejto osoby a o zničení vyhotoví úradný záznam; ustanovenie § 41 ods. 1 písm. a) sa nepoužije.</w:t>
      </w:r>
    </w:p>
    <w:p w:rsidR="00733727" w:rsidRPr="003227D1" w:rsidRDefault="00733727" w:rsidP="00733727">
      <w:pPr>
        <w:pStyle w:val="Odsekzoznamu"/>
        <w:rPr>
          <w:rFonts w:ascii="Times New Roman" w:hAnsi="Times New Roman"/>
          <w:color w:val="000000"/>
          <w:sz w:val="24"/>
          <w:szCs w:val="24"/>
        </w:rPr>
      </w:pPr>
      <w:r w:rsidRPr="003227D1">
        <w:rPr>
          <w:rFonts w:ascii="Times New Roman" w:hAnsi="Times New Roman"/>
          <w:color w:val="000000"/>
          <w:sz w:val="24"/>
          <w:szCs w:val="24"/>
        </w:rPr>
        <w:t xml:space="preserve"> </w:t>
      </w: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lastRenderedPageBreak/>
        <w:t xml:space="preserve">Na kontrolných známkach určených na označovanie spotrebiteľských balení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je od 1. februára 2026 uvedený znak pre sadzbu dane, ktorým je veľké písmeno „E“.</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 xml:space="preserve">Spotrebiteľské balenie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označené kontrolnou známkou, na ktorej je znak pre platnosť sadzby spotrebnej dane, ktorým je veľké písmeno „D“, okrem spotrebiteľského balenia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podľa § 4 ods. 3 písm. b) </w:t>
      </w:r>
      <w:r w:rsidRPr="003227D1">
        <w:rPr>
          <w:rFonts w:ascii="Times New Roman" w:hAnsi="Times New Roman"/>
          <w:color w:val="000000"/>
          <w:sz w:val="24"/>
          <w:szCs w:val="24"/>
          <w:lang w:bidi="sk-SK"/>
        </w:rPr>
        <w:t>prvého bodu,</w:t>
      </w:r>
      <w:r w:rsidRPr="003227D1">
        <w:rPr>
          <w:rFonts w:ascii="Times New Roman" w:hAnsi="Times New Roman"/>
          <w:color w:val="000000"/>
          <w:sz w:val="24"/>
          <w:szCs w:val="24"/>
        </w:rPr>
        <w:t xml:space="preserve"> možno uvádzať do daňového voľného obehu do 31. januára 2026 a predávať do 30. novembra 2027. Po tomto dátume sa takéto spotrebiteľské balenie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považuje za neoznačené. Osoba, ktorá je oprávnená v rámci podnikania predávať spotrebiteľské balenia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a ktorá skladuje spotrebiteľské balenia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uvedené v prvej vete, ktoré nepredala do 30. novembra 2027, je povinná do 15. decembra 2027 oznámiť miestne príslušnému colnému úradu množstvo takýchto spotrebiteľských balení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a zároveň v tejto lehote požiadať miestne príslušný colný úrad o ich zničenie, pričom colný úrad takéto spotrebiteľské balenia cigár alebo </w:t>
      </w:r>
      <w:proofErr w:type="spellStart"/>
      <w:r w:rsidRPr="003227D1">
        <w:rPr>
          <w:rFonts w:ascii="Times New Roman" w:hAnsi="Times New Roman"/>
          <w:color w:val="000000"/>
          <w:sz w:val="24"/>
          <w:szCs w:val="24"/>
        </w:rPr>
        <w:t>cigariek</w:t>
      </w:r>
      <w:proofErr w:type="spellEnd"/>
      <w:r w:rsidRPr="003227D1">
        <w:rPr>
          <w:rFonts w:ascii="Times New Roman" w:hAnsi="Times New Roman"/>
          <w:color w:val="000000"/>
          <w:sz w:val="24"/>
          <w:szCs w:val="24"/>
        </w:rPr>
        <w:t xml:space="preserve"> zničí na náklady tejto osoby a o zničení vyhotoví protokol o zničení; ustanovenie § 41 ods. 1 písm. a) sa nepoužije.</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Na kontrolných známkach určených na označovanie spotrebiteľských balení tabaku je od 1. februára 2026 uvedený znak pre sadzbu dane, ktorým je veľké písmeno „H“.</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Spotrebiteľské balenie tabaku označené kontrolnou známkou, na ktorej je znak pre platnosť sadzby spotrebnej dane, ktorým je veľké písmeno „G“, možno uvádzať do daňového voľného obehu do 31. januára 2026 a predávať do 31. júla 2026. Po tomto dátume sa takéto spotrebiteľské balenie tabaku považuje za neoznačené. Osoba, ktorá je oprávnená v rámci podnikania predávať spotrebiteľské balenia tabaku a ktorá skladuje spotrebiteľské balenia tabaku uvedené v prvej vete, ktoré nepredala do 31. júla 2026, je povinná do 15. augusta 2026 oznámiť miestne príslušnému colnému úradu množstvo takýchto spotrebiteľských balení tabaku a zároveň v tejto lehote požiadať miestne príslušný colný úrad o ich zničenie, pričom colný úrad takéto spotrebiteľské balenia tabaku zničí na náklady tejto osoby a o zničení vyhotoví protokol o zničení; ustanovenie § 41 ods. 1 písm. a) sa nepoužije.</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F454D9">
      <w:pPr>
        <w:pStyle w:val="Odsekzoznamu"/>
        <w:numPr>
          <w:ilvl w:val="0"/>
          <w:numId w:val="19"/>
        </w:numPr>
        <w:spacing w:line="252" w:lineRule="auto"/>
        <w:jc w:val="both"/>
        <w:rPr>
          <w:rFonts w:ascii="Times New Roman" w:hAnsi="Times New Roman"/>
          <w:color w:val="000000"/>
          <w:sz w:val="24"/>
          <w:szCs w:val="24"/>
        </w:rPr>
      </w:pPr>
      <w:r w:rsidRPr="003227D1">
        <w:rPr>
          <w:rFonts w:ascii="Times New Roman" w:hAnsi="Times New Roman"/>
          <w:color w:val="000000"/>
          <w:sz w:val="24"/>
          <w:szCs w:val="24"/>
        </w:rPr>
        <w:t>Na kontrolnej známke určenej na označovanie spotrebiteľského balenia bezdymového tabakového výrobku je od 1. februára 2026 uvedený znak pre sadzbu dane, ktorým je veľké písmeno „H“.</w:t>
      </w:r>
    </w:p>
    <w:p w:rsidR="00733727" w:rsidRPr="003227D1" w:rsidRDefault="00733727" w:rsidP="00733727">
      <w:pPr>
        <w:pStyle w:val="Odsekzoznamu"/>
        <w:rPr>
          <w:rFonts w:ascii="Times New Roman" w:hAnsi="Times New Roman"/>
          <w:color w:val="000000"/>
          <w:sz w:val="24"/>
          <w:szCs w:val="24"/>
        </w:rPr>
      </w:pPr>
    </w:p>
    <w:p w:rsidR="00733727" w:rsidRPr="003227D1" w:rsidRDefault="00733727" w:rsidP="00733727">
      <w:pPr>
        <w:pStyle w:val="Odsekzoznamu"/>
        <w:numPr>
          <w:ilvl w:val="0"/>
          <w:numId w:val="19"/>
        </w:numPr>
        <w:spacing w:line="252" w:lineRule="auto"/>
        <w:ind w:hanging="438"/>
        <w:jc w:val="both"/>
        <w:rPr>
          <w:rFonts w:ascii="Times New Roman" w:hAnsi="Times New Roman"/>
          <w:color w:val="000000"/>
          <w:sz w:val="24"/>
          <w:szCs w:val="24"/>
        </w:rPr>
      </w:pPr>
      <w:r w:rsidRPr="003227D1">
        <w:rPr>
          <w:rFonts w:ascii="Times New Roman" w:hAnsi="Times New Roman"/>
          <w:color w:val="000000"/>
          <w:sz w:val="24"/>
          <w:szCs w:val="24"/>
        </w:rPr>
        <w:t xml:space="preserve">Spotrebiteľské balenie bezdymového tabakového výrobku označené kontrolnou známkou s uvedeným znakom pre sadzbu dane, ktorým je veľké písmeno „G“, možno prijímať a dovážať do  31. januára 2026, a predávať najneskôr do 30. apríla 2026; po tomto dátume sa takto označené spotrebiteľské balenie bezdymového tabakového výrobku považuje za neoznačené. Osoba, ktorá je oprávnená v rámci podnikania prijímať a dovážať spotrebiteľské balenia bezdymového tabakového výrobku uvedené v prvej vete, ktoré nepredala do 30. apríla 2026, je povinná do 15. mája 2026 oznámiť miestne príslušnému colnému úradu množstvo takýchto spotrebiteľských balení bezdymového tabakového výrobku a zároveň v tejto lehote požiadať miestne príslušný colný úrad o ich zničenie; colný úrad takéto spotrebiteľské balenia bezdymového tabakového výrobku zničí na náklady tejto </w:t>
      </w:r>
      <w:r w:rsidRPr="003227D1">
        <w:rPr>
          <w:rFonts w:ascii="Times New Roman" w:hAnsi="Times New Roman"/>
          <w:color w:val="000000"/>
          <w:sz w:val="24"/>
          <w:szCs w:val="24"/>
        </w:rPr>
        <w:lastRenderedPageBreak/>
        <w:t>osoby a o zničení vyhotoví protokol o zničení, pričom ustanovenie § 41 ods. 1 písm. a) sa nepoužije.“.</w:t>
      </w:r>
    </w:p>
    <w:p w:rsidR="00271047" w:rsidRPr="003227D1" w:rsidRDefault="00F641A8" w:rsidP="0034316D">
      <w:pPr>
        <w:spacing w:after="0" w:line="240" w:lineRule="auto"/>
        <w:jc w:val="center"/>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b/>
          <w:color w:val="000000"/>
          <w:sz w:val="24"/>
          <w:szCs w:val="24"/>
          <w:lang w:eastAsia="sk-SK"/>
        </w:rPr>
        <w:t xml:space="preserve">Čl. </w:t>
      </w:r>
      <w:r w:rsidR="00A1013C" w:rsidRPr="003227D1">
        <w:rPr>
          <w:rFonts w:ascii="Times New Roman" w:eastAsia="Times New Roman" w:hAnsi="Times New Roman" w:cs="Times New Roman"/>
          <w:b/>
          <w:color w:val="000000"/>
          <w:sz w:val="24"/>
          <w:szCs w:val="24"/>
          <w:lang w:eastAsia="sk-SK"/>
        </w:rPr>
        <w:t>IX</w:t>
      </w:r>
    </w:p>
    <w:p w:rsidR="00271047" w:rsidRPr="003227D1" w:rsidRDefault="00271047" w:rsidP="00321995">
      <w:pPr>
        <w:spacing w:after="0" w:line="240" w:lineRule="auto"/>
        <w:jc w:val="both"/>
        <w:rPr>
          <w:rFonts w:ascii="Times New Roman" w:eastAsia="Times New Roman" w:hAnsi="Times New Roman" w:cs="Times New Roman"/>
          <w:sz w:val="24"/>
          <w:szCs w:val="24"/>
          <w:lang w:eastAsia="sk-SK"/>
        </w:rPr>
      </w:pPr>
    </w:p>
    <w:p w:rsidR="00271047" w:rsidRPr="003227D1" w:rsidRDefault="00271047" w:rsidP="00321995">
      <w:pPr>
        <w:spacing w:after="0" w:line="240" w:lineRule="auto"/>
        <w:jc w:val="both"/>
        <w:rPr>
          <w:rFonts w:ascii="Times New Roman" w:eastAsia="Times New Roman" w:hAnsi="Times New Roman" w:cs="Times New Roman"/>
          <w:sz w:val="24"/>
          <w:szCs w:val="24"/>
          <w:lang w:eastAsia="sk-SK"/>
        </w:rPr>
      </w:pPr>
      <w:r w:rsidRPr="003227D1">
        <w:rPr>
          <w:rFonts w:ascii="Times New Roman" w:eastAsia="Times New Roman" w:hAnsi="Times New Roman" w:cs="Times New Roman"/>
          <w:sz w:val="24"/>
          <w:szCs w:val="24"/>
          <w:lang w:eastAsia="sk-SK"/>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a zákona č. 309/2023 Z. z. sa dopĺňa takto:</w:t>
      </w:r>
    </w:p>
    <w:p w:rsidR="00271047" w:rsidRPr="003227D1" w:rsidRDefault="00271047" w:rsidP="00321995">
      <w:pPr>
        <w:spacing w:after="0" w:line="240" w:lineRule="auto"/>
        <w:jc w:val="both"/>
        <w:rPr>
          <w:rFonts w:ascii="Times New Roman" w:eastAsia="Calibri" w:hAnsi="Times New Roman" w:cs="Times New Roman"/>
          <w:color w:val="000000"/>
          <w:sz w:val="24"/>
          <w:szCs w:val="24"/>
          <w:shd w:val="clear" w:color="auto" w:fill="FFFFFF"/>
        </w:rPr>
      </w:pPr>
    </w:p>
    <w:p w:rsidR="00B567DC" w:rsidRPr="003227D1" w:rsidRDefault="00B567DC" w:rsidP="00B567DC">
      <w:pPr>
        <w:spacing w:after="0"/>
        <w:jc w:val="both"/>
        <w:rPr>
          <w:rFonts w:ascii="Times New Roman" w:hAnsi="Times New Roman" w:cs="Times New Roman"/>
          <w:color w:val="000000"/>
          <w:sz w:val="24"/>
          <w:szCs w:val="24"/>
          <w:shd w:val="clear" w:color="auto" w:fill="FFFFFF"/>
        </w:rPr>
      </w:pPr>
      <w:r w:rsidRPr="003227D1">
        <w:rPr>
          <w:rFonts w:ascii="Times New Roman" w:hAnsi="Times New Roman" w:cs="Times New Roman"/>
          <w:color w:val="000000"/>
          <w:sz w:val="24"/>
          <w:szCs w:val="24"/>
          <w:shd w:val="clear" w:color="auto" w:fill="FFFFFF"/>
        </w:rPr>
        <w:t>V prílohe č. 7a sa za slová „stravovacie služby</w:t>
      </w:r>
      <w:r w:rsidRPr="003227D1">
        <w:rPr>
          <w:rFonts w:ascii="Times New Roman" w:hAnsi="Times New Roman" w:cs="Times New Roman"/>
          <w:color w:val="000000"/>
          <w:sz w:val="24"/>
          <w:szCs w:val="24"/>
          <w:shd w:val="clear" w:color="auto" w:fill="FFFFFF"/>
          <w:vertAlign w:val="superscript"/>
        </w:rPr>
        <w:t>2</w:t>
      </w:r>
      <w:r w:rsidRPr="003227D1">
        <w:rPr>
          <w:rFonts w:ascii="Times New Roman" w:hAnsi="Times New Roman" w:cs="Times New Roman"/>
          <w:color w:val="000000"/>
          <w:sz w:val="24"/>
          <w:szCs w:val="24"/>
          <w:shd w:val="clear" w:color="auto" w:fill="FFFFFF"/>
        </w:rPr>
        <w:t>)“ vkladajú slová „s výnimkou podávania alkoholických nápojov s obsahom alkoholu viac ako 0,5 % objemu“.</w:t>
      </w:r>
    </w:p>
    <w:p w:rsidR="00F641A8" w:rsidRPr="003227D1" w:rsidRDefault="00F641A8" w:rsidP="00321995">
      <w:pPr>
        <w:spacing w:after="0" w:line="240" w:lineRule="auto"/>
        <w:rPr>
          <w:rFonts w:ascii="Times New Roman" w:eastAsia="Times New Roman" w:hAnsi="Times New Roman" w:cs="Times New Roman"/>
          <w:color w:val="000000"/>
          <w:sz w:val="24"/>
          <w:szCs w:val="24"/>
          <w:lang w:eastAsia="sk-SK"/>
        </w:rPr>
      </w:pPr>
    </w:p>
    <w:p w:rsidR="009C4FF3" w:rsidRPr="003227D1" w:rsidRDefault="009C4FF3" w:rsidP="009C4FF3">
      <w:pPr>
        <w:spacing w:after="0" w:line="240" w:lineRule="auto"/>
        <w:jc w:val="center"/>
        <w:rPr>
          <w:rFonts w:ascii="Times New Roman" w:hAnsi="Times New Roman" w:cs="Times New Roman"/>
          <w:b/>
          <w:sz w:val="24"/>
          <w:szCs w:val="24"/>
        </w:rPr>
      </w:pPr>
      <w:r w:rsidRPr="003227D1">
        <w:rPr>
          <w:rFonts w:ascii="Times New Roman" w:hAnsi="Times New Roman" w:cs="Times New Roman"/>
          <w:b/>
          <w:sz w:val="24"/>
          <w:szCs w:val="24"/>
        </w:rPr>
        <w:t>Čl. X</w:t>
      </w:r>
    </w:p>
    <w:p w:rsidR="009C4FF3" w:rsidRPr="003227D1" w:rsidRDefault="009C4FF3" w:rsidP="009C4FF3">
      <w:p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 xml:space="preserve"> </w:t>
      </w:r>
    </w:p>
    <w:p w:rsidR="009C4FF3" w:rsidRPr="003227D1" w:rsidRDefault="009C4FF3" w:rsidP="009C4FF3">
      <w:p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ab/>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w:t>
      </w:r>
      <w:r w:rsidR="0045113D">
        <w:rPr>
          <w:rFonts w:ascii="Times New Roman" w:hAnsi="Times New Roman" w:cs="Times New Roman"/>
          <w:sz w:val="24"/>
          <w:szCs w:val="24"/>
        </w:rPr>
        <w:t>Z. z., zákona č. 392/2022 Z. z., zákona č. 518/2022 Z. z.</w:t>
      </w:r>
      <w:r w:rsidRPr="003227D1">
        <w:rPr>
          <w:rFonts w:ascii="Times New Roman" w:hAnsi="Times New Roman" w:cs="Times New Roman"/>
          <w:sz w:val="24"/>
          <w:szCs w:val="24"/>
        </w:rPr>
        <w:t> </w:t>
      </w:r>
      <w:r w:rsidR="0045113D">
        <w:rPr>
          <w:rFonts w:ascii="Times New Roman" w:hAnsi="Times New Roman" w:cs="Times New Roman"/>
          <w:sz w:val="24"/>
          <w:szCs w:val="24"/>
        </w:rPr>
        <w:t xml:space="preserve">a </w:t>
      </w:r>
      <w:r w:rsidRPr="003227D1">
        <w:rPr>
          <w:rFonts w:ascii="Times New Roman" w:hAnsi="Times New Roman" w:cs="Times New Roman"/>
          <w:sz w:val="24"/>
          <w:szCs w:val="24"/>
        </w:rPr>
        <w:t>zákona č. 315/2023 Z. z. sa mení takto:</w:t>
      </w:r>
    </w:p>
    <w:p w:rsidR="009C4FF3" w:rsidRPr="003227D1" w:rsidRDefault="009C4FF3" w:rsidP="009C4FF3">
      <w:pPr>
        <w:spacing w:after="0" w:line="240" w:lineRule="auto"/>
        <w:jc w:val="both"/>
        <w:rPr>
          <w:rFonts w:ascii="Times New Roman" w:hAnsi="Times New Roman" w:cs="Times New Roman"/>
          <w:sz w:val="24"/>
          <w:szCs w:val="24"/>
        </w:rPr>
      </w:pPr>
    </w:p>
    <w:p w:rsidR="009C4FF3" w:rsidRPr="003227D1" w:rsidRDefault="009C4FF3" w:rsidP="009C4FF3">
      <w:pPr>
        <w:pStyle w:val="Odsekzoznamu"/>
        <w:numPr>
          <w:ilvl w:val="0"/>
          <w:numId w:val="29"/>
        </w:numPr>
        <w:spacing w:after="0" w:line="240" w:lineRule="auto"/>
        <w:ind w:left="426" w:hanging="426"/>
        <w:jc w:val="both"/>
        <w:rPr>
          <w:rFonts w:ascii="Times New Roman" w:hAnsi="Times New Roman" w:cs="Times New Roman"/>
          <w:sz w:val="24"/>
          <w:szCs w:val="24"/>
        </w:rPr>
      </w:pPr>
      <w:r w:rsidRPr="003227D1">
        <w:rPr>
          <w:rFonts w:ascii="Times New Roman" w:hAnsi="Times New Roman" w:cs="Times New Roman"/>
          <w:sz w:val="24"/>
          <w:szCs w:val="24"/>
        </w:rPr>
        <w:lastRenderedPageBreak/>
        <w:t>V § 12 ods. 1 písm. b), c) a e) sa slová „14 %“ nahrádzajú slovami „15 %“ a slová „7 %“ sa nahrádzajú slovami „7,5%“.</w:t>
      </w:r>
    </w:p>
    <w:p w:rsidR="009C4FF3" w:rsidRPr="003227D1" w:rsidRDefault="009C4FF3" w:rsidP="009C4FF3">
      <w:pPr>
        <w:pStyle w:val="Odsekzoznamu"/>
        <w:spacing w:after="0" w:line="240" w:lineRule="auto"/>
        <w:ind w:left="426" w:hanging="426"/>
        <w:jc w:val="both"/>
        <w:rPr>
          <w:rFonts w:ascii="Times New Roman" w:hAnsi="Times New Roman" w:cs="Times New Roman"/>
          <w:sz w:val="24"/>
          <w:szCs w:val="24"/>
        </w:rPr>
      </w:pPr>
    </w:p>
    <w:p w:rsidR="009C4FF3" w:rsidRPr="003227D1" w:rsidRDefault="009C4FF3" w:rsidP="009C4FF3">
      <w:pPr>
        <w:pStyle w:val="Odsekzoznamu"/>
        <w:numPr>
          <w:ilvl w:val="0"/>
          <w:numId w:val="29"/>
        </w:numPr>
        <w:spacing w:after="0" w:line="240" w:lineRule="auto"/>
        <w:ind w:left="426" w:hanging="426"/>
        <w:jc w:val="both"/>
        <w:rPr>
          <w:rFonts w:ascii="Times New Roman" w:hAnsi="Times New Roman" w:cs="Times New Roman"/>
          <w:sz w:val="24"/>
          <w:szCs w:val="24"/>
        </w:rPr>
      </w:pPr>
      <w:r w:rsidRPr="003227D1">
        <w:rPr>
          <w:rFonts w:ascii="Times New Roman" w:hAnsi="Times New Roman" w:cs="Times New Roman"/>
          <w:sz w:val="24"/>
          <w:szCs w:val="24"/>
        </w:rPr>
        <w:t>V § 12 ods. 1 písm. d) sa slová „10 %“ nahrádzajú slovami „11 %“ a slová „5 %“ sa nahrádzajú slovami „5,5 %“.</w:t>
      </w:r>
    </w:p>
    <w:p w:rsidR="009C4FF3" w:rsidRDefault="009C4FF3" w:rsidP="00321995">
      <w:pPr>
        <w:spacing w:after="0" w:line="240" w:lineRule="auto"/>
        <w:rPr>
          <w:rFonts w:ascii="Times New Roman" w:eastAsia="Times New Roman" w:hAnsi="Times New Roman" w:cs="Times New Roman"/>
          <w:color w:val="000000"/>
          <w:sz w:val="24"/>
          <w:szCs w:val="24"/>
          <w:lang w:eastAsia="sk-SK"/>
        </w:rPr>
      </w:pPr>
    </w:p>
    <w:p w:rsidR="00FA5CC1" w:rsidRDefault="00FA5CC1" w:rsidP="00321995">
      <w:pPr>
        <w:spacing w:after="0" w:line="240" w:lineRule="auto"/>
        <w:rPr>
          <w:rFonts w:ascii="Times New Roman" w:eastAsia="Times New Roman" w:hAnsi="Times New Roman" w:cs="Times New Roman"/>
          <w:color w:val="000000"/>
          <w:sz w:val="24"/>
          <w:szCs w:val="24"/>
          <w:lang w:eastAsia="sk-SK"/>
        </w:rPr>
      </w:pPr>
    </w:p>
    <w:p w:rsidR="00FA5CC1" w:rsidRDefault="00FA5CC1" w:rsidP="00321995">
      <w:pPr>
        <w:spacing w:after="0" w:line="240" w:lineRule="auto"/>
        <w:rPr>
          <w:rFonts w:ascii="Times New Roman" w:eastAsia="Times New Roman" w:hAnsi="Times New Roman" w:cs="Times New Roman"/>
          <w:color w:val="000000"/>
          <w:sz w:val="24"/>
          <w:szCs w:val="24"/>
          <w:lang w:eastAsia="sk-SK"/>
        </w:rPr>
      </w:pPr>
    </w:p>
    <w:p w:rsidR="00FA5CC1" w:rsidRPr="003227D1" w:rsidRDefault="00FA5CC1" w:rsidP="00321995">
      <w:pPr>
        <w:spacing w:after="0" w:line="240" w:lineRule="auto"/>
        <w:rPr>
          <w:rFonts w:ascii="Times New Roman" w:eastAsia="Times New Roman" w:hAnsi="Times New Roman" w:cs="Times New Roman"/>
          <w:color w:val="000000"/>
          <w:sz w:val="24"/>
          <w:szCs w:val="24"/>
          <w:lang w:eastAsia="sk-SK"/>
        </w:rPr>
      </w:pPr>
    </w:p>
    <w:p w:rsidR="00F641A8" w:rsidRPr="003227D1" w:rsidRDefault="00F641A8" w:rsidP="00F641A8">
      <w:pPr>
        <w:spacing w:after="0" w:line="240" w:lineRule="auto"/>
        <w:jc w:val="center"/>
        <w:rPr>
          <w:rFonts w:ascii="Times New Roman" w:eastAsia="Times New Roman" w:hAnsi="Times New Roman" w:cs="Times New Roman"/>
          <w:b/>
          <w:color w:val="000000"/>
          <w:sz w:val="24"/>
          <w:szCs w:val="24"/>
          <w:lang w:eastAsia="sk-SK"/>
        </w:rPr>
      </w:pPr>
      <w:r w:rsidRPr="003227D1">
        <w:rPr>
          <w:rFonts w:ascii="Times New Roman" w:eastAsia="Times New Roman" w:hAnsi="Times New Roman" w:cs="Times New Roman"/>
          <w:b/>
          <w:color w:val="000000"/>
          <w:sz w:val="24"/>
          <w:szCs w:val="24"/>
          <w:lang w:eastAsia="sk-SK"/>
        </w:rPr>
        <w:t>Čl</w:t>
      </w:r>
      <w:r w:rsidR="00A1013C" w:rsidRPr="003227D1">
        <w:rPr>
          <w:rFonts w:ascii="Times New Roman" w:eastAsia="Times New Roman" w:hAnsi="Times New Roman" w:cs="Times New Roman"/>
          <w:b/>
          <w:color w:val="000000"/>
          <w:sz w:val="24"/>
          <w:szCs w:val="24"/>
          <w:lang w:eastAsia="sk-SK"/>
        </w:rPr>
        <w:t xml:space="preserve">. </w:t>
      </w:r>
      <w:r w:rsidRPr="003227D1">
        <w:rPr>
          <w:rFonts w:ascii="Times New Roman" w:eastAsia="Times New Roman" w:hAnsi="Times New Roman" w:cs="Times New Roman"/>
          <w:b/>
          <w:color w:val="000000"/>
          <w:sz w:val="24"/>
          <w:szCs w:val="24"/>
          <w:lang w:eastAsia="sk-SK"/>
        </w:rPr>
        <w:t>X</w:t>
      </w:r>
      <w:r w:rsidR="009C4FF3" w:rsidRPr="003227D1">
        <w:rPr>
          <w:rFonts w:ascii="Times New Roman" w:eastAsia="Times New Roman" w:hAnsi="Times New Roman" w:cs="Times New Roman"/>
          <w:b/>
          <w:color w:val="000000"/>
          <w:sz w:val="24"/>
          <w:szCs w:val="24"/>
          <w:lang w:eastAsia="sk-SK"/>
        </w:rPr>
        <w:t>I</w:t>
      </w:r>
      <w:r w:rsidR="000D3BEA" w:rsidRPr="003227D1">
        <w:rPr>
          <w:rFonts w:ascii="Times New Roman" w:eastAsia="Times New Roman" w:hAnsi="Times New Roman" w:cs="Times New Roman"/>
          <w:b/>
          <w:color w:val="000000"/>
          <w:sz w:val="24"/>
          <w:szCs w:val="24"/>
          <w:lang w:eastAsia="sk-SK"/>
        </w:rPr>
        <w:t xml:space="preserve"> </w:t>
      </w:r>
    </w:p>
    <w:p w:rsidR="001B70E8" w:rsidRPr="003227D1" w:rsidRDefault="001B70E8" w:rsidP="001B70E8">
      <w:pPr>
        <w:spacing w:after="0" w:line="240" w:lineRule="auto"/>
        <w:rPr>
          <w:rFonts w:ascii="Times New Roman" w:hAnsi="Times New Roman" w:cs="Times New Roman"/>
          <w:sz w:val="24"/>
          <w:szCs w:val="24"/>
        </w:rPr>
      </w:pPr>
    </w:p>
    <w:p w:rsidR="001B70E8" w:rsidRPr="003227D1" w:rsidRDefault="001B70E8" w:rsidP="001B70E8">
      <w:p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a zákona č. 309/2023 Z. z. sa mení takto:</w:t>
      </w:r>
    </w:p>
    <w:p w:rsidR="001B70E8" w:rsidRPr="003227D1" w:rsidRDefault="001B70E8" w:rsidP="001B70E8">
      <w:pPr>
        <w:spacing w:after="0" w:line="240" w:lineRule="auto"/>
        <w:rPr>
          <w:rFonts w:ascii="Times New Roman" w:eastAsia="Times New Roman" w:hAnsi="Times New Roman" w:cs="Times New Roman"/>
          <w:color w:val="000000"/>
          <w:sz w:val="24"/>
          <w:szCs w:val="24"/>
          <w:lang w:eastAsia="sk-SK"/>
        </w:rPr>
      </w:pPr>
    </w:p>
    <w:p w:rsidR="001B70E8" w:rsidRPr="003227D1" w:rsidRDefault="001B70E8" w:rsidP="001B70E8">
      <w:pPr>
        <w:pStyle w:val="Odsekzoznamu"/>
        <w:numPr>
          <w:ilvl w:val="0"/>
          <w:numId w:val="28"/>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8a sa slová „0,45 %“ nahrádzajú slovami „0,40 %“.</w:t>
      </w:r>
    </w:p>
    <w:p w:rsidR="001B70E8" w:rsidRPr="003227D1" w:rsidRDefault="001B70E8" w:rsidP="001B70E8">
      <w:pPr>
        <w:pStyle w:val="Odsekzoznamu"/>
        <w:spacing w:after="0" w:line="240" w:lineRule="auto"/>
        <w:jc w:val="both"/>
        <w:rPr>
          <w:rFonts w:ascii="Times New Roman" w:hAnsi="Times New Roman" w:cs="Times New Roman"/>
          <w:sz w:val="24"/>
          <w:szCs w:val="24"/>
        </w:rPr>
      </w:pPr>
    </w:p>
    <w:p w:rsidR="001B70E8" w:rsidRPr="003227D1" w:rsidRDefault="001B70E8" w:rsidP="001B70E8">
      <w:pPr>
        <w:pStyle w:val="Odsekzoznamu"/>
        <w:numPr>
          <w:ilvl w:val="0"/>
          <w:numId w:val="28"/>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8b sa slová „0,55 %“ nahrádzajú slovami „0,44 %“.</w:t>
      </w:r>
    </w:p>
    <w:p w:rsidR="001B70E8" w:rsidRPr="003227D1" w:rsidRDefault="001B70E8" w:rsidP="001B70E8">
      <w:pPr>
        <w:pStyle w:val="Odsekzoznamu"/>
        <w:spacing w:after="0" w:line="240" w:lineRule="auto"/>
        <w:jc w:val="both"/>
        <w:rPr>
          <w:rFonts w:ascii="Times New Roman" w:hAnsi="Times New Roman" w:cs="Times New Roman"/>
          <w:sz w:val="24"/>
          <w:szCs w:val="24"/>
        </w:rPr>
      </w:pPr>
    </w:p>
    <w:p w:rsidR="001B70E8" w:rsidRPr="003227D1" w:rsidRDefault="001B70E8" w:rsidP="001B70E8">
      <w:pPr>
        <w:pStyle w:val="Odsekzoznamu"/>
        <w:numPr>
          <w:ilvl w:val="0"/>
          <w:numId w:val="28"/>
        </w:numPr>
        <w:spacing w:after="0" w:line="240" w:lineRule="auto"/>
        <w:jc w:val="both"/>
        <w:rPr>
          <w:rFonts w:ascii="Times New Roman" w:hAnsi="Times New Roman" w:cs="Times New Roman"/>
          <w:sz w:val="24"/>
          <w:szCs w:val="24"/>
        </w:rPr>
      </w:pPr>
      <w:r w:rsidRPr="003227D1">
        <w:rPr>
          <w:rFonts w:ascii="Times New Roman" w:hAnsi="Times New Roman" w:cs="Times New Roman"/>
          <w:sz w:val="24"/>
          <w:szCs w:val="24"/>
        </w:rPr>
        <w:t>V § 30 ods. 2 sa slová „0,45 %“ nahrádzajú slovami „0,40 %“.</w:t>
      </w:r>
    </w:p>
    <w:p w:rsidR="001B70E8" w:rsidRPr="003227D1" w:rsidRDefault="001B70E8" w:rsidP="00D7692D">
      <w:pPr>
        <w:spacing w:after="0" w:line="240" w:lineRule="auto"/>
        <w:jc w:val="center"/>
        <w:rPr>
          <w:rFonts w:ascii="Times New Roman" w:eastAsia="Times New Roman" w:hAnsi="Times New Roman" w:cs="Times New Roman"/>
          <w:color w:val="000000"/>
          <w:sz w:val="24"/>
          <w:szCs w:val="24"/>
          <w:lang w:eastAsia="sk-SK"/>
        </w:rPr>
      </w:pPr>
    </w:p>
    <w:p w:rsidR="000D3BEA" w:rsidRPr="003227D1" w:rsidRDefault="000D3BEA" w:rsidP="00D7692D">
      <w:pPr>
        <w:spacing w:after="0" w:line="240" w:lineRule="auto"/>
        <w:jc w:val="center"/>
        <w:rPr>
          <w:rFonts w:ascii="Times New Roman" w:eastAsia="Times New Roman" w:hAnsi="Times New Roman" w:cs="Times New Roman"/>
          <w:b/>
          <w:color w:val="000000"/>
          <w:sz w:val="24"/>
          <w:szCs w:val="24"/>
          <w:lang w:eastAsia="sk-SK"/>
        </w:rPr>
      </w:pPr>
      <w:r w:rsidRPr="003227D1">
        <w:rPr>
          <w:rFonts w:ascii="Times New Roman" w:eastAsia="Times New Roman" w:hAnsi="Times New Roman" w:cs="Times New Roman"/>
          <w:b/>
          <w:color w:val="000000"/>
          <w:sz w:val="24"/>
          <w:szCs w:val="24"/>
          <w:lang w:eastAsia="sk-SK"/>
        </w:rPr>
        <w:t>Čl. X</w:t>
      </w:r>
      <w:r w:rsidR="00A1013C" w:rsidRPr="003227D1">
        <w:rPr>
          <w:rFonts w:ascii="Times New Roman" w:eastAsia="Times New Roman" w:hAnsi="Times New Roman" w:cs="Times New Roman"/>
          <w:b/>
          <w:color w:val="000000"/>
          <w:sz w:val="24"/>
          <w:szCs w:val="24"/>
          <w:lang w:eastAsia="sk-SK"/>
        </w:rPr>
        <w:t>I</w:t>
      </w:r>
      <w:r w:rsidR="009C4FF3" w:rsidRPr="003227D1">
        <w:rPr>
          <w:rFonts w:ascii="Times New Roman" w:eastAsia="Times New Roman" w:hAnsi="Times New Roman" w:cs="Times New Roman"/>
          <w:b/>
          <w:color w:val="000000"/>
          <w:sz w:val="24"/>
          <w:szCs w:val="24"/>
          <w:lang w:eastAsia="sk-SK"/>
        </w:rPr>
        <w:t>I</w:t>
      </w:r>
    </w:p>
    <w:p w:rsidR="000D3BEA" w:rsidRPr="003227D1" w:rsidRDefault="000D3BEA" w:rsidP="00D7692D">
      <w:pPr>
        <w:spacing w:after="0" w:line="240" w:lineRule="auto"/>
        <w:jc w:val="center"/>
        <w:rPr>
          <w:rFonts w:ascii="Times New Roman" w:eastAsia="Times New Roman" w:hAnsi="Times New Roman" w:cs="Times New Roman"/>
          <w:color w:val="000000"/>
          <w:sz w:val="24"/>
          <w:szCs w:val="24"/>
          <w:lang w:eastAsia="sk-SK"/>
        </w:rPr>
      </w:pPr>
    </w:p>
    <w:p w:rsidR="000D3BEA" w:rsidRPr="003227D1" w:rsidRDefault="000D3BEA" w:rsidP="000D3BEA">
      <w:pPr>
        <w:spacing w:after="0" w:line="240" w:lineRule="auto"/>
        <w:ind w:firstLine="708"/>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Zákon č. 532/2010 Z. z. o Rozhlase a televízii Slovenska a o zmene a doplnení niektorých zákonov v znení zákona č. 397/2011 Z. z., zákona č. 547/2011 Z. z., zákona č. 340/2012 Z. z., zákona č. 177/2018 Z. z., zákona č. 264/2022 Z. z., zákona č. 59/2023 Z. z. a zákona č. 242/2023 Z. z. sa mení takto:</w:t>
      </w:r>
    </w:p>
    <w:p w:rsidR="000D3BEA" w:rsidRPr="003227D1" w:rsidRDefault="000D3BEA" w:rsidP="000D3BEA">
      <w:pPr>
        <w:spacing w:after="0" w:line="240" w:lineRule="auto"/>
        <w:jc w:val="center"/>
        <w:rPr>
          <w:rFonts w:ascii="Times New Roman" w:eastAsia="Times New Roman" w:hAnsi="Times New Roman" w:cs="Times New Roman"/>
          <w:color w:val="000000"/>
          <w:sz w:val="24"/>
          <w:szCs w:val="24"/>
          <w:lang w:eastAsia="sk-SK"/>
        </w:rPr>
      </w:pPr>
    </w:p>
    <w:p w:rsidR="000D3BEA" w:rsidRPr="003227D1" w:rsidRDefault="000D3BEA" w:rsidP="000D3BEA">
      <w:pPr>
        <w:spacing w:after="0" w:line="240" w:lineRule="auto"/>
        <w:ind w:firstLine="708"/>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V § 21 ods. 2 prvej vete sa slová „rovnajúcej sa 0,17 %“ nahrádzajú slovami „najmenej 0,12 %“.</w:t>
      </w:r>
    </w:p>
    <w:p w:rsidR="000D3BEA" w:rsidRPr="003227D1" w:rsidRDefault="000D3BEA" w:rsidP="00D7692D">
      <w:pPr>
        <w:spacing w:after="0" w:line="240" w:lineRule="auto"/>
        <w:jc w:val="center"/>
        <w:rPr>
          <w:rFonts w:ascii="Times New Roman" w:eastAsia="Times New Roman" w:hAnsi="Times New Roman" w:cs="Times New Roman"/>
          <w:color w:val="000000"/>
          <w:sz w:val="24"/>
          <w:szCs w:val="24"/>
          <w:lang w:eastAsia="sk-SK"/>
        </w:rPr>
      </w:pPr>
    </w:p>
    <w:p w:rsidR="00FA5CC1" w:rsidRDefault="00FA5CC1" w:rsidP="00D7692D">
      <w:pPr>
        <w:spacing w:after="0" w:line="240" w:lineRule="auto"/>
        <w:jc w:val="center"/>
        <w:rPr>
          <w:rFonts w:ascii="Times New Roman" w:eastAsia="Times New Roman" w:hAnsi="Times New Roman" w:cs="Times New Roman"/>
          <w:b/>
          <w:color w:val="000000"/>
          <w:sz w:val="24"/>
          <w:szCs w:val="24"/>
          <w:lang w:eastAsia="sk-SK"/>
        </w:rPr>
      </w:pPr>
    </w:p>
    <w:p w:rsidR="00FA5CC1" w:rsidRDefault="00FA5CC1" w:rsidP="00D7692D">
      <w:pPr>
        <w:spacing w:after="0" w:line="240" w:lineRule="auto"/>
        <w:jc w:val="center"/>
        <w:rPr>
          <w:rFonts w:ascii="Times New Roman" w:eastAsia="Times New Roman" w:hAnsi="Times New Roman" w:cs="Times New Roman"/>
          <w:b/>
          <w:color w:val="000000"/>
          <w:sz w:val="24"/>
          <w:szCs w:val="24"/>
          <w:lang w:eastAsia="sk-SK"/>
        </w:rPr>
      </w:pPr>
    </w:p>
    <w:p w:rsidR="00FA5CC1" w:rsidRDefault="00FA5CC1" w:rsidP="00D7692D">
      <w:pPr>
        <w:spacing w:after="0" w:line="240" w:lineRule="auto"/>
        <w:jc w:val="center"/>
        <w:rPr>
          <w:rFonts w:ascii="Times New Roman" w:eastAsia="Times New Roman" w:hAnsi="Times New Roman" w:cs="Times New Roman"/>
          <w:b/>
          <w:color w:val="000000"/>
          <w:sz w:val="24"/>
          <w:szCs w:val="24"/>
          <w:lang w:eastAsia="sk-SK"/>
        </w:rPr>
      </w:pPr>
    </w:p>
    <w:p w:rsidR="00FA5CC1" w:rsidRDefault="00FA5CC1" w:rsidP="00D7692D">
      <w:pPr>
        <w:spacing w:after="0" w:line="240" w:lineRule="auto"/>
        <w:jc w:val="center"/>
        <w:rPr>
          <w:rFonts w:ascii="Times New Roman" w:eastAsia="Times New Roman" w:hAnsi="Times New Roman" w:cs="Times New Roman"/>
          <w:b/>
          <w:color w:val="000000"/>
          <w:sz w:val="24"/>
          <w:szCs w:val="24"/>
          <w:lang w:eastAsia="sk-SK"/>
        </w:rPr>
      </w:pPr>
    </w:p>
    <w:p w:rsidR="00FA5CC1" w:rsidRDefault="00FA5CC1" w:rsidP="00D7692D">
      <w:pPr>
        <w:spacing w:after="0" w:line="240" w:lineRule="auto"/>
        <w:jc w:val="center"/>
        <w:rPr>
          <w:rFonts w:ascii="Times New Roman" w:eastAsia="Times New Roman" w:hAnsi="Times New Roman" w:cs="Times New Roman"/>
          <w:b/>
          <w:color w:val="000000"/>
          <w:sz w:val="24"/>
          <w:szCs w:val="24"/>
          <w:lang w:eastAsia="sk-SK"/>
        </w:rPr>
      </w:pPr>
    </w:p>
    <w:p w:rsidR="00D7692D" w:rsidRPr="003227D1" w:rsidRDefault="00733727" w:rsidP="00D7692D">
      <w:pPr>
        <w:spacing w:after="0" w:line="240" w:lineRule="auto"/>
        <w:jc w:val="center"/>
        <w:rPr>
          <w:rFonts w:ascii="Times New Roman" w:eastAsia="Times New Roman" w:hAnsi="Times New Roman" w:cs="Times New Roman"/>
          <w:b/>
          <w:color w:val="000000"/>
          <w:sz w:val="24"/>
          <w:szCs w:val="24"/>
          <w:lang w:eastAsia="sk-SK"/>
        </w:rPr>
      </w:pPr>
      <w:r w:rsidRPr="003227D1">
        <w:rPr>
          <w:rFonts w:ascii="Times New Roman" w:eastAsia="Times New Roman" w:hAnsi="Times New Roman" w:cs="Times New Roman"/>
          <w:b/>
          <w:color w:val="000000"/>
          <w:sz w:val="24"/>
          <w:szCs w:val="24"/>
          <w:lang w:eastAsia="sk-SK"/>
        </w:rPr>
        <w:t>Čl. X</w:t>
      </w:r>
      <w:r w:rsidR="000D3BEA" w:rsidRPr="003227D1">
        <w:rPr>
          <w:rFonts w:ascii="Times New Roman" w:eastAsia="Times New Roman" w:hAnsi="Times New Roman" w:cs="Times New Roman"/>
          <w:b/>
          <w:color w:val="000000"/>
          <w:sz w:val="24"/>
          <w:szCs w:val="24"/>
          <w:lang w:eastAsia="sk-SK"/>
        </w:rPr>
        <w:t>I</w:t>
      </w:r>
      <w:r w:rsidR="00A1013C" w:rsidRPr="003227D1">
        <w:rPr>
          <w:rFonts w:ascii="Times New Roman" w:eastAsia="Times New Roman" w:hAnsi="Times New Roman" w:cs="Times New Roman"/>
          <w:b/>
          <w:color w:val="000000"/>
          <w:sz w:val="24"/>
          <w:szCs w:val="24"/>
          <w:lang w:eastAsia="sk-SK"/>
        </w:rPr>
        <w:t>I</w:t>
      </w:r>
      <w:r w:rsidR="009C4FF3" w:rsidRPr="003227D1">
        <w:rPr>
          <w:rFonts w:ascii="Times New Roman" w:eastAsia="Times New Roman" w:hAnsi="Times New Roman" w:cs="Times New Roman"/>
          <w:b/>
          <w:color w:val="000000"/>
          <w:sz w:val="24"/>
          <w:szCs w:val="24"/>
          <w:lang w:eastAsia="sk-SK"/>
        </w:rPr>
        <w:t>I</w:t>
      </w:r>
      <w:r w:rsidR="000D3BEA" w:rsidRPr="003227D1">
        <w:rPr>
          <w:rFonts w:ascii="Times New Roman" w:eastAsia="Times New Roman" w:hAnsi="Times New Roman" w:cs="Times New Roman"/>
          <w:b/>
          <w:color w:val="000000"/>
          <w:sz w:val="24"/>
          <w:szCs w:val="24"/>
          <w:lang w:eastAsia="sk-SK"/>
        </w:rPr>
        <w:t xml:space="preserve"> </w:t>
      </w:r>
    </w:p>
    <w:p w:rsidR="00D7692D" w:rsidRPr="003227D1" w:rsidRDefault="00D7692D" w:rsidP="00D7692D">
      <w:pPr>
        <w:spacing w:after="0" w:line="240" w:lineRule="auto"/>
        <w:jc w:val="both"/>
        <w:rPr>
          <w:rFonts w:ascii="Times New Roman" w:eastAsia="Times New Roman" w:hAnsi="Times New Roman" w:cs="Times New Roman"/>
          <w:color w:val="000000"/>
          <w:sz w:val="24"/>
          <w:szCs w:val="24"/>
          <w:lang w:eastAsia="sk-SK"/>
        </w:rPr>
      </w:pPr>
    </w:p>
    <w:p w:rsidR="00D7692D" w:rsidRPr="003227D1" w:rsidRDefault="00D7692D" w:rsidP="00D7692D">
      <w:pPr>
        <w:spacing w:after="0" w:line="240" w:lineRule="auto"/>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Zákon č. 235/2012 Z. z. o osobitnom odvode z podnikania v regulovaných odvetviach a o zmene a doplnení niektorých zákonov v znení zákona č. 440/2012 Z. z., zákona č. 435/2013 Z. z., zákona č. 338/2016 Z. z., zákona č. 267/2017 Z. z. a zákona č. 368/2018 Z. z. sa mení a dopĺňa takto:</w:t>
      </w: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0"/>
        </w:numPr>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V § 3 ods. 1 písm. a) druhý bod znie:</w:t>
      </w: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„2. vykonávanej na základe povolenia vydaného alebo udeleného Národnou bankou Slovenska podľa osobitných predpisov,</w:t>
      </w:r>
      <w:r w:rsidRPr="003227D1">
        <w:rPr>
          <w:rFonts w:ascii="Times New Roman" w:eastAsia="Times New Roman" w:hAnsi="Times New Roman" w:cs="Times New Roman"/>
          <w:color w:val="000000"/>
          <w:sz w:val="24"/>
          <w:szCs w:val="24"/>
          <w:vertAlign w:val="superscript"/>
          <w:lang w:eastAsia="sk-SK"/>
        </w:rPr>
        <w:t>4</w:t>
      </w:r>
      <w:r w:rsidRPr="003227D1">
        <w:rPr>
          <w:rFonts w:ascii="Times New Roman" w:eastAsia="Times New Roman" w:hAnsi="Times New Roman" w:cs="Times New Roman"/>
          <w:color w:val="000000"/>
          <w:sz w:val="24"/>
          <w:szCs w:val="24"/>
          <w:lang w:eastAsia="sk-SK"/>
        </w:rPr>
        <w:t>)“.</w:t>
      </w: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Poznámka pod čiarou k odkazu 4 znie:</w:t>
      </w: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w:t>
      </w:r>
      <w:r w:rsidRPr="003227D1">
        <w:rPr>
          <w:rFonts w:ascii="Times New Roman" w:eastAsia="Times New Roman" w:hAnsi="Times New Roman" w:cs="Times New Roman"/>
          <w:color w:val="000000"/>
          <w:sz w:val="24"/>
          <w:szCs w:val="24"/>
          <w:vertAlign w:val="superscript"/>
          <w:lang w:eastAsia="sk-SK"/>
        </w:rPr>
        <w:t>4</w:t>
      </w:r>
      <w:r w:rsidRPr="003227D1">
        <w:rPr>
          <w:rFonts w:ascii="Times New Roman" w:eastAsia="Times New Roman" w:hAnsi="Times New Roman" w:cs="Times New Roman"/>
          <w:color w:val="000000"/>
          <w:sz w:val="24"/>
          <w:szCs w:val="24"/>
          <w:lang w:eastAsia="sk-SK"/>
        </w:rPr>
        <w:t>) Napríklad zákon č. 483/2001 Z. z. o bankách a o zmene a doplnení niektorých zákonov v znení neskorších predpisov, zákon č. 203/2011 Z. z. o kolektívnom investovaní v znení neskorších predpisov, zákon č. 39/2015 Z. z. o poisťovníctve a o zmene a doplnení niektorých zákonov v znení neskorších predpisov.“.</w:t>
      </w:r>
    </w:p>
    <w:p w:rsidR="00D7692D" w:rsidRPr="003227D1" w:rsidRDefault="00D7692D" w:rsidP="00D7692D">
      <w:pPr>
        <w:spacing w:after="0" w:line="240" w:lineRule="auto"/>
        <w:ind w:left="644"/>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0"/>
        </w:numPr>
        <w:spacing w:after="0" w:line="240" w:lineRule="auto"/>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 6 vrátane nadpisu znie: </w:t>
      </w:r>
    </w:p>
    <w:p w:rsidR="00D7692D" w:rsidRPr="003227D1" w:rsidRDefault="00D7692D" w:rsidP="00D7692D">
      <w:pPr>
        <w:spacing w:before="225" w:after="225" w:line="264" w:lineRule="auto"/>
        <w:ind w:left="644"/>
        <w:contextualSpacing/>
        <w:jc w:val="center"/>
        <w:rPr>
          <w:rFonts w:ascii="Times New Roman" w:hAnsi="Times New Roman" w:cs="Times New Roman"/>
          <w:sz w:val="24"/>
          <w:szCs w:val="24"/>
        </w:rPr>
      </w:pPr>
      <w:bookmarkStart w:id="1" w:name="paragraf-6.oznacenie"/>
      <w:bookmarkStart w:id="2" w:name="paragraf-6"/>
      <w:r w:rsidRPr="003227D1">
        <w:rPr>
          <w:rFonts w:ascii="Times New Roman" w:hAnsi="Times New Roman" w:cs="Times New Roman"/>
          <w:color w:val="000000"/>
          <w:sz w:val="24"/>
          <w:szCs w:val="24"/>
        </w:rPr>
        <w:t>„§ 6</w:t>
      </w:r>
    </w:p>
    <w:p w:rsidR="00D7692D" w:rsidRPr="003227D1" w:rsidRDefault="00D7692D" w:rsidP="00D7692D">
      <w:pPr>
        <w:spacing w:before="225" w:after="225" w:line="264" w:lineRule="auto"/>
        <w:ind w:left="644"/>
        <w:contextualSpacing/>
        <w:jc w:val="center"/>
        <w:rPr>
          <w:rFonts w:ascii="Times New Roman" w:hAnsi="Times New Roman" w:cs="Times New Roman"/>
          <w:sz w:val="24"/>
          <w:szCs w:val="24"/>
        </w:rPr>
      </w:pPr>
      <w:bookmarkStart w:id="3" w:name="paragraf-6.nadpis"/>
      <w:bookmarkEnd w:id="1"/>
      <w:r w:rsidRPr="003227D1">
        <w:rPr>
          <w:rFonts w:ascii="Times New Roman" w:hAnsi="Times New Roman" w:cs="Times New Roman"/>
          <w:color w:val="000000"/>
          <w:sz w:val="24"/>
          <w:szCs w:val="24"/>
        </w:rPr>
        <w:t>Sadzba odvodu</w:t>
      </w:r>
    </w:p>
    <w:p w:rsidR="00D7692D" w:rsidRPr="003227D1" w:rsidRDefault="00D7692D" w:rsidP="00D7692D">
      <w:pPr>
        <w:spacing w:before="225" w:after="225" w:line="264" w:lineRule="auto"/>
        <w:ind w:left="644"/>
        <w:contextualSpacing/>
        <w:rPr>
          <w:rFonts w:ascii="Times New Roman" w:hAnsi="Times New Roman" w:cs="Times New Roman"/>
          <w:i/>
          <w:color w:val="FF0000"/>
          <w:sz w:val="24"/>
          <w:szCs w:val="24"/>
        </w:rPr>
      </w:pPr>
      <w:bookmarkStart w:id="4" w:name="paragraf-6.odsek-1.oznacenie"/>
      <w:bookmarkStart w:id="5" w:name="paragraf-6.odsek-1.text"/>
      <w:bookmarkStart w:id="6" w:name="paragraf-6.odsek-1"/>
      <w:bookmarkEnd w:id="3"/>
      <w:bookmarkEnd w:id="4"/>
      <w:r w:rsidRPr="003227D1">
        <w:rPr>
          <w:rFonts w:ascii="Times New Roman" w:hAnsi="Times New Roman" w:cs="Times New Roman"/>
          <w:color w:val="000000"/>
          <w:sz w:val="24"/>
          <w:szCs w:val="24"/>
        </w:rPr>
        <w:t>Sadzba odvodu je</w:t>
      </w:r>
      <w:r w:rsidRPr="003227D1">
        <w:rPr>
          <w:rFonts w:ascii="Times New Roman" w:hAnsi="Times New Roman" w:cs="Times New Roman"/>
          <w:i/>
          <w:color w:val="FF0000"/>
          <w:sz w:val="24"/>
          <w:szCs w:val="24"/>
        </w:rPr>
        <w:t xml:space="preserve"> </w:t>
      </w:r>
    </w:p>
    <w:p w:rsidR="00D7692D" w:rsidRPr="003227D1" w:rsidRDefault="00D7692D" w:rsidP="00F454D9">
      <w:pPr>
        <w:numPr>
          <w:ilvl w:val="0"/>
          <w:numId w:val="11"/>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pre regulovanú osobu, ktorá vykonáva činnosť v oblasti bankovníctva na základe bankového povolenia udeleného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15a</w:t>
      </w:r>
      <w:r w:rsidRPr="003227D1">
        <w:rPr>
          <w:rFonts w:ascii="Times New Roman" w:eastAsia="Times New Roman" w:hAnsi="Times New Roman" w:cs="Times New Roman"/>
          <w:color w:val="000000"/>
          <w:sz w:val="24"/>
          <w:szCs w:val="24"/>
          <w:lang w:eastAsia="sk-SK"/>
        </w:rPr>
        <w:t>) alebo</w:t>
      </w:r>
      <w:r w:rsidRPr="003227D1">
        <w:rPr>
          <w:rFonts w:ascii="Times New Roman" w:eastAsia="Times New Roman" w:hAnsi="Times New Roman" w:cs="Times New Roman"/>
          <w:b/>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na základe oprávnenia alebo povolenia na výkon činnosti v oblasti bankovníctva vydaného v inom členskom štáte Európskej únie a štáte, ktorý je zmluvnou stranou Dohody o Európskom hospodárskom priestore 0,025,</w:t>
      </w:r>
    </w:p>
    <w:p w:rsidR="00D7692D" w:rsidRPr="003227D1" w:rsidRDefault="00ED0BC7" w:rsidP="00F454D9">
      <w:pPr>
        <w:numPr>
          <w:ilvl w:val="0"/>
          <w:numId w:val="11"/>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pre regulovanú osobu neuvedenú v písmene a)</w:t>
      </w:r>
      <w:r w:rsidR="00D7692D" w:rsidRPr="003227D1">
        <w:rPr>
          <w:rFonts w:ascii="Times New Roman" w:eastAsia="Times New Roman" w:hAnsi="Times New Roman" w:cs="Times New Roman"/>
          <w:color w:val="000000"/>
          <w:sz w:val="24"/>
          <w:szCs w:val="24"/>
          <w:lang w:eastAsia="sk-SK"/>
        </w:rPr>
        <w:t xml:space="preserve"> 0,00363.“.</w:t>
      </w:r>
    </w:p>
    <w:p w:rsidR="00D7692D" w:rsidRPr="003227D1" w:rsidRDefault="00D7692D" w:rsidP="00D7692D">
      <w:pPr>
        <w:spacing w:before="225" w:after="225" w:line="264" w:lineRule="auto"/>
        <w:ind w:left="644"/>
        <w:contextualSpacing/>
        <w:rPr>
          <w:rFonts w:ascii="Times New Roman" w:hAnsi="Times New Roman" w:cs="Times New Roman"/>
          <w:color w:val="000000"/>
        </w:rPr>
      </w:pPr>
    </w:p>
    <w:p w:rsidR="001B70E8" w:rsidRPr="003227D1" w:rsidRDefault="001B70E8" w:rsidP="00D7692D">
      <w:pPr>
        <w:spacing w:before="225" w:after="225" w:line="264" w:lineRule="auto"/>
        <w:ind w:left="644"/>
        <w:contextualSpacing/>
        <w:rPr>
          <w:rFonts w:ascii="Times New Roman" w:hAnsi="Times New Roman" w:cs="Times New Roman"/>
          <w:color w:val="000000"/>
        </w:rPr>
      </w:pPr>
    </w:p>
    <w:p w:rsidR="00D7692D" w:rsidRPr="003227D1" w:rsidRDefault="00D7692D" w:rsidP="00D7692D">
      <w:pPr>
        <w:ind w:firstLine="708"/>
        <w:jc w:val="both"/>
        <w:rPr>
          <w:rFonts w:ascii="Times New Roman" w:hAnsi="Times New Roman" w:cs="Times New Roman"/>
          <w:color w:val="000000"/>
          <w:sz w:val="24"/>
        </w:rPr>
      </w:pPr>
      <w:r w:rsidRPr="003227D1">
        <w:rPr>
          <w:rFonts w:ascii="Times New Roman" w:hAnsi="Times New Roman" w:cs="Times New Roman"/>
          <w:color w:val="000000"/>
          <w:sz w:val="24"/>
        </w:rPr>
        <w:t>Poznámka pod čiarou k odkazu 15a znie:</w:t>
      </w:r>
    </w:p>
    <w:p w:rsidR="00D7692D" w:rsidRPr="003227D1" w:rsidRDefault="00D7692D" w:rsidP="00D7692D">
      <w:pPr>
        <w:ind w:left="708"/>
        <w:jc w:val="both"/>
        <w:rPr>
          <w:rFonts w:ascii="Times New Roman" w:hAnsi="Times New Roman" w:cs="Times New Roman"/>
        </w:rPr>
      </w:pPr>
      <w:r w:rsidRPr="003227D1">
        <w:rPr>
          <w:rFonts w:ascii="Times New Roman" w:hAnsi="Times New Roman" w:cs="Times New Roman"/>
        </w:rPr>
        <w:t>„</w:t>
      </w:r>
      <w:r w:rsidRPr="003227D1">
        <w:rPr>
          <w:rFonts w:ascii="Times New Roman" w:hAnsi="Times New Roman" w:cs="Times New Roman"/>
          <w:vertAlign w:val="superscript"/>
        </w:rPr>
        <w:t>15a)</w:t>
      </w:r>
      <w:r w:rsidRPr="003227D1">
        <w:rPr>
          <w:rFonts w:ascii="Times New Roman" w:hAnsi="Times New Roman" w:cs="Times New Roman"/>
        </w:rPr>
        <w:t xml:space="preserve"> Z</w:t>
      </w:r>
      <w:r w:rsidRPr="003227D1">
        <w:rPr>
          <w:rFonts w:ascii="Times New Roman" w:eastAsia="Times New Roman" w:hAnsi="Times New Roman" w:cs="Times New Roman"/>
          <w:sz w:val="24"/>
          <w:szCs w:val="24"/>
          <w:lang w:eastAsia="sk-SK"/>
        </w:rPr>
        <w:t>ákon č. 483/2001 Z. z. v znení neskorších predpisov.“.</w:t>
      </w:r>
    </w:p>
    <w:bookmarkEnd w:id="2"/>
    <w:bookmarkEnd w:id="5"/>
    <w:bookmarkEnd w:id="6"/>
    <w:p w:rsidR="00D7692D" w:rsidRPr="003227D1" w:rsidRDefault="00D7692D" w:rsidP="00F454D9">
      <w:pPr>
        <w:numPr>
          <w:ilvl w:val="0"/>
          <w:numId w:val="10"/>
        </w:numPr>
        <w:spacing w:after="0" w:line="240" w:lineRule="auto"/>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V </w:t>
      </w:r>
      <w:r w:rsidRPr="003227D1">
        <w:rPr>
          <w:rFonts w:ascii="Times New Roman" w:eastAsia="Times New Roman" w:hAnsi="Times New Roman" w:cs="Times New Roman"/>
          <w:sz w:val="24"/>
          <w:szCs w:val="24"/>
          <w:lang w:eastAsia="sk-SK"/>
        </w:rPr>
        <w:t xml:space="preserve">§ 12 odsek 3 </w:t>
      </w:r>
      <w:r w:rsidRPr="003227D1">
        <w:rPr>
          <w:rFonts w:ascii="Times New Roman" w:eastAsia="Times New Roman" w:hAnsi="Times New Roman" w:cs="Times New Roman"/>
          <w:color w:val="000000"/>
          <w:sz w:val="24"/>
          <w:szCs w:val="24"/>
          <w:lang w:eastAsia="sk-SK"/>
        </w:rPr>
        <w:t>znie:</w:t>
      </w:r>
    </w:p>
    <w:p w:rsidR="00D7692D" w:rsidRPr="003227D1" w:rsidRDefault="00D7692D" w:rsidP="00D7692D">
      <w:pPr>
        <w:spacing w:after="0" w:line="240" w:lineRule="auto"/>
        <w:ind w:left="644"/>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„(3) Uhradené odvody sú príjmom štátneho rozpočtu.“.</w:t>
      </w:r>
    </w:p>
    <w:p w:rsidR="00D7692D" w:rsidRPr="003227D1" w:rsidRDefault="00D7692D" w:rsidP="00D7692D">
      <w:pPr>
        <w:spacing w:after="0" w:line="240" w:lineRule="auto"/>
        <w:ind w:left="644"/>
        <w:contextualSpacing/>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0"/>
        </w:numPr>
        <w:spacing w:after="0" w:line="240" w:lineRule="auto"/>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V § 12 sa vypúšťa </w:t>
      </w:r>
      <w:r w:rsidRPr="003227D1">
        <w:rPr>
          <w:rFonts w:ascii="Times New Roman" w:eastAsia="Times New Roman" w:hAnsi="Times New Roman" w:cs="Times New Roman"/>
          <w:sz w:val="24"/>
          <w:szCs w:val="24"/>
          <w:lang w:eastAsia="sk-SK"/>
        </w:rPr>
        <w:t>odsek</w:t>
      </w:r>
      <w:r w:rsidRPr="003227D1">
        <w:rPr>
          <w:rFonts w:ascii="Times New Roman" w:eastAsia="Times New Roman" w:hAnsi="Times New Roman" w:cs="Times New Roman"/>
          <w:b/>
          <w:color w:val="FF0000"/>
          <w:sz w:val="24"/>
          <w:szCs w:val="24"/>
          <w:lang w:eastAsia="sk-SK"/>
        </w:rPr>
        <w:t xml:space="preserve"> </w:t>
      </w:r>
      <w:r w:rsidRPr="003227D1">
        <w:rPr>
          <w:rFonts w:ascii="Times New Roman" w:eastAsia="Times New Roman" w:hAnsi="Times New Roman" w:cs="Times New Roman"/>
          <w:color w:val="000000"/>
          <w:sz w:val="24"/>
          <w:szCs w:val="24"/>
          <w:lang w:eastAsia="sk-SK"/>
        </w:rPr>
        <w:t>4.</w:t>
      </w:r>
    </w:p>
    <w:p w:rsidR="00D7692D" w:rsidRPr="003227D1" w:rsidRDefault="00D7692D" w:rsidP="00D7692D">
      <w:pPr>
        <w:spacing w:after="0" w:line="240" w:lineRule="auto"/>
        <w:ind w:left="644"/>
        <w:contextualSpacing/>
        <w:rPr>
          <w:rFonts w:ascii="Times New Roman" w:eastAsia="Times New Roman" w:hAnsi="Times New Roman" w:cs="Times New Roman"/>
          <w:color w:val="000000"/>
          <w:sz w:val="24"/>
          <w:szCs w:val="24"/>
          <w:lang w:eastAsia="sk-SK"/>
        </w:rPr>
      </w:pPr>
    </w:p>
    <w:p w:rsidR="00D7692D" w:rsidRPr="003227D1" w:rsidRDefault="00D7692D" w:rsidP="00D7692D">
      <w:pPr>
        <w:spacing w:after="0" w:line="240" w:lineRule="auto"/>
        <w:ind w:left="644"/>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sz w:val="24"/>
          <w:szCs w:val="24"/>
          <w:lang w:eastAsia="sk-SK"/>
        </w:rPr>
        <w:t xml:space="preserve">Doterajšie odseky </w:t>
      </w:r>
      <w:r w:rsidRPr="003227D1">
        <w:rPr>
          <w:rFonts w:ascii="Times New Roman" w:eastAsia="Times New Roman" w:hAnsi="Times New Roman" w:cs="Times New Roman"/>
          <w:color w:val="000000"/>
          <w:sz w:val="24"/>
          <w:szCs w:val="24"/>
          <w:lang w:eastAsia="sk-SK"/>
        </w:rPr>
        <w:t>5 až 7 sa označujú ako odseky 4 až 6.</w:t>
      </w:r>
    </w:p>
    <w:p w:rsidR="00ED0BC7" w:rsidRPr="003227D1" w:rsidRDefault="00ED0BC7" w:rsidP="009C4FF3">
      <w:pPr>
        <w:spacing w:after="0" w:line="240" w:lineRule="auto"/>
        <w:contextualSpacing/>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0"/>
        </w:numPr>
        <w:spacing w:after="0" w:line="240" w:lineRule="auto"/>
        <w:contextualSpacing/>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Za § 14 sa vkladá § 15, ktorý vrátane nadpisu znie:</w:t>
      </w:r>
    </w:p>
    <w:p w:rsidR="009C4FF3" w:rsidRPr="003227D1" w:rsidRDefault="009C4FF3" w:rsidP="00D7692D">
      <w:pPr>
        <w:spacing w:after="0" w:line="240" w:lineRule="auto"/>
        <w:ind w:left="644"/>
        <w:contextualSpacing/>
        <w:jc w:val="center"/>
        <w:rPr>
          <w:rFonts w:ascii="Times New Roman" w:eastAsia="Times New Roman" w:hAnsi="Times New Roman" w:cs="Times New Roman"/>
          <w:color w:val="000000"/>
          <w:sz w:val="24"/>
          <w:szCs w:val="24"/>
          <w:lang w:eastAsia="sk-SK"/>
        </w:rPr>
      </w:pPr>
    </w:p>
    <w:p w:rsidR="00D7692D" w:rsidRPr="003227D1" w:rsidRDefault="001D0A07" w:rsidP="00D7692D">
      <w:pPr>
        <w:spacing w:after="0" w:line="240" w:lineRule="auto"/>
        <w:ind w:left="644"/>
        <w:contextualSpacing/>
        <w:jc w:val="center"/>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 </w:t>
      </w:r>
      <w:r w:rsidR="00D7692D" w:rsidRPr="003227D1">
        <w:rPr>
          <w:rFonts w:ascii="Times New Roman" w:eastAsia="Times New Roman" w:hAnsi="Times New Roman" w:cs="Times New Roman"/>
          <w:color w:val="000000"/>
          <w:sz w:val="24"/>
          <w:szCs w:val="24"/>
          <w:lang w:eastAsia="sk-SK"/>
        </w:rPr>
        <w:t xml:space="preserve">„§ 15  </w:t>
      </w:r>
    </w:p>
    <w:p w:rsidR="00D7692D" w:rsidRPr="003227D1" w:rsidRDefault="00D7692D" w:rsidP="00D7692D">
      <w:pPr>
        <w:spacing w:after="0" w:line="240" w:lineRule="auto"/>
        <w:ind w:left="644"/>
        <w:contextualSpacing/>
        <w:jc w:val="center"/>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Prechodné ustanovenia k úpravám účinným od 31. decembra 2023</w:t>
      </w:r>
    </w:p>
    <w:p w:rsidR="00D7692D" w:rsidRPr="003227D1" w:rsidRDefault="00D7692D" w:rsidP="00D7692D">
      <w:pPr>
        <w:shd w:val="clear" w:color="auto" w:fill="FFFFFF"/>
        <w:spacing w:after="0" w:line="240" w:lineRule="auto"/>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Osoba alebo organizačná zložka zahraničnej osoby, </w:t>
      </w:r>
      <w:r w:rsidRPr="003227D1">
        <w:rPr>
          <w:rFonts w:ascii="Times New Roman" w:eastAsia="Times New Roman" w:hAnsi="Times New Roman" w:cs="Times New Roman"/>
          <w:sz w:val="24"/>
          <w:szCs w:val="24"/>
          <w:lang w:eastAsia="sk-SK"/>
        </w:rPr>
        <w:t>ktorá má k 1. januáru 2024</w:t>
      </w:r>
      <w:r w:rsidRPr="003227D1">
        <w:rPr>
          <w:rFonts w:ascii="Times New Roman" w:eastAsia="Times New Roman" w:hAnsi="Times New Roman" w:cs="Times New Roman"/>
          <w:b/>
          <w:sz w:val="24"/>
          <w:szCs w:val="24"/>
          <w:lang w:eastAsia="sk-SK"/>
        </w:rPr>
        <w:t xml:space="preserve"> </w:t>
      </w:r>
      <w:r w:rsidRPr="003227D1">
        <w:rPr>
          <w:rFonts w:ascii="Times New Roman" w:eastAsia="Times New Roman" w:hAnsi="Times New Roman" w:cs="Times New Roman"/>
          <w:color w:val="000000"/>
          <w:sz w:val="24"/>
          <w:szCs w:val="24"/>
          <w:lang w:eastAsia="sk-SK"/>
        </w:rPr>
        <w:t xml:space="preserve">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a predpokladá, že bude tieto činnosti vykonávať celé odvodové obdobie, sa považuje za regulovanú osobu</w:t>
      </w:r>
      <w:r w:rsidR="00BD0AE6" w:rsidRPr="003227D1">
        <w:rPr>
          <w:rFonts w:ascii="Times New Roman" w:eastAsia="Times New Roman" w:hAnsi="Times New Roman" w:cs="Times New Roman"/>
          <w:color w:val="000000"/>
          <w:sz w:val="24"/>
          <w:szCs w:val="24"/>
          <w:lang w:eastAsia="sk-SK"/>
        </w:rPr>
        <w:t xml:space="preserve"> podľa tohto zákona</w:t>
      </w:r>
      <w:r w:rsidRPr="003227D1">
        <w:rPr>
          <w:rFonts w:ascii="Times New Roman" w:eastAsia="Times New Roman" w:hAnsi="Times New Roman" w:cs="Times New Roman"/>
          <w:color w:val="000000"/>
          <w:sz w:val="24"/>
          <w:szCs w:val="24"/>
          <w:lang w:eastAsia="sk-SK"/>
        </w:rPr>
        <w:t xml:space="preserve">. Takej regulovanej osobe vzniká povinnosť platiť odvod, počnúc odvodovým obdobím, ktorým je január 2024, ak jej výsledok hospodárenia za bezprostredne predchádzajúce účtovné obdobie pred 1. januárom 2024 dosiahol aspoň sumu základu odvodu podľa § 4 </w:t>
      </w:r>
      <w:r w:rsidR="00BD0AE6" w:rsidRPr="003227D1">
        <w:rPr>
          <w:rFonts w:ascii="Times New Roman" w:eastAsia="Times New Roman" w:hAnsi="Times New Roman" w:cs="Times New Roman"/>
          <w:color w:val="000000"/>
          <w:sz w:val="24"/>
          <w:szCs w:val="24"/>
          <w:lang w:eastAsia="sk-SK"/>
        </w:rPr>
        <w:t>ods</w:t>
      </w:r>
      <w:r w:rsidR="009234E2" w:rsidRPr="003227D1">
        <w:rPr>
          <w:rFonts w:ascii="Times New Roman" w:eastAsia="Times New Roman" w:hAnsi="Times New Roman" w:cs="Times New Roman"/>
          <w:color w:val="000000"/>
          <w:sz w:val="24"/>
          <w:szCs w:val="24"/>
          <w:lang w:eastAsia="sk-SK"/>
        </w:rPr>
        <w:t>. 2. Za účtovné obdobie podľa</w:t>
      </w:r>
      <w:r w:rsidRPr="003227D1">
        <w:rPr>
          <w:rFonts w:ascii="Times New Roman" w:eastAsia="Times New Roman" w:hAnsi="Times New Roman" w:cs="Times New Roman"/>
          <w:color w:val="000000"/>
          <w:sz w:val="24"/>
          <w:szCs w:val="24"/>
          <w:lang w:eastAsia="sk-SK"/>
        </w:rPr>
        <w:t> druhej vety sa považuje bezprostredne predchádzajúce účtovné obdobie pred 1. januárom 2024,</w:t>
      </w:r>
      <w:r w:rsidRPr="003227D1">
        <w:rPr>
          <w:rFonts w:ascii="Times New Roman" w:eastAsia="Times New Roman" w:hAnsi="Times New Roman" w:cs="Times New Roman"/>
          <w:b/>
          <w:bCs/>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za ktoré vznikla povinnosť zostaviť riadnu účtovnú závierku a predložiť ju spolu s daňovým priznaním</w:t>
      </w:r>
      <w:r w:rsidRPr="003227D1">
        <w:rPr>
          <w:rFonts w:ascii="Times New Roman" w:eastAsia="Times New Roman" w:hAnsi="Times New Roman" w:cs="Times New Roman"/>
          <w:color w:val="000000"/>
          <w:sz w:val="24"/>
          <w:szCs w:val="24"/>
          <w:vertAlign w:val="superscript"/>
          <w:lang w:eastAsia="sk-SK"/>
        </w:rPr>
        <w:t>17</w:t>
      </w:r>
      <w:r w:rsidRPr="003227D1">
        <w:rPr>
          <w:rFonts w:ascii="Times New Roman" w:eastAsia="Times New Roman" w:hAnsi="Times New Roman" w:cs="Times New Roman"/>
          <w:color w:val="000000"/>
          <w:sz w:val="24"/>
          <w:szCs w:val="24"/>
          <w:lang w:eastAsia="sk-SK"/>
        </w:rPr>
        <w:t>) v lehote do 31. decembra 2023.</w:t>
      </w:r>
    </w:p>
    <w:p w:rsidR="00D7692D" w:rsidRPr="003227D1" w:rsidRDefault="00D7692D" w:rsidP="00D7692D">
      <w:pPr>
        <w:shd w:val="clear" w:color="auto" w:fill="FFFFFF"/>
        <w:spacing w:after="0" w:line="240" w:lineRule="auto"/>
        <w:ind w:left="720"/>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 </w:t>
      </w: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Regulovaná osoba, ktorej vznikne povinnosť platiť odvod podľa odseku 1, je povinná doručiť písomné oznámenie správcovi odvodu do konca odvodového obdobia, ktorým je január 2024, v ktorom uvedie</w:t>
      </w:r>
    </w:p>
    <w:p w:rsidR="00D7692D" w:rsidRPr="003227D1" w:rsidRDefault="00D7692D" w:rsidP="00F454D9">
      <w:pPr>
        <w:numPr>
          <w:ilvl w:val="0"/>
          <w:numId w:val="15"/>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oblasť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xml:space="preserve">) </w:t>
      </w:r>
    </w:p>
    <w:p w:rsidR="00D7692D" w:rsidRPr="003227D1" w:rsidRDefault="00D7692D" w:rsidP="00F454D9">
      <w:pPr>
        <w:numPr>
          <w:ilvl w:val="0"/>
          <w:numId w:val="15"/>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dátum, od ktorého je oprávnená vykonávať činnosť v oblasti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w:t>
      </w:r>
    </w:p>
    <w:p w:rsidR="00D7692D" w:rsidRPr="003227D1" w:rsidRDefault="00D7692D" w:rsidP="00F454D9">
      <w:pPr>
        <w:numPr>
          <w:ilvl w:val="0"/>
          <w:numId w:val="15"/>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sumu výsledku hospodárenia za účtovné obdobie podľa odseku 1,</w:t>
      </w:r>
    </w:p>
    <w:p w:rsidR="00D7692D" w:rsidRPr="003227D1" w:rsidRDefault="00D7692D" w:rsidP="00F454D9">
      <w:pPr>
        <w:numPr>
          <w:ilvl w:val="0"/>
          <w:numId w:val="15"/>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výšku odvodu, ktorú je povinná platiť.</w:t>
      </w:r>
    </w:p>
    <w:p w:rsidR="00D7692D" w:rsidRPr="003227D1" w:rsidRDefault="00D7692D" w:rsidP="00D7692D">
      <w:pPr>
        <w:shd w:val="clear" w:color="auto" w:fill="FFFFFF"/>
        <w:spacing w:after="0" w:line="240" w:lineRule="auto"/>
        <w:ind w:left="108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Za regulovanú osobu</w:t>
      </w:r>
      <w:r w:rsidR="00BD0AE6" w:rsidRPr="003227D1">
        <w:rPr>
          <w:rFonts w:ascii="Times New Roman" w:eastAsia="Times New Roman" w:hAnsi="Times New Roman" w:cs="Times New Roman"/>
          <w:color w:val="000000"/>
          <w:sz w:val="24"/>
          <w:szCs w:val="24"/>
          <w:lang w:eastAsia="sk-SK"/>
        </w:rPr>
        <w:t xml:space="preserve"> podľa tohto zákona</w:t>
      </w:r>
      <w:r w:rsidRPr="003227D1">
        <w:rPr>
          <w:rFonts w:ascii="Times New Roman" w:eastAsia="Times New Roman" w:hAnsi="Times New Roman" w:cs="Times New Roman"/>
          <w:color w:val="000000"/>
          <w:sz w:val="24"/>
          <w:szCs w:val="24"/>
          <w:lang w:eastAsia="sk-SK"/>
        </w:rPr>
        <w:t xml:space="preserve"> sa považuje aj osoba alebo organizačná zložka zahraničnej osoby, ktorá </w:t>
      </w:r>
    </w:p>
    <w:p w:rsidR="00D7692D" w:rsidRPr="003227D1" w:rsidRDefault="00D7692D" w:rsidP="00F454D9">
      <w:pPr>
        <w:numPr>
          <w:ilvl w:val="0"/>
          <w:numId w:val="14"/>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má k 1. januáru 2024 oprávnenie na výkon činnosti alebo povolenie vydané v inom členskom štáte Európskej únie a štáte, ktorý je zmluvnou stranou Dohody o Európskom hospodárskom priestore, v oblasti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xml:space="preserve">) </w:t>
      </w:r>
    </w:p>
    <w:p w:rsidR="00D7692D" w:rsidRPr="003227D1" w:rsidRDefault="00D7692D" w:rsidP="00F454D9">
      <w:pPr>
        <w:numPr>
          <w:ilvl w:val="0"/>
          <w:numId w:val="14"/>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nevykázala výsledok hospodárenia pred 1. januárom 2024 a</w:t>
      </w:r>
    </w:p>
    <w:p w:rsidR="00D7692D" w:rsidRPr="003227D1" w:rsidRDefault="00D7692D" w:rsidP="00F454D9">
      <w:pPr>
        <w:numPr>
          <w:ilvl w:val="0"/>
          <w:numId w:val="14"/>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predpokladá, že bude činnosť v oblasti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vykonávať celé odvodové obdobie.</w:t>
      </w:r>
    </w:p>
    <w:p w:rsidR="00D7692D" w:rsidRPr="003227D1" w:rsidRDefault="00D7692D" w:rsidP="00D7692D">
      <w:pPr>
        <w:shd w:val="clear" w:color="auto" w:fill="FFFFFF"/>
        <w:spacing w:after="0" w:line="240" w:lineRule="auto"/>
        <w:ind w:left="108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Regulovanej osobe podľa odseku 3 vzniká povinnosť platiť odvod</w:t>
      </w:r>
      <w:r w:rsidRPr="003227D1">
        <w:rPr>
          <w:rFonts w:ascii="Times New Roman" w:eastAsia="Times New Roman" w:hAnsi="Times New Roman" w:cs="Times New Roman"/>
          <w:i/>
          <w:iCs/>
          <w:color w:val="000000"/>
          <w:sz w:val="24"/>
          <w:szCs w:val="24"/>
          <w:lang w:eastAsia="sk-SK"/>
        </w:rPr>
        <w:t xml:space="preserve"> </w:t>
      </w:r>
      <w:r w:rsidRPr="003227D1">
        <w:rPr>
          <w:rFonts w:ascii="Times New Roman" w:eastAsia="Times New Roman" w:hAnsi="Times New Roman" w:cs="Times New Roman"/>
          <w:color w:val="000000"/>
          <w:sz w:val="24"/>
          <w:szCs w:val="24"/>
          <w:lang w:eastAsia="sk-SK"/>
        </w:rPr>
        <w:t>počnúc odvodovým obdobím, ktorým je január 2024, ak jej odhad podľa odseku 5 písm. c) za účtovné obdobie, ktoré začalo bezprostredne pred 1. januárom 2024, dosiahol aspoň sumu základu odvodu podľa § 4 ods. 2.</w:t>
      </w:r>
    </w:p>
    <w:p w:rsidR="00D7692D" w:rsidRPr="003227D1" w:rsidRDefault="00D7692D" w:rsidP="00D7692D">
      <w:pPr>
        <w:shd w:val="clear" w:color="auto" w:fill="FFFFFF"/>
        <w:spacing w:after="0" w:line="240" w:lineRule="auto"/>
        <w:ind w:left="72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Regulovaná osoba, ktorej vznikne povinnosť platiť odvod podľa odseku 4, je povinná doručiť písomné oznámenie správcovi odvodu do konca odvodového obdobia, ktorým je január 2024,  v ktorom uvedie </w:t>
      </w:r>
    </w:p>
    <w:p w:rsidR="00D7692D" w:rsidRPr="003227D1" w:rsidRDefault="00D7692D" w:rsidP="00F454D9">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oblasť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xml:space="preserve">) </w:t>
      </w:r>
    </w:p>
    <w:p w:rsidR="00D7692D" w:rsidRPr="003227D1" w:rsidRDefault="00D7692D" w:rsidP="00F454D9">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dátum, od ktorého je oprávnená vykonávať činnosť v oblasti podľa § 3 ods. 1 písm. a) druhého bodu, okrem osoby alebo organizačnej zložky zahraničnej osoby, ktorá má oprávnenie na výkon činnosti v oblasti poisťovníctva a </w:t>
      </w:r>
      <w:proofErr w:type="spellStart"/>
      <w:r w:rsidRPr="003227D1">
        <w:rPr>
          <w:rFonts w:ascii="Times New Roman" w:eastAsia="Times New Roman" w:hAnsi="Times New Roman" w:cs="Times New Roman"/>
          <w:color w:val="000000"/>
          <w:sz w:val="24"/>
          <w:szCs w:val="24"/>
          <w:lang w:eastAsia="sk-SK"/>
        </w:rPr>
        <w:t>zaisťovníctva</w:t>
      </w:r>
      <w:proofErr w:type="spellEnd"/>
      <w:r w:rsidRPr="003227D1">
        <w:rPr>
          <w:rFonts w:ascii="Times New Roman" w:eastAsia="Times New Roman" w:hAnsi="Times New Roman" w:cs="Times New Roman"/>
          <w:color w:val="000000"/>
          <w:sz w:val="24"/>
          <w:szCs w:val="24"/>
          <w:lang w:eastAsia="sk-SK"/>
        </w:rPr>
        <w:t xml:space="preserve"> na základe povolenia vydaného Národnou bankou Slovenska podľa osobitného predpisu,</w:t>
      </w:r>
      <w:r w:rsidRPr="003227D1">
        <w:rPr>
          <w:rFonts w:ascii="Times New Roman" w:eastAsia="Times New Roman" w:hAnsi="Times New Roman" w:cs="Times New Roman"/>
          <w:color w:val="000000"/>
          <w:sz w:val="24"/>
          <w:szCs w:val="24"/>
          <w:vertAlign w:val="superscript"/>
          <w:lang w:eastAsia="sk-SK"/>
        </w:rPr>
        <w:t>23</w:t>
      </w:r>
      <w:r w:rsidRPr="003227D1">
        <w:rPr>
          <w:rFonts w:ascii="Times New Roman" w:eastAsia="Times New Roman" w:hAnsi="Times New Roman" w:cs="Times New Roman"/>
          <w:color w:val="000000"/>
          <w:sz w:val="24"/>
          <w:szCs w:val="24"/>
          <w:lang w:eastAsia="sk-SK"/>
        </w:rPr>
        <w:t xml:space="preserve">) </w:t>
      </w:r>
    </w:p>
    <w:p w:rsidR="00D7692D" w:rsidRPr="003227D1" w:rsidRDefault="00D7692D" w:rsidP="00F454D9">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sumu odhadu predpokladaného výsledku hospodárenia,</w:t>
      </w:r>
    </w:p>
    <w:p w:rsidR="00D7692D" w:rsidRPr="003227D1" w:rsidRDefault="00D7692D" w:rsidP="00F454D9">
      <w:pPr>
        <w:numPr>
          <w:ilvl w:val="0"/>
          <w:numId w:val="13"/>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výšku odvodu, ktorú je povinná platiť.</w:t>
      </w:r>
    </w:p>
    <w:p w:rsidR="00D7692D" w:rsidRPr="003227D1" w:rsidRDefault="00D7692D" w:rsidP="00D7692D">
      <w:pPr>
        <w:shd w:val="clear" w:color="auto" w:fill="FFFFFF"/>
        <w:spacing w:after="0" w:line="240" w:lineRule="auto"/>
        <w:ind w:left="144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Sadzba odvodu podľa § 6 v znení účinnom </w:t>
      </w:r>
      <w:r w:rsidRPr="003227D1">
        <w:rPr>
          <w:rFonts w:ascii="Times New Roman" w:eastAsia="Times New Roman" w:hAnsi="Times New Roman" w:cs="Times New Roman"/>
          <w:sz w:val="24"/>
          <w:szCs w:val="24"/>
          <w:lang w:eastAsia="sk-SK"/>
        </w:rPr>
        <w:t>od 31. decembra 2023</w:t>
      </w:r>
      <w:r w:rsidRPr="003227D1">
        <w:rPr>
          <w:rFonts w:ascii="Times New Roman" w:eastAsia="Times New Roman" w:hAnsi="Times New Roman" w:cs="Times New Roman"/>
          <w:color w:val="000000"/>
          <w:sz w:val="24"/>
          <w:szCs w:val="24"/>
          <w:lang w:eastAsia="sk-SK"/>
        </w:rPr>
        <w:t>, sa prvýkrát použije na odvodové obdobie patriace do účtovného obdobia, ktoré začína po 31. decembri 2023.</w:t>
      </w:r>
    </w:p>
    <w:p w:rsidR="00D7692D" w:rsidRPr="003227D1" w:rsidRDefault="00D7692D" w:rsidP="00D7692D">
      <w:pPr>
        <w:shd w:val="clear" w:color="auto" w:fill="FFFFFF"/>
        <w:spacing w:after="0" w:line="240" w:lineRule="auto"/>
        <w:ind w:left="72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Sadzba odvodu </w:t>
      </w:r>
      <w:r w:rsidRPr="003227D1">
        <w:rPr>
          <w:rFonts w:ascii="Times New Roman" w:eastAsia="Times New Roman" w:hAnsi="Times New Roman" w:cs="Times New Roman"/>
          <w:sz w:val="24"/>
          <w:szCs w:val="24"/>
          <w:lang w:eastAsia="sk-SK"/>
        </w:rPr>
        <w:t>podľa § 6 písm</w:t>
      </w:r>
      <w:r w:rsidRPr="003227D1">
        <w:rPr>
          <w:rFonts w:ascii="Times New Roman" w:eastAsia="Times New Roman" w:hAnsi="Times New Roman" w:cs="Times New Roman"/>
          <w:color w:val="000000"/>
          <w:sz w:val="24"/>
          <w:szCs w:val="24"/>
          <w:lang w:eastAsia="sk-SK"/>
        </w:rPr>
        <w:t>. a) v znení účinnom od 31. decembra 2023 sa od 1. januára 2025 znižuje na 0,0208. Znížená sadzba odvodu podľa prvej vety sa prvýkrát použije na odvodové obdobie pariace do účtovného obdobia, ktoré začína po 31. decembri 2024.</w:t>
      </w:r>
    </w:p>
    <w:p w:rsidR="00D7692D" w:rsidRPr="003227D1" w:rsidRDefault="00D7692D" w:rsidP="00D7692D">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Sadzba odvodu </w:t>
      </w:r>
      <w:r w:rsidRPr="003227D1">
        <w:rPr>
          <w:rFonts w:ascii="Times New Roman" w:eastAsia="Times New Roman" w:hAnsi="Times New Roman" w:cs="Times New Roman"/>
          <w:sz w:val="24"/>
          <w:szCs w:val="24"/>
          <w:lang w:eastAsia="sk-SK"/>
        </w:rPr>
        <w:t>podľa § 6 písm</w:t>
      </w:r>
      <w:r w:rsidRPr="003227D1">
        <w:rPr>
          <w:rFonts w:ascii="Times New Roman" w:eastAsia="Times New Roman" w:hAnsi="Times New Roman" w:cs="Times New Roman"/>
          <w:color w:val="000000"/>
          <w:sz w:val="24"/>
          <w:szCs w:val="24"/>
          <w:lang w:eastAsia="sk-SK"/>
        </w:rPr>
        <w:t>. a) v znení účinnom od 31. decembra 2023 sa od 1. januára 2026 znižuje na 0,0167. Znížená sadzba odvodu podľa prvej vety sa prvýkrát použije na odvodové obdobie pariace do účtovného obdobia, ktoré začína po 31. decembri 2025.</w:t>
      </w:r>
    </w:p>
    <w:p w:rsidR="00D7692D" w:rsidRPr="003227D1" w:rsidRDefault="00D7692D" w:rsidP="00D7692D">
      <w:pPr>
        <w:ind w:left="720"/>
        <w:contextualSpacing/>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Sadzba odvodu </w:t>
      </w:r>
      <w:r w:rsidRPr="003227D1">
        <w:rPr>
          <w:rFonts w:ascii="Times New Roman" w:eastAsia="Times New Roman" w:hAnsi="Times New Roman" w:cs="Times New Roman"/>
          <w:sz w:val="24"/>
          <w:szCs w:val="24"/>
          <w:lang w:eastAsia="sk-SK"/>
        </w:rPr>
        <w:t>podľa § 6 písm</w:t>
      </w:r>
      <w:r w:rsidRPr="003227D1">
        <w:rPr>
          <w:rFonts w:ascii="Times New Roman" w:eastAsia="Times New Roman" w:hAnsi="Times New Roman" w:cs="Times New Roman"/>
          <w:color w:val="000000"/>
          <w:sz w:val="24"/>
          <w:szCs w:val="24"/>
          <w:lang w:eastAsia="sk-SK"/>
        </w:rPr>
        <w:t>. a) v znení účinnom od 31. decembra 2023 sa od 1. januára 2027 znižuje na 0,0125. Znížená sadzba odvodu podľa prvej vety sa prvýkrát použije na odvodové obdobie pariace do účtovného obdobia, ktoré začína po 31. decembri 2026.</w:t>
      </w:r>
    </w:p>
    <w:p w:rsidR="00D7692D" w:rsidRPr="003227D1" w:rsidRDefault="00D7692D" w:rsidP="00D7692D">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Sadzba odvodu </w:t>
      </w:r>
      <w:r w:rsidRPr="003227D1">
        <w:rPr>
          <w:rFonts w:ascii="Times New Roman" w:eastAsia="Times New Roman" w:hAnsi="Times New Roman" w:cs="Times New Roman"/>
          <w:sz w:val="24"/>
          <w:szCs w:val="24"/>
          <w:lang w:eastAsia="sk-SK"/>
        </w:rPr>
        <w:t>podľa § 6 písm</w:t>
      </w:r>
      <w:r w:rsidRPr="003227D1">
        <w:rPr>
          <w:rFonts w:ascii="Times New Roman" w:eastAsia="Times New Roman" w:hAnsi="Times New Roman" w:cs="Times New Roman"/>
          <w:color w:val="000000"/>
          <w:sz w:val="24"/>
          <w:szCs w:val="24"/>
          <w:lang w:eastAsia="sk-SK"/>
        </w:rPr>
        <w:t>. a) v znení účinnom od 31. decembra 2023 sa od 1. januára 2028 znižuje na 0,00363. Znížená sadzba odvodu podľa prvej vety sa prvýkrát použije na odvodové obdobie patriace do účtovného obdobia, ktoré začína po 31. decembri 2027.</w:t>
      </w:r>
    </w:p>
    <w:p w:rsidR="00D7692D" w:rsidRPr="003227D1" w:rsidRDefault="00D7692D" w:rsidP="00D7692D">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Ustanovenia § 14 ods. 4 a 5 sa na odvodové obdobia patriace do účtovného obdobia, ktoré začína po 31. decembri 2023, nepoužijú.</w:t>
      </w:r>
    </w:p>
    <w:p w:rsidR="00D7692D" w:rsidRPr="003227D1" w:rsidRDefault="00D7692D" w:rsidP="00D7692D">
      <w:pPr>
        <w:shd w:val="clear" w:color="auto" w:fill="FFFFFF"/>
        <w:spacing w:after="0" w:line="240" w:lineRule="auto"/>
        <w:ind w:left="720"/>
        <w:contextualSpacing/>
        <w:jc w:val="both"/>
        <w:rPr>
          <w:rFonts w:ascii="Times New Roman" w:eastAsia="Times New Roman" w:hAnsi="Times New Roman" w:cs="Times New Roman"/>
          <w:color w:val="000000"/>
          <w:sz w:val="24"/>
          <w:szCs w:val="24"/>
          <w:lang w:eastAsia="sk-SK"/>
        </w:rPr>
      </w:pPr>
    </w:p>
    <w:p w:rsidR="00D7692D" w:rsidRPr="003227D1" w:rsidRDefault="00D7692D" w:rsidP="00F454D9">
      <w:pPr>
        <w:numPr>
          <w:ilvl w:val="0"/>
          <w:numId w:val="12"/>
        </w:num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 xml:space="preserve">Uhradený nedoplatok zo zúčtovania odvodov, ktoré vykoná správca odvodu po 31. decembri 2023, je príjmom štátneho rozpočtu.“. </w:t>
      </w:r>
    </w:p>
    <w:p w:rsidR="00D7692D" w:rsidRPr="003227D1" w:rsidRDefault="00D7692D" w:rsidP="00D7692D">
      <w:pPr>
        <w:shd w:val="clear" w:color="auto" w:fill="FFFFFF"/>
        <w:spacing w:after="0" w:line="240" w:lineRule="auto"/>
        <w:ind w:left="360"/>
        <w:contextualSpacing/>
        <w:jc w:val="both"/>
        <w:rPr>
          <w:rFonts w:ascii="Times New Roman" w:eastAsia="Times New Roman" w:hAnsi="Times New Roman" w:cs="Times New Roman"/>
          <w:color w:val="000000"/>
          <w:sz w:val="24"/>
          <w:szCs w:val="24"/>
          <w:lang w:eastAsia="sk-SK"/>
        </w:rPr>
      </w:pPr>
    </w:p>
    <w:p w:rsidR="00D7692D" w:rsidRPr="003227D1" w:rsidRDefault="00D7692D" w:rsidP="00D7692D">
      <w:pPr>
        <w:ind w:firstLine="708"/>
        <w:jc w:val="both"/>
        <w:rPr>
          <w:rFonts w:ascii="Times New Roman" w:hAnsi="Times New Roman" w:cs="Times New Roman"/>
          <w:color w:val="000000"/>
          <w:sz w:val="24"/>
        </w:rPr>
      </w:pPr>
      <w:r w:rsidRPr="003227D1">
        <w:rPr>
          <w:rFonts w:ascii="Times New Roman" w:hAnsi="Times New Roman" w:cs="Times New Roman"/>
          <w:color w:val="000000"/>
          <w:sz w:val="24"/>
        </w:rPr>
        <w:t>Poznámka pod čiarou k odkazu 23 znie:</w:t>
      </w:r>
    </w:p>
    <w:p w:rsidR="00D7692D" w:rsidRPr="003227D1" w:rsidRDefault="00D7692D" w:rsidP="00D7692D">
      <w:pPr>
        <w:shd w:val="clear" w:color="auto" w:fill="FFFFFF"/>
        <w:spacing w:after="0" w:line="240" w:lineRule="auto"/>
        <w:ind w:left="708"/>
        <w:contextualSpacing/>
        <w:jc w:val="both"/>
        <w:rPr>
          <w:rFonts w:ascii="Times New Roman" w:eastAsia="Times New Roman" w:hAnsi="Times New Roman" w:cs="Times New Roman"/>
          <w:color w:val="000000"/>
          <w:sz w:val="24"/>
          <w:szCs w:val="24"/>
          <w:lang w:eastAsia="sk-SK"/>
        </w:rPr>
      </w:pPr>
      <w:r w:rsidRPr="003227D1">
        <w:rPr>
          <w:rFonts w:ascii="Times New Roman" w:hAnsi="Times New Roman" w:cs="Times New Roman"/>
          <w:color w:val="000000"/>
          <w:sz w:val="24"/>
        </w:rPr>
        <w:t>„</w:t>
      </w:r>
      <w:r w:rsidRPr="003227D1">
        <w:rPr>
          <w:rFonts w:ascii="Times New Roman" w:hAnsi="Times New Roman" w:cs="Times New Roman"/>
          <w:color w:val="000000"/>
          <w:sz w:val="24"/>
          <w:vertAlign w:val="superscript"/>
        </w:rPr>
        <w:t>23</w:t>
      </w:r>
      <w:r w:rsidRPr="003227D1">
        <w:rPr>
          <w:rFonts w:ascii="Times New Roman" w:hAnsi="Times New Roman" w:cs="Times New Roman"/>
          <w:color w:val="000000"/>
          <w:sz w:val="24"/>
        </w:rPr>
        <w:t xml:space="preserve">) Zákon č. 39/2015 Z. z. o poisťovníctve a o zmene a doplnení niektorých zákonov v znení neskorších predpisov.“.  </w:t>
      </w:r>
    </w:p>
    <w:p w:rsidR="00D7692D" w:rsidRPr="003227D1" w:rsidRDefault="00D7692D" w:rsidP="00D7692D">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FA5CC1" w:rsidRDefault="00FA5CC1" w:rsidP="007A5E9C">
      <w:pPr>
        <w:spacing w:after="0" w:line="240" w:lineRule="auto"/>
        <w:jc w:val="center"/>
        <w:rPr>
          <w:rFonts w:ascii="Times New Roman" w:eastAsia="Times New Roman" w:hAnsi="Times New Roman" w:cs="Times New Roman"/>
          <w:b/>
          <w:sz w:val="24"/>
          <w:szCs w:val="24"/>
        </w:rPr>
      </w:pPr>
    </w:p>
    <w:p w:rsidR="00FA5CC1" w:rsidRDefault="00FA5CC1" w:rsidP="007A5E9C">
      <w:pPr>
        <w:spacing w:after="0" w:line="240" w:lineRule="auto"/>
        <w:jc w:val="center"/>
        <w:rPr>
          <w:rFonts w:ascii="Times New Roman" w:eastAsia="Times New Roman" w:hAnsi="Times New Roman" w:cs="Times New Roman"/>
          <w:b/>
          <w:sz w:val="24"/>
          <w:szCs w:val="24"/>
        </w:rPr>
      </w:pPr>
    </w:p>
    <w:p w:rsidR="00FA5CC1" w:rsidRDefault="00FA5CC1" w:rsidP="007A5E9C">
      <w:pPr>
        <w:spacing w:after="0" w:line="240" w:lineRule="auto"/>
        <w:jc w:val="center"/>
        <w:rPr>
          <w:rFonts w:ascii="Times New Roman" w:eastAsia="Times New Roman" w:hAnsi="Times New Roman" w:cs="Times New Roman"/>
          <w:b/>
          <w:sz w:val="24"/>
          <w:szCs w:val="24"/>
        </w:rPr>
      </w:pPr>
    </w:p>
    <w:p w:rsidR="00FA5CC1" w:rsidRDefault="00FA5CC1" w:rsidP="007A5E9C">
      <w:pPr>
        <w:spacing w:after="0" w:line="240" w:lineRule="auto"/>
        <w:jc w:val="center"/>
        <w:rPr>
          <w:rFonts w:ascii="Times New Roman" w:eastAsia="Times New Roman" w:hAnsi="Times New Roman" w:cs="Times New Roman"/>
          <w:b/>
          <w:sz w:val="24"/>
          <w:szCs w:val="24"/>
        </w:rPr>
      </w:pPr>
    </w:p>
    <w:p w:rsidR="007A5E9C" w:rsidRPr="003227D1" w:rsidRDefault="007A5E9C" w:rsidP="007A5E9C">
      <w:pPr>
        <w:spacing w:after="0" w:line="240" w:lineRule="auto"/>
        <w:jc w:val="center"/>
        <w:rPr>
          <w:rFonts w:ascii="Times New Roman" w:eastAsia="Times New Roman" w:hAnsi="Times New Roman" w:cs="Times New Roman"/>
          <w:b/>
          <w:sz w:val="24"/>
          <w:szCs w:val="24"/>
        </w:rPr>
      </w:pPr>
      <w:r w:rsidRPr="003227D1">
        <w:rPr>
          <w:rFonts w:ascii="Times New Roman" w:eastAsia="Times New Roman" w:hAnsi="Times New Roman" w:cs="Times New Roman"/>
          <w:b/>
          <w:sz w:val="24"/>
          <w:szCs w:val="24"/>
        </w:rPr>
        <w:t>Čl. X</w:t>
      </w:r>
      <w:r w:rsidR="009C4FF3" w:rsidRPr="003227D1">
        <w:rPr>
          <w:rFonts w:ascii="Times New Roman" w:eastAsia="Times New Roman" w:hAnsi="Times New Roman" w:cs="Times New Roman"/>
          <w:b/>
          <w:sz w:val="24"/>
          <w:szCs w:val="24"/>
        </w:rPr>
        <w:t>IV</w:t>
      </w:r>
    </w:p>
    <w:p w:rsidR="004862D5" w:rsidRPr="003227D1" w:rsidRDefault="004862D5" w:rsidP="00321995">
      <w:pPr>
        <w:shd w:val="clear" w:color="auto" w:fill="FFFFFF"/>
        <w:spacing w:after="0" w:line="240" w:lineRule="auto"/>
        <w:contextualSpacing/>
        <w:jc w:val="both"/>
        <w:rPr>
          <w:rFonts w:ascii="Times New Roman" w:eastAsia="Times New Roman" w:hAnsi="Times New Roman" w:cs="Times New Roman"/>
          <w:color w:val="000000"/>
          <w:sz w:val="24"/>
          <w:szCs w:val="24"/>
          <w:lang w:eastAsia="sk-SK"/>
        </w:rPr>
      </w:pPr>
    </w:p>
    <w:p w:rsidR="007A5E9C" w:rsidRPr="003227D1" w:rsidRDefault="007A5E9C" w:rsidP="007A5E9C">
      <w:pPr>
        <w:spacing w:after="0" w:line="240" w:lineRule="auto"/>
        <w:contextualSpacing/>
        <w:jc w:val="both"/>
        <w:rPr>
          <w:rFonts w:ascii="Times New Roman" w:eastAsia="Times New Roman" w:hAnsi="Times New Roman" w:cs="Times New Roman"/>
          <w:color w:val="000000"/>
          <w:sz w:val="24"/>
          <w:szCs w:val="24"/>
          <w:lang w:eastAsia="sk-SK"/>
        </w:rPr>
      </w:pPr>
      <w:r w:rsidRPr="003227D1">
        <w:rPr>
          <w:rFonts w:ascii="Times New Roman" w:eastAsia="Times New Roman" w:hAnsi="Times New Roman" w:cs="Times New Roman"/>
          <w:color w:val="000000"/>
          <w:sz w:val="24"/>
          <w:szCs w:val="24"/>
          <w:lang w:eastAsia="sk-SK"/>
        </w:rPr>
        <w:t>Zákon č. 519/2022 Z. z. o solidárnom príspevku z činností v odvetviach ropy, zemného plynu, uhlia a rafinérií a o doplnení niektorých zákonov v znení zákona č. 124/2023 Z. z</w:t>
      </w:r>
      <w:r w:rsidR="007613EA" w:rsidRPr="003227D1">
        <w:rPr>
          <w:rFonts w:ascii="Times New Roman" w:eastAsia="Times New Roman" w:hAnsi="Times New Roman" w:cs="Times New Roman"/>
          <w:color w:val="000000"/>
          <w:sz w:val="24"/>
          <w:szCs w:val="24"/>
          <w:lang w:eastAsia="sk-SK"/>
        </w:rPr>
        <w:t>. sa mení</w:t>
      </w:r>
      <w:r w:rsidRPr="003227D1">
        <w:rPr>
          <w:rFonts w:ascii="Times New Roman" w:eastAsia="Times New Roman" w:hAnsi="Times New Roman" w:cs="Times New Roman"/>
          <w:color w:val="000000"/>
          <w:sz w:val="24"/>
          <w:szCs w:val="24"/>
          <w:lang w:eastAsia="sk-SK"/>
        </w:rPr>
        <w:t xml:space="preserve"> takto:</w:t>
      </w:r>
    </w:p>
    <w:p w:rsidR="003919C8" w:rsidRPr="003227D1" w:rsidRDefault="003919C8" w:rsidP="003919C8">
      <w:pPr>
        <w:spacing w:after="0" w:line="240" w:lineRule="auto"/>
        <w:contextualSpacing/>
        <w:jc w:val="both"/>
        <w:rPr>
          <w:rFonts w:ascii="Times New Roman" w:hAnsi="Times New Roman" w:cs="Times New Roman"/>
          <w:color w:val="000000"/>
          <w:sz w:val="24"/>
          <w:szCs w:val="24"/>
        </w:rPr>
      </w:pPr>
    </w:p>
    <w:p w:rsidR="000B6DDC" w:rsidRPr="003227D1" w:rsidRDefault="003919C8" w:rsidP="000C63D1">
      <w:pPr>
        <w:spacing w:after="0" w:line="240" w:lineRule="auto"/>
        <w:jc w:val="both"/>
        <w:rPr>
          <w:rFonts w:ascii="Times New Roman" w:hAnsi="Times New Roman" w:cs="Times New Roman"/>
          <w:color w:val="000000"/>
          <w:sz w:val="24"/>
          <w:szCs w:val="24"/>
        </w:rPr>
      </w:pPr>
      <w:r w:rsidRPr="003227D1">
        <w:rPr>
          <w:rFonts w:ascii="Times New Roman" w:hAnsi="Times New Roman" w:cs="Times New Roman"/>
          <w:color w:val="000000"/>
          <w:sz w:val="24"/>
          <w:szCs w:val="24"/>
        </w:rPr>
        <w:t xml:space="preserve">V § 3 ods. 1 sa slová „a </w:t>
      </w:r>
      <w:r w:rsidR="00611325">
        <w:rPr>
          <w:rFonts w:ascii="Times New Roman" w:hAnsi="Times New Roman" w:cs="Times New Roman"/>
          <w:color w:val="000000"/>
          <w:sz w:val="24"/>
          <w:szCs w:val="24"/>
        </w:rPr>
        <w:t xml:space="preserve">za každé zdaňovacie </w:t>
      </w:r>
      <w:r w:rsidRPr="003227D1">
        <w:rPr>
          <w:rFonts w:ascii="Times New Roman" w:hAnsi="Times New Roman" w:cs="Times New Roman"/>
          <w:color w:val="000000"/>
          <w:sz w:val="24"/>
          <w:szCs w:val="24"/>
        </w:rPr>
        <w:t>obdobie prispievateľa, ktoré začína v kalendárnom roku 2023“ nahrádzajú slovami „až 2024“.</w:t>
      </w:r>
    </w:p>
    <w:p w:rsidR="007A5E9C" w:rsidRPr="003227D1" w:rsidRDefault="007A5E9C" w:rsidP="00321995">
      <w:pPr>
        <w:spacing w:after="0" w:line="240" w:lineRule="auto"/>
        <w:jc w:val="center"/>
        <w:rPr>
          <w:rFonts w:ascii="Times New Roman" w:eastAsia="Times New Roman" w:hAnsi="Times New Roman" w:cs="Times New Roman"/>
          <w:sz w:val="24"/>
          <w:szCs w:val="24"/>
        </w:rPr>
      </w:pPr>
    </w:p>
    <w:p w:rsidR="00733727" w:rsidRPr="003227D1" w:rsidRDefault="00733727" w:rsidP="00A95CA5">
      <w:pPr>
        <w:spacing w:after="0" w:line="240" w:lineRule="auto"/>
        <w:jc w:val="center"/>
        <w:rPr>
          <w:rFonts w:ascii="Times New Roman" w:hAnsi="Times New Roman"/>
          <w:b/>
          <w:bCs/>
          <w:sz w:val="24"/>
          <w:szCs w:val="24"/>
        </w:rPr>
      </w:pPr>
      <w:r w:rsidRPr="003227D1">
        <w:rPr>
          <w:rFonts w:ascii="Times New Roman" w:hAnsi="Times New Roman"/>
          <w:b/>
          <w:bCs/>
          <w:sz w:val="24"/>
          <w:szCs w:val="24"/>
        </w:rPr>
        <w:t>Čl. X</w:t>
      </w:r>
      <w:r w:rsidR="00A1013C" w:rsidRPr="003227D1">
        <w:rPr>
          <w:rFonts w:ascii="Times New Roman" w:hAnsi="Times New Roman"/>
          <w:b/>
          <w:bCs/>
          <w:sz w:val="24"/>
          <w:szCs w:val="24"/>
        </w:rPr>
        <w:t>V</w:t>
      </w:r>
    </w:p>
    <w:p w:rsidR="00A95CA5" w:rsidRPr="003227D1" w:rsidRDefault="00A95CA5" w:rsidP="00A95CA5">
      <w:pPr>
        <w:spacing w:after="0" w:line="240" w:lineRule="auto"/>
        <w:jc w:val="center"/>
        <w:rPr>
          <w:rFonts w:ascii="Times New Roman" w:hAnsi="Times New Roman"/>
          <w:b/>
          <w:bCs/>
          <w:sz w:val="24"/>
          <w:szCs w:val="24"/>
        </w:rPr>
      </w:pPr>
      <w:r w:rsidRPr="003227D1">
        <w:rPr>
          <w:rFonts w:ascii="Times New Roman" w:hAnsi="Times New Roman"/>
          <w:b/>
          <w:bCs/>
          <w:sz w:val="24"/>
          <w:szCs w:val="24"/>
        </w:rPr>
        <w:t xml:space="preserve"> </w:t>
      </w:r>
    </w:p>
    <w:p w:rsidR="00A95CA5" w:rsidRPr="003227D1" w:rsidRDefault="00A95CA5" w:rsidP="00A95CA5">
      <w:pPr>
        <w:spacing w:after="0" w:line="240" w:lineRule="auto"/>
        <w:jc w:val="both"/>
        <w:rPr>
          <w:rFonts w:ascii="Times New Roman" w:hAnsi="Times New Roman"/>
          <w:bCs/>
          <w:sz w:val="24"/>
          <w:szCs w:val="24"/>
        </w:rPr>
      </w:pPr>
      <w:r w:rsidRPr="003227D1">
        <w:rPr>
          <w:rFonts w:ascii="Times New Roman" w:hAnsi="Times New Roman"/>
          <w:bCs/>
          <w:sz w:val="24"/>
          <w:szCs w:val="24"/>
        </w:rPr>
        <w:t>Zákon č. 309/2023 Z. z. o premenách obchodných spoločností a družstiev a o zmene a doplnení niektorých zákonov sa mení takto:</w:t>
      </w:r>
    </w:p>
    <w:p w:rsidR="00A95CA5" w:rsidRPr="003227D1" w:rsidRDefault="00A95CA5" w:rsidP="00A95CA5">
      <w:pPr>
        <w:spacing w:after="0" w:line="240" w:lineRule="auto"/>
        <w:jc w:val="both"/>
        <w:rPr>
          <w:rFonts w:ascii="Times New Roman" w:hAnsi="Times New Roman"/>
          <w:bCs/>
          <w:sz w:val="24"/>
          <w:szCs w:val="24"/>
        </w:rPr>
      </w:pPr>
    </w:p>
    <w:p w:rsidR="00A95CA5" w:rsidRPr="003227D1" w:rsidRDefault="005904F2" w:rsidP="00F454D9">
      <w:pPr>
        <w:pStyle w:val="Odsekzoznamu"/>
        <w:numPr>
          <w:ilvl w:val="0"/>
          <w:numId w:val="20"/>
        </w:numPr>
        <w:spacing w:after="0" w:line="240" w:lineRule="auto"/>
        <w:ind w:left="284" w:hanging="284"/>
        <w:jc w:val="both"/>
        <w:rPr>
          <w:rFonts w:ascii="Times New Roman" w:hAnsi="Times New Roman"/>
          <w:bCs/>
          <w:sz w:val="24"/>
          <w:szCs w:val="24"/>
        </w:rPr>
      </w:pPr>
      <w:r w:rsidRPr="003227D1">
        <w:rPr>
          <w:rFonts w:ascii="Times New Roman" w:hAnsi="Times New Roman"/>
          <w:bCs/>
          <w:sz w:val="24"/>
          <w:szCs w:val="24"/>
        </w:rPr>
        <w:t>V č</w:t>
      </w:r>
      <w:r w:rsidR="00A95CA5" w:rsidRPr="003227D1">
        <w:rPr>
          <w:rFonts w:ascii="Times New Roman" w:hAnsi="Times New Roman"/>
          <w:bCs/>
          <w:sz w:val="24"/>
          <w:szCs w:val="24"/>
        </w:rPr>
        <w:t>l. XIV sa vypúšťajú body 2, 6, 7 a 39.</w:t>
      </w:r>
    </w:p>
    <w:p w:rsidR="00A95CA5" w:rsidRPr="003227D1" w:rsidRDefault="00A95CA5" w:rsidP="00A95CA5">
      <w:pPr>
        <w:pStyle w:val="Odsekzoznamu"/>
        <w:spacing w:after="0" w:line="240" w:lineRule="auto"/>
        <w:ind w:left="284"/>
        <w:jc w:val="both"/>
        <w:rPr>
          <w:rFonts w:ascii="Times New Roman" w:hAnsi="Times New Roman"/>
          <w:bCs/>
          <w:sz w:val="24"/>
          <w:szCs w:val="24"/>
        </w:rPr>
      </w:pPr>
    </w:p>
    <w:p w:rsidR="00A95CA5" w:rsidRPr="003227D1" w:rsidRDefault="005904F2" w:rsidP="00F454D9">
      <w:pPr>
        <w:pStyle w:val="Odsekzoznamu"/>
        <w:numPr>
          <w:ilvl w:val="0"/>
          <w:numId w:val="20"/>
        </w:numPr>
        <w:spacing w:after="0" w:line="240" w:lineRule="auto"/>
        <w:ind w:left="284" w:hanging="284"/>
        <w:jc w:val="both"/>
        <w:rPr>
          <w:rFonts w:ascii="Times New Roman" w:hAnsi="Times New Roman"/>
          <w:bCs/>
          <w:sz w:val="24"/>
          <w:szCs w:val="24"/>
        </w:rPr>
      </w:pPr>
      <w:r w:rsidRPr="003227D1">
        <w:rPr>
          <w:rFonts w:ascii="Times New Roman" w:hAnsi="Times New Roman"/>
          <w:bCs/>
          <w:sz w:val="24"/>
          <w:szCs w:val="24"/>
        </w:rPr>
        <w:t>V č</w:t>
      </w:r>
      <w:r w:rsidR="00A95CA5" w:rsidRPr="003227D1">
        <w:rPr>
          <w:rFonts w:ascii="Times New Roman" w:hAnsi="Times New Roman"/>
          <w:bCs/>
          <w:sz w:val="24"/>
          <w:szCs w:val="24"/>
        </w:rPr>
        <w:t>l. XXXV sa slová „2 až 7“ nahrádzajú slovami „3 až 5“ a vypúšťajú sa slová „a 39“.</w:t>
      </w:r>
    </w:p>
    <w:p w:rsidR="00A95CA5" w:rsidRPr="003227D1" w:rsidRDefault="00A95CA5" w:rsidP="001D0A07">
      <w:pPr>
        <w:spacing w:after="0" w:line="240" w:lineRule="auto"/>
        <w:jc w:val="both"/>
        <w:rPr>
          <w:rFonts w:ascii="Times New Roman" w:hAnsi="Times New Roman"/>
          <w:sz w:val="24"/>
          <w:szCs w:val="24"/>
        </w:rPr>
      </w:pPr>
    </w:p>
    <w:p w:rsidR="00A95CA5" w:rsidRPr="003227D1" w:rsidRDefault="00733727" w:rsidP="00A95CA5">
      <w:pPr>
        <w:spacing w:after="0" w:line="240" w:lineRule="auto"/>
        <w:jc w:val="center"/>
        <w:rPr>
          <w:rFonts w:ascii="Times New Roman" w:hAnsi="Times New Roman"/>
          <w:b/>
          <w:sz w:val="24"/>
          <w:szCs w:val="24"/>
        </w:rPr>
      </w:pPr>
      <w:r w:rsidRPr="003227D1">
        <w:rPr>
          <w:rFonts w:ascii="Times New Roman" w:hAnsi="Times New Roman"/>
          <w:b/>
          <w:sz w:val="24"/>
          <w:szCs w:val="24"/>
        </w:rPr>
        <w:t>Čl. X</w:t>
      </w:r>
      <w:r w:rsidR="000D3BEA" w:rsidRPr="003227D1">
        <w:rPr>
          <w:rFonts w:ascii="Times New Roman" w:hAnsi="Times New Roman"/>
          <w:b/>
          <w:sz w:val="24"/>
          <w:szCs w:val="24"/>
        </w:rPr>
        <w:t>V</w:t>
      </w:r>
      <w:r w:rsidR="009C4FF3" w:rsidRPr="003227D1">
        <w:rPr>
          <w:rFonts w:ascii="Times New Roman" w:hAnsi="Times New Roman"/>
          <w:b/>
          <w:sz w:val="24"/>
          <w:szCs w:val="24"/>
        </w:rPr>
        <w:t>I</w:t>
      </w:r>
    </w:p>
    <w:p w:rsidR="00733727" w:rsidRPr="003227D1" w:rsidRDefault="00733727" w:rsidP="00A95CA5">
      <w:pPr>
        <w:spacing w:after="0" w:line="240" w:lineRule="auto"/>
        <w:jc w:val="center"/>
        <w:rPr>
          <w:rFonts w:ascii="Times New Roman" w:hAnsi="Times New Roman"/>
          <w:b/>
          <w:sz w:val="24"/>
          <w:szCs w:val="24"/>
        </w:rPr>
      </w:pPr>
    </w:p>
    <w:p w:rsidR="00A95CA5" w:rsidRPr="003227D1" w:rsidRDefault="00A95CA5" w:rsidP="00A95CA5">
      <w:pPr>
        <w:spacing w:after="0" w:line="240" w:lineRule="auto"/>
        <w:jc w:val="both"/>
        <w:rPr>
          <w:rFonts w:ascii="Times New Roman" w:hAnsi="Times New Roman"/>
          <w:sz w:val="24"/>
          <w:szCs w:val="24"/>
        </w:rPr>
      </w:pPr>
      <w:r w:rsidRPr="003227D1">
        <w:rPr>
          <w:rFonts w:ascii="Times New Roman" w:hAnsi="Times New Roman"/>
          <w:sz w:val="24"/>
          <w:szCs w:val="24"/>
        </w:rPr>
        <w:t>Zákon č. 315/2023 Z. z., ktorým sa mení a dopĺňa zákon č. 595/2003 Z. z. o dani z príjmov v znení neskorších predpisov a ktorým sa menia a dopĺňajú niektoré zákony sa mení takto:</w:t>
      </w:r>
    </w:p>
    <w:p w:rsidR="00A95CA5" w:rsidRPr="003227D1" w:rsidRDefault="00A95CA5" w:rsidP="00A95CA5">
      <w:pPr>
        <w:spacing w:after="0" w:line="240" w:lineRule="auto"/>
        <w:jc w:val="both"/>
        <w:rPr>
          <w:rFonts w:ascii="Times New Roman" w:hAnsi="Times New Roman"/>
          <w:sz w:val="24"/>
          <w:szCs w:val="24"/>
        </w:rPr>
      </w:pPr>
    </w:p>
    <w:p w:rsidR="00A95CA5" w:rsidRPr="003227D1" w:rsidRDefault="00A95CA5" w:rsidP="00A95CA5">
      <w:pPr>
        <w:spacing w:after="0" w:line="240" w:lineRule="auto"/>
        <w:jc w:val="both"/>
        <w:rPr>
          <w:rFonts w:ascii="Times New Roman" w:hAnsi="Times New Roman"/>
          <w:sz w:val="24"/>
          <w:szCs w:val="24"/>
        </w:rPr>
      </w:pPr>
      <w:r w:rsidRPr="003227D1">
        <w:rPr>
          <w:rFonts w:ascii="Times New Roman" w:hAnsi="Times New Roman"/>
          <w:sz w:val="24"/>
          <w:szCs w:val="24"/>
        </w:rPr>
        <w:t xml:space="preserve"> Čl. I a III sa vypúšťajú.</w:t>
      </w:r>
    </w:p>
    <w:p w:rsidR="00A95CA5" w:rsidRPr="003227D1" w:rsidRDefault="00A95CA5" w:rsidP="00A95CA5">
      <w:pPr>
        <w:spacing w:after="0" w:line="240" w:lineRule="auto"/>
        <w:jc w:val="both"/>
        <w:rPr>
          <w:rFonts w:ascii="Times New Roman" w:hAnsi="Times New Roman"/>
          <w:sz w:val="24"/>
          <w:szCs w:val="24"/>
        </w:rPr>
      </w:pPr>
    </w:p>
    <w:p w:rsidR="0002607C" w:rsidRPr="003227D1" w:rsidRDefault="0002607C" w:rsidP="0002607C">
      <w:pPr>
        <w:spacing w:after="0" w:line="240" w:lineRule="auto"/>
        <w:jc w:val="center"/>
        <w:rPr>
          <w:rFonts w:ascii="Times New Roman" w:hAnsi="Times New Roman"/>
          <w:b/>
          <w:sz w:val="24"/>
          <w:szCs w:val="24"/>
        </w:rPr>
      </w:pPr>
      <w:r w:rsidRPr="003227D1">
        <w:rPr>
          <w:rFonts w:ascii="Times New Roman" w:hAnsi="Times New Roman"/>
          <w:b/>
          <w:sz w:val="24"/>
          <w:szCs w:val="24"/>
        </w:rPr>
        <w:t>Čl. X</w:t>
      </w:r>
      <w:r w:rsidR="000D3BEA" w:rsidRPr="003227D1">
        <w:rPr>
          <w:rFonts w:ascii="Times New Roman" w:hAnsi="Times New Roman"/>
          <w:b/>
          <w:sz w:val="24"/>
          <w:szCs w:val="24"/>
        </w:rPr>
        <w:t>V</w:t>
      </w:r>
      <w:r w:rsidR="00A1013C" w:rsidRPr="003227D1">
        <w:rPr>
          <w:rFonts w:ascii="Times New Roman" w:hAnsi="Times New Roman"/>
          <w:b/>
          <w:sz w:val="24"/>
          <w:szCs w:val="24"/>
        </w:rPr>
        <w:t>I</w:t>
      </w:r>
      <w:r w:rsidR="009C4FF3" w:rsidRPr="003227D1">
        <w:rPr>
          <w:rFonts w:ascii="Times New Roman" w:hAnsi="Times New Roman"/>
          <w:b/>
          <w:sz w:val="24"/>
          <w:szCs w:val="24"/>
        </w:rPr>
        <w:t>I</w:t>
      </w:r>
    </w:p>
    <w:p w:rsidR="0002607C" w:rsidRPr="003227D1" w:rsidRDefault="0002607C" w:rsidP="0002607C">
      <w:pPr>
        <w:tabs>
          <w:tab w:val="num" w:pos="4451"/>
        </w:tabs>
        <w:spacing w:after="0" w:line="280" w:lineRule="atLeast"/>
        <w:contextualSpacing/>
        <w:jc w:val="both"/>
        <w:rPr>
          <w:rFonts w:ascii="Times New Roman" w:eastAsia="Times New Roman" w:hAnsi="Times New Roman" w:cs="Times New Roman"/>
          <w:sz w:val="24"/>
          <w:szCs w:val="24"/>
        </w:rPr>
      </w:pPr>
    </w:p>
    <w:p w:rsidR="0002607C" w:rsidRPr="003227D1" w:rsidRDefault="0002607C" w:rsidP="0002607C">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3227D1">
        <w:rPr>
          <w:rFonts w:ascii="Times New Roman" w:hAnsi="Times New Roman"/>
          <w:sz w:val="24"/>
          <w:szCs w:val="24"/>
          <w:shd w:val="clear" w:color="auto" w:fill="FFFFFF"/>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 a zákona č. 9/2023 Z. z. sa mení takto:</w:t>
      </w:r>
    </w:p>
    <w:p w:rsidR="0002607C" w:rsidRPr="003227D1" w:rsidRDefault="0002607C" w:rsidP="0002607C">
      <w:pPr>
        <w:spacing w:after="0" w:line="240" w:lineRule="auto"/>
        <w:rPr>
          <w:rFonts w:ascii="Times New Roman" w:hAnsi="Times New Roman"/>
          <w:sz w:val="24"/>
          <w:szCs w:val="24"/>
        </w:rPr>
      </w:pPr>
    </w:p>
    <w:p w:rsidR="0002607C" w:rsidRPr="003227D1" w:rsidRDefault="0002607C" w:rsidP="00F454D9">
      <w:pPr>
        <w:numPr>
          <w:ilvl w:val="0"/>
          <w:numId w:val="22"/>
        </w:numPr>
        <w:spacing w:after="0" w:line="240" w:lineRule="auto"/>
        <w:jc w:val="both"/>
        <w:rPr>
          <w:rFonts w:ascii="Times New Roman" w:hAnsi="Times New Roman"/>
          <w:sz w:val="24"/>
          <w:szCs w:val="24"/>
        </w:rPr>
      </w:pPr>
      <w:r w:rsidRPr="003227D1">
        <w:rPr>
          <w:rFonts w:ascii="Times New Roman" w:hAnsi="Times New Roman"/>
          <w:sz w:val="24"/>
          <w:szCs w:val="24"/>
        </w:rPr>
        <w:t xml:space="preserve">V § 6 ods. 2 písm. a) sa </w:t>
      </w:r>
      <w:r w:rsidR="00D85E20" w:rsidRPr="003227D1">
        <w:rPr>
          <w:rFonts w:ascii="Times New Roman" w:hAnsi="Times New Roman"/>
          <w:sz w:val="24"/>
          <w:szCs w:val="24"/>
        </w:rPr>
        <w:t>slová</w:t>
      </w:r>
      <w:r w:rsidRPr="003227D1">
        <w:rPr>
          <w:rFonts w:ascii="Times New Roman" w:hAnsi="Times New Roman"/>
          <w:sz w:val="24"/>
          <w:szCs w:val="24"/>
        </w:rPr>
        <w:t xml:space="preserve"> „130</w:t>
      </w:r>
      <w:r w:rsidR="00D85E20" w:rsidRPr="003227D1">
        <w:rPr>
          <w:rFonts w:ascii="Times New Roman" w:hAnsi="Times New Roman"/>
          <w:sz w:val="24"/>
          <w:szCs w:val="24"/>
        </w:rPr>
        <w:t xml:space="preserve"> %</w:t>
      </w:r>
      <w:r w:rsidRPr="003227D1">
        <w:rPr>
          <w:rFonts w:ascii="Times New Roman" w:hAnsi="Times New Roman"/>
          <w:sz w:val="24"/>
          <w:szCs w:val="24"/>
        </w:rPr>
        <w:t>“ nahrádza</w:t>
      </w:r>
      <w:r w:rsidR="00C240C4" w:rsidRPr="003227D1">
        <w:rPr>
          <w:rFonts w:ascii="Times New Roman" w:hAnsi="Times New Roman"/>
          <w:sz w:val="24"/>
          <w:szCs w:val="24"/>
        </w:rPr>
        <w:t>jú slovami</w:t>
      </w:r>
      <w:r w:rsidRPr="003227D1">
        <w:rPr>
          <w:rFonts w:ascii="Times New Roman" w:hAnsi="Times New Roman"/>
          <w:sz w:val="24"/>
          <w:szCs w:val="24"/>
        </w:rPr>
        <w:t xml:space="preserve"> „138</w:t>
      </w:r>
      <w:r w:rsidR="00C240C4" w:rsidRPr="003227D1">
        <w:rPr>
          <w:rFonts w:ascii="Times New Roman" w:hAnsi="Times New Roman"/>
          <w:sz w:val="24"/>
          <w:szCs w:val="24"/>
        </w:rPr>
        <w:t xml:space="preserve"> %</w:t>
      </w:r>
      <w:r w:rsidRPr="003227D1">
        <w:rPr>
          <w:rFonts w:ascii="Times New Roman" w:hAnsi="Times New Roman"/>
          <w:sz w:val="24"/>
          <w:szCs w:val="24"/>
        </w:rPr>
        <w:t>“.</w:t>
      </w:r>
    </w:p>
    <w:p w:rsidR="0002607C" w:rsidRPr="003227D1" w:rsidRDefault="0002607C" w:rsidP="0002607C">
      <w:pPr>
        <w:spacing w:after="0" w:line="240" w:lineRule="auto"/>
        <w:ind w:left="360"/>
        <w:jc w:val="both"/>
        <w:rPr>
          <w:rFonts w:ascii="Times New Roman" w:hAnsi="Times New Roman"/>
          <w:sz w:val="24"/>
          <w:szCs w:val="24"/>
        </w:rPr>
      </w:pPr>
    </w:p>
    <w:p w:rsidR="0002607C" w:rsidRPr="003227D1" w:rsidRDefault="0002607C" w:rsidP="00F454D9">
      <w:pPr>
        <w:numPr>
          <w:ilvl w:val="0"/>
          <w:numId w:val="22"/>
        </w:numPr>
        <w:spacing w:after="0" w:line="240" w:lineRule="auto"/>
        <w:jc w:val="both"/>
        <w:rPr>
          <w:rFonts w:ascii="Times New Roman" w:hAnsi="Times New Roman"/>
          <w:sz w:val="24"/>
          <w:szCs w:val="24"/>
        </w:rPr>
      </w:pPr>
      <w:r w:rsidRPr="003227D1">
        <w:rPr>
          <w:rFonts w:ascii="Times New Roman" w:hAnsi="Times New Roman"/>
          <w:sz w:val="24"/>
          <w:szCs w:val="24"/>
        </w:rPr>
        <w:t>V § 6 ods. 2 písmeno b) znie:</w:t>
      </w:r>
    </w:p>
    <w:p w:rsidR="0002607C" w:rsidRPr="003227D1" w:rsidRDefault="0002607C" w:rsidP="0002607C">
      <w:pPr>
        <w:pStyle w:val="Odsekzoznamu"/>
        <w:tabs>
          <w:tab w:val="num" w:pos="4451"/>
        </w:tabs>
        <w:spacing w:after="0" w:line="280" w:lineRule="atLeast"/>
        <w:ind w:left="567"/>
        <w:jc w:val="both"/>
        <w:rPr>
          <w:rFonts w:ascii="Times New Roman" w:hAnsi="Times New Roman"/>
          <w:sz w:val="24"/>
          <w:szCs w:val="24"/>
        </w:rPr>
      </w:pPr>
      <w:r w:rsidRPr="003227D1">
        <w:rPr>
          <w:rFonts w:ascii="Times New Roman" w:hAnsi="Times New Roman"/>
          <w:sz w:val="24"/>
          <w:szCs w:val="24"/>
        </w:rPr>
        <w:t xml:space="preserve">„b) znížená sadzba dane je vo výške 50 % sadzby dane uvedenej v písmene a).“. </w:t>
      </w:r>
    </w:p>
    <w:p w:rsidR="001D0A07" w:rsidRPr="003227D1" w:rsidRDefault="001D0A07" w:rsidP="00321995">
      <w:pPr>
        <w:spacing w:after="0" w:line="240" w:lineRule="auto"/>
        <w:rPr>
          <w:rFonts w:ascii="Times New Roman" w:eastAsia="Times New Roman" w:hAnsi="Times New Roman" w:cs="Times New Roman"/>
          <w:color w:val="000000"/>
          <w:sz w:val="24"/>
          <w:szCs w:val="24"/>
          <w:lang w:eastAsia="sk-SK"/>
        </w:rPr>
      </w:pPr>
    </w:p>
    <w:p w:rsidR="0099310A" w:rsidRDefault="0099310A" w:rsidP="00321995">
      <w:pPr>
        <w:spacing w:after="0" w:line="240" w:lineRule="auto"/>
        <w:jc w:val="center"/>
        <w:rPr>
          <w:rFonts w:ascii="Times New Roman" w:eastAsia="Times New Roman" w:hAnsi="Times New Roman" w:cs="Times New Roman"/>
          <w:b/>
          <w:color w:val="000000"/>
          <w:sz w:val="24"/>
          <w:szCs w:val="24"/>
          <w:lang w:eastAsia="sk-SK"/>
        </w:rPr>
      </w:pPr>
    </w:p>
    <w:p w:rsidR="0099310A" w:rsidRDefault="0099310A" w:rsidP="00321995">
      <w:pPr>
        <w:spacing w:after="0" w:line="240" w:lineRule="auto"/>
        <w:jc w:val="center"/>
        <w:rPr>
          <w:rFonts w:ascii="Times New Roman" w:eastAsia="Times New Roman" w:hAnsi="Times New Roman" w:cs="Times New Roman"/>
          <w:b/>
          <w:color w:val="000000"/>
          <w:sz w:val="24"/>
          <w:szCs w:val="24"/>
          <w:lang w:eastAsia="sk-SK"/>
        </w:rPr>
      </w:pPr>
    </w:p>
    <w:p w:rsidR="00DA25FE" w:rsidRPr="003227D1" w:rsidRDefault="00DA25FE" w:rsidP="00321995">
      <w:pPr>
        <w:spacing w:after="0" w:line="240" w:lineRule="auto"/>
        <w:jc w:val="center"/>
        <w:rPr>
          <w:rFonts w:ascii="Times New Roman" w:eastAsia="Times New Roman" w:hAnsi="Times New Roman" w:cs="Times New Roman"/>
          <w:b/>
          <w:color w:val="000000"/>
          <w:sz w:val="24"/>
          <w:szCs w:val="24"/>
          <w:lang w:eastAsia="sk-SK"/>
        </w:rPr>
      </w:pPr>
      <w:bookmarkStart w:id="7" w:name="_GoBack"/>
      <w:bookmarkEnd w:id="7"/>
      <w:r w:rsidRPr="003227D1">
        <w:rPr>
          <w:rFonts w:ascii="Times New Roman" w:eastAsia="Times New Roman" w:hAnsi="Times New Roman" w:cs="Times New Roman"/>
          <w:b/>
          <w:color w:val="000000"/>
          <w:sz w:val="24"/>
          <w:szCs w:val="24"/>
          <w:lang w:eastAsia="sk-SK"/>
        </w:rPr>
        <w:lastRenderedPageBreak/>
        <w:t xml:space="preserve">Čl. </w:t>
      </w:r>
      <w:r w:rsidR="00733727" w:rsidRPr="003227D1">
        <w:rPr>
          <w:rFonts w:ascii="Times New Roman" w:eastAsia="Times New Roman" w:hAnsi="Times New Roman" w:cs="Times New Roman"/>
          <w:b/>
          <w:color w:val="000000"/>
          <w:sz w:val="24"/>
          <w:szCs w:val="24"/>
          <w:lang w:eastAsia="sk-SK"/>
        </w:rPr>
        <w:t>X</w:t>
      </w:r>
      <w:r w:rsidR="000D3BEA" w:rsidRPr="003227D1">
        <w:rPr>
          <w:rFonts w:ascii="Times New Roman" w:eastAsia="Times New Roman" w:hAnsi="Times New Roman" w:cs="Times New Roman"/>
          <w:b/>
          <w:color w:val="000000"/>
          <w:sz w:val="24"/>
          <w:szCs w:val="24"/>
          <w:lang w:eastAsia="sk-SK"/>
        </w:rPr>
        <w:t>VI</w:t>
      </w:r>
      <w:r w:rsidR="00A1013C" w:rsidRPr="003227D1">
        <w:rPr>
          <w:rFonts w:ascii="Times New Roman" w:eastAsia="Times New Roman" w:hAnsi="Times New Roman" w:cs="Times New Roman"/>
          <w:b/>
          <w:color w:val="000000"/>
          <w:sz w:val="24"/>
          <w:szCs w:val="24"/>
          <w:lang w:eastAsia="sk-SK"/>
        </w:rPr>
        <w:t>I</w:t>
      </w:r>
      <w:r w:rsidR="009C4FF3" w:rsidRPr="003227D1">
        <w:rPr>
          <w:rFonts w:ascii="Times New Roman" w:eastAsia="Times New Roman" w:hAnsi="Times New Roman" w:cs="Times New Roman"/>
          <w:b/>
          <w:color w:val="000000"/>
          <w:sz w:val="24"/>
          <w:szCs w:val="24"/>
          <w:lang w:eastAsia="sk-SK"/>
        </w:rPr>
        <w:t>I</w:t>
      </w:r>
    </w:p>
    <w:p w:rsidR="00DA25FE" w:rsidRPr="003227D1" w:rsidRDefault="00DA25FE" w:rsidP="00321995">
      <w:pPr>
        <w:spacing w:after="0" w:line="240" w:lineRule="auto"/>
        <w:ind w:left="644"/>
        <w:contextualSpacing/>
        <w:jc w:val="both"/>
        <w:rPr>
          <w:rFonts w:ascii="Times New Roman" w:eastAsia="Times New Roman" w:hAnsi="Times New Roman" w:cs="Times New Roman"/>
          <w:color w:val="000000"/>
          <w:sz w:val="24"/>
          <w:szCs w:val="24"/>
          <w:lang w:eastAsia="sk-SK"/>
        </w:rPr>
      </w:pPr>
    </w:p>
    <w:p w:rsidR="00F641A8" w:rsidRPr="001D0A07" w:rsidRDefault="00D2005F" w:rsidP="000D3BEA">
      <w:pPr>
        <w:widowControl w:val="0"/>
        <w:autoSpaceDE w:val="0"/>
        <w:autoSpaceDN w:val="0"/>
        <w:ind w:firstLine="708"/>
        <w:jc w:val="both"/>
        <w:rPr>
          <w:rFonts w:ascii="Times New Roman" w:eastAsia="Times New Roman" w:hAnsi="Times New Roman"/>
          <w:sz w:val="24"/>
          <w:szCs w:val="24"/>
          <w:lang w:eastAsia="sk-SK"/>
        </w:rPr>
      </w:pPr>
      <w:r w:rsidRPr="003227D1">
        <w:rPr>
          <w:rFonts w:ascii="Times New Roman" w:eastAsia="Times New Roman" w:hAnsi="Times New Roman" w:cs="Times New Roman"/>
          <w:sz w:val="24"/>
          <w:szCs w:val="24"/>
          <w:lang w:eastAsia="sk-SK"/>
        </w:rPr>
        <w:t>Tento zákon nadobúda účinnosť 31. decembra 2023 okrem</w:t>
      </w:r>
      <w:r w:rsidR="00B7641A" w:rsidRPr="003227D1">
        <w:rPr>
          <w:rFonts w:ascii="Times New Roman" w:eastAsia="Times New Roman" w:hAnsi="Times New Roman" w:cs="Times New Roman"/>
          <w:sz w:val="24"/>
          <w:szCs w:val="24"/>
          <w:lang w:eastAsia="sk-SK"/>
        </w:rPr>
        <w:t xml:space="preserve"> čl. II, III,</w:t>
      </w:r>
      <w:r w:rsidR="00772E10" w:rsidRPr="003227D1">
        <w:rPr>
          <w:rFonts w:ascii="Times New Roman" w:eastAsia="Times New Roman" w:hAnsi="Times New Roman" w:cs="Times New Roman"/>
          <w:sz w:val="24"/>
          <w:szCs w:val="24"/>
          <w:lang w:eastAsia="sk-SK"/>
        </w:rPr>
        <w:t xml:space="preserve"> čl. V bodov 1 a 5, </w:t>
      </w:r>
      <w:r w:rsidR="00F641A8" w:rsidRPr="003227D1">
        <w:rPr>
          <w:rFonts w:ascii="Times New Roman" w:eastAsia="Times New Roman" w:hAnsi="Times New Roman" w:cs="Times New Roman"/>
          <w:sz w:val="24"/>
          <w:szCs w:val="24"/>
          <w:lang w:eastAsia="sk-SK"/>
        </w:rPr>
        <w:t>čl. VI bodov 1 až 7, 9 a bodu 10 § 52zzz,</w:t>
      </w:r>
      <w:r w:rsidR="00772E10" w:rsidRPr="003227D1">
        <w:rPr>
          <w:rFonts w:ascii="Times New Roman" w:eastAsia="Times New Roman" w:hAnsi="Times New Roman" w:cs="Times New Roman"/>
          <w:sz w:val="24"/>
          <w:szCs w:val="24"/>
          <w:lang w:eastAsia="sk-SK"/>
        </w:rPr>
        <w:t xml:space="preserve"> čl. VII,</w:t>
      </w:r>
      <w:r w:rsidR="00A1013C" w:rsidRPr="003227D1">
        <w:rPr>
          <w:rFonts w:ascii="Times New Roman" w:eastAsia="Times New Roman" w:hAnsi="Times New Roman" w:cs="Times New Roman"/>
          <w:sz w:val="24"/>
          <w:szCs w:val="24"/>
          <w:lang w:eastAsia="sk-SK"/>
        </w:rPr>
        <w:t xml:space="preserve"> IX</w:t>
      </w:r>
      <w:r w:rsidR="000D3BEA" w:rsidRPr="003227D1">
        <w:rPr>
          <w:rFonts w:ascii="Times New Roman" w:eastAsia="Times New Roman" w:hAnsi="Times New Roman" w:cs="Times New Roman"/>
          <w:sz w:val="24"/>
          <w:szCs w:val="24"/>
          <w:lang w:eastAsia="sk-SK"/>
        </w:rPr>
        <w:t>,</w:t>
      </w:r>
      <w:r w:rsidR="00A1013C" w:rsidRPr="003227D1">
        <w:rPr>
          <w:rFonts w:ascii="Times New Roman" w:eastAsia="Times New Roman" w:hAnsi="Times New Roman" w:cs="Times New Roman"/>
          <w:sz w:val="24"/>
          <w:szCs w:val="24"/>
          <w:lang w:eastAsia="sk-SK"/>
        </w:rPr>
        <w:t xml:space="preserve"> </w:t>
      </w:r>
      <w:r w:rsidR="000D3BEA" w:rsidRPr="003227D1">
        <w:rPr>
          <w:rFonts w:ascii="Times New Roman" w:eastAsia="Times New Roman" w:hAnsi="Times New Roman" w:cs="Times New Roman"/>
          <w:sz w:val="24"/>
          <w:szCs w:val="24"/>
          <w:lang w:eastAsia="sk-SK"/>
        </w:rPr>
        <w:t>X,</w:t>
      </w:r>
      <w:r w:rsidR="00E976E0" w:rsidRPr="003227D1">
        <w:rPr>
          <w:rFonts w:ascii="Times New Roman" w:eastAsia="Times New Roman" w:hAnsi="Times New Roman" w:cs="Times New Roman"/>
          <w:sz w:val="24"/>
          <w:szCs w:val="24"/>
          <w:lang w:eastAsia="sk-SK"/>
        </w:rPr>
        <w:t xml:space="preserve"> XI,</w:t>
      </w:r>
      <w:r w:rsidR="000D3BEA" w:rsidRPr="003227D1">
        <w:rPr>
          <w:rFonts w:ascii="Times New Roman" w:eastAsia="Times New Roman" w:hAnsi="Times New Roman" w:cs="Times New Roman"/>
          <w:sz w:val="24"/>
          <w:szCs w:val="24"/>
          <w:lang w:eastAsia="sk-SK"/>
        </w:rPr>
        <w:t xml:space="preserve"> X</w:t>
      </w:r>
      <w:r w:rsidR="00A1013C" w:rsidRPr="003227D1">
        <w:rPr>
          <w:rFonts w:ascii="Times New Roman" w:eastAsia="Times New Roman" w:hAnsi="Times New Roman" w:cs="Times New Roman"/>
          <w:sz w:val="24"/>
          <w:szCs w:val="24"/>
          <w:lang w:eastAsia="sk-SK"/>
        </w:rPr>
        <w:t>I</w:t>
      </w:r>
      <w:r w:rsidR="009C4FF3" w:rsidRPr="003227D1">
        <w:rPr>
          <w:rFonts w:ascii="Times New Roman" w:eastAsia="Times New Roman" w:hAnsi="Times New Roman" w:cs="Times New Roman"/>
          <w:sz w:val="24"/>
          <w:szCs w:val="24"/>
          <w:lang w:eastAsia="sk-SK"/>
        </w:rPr>
        <w:t>I</w:t>
      </w:r>
      <w:r w:rsidR="000D3BEA" w:rsidRPr="003227D1">
        <w:rPr>
          <w:rFonts w:ascii="Times New Roman" w:eastAsia="Times New Roman" w:hAnsi="Times New Roman" w:cs="Times New Roman"/>
          <w:sz w:val="24"/>
          <w:szCs w:val="24"/>
          <w:lang w:eastAsia="sk-SK"/>
        </w:rPr>
        <w:t xml:space="preserve"> a XV</w:t>
      </w:r>
      <w:r w:rsidR="00A1013C" w:rsidRPr="003227D1">
        <w:rPr>
          <w:rFonts w:ascii="Times New Roman" w:eastAsia="Times New Roman" w:hAnsi="Times New Roman" w:cs="Times New Roman"/>
          <w:sz w:val="24"/>
          <w:szCs w:val="24"/>
          <w:lang w:eastAsia="sk-SK"/>
        </w:rPr>
        <w:t>I</w:t>
      </w:r>
      <w:r w:rsidR="009C4FF3" w:rsidRPr="003227D1">
        <w:rPr>
          <w:rFonts w:ascii="Times New Roman" w:eastAsia="Times New Roman" w:hAnsi="Times New Roman" w:cs="Times New Roman"/>
          <w:sz w:val="24"/>
          <w:szCs w:val="24"/>
          <w:lang w:eastAsia="sk-SK"/>
        </w:rPr>
        <w:t>I</w:t>
      </w:r>
      <w:r w:rsidR="000D3BEA" w:rsidRPr="003227D1">
        <w:rPr>
          <w:rFonts w:ascii="Times New Roman" w:eastAsia="Times New Roman" w:hAnsi="Times New Roman" w:cs="Times New Roman"/>
          <w:sz w:val="24"/>
          <w:szCs w:val="24"/>
          <w:lang w:eastAsia="sk-SK"/>
        </w:rPr>
        <w:t>,</w:t>
      </w:r>
      <w:r w:rsidR="00F641A8" w:rsidRPr="003227D1">
        <w:rPr>
          <w:rFonts w:ascii="Times New Roman" w:eastAsia="Times New Roman" w:hAnsi="Times New Roman" w:cs="Times New Roman"/>
          <w:sz w:val="24"/>
          <w:szCs w:val="24"/>
          <w:lang w:eastAsia="sk-SK"/>
        </w:rPr>
        <w:t xml:space="preserve"> </w:t>
      </w:r>
      <w:r w:rsidR="00B7641A" w:rsidRPr="003227D1">
        <w:rPr>
          <w:rFonts w:ascii="Times New Roman" w:eastAsia="Times New Roman" w:hAnsi="Times New Roman" w:cs="Times New Roman"/>
          <w:sz w:val="24"/>
          <w:szCs w:val="24"/>
          <w:lang w:eastAsia="sk-SK"/>
        </w:rPr>
        <w:t>ktoré nadobúdajú účinnosť 1. januára 2024</w:t>
      </w:r>
      <w:r w:rsidR="00F641A8" w:rsidRPr="003227D1">
        <w:rPr>
          <w:rFonts w:ascii="Times New Roman" w:eastAsia="Times New Roman" w:hAnsi="Times New Roman" w:cs="Times New Roman"/>
          <w:sz w:val="24"/>
          <w:szCs w:val="24"/>
          <w:lang w:eastAsia="sk-SK"/>
        </w:rPr>
        <w:t>,</w:t>
      </w:r>
      <w:r w:rsidR="00F641A8" w:rsidRPr="003227D1">
        <w:rPr>
          <w:rFonts w:ascii="Times New Roman" w:eastAsia="Times New Roman" w:hAnsi="Times New Roman"/>
          <w:sz w:val="24"/>
          <w:szCs w:val="24"/>
          <w:lang w:eastAsia="sk-SK"/>
        </w:rPr>
        <w:t xml:space="preserve"> </w:t>
      </w:r>
      <w:r w:rsidRPr="003227D1">
        <w:rPr>
          <w:rFonts w:ascii="Times New Roman" w:eastAsia="Times New Roman" w:hAnsi="Times New Roman" w:cs="Times New Roman"/>
          <w:sz w:val="24"/>
          <w:szCs w:val="24"/>
          <w:lang w:eastAsia="sk-SK"/>
        </w:rPr>
        <w:t xml:space="preserve">čl. </w:t>
      </w:r>
      <w:r w:rsidR="000D3BEA" w:rsidRPr="003227D1">
        <w:rPr>
          <w:rFonts w:ascii="Times New Roman" w:eastAsia="Times New Roman" w:hAnsi="Times New Roman" w:cs="Times New Roman"/>
          <w:sz w:val="24"/>
          <w:szCs w:val="24"/>
          <w:lang w:eastAsia="sk-SK"/>
        </w:rPr>
        <w:t>I a </w:t>
      </w:r>
      <w:r w:rsidR="00B7641A" w:rsidRPr="003227D1">
        <w:rPr>
          <w:rFonts w:ascii="Times New Roman" w:eastAsia="Times New Roman" w:hAnsi="Times New Roman" w:cs="Times New Roman"/>
          <w:sz w:val="24"/>
          <w:szCs w:val="24"/>
          <w:lang w:eastAsia="sk-SK"/>
        </w:rPr>
        <w:t>IV</w:t>
      </w:r>
      <w:r w:rsidR="000D3BEA" w:rsidRPr="003227D1">
        <w:rPr>
          <w:rFonts w:ascii="Times New Roman" w:eastAsia="Times New Roman" w:hAnsi="Times New Roman" w:cs="Times New Roman"/>
          <w:sz w:val="24"/>
          <w:szCs w:val="24"/>
          <w:lang w:eastAsia="sk-SK"/>
        </w:rPr>
        <w:t>,</w:t>
      </w:r>
      <w:r w:rsidR="00B7641A" w:rsidRPr="003227D1">
        <w:rPr>
          <w:rFonts w:ascii="Times New Roman" w:eastAsia="Times New Roman" w:hAnsi="Times New Roman" w:cs="Times New Roman"/>
          <w:sz w:val="24"/>
          <w:szCs w:val="24"/>
          <w:lang w:eastAsia="sk-SK"/>
        </w:rPr>
        <w:t xml:space="preserve"> ktoré nadobúdajú</w:t>
      </w:r>
      <w:r w:rsidR="000D3BEA" w:rsidRPr="003227D1">
        <w:rPr>
          <w:rFonts w:ascii="Times New Roman" w:eastAsia="Times New Roman" w:hAnsi="Times New Roman" w:cs="Times New Roman"/>
          <w:sz w:val="24"/>
          <w:szCs w:val="24"/>
          <w:lang w:eastAsia="sk-SK"/>
        </w:rPr>
        <w:t xml:space="preserve"> účinnosť</w:t>
      </w:r>
      <w:r w:rsidR="00B7641A" w:rsidRPr="003227D1">
        <w:rPr>
          <w:rFonts w:ascii="Times New Roman" w:eastAsia="Times New Roman" w:hAnsi="Times New Roman" w:cs="Times New Roman"/>
          <w:sz w:val="24"/>
          <w:szCs w:val="24"/>
          <w:lang w:eastAsia="sk-SK"/>
        </w:rPr>
        <w:t xml:space="preserve"> 1. apríla 2024</w:t>
      </w:r>
      <w:r w:rsidR="00772E10" w:rsidRPr="003227D1">
        <w:rPr>
          <w:rFonts w:ascii="Times New Roman" w:eastAsia="Times New Roman" w:hAnsi="Times New Roman" w:cs="Times New Roman"/>
          <w:sz w:val="24"/>
          <w:szCs w:val="24"/>
          <w:lang w:eastAsia="sk-SK"/>
        </w:rPr>
        <w:t>, čl. V bodu 6, ktorý nadobúda účinnosť 1. januára 2025</w:t>
      </w:r>
      <w:r w:rsidR="00F641A8" w:rsidRPr="003227D1">
        <w:rPr>
          <w:rFonts w:ascii="Times New Roman" w:eastAsia="Times New Roman" w:hAnsi="Times New Roman" w:cs="Times New Roman"/>
          <w:sz w:val="24"/>
          <w:szCs w:val="24"/>
          <w:lang w:eastAsia="sk-SK"/>
        </w:rPr>
        <w:t xml:space="preserve"> a </w:t>
      </w:r>
      <w:r w:rsidR="00F641A8" w:rsidRPr="003227D1">
        <w:rPr>
          <w:rFonts w:ascii="Times New Roman" w:eastAsia="Times New Roman" w:hAnsi="Times New Roman"/>
          <w:sz w:val="24"/>
          <w:szCs w:val="24"/>
          <w:lang w:eastAsia="sk-SK"/>
        </w:rPr>
        <w:t>čl. VII</w:t>
      </w:r>
      <w:r w:rsidR="00A1013C" w:rsidRPr="003227D1">
        <w:rPr>
          <w:rFonts w:ascii="Times New Roman" w:eastAsia="Times New Roman" w:hAnsi="Times New Roman"/>
          <w:sz w:val="24"/>
          <w:szCs w:val="24"/>
          <w:lang w:eastAsia="sk-SK"/>
        </w:rPr>
        <w:t>I</w:t>
      </w:r>
      <w:r w:rsidR="001D0A07" w:rsidRPr="003227D1">
        <w:rPr>
          <w:rFonts w:ascii="Times New Roman" w:eastAsia="Times New Roman" w:hAnsi="Times New Roman"/>
          <w:sz w:val="24"/>
          <w:szCs w:val="24"/>
          <w:lang w:eastAsia="sk-SK"/>
        </w:rPr>
        <w:t> bodov 1 a</w:t>
      </w:r>
      <w:r w:rsidR="006C6E88">
        <w:rPr>
          <w:rFonts w:ascii="Times New Roman" w:eastAsia="Times New Roman" w:hAnsi="Times New Roman"/>
          <w:sz w:val="24"/>
          <w:szCs w:val="24"/>
          <w:lang w:eastAsia="sk-SK"/>
        </w:rPr>
        <w:t xml:space="preserve"> 3</w:t>
      </w:r>
      <w:r w:rsidR="00F641A8" w:rsidRPr="003227D1">
        <w:rPr>
          <w:rFonts w:ascii="Times New Roman" w:eastAsia="Times New Roman" w:hAnsi="Times New Roman"/>
          <w:sz w:val="24"/>
          <w:szCs w:val="24"/>
          <w:lang w:eastAsia="sk-SK"/>
        </w:rPr>
        <w:t>, ktoré nadobúdajú účinnosť 1. februára 2026.</w:t>
      </w:r>
    </w:p>
    <w:p w:rsidR="00D2005F" w:rsidRPr="00321995" w:rsidRDefault="00D2005F" w:rsidP="00321995">
      <w:pPr>
        <w:spacing w:after="0" w:line="240" w:lineRule="auto"/>
        <w:contextualSpacing/>
        <w:jc w:val="both"/>
        <w:rPr>
          <w:rFonts w:ascii="Times New Roman" w:eastAsia="Times New Roman" w:hAnsi="Times New Roman" w:cs="Times New Roman"/>
          <w:color w:val="000000"/>
          <w:sz w:val="24"/>
          <w:szCs w:val="24"/>
          <w:lang w:eastAsia="sk-SK"/>
        </w:rPr>
      </w:pPr>
    </w:p>
    <w:p w:rsidR="00DA25FE" w:rsidRPr="00321995" w:rsidRDefault="00DA25FE" w:rsidP="00321995">
      <w:pPr>
        <w:spacing w:after="0" w:line="240" w:lineRule="auto"/>
        <w:ind w:left="644"/>
        <w:contextualSpacing/>
        <w:jc w:val="both"/>
        <w:rPr>
          <w:rFonts w:ascii="Times New Roman" w:eastAsia="Times New Roman" w:hAnsi="Times New Roman" w:cs="Times New Roman"/>
          <w:color w:val="000000"/>
          <w:sz w:val="24"/>
          <w:szCs w:val="24"/>
          <w:lang w:eastAsia="sk-SK"/>
        </w:rPr>
      </w:pPr>
    </w:p>
    <w:sectPr w:rsidR="00DA25FE" w:rsidRPr="00321995" w:rsidSect="00FA5CC1">
      <w:footerReference w:type="defaul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CC1" w:rsidRDefault="00FA5CC1" w:rsidP="006D69B7">
      <w:pPr>
        <w:spacing w:after="0" w:line="240" w:lineRule="auto"/>
      </w:pPr>
      <w:r>
        <w:separator/>
      </w:r>
    </w:p>
  </w:endnote>
  <w:endnote w:type="continuationSeparator" w:id="0">
    <w:p w:rsidR="00FA5CC1" w:rsidRDefault="00FA5CC1" w:rsidP="006D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630056"/>
      <w:docPartObj>
        <w:docPartGallery w:val="Page Numbers (Bottom of Page)"/>
        <w:docPartUnique/>
      </w:docPartObj>
    </w:sdtPr>
    <w:sdtEndPr/>
    <w:sdtContent>
      <w:p w:rsidR="00FA5CC1" w:rsidRDefault="00FA5CC1">
        <w:pPr>
          <w:pStyle w:val="Pta"/>
          <w:jc w:val="center"/>
        </w:pPr>
        <w:r>
          <w:fldChar w:fldCharType="begin"/>
        </w:r>
        <w:r>
          <w:instrText>PAGE   \* MERGEFORMAT</w:instrText>
        </w:r>
        <w:r>
          <w:fldChar w:fldCharType="separate"/>
        </w:r>
        <w:r w:rsidR="0099310A">
          <w:rPr>
            <w:noProof/>
          </w:rPr>
          <w:t>37</w:t>
        </w:r>
        <w:r>
          <w:fldChar w:fldCharType="end"/>
        </w:r>
      </w:p>
    </w:sdtContent>
  </w:sdt>
  <w:p w:rsidR="00FA5CC1" w:rsidRDefault="00FA5C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CC1" w:rsidRDefault="00FA5CC1" w:rsidP="006D69B7">
      <w:pPr>
        <w:spacing w:after="0" w:line="240" w:lineRule="auto"/>
      </w:pPr>
      <w:r>
        <w:separator/>
      </w:r>
    </w:p>
  </w:footnote>
  <w:footnote w:type="continuationSeparator" w:id="0">
    <w:p w:rsidR="00FA5CC1" w:rsidRDefault="00FA5CC1" w:rsidP="006D6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DCD"/>
    <w:multiLevelType w:val="hybridMultilevel"/>
    <w:tmpl w:val="82B867C2"/>
    <w:lvl w:ilvl="0" w:tplc="7288586E">
      <w:start w:val="1"/>
      <w:numFmt w:val="decimal"/>
      <w:lvlText w:val="%1."/>
      <w:lvlJc w:val="left"/>
      <w:pPr>
        <w:ind w:left="644"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467321"/>
    <w:multiLevelType w:val="hybridMultilevel"/>
    <w:tmpl w:val="395265C4"/>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F954594"/>
    <w:multiLevelType w:val="hybridMultilevel"/>
    <w:tmpl w:val="64348F3C"/>
    <w:lvl w:ilvl="0" w:tplc="68225640">
      <w:start w:val="1"/>
      <w:numFmt w:val="decimal"/>
      <w:lvlText w:val="%1."/>
      <w:lvlJc w:val="left"/>
      <w:pPr>
        <w:tabs>
          <w:tab w:val="num" w:pos="360"/>
        </w:tabs>
        <w:ind w:left="360" w:hanging="360"/>
      </w:pPr>
      <w:rPr>
        <w:rFonts w:cs="Times New Roman"/>
        <w:strike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3C3B2C"/>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97C2CAC"/>
    <w:multiLevelType w:val="hybridMultilevel"/>
    <w:tmpl w:val="448AEB32"/>
    <w:lvl w:ilvl="0" w:tplc="D8142B2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301B4892"/>
    <w:multiLevelType w:val="hybridMultilevel"/>
    <w:tmpl w:val="6DFCFC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C66AF1"/>
    <w:multiLevelType w:val="hybridMultilevel"/>
    <w:tmpl w:val="ADB68E5C"/>
    <w:lvl w:ilvl="0" w:tplc="E8B023E6">
      <w:start w:val="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F363A8"/>
    <w:multiLevelType w:val="hybridMultilevel"/>
    <w:tmpl w:val="07D49C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DE214A"/>
    <w:multiLevelType w:val="hybridMultilevel"/>
    <w:tmpl w:val="46B86FFC"/>
    <w:lvl w:ilvl="0" w:tplc="F990D6E6">
      <w:start w:val="1"/>
      <w:numFmt w:val="decimal"/>
      <w:lvlText w:val="(%1)"/>
      <w:lvlJc w:val="left"/>
      <w:pPr>
        <w:ind w:left="1088" w:hanging="360"/>
      </w:pPr>
    </w:lvl>
    <w:lvl w:ilvl="1" w:tplc="041B0019">
      <w:start w:val="1"/>
      <w:numFmt w:val="lowerLetter"/>
      <w:lvlText w:val="%2."/>
      <w:lvlJc w:val="left"/>
      <w:pPr>
        <w:ind w:left="1808" w:hanging="360"/>
      </w:pPr>
    </w:lvl>
    <w:lvl w:ilvl="2" w:tplc="041B001B">
      <w:start w:val="1"/>
      <w:numFmt w:val="lowerRoman"/>
      <w:lvlText w:val="%3."/>
      <w:lvlJc w:val="right"/>
      <w:pPr>
        <w:ind w:left="2528" w:hanging="180"/>
      </w:pPr>
    </w:lvl>
    <w:lvl w:ilvl="3" w:tplc="041B000F">
      <w:start w:val="1"/>
      <w:numFmt w:val="decimal"/>
      <w:lvlText w:val="%4."/>
      <w:lvlJc w:val="left"/>
      <w:pPr>
        <w:ind w:left="3248" w:hanging="360"/>
      </w:pPr>
    </w:lvl>
    <w:lvl w:ilvl="4" w:tplc="041B0019">
      <w:start w:val="1"/>
      <w:numFmt w:val="lowerLetter"/>
      <w:lvlText w:val="%5."/>
      <w:lvlJc w:val="left"/>
      <w:pPr>
        <w:ind w:left="3968" w:hanging="360"/>
      </w:pPr>
    </w:lvl>
    <w:lvl w:ilvl="5" w:tplc="041B001B">
      <w:start w:val="1"/>
      <w:numFmt w:val="lowerRoman"/>
      <w:lvlText w:val="%6."/>
      <w:lvlJc w:val="right"/>
      <w:pPr>
        <w:ind w:left="4688" w:hanging="180"/>
      </w:pPr>
    </w:lvl>
    <w:lvl w:ilvl="6" w:tplc="041B000F">
      <w:start w:val="1"/>
      <w:numFmt w:val="decimal"/>
      <w:lvlText w:val="%7."/>
      <w:lvlJc w:val="left"/>
      <w:pPr>
        <w:ind w:left="5408" w:hanging="360"/>
      </w:pPr>
    </w:lvl>
    <w:lvl w:ilvl="7" w:tplc="041B0019">
      <w:start w:val="1"/>
      <w:numFmt w:val="lowerLetter"/>
      <w:lvlText w:val="%8."/>
      <w:lvlJc w:val="left"/>
      <w:pPr>
        <w:ind w:left="6128" w:hanging="360"/>
      </w:pPr>
    </w:lvl>
    <w:lvl w:ilvl="8" w:tplc="041B001B">
      <w:start w:val="1"/>
      <w:numFmt w:val="lowerRoman"/>
      <w:lvlText w:val="%9."/>
      <w:lvlJc w:val="right"/>
      <w:pPr>
        <w:ind w:left="6848" w:hanging="180"/>
      </w:pPr>
    </w:lvl>
  </w:abstractNum>
  <w:abstractNum w:abstractNumId="9" w15:restartNumberingAfterBreak="0">
    <w:nsid w:val="3B043FD4"/>
    <w:multiLevelType w:val="hybridMultilevel"/>
    <w:tmpl w:val="16BEB4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03DF2"/>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3E32B70"/>
    <w:multiLevelType w:val="hybridMultilevel"/>
    <w:tmpl w:val="242E4794"/>
    <w:lvl w:ilvl="0" w:tplc="670A55FA">
      <w:start w:val="1"/>
      <w:numFmt w:val="decimal"/>
      <w:lvlText w:val="%1."/>
      <w:lvlJc w:val="left"/>
      <w:pPr>
        <w:ind w:left="861" w:hanging="435"/>
      </w:pPr>
      <w:rPr>
        <w:rFonts w:ascii="Times New Roman" w:eastAsia="Times New Roman" w:hAnsi="Times New Roman" w:cs="Times New Roman"/>
        <w:b w:val="0"/>
        <w:color w:val="auto"/>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46114052"/>
    <w:multiLevelType w:val="hybridMultilevel"/>
    <w:tmpl w:val="0F0E0F5A"/>
    <w:lvl w:ilvl="0" w:tplc="ACA6E18A">
      <w:start w:val="1"/>
      <w:numFmt w:val="lowerLetter"/>
      <w:lvlText w:val="%1)"/>
      <w:lvlJc w:val="left"/>
      <w:pPr>
        <w:ind w:left="786" w:hanging="360"/>
      </w:pPr>
      <w:rPr>
        <w:rFonts w:hint="default"/>
      </w:rPr>
    </w:lvl>
    <w:lvl w:ilvl="1" w:tplc="6AA01420">
      <w:start w:val="1"/>
      <w:numFmt w:val="decimal"/>
      <w:lvlText w:val="%2."/>
      <w:lvlJc w:val="left"/>
      <w:pPr>
        <w:ind w:left="1506" w:hanging="360"/>
      </w:pPr>
      <w:rPr>
        <w:rFonts w:hint="default"/>
      </w:rPr>
    </w:lvl>
    <w:lvl w:ilvl="2" w:tplc="6E927266">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69334A7"/>
    <w:multiLevelType w:val="hybridMultilevel"/>
    <w:tmpl w:val="4E5C89FA"/>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49697DCC"/>
    <w:multiLevelType w:val="hybridMultilevel"/>
    <w:tmpl w:val="B7B08180"/>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F95AA9"/>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07432FF"/>
    <w:multiLevelType w:val="hybridMultilevel"/>
    <w:tmpl w:val="8CECA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DE08A4"/>
    <w:multiLevelType w:val="hybridMultilevel"/>
    <w:tmpl w:val="5250573C"/>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1AE40EC"/>
    <w:multiLevelType w:val="hybridMultilevel"/>
    <w:tmpl w:val="6D9A16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5951AC"/>
    <w:multiLevelType w:val="hybridMultilevel"/>
    <w:tmpl w:val="AEFC9F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FC0DF9"/>
    <w:multiLevelType w:val="hybridMultilevel"/>
    <w:tmpl w:val="C896D5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D1530ED"/>
    <w:multiLevelType w:val="hybridMultilevel"/>
    <w:tmpl w:val="80F6E6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0EB606D"/>
    <w:multiLevelType w:val="hybridMultilevel"/>
    <w:tmpl w:val="267A9FE4"/>
    <w:lvl w:ilvl="0" w:tplc="F796E8F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60184E"/>
    <w:multiLevelType w:val="hybridMultilevel"/>
    <w:tmpl w:val="4938539A"/>
    <w:lvl w:ilvl="0" w:tplc="0408E9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3CA5FE7"/>
    <w:multiLevelType w:val="hybridMultilevel"/>
    <w:tmpl w:val="F4503D5C"/>
    <w:lvl w:ilvl="0" w:tplc="A3F21A6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5DC4559"/>
    <w:multiLevelType w:val="hybridMultilevel"/>
    <w:tmpl w:val="F9EC977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3F0E84"/>
    <w:multiLevelType w:val="hybridMultilevel"/>
    <w:tmpl w:val="BFA820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EA6391"/>
    <w:multiLevelType w:val="hybridMultilevel"/>
    <w:tmpl w:val="09BCEDB0"/>
    <w:lvl w:ilvl="0" w:tplc="4714334A">
      <w:start w:val="5"/>
      <w:numFmt w:val="decimal"/>
      <w:lvlText w:val="%1."/>
      <w:lvlJc w:val="left"/>
      <w:pPr>
        <w:ind w:left="861" w:hanging="435"/>
      </w:pPr>
      <w:rPr>
        <w:rFonts w:ascii="Times New Roman" w:eastAsia="Times New Roman" w:hAnsi="Times New Roman" w:cs="Times New Roman"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624EA0"/>
    <w:multiLevelType w:val="hybridMultilevel"/>
    <w:tmpl w:val="05AE3990"/>
    <w:lvl w:ilvl="0" w:tplc="BDC6DA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12"/>
  </w:num>
  <w:num w:numId="3">
    <w:abstractNumId w:val="25"/>
  </w:num>
  <w:num w:numId="4">
    <w:abstractNumId w:val="16"/>
  </w:num>
  <w:num w:numId="5">
    <w:abstractNumId w:val="26"/>
  </w:num>
  <w:num w:numId="6">
    <w:abstractNumId w:val="5"/>
  </w:num>
  <w:num w:numId="7">
    <w:abstractNumId w:val="19"/>
  </w:num>
  <w:num w:numId="8">
    <w:abstractNumId w:val="11"/>
  </w:num>
  <w:num w:numId="9">
    <w:abstractNumId w:val="27"/>
  </w:num>
  <w:num w:numId="10">
    <w:abstractNumId w:val="0"/>
  </w:num>
  <w:num w:numId="11">
    <w:abstractNumId w:val="21"/>
  </w:num>
  <w:num w:numId="12">
    <w:abstractNumId w:val="8"/>
  </w:num>
  <w:num w:numId="13">
    <w:abstractNumId w:val="15"/>
  </w:num>
  <w:num w:numId="14">
    <w:abstractNumId w:val="10"/>
  </w:num>
  <w:num w:numId="15">
    <w:abstractNumId w:val="3"/>
  </w:num>
  <w:num w:numId="16">
    <w:abstractNumId w:val="28"/>
  </w:num>
  <w:num w:numId="17">
    <w:abstractNumId w:val="22"/>
  </w:num>
  <w:num w:numId="18">
    <w:abstractNumId w:val="6"/>
  </w:num>
  <w:num w:numId="19">
    <w:abstractNumId w:val="4"/>
  </w:num>
  <w:num w:numId="20">
    <w:abstractNumId w:val="7"/>
  </w:num>
  <w:num w:numId="21">
    <w:abstractNumId w:val="24"/>
  </w:num>
  <w:num w:numId="22">
    <w:abstractNumId w:val="2"/>
  </w:num>
  <w:num w:numId="23">
    <w:abstractNumId w:val="1"/>
  </w:num>
  <w:num w:numId="24">
    <w:abstractNumId w:val="17"/>
  </w:num>
  <w:num w:numId="25">
    <w:abstractNumId w:val="18"/>
  </w:num>
  <w:num w:numId="26">
    <w:abstractNumId w:val="1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C8"/>
    <w:rsid w:val="00003059"/>
    <w:rsid w:val="000168B9"/>
    <w:rsid w:val="0002607C"/>
    <w:rsid w:val="000765A2"/>
    <w:rsid w:val="000B009F"/>
    <w:rsid w:val="000B6DDC"/>
    <w:rsid w:val="000C63D1"/>
    <w:rsid w:val="000D3BEA"/>
    <w:rsid w:val="000D7D5C"/>
    <w:rsid w:val="000E2B5C"/>
    <w:rsid w:val="000F53F8"/>
    <w:rsid w:val="00100468"/>
    <w:rsid w:val="00130CDE"/>
    <w:rsid w:val="001749FB"/>
    <w:rsid w:val="001845A3"/>
    <w:rsid w:val="00187304"/>
    <w:rsid w:val="001B2BB6"/>
    <w:rsid w:val="001B70E8"/>
    <w:rsid w:val="001C54E3"/>
    <w:rsid w:val="001D0A07"/>
    <w:rsid w:val="001D64EA"/>
    <w:rsid w:val="00206544"/>
    <w:rsid w:val="002112B0"/>
    <w:rsid w:val="00214A32"/>
    <w:rsid w:val="00253FD2"/>
    <w:rsid w:val="002637B3"/>
    <w:rsid w:val="00271047"/>
    <w:rsid w:val="00284B9A"/>
    <w:rsid w:val="00292CCA"/>
    <w:rsid w:val="00293234"/>
    <w:rsid w:val="002A36AF"/>
    <w:rsid w:val="002B6DC4"/>
    <w:rsid w:val="002F4460"/>
    <w:rsid w:val="0030009E"/>
    <w:rsid w:val="00321995"/>
    <w:rsid w:val="003227D1"/>
    <w:rsid w:val="0034316D"/>
    <w:rsid w:val="00354755"/>
    <w:rsid w:val="00354C9C"/>
    <w:rsid w:val="00364DA6"/>
    <w:rsid w:val="00385F0B"/>
    <w:rsid w:val="00386199"/>
    <w:rsid w:val="003919C8"/>
    <w:rsid w:val="003F5E0D"/>
    <w:rsid w:val="00431742"/>
    <w:rsid w:val="0045113D"/>
    <w:rsid w:val="00455310"/>
    <w:rsid w:val="00462830"/>
    <w:rsid w:val="004862D5"/>
    <w:rsid w:val="00496A76"/>
    <w:rsid w:val="004B6A5E"/>
    <w:rsid w:val="004B7986"/>
    <w:rsid w:val="004C02A1"/>
    <w:rsid w:val="004C2CEF"/>
    <w:rsid w:val="00501BEA"/>
    <w:rsid w:val="00502A6D"/>
    <w:rsid w:val="005722BC"/>
    <w:rsid w:val="005904F2"/>
    <w:rsid w:val="005A504A"/>
    <w:rsid w:val="005E6C40"/>
    <w:rsid w:val="00611325"/>
    <w:rsid w:val="0067510A"/>
    <w:rsid w:val="006A51E2"/>
    <w:rsid w:val="006C6E88"/>
    <w:rsid w:val="006C6FAC"/>
    <w:rsid w:val="006D12A9"/>
    <w:rsid w:val="006D69B7"/>
    <w:rsid w:val="00722F4B"/>
    <w:rsid w:val="00733727"/>
    <w:rsid w:val="00756B53"/>
    <w:rsid w:val="00760B9D"/>
    <w:rsid w:val="007613EA"/>
    <w:rsid w:val="007649F3"/>
    <w:rsid w:val="00772E10"/>
    <w:rsid w:val="00790F41"/>
    <w:rsid w:val="00796C6E"/>
    <w:rsid w:val="007A5E9C"/>
    <w:rsid w:val="007B5E2B"/>
    <w:rsid w:val="007D1D57"/>
    <w:rsid w:val="007D548A"/>
    <w:rsid w:val="00807A27"/>
    <w:rsid w:val="00866E21"/>
    <w:rsid w:val="00877483"/>
    <w:rsid w:val="00882440"/>
    <w:rsid w:val="0089082D"/>
    <w:rsid w:val="008A60D0"/>
    <w:rsid w:val="008C4B5E"/>
    <w:rsid w:val="008E47BE"/>
    <w:rsid w:val="00900364"/>
    <w:rsid w:val="00920458"/>
    <w:rsid w:val="00920D2C"/>
    <w:rsid w:val="009234E2"/>
    <w:rsid w:val="00961562"/>
    <w:rsid w:val="00967643"/>
    <w:rsid w:val="0099310A"/>
    <w:rsid w:val="009951B3"/>
    <w:rsid w:val="009C4FF3"/>
    <w:rsid w:val="00A1013C"/>
    <w:rsid w:val="00A16DCC"/>
    <w:rsid w:val="00A20136"/>
    <w:rsid w:val="00A81F82"/>
    <w:rsid w:val="00A8529D"/>
    <w:rsid w:val="00A95CA5"/>
    <w:rsid w:val="00B05B94"/>
    <w:rsid w:val="00B23377"/>
    <w:rsid w:val="00B476D6"/>
    <w:rsid w:val="00B567DC"/>
    <w:rsid w:val="00B661FC"/>
    <w:rsid w:val="00B7641A"/>
    <w:rsid w:val="00BC2CC8"/>
    <w:rsid w:val="00BD0AE6"/>
    <w:rsid w:val="00BE7A11"/>
    <w:rsid w:val="00BF45B9"/>
    <w:rsid w:val="00C040E7"/>
    <w:rsid w:val="00C226E0"/>
    <w:rsid w:val="00C240C4"/>
    <w:rsid w:val="00C36AAC"/>
    <w:rsid w:val="00C46AEA"/>
    <w:rsid w:val="00C51424"/>
    <w:rsid w:val="00C53E26"/>
    <w:rsid w:val="00C563EF"/>
    <w:rsid w:val="00C7187C"/>
    <w:rsid w:val="00CB6D68"/>
    <w:rsid w:val="00CD2AD0"/>
    <w:rsid w:val="00CD5759"/>
    <w:rsid w:val="00D2005F"/>
    <w:rsid w:val="00D32AE7"/>
    <w:rsid w:val="00D61DE9"/>
    <w:rsid w:val="00D65E0A"/>
    <w:rsid w:val="00D6786D"/>
    <w:rsid w:val="00D75FB6"/>
    <w:rsid w:val="00D7692D"/>
    <w:rsid w:val="00D85E20"/>
    <w:rsid w:val="00DA25FE"/>
    <w:rsid w:val="00DD2D92"/>
    <w:rsid w:val="00E22F40"/>
    <w:rsid w:val="00E44267"/>
    <w:rsid w:val="00E86D0C"/>
    <w:rsid w:val="00E976E0"/>
    <w:rsid w:val="00EA586F"/>
    <w:rsid w:val="00ED00F1"/>
    <w:rsid w:val="00ED0BC7"/>
    <w:rsid w:val="00F428EF"/>
    <w:rsid w:val="00F454D9"/>
    <w:rsid w:val="00F54FD7"/>
    <w:rsid w:val="00F641A8"/>
    <w:rsid w:val="00FA5CC1"/>
    <w:rsid w:val="00FC0ABF"/>
    <w:rsid w:val="00FC58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E87D"/>
  <w15:docId w15:val="{5658AAD2-BC0C-402C-A589-BEDBC135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37B3"/>
  </w:style>
  <w:style w:type="paragraph" w:styleId="Nadpis1">
    <w:name w:val="heading 1"/>
    <w:basedOn w:val="Normlny"/>
    <w:next w:val="Normlny"/>
    <w:link w:val="Nadpis1Char"/>
    <w:uiPriority w:val="9"/>
    <w:qFormat/>
    <w:rsid w:val="007A5E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DA25FE"/>
    <w:pPr>
      <w:ind w:left="720"/>
      <w:contextualSpacing/>
    </w:pPr>
  </w:style>
  <w:style w:type="paragraph" w:styleId="Textbubliny">
    <w:name w:val="Balloon Text"/>
    <w:basedOn w:val="Normlny"/>
    <w:link w:val="TextbublinyChar"/>
    <w:uiPriority w:val="99"/>
    <w:semiHidden/>
    <w:unhideWhenUsed/>
    <w:rsid w:val="00DA25F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25FE"/>
    <w:rPr>
      <w:rFonts w:ascii="Segoe UI" w:hAnsi="Segoe UI" w:cs="Segoe UI"/>
      <w:sz w:val="18"/>
      <w:szCs w:val="18"/>
    </w:rPr>
  </w:style>
  <w:style w:type="paragraph" w:styleId="Revzia">
    <w:name w:val="Revision"/>
    <w:hidden/>
    <w:uiPriority w:val="99"/>
    <w:semiHidden/>
    <w:rsid w:val="006A51E2"/>
    <w:pPr>
      <w:spacing w:after="0" w:line="240" w:lineRule="auto"/>
    </w:pPr>
  </w:style>
  <w:style w:type="paragraph" w:styleId="Hlavika">
    <w:name w:val="header"/>
    <w:basedOn w:val="Normlny"/>
    <w:link w:val="HlavikaChar"/>
    <w:uiPriority w:val="99"/>
    <w:unhideWhenUsed/>
    <w:rsid w:val="006D69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69B7"/>
  </w:style>
  <w:style w:type="paragraph" w:styleId="Pta">
    <w:name w:val="footer"/>
    <w:basedOn w:val="Normlny"/>
    <w:link w:val="PtaChar"/>
    <w:uiPriority w:val="99"/>
    <w:unhideWhenUsed/>
    <w:rsid w:val="006D69B7"/>
    <w:pPr>
      <w:tabs>
        <w:tab w:val="center" w:pos="4536"/>
        <w:tab w:val="right" w:pos="9072"/>
      </w:tabs>
      <w:spacing w:after="0" w:line="240" w:lineRule="auto"/>
    </w:pPr>
  </w:style>
  <w:style w:type="character" w:customStyle="1" w:styleId="PtaChar">
    <w:name w:val="Päta Char"/>
    <w:basedOn w:val="Predvolenpsmoodseku"/>
    <w:link w:val="Pta"/>
    <w:uiPriority w:val="99"/>
    <w:rsid w:val="006D69B7"/>
  </w:style>
  <w:style w:type="character" w:styleId="Hypertextovprepojenie">
    <w:name w:val="Hyperlink"/>
    <w:basedOn w:val="Predvolenpsmoodseku"/>
    <w:uiPriority w:val="99"/>
    <w:unhideWhenUsed/>
    <w:rsid w:val="00ED00F1"/>
    <w:rPr>
      <w:color w:val="0563C1" w:themeColor="hyperlink"/>
      <w:u w:val="singl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5722BC"/>
  </w:style>
  <w:style w:type="table" w:styleId="Mriekatabuky">
    <w:name w:val="Table Grid"/>
    <w:basedOn w:val="Normlnatabuka"/>
    <w:uiPriority w:val="39"/>
    <w:rsid w:val="00920D2C"/>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28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
    <w:name w:val="Základní text"/>
    <w:aliases w:val="Základný text Char Char"/>
    <w:rsid w:val="002112B0"/>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7A5E9C"/>
    <w:rPr>
      <w:rFonts w:asciiTheme="majorHAnsi" w:eastAsiaTheme="majorEastAsia" w:hAnsiTheme="majorHAnsi" w:cstheme="majorBidi"/>
      <w:color w:val="2E74B5" w:themeColor="accent1" w:themeShade="BF"/>
      <w:sz w:val="32"/>
      <w:szCs w:val="32"/>
    </w:rPr>
  </w:style>
  <w:style w:type="paragraph" w:styleId="Bezriadkovania">
    <w:name w:val="No Spacing"/>
    <w:uiPriority w:val="1"/>
    <w:qFormat/>
    <w:rsid w:val="00A81F82"/>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78061">
      <w:bodyDiv w:val="1"/>
      <w:marLeft w:val="0"/>
      <w:marRight w:val="0"/>
      <w:marTop w:val="0"/>
      <w:marBottom w:val="0"/>
      <w:divBdr>
        <w:top w:val="none" w:sz="0" w:space="0" w:color="auto"/>
        <w:left w:val="none" w:sz="0" w:space="0" w:color="auto"/>
        <w:bottom w:val="none" w:sz="0" w:space="0" w:color="auto"/>
        <w:right w:val="none" w:sz="0" w:space="0" w:color="auto"/>
      </w:divBdr>
    </w:div>
    <w:div w:id="1098065809">
      <w:bodyDiv w:val="1"/>
      <w:marLeft w:val="0"/>
      <w:marRight w:val="0"/>
      <w:marTop w:val="0"/>
      <w:marBottom w:val="0"/>
      <w:divBdr>
        <w:top w:val="none" w:sz="0" w:space="0" w:color="auto"/>
        <w:left w:val="none" w:sz="0" w:space="0" w:color="auto"/>
        <w:bottom w:val="none" w:sz="0" w:space="0" w:color="auto"/>
        <w:right w:val="none" w:sz="0" w:space="0" w:color="auto"/>
      </w:divBdr>
    </w:div>
    <w:div w:id="1266884882">
      <w:bodyDiv w:val="1"/>
      <w:marLeft w:val="0"/>
      <w:marRight w:val="0"/>
      <w:marTop w:val="0"/>
      <w:marBottom w:val="0"/>
      <w:divBdr>
        <w:top w:val="none" w:sz="0" w:space="0" w:color="auto"/>
        <w:left w:val="none" w:sz="0" w:space="0" w:color="auto"/>
        <w:bottom w:val="none" w:sz="0" w:space="0" w:color="auto"/>
        <w:right w:val="none" w:sz="0" w:space="0" w:color="auto"/>
      </w:divBdr>
    </w:div>
    <w:div w:id="1279676808">
      <w:bodyDiv w:val="1"/>
      <w:marLeft w:val="0"/>
      <w:marRight w:val="0"/>
      <w:marTop w:val="0"/>
      <w:marBottom w:val="0"/>
      <w:divBdr>
        <w:top w:val="none" w:sz="0" w:space="0" w:color="auto"/>
        <w:left w:val="none" w:sz="0" w:space="0" w:color="auto"/>
        <w:bottom w:val="none" w:sz="0" w:space="0" w:color="auto"/>
        <w:right w:val="none" w:sz="0" w:space="0" w:color="auto"/>
      </w:divBdr>
    </w:div>
    <w:div w:id="1280455579">
      <w:bodyDiv w:val="1"/>
      <w:marLeft w:val="0"/>
      <w:marRight w:val="0"/>
      <w:marTop w:val="0"/>
      <w:marBottom w:val="0"/>
      <w:divBdr>
        <w:top w:val="none" w:sz="0" w:space="0" w:color="auto"/>
        <w:left w:val="none" w:sz="0" w:space="0" w:color="auto"/>
        <w:bottom w:val="none" w:sz="0" w:space="0" w:color="auto"/>
        <w:right w:val="none" w:sz="0" w:space="0" w:color="auto"/>
      </w:divBdr>
    </w:div>
    <w:div w:id="1297642820">
      <w:bodyDiv w:val="1"/>
      <w:marLeft w:val="0"/>
      <w:marRight w:val="0"/>
      <w:marTop w:val="0"/>
      <w:marBottom w:val="0"/>
      <w:divBdr>
        <w:top w:val="none" w:sz="0" w:space="0" w:color="auto"/>
        <w:left w:val="none" w:sz="0" w:space="0" w:color="auto"/>
        <w:bottom w:val="none" w:sz="0" w:space="0" w:color="auto"/>
        <w:right w:val="none" w:sz="0" w:space="0" w:color="auto"/>
      </w:divBdr>
    </w:div>
    <w:div w:id="1339693773">
      <w:bodyDiv w:val="1"/>
      <w:marLeft w:val="0"/>
      <w:marRight w:val="0"/>
      <w:marTop w:val="0"/>
      <w:marBottom w:val="0"/>
      <w:divBdr>
        <w:top w:val="none" w:sz="0" w:space="0" w:color="auto"/>
        <w:left w:val="none" w:sz="0" w:space="0" w:color="auto"/>
        <w:bottom w:val="none" w:sz="0" w:space="0" w:color="auto"/>
        <w:right w:val="none" w:sz="0" w:space="0" w:color="auto"/>
      </w:divBdr>
    </w:div>
    <w:div w:id="16199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71230.html" TargetMode="External"/><Relationship Id="rId13" Type="http://schemas.openxmlformats.org/officeDocument/2006/relationships/hyperlink" Target="https://www.slov-lex.sk/pravne-predpisy/SK/ZZ/2003/595/20171230.html" TargetMode="External"/><Relationship Id="rId18" Type="http://schemas.openxmlformats.org/officeDocument/2006/relationships/hyperlink" Target="https://www.slov-lex.sk/pravne-predpisy/SK/ZZ/2003/595/20171230.html" TargetMode="External"/><Relationship Id="rId26" Type="http://schemas.openxmlformats.org/officeDocument/2006/relationships/hyperlink" Target="https://www.slov-lex.sk/pravne-predpisy/SK/ZZ/2003/595/20171230.html" TargetMode="External"/><Relationship Id="rId3" Type="http://schemas.openxmlformats.org/officeDocument/2006/relationships/styles" Target="styles.xml"/><Relationship Id="rId21" Type="http://schemas.openxmlformats.org/officeDocument/2006/relationships/hyperlink" Target="https://www.slov-lex.sk/pravne-predpisy/SK/ZZ/2003/595/20171230.html" TargetMode="External"/><Relationship Id="rId7" Type="http://schemas.openxmlformats.org/officeDocument/2006/relationships/endnotes" Target="endnotes.xml"/><Relationship Id="rId12" Type="http://schemas.openxmlformats.org/officeDocument/2006/relationships/hyperlink" Target="https://www.slov-lex.sk/pravne-predpisy/SK/ZZ/2003/595/20171230.html" TargetMode="External"/><Relationship Id="rId17" Type="http://schemas.openxmlformats.org/officeDocument/2006/relationships/hyperlink" Target="https://www.slov-lex.sk/pravne-predpisy/SK/ZZ/2003/595/20171230.html" TargetMode="External"/><Relationship Id="rId25" Type="http://schemas.openxmlformats.org/officeDocument/2006/relationships/hyperlink" Target="https://www.slov-lex.sk/pravne-predpisy/SK/ZZ/2003/595/20171230.html" TargetMode="External"/><Relationship Id="rId2" Type="http://schemas.openxmlformats.org/officeDocument/2006/relationships/numbering" Target="numbering.xml"/><Relationship Id="rId16" Type="http://schemas.openxmlformats.org/officeDocument/2006/relationships/hyperlink" Target="https://www.slov-lex.sk/pravne-predpisy/SK/ZZ/2003/595/20171230.html" TargetMode="External"/><Relationship Id="rId20" Type="http://schemas.openxmlformats.org/officeDocument/2006/relationships/hyperlink" Target="https://www.slov-lex.sk/pravne-predpisy/SK/ZZ/2003/595/20171230.html" TargetMode="External"/><Relationship Id="rId29" Type="http://schemas.openxmlformats.org/officeDocument/2006/relationships/hyperlink" Target="https://www.slov-lex.sk/pravne-predpisy/SK/ZZ/2004/106/20190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3/595/20171230.html" TargetMode="External"/><Relationship Id="rId24" Type="http://schemas.openxmlformats.org/officeDocument/2006/relationships/hyperlink" Target="https://www.slov-lex.sk/pravne-predpisy/SK/ZZ/2003/595/20171230.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03/595/20171230.html" TargetMode="External"/><Relationship Id="rId23" Type="http://schemas.openxmlformats.org/officeDocument/2006/relationships/hyperlink" Target="https://www.slov-lex.sk/pravne-predpisy/SK/ZZ/2003/595/20171230.html" TargetMode="External"/><Relationship Id="rId28" Type="http://schemas.openxmlformats.org/officeDocument/2006/relationships/hyperlink" Target="https://www.slov-lex.sk/pravne-predpisy/SK/ZZ/2004/106/20190420" TargetMode="External"/><Relationship Id="rId10" Type="http://schemas.openxmlformats.org/officeDocument/2006/relationships/hyperlink" Target="https://www.slov-lex.sk/pravne-predpisy/SK/ZZ/2003/595/20171230.html" TargetMode="External"/><Relationship Id="rId19" Type="http://schemas.openxmlformats.org/officeDocument/2006/relationships/hyperlink" Target="https://www.slov-lex.sk/pravne-predpisy/SK/ZZ/2003/595/20171230.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3/595/20171230.html" TargetMode="External"/><Relationship Id="rId14" Type="http://schemas.openxmlformats.org/officeDocument/2006/relationships/hyperlink" Target="https://www.slov-lex.sk/pravne-predpisy/SK/ZZ/2003/595/20171230.html" TargetMode="External"/><Relationship Id="rId22" Type="http://schemas.openxmlformats.org/officeDocument/2006/relationships/hyperlink" Target="https://www.slov-lex.sk/pravne-predpisy/SK/ZZ/2003/595/20171230.html" TargetMode="External"/><Relationship Id="rId27" Type="http://schemas.openxmlformats.org/officeDocument/2006/relationships/hyperlink" Target="https://www.slov-lex.sk/pravne-predpisy/SK/ZZ/2004/106/" TargetMode="External"/><Relationship Id="rId30"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AFE2-A4CC-4D24-AE36-E8C8BCCC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16640</Words>
  <Characters>94852</Characters>
  <Application>Microsoft Office Word</Application>
  <DocSecurity>0</DocSecurity>
  <Lines>790</Lines>
  <Paragraphs>222</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Turenic Peter</dc:creator>
  <cp:keywords/>
  <dc:description/>
  <cp:lastModifiedBy>Ivanicova Eva</cp:lastModifiedBy>
  <cp:revision>3</cp:revision>
  <cp:lastPrinted>2023-12-04T15:51:00Z</cp:lastPrinted>
  <dcterms:created xsi:type="dcterms:W3CDTF">2023-12-04T15:48:00Z</dcterms:created>
  <dcterms:modified xsi:type="dcterms:W3CDTF">2023-12-04T15:52:00Z</dcterms:modified>
</cp:coreProperties>
</file>