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32" w:rsidRPr="00ED2112" w:rsidRDefault="00ED2112" w:rsidP="00ED2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2112">
        <w:rPr>
          <w:rFonts w:ascii="Times New Roman" w:hAnsi="Times New Roman" w:cs="Times New Roman"/>
          <w:b/>
          <w:sz w:val="24"/>
        </w:rPr>
        <w:t>DÔVODOVÁ SPRÁVA</w:t>
      </w:r>
    </w:p>
    <w:p w:rsidR="00ED2112" w:rsidRPr="00ED2112" w:rsidRDefault="00ED211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2112" w:rsidRPr="00ED2112" w:rsidRDefault="00ED2112" w:rsidP="00ED211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2112">
        <w:rPr>
          <w:rFonts w:ascii="Times New Roman" w:hAnsi="Times New Roman" w:cs="Times New Roman"/>
          <w:b/>
          <w:sz w:val="24"/>
        </w:rPr>
        <w:t>Všeobecná časť</w:t>
      </w:r>
    </w:p>
    <w:p w:rsidR="00ED2112" w:rsidRPr="00ED2112" w:rsidRDefault="00ED211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0F53" w:rsidRDefault="00910F53" w:rsidP="00ED2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Programovým vyhlásením </w:t>
      </w:r>
      <w:r w:rsidR="002265D9" w:rsidRPr="00ED2112">
        <w:rPr>
          <w:rFonts w:ascii="Times New Roman" w:hAnsi="Times New Roman" w:cs="Times New Roman"/>
          <w:sz w:val="24"/>
          <w:szCs w:val="24"/>
        </w:rPr>
        <w:t xml:space="preserve">vlády </w:t>
      </w:r>
      <w:r w:rsidR="002265D9">
        <w:rPr>
          <w:rFonts w:ascii="Times New Roman" w:hAnsi="Times New Roman" w:cs="Times New Roman"/>
          <w:sz w:val="24"/>
          <w:szCs w:val="24"/>
        </w:rPr>
        <w:t>S</w:t>
      </w:r>
      <w:r w:rsidR="002265D9" w:rsidRPr="00ED2112">
        <w:rPr>
          <w:rFonts w:ascii="Times New Roman" w:hAnsi="Times New Roman" w:cs="Times New Roman"/>
          <w:sz w:val="24"/>
          <w:szCs w:val="24"/>
        </w:rPr>
        <w:t>lovenskej republiky na roky 2023 – 2027 schválené uznesením</w:t>
      </w:r>
      <w:r w:rsidR="002265D9">
        <w:rPr>
          <w:rFonts w:ascii="Times New Roman" w:hAnsi="Times New Roman" w:cs="Times New Roman"/>
          <w:sz w:val="24"/>
          <w:szCs w:val="24"/>
        </w:rPr>
        <w:t xml:space="preserve"> N</w:t>
      </w:r>
      <w:r w:rsidR="002265D9" w:rsidRPr="00ED2112">
        <w:rPr>
          <w:rFonts w:ascii="Times New Roman" w:hAnsi="Times New Roman" w:cs="Times New Roman"/>
          <w:sz w:val="24"/>
          <w:szCs w:val="24"/>
        </w:rPr>
        <w:t>árodnej rady Slovenskej republiky č</w:t>
      </w:r>
      <w:r w:rsidR="002265D9">
        <w:rPr>
          <w:rFonts w:ascii="Times New Roman" w:hAnsi="Times New Roman" w:cs="Times New Roman"/>
          <w:sz w:val="24"/>
          <w:szCs w:val="24"/>
        </w:rPr>
        <w:t xml:space="preserve">. </w:t>
      </w:r>
      <w:r w:rsidR="00FA628E">
        <w:rPr>
          <w:rFonts w:ascii="Times New Roman" w:hAnsi="Times New Roman" w:cs="Times New Roman"/>
          <w:sz w:val="24"/>
          <w:szCs w:val="24"/>
        </w:rPr>
        <w:t>26</w:t>
      </w:r>
      <w:r w:rsidR="002265D9">
        <w:rPr>
          <w:rFonts w:ascii="Times New Roman" w:hAnsi="Times New Roman" w:cs="Times New Roman"/>
          <w:sz w:val="24"/>
          <w:szCs w:val="24"/>
        </w:rPr>
        <w:t xml:space="preserve"> </w:t>
      </w:r>
      <w:r w:rsidR="002265D9" w:rsidRPr="00ED2112">
        <w:rPr>
          <w:rFonts w:ascii="Times New Roman" w:hAnsi="Times New Roman" w:cs="Times New Roman"/>
          <w:sz w:val="24"/>
          <w:szCs w:val="24"/>
        </w:rPr>
        <w:t xml:space="preserve">zo dňa </w:t>
      </w:r>
      <w:r w:rsidR="002265D9">
        <w:rPr>
          <w:rFonts w:ascii="Times New Roman" w:hAnsi="Times New Roman" w:cs="Times New Roman"/>
          <w:sz w:val="24"/>
          <w:szCs w:val="24"/>
        </w:rPr>
        <w:t xml:space="preserve">21. novembra 2023 </w:t>
      </w:r>
      <w:r>
        <w:rPr>
          <w:rFonts w:ascii="Times New Roman" w:hAnsi="Times New Roman" w:cs="Times New Roman"/>
          <w:sz w:val="24"/>
          <w:szCs w:val="24"/>
        </w:rPr>
        <w:t>sa navrhuje vykonanie viacerých zmien v pôsobnosti niektorých ústredných orgánov štátnej správy, v nadväznosti na uvedené sa navrhuje</w:t>
      </w:r>
    </w:p>
    <w:p w:rsidR="00910F53" w:rsidRDefault="00910F53" w:rsidP="00910F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F53">
        <w:rPr>
          <w:rFonts w:ascii="Times New Roman" w:hAnsi="Times New Roman" w:cs="Times New Roman"/>
          <w:sz w:val="24"/>
          <w:szCs w:val="24"/>
        </w:rPr>
        <w:t xml:space="preserve">vytvoriť Ministerstvo cestovného ruchu a športu Slovenskej republiky presunom kompetencie v oblasti cestovného ruchu </w:t>
      </w:r>
      <w:r w:rsidR="00FF1E4C">
        <w:rPr>
          <w:rFonts w:ascii="Times New Roman" w:hAnsi="Times New Roman" w:cs="Times New Roman"/>
          <w:sz w:val="24"/>
          <w:szCs w:val="24"/>
        </w:rPr>
        <w:t>z</w:t>
      </w:r>
      <w:r w:rsidRPr="00910F53">
        <w:rPr>
          <w:rFonts w:ascii="Times New Roman" w:hAnsi="Times New Roman" w:cs="Times New Roman"/>
          <w:sz w:val="24"/>
          <w:szCs w:val="24"/>
        </w:rPr>
        <w:t xml:space="preserve"> Ministerstva dopravy Slovenskej republiky a presunom kompetencie v oblasti športu z Ministerstva školstva, vedy, výskumu a športu Slovenskej republiky, ktoré sa má zároveň premenovať na Ministerstvo školstva, výskumu, vývoja a mládeže Slovenskej republiky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CB" w:rsidRDefault="001B7DCB" w:rsidP="00910F5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presunúť niektoré kompetencie zverené Úradu vlády Slovenskej republiky </w:t>
      </w:r>
      <w:r w:rsidR="00827402">
        <w:rPr>
          <w:rFonts w:ascii="Times New Roman" w:hAnsi="Times New Roman" w:cs="Times New Roman"/>
          <w:sz w:val="24"/>
          <w:szCs w:val="24"/>
        </w:rPr>
        <w:t>v uplynulom volebnom období na iné ústredné orgány štátnej správy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7DCB" w:rsidRPr="00827402" w:rsidRDefault="001B7DCB" w:rsidP="0082740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Fonts w:ascii="Times New Roman" w:hAnsi="Times New Roman" w:cs="Times New Roman"/>
          <w:sz w:val="24"/>
          <w:szCs w:val="24"/>
        </w:rPr>
        <w:t>vykonať ďalšie čiastkové zmeny v právnej úprave organizácie činnosti vlády a organizácie ústrednej štátnej správy.</w:t>
      </w:r>
    </w:p>
    <w:p w:rsidR="00ED2112" w:rsidRPr="00827402" w:rsidRDefault="00ED2112" w:rsidP="0082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EA" w:rsidRDefault="00827402" w:rsidP="00827402">
      <w:pPr>
        <w:pStyle w:val="Normlnywebov"/>
        <w:spacing w:before="0" w:after="0"/>
        <w:ind w:firstLine="708"/>
        <w:jc w:val="both"/>
        <w:rPr>
          <w:bCs/>
        </w:rPr>
      </w:pPr>
      <w:r w:rsidRPr="00827402">
        <w:t xml:space="preserve">Cieľom zriadenia Ministerstva cestovného ruchu a šprotu Slovenskej republiky </w:t>
      </w:r>
      <w:r w:rsidRPr="00827402">
        <w:rPr>
          <w:bCs/>
        </w:rPr>
        <w:t xml:space="preserve">je posilniť a zefektívniť využívanie verejných zdrojov a potenciálu v cestovnom ruchu a významne podporiť rozpoznateľnosť značky Slovensko ako bezpečnej turistickej destinácie a vytvoriť na zahraničných trhoch priestor pre plynulý rast príjmov tohto významného sektora domáceho hospodárstva. </w:t>
      </w:r>
    </w:p>
    <w:p w:rsidR="00827402" w:rsidRPr="00827402" w:rsidRDefault="00827402" w:rsidP="00827402">
      <w:pPr>
        <w:pStyle w:val="Normlnywebov"/>
        <w:spacing w:before="0" w:after="0"/>
        <w:ind w:firstLine="708"/>
        <w:jc w:val="both"/>
      </w:pPr>
      <w:r w:rsidRPr="00827402">
        <w:rPr>
          <w:bCs/>
        </w:rPr>
        <w:t>Ďalšou úlohou</w:t>
      </w:r>
      <w:r w:rsidR="007510EA">
        <w:rPr>
          <w:bCs/>
        </w:rPr>
        <w:t xml:space="preserve"> M</w:t>
      </w:r>
      <w:r w:rsidRPr="00827402">
        <w:rPr>
          <w:bCs/>
        </w:rPr>
        <w:t xml:space="preserve">inisterstva cestovného ruchu a športu Slovenskej republiky je podpora a rozvoj </w:t>
      </w:r>
      <w:r w:rsidRPr="00827402">
        <w:t>kúpeľného cestovného ruchu a rozvoj cykloturistiky.</w:t>
      </w:r>
    </w:p>
    <w:p w:rsidR="00827402" w:rsidRPr="00827402" w:rsidRDefault="00827402" w:rsidP="00827402">
      <w:pPr>
        <w:pStyle w:val="Normlnywebov"/>
        <w:spacing w:before="0" w:after="0"/>
        <w:ind w:firstLine="708"/>
        <w:jc w:val="both"/>
      </w:pPr>
      <w:r w:rsidRPr="00827402">
        <w:t>Podpora cestovného ruchu je úzko previazaná s rozvojom regiónov Slovenskej republiky</w:t>
      </w:r>
      <w:r w:rsidR="007510EA">
        <w:t>,</w:t>
      </w:r>
      <w:r w:rsidRPr="00827402">
        <w:t xml:space="preserve"> čím dôjde k </w:t>
      </w:r>
      <w:r w:rsidR="007510EA">
        <w:t>vyrovnávaniu</w:t>
      </w:r>
      <w:r w:rsidRPr="00827402">
        <w:t xml:space="preserve"> regionálnych rozdielov v rámci Slovenska </w:t>
      </w:r>
      <w:r w:rsidRPr="00827402">
        <w:rPr>
          <w:bCs/>
        </w:rPr>
        <w:t>udržaním  existujúcich</w:t>
      </w:r>
      <w:r w:rsidR="007510EA">
        <w:rPr>
          <w:bCs/>
        </w:rPr>
        <w:t>,</w:t>
      </w:r>
      <w:r w:rsidRPr="00827402">
        <w:rPr>
          <w:bCs/>
        </w:rPr>
        <w:t xml:space="preserve"> ako aj tvorbou nových pracovných miest, čím </w:t>
      </w:r>
      <w:r w:rsidR="007510EA">
        <w:rPr>
          <w:bCs/>
        </w:rPr>
        <w:t xml:space="preserve">sa </w:t>
      </w:r>
      <w:r w:rsidRPr="00827402">
        <w:rPr>
          <w:bCs/>
        </w:rPr>
        <w:t xml:space="preserve">zvýši konkurencieschopnosť Slovenska a jeho jednotlivých regiónov. </w:t>
      </w:r>
    </w:p>
    <w:p w:rsidR="00827402" w:rsidRPr="00827402" w:rsidRDefault="00827402" w:rsidP="00827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Style w:val="apple-converted-space"/>
          <w:rFonts w:ascii="Times New Roman" w:hAnsi="Times New Roman"/>
          <w:sz w:val="24"/>
          <w:szCs w:val="24"/>
        </w:rPr>
        <w:t>Ďalšou z úloh Ministerstva cestovného ruchu a športu Slovenskej republiky bude aj podpora kongresovej turistiky ako ďalšieho významného zdroja príjmov pre štát a mestá.</w:t>
      </w:r>
    </w:p>
    <w:p w:rsidR="00827402" w:rsidRPr="00827402" w:rsidRDefault="00827402" w:rsidP="0082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8E" w:rsidRPr="00827402" w:rsidRDefault="00827402" w:rsidP="00827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Fonts w:ascii="Times New Roman" w:hAnsi="Times New Roman" w:cs="Times New Roman"/>
          <w:sz w:val="24"/>
        </w:rPr>
        <w:t xml:space="preserve">V Programovom vyhlásení vlády Slovenskej republiky na roky 2023 až 2027 sa </w:t>
      </w:r>
      <w:r w:rsidR="0087338E" w:rsidRPr="00827402">
        <w:rPr>
          <w:rFonts w:ascii="Times New Roman" w:hAnsi="Times New Roman" w:cs="Times New Roman"/>
          <w:sz w:val="24"/>
          <w:szCs w:val="24"/>
        </w:rPr>
        <w:t>vláda zaviazala podporovať slovenský bezpečnostný a obranný priemysel s cieľom zabezpečiť a rozvíjať domáce výrobné kapacity</w:t>
      </w:r>
      <w:r w:rsidRPr="00827402">
        <w:rPr>
          <w:rFonts w:ascii="Times New Roman" w:hAnsi="Times New Roman" w:cs="Times New Roman"/>
          <w:sz w:val="24"/>
          <w:szCs w:val="24"/>
        </w:rPr>
        <w:t>, zásadne podporovať domáci zbrojársky priemysel ako tradičnú súčasť slovenského hospodárstva a zvýšiť jeho exportné možnosti aktívnou spoluprácou a nasadzovaním výsledkov domácich výrobcov do prostredia ozbrojených síl</w:t>
      </w:r>
      <w:r w:rsidR="0087338E" w:rsidRPr="00827402">
        <w:rPr>
          <w:rFonts w:ascii="Times New Roman" w:hAnsi="Times New Roman" w:cs="Times New Roman"/>
          <w:sz w:val="24"/>
          <w:szCs w:val="24"/>
        </w:rPr>
        <w:t xml:space="preserve"> a pri tvorbe legislatívy a opatrení zohľadňovať ich vplyv na obranu a bezpečnosť štátu a jeho záujmov. </w:t>
      </w:r>
    </w:p>
    <w:p w:rsidR="00827402" w:rsidRPr="00827402" w:rsidRDefault="00827402" w:rsidP="00827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Fonts w:ascii="Times New Roman" w:hAnsi="Times New Roman" w:cs="Times New Roman"/>
          <w:sz w:val="24"/>
        </w:rPr>
        <w:t xml:space="preserve">V nadväznosti na </w:t>
      </w:r>
      <w:r w:rsidRPr="00827402">
        <w:rPr>
          <w:rFonts w:ascii="Times New Roman" w:hAnsi="Times New Roman" w:cs="Times New Roman"/>
          <w:sz w:val="24"/>
          <w:szCs w:val="24"/>
        </w:rPr>
        <w:t xml:space="preserve">uvedené sa navrhuje novelizovať aj </w:t>
      </w:r>
    </w:p>
    <w:p w:rsidR="00827402" w:rsidRPr="00827402" w:rsidRDefault="00827402" w:rsidP="0082740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Fonts w:ascii="Times New Roman" w:hAnsi="Times New Roman" w:cs="Times New Roman"/>
          <w:sz w:val="24"/>
          <w:szCs w:val="24"/>
        </w:rPr>
        <w:t xml:space="preserve">zákon č. 39/2011 Z. z. o položkách s dvojakým použitím a o zmene zákona Národnej rady Slovenskej republiky č. 145/1995 Z. z. o správnych poplatkoch v znení neskorších predpisov, </w:t>
      </w:r>
    </w:p>
    <w:p w:rsidR="00827402" w:rsidRPr="00827402" w:rsidRDefault="00827402" w:rsidP="0082740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7402"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827402">
        <w:rPr>
          <w:rFonts w:ascii="Times New Roman" w:hAnsi="Times New Roman" w:cs="Times New Roman"/>
          <w:bCs/>
          <w:sz w:val="24"/>
          <w:szCs w:val="24"/>
        </w:rPr>
        <w:t xml:space="preserve">392/2011 Z. z. </w:t>
      </w:r>
      <w:r w:rsidRPr="00827402">
        <w:rPr>
          <w:rFonts w:ascii="Times New Roman" w:hAnsi="Times New Roman" w:cs="Times New Roman"/>
          <w:bCs/>
          <w:iCs/>
          <w:sz w:val="24"/>
          <w:szCs w:val="24"/>
        </w:rPr>
        <w:t xml:space="preserve">o obchodovaní s výrobkami obranného priemyslu a o zmene a doplnení niektorých zákonov a </w:t>
      </w:r>
    </w:p>
    <w:p w:rsidR="00827402" w:rsidRPr="00827402" w:rsidRDefault="00827402" w:rsidP="0082740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27402">
        <w:rPr>
          <w:rFonts w:ascii="Times New Roman" w:hAnsi="Times New Roman" w:cs="Times New Roman"/>
          <w:sz w:val="24"/>
          <w:szCs w:val="24"/>
        </w:rPr>
        <w:t>zákon č. 144/2013 Z. z. o obchodovaní s určenými výrobkami, ktorých držba sa obmedzuje z bezpečnostných dôvodov a ktorým sa mení zákon Národnej rady Slovenskej republiky č. 145/1995 Z. z. o správnych poplatkoch v znení neskorších predpisov,</w:t>
      </w:r>
    </w:p>
    <w:p w:rsidR="00827402" w:rsidRPr="00827402" w:rsidRDefault="00827402" w:rsidP="00751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402">
        <w:rPr>
          <w:rFonts w:ascii="Times New Roman" w:hAnsi="Times New Roman" w:cs="Times New Roman"/>
          <w:bCs/>
          <w:iCs/>
          <w:sz w:val="24"/>
          <w:szCs w:val="24"/>
        </w:rPr>
        <w:t xml:space="preserve">a to z dôvodu </w:t>
      </w:r>
      <w:r w:rsidRPr="00827402">
        <w:rPr>
          <w:rFonts w:ascii="Times New Roman" w:hAnsi="Times New Roman" w:cs="Times New Roman"/>
          <w:sz w:val="24"/>
          <w:szCs w:val="24"/>
        </w:rPr>
        <w:t xml:space="preserve">úpravy pôsobnosti kontrolných orgánov ustanovených predmetnými zákonmi v nadväznosti na potrebu ochrany obranných záujmov Slovenskej republiky v súvislosti s </w:t>
      </w:r>
      <w:r w:rsidRPr="00827402">
        <w:rPr>
          <w:rFonts w:ascii="Times New Roman" w:hAnsi="Times New Roman" w:cs="Times New Roman"/>
          <w:sz w:val="24"/>
          <w:szCs w:val="24"/>
        </w:rPr>
        <w:lastRenderedPageBreak/>
        <w:t>vývozom, prepravou, sprostredkovaním a tranzitom položiek s dvojakým použitím, obchodovaním s výrobkami obranného priemyslu a obchodovaním s určenými výrobkami, ktorých držba sa obmedzuje z bezpečnostných dôvodov.</w:t>
      </w:r>
    </w:p>
    <w:p w:rsidR="00FF1E4C" w:rsidRPr="00827402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Pr="00827402" w:rsidRDefault="00EC4460" w:rsidP="00EC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27402">
        <w:rPr>
          <w:rFonts w:ascii="Times New Roman" w:hAnsi="Times New Roman" w:cs="Times New Roman"/>
          <w:color w:val="000000" w:themeColor="text1"/>
          <w:sz w:val="24"/>
        </w:rPr>
        <w:t xml:space="preserve">Návrh zákona nebude mať vplyv na rozpočet verejnej správy, </w:t>
      </w:r>
      <w:r w:rsidR="004A1B53" w:rsidRPr="00827402">
        <w:rPr>
          <w:rFonts w:ascii="Times New Roman" w:hAnsi="Times New Roman" w:cs="Times New Roman"/>
          <w:color w:val="000000" w:themeColor="text1"/>
          <w:sz w:val="24"/>
        </w:rPr>
        <w:t>sociálne vplyvy, vplyv na podnikateľské prostredie, vplyv na životné prostredie, vplyv na informatizáciu spoločnosti, vplyv na služby verejnej správy pre občana ani vplyv</w:t>
      </w:r>
      <w:r w:rsidR="00F03441">
        <w:rPr>
          <w:rFonts w:ascii="Times New Roman" w:hAnsi="Times New Roman" w:cs="Times New Roman"/>
          <w:color w:val="000000" w:themeColor="text1"/>
          <w:sz w:val="24"/>
        </w:rPr>
        <w:t xml:space="preserve"> na manželstvo, rodičovstvo a</w:t>
      </w:r>
      <w:r w:rsidR="00DB522C" w:rsidRPr="00827402">
        <w:rPr>
          <w:rFonts w:ascii="Times New Roman" w:hAnsi="Times New Roman" w:cs="Times New Roman"/>
          <w:color w:val="000000" w:themeColor="text1"/>
          <w:sz w:val="24"/>
        </w:rPr>
        <w:t xml:space="preserve"> rodinu</w:t>
      </w:r>
      <w:r w:rsidRPr="0082740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B522C" w:rsidRPr="00827402" w:rsidRDefault="00DB522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C4460" w:rsidRPr="00827402" w:rsidRDefault="00EC4460" w:rsidP="00EC44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27402">
        <w:rPr>
          <w:rFonts w:ascii="Times New Roman" w:hAnsi="Times New Roman"/>
          <w:sz w:val="24"/>
          <w:szCs w:val="24"/>
        </w:rPr>
        <w:t xml:space="preserve">Návrh zákona nie je predmetom </w:t>
      </w:r>
      <w:proofErr w:type="spellStart"/>
      <w:r w:rsidRPr="00827402">
        <w:rPr>
          <w:rFonts w:ascii="Times New Roman" w:hAnsi="Times New Roman"/>
          <w:sz w:val="24"/>
          <w:szCs w:val="24"/>
        </w:rPr>
        <w:t>vnútrokomunitárneho</w:t>
      </w:r>
      <w:proofErr w:type="spellEnd"/>
      <w:r w:rsidRPr="00827402">
        <w:rPr>
          <w:rFonts w:ascii="Times New Roman" w:hAnsi="Times New Roman"/>
          <w:sz w:val="24"/>
          <w:szCs w:val="24"/>
        </w:rPr>
        <w:t xml:space="preserve"> pripomienkového konania.</w:t>
      </w:r>
    </w:p>
    <w:p w:rsidR="00EC4460" w:rsidRPr="00827402" w:rsidRDefault="00EC4460" w:rsidP="00EC446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F1E4C" w:rsidRDefault="00EC4460" w:rsidP="00EC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27402">
        <w:rPr>
          <w:rFonts w:ascii="Times New Roman" w:hAnsi="Times New Roman"/>
          <w:sz w:val="24"/>
          <w:szCs w:val="24"/>
        </w:rPr>
        <w:t>Návrh zákona je v súlade s Ústavou Slovenskej republiky, ústavnými zákonmi, nálezmi Ústavného súdu Slovenskej republiky, medzinárodnými zmluvami, ktorými je Slovenská republika viazaná</w:t>
      </w:r>
      <w:r w:rsidR="001C6D52" w:rsidRPr="00827402">
        <w:rPr>
          <w:rFonts w:ascii="Times New Roman" w:hAnsi="Times New Roman"/>
          <w:sz w:val="24"/>
          <w:szCs w:val="24"/>
        </w:rPr>
        <w:t>,</w:t>
      </w:r>
      <w:r w:rsidRPr="00827402">
        <w:rPr>
          <w:rFonts w:ascii="Times New Roman" w:hAnsi="Times New Roman"/>
          <w:sz w:val="24"/>
          <w:szCs w:val="24"/>
        </w:rPr>
        <w:t xml:space="preserve"> a súčasne je v súlade s právom Európskej únie.</w:t>
      </w: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1E4C" w:rsidRDefault="00FF1E4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AC7" w:rsidRDefault="003B7AC7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7402" w:rsidRDefault="0082740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7402" w:rsidRDefault="0082740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7402" w:rsidRDefault="0082740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7402" w:rsidRDefault="0082740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6B08" w:rsidRDefault="00576B08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03441" w:rsidRDefault="00F034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Pr="00173F76" w:rsidRDefault="00173F76" w:rsidP="0017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  <w:r w:rsidRPr="00173F76"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  <w:lastRenderedPageBreak/>
        <w:t>Doložka vybraných vplyvov</w:t>
      </w:r>
    </w:p>
    <w:p w:rsidR="00173F76" w:rsidRPr="00612E08" w:rsidRDefault="00173F76" w:rsidP="00173F76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73F76" w:rsidRPr="00612E08" w:rsidTr="00DF38C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73F76" w:rsidRPr="00F33FC0" w:rsidRDefault="00173F76" w:rsidP="00DF38C6">
            <w:pPr>
              <w:pStyle w:val="Default"/>
              <w:jc w:val="both"/>
              <w:rPr>
                <w:sz w:val="22"/>
              </w:rPr>
            </w:pPr>
            <w:r w:rsidRPr="00F33FC0">
              <w:rPr>
                <w:sz w:val="22"/>
              </w:rPr>
              <w:t>Návrh zákona</w:t>
            </w:r>
            <w:r w:rsidRPr="008D22FF">
              <w:rPr>
                <w:sz w:val="22"/>
                <w:szCs w:val="22"/>
              </w:rPr>
              <w:t xml:space="preserve">, </w:t>
            </w:r>
            <w:r w:rsidRPr="008D22FF">
              <w:rPr>
                <w:bCs/>
                <w:sz w:val="22"/>
                <w:szCs w:val="22"/>
              </w:rPr>
              <w:t>ktorým sa mení a dopĺňa z</w:t>
            </w:r>
            <w:r w:rsidRPr="008D22FF">
              <w:rPr>
                <w:sz w:val="22"/>
                <w:szCs w:val="22"/>
              </w:rPr>
              <w:t>ákon č. 575/2001 Z. z. o organizácii činnosti vlády a organizácii ústrednej štátnej správy v znení neskorších predpisov a </w:t>
            </w:r>
            <w:r w:rsidRPr="008D22FF">
              <w:rPr>
                <w:bCs/>
                <w:sz w:val="22"/>
                <w:szCs w:val="22"/>
                <w:shd w:val="clear" w:color="auto" w:fill="FFFFFF"/>
              </w:rPr>
              <w:t>ktorým sa menia a dopĺňajú niektoré zákony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F76" w:rsidRPr="00F33FC0" w:rsidRDefault="00173F76" w:rsidP="00DF38C6">
            <w:pPr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F33FC0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Úrad vlády Slovenskej republiky</w:t>
            </w:r>
          </w:p>
        </w:tc>
      </w:tr>
      <w:tr w:rsidR="00173F76" w:rsidRPr="00612E08" w:rsidTr="00DF38C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73F76" w:rsidRPr="00612E08" w:rsidTr="00DF38C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73F76" w:rsidRPr="00612E08" w:rsidTr="00DF38C6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73F76" w:rsidRPr="00F33FC0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</w:tc>
      </w:tr>
      <w:tr w:rsidR="00173F76" w:rsidRPr="00612E08" w:rsidTr="00DF38C6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73F76" w:rsidRPr="00612E08" w:rsidTr="00DF38C6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73F76" w:rsidRPr="00612E08" w:rsidTr="00DF38C6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F33FC0" w:rsidRDefault="00173F76" w:rsidP="00DF38C6">
            <w:pPr>
              <w:rPr>
                <w:rFonts w:ascii="Times New Roman" w:eastAsia="Times New Roman" w:hAnsi="Times New Roman" w:cs="Times New Roman"/>
                <w:b/>
                <w:szCs w:val="20"/>
                <w:lang w:eastAsia="sk-SK"/>
              </w:rPr>
            </w:pPr>
            <w:r w:rsidRPr="00F33FC0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Ministerstvá a ostatné ústredné orgány štátnej správy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73F76" w:rsidRPr="00612E08" w:rsidTr="00DF38C6">
        <w:trPr>
          <w:trHeight w:val="117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73F76" w:rsidRPr="00612E08" w:rsidTr="00DF38C6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73F76" w:rsidRPr="00612E08" w:rsidRDefault="003F2CAE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76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73F76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73F76" w:rsidRPr="00612E08" w:rsidRDefault="003F2CAE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7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73F76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173F76" w:rsidRPr="00612E08" w:rsidTr="00DF38C6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173F76" w:rsidRPr="00612E08" w:rsidTr="00DF38C6">
              <w:trPr>
                <w:trHeight w:val="90"/>
              </w:trPr>
              <w:tc>
                <w:tcPr>
                  <w:tcW w:w="8643" w:type="dxa"/>
                </w:tcPr>
                <w:p w:rsidR="00173F76" w:rsidRPr="00612E08" w:rsidRDefault="00173F76" w:rsidP="00DF38C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173F76" w:rsidRPr="00612E08" w:rsidTr="00DF38C6">
              <w:trPr>
                <w:trHeight w:val="296"/>
              </w:trPr>
              <w:tc>
                <w:tcPr>
                  <w:tcW w:w="8643" w:type="dxa"/>
                </w:tcPr>
                <w:p w:rsidR="00173F76" w:rsidRPr="00612E08" w:rsidRDefault="00173F76" w:rsidP="00DF38C6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173F76" w:rsidRPr="00612E08" w:rsidRDefault="00173F76" w:rsidP="00DF38C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73F76" w:rsidRPr="00612E08" w:rsidRDefault="00173F76" w:rsidP="00DF38C6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173F76" w:rsidRPr="00F33FC0" w:rsidRDefault="00173F76" w:rsidP="00DF38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</w:tc>
      </w:tr>
      <w:tr w:rsidR="00173F76" w:rsidRPr="00612E08" w:rsidTr="00DF38C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173F76" w:rsidRPr="00612E08" w:rsidRDefault="00173F76" w:rsidP="00DF38C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ind w:left="16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173F76" w:rsidRPr="00612E08" w:rsidTr="00DF38C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0" w:line="240" w:lineRule="auto"/>
              <w:ind w:left="196" w:hanging="19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73F76" w:rsidRPr="00612E08" w:rsidRDefault="00173F76" w:rsidP="00DF38C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73F76" w:rsidRPr="00612E08" w:rsidTr="00DF38C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spacing w:after="0" w:line="240" w:lineRule="auto"/>
              <w:ind w:left="168" w:hanging="16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F76" w:rsidRPr="00612E08" w:rsidRDefault="00173F76" w:rsidP="00DF38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73F76" w:rsidRPr="00612E08" w:rsidRDefault="00173F76" w:rsidP="00DF3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173F76" w:rsidRPr="00612E08" w:rsidRDefault="00173F76" w:rsidP="00DF38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76" w:rsidRPr="00612E08" w:rsidRDefault="00173F76" w:rsidP="00DF38C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173F76" w:rsidRPr="00612E08" w:rsidTr="00DF38C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73F76" w:rsidRPr="00612E08" w:rsidRDefault="00173F76" w:rsidP="00DF38C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F76" w:rsidRPr="00612E08" w:rsidRDefault="00173F76" w:rsidP="00DF38C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73F76" w:rsidRPr="00612E08" w:rsidRDefault="00173F76" w:rsidP="00173F76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73F76" w:rsidRPr="00612E08" w:rsidTr="00DF38C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73F76" w:rsidRPr="00612E08" w:rsidTr="00DF38C6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173F76" w:rsidRPr="00612E08" w:rsidRDefault="00173F76" w:rsidP="00DF38C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3F76" w:rsidRPr="00612E08" w:rsidTr="00DF38C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73F76" w:rsidRPr="00612E08" w:rsidTr="00DF38C6">
        <w:trPr>
          <w:trHeight w:val="382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173F76" w:rsidRPr="00612E08" w:rsidTr="00DF38C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73F76" w:rsidRPr="00612E08" w:rsidTr="00DF38C6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Default="00173F76" w:rsidP="00DF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3F76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73F76" w:rsidRPr="00F33FC0" w:rsidRDefault="00173F76" w:rsidP="00DF38C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73F76" w:rsidRPr="00612E08" w:rsidRDefault="00173F76" w:rsidP="00DF38C6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73F76" w:rsidRPr="00612E08" w:rsidTr="00DF38C6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73F76" w:rsidRPr="00612E08" w:rsidTr="00DF38C6">
              <w:trPr>
                <w:trHeight w:val="396"/>
              </w:trPr>
              <w:tc>
                <w:tcPr>
                  <w:tcW w:w="2552" w:type="dxa"/>
                </w:tcPr>
                <w:p w:rsidR="00173F76" w:rsidRPr="00612E08" w:rsidRDefault="003F2CAE" w:rsidP="00DF38C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173F76" w:rsidRPr="00612E08" w:rsidRDefault="003F2CAE" w:rsidP="00DF38C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173F76" w:rsidRPr="00612E08" w:rsidRDefault="003F2CAE" w:rsidP="00DF38C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73F76" w:rsidRPr="00612E08" w:rsidTr="00DF38C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73F76" w:rsidRPr="00612E08" w:rsidRDefault="00173F76" w:rsidP="00173F76">
            <w:pPr>
              <w:numPr>
                <w:ilvl w:val="0"/>
                <w:numId w:val="10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73F76" w:rsidRPr="00612E08" w:rsidTr="00DF38C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73F76" w:rsidRPr="00612E08" w:rsidTr="00DF38C6">
              <w:trPr>
                <w:trHeight w:val="396"/>
              </w:trPr>
              <w:tc>
                <w:tcPr>
                  <w:tcW w:w="2552" w:type="dxa"/>
                </w:tcPr>
                <w:p w:rsidR="00173F76" w:rsidRPr="00612E08" w:rsidRDefault="003F2CAE" w:rsidP="00DF38C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173F76" w:rsidRPr="00612E08" w:rsidRDefault="003F2CAE" w:rsidP="00DF38C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173F76" w:rsidRPr="00612E08" w:rsidRDefault="003F2CAE" w:rsidP="00DF38C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3F76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173F76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173F76" w:rsidRPr="00612E08" w:rsidRDefault="00173F76" w:rsidP="00DF38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73F76" w:rsidRPr="00612E08" w:rsidRDefault="00173F76" w:rsidP="00DF38C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173F76" w:rsidRPr="00612E08" w:rsidRDefault="00173F76" w:rsidP="00173F76">
      <w:pPr>
        <w:spacing w:after="0" w:line="240" w:lineRule="auto"/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Pr="00C75F4B" w:rsidRDefault="00173F76" w:rsidP="00173F76">
      <w:pPr>
        <w:pStyle w:val="Default"/>
        <w:ind w:left="360"/>
        <w:jc w:val="center"/>
      </w:pPr>
      <w:r w:rsidRPr="00C75F4B">
        <w:rPr>
          <w:b/>
          <w:bCs/>
        </w:rPr>
        <w:lastRenderedPageBreak/>
        <w:t>DOLOŽKA ZLUČITEĽNOSTI</w:t>
      </w:r>
    </w:p>
    <w:p w:rsidR="00173F76" w:rsidRPr="00C75F4B" w:rsidRDefault="00173F76" w:rsidP="00173F76">
      <w:pPr>
        <w:pStyle w:val="Default"/>
        <w:ind w:left="426"/>
        <w:jc w:val="center"/>
        <w:rPr>
          <w:b/>
          <w:bCs/>
        </w:rPr>
      </w:pPr>
      <w:r w:rsidRPr="00C75F4B">
        <w:rPr>
          <w:b/>
          <w:bCs/>
        </w:rPr>
        <w:t>návrhu zákona s právom Európskej únie</w:t>
      </w:r>
    </w:p>
    <w:p w:rsidR="00173F76" w:rsidRPr="00C75F4B" w:rsidRDefault="00173F76" w:rsidP="00173F76">
      <w:pPr>
        <w:pStyle w:val="Default"/>
        <w:jc w:val="center"/>
      </w:pPr>
    </w:p>
    <w:p w:rsidR="00173F76" w:rsidRPr="007F6C0F" w:rsidRDefault="00173F76" w:rsidP="00173F76">
      <w:pPr>
        <w:pStyle w:val="Default"/>
        <w:numPr>
          <w:ilvl w:val="3"/>
          <w:numId w:val="12"/>
        </w:numPr>
        <w:ind w:left="360"/>
      </w:pPr>
      <w:r w:rsidRPr="007F6C0F">
        <w:rPr>
          <w:b/>
        </w:rPr>
        <w:t>Navrhovateľ zákona</w:t>
      </w:r>
      <w:r>
        <w:t>:</w:t>
      </w:r>
      <w:r>
        <w:tab/>
      </w:r>
      <w:r w:rsidRPr="007F6C0F">
        <w:t>Úrad vlády Slovenskej republiky</w:t>
      </w:r>
    </w:p>
    <w:p w:rsidR="00173F76" w:rsidRPr="007F6C0F" w:rsidRDefault="00173F76" w:rsidP="00173F76">
      <w:pPr>
        <w:pStyle w:val="Default"/>
      </w:pPr>
    </w:p>
    <w:p w:rsidR="00173F76" w:rsidRDefault="00173F76" w:rsidP="00173F76">
      <w:pPr>
        <w:pStyle w:val="Default"/>
        <w:numPr>
          <w:ilvl w:val="3"/>
          <w:numId w:val="12"/>
        </w:numPr>
        <w:ind w:left="360"/>
        <w:jc w:val="both"/>
      </w:pPr>
      <w:r w:rsidRPr="007F6C0F">
        <w:rPr>
          <w:b/>
        </w:rPr>
        <w:t>Názov návrhu zákona</w:t>
      </w:r>
      <w:r w:rsidRPr="007F6C0F">
        <w:t>:</w:t>
      </w:r>
      <w:r w:rsidRPr="007F6C0F">
        <w:tab/>
        <w:t>Návrh zákona</w:t>
      </w:r>
      <w:r w:rsidRPr="00E34753">
        <w:t xml:space="preserve">, </w:t>
      </w:r>
      <w:r w:rsidRPr="00E34753">
        <w:rPr>
          <w:bCs/>
        </w:rPr>
        <w:t>ktorým sa mení a dopĺňa z</w:t>
      </w:r>
      <w:r w:rsidRPr="00E34753">
        <w:t xml:space="preserve">ákon č. 575/2001 Z. z. </w:t>
      </w:r>
    </w:p>
    <w:p w:rsidR="00173F76" w:rsidRPr="007F6C0F" w:rsidRDefault="00173F76" w:rsidP="00173F76">
      <w:pPr>
        <w:pStyle w:val="Default"/>
        <w:ind w:left="2835"/>
        <w:jc w:val="both"/>
      </w:pPr>
      <w:r w:rsidRPr="00E34753">
        <w:t>o organizácii činnosti vlády a organizácii ústrednej štátnej správy v znení neskorších predpisov a </w:t>
      </w:r>
      <w:r w:rsidRPr="00E34753">
        <w:rPr>
          <w:bCs/>
          <w:shd w:val="clear" w:color="auto" w:fill="FFFFFF"/>
        </w:rPr>
        <w:t>ktorým sa menia a dopĺňajú niektoré zákony</w:t>
      </w:r>
    </w:p>
    <w:p w:rsidR="00173F76" w:rsidRPr="00C75F4B" w:rsidRDefault="00173F76" w:rsidP="00173F76">
      <w:pPr>
        <w:pStyle w:val="Default"/>
        <w:ind w:left="360"/>
      </w:pPr>
    </w:p>
    <w:p w:rsidR="00173F76" w:rsidRPr="00C75F4B" w:rsidRDefault="00173F76" w:rsidP="00173F76">
      <w:pPr>
        <w:pStyle w:val="Default"/>
        <w:numPr>
          <w:ilvl w:val="3"/>
          <w:numId w:val="12"/>
        </w:numPr>
        <w:ind w:left="360"/>
      </w:pPr>
      <w:r w:rsidRPr="00C75F4B">
        <w:rPr>
          <w:b/>
          <w:bCs/>
        </w:rPr>
        <w:t>Predmet návrhu zákona je – nie je upravený v práve Európskej únie</w:t>
      </w:r>
      <w:r w:rsidRPr="00C75F4B">
        <w:t xml:space="preserve">: </w:t>
      </w:r>
    </w:p>
    <w:p w:rsidR="00173F76" w:rsidRPr="007F6C0F" w:rsidRDefault="00173F76" w:rsidP="00173F76">
      <w:pPr>
        <w:pStyle w:val="Default"/>
        <w:numPr>
          <w:ilvl w:val="0"/>
          <w:numId w:val="11"/>
        </w:numPr>
        <w:jc w:val="both"/>
      </w:pPr>
      <w:r w:rsidRPr="007F6C0F">
        <w:rPr>
          <w:bCs/>
        </w:rPr>
        <w:t>nie je upravený v</w:t>
      </w:r>
      <w:r w:rsidRPr="007F6C0F">
        <w:t xml:space="preserve"> primárnom práve, </w:t>
      </w:r>
    </w:p>
    <w:p w:rsidR="00173F76" w:rsidRPr="007F6C0F" w:rsidRDefault="00173F76" w:rsidP="00173F76">
      <w:pPr>
        <w:pStyle w:val="Default"/>
        <w:numPr>
          <w:ilvl w:val="0"/>
          <w:numId w:val="11"/>
        </w:numPr>
        <w:jc w:val="both"/>
      </w:pPr>
      <w:r w:rsidRPr="007F6C0F">
        <w:rPr>
          <w:bCs/>
        </w:rPr>
        <w:t>nie je upravený v</w:t>
      </w:r>
      <w:r w:rsidRPr="007F6C0F">
        <w:t xml:space="preserve"> sekundárnom práve, </w:t>
      </w:r>
    </w:p>
    <w:p w:rsidR="00173F76" w:rsidRPr="00C75F4B" w:rsidRDefault="00173F76" w:rsidP="00173F76">
      <w:pPr>
        <w:pStyle w:val="Default"/>
        <w:numPr>
          <w:ilvl w:val="0"/>
          <w:numId w:val="11"/>
        </w:numPr>
        <w:jc w:val="both"/>
      </w:pPr>
      <w:r w:rsidRPr="007F6C0F">
        <w:rPr>
          <w:bCs/>
        </w:rPr>
        <w:t>nie je obsiahnutý v</w:t>
      </w:r>
      <w:r w:rsidRPr="00C75F4B">
        <w:t xml:space="preserve"> judikatúre Súdneho dvora Európskej únie. </w:t>
      </w:r>
    </w:p>
    <w:p w:rsidR="00173F76" w:rsidRDefault="00173F76" w:rsidP="00173F76">
      <w:pPr>
        <w:pStyle w:val="Default"/>
        <w:jc w:val="both"/>
      </w:pPr>
    </w:p>
    <w:p w:rsidR="00173F76" w:rsidRPr="007F6C0F" w:rsidRDefault="00173F76" w:rsidP="00173F76">
      <w:pPr>
        <w:pStyle w:val="Default"/>
        <w:jc w:val="both"/>
        <w:rPr>
          <w:b/>
          <w:bCs/>
        </w:rPr>
      </w:pPr>
      <w:r w:rsidRPr="007F6C0F">
        <w:rPr>
          <w:b/>
          <w:bCs/>
        </w:rPr>
        <w:t>Vzhľadom na vnútroštátny charakter navrhova</w:t>
      </w:r>
      <w:r>
        <w:rPr>
          <w:b/>
          <w:bCs/>
        </w:rPr>
        <w:t xml:space="preserve">ného právneho predpisu je </w:t>
      </w:r>
      <w:r w:rsidRPr="007F6C0F">
        <w:rPr>
          <w:b/>
          <w:bCs/>
        </w:rPr>
        <w:t>bezpredmetné vyjadrovať sa k bodom 4. a 5. doložky zlučiteľnosti.</w:t>
      </w:r>
    </w:p>
    <w:p w:rsidR="00173F76" w:rsidRPr="00C75F4B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Pr="00C75F4B" w:rsidRDefault="00173F76" w:rsidP="00173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F76" w:rsidRPr="00C75F4B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Pr="00C75F4B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F76" w:rsidRDefault="00173F76" w:rsidP="00173F76">
      <w:pPr>
        <w:spacing w:after="0" w:line="240" w:lineRule="auto"/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173F7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73F76" w:rsidRDefault="00173F76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2112" w:rsidRPr="00ED2112" w:rsidRDefault="00ED2112" w:rsidP="00ED211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D2112">
        <w:rPr>
          <w:rFonts w:ascii="Times New Roman" w:hAnsi="Times New Roman" w:cs="Times New Roman"/>
          <w:b/>
          <w:sz w:val="24"/>
        </w:rPr>
        <w:lastRenderedPageBreak/>
        <w:t>Osobitná časť</w:t>
      </w:r>
    </w:p>
    <w:p w:rsidR="00ED2112" w:rsidRDefault="00ED2112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5C71" w:rsidRPr="009B5C71" w:rsidRDefault="009B5C7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B5C71">
        <w:rPr>
          <w:rFonts w:ascii="Times New Roman" w:hAnsi="Times New Roman" w:cs="Times New Roman"/>
          <w:b/>
          <w:sz w:val="24"/>
        </w:rPr>
        <w:t>K čl. 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B5C71">
        <w:rPr>
          <w:rFonts w:ascii="Times New Roman" w:hAnsi="Times New Roman" w:cs="Times New Roman"/>
          <w:sz w:val="24"/>
        </w:rPr>
        <w:t>(zákon č. 575/2001 Z. z.)</w:t>
      </w:r>
    </w:p>
    <w:p w:rsidR="009B5C71" w:rsidRDefault="009B5C7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Pr="00973241" w:rsidRDefault="0097324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3241">
        <w:rPr>
          <w:rFonts w:ascii="Times New Roman" w:hAnsi="Times New Roman" w:cs="Times New Roman"/>
          <w:b/>
          <w:sz w:val="24"/>
        </w:rPr>
        <w:t>K bodu 1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Default="004A1B53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Navrhuje sa doplniť nový odsek 4, ktorým sa výslovne upraví, že predsedu vlády zastupuje podpredseda vlády len v rozsahu  jeho poverenia.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Pr="00973241" w:rsidRDefault="0097324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3241">
        <w:rPr>
          <w:rFonts w:ascii="Times New Roman" w:hAnsi="Times New Roman" w:cs="Times New Roman"/>
          <w:b/>
          <w:sz w:val="24"/>
        </w:rPr>
        <w:t>K bodu 2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Default="004A1B53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Navrhuje sa upraviť vecné úlohy, ktoré plní podpredseda vlády, ktorý neriadi ministerstvo</w:t>
      </w:r>
      <w:r w:rsidR="001C6D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prostredníctvom </w:t>
      </w:r>
      <w:r w:rsidR="001C6D52">
        <w:rPr>
          <w:rFonts w:ascii="Times New Roman" w:hAnsi="Times New Roman" w:cs="Times New Roman"/>
          <w:sz w:val="24"/>
        </w:rPr>
        <w:t>odkazu na § 24a, ktorý obsahuje</w:t>
      </w:r>
      <w:r>
        <w:rPr>
          <w:rFonts w:ascii="Times New Roman" w:hAnsi="Times New Roman" w:cs="Times New Roman"/>
          <w:sz w:val="24"/>
        </w:rPr>
        <w:t xml:space="preserve"> komplexný výpočet úloh, ktorých plnenie sa navrhuje zveriť podpredsedovi vlády, ktorý neriadi ministerstvo.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Pr="00973241" w:rsidRDefault="0097324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73241">
        <w:rPr>
          <w:rFonts w:ascii="Times New Roman" w:hAnsi="Times New Roman" w:cs="Times New Roman"/>
          <w:b/>
          <w:sz w:val="24"/>
        </w:rPr>
        <w:t>K bodu 3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3241" w:rsidRDefault="004A1B53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nadväznosti na zmeny v obsahovej náplni úloh podpredsedu vlády, ktorý neriadi ministerstvo sa navrhuje vypustiť posledná veta.</w:t>
      </w:r>
    </w:p>
    <w:p w:rsidR="00973241" w:rsidRDefault="0097324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B5C71" w:rsidRPr="00E50C4D" w:rsidRDefault="009B5C71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>K bod</w:t>
      </w:r>
      <w:r w:rsidR="00D60419">
        <w:rPr>
          <w:rFonts w:ascii="Times New Roman" w:hAnsi="Times New Roman" w:cs="Times New Roman"/>
          <w:b/>
          <w:sz w:val="24"/>
          <w:szCs w:val="24"/>
        </w:rPr>
        <w:t>u</w:t>
      </w:r>
      <w:r w:rsidRPr="00E50C4D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9B5C71" w:rsidRPr="00E50C4D" w:rsidRDefault="009B5C71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71" w:rsidRPr="00E50C4D" w:rsidRDefault="009B5C71" w:rsidP="00E50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>Navrhuje sa zmena názvu ministerstva v nadväznosti na presun pôsobnosti v oblasti športu na Ministerstvo cestovného ruch</w:t>
      </w:r>
      <w:r w:rsidR="00D60419">
        <w:rPr>
          <w:rFonts w:ascii="Times New Roman" w:hAnsi="Times New Roman" w:cs="Times New Roman"/>
          <w:sz w:val="24"/>
          <w:szCs w:val="24"/>
        </w:rPr>
        <w:t>u a športu Slovenskej republiky</w:t>
      </w:r>
      <w:r w:rsidR="001C6D52">
        <w:rPr>
          <w:rFonts w:ascii="Times New Roman" w:hAnsi="Times New Roman" w:cs="Times New Roman"/>
          <w:sz w:val="24"/>
          <w:szCs w:val="24"/>
        </w:rPr>
        <w:t xml:space="preserve"> a v nadväznosti na terminológi</w:t>
      </w:r>
      <w:r w:rsidR="00D60419">
        <w:rPr>
          <w:rFonts w:ascii="Times New Roman" w:hAnsi="Times New Roman" w:cs="Times New Roman"/>
          <w:sz w:val="24"/>
          <w:szCs w:val="24"/>
        </w:rPr>
        <w:t>u zákona č</w:t>
      </w:r>
      <w:r w:rsidR="004A1B53">
        <w:rPr>
          <w:rFonts w:ascii="Times New Roman" w:hAnsi="Times New Roman" w:cs="Times New Roman"/>
          <w:sz w:val="24"/>
          <w:szCs w:val="24"/>
        </w:rPr>
        <w:t>. 172/2005 Z. z.</w:t>
      </w:r>
    </w:p>
    <w:p w:rsidR="009B5C71" w:rsidRPr="00E50C4D" w:rsidRDefault="009B5C71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71" w:rsidRPr="00E50C4D" w:rsidRDefault="009B5C71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9B5C71" w:rsidRPr="00E50C4D" w:rsidRDefault="009B5C71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71" w:rsidRPr="00E50C4D" w:rsidRDefault="009B5C71" w:rsidP="00E50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 xml:space="preserve">Navrhuje sa rozšírenie výpočtu ministerstiev vzhľadom na zriadenie </w:t>
      </w:r>
      <w:r w:rsidR="00E50C4D" w:rsidRPr="00E50C4D">
        <w:rPr>
          <w:rFonts w:ascii="Times New Roman" w:hAnsi="Times New Roman" w:cs="Times New Roman"/>
          <w:sz w:val="24"/>
          <w:szCs w:val="24"/>
        </w:rPr>
        <w:t>Ministerstva cestovného ruchu a športu Slovenskej republiky.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>K bodu 6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Default="004A1B53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</w:t>
      </w:r>
      <w:r w:rsidR="00F03441">
        <w:rPr>
          <w:rFonts w:ascii="Times New Roman" w:hAnsi="Times New Roman" w:cs="Times New Roman"/>
          <w:sz w:val="24"/>
          <w:szCs w:val="24"/>
        </w:rPr>
        <w:t>sa, aby na tých ministerstvách</w:t>
      </w:r>
      <w:r>
        <w:rPr>
          <w:rFonts w:ascii="Times New Roman" w:hAnsi="Times New Roman" w:cs="Times New Roman"/>
          <w:sz w:val="24"/>
          <w:szCs w:val="24"/>
        </w:rPr>
        <w:t>, ktoré sú viacodvetvové alebo plnia značný  rozsah úloh</w:t>
      </w:r>
      <w:r w:rsidR="00C053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mohli pôsobiť </w:t>
      </w:r>
      <w:r w:rsidR="00EA3549">
        <w:rPr>
          <w:rFonts w:ascii="Times New Roman" w:hAnsi="Times New Roman" w:cs="Times New Roman"/>
          <w:sz w:val="24"/>
          <w:szCs w:val="24"/>
        </w:rPr>
        <w:t>viacerí</w:t>
      </w:r>
      <w:r>
        <w:rPr>
          <w:rFonts w:ascii="Times New Roman" w:hAnsi="Times New Roman" w:cs="Times New Roman"/>
          <w:sz w:val="24"/>
          <w:szCs w:val="24"/>
        </w:rPr>
        <w:t xml:space="preserve"> štátni tajomníci.</w:t>
      </w:r>
    </w:p>
    <w:p w:rsidR="00973241" w:rsidRPr="00E50C4D" w:rsidRDefault="00973241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 xml:space="preserve">K bodu 7 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50C4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>Ustanovenie § 4 ods. 4 odkazuje na tie ustanovenia, ktoré sa primerane vzťahujú aj na podpredsedu vlády, ktorý neriadi ministerstvo. Tento výpočet sa navrhuje rozšíriť o § 39, ktorý okrem iného ustanovuje aj právomoc vlády Slovenskej republiky schvaľovať štatúty ministerstiev a ostatných ústredných orgánov štátnej správy, ktoré podrobnejšie vymedzujú ich úlohy a zásady ich činnosti.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>K bodu 8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4B7E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>Navrhuje sa presunúť pôsobnosť v oblasti cestovného ruchu do pôsobnosti Ministerstva cestovného ruchu a športu Slovenskej republiky.</w:t>
      </w:r>
    </w:p>
    <w:p w:rsid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D52" w:rsidRPr="00E50C4D" w:rsidRDefault="001C6D52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lastRenderedPageBreak/>
        <w:t>K bodu 9</w:t>
      </w:r>
    </w:p>
    <w:p w:rsidR="00E50C4D" w:rsidRPr="00E50C4D" w:rsidRDefault="00E50C4D" w:rsidP="00E50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71" w:rsidRPr="00E50C4D" w:rsidRDefault="00E50C4D" w:rsidP="00A425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>Navrhuje sa presunúť pôsobnosť v oblasti štátom podporovaného nájomného bývania do pôsobnosti Ministerstva dopravy Slovenskej republiky.</w:t>
      </w:r>
      <w:r w:rsidR="00A425CC">
        <w:rPr>
          <w:rFonts w:ascii="Times New Roman" w:hAnsi="Times New Roman" w:cs="Times New Roman"/>
          <w:sz w:val="24"/>
          <w:szCs w:val="24"/>
        </w:rPr>
        <w:t xml:space="preserve"> </w:t>
      </w:r>
      <w:r w:rsidR="00A425CC" w:rsidRPr="000E2125">
        <w:rPr>
          <w:rFonts w:ascii="Times New Roman" w:hAnsi="Times New Roman" w:cs="Times New Roman"/>
          <w:sz w:val="24"/>
          <w:szCs w:val="24"/>
        </w:rPr>
        <w:t>Vzhľadom na skutočnosť, že Ministerstvo dopravy</w:t>
      </w:r>
      <w:r w:rsidR="00A425CC">
        <w:rPr>
          <w:rFonts w:ascii="Times New Roman" w:hAnsi="Times New Roman" w:cs="Times New Roman"/>
          <w:sz w:val="24"/>
          <w:szCs w:val="24"/>
        </w:rPr>
        <w:t xml:space="preserve"> </w:t>
      </w:r>
      <w:r w:rsidR="00A425CC" w:rsidRPr="00E50C4D">
        <w:rPr>
          <w:rFonts w:ascii="Times New Roman" w:hAnsi="Times New Roman" w:cs="Times New Roman"/>
          <w:sz w:val="24"/>
          <w:szCs w:val="24"/>
        </w:rPr>
        <w:t>Slovenskej republiky</w:t>
      </w:r>
      <w:r w:rsidR="00A425CC" w:rsidRPr="000E2125">
        <w:rPr>
          <w:rFonts w:ascii="Times New Roman" w:hAnsi="Times New Roman" w:cs="Times New Roman"/>
          <w:sz w:val="24"/>
          <w:szCs w:val="24"/>
        </w:rPr>
        <w:t xml:space="preserve"> je ústredným orgánom štátnej správy pre oblasť bytovej politiky</w:t>
      </w:r>
      <w:r w:rsidR="001C6D52">
        <w:rPr>
          <w:rFonts w:ascii="Times New Roman" w:hAnsi="Times New Roman" w:cs="Times New Roman"/>
          <w:sz w:val="24"/>
          <w:szCs w:val="24"/>
        </w:rPr>
        <w:t>,</w:t>
      </w:r>
      <w:r w:rsidR="00A425CC" w:rsidRPr="000E2125">
        <w:rPr>
          <w:rFonts w:ascii="Times New Roman" w:hAnsi="Times New Roman" w:cs="Times New Roman"/>
          <w:sz w:val="24"/>
          <w:szCs w:val="24"/>
        </w:rPr>
        <w:t xml:space="preserve"> je efektívnym usporiadaním presun témy štátom podporovaného nájomného bývania ako čiastkového prvku témy </w:t>
      </w:r>
      <w:r w:rsidR="001C6D52">
        <w:rPr>
          <w:rFonts w:ascii="Times New Roman" w:hAnsi="Times New Roman" w:cs="Times New Roman"/>
          <w:sz w:val="24"/>
          <w:szCs w:val="24"/>
        </w:rPr>
        <w:t>bytovej politiky</w:t>
      </w:r>
      <w:r w:rsidR="00A425C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425CC">
        <w:rPr>
          <w:rFonts w:ascii="Times New Roman" w:hAnsi="Times New Roman" w:cs="Times New Roman"/>
          <w:sz w:val="24"/>
          <w:szCs w:val="24"/>
        </w:rPr>
        <w:t>gestorstva</w:t>
      </w:r>
      <w:proofErr w:type="spellEnd"/>
      <w:r w:rsidR="00A425CC">
        <w:rPr>
          <w:rFonts w:ascii="Times New Roman" w:hAnsi="Times New Roman" w:cs="Times New Roman"/>
          <w:sz w:val="24"/>
          <w:szCs w:val="24"/>
        </w:rPr>
        <w:t xml:space="preserve"> M</w:t>
      </w:r>
      <w:r w:rsidR="00A425CC" w:rsidRPr="000E2125">
        <w:rPr>
          <w:rFonts w:ascii="Times New Roman" w:hAnsi="Times New Roman" w:cs="Times New Roman"/>
          <w:sz w:val="24"/>
          <w:szCs w:val="24"/>
        </w:rPr>
        <w:t>inisterstva dopravy</w:t>
      </w:r>
      <w:r w:rsidR="00A425CC">
        <w:rPr>
          <w:rFonts w:ascii="Times New Roman" w:hAnsi="Times New Roman" w:cs="Times New Roman"/>
          <w:sz w:val="24"/>
          <w:szCs w:val="24"/>
        </w:rPr>
        <w:t xml:space="preserve"> </w:t>
      </w:r>
      <w:r w:rsidR="00A425CC" w:rsidRPr="00E50C4D">
        <w:rPr>
          <w:rFonts w:ascii="Times New Roman" w:hAnsi="Times New Roman" w:cs="Times New Roman"/>
          <w:sz w:val="24"/>
          <w:szCs w:val="24"/>
        </w:rPr>
        <w:t>Slovenskej republiky</w:t>
      </w:r>
      <w:r w:rsidR="00A425CC" w:rsidRPr="000E2125">
        <w:rPr>
          <w:rFonts w:ascii="Times New Roman" w:hAnsi="Times New Roman" w:cs="Times New Roman"/>
          <w:sz w:val="24"/>
          <w:szCs w:val="24"/>
        </w:rPr>
        <w:t>.</w:t>
      </w:r>
    </w:p>
    <w:p w:rsidR="00E50C4D" w:rsidRPr="00E50C4D" w:rsidRDefault="00E50C4D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E50C4D" w:rsidRDefault="00E50C4D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C4D">
        <w:rPr>
          <w:rFonts w:ascii="Times New Roman" w:hAnsi="Times New Roman" w:cs="Times New Roman"/>
          <w:b/>
          <w:sz w:val="24"/>
          <w:szCs w:val="24"/>
        </w:rPr>
        <w:t>K bodu 10</w:t>
      </w:r>
    </w:p>
    <w:p w:rsidR="00E50C4D" w:rsidRPr="00E50C4D" w:rsidRDefault="00E50C4D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5CC" w:rsidRDefault="00E50C4D" w:rsidP="00E50C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0419">
        <w:rPr>
          <w:rFonts w:ascii="Times New Roman" w:hAnsi="Times New Roman" w:cs="Times New Roman"/>
          <w:sz w:val="24"/>
          <w:szCs w:val="24"/>
        </w:rPr>
        <w:t>Navrhuje sa</w:t>
      </w:r>
      <w:r w:rsidR="001C6D52">
        <w:rPr>
          <w:rFonts w:ascii="Times New Roman" w:hAnsi="Times New Roman" w:cs="Times New Roman"/>
          <w:sz w:val="24"/>
          <w:szCs w:val="24"/>
        </w:rPr>
        <w:t>,</w:t>
      </w:r>
      <w:r w:rsidRPr="00D60419">
        <w:rPr>
          <w:rFonts w:ascii="Times New Roman" w:hAnsi="Times New Roman" w:cs="Times New Roman"/>
          <w:sz w:val="24"/>
          <w:szCs w:val="24"/>
        </w:rPr>
        <w:t xml:space="preserve"> </w:t>
      </w:r>
      <w:r w:rsidR="00D60419" w:rsidRPr="00D60419">
        <w:rPr>
          <w:rFonts w:ascii="Times New Roman" w:hAnsi="Times New Roman" w:cs="Times New Roman"/>
          <w:sz w:val="24"/>
          <w:szCs w:val="24"/>
        </w:rPr>
        <w:t xml:space="preserve">aby </w:t>
      </w:r>
      <w:r w:rsidR="004A1B53">
        <w:rPr>
          <w:rFonts w:ascii="Times New Roman" w:hAnsi="Times New Roman" w:cs="Times New Roman"/>
          <w:sz w:val="24"/>
          <w:szCs w:val="24"/>
        </w:rPr>
        <w:t xml:space="preserve">sa </w:t>
      </w:r>
      <w:r w:rsidR="00D60419" w:rsidRPr="00D60419">
        <w:rPr>
          <w:rFonts w:ascii="Times New Roman" w:hAnsi="Times New Roman" w:cs="Times New Roman"/>
          <w:sz w:val="24"/>
          <w:szCs w:val="24"/>
        </w:rPr>
        <w:t>Ministerstvo dopravy Slovenskej republiky staralo o náležitú právnu úpravu vecí patriacich do pôsobnosti Úradu pre územné plánovanie a výstavbu Slovenskej republiky a pripravovalo pre Úrad pre územné plánovanie a výstavbu Slovenskej republiky návrhy zákonov a iných všeobecne záväzných právnych predpisov,</w:t>
      </w:r>
      <w:r w:rsidR="001C6D52">
        <w:rPr>
          <w:rFonts w:ascii="Times New Roman" w:hAnsi="Times New Roman" w:cs="Times New Roman"/>
          <w:sz w:val="24"/>
          <w:szCs w:val="24"/>
        </w:rPr>
        <w:t xml:space="preserve"> zverejňovalo</w:t>
      </w:r>
      <w:r w:rsidR="00D60419" w:rsidRPr="00D60419">
        <w:rPr>
          <w:rFonts w:ascii="Times New Roman" w:hAnsi="Times New Roman" w:cs="Times New Roman"/>
          <w:sz w:val="24"/>
          <w:szCs w:val="24"/>
        </w:rPr>
        <w:t xml:space="preserve"> ich a po prerokovaní v pripomienkovom konaní predklad</w:t>
      </w:r>
      <w:r w:rsidR="001C6D52">
        <w:rPr>
          <w:rFonts w:ascii="Times New Roman" w:hAnsi="Times New Roman" w:cs="Times New Roman"/>
          <w:sz w:val="24"/>
          <w:szCs w:val="24"/>
        </w:rPr>
        <w:t>alo</w:t>
      </w:r>
      <w:r w:rsidR="00D60419" w:rsidRPr="00D60419">
        <w:rPr>
          <w:rFonts w:ascii="Times New Roman" w:hAnsi="Times New Roman" w:cs="Times New Roman"/>
          <w:sz w:val="24"/>
          <w:szCs w:val="24"/>
        </w:rPr>
        <w:t xml:space="preserve"> vláde</w:t>
      </w:r>
      <w:r w:rsidR="004A1B53" w:rsidRPr="004A1B53">
        <w:rPr>
          <w:rFonts w:ascii="Times New Roman" w:hAnsi="Times New Roman" w:cs="Times New Roman"/>
          <w:sz w:val="24"/>
          <w:szCs w:val="24"/>
        </w:rPr>
        <w:t xml:space="preserve"> </w:t>
      </w:r>
      <w:r w:rsidR="004A1B53" w:rsidRPr="00D60419">
        <w:rPr>
          <w:rFonts w:ascii="Times New Roman" w:hAnsi="Times New Roman" w:cs="Times New Roman"/>
          <w:sz w:val="24"/>
          <w:szCs w:val="24"/>
        </w:rPr>
        <w:t>Slovenskej republiky</w:t>
      </w:r>
      <w:r w:rsidR="00D60419">
        <w:rPr>
          <w:rFonts w:ascii="Times New Roman" w:hAnsi="Times New Roman" w:cs="Times New Roman"/>
          <w:sz w:val="24"/>
          <w:szCs w:val="24"/>
        </w:rPr>
        <w:t>.</w:t>
      </w:r>
      <w:r w:rsidR="00A42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419" w:rsidRPr="00D60419" w:rsidRDefault="00A425CC" w:rsidP="00E50C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0E2125">
        <w:rPr>
          <w:rFonts w:ascii="Times New Roman" w:hAnsi="Times New Roman" w:cs="Times New Roman"/>
          <w:sz w:val="24"/>
          <w:szCs w:val="24"/>
        </w:rPr>
        <w:t xml:space="preserve">inisterstvo dopravy </w:t>
      </w:r>
      <w:r w:rsidR="004A1B53" w:rsidRPr="00D60419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0E2125">
        <w:rPr>
          <w:rFonts w:ascii="Times New Roman" w:hAnsi="Times New Roman" w:cs="Times New Roman"/>
          <w:sz w:val="24"/>
          <w:szCs w:val="24"/>
        </w:rPr>
        <w:t xml:space="preserve">je ústredným orgánom štátnej správy v oblasti stavebníctva </w:t>
      </w:r>
      <w:r w:rsidR="001C6D52">
        <w:rPr>
          <w:rFonts w:ascii="Times New Roman" w:hAnsi="Times New Roman" w:cs="Times New Roman"/>
          <w:sz w:val="24"/>
          <w:szCs w:val="24"/>
        </w:rPr>
        <w:t>–</w:t>
      </w:r>
      <w:r w:rsidRPr="000E2125">
        <w:rPr>
          <w:rFonts w:ascii="Times New Roman" w:hAnsi="Times New Roman" w:cs="Times New Roman"/>
          <w:sz w:val="24"/>
          <w:szCs w:val="24"/>
        </w:rPr>
        <w:t xml:space="preserve"> pre oblasť verejných prác, stavebnej výroby a stavebných výrobkov a energetickú hospodárnosť budov, ktorá je súčasťou všeobecných technických požiadaviek na stavby. S cieľom dosiahnuť náležitú právnu úpravu v oblasti </w:t>
      </w:r>
      <w:r>
        <w:rPr>
          <w:rFonts w:ascii="Times New Roman" w:hAnsi="Times New Roman" w:cs="Times New Roman"/>
          <w:sz w:val="24"/>
          <w:szCs w:val="24"/>
        </w:rPr>
        <w:t>výstavby a </w:t>
      </w:r>
      <w:r w:rsidRPr="000E2125">
        <w:rPr>
          <w:rFonts w:ascii="Times New Roman" w:hAnsi="Times New Roman" w:cs="Times New Roman"/>
          <w:sz w:val="24"/>
          <w:szCs w:val="24"/>
        </w:rPr>
        <w:t>synergick</w:t>
      </w:r>
      <w:r>
        <w:rPr>
          <w:rFonts w:ascii="Times New Roman" w:hAnsi="Times New Roman" w:cs="Times New Roman"/>
          <w:sz w:val="24"/>
          <w:szCs w:val="24"/>
        </w:rPr>
        <w:t xml:space="preserve">ých </w:t>
      </w:r>
      <w:r w:rsidRPr="000E2125">
        <w:rPr>
          <w:rFonts w:ascii="Times New Roman" w:hAnsi="Times New Roman" w:cs="Times New Roman"/>
          <w:sz w:val="24"/>
          <w:szCs w:val="24"/>
        </w:rPr>
        <w:t>efekt</w:t>
      </w:r>
      <w:r>
        <w:rPr>
          <w:rFonts w:ascii="Times New Roman" w:hAnsi="Times New Roman" w:cs="Times New Roman"/>
          <w:sz w:val="24"/>
          <w:szCs w:val="24"/>
        </w:rPr>
        <w:t>ov súvisiacich tém</w:t>
      </w:r>
      <w:r w:rsidRPr="000E2125">
        <w:rPr>
          <w:rFonts w:ascii="Times New Roman" w:hAnsi="Times New Roman" w:cs="Times New Roman"/>
          <w:sz w:val="24"/>
          <w:szCs w:val="24"/>
        </w:rPr>
        <w:t xml:space="preserve"> pres</w:t>
      </w:r>
      <w:r>
        <w:rPr>
          <w:rFonts w:ascii="Times New Roman" w:hAnsi="Times New Roman" w:cs="Times New Roman"/>
          <w:sz w:val="24"/>
          <w:szCs w:val="24"/>
        </w:rPr>
        <w:t>úva sa</w:t>
      </w:r>
      <w:r w:rsidRPr="000E2125">
        <w:rPr>
          <w:rFonts w:ascii="Times New Roman" w:hAnsi="Times New Roman" w:cs="Times New Roman"/>
          <w:sz w:val="24"/>
          <w:szCs w:val="24"/>
        </w:rPr>
        <w:t xml:space="preserve"> tvorb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2125">
        <w:rPr>
          <w:rFonts w:ascii="Times New Roman" w:hAnsi="Times New Roman" w:cs="Times New Roman"/>
          <w:sz w:val="24"/>
          <w:szCs w:val="24"/>
        </w:rPr>
        <w:t xml:space="preserve"> legislatívy do pôsobnosti Ministerstva dopravy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19">
        <w:rPr>
          <w:rFonts w:ascii="Times New Roman" w:hAnsi="Times New Roman" w:cs="Times New Roman"/>
          <w:sz w:val="24"/>
          <w:szCs w:val="24"/>
        </w:rPr>
        <w:t>Slovenskej republiky</w:t>
      </w:r>
      <w:r w:rsidRPr="000E2125">
        <w:rPr>
          <w:rFonts w:ascii="Times New Roman" w:hAnsi="Times New Roman" w:cs="Times New Roman"/>
          <w:sz w:val="24"/>
          <w:szCs w:val="24"/>
        </w:rPr>
        <w:t>.</w:t>
      </w:r>
    </w:p>
    <w:p w:rsidR="00E50C4D" w:rsidRPr="007B05FC" w:rsidRDefault="00E50C4D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C053E0" w:rsidRDefault="007B05FC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3E0">
        <w:rPr>
          <w:rFonts w:ascii="Times New Roman" w:hAnsi="Times New Roman" w:cs="Times New Roman"/>
          <w:b/>
          <w:sz w:val="24"/>
          <w:szCs w:val="24"/>
        </w:rPr>
        <w:t>K bodu 11</w:t>
      </w:r>
    </w:p>
    <w:p w:rsidR="007B05FC" w:rsidRPr="00C053E0" w:rsidRDefault="007B05FC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FC" w:rsidRPr="007B05FC" w:rsidRDefault="007B05FC" w:rsidP="007B05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53E0">
        <w:rPr>
          <w:rFonts w:ascii="Times New Roman" w:hAnsi="Times New Roman" w:cs="Times New Roman"/>
          <w:sz w:val="24"/>
          <w:szCs w:val="24"/>
        </w:rPr>
        <w:t>Navrhuje sa presunúť pôsobnosť v oblasti vnútroštátnej implementácie agendy 2030 z Ministerstv</w:t>
      </w:r>
      <w:r w:rsidR="00F03441" w:rsidRPr="00C053E0">
        <w:rPr>
          <w:rFonts w:ascii="Times New Roman" w:hAnsi="Times New Roman" w:cs="Times New Roman"/>
          <w:sz w:val="24"/>
          <w:szCs w:val="24"/>
        </w:rPr>
        <w:t>a</w:t>
      </w:r>
      <w:r w:rsidRPr="00C053E0">
        <w:rPr>
          <w:rFonts w:ascii="Times New Roman" w:hAnsi="Times New Roman" w:cs="Times New Roman"/>
          <w:sz w:val="24"/>
          <w:szCs w:val="24"/>
        </w:rPr>
        <w:t xml:space="preserve"> investícií, regionálneho rozvoja a informatizácie Slovenskej republiky na Úrad vlády Slovenskej republiky</w:t>
      </w:r>
      <w:r w:rsidR="001C6D52" w:rsidRPr="00C053E0">
        <w:rPr>
          <w:rFonts w:ascii="Times New Roman" w:hAnsi="Times New Roman" w:cs="Times New Roman"/>
          <w:sz w:val="24"/>
          <w:szCs w:val="24"/>
        </w:rPr>
        <w:t>,</w:t>
      </w:r>
      <w:r w:rsidRPr="00C053E0">
        <w:rPr>
          <w:rFonts w:ascii="Times New Roman" w:hAnsi="Times New Roman" w:cs="Times New Roman"/>
          <w:sz w:val="24"/>
          <w:szCs w:val="24"/>
        </w:rPr>
        <w:t xml:space="preserve"> v rámci ktorého bude túto pôsobnosť zabezpečovať podpredseda vlády, ktorý neriadi ministerstvo.</w:t>
      </w:r>
      <w:r w:rsidR="00C053E0">
        <w:rPr>
          <w:rFonts w:ascii="Times New Roman" w:hAnsi="Times New Roman" w:cs="Times New Roman"/>
          <w:sz w:val="24"/>
          <w:szCs w:val="24"/>
        </w:rPr>
        <w:t xml:space="preserve"> Ustanovenie § 10 písm. b) sa ďalej upravuje v súvislosti s čl. I novelizačným bodom 23 (§ 24 ods. 3).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C4D" w:rsidRPr="007B05FC" w:rsidRDefault="007B05FC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5FC">
        <w:rPr>
          <w:rFonts w:ascii="Times New Roman" w:hAnsi="Times New Roman" w:cs="Times New Roman"/>
          <w:b/>
          <w:sz w:val="24"/>
          <w:szCs w:val="24"/>
        </w:rPr>
        <w:t>K bodu 12</w:t>
      </w:r>
    </w:p>
    <w:p w:rsidR="00E50C4D" w:rsidRPr="007B05FC" w:rsidRDefault="00E50C4D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FC" w:rsidRPr="007B05FC" w:rsidRDefault="007B05FC" w:rsidP="007B05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05FC">
        <w:rPr>
          <w:rFonts w:ascii="Times New Roman" w:hAnsi="Times New Roman" w:cs="Times New Roman"/>
          <w:sz w:val="24"/>
          <w:szCs w:val="24"/>
        </w:rPr>
        <w:t>Navrhuje sa presunúť zabezpečovanie činností spojených s prípravou, prerokovaním a schvaľovaním ústavných zákonov, zákonov a iných všeobecne záväzných právnych predpisov pre Úrad pre verejné obstarávanie z Úradu vlády Slovenskej republiky na Ministerstvo investícií, regionálneho rozvoja a informatizácie Slovenskej republiky.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5FC" w:rsidRPr="007B05FC" w:rsidRDefault="007B05FC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05FC">
        <w:rPr>
          <w:rFonts w:ascii="Times New Roman" w:hAnsi="Times New Roman" w:cs="Times New Roman"/>
          <w:b/>
          <w:sz w:val="24"/>
        </w:rPr>
        <w:t>K bodu 13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5FC" w:rsidRDefault="007B05FC" w:rsidP="007B05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7B05FC">
        <w:rPr>
          <w:rFonts w:ascii="Times New Roman" w:hAnsi="Times New Roman" w:cs="Times New Roman"/>
          <w:sz w:val="24"/>
          <w:szCs w:val="24"/>
        </w:rPr>
        <w:t xml:space="preserve">Navrhuje sa presunúť </w:t>
      </w:r>
      <w:r>
        <w:rPr>
          <w:rFonts w:ascii="Times New Roman" w:hAnsi="Times New Roman" w:cs="Times New Roman"/>
          <w:sz w:val="24"/>
          <w:szCs w:val="24"/>
        </w:rPr>
        <w:t>vydávanie Zbierky zákonov Slovenskej republiky</w:t>
      </w:r>
      <w:r w:rsidRPr="007B05FC">
        <w:rPr>
          <w:rFonts w:ascii="Times New Roman" w:hAnsi="Times New Roman" w:cs="Times New Roman"/>
          <w:sz w:val="24"/>
          <w:szCs w:val="24"/>
        </w:rPr>
        <w:t xml:space="preserve"> z Úradu vlády Slovenskej republiky na Ministerstvo </w:t>
      </w:r>
      <w:r>
        <w:rPr>
          <w:rFonts w:ascii="Times New Roman" w:hAnsi="Times New Roman" w:cs="Times New Roman"/>
          <w:sz w:val="24"/>
          <w:szCs w:val="24"/>
        </w:rPr>
        <w:t>spravodlivosti</w:t>
      </w:r>
      <w:r w:rsidRPr="007B05FC">
        <w:rPr>
          <w:rFonts w:ascii="Times New Roman" w:hAnsi="Times New Roman" w:cs="Times New Roman"/>
          <w:sz w:val="24"/>
          <w:szCs w:val="24"/>
        </w:rPr>
        <w:t xml:space="preserve"> Slovenskej republiky</w:t>
      </w:r>
      <w:r>
        <w:rPr>
          <w:rFonts w:ascii="Times New Roman" w:hAnsi="Times New Roman" w:cs="Times New Roman"/>
          <w:sz w:val="24"/>
          <w:szCs w:val="24"/>
        </w:rPr>
        <w:t xml:space="preserve">, ktoré Zbierku zákonov Slovenskej republiky vydávalo </w:t>
      </w:r>
      <w:r w:rsidR="004A1B5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30. júna 2020.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5FC" w:rsidRPr="007B05FC" w:rsidRDefault="007B05FC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B05FC">
        <w:rPr>
          <w:rFonts w:ascii="Times New Roman" w:hAnsi="Times New Roman" w:cs="Times New Roman"/>
          <w:b/>
          <w:sz w:val="24"/>
        </w:rPr>
        <w:t>K bodu 14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5FC" w:rsidRPr="007B05FC" w:rsidRDefault="007B05FC" w:rsidP="007B0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5FC">
        <w:rPr>
          <w:rFonts w:ascii="Times New Roman" w:hAnsi="Times New Roman" w:cs="Times New Roman"/>
          <w:sz w:val="24"/>
          <w:szCs w:val="24"/>
        </w:rPr>
        <w:t xml:space="preserve">Navrhuje sa zveriť Ministerstvu spravodlivosti </w:t>
      </w:r>
      <w:r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7B05FC">
        <w:rPr>
          <w:rFonts w:ascii="Times New Roman" w:hAnsi="Times New Roman" w:cs="Times New Roman"/>
          <w:sz w:val="24"/>
          <w:szCs w:val="24"/>
        </w:rPr>
        <w:t xml:space="preserve">pôsobnosť zabezpečovať </w:t>
      </w:r>
      <w:r w:rsidRPr="007B05FC">
        <w:rPr>
          <w:rFonts w:ascii="Times New Roman" w:hAnsi="Times New Roman" w:cs="Times New Roman"/>
          <w:sz w:val="24"/>
          <w:szCs w:val="24"/>
          <w:shd w:val="clear" w:color="auto" w:fill="FFFFFF"/>
        </w:rPr>
        <w:t>koordináciu a tvorbu štátnej politiky v oblasti ochrany osobných údajov</w:t>
      </w:r>
      <w:r w:rsidR="008C0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06A2" w:rsidRPr="008C06A2">
        <w:rPr>
          <w:rFonts w:ascii="Times New Roman" w:hAnsi="Times New Roman" w:cs="Times New Roman"/>
          <w:sz w:val="24"/>
          <w:szCs w:val="24"/>
          <w:shd w:val="clear" w:color="auto" w:fill="FFFFFF"/>
        </w:rPr>
        <w:t>okrem štátnej politiky ochrany osobných údajov na plnenie úloh na účely trestného konania.</w:t>
      </w:r>
    </w:p>
    <w:p w:rsidR="007B05FC" w:rsidRDefault="007B05FC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0419" w:rsidRPr="00D60419" w:rsidRDefault="00D60419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60419">
        <w:rPr>
          <w:rFonts w:ascii="Times New Roman" w:hAnsi="Times New Roman" w:cs="Times New Roman"/>
          <w:b/>
          <w:sz w:val="24"/>
        </w:rPr>
        <w:lastRenderedPageBreak/>
        <w:t>K bodom 15 a 16</w:t>
      </w:r>
    </w:p>
    <w:p w:rsidR="00D60419" w:rsidRDefault="00D6041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0419" w:rsidRDefault="00D60419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50C4D">
        <w:rPr>
          <w:rFonts w:ascii="Times New Roman" w:hAnsi="Times New Roman" w:cs="Times New Roman"/>
          <w:sz w:val="24"/>
          <w:szCs w:val="24"/>
        </w:rPr>
        <w:t>Navrhuje sa zmena názvu ministerstva v nadväznosti na presun pôsobnosti v oblasti športu na Ministerstvo cestovného ruch</w:t>
      </w:r>
      <w:r>
        <w:rPr>
          <w:rFonts w:ascii="Times New Roman" w:hAnsi="Times New Roman" w:cs="Times New Roman"/>
          <w:sz w:val="24"/>
          <w:szCs w:val="24"/>
        </w:rPr>
        <w:t>u a športu Slovenskej republiky</w:t>
      </w:r>
      <w:r w:rsidR="001C6D52">
        <w:rPr>
          <w:rFonts w:ascii="Times New Roman" w:hAnsi="Times New Roman" w:cs="Times New Roman"/>
          <w:sz w:val="24"/>
          <w:szCs w:val="24"/>
        </w:rPr>
        <w:t xml:space="preserve"> a v nadväznosti na terminológi</w:t>
      </w:r>
      <w:r>
        <w:rPr>
          <w:rFonts w:ascii="Times New Roman" w:hAnsi="Times New Roman" w:cs="Times New Roman"/>
          <w:sz w:val="24"/>
          <w:szCs w:val="24"/>
        </w:rPr>
        <w:t>u zákona č. 172/2005 Z. z.</w:t>
      </w:r>
    </w:p>
    <w:p w:rsidR="00D60419" w:rsidRDefault="00D6041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05FC" w:rsidRPr="00BD1F01" w:rsidRDefault="00BD1F0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1F01">
        <w:rPr>
          <w:rFonts w:ascii="Times New Roman" w:hAnsi="Times New Roman" w:cs="Times New Roman"/>
          <w:b/>
          <w:sz w:val="24"/>
        </w:rPr>
        <w:t>K bodu 17</w:t>
      </w:r>
    </w:p>
    <w:p w:rsidR="00D60419" w:rsidRDefault="00D60419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FC" w:rsidRDefault="00D60419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Úprava pôsobnosti v oblasti vedy sa upravu</w:t>
      </w:r>
      <w:r w:rsidR="001C6D52">
        <w:rPr>
          <w:rFonts w:ascii="Times New Roman" w:hAnsi="Times New Roman" w:cs="Times New Roman"/>
          <w:sz w:val="24"/>
          <w:szCs w:val="24"/>
        </w:rPr>
        <w:t>je v nadväznosti na terminológi</w:t>
      </w:r>
      <w:r>
        <w:rPr>
          <w:rFonts w:ascii="Times New Roman" w:hAnsi="Times New Roman" w:cs="Times New Roman"/>
          <w:sz w:val="24"/>
          <w:szCs w:val="24"/>
        </w:rPr>
        <w:t xml:space="preserve">u zákona </w:t>
      </w:r>
      <w:r w:rsidR="004A1B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č. 172/2005 Z. z., t.</w:t>
      </w:r>
      <w:r w:rsidR="001C6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pôjde o pôsobnosť pre výskum a vývoj.</w:t>
      </w:r>
    </w:p>
    <w:p w:rsidR="00D60419" w:rsidRDefault="00D60419" w:rsidP="00D60419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Pôsobnosť v oblasti športu prechádza na novozriadené Ministerstvo cestovného ruchu a športu Slovenskej republiky, avšak s tým, že oblasť „pohybových a športových aktivít na školách“ ostáva v pôsobnosti ministerstva školstva </w:t>
      </w:r>
      <w:r w:rsidR="001C6D52">
        <w:rPr>
          <w:rFonts w:ascii="Times New Roman" w:hAnsi="Times New Roman" w:cs="Times New Roman"/>
          <w:sz w:val="24"/>
          <w:szCs w:val="24"/>
        </w:rPr>
        <w:t>(zjednodušene „školský šport“)</w:t>
      </w:r>
      <w:r>
        <w:rPr>
          <w:rFonts w:ascii="Times New Roman" w:hAnsi="Times New Roman" w:cs="Times New Roman"/>
          <w:sz w:val="24"/>
          <w:szCs w:val="24"/>
        </w:rPr>
        <w:t>. V praxi pôjde najmä o stredné športové školy, o školské športové súťaže, športové výcviky v</w:t>
      </w:r>
      <w:r w:rsidR="004A1B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školách</w:t>
      </w:r>
      <w:r w:rsidR="004A1B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aj o realizáciu projektu Aktívna škola.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1F01" w:rsidRPr="00BD1F01" w:rsidRDefault="00BD1F0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1F01">
        <w:rPr>
          <w:rFonts w:ascii="Times New Roman" w:hAnsi="Times New Roman" w:cs="Times New Roman"/>
          <w:b/>
          <w:sz w:val="24"/>
        </w:rPr>
        <w:t>K bodu 18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21BA" w:rsidRPr="001C6D52" w:rsidRDefault="004A1B53" w:rsidP="004A1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52">
        <w:rPr>
          <w:rFonts w:ascii="Times New Roman" w:hAnsi="Times New Roman" w:cs="Times New Roman"/>
          <w:sz w:val="24"/>
          <w:szCs w:val="24"/>
        </w:rPr>
        <w:t>Navrhuje sa vložiť § 20</w:t>
      </w:r>
      <w:r w:rsidR="004521BA" w:rsidRPr="001C6D52">
        <w:rPr>
          <w:rFonts w:ascii="Times New Roman" w:hAnsi="Times New Roman" w:cs="Times New Roman"/>
          <w:sz w:val="24"/>
          <w:szCs w:val="24"/>
        </w:rPr>
        <w:t xml:space="preserve">, ktorý obsahuje právnu úpravu pôsobnosti zriaďovaného Ministerstva cestovného ruchu a športu Slovenskej republiky, ktoré bude ústredným orgánom štátnej správy pre </w:t>
      </w:r>
    </w:p>
    <w:p w:rsidR="004521BA" w:rsidRPr="001C6D52" w:rsidRDefault="004521BA" w:rsidP="004521BA">
      <w:pPr>
        <w:pStyle w:val="Normlnywebov"/>
        <w:numPr>
          <w:ilvl w:val="0"/>
          <w:numId w:val="8"/>
        </w:numPr>
        <w:spacing w:before="0" w:after="0"/>
        <w:jc w:val="both"/>
        <w:rPr>
          <w:color w:val="000000"/>
        </w:rPr>
      </w:pPr>
      <w:r w:rsidRPr="001C6D52">
        <w:rPr>
          <w:color w:val="000000"/>
        </w:rPr>
        <w:t>cestovný ruch,</w:t>
      </w:r>
    </w:p>
    <w:p w:rsidR="004521BA" w:rsidRPr="001C6D52" w:rsidRDefault="004521BA" w:rsidP="004521BA">
      <w:pPr>
        <w:pStyle w:val="Normlnywebov"/>
        <w:numPr>
          <w:ilvl w:val="0"/>
          <w:numId w:val="8"/>
        </w:numPr>
        <w:spacing w:before="0" w:after="0"/>
        <w:jc w:val="both"/>
        <w:rPr>
          <w:color w:val="000000"/>
        </w:rPr>
      </w:pPr>
      <w:r w:rsidRPr="001C6D52">
        <w:rPr>
          <w:color w:val="000000"/>
        </w:rPr>
        <w:t>rozvoj, propagáciu a prezentáciu produktov cestovného ruchu na Slovensku a v zahraničí,</w:t>
      </w:r>
    </w:p>
    <w:p w:rsidR="004521BA" w:rsidRPr="001C6D52" w:rsidRDefault="004521BA" w:rsidP="004521BA">
      <w:pPr>
        <w:pStyle w:val="Normlnywebov"/>
        <w:numPr>
          <w:ilvl w:val="0"/>
          <w:numId w:val="8"/>
        </w:numPr>
        <w:spacing w:before="0" w:after="0"/>
        <w:jc w:val="both"/>
        <w:rPr>
          <w:color w:val="000000"/>
        </w:rPr>
      </w:pPr>
      <w:r w:rsidRPr="001C6D52">
        <w:rPr>
          <w:color w:val="000000"/>
        </w:rPr>
        <w:t>šport,</w:t>
      </w:r>
    </w:p>
    <w:p w:rsidR="004521BA" w:rsidRPr="001C6D52" w:rsidRDefault="004521BA" w:rsidP="004521B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D52">
        <w:rPr>
          <w:rFonts w:ascii="Times New Roman" w:hAnsi="Times New Roman" w:cs="Times New Roman"/>
          <w:color w:val="000000"/>
          <w:sz w:val="24"/>
          <w:szCs w:val="24"/>
        </w:rPr>
        <w:t>štátnu starostlivosť o športovú reprezentáciu Slovenskej republiky.</w:t>
      </w:r>
    </w:p>
    <w:p w:rsidR="001C6D52" w:rsidRPr="001C6D52" w:rsidRDefault="001C6D52" w:rsidP="00452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1BA" w:rsidRPr="004521BA" w:rsidRDefault="004521BA" w:rsidP="00452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C6D52">
        <w:rPr>
          <w:rFonts w:ascii="Times New Roman" w:hAnsi="Times New Roman" w:cs="Times New Roman"/>
          <w:sz w:val="24"/>
          <w:szCs w:val="24"/>
        </w:rPr>
        <w:t>Zriadenie Ministerstva cestovného ruchu a športu S</w:t>
      </w:r>
      <w:r w:rsidR="001C6D52">
        <w:rPr>
          <w:rFonts w:ascii="Times New Roman" w:hAnsi="Times New Roman" w:cs="Times New Roman"/>
          <w:sz w:val="24"/>
          <w:szCs w:val="24"/>
        </w:rPr>
        <w:t>lovenskej republiky vychádza z Programového vyhlásenia vlády S</w:t>
      </w:r>
      <w:r w:rsidRPr="001C6D52">
        <w:rPr>
          <w:rFonts w:ascii="Times New Roman" w:hAnsi="Times New Roman" w:cs="Times New Roman"/>
          <w:sz w:val="24"/>
          <w:szCs w:val="24"/>
        </w:rPr>
        <w:t>lovenskej republiky</w:t>
      </w:r>
      <w:r w:rsidR="001C6D52">
        <w:rPr>
          <w:rFonts w:ascii="Times New Roman" w:hAnsi="Times New Roman" w:cs="Times New Roman"/>
          <w:sz w:val="24"/>
        </w:rPr>
        <w:t xml:space="preserve"> na roky 2023</w:t>
      </w:r>
      <w:r>
        <w:rPr>
          <w:rFonts w:ascii="Times New Roman" w:hAnsi="Times New Roman" w:cs="Times New Roman"/>
          <w:sz w:val="24"/>
        </w:rPr>
        <w:t xml:space="preserve"> až 2027.</w:t>
      </w:r>
    </w:p>
    <w:p w:rsidR="00A915E9" w:rsidRDefault="00A915E9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D1F01" w:rsidRPr="00BD1F01" w:rsidRDefault="00BD1F01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D1F01">
        <w:rPr>
          <w:rFonts w:ascii="Times New Roman" w:hAnsi="Times New Roman" w:cs="Times New Roman"/>
          <w:b/>
          <w:sz w:val="24"/>
        </w:rPr>
        <w:t>K bodu 19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E9" w:rsidRPr="00A915E9" w:rsidRDefault="00A915E9" w:rsidP="00A91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5E9">
        <w:rPr>
          <w:rFonts w:ascii="Times New Roman" w:hAnsi="Times New Roman" w:cs="Times New Roman"/>
          <w:sz w:val="24"/>
          <w:szCs w:val="24"/>
        </w:rPr>
        <w:t>Navrhuje sa</w:t>
      </w:r>
      <w:r w:rsidR="001C6D52">
        <w:rPr>
          <w:rFonts w:ascii="Times New Roman" w:hAnsi="Times New Roman" w:cs="Times New Roman"/>
          <w:sz w:val="24"/>
          <w:szCs w:val="24"/>
        </w:rPr>
        <w:t>,</w:t>
      </w:r>
      <w:r w:rsidRPr="00A915E9">
        <w:rPr>
          <w:rFonts w:ascii="Times New Roman" w:hAnsi="Times New Roman" w:cs="Times New Roman"/>
          <w:sz w:val="24"/>
          <w:szCs w:val="24"/>
        </w:rPr>
        <w:t xml:space="preserve"> aby postavenie ostatného ústre</w:t>
      </w:r>
      <w:r w:rsidR="00BD0FD6">
        <w:rPr>
          <w:rFonts w:ascii="Times New Roman" w:hAnsi="Times New Roman" w:cs="Times New Roman"/>
          <w:sz w:val="24"/>
          <w:szCs w:val="24"/>
        </w:rPr>
        <w:t>dného orgánu štátnej správy mal</w:t>
      </w:r>
      <w:r w:rsidRPr="00A915E9">
        <w:rPr>
          <w:rFonts w:ascii="Times New Roman" w:hAnsi="Times New Roman" w:cs="Times New Roman"/>
          <w:sz w:val="24"/>
          <w:szCs w:val="24"/>
        </w:rPr>
        <w:t xml:space="preserve"> aj </w:t>
      </w:r>
      <w:r w:rsidR="00BD0FD6">
        <w:rPr>
          <w:rFonts w:ascii="Times New Roman" w:hAnsi="Times New Roman" w:cs="Times New Roman"/>
          <w:sz w:val="24"/>
          <w:szCs w:val="24"/>
        </w:rPr>
        <w:t xml:space="preserve">Úrad pre reguláciu sieťových odvetví, </w:t>
      </w:r>
      <w:r w:rsidRPr="00A915E9">
        <w:rPr>
          <w:rFonts w:ascii="Times New Roman" w:hAnsi="Times New Roman" w:cs="Times New Roman"/>
          <w:sz w:val="24"/>
          <w:szCs w:val="24"/>
        </w:rPr>
        <w:t>Slovenská informačná služba, Kancelária prezidenta Slovenskej republiky a Kancelária Národnej rady Slovenskej republiky</w:t>
      </w:r>
      <w:r w:rsidR="001C6D52">
        <w:rPr>
          <w:rFonts w:ascii="Times New Roman" w:hAnsi="Times New Roman" w:cs="Times New Roman"/>
          <w:sz w:val="24"/>
          <w:szCs w:val="24"/>
        </w:rPr>
        <w:t>,</w:t>
      </w:r>
      <w:r w:rsidRPr="00A915E9">
        <w:rPr>
          <w:rFonts w:ascii="Times New Roman" w:hAnsi="Times New Roman" w:cs="Times New Roman"/>
          <w:sz w:val="24"/>
          <w:szCs w:val="24"/>
        </w:rPr>
        <w:t xml:space="preserve"> pričom § 37, § 39 a  § 40 sa </w:t>
      </w:r>
      <w:r w:rsidR="004A1B53">
        <w:rPr>
          <w:rFonts w:ascii="Times New Roman" w:hAnsi="Times New Roman" w:cs="Times New Roman"/>
          <w:sz w:val="24"/>
          <w:szCs w:val="24"/>
        </w:rPr>
        <w:t xml:space="preserve">na </w:t>
      </w:r>
      <w:r w:rsidRPr="00A915E9">
        <w:rPr>
          <w:rFonts w:ascii="Times New Roman" w:hAnsi="Times New Roman" w:cs="Times New Roman"/>
          <w:sz w:val="24"/>
          <w:szCs w:val="24"/>
        </w:rPr>
        <w:t>tieto ostatné ústredné orgány štátnej správy nebudú vzťahovať.</w:t>
      </w:r>
    </w:p>
    <w:p w:rsidR="00A915E9" w:rsidRDefault="00A915E9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5E9" w:rsidRPr="002E30AC" w:rsidRDefault="001926EE" w:rsidP="00ED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30AC">
        <w:rPr>
          <w:rFonts w:ascii="Times New Roman" w:hAnsi="Times New Roman" w:cs="Times New Roman"/>
          <w:b/>
          <w:sz w:val="24"/>
          <w:szCs w:val="24"/>
        </w:rPr>
        <w:t>K bodom</w:t>
      </w:r>
      <w:r w:rsidR="00A915E9" w:rsidRPr="002E30A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2E30AC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E30AC" w:rsidRPr="002E30AC">
        <w:rPr>
          <w:rFonts w:ascii="Times New Roman" w:hAnsi="Times New Roman" w:cs="Times New Roman"/>
          <w:b/>
          <w:sz w:val="24"/>
          <w:szCs w:val="24"/>
        </w:rPr>
        <w:t>ž 22</w:t>
      </w:r>
    </w:p>
    <w:p w:rsidR="00BD1F01" w:rsidRPr="002E30AC" w:rsidRDefault="00BD1F01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549" w:rsidRPr="002E30AC" w:rsidRDefault="00EA3549" w:rsidP="00EA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0AC">
        <w:rPr>
          <w:rFonts w:ascii="Times New Roman" w:hAnsi="Times New Roman" w:cs="Times New Roman"/>
          <w:sz w:val="24"/>
          <w:szCs w:val="24"/>
        </w:rPr>
        <w:t>Navrhuje sa výslovne uviesť spôsob</w:t>
      </w:r>
      <w:r w:rsidR="002E30AC" w:rsidRPr="002E30AC">
        <w:rPr>
          <w:rFonts w:ascii="Times New Roman" w:hAnsi="Times New Roman" w:cs="Times New Roman"/>
          <w:sz w:val="24"/>
          <w:szCs w:val="24"/>
        </w:rPr>
        <w:t>,</w:t>
      </w:r>
      <w:r w:rsidRPr="002E30AC">
        <w:rPr>
          <w:rFonts w:ascii="Times New Roman" w:hAnsi="Times New Roman" w:cs="Times New Roman"/>
          <w:sz w:val="24"/>
          <w:szCs w:val="24"/>
        </w:rPr>
        <w:t xml:space="preserve"> akým sa do funkcie ustanovuje </w:t>
      </w:r>
      <w:r w:rsidR="00BD0935">
        <w:rPr>
          <w:rFonts w:ascii="Times New Roman" w:hAnsi="Times New Roman" w:cs="Times New Roman"/>
          <w:sz w:val="24"/>
          <w:szCs w:val="24"/>
        </w:rPr>
        <w:t xml:space="preserve">predseda Úradu pre reguláciu sieťových odvetví, </w:t>
      </w:r>
      <w:r w:rsidRPr="002E30AC">
        <w:rPr>
          <w:rFonts w:ascii="Times New Roman" w:hAnsi="Times New Roman" w:cs="Times New Roman"/>
          <w:sz w:val="24"/>
          <w:szCs w:val="24"/>
        </w:rPr>
        <w:t xml:space="preserve">riaditeľ Slovenskej informačnej služby, vedúci Kancelárie </w:t>
      </w:r>
      <w:r w:rsidRPr="002E30AC">
        <w:rPr>
          <w:rFonts w:ascii="Times New Roman" w:eastAsia="NSimSun" w:hAnsi="Times New Roman" w:cs="Times New Roman"/>
          <w:kern w:val="3"/>
          <w:sz w:val="24"/>
          <w:szCs w:val="24"/>
        </w:rPr>
        <w:t xml:space="preserve">prezidenta Slovenskej republiky a vedúci </w:t>
      </w:r>
      <w:r w:rsidRPr="002E30AC">
        <w:rPr>
          <w:rFonts w:ascii="Times New Roman" w:hAnsi="Times New Roman" w:cs="Times New Roman"/>
          <w:sz w:val="24"/>
          <w:szCs w:val="24"/>
        </w:rPr>
        <w:t>Kancelárie Národnej rady Slovenskej republiky.</w:t>
      </w:r>
    </w:p>
    <w:p w:rsidR="002E30AC" w:rsidRPr="00EA3549" w:rsidRDefault="002E30AC" w:rsidP="00EA3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0AC">
        <w:rPr>
          <w:rFonts w:ascii="Times New Roman" w:hAnsi="Times New Roman" w:cs="Times New Roman"/>
          <w:sz w:val="24"/>
          <w:szCs w:val="24"/>
        </w:rPr>
        <w:t>Zároveň sa navrhuje, aby predsedu Štatistického úradu Slovenskej republiky vymenúvala a odvolávala vláda Slovenskej republiky.</w:t>
      </w:r>
    </w:p>
    <w:p w:rsidR="00C053E0" w:rsidRDefault="00C053E0" w:rsidP="00EA3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549" w:rsidRPr="00EA3549" w:rsidRDefault="00EA3549" w:rsidP="00EA3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549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C053E0">
        <w:rPr>
          <w:rFonts w:ascii="Times New Roman" w:hAnsi="Times New Roman" w:cs="Times New Roman"/>
          <w:b/>
          <w:sz w:val="24"/>
          <w:szCs w:val="24"/>
        </w:rPr>
        <w:t>23</w:t>
      </w:r>
    </w:p>
    <w:p w:rsidR="00EA3549" w:rsidRDefault="00EA3549" w:rsidP="00EA3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F01" w:rsidRPr="004521BA" w:rsidRDefault="00BD1F01" w:rsidP="00BD1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1BA">
        <w:rPr>
          <w:rFonts w:ascii="Times New Roman" w:hAnsi="Times New Roman" w:cs="Times New Roman"/>
          <w:sz w:val="24"/>
          <w:szCs w:val="24"/>
        </w:rPr>
        <w:t>Vzhľadom k rozsahu zmien a potrebe prehľadne rozčleniť tie pôsobnosti Úradu vlády Slovenskej republiky, ktoré bude plniť Úrad vlády Slovenskej republiky a tie úlohy ktorých plnenie bude zabezpečovať podpredseda vlády, ktorý neriadi ministerstvo sa navrhuje nové znenie § 24 a  § 24a.</w:t>
      </w:r>
    </w:p>
    <w:p w:rsidR="00BD1F01" w:rsidRDefault="00BD1F01" w:rsidP="0055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Navrhované nové znenie § 24 obsahuje rovnaké ustanovenia ako platné znenie § 24 ods. 1 pí</w:t>
      </w:r>
      <w:r w:rsidR="00C053E0">
        <w:rPr>
          <w:rFonts w:ascii="Times New Roman" w:hAnsi="Times New Roman" w:cs="Times New Roman"/>
          <w:sz w:val="24"/>
        </w:rPr>
        <w:t>sm. a), b),d) a e), ods. 2, 3</w:t>
      </w:r>
      <w:r>
        <w:rPr>
          <w:rFonts w:ascii="Times New Roman" w:hAnsi="Times New Roman" w:cs="Times New Roman"/>
          <w:sz w:val="24"/>
        </w:rPr>
        <w:t>, 6</w:t>
      </w:r>
      <w:r w:rsidR="00876B80">
        <w:rPr>
          <w:rFonts w:ascii="Times New Roman" w:hAnsi="Times New Roman" w:cs="Times New Roman"/>
          <w:sz w:val="24"/>
        </w:rPr>
        <w:t>, 7</w:t>
      </w:r>
      <w:r>
        <w:rPr>
          <w:rFonts w:ascii="Times New Roman" w:hAnsi="Times New Roman" w:cs="Times New Roman"/>
          <w:sz w:val="24"/>
        </w:rPr>
        <w:t xml:space="preserve"> a 14.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1F01" w:rsidRDefault="005522DC" w:rsidP="0055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2DC">
        <w:rPr>
          <w:rFonts w:ascii="Times New Roman" w:hAnsi="Times New Roman" w:cs="Times New Roman"/>
          <w:sz w:val="24"/>
          <w:szCs w:val="24"/>
        </w:rPr>
        <w:t xml:space="preserve">Úrad vlády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6B80">
        <w:rPr>
          <w:rFonts w:ascii="Times New Roman" w:hAnsi="Times New Roman" w:cs="Times New Roman"/>
          <w:sz w:val="24"/>
          <w:szCs w:val="24"/>
        </w:rPr>
        <w:t>lovenskej republiky</w:t>
      </w:r>
      <w:r w:rsidRPr="005522DC">
        <w:rPr>
          <w:rFonts w:ascii="Times New Roman" w:hAnsi="Times New Roman" w:cs="Times New Roman"/>
          <w:sz w:val="24"/>
          <w:szCs w:val="24"/>
        </w:rPr>
        <w:t xml:space="preserve"> už nebude naďalej zabezpečovať vydávanie Zbierky zákonov Slovenskej republiky, táto úloha sa vracia Ministerstvu spravodlivosti Slovenskej republiky.</w:t>
      </w:r>
    </w:p>
    <w:p w:rsidR="005522DC" w:rsidRDefault="00876B80" w:rsidP="0055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 vlády Slovenskej republiky</w:t>
      </w:r>
      <w:r w:rsidR="005522DC" w:rsidRPr="005522DC">
        <w:rPr>
          <w:rFonts w:ascii="Times New Roman" w:hAnsi="Times New Roman" w:cs="Times New Roman"/>
          <w:sz w:val="24"/>
          <w:szCs w:val="24"/>
        </w:rPr>
        <w:t xml:space="preserve"> taktiež už nebude naďalej zabezpečovať pre ostatné ústredné orgány štátnej správy legislatívne činnosti spojené s prípravou, prerokovaním a schvaľovaním ústavných zákonov, zákonov a iných všeobecne záväzných právnych predpisov, tieto činnosti si budú zabezpečovať jednotlivé ostatné ústredné orgány štátnej správy, okrem Úradu pre územné plánovanie a výstavbu Slovenskej republiky, pre ktorý bude tieto činnosti zabezpečovať </w:t>
      </w:r>
      <w:r w:rsidR="004A1B53">
        <w:rPr>
          <w:rFonts w:ascii="Times New Roman" w:hAnsi="Times New Roman" w:cs="Times New Roman"/>
          <w:sz w:val="24"/>
          <w:szCs w:val="24"/>
        </w:rPr>
        <w:t xml:space="preserve">v rozsahu podľa čl. I bodu 10 </w:t>
      </w:r>
      <w:r w:rsidR="005522DC">
        <w:rPr>
          <w:rFonts w:ascii="Times New Roman" w:hAnsi="Times New Roman" w:cs="Times New Roman"/>
          <w:sz w:val="24"/>
          <w:szCs w:val="24"/>
        </w:rPr>
        <w:t>M</w:t>
      </w:r>
      <w:r w:rsidR="005522DC" w:rsidRPr="005522DC">
        <w:rPr>
          <w:rFonts w:ascii="Times New Roman" w:hAnsi="Times New Roman" w:cs="Times New Roman"/>
          <w:sz w:val="24"/>
          <w:szCs w:val="24"/>
        </w:rPr>
        <w:t xml:space="preserve">inisterstvo dopravy </w:t>
      </w:r>
      <w:r w:rsidR="005522DC">
        <w:rPr>
          <w:rFonts w:ascii="Times New Roman" w:hAnsi="Times New Roman" w:cs="Times New Roman"/>
          <w:sz w:val="24"/>
          <w:szCs w:val="24"/>
        </w:rPr>
        <w:t>S</w:t>
      </w:r>
      <w:r w:rsidR="005522DC" w:rsidRPr="005522DC">
        <w:rPr>
          <w:rFonts w:ascii="Times New Roman" w:hAnsi="Times New Roman" w:cs="Times New Roman"/>
          <w:sz w:val="24"/>
          <w:szCs w:val="24"/>
        </w:rPr>
        <w:t>lovenskej republiky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22DC" w:rsidRPr="005522DC">
        <w:rPr>
          <w:rFonts w:ascii="Times New Roman" w:hAnsi="Times New Roman" w:cs="Times New Roman"/>
          <w:sz w:val="24"/>
          <w:szCs w:val="24"/>
        </w:rPr>
        <w:t xml:space="preserve"> a Úradu pre verejné obstarávanie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22DC" w:rsidRPr="005522DC">
        <w:rPr>
          <w:rFonts w:ascii="Times New Roman" w:hAnsi="Times New Roman" w:cs="Times New Roman"/>
          <w:sz w:val="24"/>
          <w:szCs w:val="24"/>
        </w:rPr>
        <w:t xml:space="preserve"> pre ktorý bude tieto činnosti zabezpečovať Ministerstvo investícií, regionálneho rozvoja a informatizácie Slovenskej republiky.</w:t>
      </w:r>
    </w:p>
    <w:p w:rsidR="004521BA" w:rsidRDefault="004521BA" w:rsidP="0055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21BA" w:rsidRPr="004521BA" w:rsidRDefault="004521BA" w:rsidP="00552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4521BA">
        <w:rPr>
          <w:rFonts w:ascii="Times New Roman" w:hAnsi="Times New Roman" w:cs="Times New Roman"/>
          <w:sz w:val="24"/>
          <w:szCs w:val="24"/>
        </w:rPr>
        <w:t xml:space="preserve">§ 24a sa navrhuje upraviť tie pôsobnosti Úradu vlády slovenskej republiky ktorých plnenie bude zabezpečovať podpredseda vlády, ktorý neriadi ministerstvo, pôjde najmä o  </w:t>
      </w:r>
    </w:p>
    <w:p w:rsidR="004521BA" w:rsidRPr="004521BA" w:rsidRDefault="004521BA" w:rsidP="004521BA">
      <w:pPr>
        <w:pStyle w:val="Odsekzoznamu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1BA">
        <w:rPr>
          <w:rFonts w:ascii="Times New Roman" w:hAnsi="Times New Roman" w:cs="Times New Roman"/>
          <w:sz w:val="24"/>
          <w:szCs w:val="24"/>
        </w:rPr>
        <w:t>koordináciu a riadenie Plánu obnovy a odolnosti Slovenskej republiky a riadenie mechanizmu na podporu obnovy a odolnosti,</w:t>
      </w:r>
    </w:p>
    <w:p w:rsidR="00F03441" w:rsidRPr="00F03441" w:rsidRDefault="004521BA" w:rsidP="00F03441">
      <w:pPr>
        <w:pStyle w:val="Odsekzoznamu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1BA">
        <w:rPr>
          <w:rFonts w:ascii="Times New Roman" w:hAnsi="Times New Roman" w:cs="Times New Roman"/>
          <w:sz w:val="24"/>
          <w:szCs w:val="24"/>
        </w:rPr>
        <w:t>koordináciu a riadenie Sociálno-klimatického fondu,</w:t>
      </w:r>
    </w:p>
    <w:p w:rsidR="00BD1F01" w:rsidRDefault="004521BA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1BA">
        <w:rPr>
          <w:rFonts w:ascii="Times New Roman" w:hAnsi="Times New Roman" w:cs="Times New Roman"/>
          <w:sz w:val="24"/>
          <w:szCs w:val="24"/>
        </w:rPr>
        <w:t>vnútroštátnu implementáciu Agendy 2030,</w:t>
      </w:r>
    </w:p>
    <w:p w:rsidR="00C053E0" w:rsidRDefault="00C053E0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3E0">
        <w:rPr>
          <w:rFonts w:ascii="Times New Roman" w:hAnsi="Times New Roman" w:cs="Times New Roman"/>
          <w:sz w:val="24"/>
          <w:szCs w:val="24"/>
        </w:rPr>
        <w:t>prispieva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C053E0">
        <w:rPr>
          <w:rFonts w:ascii="Times New Roman" w:hAnsi="Times New Roman" w:cs="Times New Roman"/>
          <w:sz w:val="24"/>
          <w:szCs w:val="24"/>
        </w:rPr>
        <w:t xml:space="preserve">  k dlhodobej stabilite investičného prostred</w:t>
      </w:r>
      <w:r>
        <w:rPr>
          <w:rFonts w:ascii="Times New Roman" w:hAnsi="Times New Roman" w:cs="Times New Roman"/>
          <w:sz w:val="24"/>
          <w:szCs w:val="24"/>
        </w:rPr>
        <w:t xml:space="preserve">ia na Slovensku prostredníctvom </w:t>
      </w:r>
      <w:r w:rsidRPr="00C053E0">
        <w:rPr>
          <w:rFonts w:ascii="Times New Roman" w:hAnsi="Times New Roman" w:cs="Times New Roman"/>
          <w:sz w:val="24"/>
          <w:szCs w:val="24"/>
        </w:rPr>
        <w:t>vypracovania Národného investičného plánu pozostávajúceho z investičných projektov strategického významu, ktoré sú kľúčové pre dlhodobý hospodársky a sociálny rozvoj Slovenska, ako aj finančného plánu pokrývajúceho identifikované investičné potreby a opierajúceho sa o rôzne finančné zdroje, ako aj pravidelnú aktualizáciu tohto dokumentu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3441" w:rsidRPr="004521BA" w:rsidRDefault="00F03441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strategickú a metodickú koordináciu v oblasti výskumu, vývoja a inovácií,</w:t>
      </w:r>
    </w:p>
    <w:p w:rsidR="004521BA" w:rsidRPr="004521BA" w:rsidRDefault="004521BA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vykonávanie posudzovania</w:t>
      </w:r>
      <w:r w:rsidRPr="004521BA">
        <w:rPr>
          <w:rFonts w:ascii="Times New Roman" w:hAnsi="Times New Roman" w:cs="Times New Roman"/>
          <w:sz w:val="24"/>
          <w:szCs w:val="24"/>
        </w:rPr>
        <w:t xml:space="preserve"> strategických iniciatív Európskej únie smerujúcich k budovaniu odolnosti Slovenskej republiky, ktorých vykonávanie vyžaduje zapojenie najmenej dvoch ús</w:t>
      </w:r>
      <w:r w:rsidR="00876B80">
        <w:rPr>
          <w:rFonts w:ascii="Times New Roman" w:hAnsi="Times New Roman" w:cs="Times New Roman"/>
          <w:sz w:val="24"/>
          <w:szCs w:val="24"/>
        </w:rPr>
        <w:t>tredných orgánov štátnej správy vrátane</w:t>
      </w:r>
      <w:r w:rsidRPr="004521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usmerňovani</w:t>
      </w:r>
      <w:r w:rsidR="00876B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koordináci</w:t>
      </w:r>
      <w:r w:rsidR="00876B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plnenia</w:t>
      </w:r>
      <w:r w:rsidRPr="004521BA">
        <w:rPr>
          <w:rFonts w:ascii="Times New Roman" w:hAnsi="Times New Roman" w:cs="Times New Roman"/>
          <w:sz w:val="24"/>
          <w:szCs w:val="24"/>
        </w:rPr>
        <w:t xml:space="preserve"> úloh z nich vyplývajúcich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521BA" w:rsidRPr="004521BA" w:rsidRDefault="004521BA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riadenie</w:t>
      </w:r>
      <w:r w:rsidRPr="004521BA">
        <w:rPr>
          <w:rFonts w:ascii="Times New Roman" w:hAnsi="Times New Roman" w:cs="Times New Roman"/>
          <w:color w:val="000000"/>
          <w:sz w:val="24"/>
          <w:szCs w:val="24"/>
        </w:rPr>
        <w:t xml:space="preserve"> a koordin</w:t>
      </w:r>
      <w:r>
        <w:rPr>
          <w:rFonts w:ascii="Times New Roman" w:hAnsi="Times New Roman" w:cs="Times New Roman"/>
          <w:color w:val="000000"/>
          <w:sz w:val="24"/>
          <w:szCs w:val="24"/>
        </w:rPr>
        <w:t>áciu opatrení</w:t>
      </w:r>
      <w:r w:rsidRPr="004521BA">
        <w:rPr>
          <w:rFonts w:ascii="Times New Roman" w:hAnsi="Times New Roman" w:cs="Times New Roman"/>
          <w:color w:val="000000"/>
          <w:sz w:val="24"/>
          <w:szCs w:val="24"/>
        </w:rPr>
        <w:t xml:space="preserve"> na tvorbu a uskutočňovanie talentovej politiky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521BA" w:rsidRPr="004521BA" w:rsidRDefault="004521BA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koordináciu</w:t>
      </w:r>
      <w:r w:rsidRPr="004521BA">
        <w:rPr>
          <w:rFonts w:ascii="Times New Roman" w:hAnsi="Times New Roman" w:cs="Times New Roman"/>
          <w:sz w:val="24"/>
          <w:szCs w:val="24"/>
        </w:rPr>
        <w:t xml:space="preserve"> a</w:t>
      </w:r>
      <w:r w:rsidR="00876B80">
        <w:rPr>
          <w:rFonts w:ascii="Times New Roman" w:hAnsi="Times New Roman" w:cs="Times New Roman"/>
          <w:sz w:val="24"/>
          <w:szCs w:val="24"/>
        </w:rPr>
        <w:t> </w:t>
      </w:r>
      <w:r w:rsidRPr="004521BA"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>denie</w:t>
      </w:r>
      <w:r w:rsidR="00876B80">
        <w:rPr>
          <w:rFonts w:ascii="Times New Roman" w:hAnsi="Times New Roman" w:cs="Times New Roman"/>
          <w:sz w:val="24"/>
          <w:szCs w:val="24"/>
        </w:rPr>
        <w:t xml:space="preserve"> aktivít súvisiacich</w:t>
      </w:r>
      <w:r w:rsidRPr="004521BA">
        <w:rPr>
          <w:rFonts w:ascii="Times New Roman" w:hAnsi="Times New Roman" w:cs="Times New Roman"/>
          <w:sz w:val="24"/>
          <w:szCs w:val="24"/>
        </w:rPr>
        <w:t xml:space="preserve"> s obnovou Ukrajiny a jej integrácie do Európskej únie vrátane vytvárania a prepájania príslušných finančných nástrojov na európskej a národnej úrovni, najmä nástroja pre Ukrajinu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521BA" w:rsidRPr="004521BA" w:rsidRDefault="004521BA" w:rsidP="004521BA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elektronickej platformy</w:t>
      </w:r>
      <w:r w:rsidRPr="004521BA">
        <w:rPr>
          <w:rFonts w:ascii="Times New Roman" w:hAnsi="Times New Roman" w:cs="Times New Roman"/>
          <w:sz w:val="24"/>
          <w:szCs w:val="24"/>
        </w:rPr>
        <w:t xml:space="preserve"> pre verejné obstarávanie</w:t>
      </w:r>
      <w:r>
        <w:rPr>
          <w:rFonts w:ascii="Times New Roman" w:eastAsia="NSimSun" w:hAnsi="Times New Roman" w:cs="Times New Roman"/>
          <w:sz w:val="24"/>
          <w:szCs w:val="24"/>
          <w:vertAlign w:val="superscript"/>
        </w:rPr>
        <w:t xml:space="preserve"> </w:t>
      </w:r>
      <w:r w:rsidRPr="004521BA">
        <w:rPr>
          <w:rFonts w:ascii="Times New Roman" w:hAnsi="Times New Roman" w:cs="Times New Roman"/>
          <w:sz w:val="24"/>
          <w:szCs w:val="24"/>
        </w:rPr>
        <w:t>a zabezpeč</w:t>
      </w:r>
      <w:r w:rsidR="00876B80">
        <w:rPr>
          <w:rFonts w:ascii="Times New Roman" w:hAnsi="Times New Roman" w:cs="Times New Roman"/>
          <w:sz w:val="24"/>
          <w:szCs w:val="24"/>
        </w:rPr>
        <w:t>ovanie centralizovaných činností</w:t>
      </w:r>
      <w:r w:rsidRPr="004521BA">
        <w:rPr>
          <w:rFonts w:ascii="Times New Roman" w:hAnsi="Times New Roman" w:cs="Times New Roman"/>
          <w:sz w:val="24"/>
          <w:szCs w:val="24"/>
        </w:rPr>
        <w:t xml:space="preserve"> vo verejnom obstarávaní v rozsahu podľa osobitného predpisu.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1F01" w:rsidRPr="001B6C76" w:rsidRDefault="00C053E0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bodu 24</w:t>
      </w:r>
    </w:p>
    <w:p w:rsidR="00BD1F01" w:rsidRDefault="00BD1F01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1F01" w:rsidRPr="00876B80" w:rsidRDefault="001B6C76" w:rsidP="001B6C7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B80">
        <w:rPr>
          <w:rFonts w:ascii="Times New Roman" w:hAnsi="Times New Roman" w:cs="Times New Roman"/>
          <w:sz w:val="24"/>
          <w:szCs w:val="24"/>
        </w:rPr>
        <w:t>Navrhuje sa vložiť prechodné ustanovenia - § 40an až 40a</w:t>
      </w:r>
      <w:r w:rsidR="00C053E0">
        <w:rPr>
          <w:rFonts w:ascii="Times New Roman" w:hAnsi="Times New Roman" w:cs="Times New Roman"/>
          <w:sz w:val="24"/>
          <w:szCs w:val="24"/>
        </w:rPr>
        <w:t>u</w:t>
      </w:r>
      <w:r w:rsidRPr="00876B80">
        <w:rPr>
          <w:rFonts w:ascii="Times New Roman" w:hAnsi="Times New Roman" w:cs="Times New Roman"/>
          <w:sz w:val="24"/>
          <w:szCs w:val="24"/>
        </w:rPr>
        <w:t xml:space="preserve"> upravujúce prechody kompetencií medzi ústrednými orgánmi štátnej správy a na to nadväzujúce prechody </w:t>
      </w:r>
      <w:r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práva a povinnosti vyplývajúcich zo štátnozamestnaneckých vzťahov, z pracovnoprávnych vzťahov a iných právnych vzťahov zamestnancov zabezpečujúcich výkon týchto kompetencií, ako aj práva a povinnosti z iných právnych vzťahov, ako </w:t>
      </w:r>
      <w:r w:rsidR="00876B80">
        <w:rPr>
          <w:rFonts w:ascii="Times New Roman" w:hAnsi="Times New Roman" w:cs="Times New Roman"/>
          <w:color w:val="000000"/>
          <w:sz w:val="24"/>
          <w:szCs w:val="24"/>
        </w:rPr>
        <w:t>aj</w:t>
      </w:r>
      <w:r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prechody majetku štátu, ktorý slúži na zabezpečenie výkonu prechádzajúcich kompetencií.</w:t>
      </w:r>
    </w:p>
    <w:p w:rsidR="001B6C76" w:rsidRPr="00876B80" w:rsidRDefault="001B6C76" w:rsidP="001B6C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6B80">
        <w:rPr>
          <w:rFonts w:ascii="Times New Roman" w:hAnsi="Times New Roman" w:cs="Times New Roman"/>
          <w:color w:val="000000"/>
          <w:sz w:val="24"/>
          <w:szCs w:val="24"/>
        </w:rPr>
        <w:t>Na základe prechodných ustanovení v § 40ar až 40at</w:t>
      </w:r>
      <w:r w:rsidR="000F59D9"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dochádza len k prechodu pôsobnosti.</w:t>
      </w:r>
      <w:r w:rsidR="00DA1A42"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B53" w:rsidRPr="00876B80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A1A42"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§ 40a</w:t>
      </w:r>
      <w:r w:rsidR="00C053E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A1A42"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sa navrhuje ustanoviť prechodné ustanovenie v súvislosti so zverením kompetencie </w:t>
      </w:r>
      <w:r w:rsidR="004521BA" w:rsidRPr="00876B80">
        <w:rPr>
          <w:rFonts w:ascii="Times New Roman" w:hAnsi="Times New Roman" w:cs="Times New Roman"/>
          <w:sz w:val="24"/>
          <w:szCs w:val="24"/>
          <w:shd w:val="clear" w:color="auto" w:fill="FFFFFF"/>
        </w:rPr>
        <w:t>zabezpečovať koordináciu a tvorbu štátnej politiky v oblasti ochrany osobných údajov</w:t>
      </w:r>
      <w:r w:rsidR="004521BA" w:rsidRPr="00876B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1A42" w:rsidRPr="00876B80">
        <w:rPr>
          <w:rFonts w:ascii="Times New Roman" w:hAnsi="Times New Roman" w:cs="Times New Roman"/>
          <w:color w:val="000000"/>
          <w:sz w:val="24"/>
          <w:szCs w:val="24"/>
        </w:rPr>
        <w:t>Ministerstvu spravodlivosti Slovenskej republiky.</w:t>
      </w:r>
    </w:p>
    <w:p w:rsidR="00BD1F01" w:rsidRPr="00876B80" w:rsidRDefault="000F59D9" w:rsidP="004521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6B80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A1A42" w:rsidRPr="00876B80">
        <w:rPr>
          <w:rFonts w:ascii="Times New Roman" w:hAnsi="Times New Roman" w:cs="Times New Roman"/>
          <w:sz w:val="24"/>
          <w:szCs w:val="24"/>
        </w:rPr>
        <w:t xml:space="preserve"> § 40a</w:t>
      </w:r>
      <w:r w:rsidR="00C053E0">
        <w:rPr>
          <w:rFonts w:ascii="Times New Roman" w:hAnsi="Times New Roman" w:cs="Times New Roman"/>
          <w:sz w:val="24"/>
          <w:szCs w:val="24"/>
        </w:rPr>
        <w:t>v</w:t>
      </w:r>
      <w:r w:rsidRPr="00876B80">
        <w:rPr>
          <w:rFonts w:ascii="Times New Roman" w:hAnsi="Times New Roman" w:cs="Times New Roman"/>
          <w:sz w:val="24"/>
          <w:szCs w:val="24"/>
        </w:rPr>
        <w:t xml:space="preserve"> sa navrhuje zrušiť fond zri</w:t>
      </w:r>
      <w:r w:rsidR="00876B80" w:rsidRPr="00876B80">
        <w:rPr>
          <w:rFonts w:ascii="Times New Roman" w:hAnsi="Times New Roman" w:cs="Times New Roman"/>
          <w:sz w:val="24"/>
          <w:szCs w:val="24"/>
        </w:rPr>
        <w:t>adený zákonom č. 134/2020 Z. z.</w:t>
      </w:r>
      <w:r w:rsidRPr="00876B80">
        <w:rPr>
          <w:rFonts w:ascii="Times New Roman" w:hAnsi="Times New Roman" w:cs="Times New Roman"/>
          <w:sz w:val="24"/>
          <w:szCs w:val="24"/>
        </w:rPr>
        <w:t>, pričom jeho zostatok ku koncu roka 2023 sa stane príjmom štátneho rozpočtu.</w:t>
      </w:r>
    </w:p>
    <w:p w:rsidR="00876B80" w:rsidRDefault="00876B80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3E0" w:rsidRDefault="00C053E0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0AC">
        <w:rPr>
          <w:rFonts w:ascii="Times New Roman" w:hAnsi="Times New Roman" w:cs="Times New Roman"/>
          <w:b/>
          <w:sz w:val="24"/>
          <w:szCs w:val="24"/>
        </w:rPr>
        <w:t>K čl. II</w:t>
      </w:r>
      <w:r w:rsidRPr="002E30AC">
        <w:rPr>
          <w:rFonts w:ascii="Times New Roman" w:hAnsi="Times New Roman" w:cs="Times New Roman"/>
          <w:sz w:val="24"/>
          <w:szCs w:val="24"/>
        </w:rPr>
        <w:t xml:space="preserve"> (zákon č. 540/2001 Z. z.)</w:t>
      </w:r>
    </w:p>
    <w:p w:rsidR="00C053E0" w:rsidRDefault="00C053E0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0AC" w:rsidRDefault="002E30AC" w:rsidP="002E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Navrhuje sa, aby predsedu Štatistického úradu Slovenskej republiky vymenúvala a odvolávala vláda Slovenskej republiky. </w:t>
      </w:r>
    </w:p>
    <w:p w:rsidR="002E30AC" w:rsidRDefault="002E30AC" w:rsidP="002E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Ďalej sa navrhuj</w:t>
      </w:r>
      <w:r w:rsidR="000824E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doplniť ďalš</w:t>
      </w:r>
      <w:r w:rsidR="000824E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kvalifikačn</w:t>
      </w:r>
      <w:r w:rsidR="000824E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predpoklad</w:t>
      </w:r>
      <w:r w:rsidR="000824E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výkon funkcie predsedu Štatistického úradu Slovenskej republiky, nesplnenie ktor</w:t>
      </w:r>
      <w:r w:rsidR="000824E9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bude dôvodom na odvolanie predsedu Štatistického úradu Slovenskej republiky.</w:t>
      </w:r>
    </w:p>
    <w:p w:rsidR="002E30AC" w:rsidRDefault="002E30AC" w:rsidP="002E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nadväznosti na tieto zmeny sa navrhuje súvisiace prechodné ustanovenie.</w:t>
      </w:r>
    </w:p>
    <w:p w:rsidR="00C053E0" w:rsidRPr="00876B80" w:rsidRDefault="00C053E0" w:rsidP="00ED2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F59D9">
        <w:rPr>
          <w:rFonts w:ascii="Times New Roman" w:hAnsi="Times New Roman" w:cs="Times New Roman"/>
          <w:b/>
          <w:sz w:val="24"/>
        </w:rPr>
        <w:t>K čl. I</w:t>
      </w:r>
      <w:r w:rsidR="00C053E0">
        <w:rPr>
          <w:rFonts w:ascii="Times New Roman" w:hAnsi="Times New Roman" w:cs="Times New Roman"/>
          <w:b/>
          <w:sz w:val="24"/>
        </w:rPr>
        <w:t>I</w:t>
      </w:r>
      <w:r w:rsidRPr="000F59D9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522A7A">
        <w:rPr>
          <w:rFonts w:ascii="Times New Roman" w:hAnsi="Times New Roman" w:cs="Times New Roman"/>
          <w:sz w:val="24"/>
        </w:rPr>
        <w:t>(zákon č. 581/2004 Z. z.)</w:t>
      </w: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2A7A" w:rsidRPr="00522A7A" w:rsidRDefault="00522A7A" w:rsidP="00522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A7A">
        <w:rPr>
          <w:rFonts w:ascii="Times New Roman" w:hAnsi="Times New Roman" w:cs="Times New Roman"/>
          <w:sz w:val="24"/>
          <w:szCs w:val="24"/>
        </w:rPr>
        <w:t>Cieľom návrhu je návrat k takej právnej úprave, ktorá bola dlhoročnou zaužívanou súčasťou zákona pred účinnosťou zákona č. 540/2021 Z. z., a teda návrat k štandardnejšiemu spôsobu ustanovovania predsedu Úradu pre dohľad nad zdravotnou starostlivosťou do funkcie a jeho odvolávania z fun</w:t>
      </w:r>
      <w:r>
        <w:rPr>
          <w:rFonts w:ascii="Times New Roman" w:hAnsi="Times New Roman" w:cs="Times New Roman"/>
          <w:sz w:val="24"/>
          <w:szCs w:val="24"/>
        </w:rPr>
        <w:t>kcie výkonnou mocou, ktorej je Ú</w:t>
      </w:r>
      <w:r w:rsidRPr="00522A7A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7A">
        <w:rPr>
          <w:rFonts w:ascii="Times New Roman" w:hAnsi="Times New Roman" w:cs="Times New Roman"/>
          <w:sz w:val="24"/>
          <w:szCs w:val="24"/>
        </w:rPr>
        <w:t>pre dohľad nad zdravotnou starostlivosťou súčasťou. Týmto návrhom sa tiež opätovne dopĺňajú medz</w:t>
      </w:r>
      <w:r>
        <w:rPr>
          <w:rFonts w:ascii="Times New Roman" w:hAnsi="Times New Roman" w:cs="Times New Roman"/>
          <w:sz w:val="24"/>
          <w:szCs w:val="24"/>
        </w:rPr>
        <w:t>i dôvody na odvolanie predsedu Ú</w:t>
      </w:r>
      <w:r w:rsidRPr="00522A7A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7A">
        <w:rPr>
          <w:rFonts w:ascii="Times New Roman" w:hAnsi="Times New Roman" w:cs="Times New Roman"/>
          <w:sz w:val="24"/>
          <w:szCs w:val="24"/>
        </w:rPr>
        <w:t>pre dohľad nad zdravotnou starostlivosťou vládou aj ďalšie závažné dôvody, ktorými je najmä konanie, ktoré vyvoláva alebo je spôsobilé vyvolať pochybnosti o osobnostných, morálnych alebo odborných predpokladoch na výkon jeho funkcie, pričom vymenované dôvody neznamenajú, že nie je možné odvolať predsedu aj z iných ako vymenovaných dôvodov v prí</w:t>
      </w:r>
      <w:r>
        <w:rPr>
          <w:rFonts w:ascii="Times New Roman" w:hAnsi="Times New Roman" w:cs="Times New Roman"/>
          <w:sz w:val="24"/>
          <w:szCs w:val="24"/>
        </w:rPr>
        <w:t>padoch, ak by činnosť predsedu Ú</w:t>
      </w:r>
      <w:r w:rsidRPr="00522A7A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7A">
        <w:rPr>
          <w:rFonts w:ascii="Times New Roman" w:hAnsi="Times New Roman" w:cs="Times New Roman"/>
          <w:sz w:val="24"/>
          <w:szCs w:val="24"/>
        </w:rPr>
        <w:t>pre dohľad nad zdravotnou starostlivosťou bola v </w:t>
      </w:r>
      <w:r>
        <w:rPr>
          <w:rFonts w:ascii="Times New Roman" w:hAnsi="Times New Roman" w:cs="Times New Roman"/>
          <w:sz w:val="24"/>
          <w:szCs w:val="24"/>
        </w:rPr>
        <w:t>rozpore s činnosťou a poslaním Ú</w:t>
      </w:r>
      <w:r w:rsidRPr="00522A7A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7A">
        <w:rPr>
          <w:rFonts w:ascii="Times New Roman" w:hAnsi="Times New Roman" w:cs="Times New Roman"/>
          <w:sz w:val="24"/>
          <w:szCs w:val="24"/>
        </w:rPr>
        <w:t>pre dohľad nad zdravotnou starostlivosťou ako takého, ako aj s cieľmi zákona č. 581/2004 Z. z. o zdravotných poisťovniach, dohľade nad zdravotnou starostlivosťou a o zmene a doplnení niektorých zákonov, medzi ktoré patrí zabezpečenie nestrannosti, nezávis</w:t>
      </w:r>
      <w:r>
        <w:rPr>
          <w:rFonts w:ascii="Times New Roman" w:hAnsi="Times New Roman" w:cs="Times New Roman"/>
          <w:sz w:val="24"/>
          <w:szCs w:val="24"/>
        </w:rPr>
        <w:t xml:space="preserve">losti a objektívnosti činnosti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522A7A"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A7A">
        <w:rPr>
          <w:rFonts w:ascii="Times New Roman" w:hAnsi="Times New Roman" w:cs="Times New Roman"/>
          <w:sz w:val="24"/>
          <w:szCs w:val="24"/>
        </w:rPr>
        <w:t>pre dohľad nad zdravotnou starostlivosťou.</w:t>
      </w:r>
    </w:p>
    <w:p w:rsidR="00522A7A" w:rsidRDefault="00522A7A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2A7A" w:rsidRPr="00522A7A" w:rsidRDefault="00522A7A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 čl. IV </w:t>
      </w:r>
      <w:r>
        <w:rPr>
          <w:rFonts w:ascii="Times New Roman" w:hAnsi="Times New Roman" w:cs="Times New Roman"/>
          <w:sz w:val="24"/>
        </w:rPr>
        <w:t>(zákon č. 172/2005 Z. z.)</w:t>
      </w:r>
    </w:p>
    <w:p w:rsidR="00522A7A" w:rsidRDefault="00522A7A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59D9" w:rsidRPr="000F59D9" w:rsidRDefault="000F59D9" w:rsidP="000F5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F59D9">
        <w:rPr>
          <w:rFonts w:ascii="Times New Roman" w:hAnsi="Times New Roman" w:cs="Times New Roman"/>
          <w:sz w:val="24"/>
        </w:rPr>
        <w:t>Vzhľadom na prechod pôsobnosti do rámca podpredsedu vlády</w:t>
      </w:r>
      <w:r>
        <w:rPr>
          <w:rFonts w:ascii="Times New Roman" w:hAnsi="Times New Roman" w:cs="Times New Roman"/>
          <w:sz w:val="24"/>
        </w:rPr>
        <w:t>, ktorý neriadi ministerstvo</w:t>
      </w:r>
      <w:r w:rsidRPr="000F59D9">
        <w:rPr>
          <w:rFonts w:ascii="Times New Roman" w:hAnsi="Times New Roman" w:cs="Times New Roman"/>
          <w:sz w:val="24"/>
        </w:rPr>
        <w:t xml:space="preserve"> sa </w:t>
      </w:r>
      <w:r>
        <w:rPr>
          <w:rFonts w:ascii="Times New Roman" w:hAnsi="Times New Roman" w:cs="Times New Roman"/>
          <w:sz w:val="24"/>
        </w:rPr>
        <w:t xml:space="preserve">navrhuje </w:t>
      </w:r>
      <w:r w:rsidRPr="000F59D9">
        <w:rPr>
          <w:rFonts w:ascii="Times New Roman" w:hAnsi="Times New Roman" w:cs="Times New Roman"/>
          <w:sz w:val="24"/>
        </w:rPr>
        <w:t>novelizácia zákona</w:t>
      </w:r>
      <w:r>
        <w:rPr>
          <w:rFonts w:ascii="Times New Roman" w:hAnsi="Times New Roman" w:cs="Times New Roman"/>
          <w:sz w:val="24"/>
        </w:rPr>
        <w:t xml:space="preserve"> 172/2005 Z. z</w:t>
      </w:r>
      <w:r w:rsidRPr="000F59D9">
        <w:rPr>
          <w:rFonts w:ascii="Times New Roman" w:hAnsi="Times New Roman" w:cs="Times New Roman"/>
          <w:sz w:val="24"/>
        </w:rPr>
        <w:t>. Zároveň sa navrhuje, aby predsedom poradného orgánu zriadeného podľa tohto zákona nebol preds</w:t>
      </w:r>
      <w:r w:rsidR="00B25F32">
        <w:rPr>
          <w:rFonts w:ascii="Times New Roman" w:hAnsi="Times New Roman" w:cs="Times New Roman"/>
          <w:sz w:val="24"/>
        </w:rPr>
        <w:t>eda vlády, ale podpredseda vlády, ktorý neriadi ministerstvo</w:t>
      </w:r>
      <w:r w:rsidRPr="000F59D9">
        <w:rPr>
          <w:rFonts w:ascii="Times New Roman" w:hAnsi="Times New Roman" w:cs="Times New Roman"/>
          <w:sz w:val="24"/>
        </w:rPr>
        <w:t>.</w:t>
      </w: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59D9" w:rsidRDefault="00496666" w:rsidP="00ED211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 čl. </w:t>
      </w:r>
      <w:r w:rsidR="00C053E0">
        <w:rPr>
          <w:rFonts w:ascii="Times New Roman" w:hAnsi="Times New Roman" w:cs="Times New Roman"/>
          <w:b/>
          <w:sz w:val="24"/>
        </w:rPr>
        <w:t>V</w:t>
      </w:r>
      <w:r w:rsidR="00B25F32">
        <w:rPr>
          <w:rFonts w:ascii="Times New Roman" w:hAnsi="Times New Roman" w:cs="Times New Roman"/>
          <w:sz w:val="24"/>
        </w:rPr>
        <w:t xml:space="preserve"> (zákon č. 91/2010 Z. z.)</w:t>
      </w:r>
    </w:p>
    <w:p w:rsidR="000F59D9" w:rsidRDefault="000F59D9" w:rsidP="00A425C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425CC" w:rsidRPr="00A425CC" w:rsidRDefault="004A1B53" w:rsidP="00A4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</w:t>
      </w:r>
      <w:r w:rsidR="00671BDB">
        <w:rPr>
          <w:rFonts w:ascii="Times New Roman" w:hAnsi="Times New Roman" w:cs="Times New Roman"/>
          <w:b/>
          <w:sz w:val="24"/>
          <w:szCs w:val="24"/>
        </w:rPr>
        <w:t>om 1,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71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49">
        <w:rPr>
          <w:rFonts w:ascii="Times New Roman" w:hAnsi="Times New Roman" w:cs="Times New Roman"/>
          <w:b/>
          <w:sz w:val="24"/>
          <w:szCs w:val="24"/>
        </w:rPr>
        <w:t>a 4</w:t>
      </w:r>
      <w:r w:rsidR="00671B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25CC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5CC" w:rsidRPr="000E2125" w:rsidRDefault="00A425CC" w:rsidP="00A4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25">
        <w:rPr>
          <w:rFonts w:ascii="Times New Roman" w:hAnsi="Times New Roman" w:cs="Times New Roman"/>
          <w:sz w:val="24"/>
          <w:szCs w:val="24"/>
        </w:rPr>
        <w:t>Vzhľadom na vznik Ministerstva cestovného ruchu a športu</w:t>
      </w:r>
      <w:r w:rsidR="00671BDB">
        <w:rPr>
          <w:rFonts w:ascii="Times New Roman" w:hAnsi="Times New Roman" w:cs="Times New Roman"/>
          <w:sz w:val="24"/>
          <w:szCs w:val="24"/>
        </w:rPr>
        <w:t xml:space="preserve"> Slovenskej republiky a prechod</w:t>
      </w:r>
      <w:r w:rsidRPr="000E2125">
        <w:rPr>
          <w:rFonts w:ascii="Times New Roman" w:hAnsi="Times New Roman" w:cs="Times New Roman"/>
          <w:sz w:val="24"/>
          <w:szCs w:val="24"/>
        </w:rPr>
        <w:t xml:space="preserve"> kompetencií z Ministerstva dopravy Slovenskej republiky na novovzniknuté Ministerstvo cestovného ruchu a športu Slovenskej republiky</w:t>
      </w:r>
      <w:r w:rsidRPr="000E2125" w:rsidDel="007E60A4">
        <w:rPr>
          <w:rFonts w:ascii="Times New Roman" w:hAnsi="Times New Roman" w:cs="Times New Roman"/>
          <w:sz w:val="24"/>
          <w:szCs w:val="24"/>
        </w:rPr>
        <w:t xml:space="preserve"> </w:t>
      </w:r>
      <w:r w:rsidRPr="000E2125">
        <w:rPr>
          <w:rFonts w:ascii="Times New Roman" w:hAnsi="Times New Roman" w:cs="Times New Roman"/>
          <w:sz w:val="24"/>
          <w:szCs w:val="24"/>
        </w:rPr>
        <w:t>je potrebné vykonať formálne úpravy názvov.</w:t>
      </w:r>
    </w:p>
    <w:p w:rsidR="00A425CC" w:rsidRPr="000E2125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5CC" w:rsidRPr="00A425CC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5CC">
        <w:rPr>
          <w:rFonts w:ascii="Times New Roman" w:hAnsi="Times New Roman" w:cs="Times New Roman"/>
          <w:b/>
          <w:sz w:val="24"/>
          <w:szCs w:val="24"/>
        </w:rPr>
        <w:t>K bodu 3</w:t>
      </w:r>
    </w:p>
    <w:p w:rsidR="00A425CC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5CC" w:rsidRPr="00ED0EFF" w:rsidRDefault="00671BDB" w:rsidP="00A4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FF">
        <w:rPr>
          <w:rFonts w:ascii="Times New Roman" w:hAnsi="Times New Roman" w:cs="Times New Roman"/>
          <w:sz w:val="24"/>
          <w:szCs w:val="24"/>
        </w:rPr>
        <w:t>V nadväznosti na zmeny</w:t>
      </w:r>
      <w:r w:rsidR="00A915E9" w:rsidRPr="00ED0EFF">
        <w:rPr>
          <w:rFonts w:ascii="Times New Roman" w:hAnsi="Times New Roman" w:cs="Times New Roman"/>
          <w:sz w:val="24"/>
          <w:szCs w:val="24"/>
        </w:rPr>
        <w:t xml:space="preserve"> v čl. XV</w:t>
      </w:r>
      <w:r w:rsidR="000E7947">
        <w:rPr>
          <w:rFonts w:ascii="Times New Roman" w:hAnsi="Times New Roman" w:cs="Times New Roman"/>
          <w:sz w:val="24"/>
          <w:szCs w:val="24"/>
        </w:rPr>
        <w:t>II</w:t>
      </w:r>
      <w:r w:rsidR="00A915E9" w:rsidRPr="00ED0EFF">
        <w:rPr>
          <w:rFonts w:ascii="Times New Roman" w:hAnsi="Times New Roman" w:cs="Times New Roman"/>
          <w:sz w:val="24"/>
          <w:szCs w:val="24"/>
        </w:rPr>
        <w:t xml:space="preserve"> sa navrhuje upraviť znenie § 27a ods. 1 písm. b)</w:t>
      </w:r>
      <w:r w:rsidR="001926EE" w:rsidRPr="00ED0EFF">
        <w:rPr>
          <w:rFonts w:ascii="Times New Roman" w:hAnsi="Times New Roman" w:cs="Times New Roman"/>
          <w:sz w:val="24"/>
          <w:szCs w:val="24"/>
        </w:rPr>
        <w:t xml:space="preserve"> tak</w:t>
      </w:r>
      <w:r w:rsidR="00ED0EFF" w:rsidRPr="00ED0EFF">
        <w:rPr>
          <w:rFonts w:ascii="Times New Roman" w:hAnsi="Times New Roman" w:cs="Times New Roman"/>
          <w:sz w:val="24"/>
          <w:szCs w:val="24"/>
        </w:rPr>
        <w:t>,</w:t>
      </w:r>
      <w:r w:rsidR="001926EE" w:rsidRPr="00ED0EFF">
        <w:rPr>
          <w:rFonts w:ascii="Times New Roman" w:hAnsi="Times New Roman" w:cs="Times New Roman"/>
          <w:sz w:val="24"/>
          <w:szCs w:val="24"/>
        </w:rPr>
        <w:t xml:space="preserve"> </w:t>
      </w:r>
      <w:r w:rsidR="00ED0EFF" w:rsidRPr="00ED0EFF">
        <w:rPr>
          <w:rFonts w:ascii="Times New Roman" w:hAnsi="Times New Roman" w:cs="Times New Roman"/>
          <w:sz w:val="24"/>
          <w:szCs w:val="24"/>
        </w:rPr>
        <w:t>aby Ministerstvo cestovného ruchu a športu Slovenskej republiky</w:t>
      </w:r>
      <w:r w:rsidR="001926EE" w:rsidRPr="00ED0EFF">
        <w:rPr>
          <w:rFonts w:ascii="Times New Roman" w:hAnsi="Times New Roman" w:cs="Times New Roman"/>
          <w:sz w:val="24"/>
          <w:szCs w:val="24"/>
        </w:rPr>
        <w:t xml:space="preserve"> </w:t>
      </w:r>
      <w:r w:rsidR="00ED0EFF">
        <w:rPr>
          <w:rFonts w:ascii="Times New Roman" w:hAnsi="Times New Roman" w:cs="Times New Roman"/>
          <w:sz w:val="24"/>
          <w:szCs w:val="24"/>
        </w:rPr>
        <w:t xml:space="preserve">mohlo </w:t>
      </w:r>
      <w:r w:rsidR="00ED0EFF" w:rsidRPr="00ED0EFF">
        <w:rPr>
          <w:rFonts w:ascii="Times New Roman" w:hAnsi="Times New Roman" w:cs="Times New Roman"/>
          <w:sz w:val="24"/>
          <w:szCs w:val="24"/>
        </w:rPr>
        <w:t>podporov</w:t>
      </w:r>
      <w:r w:rsidR="00ED0EFF">
        <w:rPr>
          <w:rFonts w:ascii="Times New Roman" w:hAnsi="Times New Roman" w:cs="Times New Roman"/>
          <w:sz w:val="24"/>
          <w:szCs w:val="24"/>
        </w:rPr>
        <w:t>ať</w:t>
      </w:r>
      <w:r w:rsidR="00ED0EFF" w:rsidRPr="00ED0EFF">
        <w:rPr>
          <w:rFonts w:ascii="Times New Roman" w:hAnsi="Times New Roman" w:cs="Times New Roman"/>
          <w:sz w:val="24"/>
          <w:szCs w:val="24"/>
        </w:rPr>
        <w:t xml:space="preserve"> rozvoj </w:t>
      </w:r>
      <w:r w:rsidR="00ED0EFF" w:rsidRPr="00ED0EFF">
        <w:rPr>
          <w:rFonts w:ascii="Times New Roman" w:hAnsi="Times New Roman" w:cs="Times New Roman"/>
          <w:sz w:val="24"/>
          <w:szCs w:val="24"/>
        </w:rPr>
        <w:lastRenderedPageBreak/>
        <w:t>turistiky, pri ktorej je na presun využívaný bicykel, a to najmä infraštruktúry líniového typu, cykloturistického značenia, objektov doplnkovej infraštruktúry, mapových podkladov a propagácie, formou dotácie</w:t>
      </w:r>
      <w:r w:rsidR="00A915E9" w:rsidRPr="00ED0E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5CC" w:rsidRPr="000E2125" w:rsidRDefault="00A425CC" w:rsidP="00A425CC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425CC" w:rsidRPr="00A425CC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5CC">
        <w:rPr>
          <w:rFonts w:ascii="Times New Roman" w:hAnsi="Times New Roman" w:cs="Times New Roman"/>
          <w:b/>
          <w:sz w:val="24"/>
          <w:szCs w:val="24"/>
        </w:rPr>
        <w:t xml:space="preserve">K  bodu </w:t>
      </w:r>
      <w:r w:rsidR="00EA3549">
        <w:rPr>
          <w:rFonts w:ascii="Times New Roman" w:hAnsi="Times New Roman" w:cs="Times New Roman"/>
          <w:b/>
          <w:sz w:val="24"/>
          <w:szCs w:val="24"/>
        </w:rPr>
        <w:t>5</w:t>
      </w:r>
    </w:p>
    <w:p w:rsidR="00A425CC" w:rsidRDefault="00A425CC" w:rsidP="00A4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5CC" w:rsidRDefault="00A425CC" w:rsidP="00A4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25">
        <w:rPr>
          <w:rFonts w:ascii="Times New Roman" w:hAnsi="Times New Roman" w:cs="Times New Roman"/>
          <w:sz w:val="24"/>
          <w:szCs w:val="24"/>
        </w:rPr>
        <w:t>Všetky konania, ktoré začali, avšak neboli právoplatne skončené do 31. decembra 2023</w:t>
      </w:r>
      <w:r w:rsidR="008660C5">
        <w:rPr>
          <w:rFonts w:ascii="Times New Roman" w:hAnsi="Times New Roman" w:cs="Times New Roman"/>
          <w:sz w:val="24"/>
          <w:szCs w:val="24"/>
        </w:rPr>
        <w:t>,</w:t>
      </w:r>
      <w:r w:rsidRPr="000E2125">
        <w:rPr>
          <w:rFonts w:ascii="Times New Roman" w:hAnsi="Times New Roman" w:cs="Times New Roman"/>
          <w:sz w:val="24"/>
          <w:szCs w:val="24"/>
        </w:rPr>
        <w:t xml:space="preserve"> sa dokončia podľa predpisov účinných do 31. decembra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5CC" w:rsidRPr="000E2125" w:rsidRDefault="00A425CC" w:rsidP="00A4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25">
        <w:rPr>
          <w:rFonts w:ascii="Times New Roman" w:hAnsi="Times New Roman" w:cs="Times New Roman"/>
          <w:sz w:val="24"/>
          <w:szCs w:val="24"/>
        </w:rPr>
        <w:t>Konania o registrácii, kontrolu dodržiavania podmienok zo zmluvných vzťahov a taktiež finančnú kontrolu hospodárenia s verejnými prostriedkami poskytnutými do 31. decembra 2023 bude vykonávať novovzniknuté Ministerstvo cestovného ruchu a športu Slovenskej republiky.</w:t>
      </w: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59D9" w:rsidRPr="00B25F32" w:rsidRDefault="00C053E0" w:rsidP="00ED21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 čl. </w:t>
      </w:r>
      <w:r w:rsidR="00B25F32" w:rsidRPr="00B25F32">
        <w:rPr>
          <w:rFonts w:ascii="Times New Roman" w:hAnsi="Times New Roman" w:cs="Times New Roman"/>
          <w:b/>
          <w:sz w:val="24"/>
        </w:rPr>
        <w:t>V</w:t>
      </w:r>
      <w:r w:rsidR="00496666">
        <w:rPr>
          <w:rFonts w:ascii="Times New Roman" w:hAnsi="Times New Roman" w:cs="Times New Roman"/>
          <w:b/>
          <w:sz w:val="24"/>
        </w:rPr>
        <w:t>I</w:t>
      </w:r>
      <w:r w:rsidR="00B25F32">
        <w:rPr>
          <w:rFonts w:ascii="Times New Roman" w:hAnsi="Times New Roman" w:cs="Times New Roman"/>
          <w:b/>
          <w:sz w:val="24"/>
        </w:rPr>
        <w:t xml:space="preserve"> </w:t>
      </w:r>
      <w:r w:rsidR="00B25F32" w:rsidRPr="00B25F32">
        <w:rPr>
          <w:rFonts w:ascii="Times New Roman" w:hAnsi="Times New Roman" w:cs="Times New Roman"/>
          <w:sz w:val="24"/>
        </w:rPr>
        <w:t>(zákon č. 524/2010 Z. z.)</w:t>
      </w: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59D9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nadväznosti na </w:t>
      </w:r>
      <w:r w:rsidRPr="00A915E9">
        <w:rPr>
          <w:rFonts w:ascii="Times New Roman" w:hAnsi="Times New Roman" w:cs="Times New Roman"/>
          <w:sz w:val="24"/>
        </w:rPr>
        <w:t>čl. XI</w:t>
      </w:r>
      <w:r w:rsidR="000E7947">
        <w:rPr>
          <w:rFonts w:ascii="Times New Roman" w:hAnsi="Times New Roman" w:cs="Times New Roman"/>
          <w:sz w:val="24"/>
        </w:rPr>
        <w:t>II</w:t>
      </w:r>
      <w:r w:rsidRPr="00A915E9">
        <w:rPr>
          <w:rFonts w:ascii="Times New Roman" w:hAnsi="Times New Roman" w:cs="Times New Roman"/>
          <w:sz w:val="24"/>
        </w:rPr>
        <w:t>, v</w:t>
      </w:r>
      <w:r>
        <w:rPr>
          <w:rFonts w:ascii="Times New Roman" w:hAnsi="Times New Roman" w:cs="Times New Roman"/>
          <w:sz w:val="24"/>
        </w:rPr>
        <w:t xml:space="preserve"> k</w:t>
      </w:r>
      <w:r w:rsidR="00F03441">
        <w:rPr>
          <w:rFonts w:ascii="Times New Roman" w:hAnsi="Times New Roman" w:cs="Times New Roman"/>
          <w:sz w:val="24"/>
        </w:rPr>
        <w:t xml:space="preserve">torom sa navrhuje  novelizovať </w:t>
      </w:r>
      <w:r>
        <w:rPr>
          <w:rFonts w:ascii="Times New Roman" w:hAnsi="Times New Roman" w:cs="Times New Roman"/>
          <w:sz w:val="24"/>
        </w:rPr>
        <w:t>§ 70</w:t>
      </w:r>
      <w:r w:rsidR="00F03441">
        <w:rPr>
          <w:rFonts w:ascii="Times New Roman" w:hAnsi="Times New Roman" w:cs="Times New Roman"/>
          <w:sz w:val="24"/>
        </w:rPr>
        <w:t xml:space="preserve"> zákona č. 440/2015 Z. z.</w:t>
      </w:r>
      <w:r>
        <w:rPr>
          <w:rFonts w:ascii="Times New Roman" w:hAnsi="Times New Roman" w:cs="Times New Roman"/>
          <w:sz w:val="24"/>
        </w:rPr>
        <w:t>, teda rozšíriť zoznam aktivít</w:t>
      </w:r>
      <w:r w:rsidR="008660C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na ktoré sa poskytuje dotácia</w:t>
      </w:r>
      <w:r w:rsidR="008660C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ako aj okruh subjektov, ktoré budú môcť požiadať o dotáciu poskytovanú </w:t>
      </w:r>
      <w:r w:rsidR="004A1B53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inisterstvo</w:t>
      </w:r>
      <w:r w:rsidR="00F0344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cestovného ruchu a športu Slovenskej republiky</w:t>
      </w:r>
      <w:r w:rsidR="008660C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sa navrhuje vypustiť zo zákona č. 524/2010 Z. z. ako jeden z dotačných dôvodov rozvoj športu.</w:t>
      </w:r>
    </w:p>
    <w:p w:rsidR="000F59D9" w:rsidRDefault="000F59D9" w:rsidP="00ED211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>K čl. V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82A">
        <w:rPr>
          <w:rFonts w:ascii="Times New Roman" w:hAnsi="Times New Roman" w:cs="Times New Roman"/>
          <w:sz w:val="24"/>
          <w:szCs w:val="24"/>
        </w:rPr>
        <w:t>(zákon</w:t>
      </w:r>
      <w:r w:rsidRPr="003B7AC7">
        <w:rPr>
          <w:rFonts w:ascii="Times New Roman" w:hAnsi="Times New Roman" w:cs="Times New Roman"/>
          <w:sz w:val="24"/>
          <w:szCs w:val="24"/>
        </w:rPr>
        <w:t xml:space="preserve"> č. 39/2011 Z. z.)</w:t>
      </w: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3B7AC7" w:rsidRDefault="00B25F3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>K bodom 1 a 2 (§ 5 ods. 5 a 6)</w:t>
      </w: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>Návrh zákona, ktorým sa mení a dopĺňa zákon č.  39/2011 Z. z. o položkách s dvojakým použitím a o zmene zákona Národnej rady Slovenskej republiky č. 145/1995 Z. z. o správnych poplatkoch v znení neskorších predpisov v znení neskorších predpisov</w:t>
      </w:r>
      <w:r w:rsidRPr="003B7AC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3B7AC7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</w:t>
      </w:r>
      <w:proofErr w:type="spellEnd"/>
      <w:r w:rsidRPr="003B7AC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 xml:space="preserve">predkladá v nadväznosti na plnenie programového vyhlásenia vlády Slovenskej republiky, v ktorom sa v časti vnútorný poriadok a bezpečnosť vláda zaviazala podporovať slovenský bezpečnostný a obranný priemysel s cieľom zabezpečiť a rozvíjať domáce výrobné kapacity a pri tvorbe legislatívy a opatrení zohľadňovať ich vplyv na obranu a bezpečnosť štátu a jeho záujmov. Vláda sa zaviazala v kontexte medzinárodného ukotvenia Slovenskej republiky presadzovať a zohľadňovať v prvom rade bezpečnostné záujmy Slovenskej republiky, a to ako na domácej, tak na zahraničnej pôde. </w:t>
      </w:r>
    </w:p>
    <w:p w:rsidR="00B25F32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V rámci strednodobých priorít bezpečnostnej politiky chce vláda zásadne podporovať domáci zbrojársky priemysel ako tradičnú súčasť slovenského hospodárstva a zvýšiť jeho exportné možnosti aktívnou spoluprácou a nasadzovaním výsledkov domácich výrobcov do prostredia ozbrojených síl. Pre vládu je zároveň výzvou realizovať spolu so súkromným sektorom výskum, vývoj a výrobu v oblasti bojových a obranných technológií, ktoré môžu v medzinárodnom prostredí zabezpečiť konkurenčnú výhodu a zvýšiť obranyschopnosť Slovenskej republiky. Domáci bezpečnostný a obranný priemysel je významnou súčasťou bezpečnostnej architektúry štátu, pričom svoju nezastupiteľnú úlohu plní predovšetkým v oblasti zabezpečenia výrobných schopností v čase krízových situácií a ohrozenia bezpečnosti Slovenskej republiky. Vláda vníma skutočnosť, že rezort ministerstva obrany musí pravidelne a pružne reagovať na rýchlo sa meniace bezpečnostné prostredie v Európe a vo svete, pričom sa zaviazala v reakcii na zmeny prijímať potrebné systémové a operatívne opatrenia a iniciovať legislatívne zmeny. </w:t>
      </w: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V nadväznosti na uvedené sa navrhuje v zákone o položkách s dvojakým použitím precizovať pôsobnosť kontrolných orgánov ustanovených týmto zákonom a doplniť úpravu </w:t>
      </w:r>
      <w:r w:rsidRPr="003B7AC7">
        <w:rPr>
          <w:rFonts w:ascii="Times New Roman" w:hAnsi="Times New Roman" w:cs="Times New Roman"/>
          <w:sz w:val="24"/>
          <w:szCs w:val="24"/>
        </w:rPr>
        <w:lastRenderedPageBreak/>
        <w:t>týkajúcu sa ochrany obranných záujmov Slovenskej republiky v súvislosti s vývozom, prepravou, sprostredkovaním a tranzitom položiek s dvojakým použitím.</w:t>
      </w:r>
    </w:p>
    <w:p w:rsidR="00B25F32" w:rsidRPr="003B7AC7" w:rsidRDefault="00B25F3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3B7AC7" w:rsidRDefault="00B25F3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>K bodom 3 až 8</w:t>
      </w: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>V nadväznosti na úpravu § 5 zákona o položkách s dvojakým použitím týkajúcu sa ochrany obranných záujmov Slovenskej republiky v súvislosti s vývozom, prepravou, sprostredkovaním a tranzitom položiek s dvojakým použitím (body 1 a 2) sa vykonávajú legislatívne úpravy v súvisiacich ustanoveniach zákona.</w:t>
      </w: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>(zákon č. 392/2011Z. z.)</w:t>
      </w: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A42" w:rsidRPr="003B7AC7" w:rsidRDefault="00DA1A42" w:rsidP="00DA1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>K bodom 1 až 4 a 6 až 13</w:t>
      </w:r>
    </w:p>
    <w:p w:rsidR="00DA1A42" w:rsidRPr="003B7AC7" w:rsidRDefault="00DA1A42" w:rsidP="00DA1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A42" w:rsidRPr="003B7AC7" w:rsidRDefault="00DA1A42" w:rsidP="00DA1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V nadväznosti na úpravu § 17 ods. 3 </w:t>
      </w:r>
      <w:r w:rsidRPr="008660C5">
        <w:rPr>
          <w:rFonts w:ascii="Times New Roman" w:hAnsi="Times New Roman" w:cs="Times New Roman"/>
          <w:sz w:val="24"/>
          <w:szCs w:val="24"/>
        </w:rPr>
        <w:t xml:space="preserve">zákona o </w:t>
      </w:r>
      <w:r w:rsidRPr="008660C5">
        <w:rPr>
          <w:rFonts w:ascii="Times New Roman" w:hAnsi="Times New Roman" w:cs="Times New Roman"/>
          <w:bCs/>
          <w:iCs/>
          <w:sz w:val="24"/>
          <w:szCs w:val="24"/>
        </w:rPr>
        <w:t>obchodovaní s výrobkami obranného priemyslu</w:t>
      </w:r>
      <w:r w:rsidRPr="008660C5">
        <w:rPr>
          <w:rFonts w:ascii="Times New Roman" w:hAnsi="Times New Roman" w:cs="Times New Roman"/>
          <w:sz w:val="24"/>
          <w:szCs w:val="24"/>
        </w:rPr>
        <w:t xml:space="preserve"> týkajúcu sa ochrany obranných záuj</w:t>
      </w:r>
      <w:r w:rsidRPr="003B7AC7">
        <w:rPr>
          <w:rFonts w:ascii="Times New Roman" w:hAnsi="Times New Roman" w:cs="Times New Roman"/>
          <w:sz w:val="24"/>
          <w:szCs w:val="24"/>
        </w:rPr>
        <w:t>mov Slovenskej republiky v súvislosti s obchodovaním s výrobkami obranného priemyslu (bod 5) sa vykonávajú legislatívne úpravy v súvisiacich ustanoveniach zákona.</w:t>
      </w:r>
    </w:p>
    <w:p w:rsidR="00350B0A" w:rsidRDefault="00350B0A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3B7AC7" w:rsidRDefault="00B25F3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 bodu 5 </w:t>
      </w:r>
      <w:r w:rsidRPr="003B7AC7">
        <w:rPr>
          <w:rFonts w:ascii="Times New Roman" w:hAnsi="Times New Roman" w:cs="Times New Roman"/>
          <w:sz w:val="24"/>
          <w:szCs w:val="24"/>
        </w:rPr>
        <w:t>(§ 17 ods. 3)</w:t>
      </w: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Návrh </w:t>
      </w:r>
      <w:bookmarkStart w:id="0" w:name="z.z."/>
      <w:r w:rsidRPr="003B7AC7">
        <w:rPr>
          <w:rFonts w:ascii="Times New Roman" w:hAnsi="Times New Roman" w:cs="Times New Roman"/>
          <w:sz w:val="24"/>
          <w:szCs w:val="24"/>
        </w:rPr>
        <w:t xml:space="preserve">zákona, ktorým sa mení a dopĺňa zákon č. </w:t>
      </w:r>
      <w:r w:rsidRPr="003B7AC7">
        <w:rPr>
          <w:rFonts w:ascii="Times New Roman" w:hAnsi="Times New Roman" w:cs="Times New Roman"/>
          <w:bCs/>
          <w:sz w:val="24"/>
          <w:szCs w:val="24"/>
        </w:rPr>
        <w:t>392/2011 Z. z.</w:t>
      </w:r>
      <w:bookmarkStart w:id="1" w:name="X6b2ee7992bbeb94863f1c3075a8b5a46b7e910c"/>
      <w:bookmarkEnd w:id="0"/>
      <w:r w:rsidRPr="003B7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bCs/>
          <w:iCs/>
          <w:sz w:val="24"/>
          <w:szCs w:val="24"/>
        </w:rPr>
        <w:t>o obchodovaní s výrobkami obranného priemyslu a o zmene a doplnení niektorých zákonov</w:t>
      </w:r>
      <w:bookmarkEnd w:id="1"/>
      <w:r w:rsidRPr="003B7AC7">
        <w:rPr>
          <w:rFonts w:ascii="Times New Roman" w:hAnsi="Times New Roman" w:cs="Times New Roman"/>
          <w:bCs/>
          <w:iCs/>
          <w:sz w:val="24"/>
          <w:szCs w:val="24"/>
        </w:rPr>
        <w:t xml:space="preserve"> v znení neskorších predpisov sa </w:t>
      </w:r>
      <w:r w:rsidRPr="003B7AC7">
        <w:rPr>
          <w:rFonts w:ascii="Times New Roman" w:hAnsi="Times New Roman" w:cs="Times New Roman"/>
          <w:sz w:val="24"/>
          <w:szCs w:val="24"/>
        </w:rPr>
        <w:t xml:space="preserve">predkladá v nadväznosti na plnenie programového vyhlásenia vlády Slovenskej republiky, v ktorom sa v časti vnútorný poriadok a bezpečnosť vláda zaviazala podporovať slovenský bezpečnostný a obranný priemysel s cieľom zabezpečiť a rozvíjať domáce výrobné kapacity a pri tvorbe legislatívy a opatrení zohľadňovať ich vplyv na obranu a bezpečnosť štátu a jeho záujmov. Vláda sa zaviazala v kontexte medzinárodného ukotvenia Slovenskej republiky presadzovať a zohľadňovať v prvom rade bezpečnostné záujmy Slovenskej republiky, a to ako na domácej, tak na zahraničnej pôde. </w:t>
      </w:r>
    </w:p>
    <w:p w:rsidR="00B25F32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V rámci strednodobých priorít bezpečnostnej politiky chce vláda zásadne podporovať domáci zbrojársky priemysel ako tradičnú súčasť slovenského hospodárstva a zvýšiť jeho exportné možnosti aktívnou spoluprácou a nasadzovaním výsledkov domácich výrobcov do prostredia ozbrojených síl. Pre vládu je zároveň výzvou realizovať spolu so súkromným sektorom výskum, vývoj a výrobu v oblasti bojových a obranných technológií, ktoré môžu v medzinárodnom prostredí zabezpečiť konkurenčnú výhodu a zvýšiť obranyschopnosť Slovenskej republiky. Domáci bezpečnostný a obranný priemysel je významnou súčasťou bezpečnostnej architektúry štátu, pričom svoju nezastupiteľnú úlohu plní predovšetkým v oblasti zabezpečenia výrobných schopností v čase krízových situácií a ohrozenia bezpečnosti Slovenskej republiky. Vláda vníma skutočnosť, že rezort ministerstva obrany musí pravidelne a pružne reagovať na rýchlo sa meniace bezpečnostné prostredie v Európe a vo svete, pričom sa zaviazala v reakcii na zmeny prijímať potrebné systémové a operatívne opatrenia a iniciovať legislatívne zmeny. </w:t>
      </w:r>
    </w:p>
    <w:p w:rsidR="00B25F32" w:rsidRPr="003B7AC7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AC7">
        <w:rPr>
          <w:rFonts w:ascii="Times New Roman" w:hAnsi="Times New Roman" w:cs="Times New Roman"/>
          <w:sz w:val="24"/>
          <w:szCs w:val="24"/>
        </w:rPr>
        <w:t xml:space="preserve">V nadväznosti na uvedené sa navrhuje v zákone o </w:t>
      </w:r>
      <w:r w:rsidRPr="003B7AC7">
        <w:rPr>
          <w:rFonts w:ascii="Times New Roman" w:hAnsi="Times New Roman" w:cs="Times New Roman"/>
          <w:bCs/>
          <w:iCs/>
          <w:sz w:val="24"/>
          <w:szCs w:val="24"/>
        </w:rPr>
        <w:t>obchodovaní s výrobkami obranného priemyslu</w:t>
      </w:r>
      <w:r w:rsidRPr="003B7AC7">
        <w:rPr>
          <w:rFonts w:ascii="Times New Roman" w:hAnsi="Times New Roman" w:cs="Times New Roman"/>
          <w:sz w:val="24"/>
          <w:szCs w:val="24"/>
        </w:rPr>
        <w:t xml:space="preserve"> precizovať pôsobnosť kontrolných orgánov ustanovených týmto zákonom a doplniť úpravu týkajúcu sa ochrany obranných záujmov Slovenskej republiky v súvislosti s obchodovaním s výrobkami obranného priemyslu.</w:t>
      </w:r>
    </w:p>
    <w:p w:rsidR="00B25F32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16" w:rsidRDefault="0003321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16" w:rsidRPr="003B7AC7" w:rsidRDefault="0003321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033216" w:rsidRDefault="0049666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 čl. </w:t>
      </w:r>
      <w:r w:rsidR="00B25F32" w:rsidRPr="00033216">
        <w:rPr>
          <w:rFonts w:ascii="Times New Roman" w:hAnsi="Times New Roman" w:cs="Times New Roman"/>
          <w:b/>
          <w:sz w:val="24"/>
          <w:szCs w:val="24"/>
        </w:rPr>
        <w:t>I</w:t>
      </w:r>
      <w:r w:rsidRPr="00033216">
        <w:rPr>
          <w:rFonts w:ascii="Times New Roman" w:hAnsi="Times New Roman" w:cs="Times New Roman"/>
          <w:b/>
          <w:sz w:val="24"/>
          <w:szCs w:val="24"/>
        </w:rPr>
        <w:t>X</w:t>
      </w:r>
      <w:r w:rsidR="00B25F32" w:rsidRPr="00033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32" w:rsidRPr="00033216">
        <w:rPr>
          <w:rFonts w:ascii="Times New Roman" w:hAnsi="Times New Roman" w:cs="Times New Roman"/>
          <w:sz w:val="24"/>
          <w:szCs w:val="24"/>
        </w:rPr>
        <w:t>(zákon č. 144/2013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A42" w:rsidRPr="00033216" w:rsidRDefault="00DA1A42" w:rsidP="00DA1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6">
        <w:rPr>
          <w:rFonts w:ascii="Times New Roman" w:hAnsi="Times New Roman" w:cs="Times New Roman"/>
          <w:b/>
          <w:sz w:val="24"/>
          <w:szCs w:val="24"/>
        </w:rPr>
        <w:t xml:space="preserve">K bodom 1, 2 a 6 </w:t>
      </w:r>
      <w:r w:rsidRPr="00033216">
        <w:rPr>
          <w:rFonts w:ascii="Times New Roman" w:hAnsi="Times New Roman" w:cs="Times New Roman"/>
          <w:sz w:val="24"/>
          <w:szCs w:val="24"/>
        </w:rPr>
        <w:t>(§ 4 ods. 2 písm. c) a ods. 3 písm. b), § 21 ods. 2)</w:t>
      </w:r>
    </w:p>
    <w:p w:rsidR="00DA1A42" w:rsidRPr="00033216" w:rsidRDefault="00DA1A42" w:rsidP="00DA1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A42" w:rsidRPr="00033216" w:rsidRDefault="00DA1A42" w:rsidP="00DA1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216">
        <w:rPr>
          <w:rFonts w:ascii="Times New Roman" w:hAnsi="Times New Roman" w:cs="Times New Roman"/>
          <w:sz w:val="24"/>
          <w:szCs w:val="24"/>
        </w:rPr>
        <w:t>V nadväznosti na úpravu § 7 a § 10 zákona o obchodovaní s určenými výrobkami týkajúcu sa ochrany obranných záujmov Slovenskej republiky v súvislosti obchodovaním s určenými výrobkami, ktorých držba sa obmedzuje z bezpečnostných dôvodov (body 3, 4 a 5), sa vykonávajú legislatívne úpravy v súvisiacich ustanoveniach zákona.</w:t>
      </w:r>
    </w:p>
    <w:p w:rsidR="00DA1A42" w:rsidRPr="00033216" w:rsidRDefault="00DA1A4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033216" w:rsidRDefault="00B25F32" w:rsidP="00B25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6">
        <w:rPr>
          <w:rFonts w:ascii="Times New Roman" w:hAnsi="Times New Roman" w:cs="Times New Roman"/>
          <w:b/>
          <w:sz w:val="24"/>
          <w:szCs w:val="24"/>
        </w:rPr>
        <w:t xml:space="preserve">K bodom 3, 4 a 5 </w:t>
      </w:r>
      <w:r w:rsidRPr="00033216">
        <w:rPr>
          <w:rFonts w:ascii="Times New Roman" w:hAnsi="Times New Roman" w:cs="Times New Roman"/>
          <w:sz w:val="24"/>
          <w:szCs w:val="24"/>
        </w:rPr>
        <w:t>[§ 7 ods. 1 a 4, § 10 ods. 1 písm. c)]</w:t>
      </w:r>
    </w:p>
    <w:p w:rsidR="00B25F32" w:rsidRPr="00033216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Pr="00033216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216">
        <w:rPr>
          <w:rFonts w:ascii="Times New Roman" w:hAnsi="Times New Roman" w:cs="Times New Roman"/>
          <w:sz w:val="24"/>
          <w:szCs w:val="24"/>
        </w:rPr>
        <w:t>Návrh zákona, ktorým sa mení a dopĺňa zákon č. 144/2013 Z. z. o obchodovaní s určenými výrobkami, ktorých držba sa obmedzuje z bezpečnostných dôvodov a ktorým sa mení zákon Národnej rady Slovenskej republiky č. 145/1995 Z. z. o správnych poplatkoch v znení neskorších predpisov</w:t>
      </w:r>
      <w:r w:rsidRPr="000332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033216">
        <w:rPr>
          <w:rFonts w:ascii="Times New Roman" w:hAnsi="Times New Roman" w:cs="Times New Roman"/>
          <w:bCs/>
          <w:iCs/>
          <w:sz w:val="24"/>
          <w:szCs w:val="24"/>
        </w:rPr>
        <w:t xml:space="preserve">v znení neskorších predpisov sa </w:t>
      </w:r>
      <w:r w:rsidRPr="00033216">
        <w:rPr>
          <w:rFonts w:ascii="Times New Roman" w:hAnsi="Times New Roman" w:cs="Times New Roman"/>
          <w:sz w:val="24"/>
          <w:szCs w:val="24"/>
        </w:rPr>
        <w:t xml:space="preserve">predkladá v nadväznosti na plnenie programového vyhlásenia vlády Slovenskej republiky, v ktorom sa v časti vnútorný poriadok a bezpečnosť vláda zaviazala podporovať slovenský bezpečnostný a obranný priemysel s cieľom zabezpečiť a rozvíjať domáce výrobné kapacity a pri tvorbe legislatívy a opatrení zohľadňovať ich vplyv na obranu a bezpečnosť štátu a jeho záujmov. Vláda sa zaviazala v kontexte medzinárodného ukotvenia Slovenskej republiky presadzovať a zohľadňovať v prvom rade bezpečnostné záujmy Slovenskej republiky, a to ako na domácej, tak na zahraničnej pôde. </w:t>
      </w:r>
    </w:p>
    <w:p w:rsidR="00B25F32" w:rsidRPr="00033216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216">
        <w:rPr>
          <w:rFonts w:ascii="Times New Roman" w:hAnsi="Times New Roman" w:cs="Times New Roman"/>
          <w:sz w:val="24"/>
          <w:szCs w:val="24"/>
        </w:rPr>
        <w:t xml:space="preserve">V rámci strednodobých priorít bezpečnostnej politiky chce vláda zásadne podporovať domáci zbrojársky priemysel ako tradičnú súčasť slovenského hospodárstva a zvýšiť jeho exportné možnosti aktívnou spoluprácou a nasadzovaním výsledkov domácich výrobcov do prostredia ozbrojených síl. Pre vládu je zároveň výzvou realizovať spolu so súkromným sektorom výskum, vývoj a výrobu v oblasti bojových a obranných technológií, ktoré môžu v medzinárodnom prostredí zabezpečiť konkurenčnú výhodu a zvýšiť obranyschopnosť Slovenskej republiky. Domáci bezpečnostný a obranný priemysel je významnou súčasťou bezpečnostnej architektúry štátu, pričom svoju nezastupiteľnú úlohu plní predovšetkým v oblasti zabezpečenia výrobných schopností v čase krízových situácií a ohrozenia bezpečnosti Slovenskej republiky. Vláda vníma skutočnosť, že rezort ministerstva obrany musí pravidelne a pružne reagovať na rýchlo sa meniace bezpečnostné prostredie v Európe a vo svete, pričom sa zaviazala v reakcii na zmeny prijímať potrebné systémové a operatívne opatrenia a iniciovať legislatívne zmeny. </w:t>
      </w:r>
    </w:p>
    <w:p w:rsidR="00B25F32" w:rsidRPr="00033216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216">
        <w:rPr>
          <w:rFonts w:ascii="Times New Roman" w:hAnsi="Times New Roman" w:cs="Times New Roman"/>
          <w:sz w:val="24"/>
          <w:szCs w:val="24"/>
        </w:rPr>
        <w:t>V nadväznosti na uvedené sa navrhuje v zákone o obchodovaní s určenými výrobkami precizovať pôsobnosť kontrolných orgánov ustanovených týmto zákonom týkajúcu sa ochrany obranných záujmov Slovenskej republiky v súvislosti obchodovaním s určenými výrobkami, ktorých držba sa obmedzuje z bezpečnostných dôvodov.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6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C053E0" w:rsidRPr="00033216">
        <w:rPr>
          <w:rFonts w:ascii="Times New Roman" w:hAnsi="Times New Roman" w:cs="Times New Roman"/>
          <w:b/>
          <w:sz w:val="24"/>
          <w:szCs w:val="24"/>
        </w:rPr>
        <w:t>X</w:t>
      </w:r>
      <w:r w:rsidRPr="00033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216">
        <w:rPr>
          <w:rFonts w:ascii="Times New Roman" w:hAnsi="Times New Roman" w:cs="Times New Roman"/>
          <w:sz w:val="24"/>
          <w:szCs w:val="24"/>
        </w:rPr>
        <w:t>(zákon č. 1/2014 Z. z.)</w:t>
      </w:r>
    </w:p>
    <w:p w:rsidR="00B25F32" w:rsidRPr="00033216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Pr="00033216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216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033216">
        <w:rPr>
          <w:rFonts w:ascii="Times New Roman" w:hAnsi="Times New Roman" w:cs="Times New Roman"/>
          <w:sz w:val="24"/>
          <w:szCs w:val="24"/>
        </w:rPr>
        <w:t xml:space="preserve"> úprava v nadväznosti na prechod agendy športu na zriaďované Ministerstvo cestovného ruchu a športu Slovenskej republiky.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25F32" w:rsidRPr="00033216" w:rsidRDefault="00C053E0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6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B25F32" w:rsidRPr="00033216">
        <w:rPr>
          <w:rFonts w:ascii="Times New Roman" w:hAnsi="Times New Roman" w:cs="Times New Roman"/>
          <w:b/>
          <w:sz w:val="24"/>
          <w:szCs w:val="24"/>
        </w:rPr>
        <w:t>X</w:t>
      </w:r>
      <w:r w:rsidR="00496666" w:rsidRPr="00033216">
        <w:rPr>
          <w:rFonts w:ascii="Times New Roman" w:hAnsi="Times New Roman" w:cs="Times New Roman"/>
          <w:b/>
          <w:sz w:val="24"/>
          <w:szCs w:val="24"/>
        </w:rPr>
        <w:t>I</w:t>
      </w:r>
      <w:r w:rsidR="00B25F32" w:rsidRPr="00033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32" w:rsidRPr="00033216">
        <w:rPr>
          <w:rFonts w:ascii="Times New Roman" w:hAnsi="Times New Roman" w:cs="Times New Roman"/>
          <w:sz w:val="24"/>
          <w:szCs w:val="24"/>
        </w:rPr>
        <w:t>(</w:t>
      </w:r>
      <w:r w:rsidR="00211A7F" w:rsidRPr="00033216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B25F32" w:rsidRPr="00033216">
        <w:rPr>
          <w:rFonts w:ascii="Times New Roman" w:hAnsi="Times New Roman" w:cs="Times New Roman"/>
          <w:sz w:val="24"/>
          <w:szCs w:val="24"/>
        </w:rPr>
        <w:t>112/2015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033216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216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033216">
        <w:rPr>
          <w:rFonts w:ascii="Times New Roman" w:hAnsi="Times New Roman" w:cs="Times New Roman"/>
          <w:sz w:val="24"/>
          <w:szCs w:val="24"/>
        </w:rPr>
        <w:t xml:space="preserve"> úprava v nadväznosti na prechod agendy športu na zriaďované Ministerstvo cestovného ruchu a športu Slovenskej republiky.</w:t>
      </w:r>
    </w:p>
    <w:p w:rsidR="00033216" w:rsidRPr="00033216" w:rsidRDefault="0003321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16" w:rsidRPr="00033216" w:rsidRDefault="0003321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lastRenderedPageBreak/>
        <w:t>K čl. X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>(zákon č. 400/2015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707120" w:rsidRPr="008660C5" w:rsidRDefault="00B25F32" w:rsidP="00707120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0C5">
        <w:rPr>
          <w:rFonts w:ascii="Times New Roman" w:hAnsi="Times New Roman" w:cs="Times New Roman"/>
          <w:sz w:val="24"/>
          <w:szCs w:val="24"/>
        </w:rPr>
        <w:t xml:space="preserve">Navrhuje sa presunúť </w:t>
      </w:r>
      <w:r w:rsidR="00707120" w:rsidRPr="008660C5">
        <w:rPr>
          <w:rFonts w:ascii="Times New Roman" w:hAnsi="Times New Roman" w:cs="Times New Roman"/>
          <w:sz w:val="24"/>
          <w:szCs w:val="24"/>
        </w:rPr>
        <w:t xml:space="preserve">správu a prevádzkovanie informačného systému verejnej správy Slov-Lex </w:t>
      </w:r>
      <w:r w:rsidRPr="008660C5">
        <w:rPr>
          <w:rFonts w:ascii="Times New Roman" w:hAnsi="Times New Roman" w:cs="Times New Roman"/>
          <w:sz w:val="24"/>
          <w:szCs w:val="24"/>
        </w:rPr>
        <w:t xml:space="preserve"> </w:t>
      </w:r>
      <w:r w:rsidR="00707120" w:rsidRPr="008660C5">
        <w:rPr>
          <w:rFonts w:ascii="Times New Roman" w:hAnsi="Times New Roman" w:cs="Times New Roman"/>
          <w:sz w:val="24"/>
          <w:szCs w:val="24"/>
        </w:rPr>
        <w:t xml:space="preserve">z </w:t>
      </w:r>
      <w:r w:rsidRPr="008660C5">
        <w:rPr>
          <w:rFonts w:ascii="Times New Roman" w:hAnsi="Times New Roman" w:cs="Times New Roman"/>
          <w:sz w:val="24"/>
          <w:szCs w:val="24"/>
        </w:rPr>
        <w:t xml:space="preserve">Úradu </w:t>
      </w:r>
      <w:r w:rsidR="00707120" w:rsidRPr="008660C5">
        <w:rPr>
          <w:rFonts w:ascii="Times New Roman" w:hAnsi="Times New Roman" w:cs="Times New Roman"/>
          <w:sz w:val="24"/>
          <w:szCs w:val="24"/>
        </w:rPr>
        <w:t>vlády</w:t>
      </w:r>
      <w:r w:rsidRPr="008660C5">
        <w:rPr>
          <w:rFonts w:ascii="Times New Roman" w:hAnsi="Times New Roman" w:cs="Times New Roman"/>
          <w:sz w:val="24"/>
          <w:szCs w:val="24"/>
        </w:rPr>
        <w:t xml:space="preserve"> </w:t>
      </w:r>
      <w:r w:rsidR="00707120" w:rsidRPr="008660C5">
        <w:rPr>
          <w:rFonts w:ascii="Times New Roman" w:hAnsi="Times New Roman" w:cs="Times New Roman"/>
          <w:sz w:val="24"/>
          <w:szCs w:val="24"/>
        </w:rPr>
        <w:t>Slovenskej</w:t>
      </w:r>
      <w:r w:rsidRPr="008660C5">
        <w:rPr>
          <w:rFonts w:ascii="Times New Roman" w:hAnsi="Times New Roman" w:cs="Times New Roman"/>
          <w:sz w:val="24"/>
          <w:szCs w:val="24"/>
        </w:rPr>
        <w:t xml:space="preserve"> </w:t>
      </w:r>
      <w:r w:rsidR="00707120" w:rsidRPr="008660C5">
        <w:rPr>
          <w:rFonts w:ascii="Times New Roman" w:hAnsi="Times New Roman" w:cs="Times New Roman"/>
          <w:sz w:val="24"/>
          <w:szCs w:val="24"/>
        </w:rPr>
        <w:t>republiky</w:t>
      </w:r>
      <w:r w:rsidRPr="008660C5">
        <w:rPr>
          <w:rFonts w:ascii="Times New Roman" w:hAnsi="Times New Roman" w:cs="Times New Roman"/>
          <w:sz w:val="24"/>
          <w:szCs w:val="24"/>
        </w:rPr>
        <w:t xml:space="preserve"> </w:t>
      </w:r>
      <w:r w:rsidR="00DA1A42" w:rsidRPr="008660C5">
        <w:rPr>
          <w:rFonts w:ascii="Times New Roman" w:hAnsi="Times New Roman" w:cs="Times New Roman"/>
          <w:sz w:val="24"/>
          <w:szCs w:val="24"/>
        </w:rPr>
        <w:t>späť na M</w:t>
      </w:r>
      <w:r w:rsidR="00707120" w:rsidRPr="008660C5">
        <w:rPr>
          <w:rFonts w:ascii="Times New Roman" w:hAnsi="Times New Roman" w:cs="Times New Roman"/>
          <w:sz w:val="24"/>
          <w:szCs w:val="24"/>
        </w:rPr>
        <w:t>inisterstvo spravodlivosti Slovenskej republiky.</w:t>
      </w:r>
    </w:p>
    <w:p w:rsidR="00707120" w:rsidRPr="00033216" w:rsidRDefault="00707120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F12">
        <w:rPr>
          <w:rFonts w:ascii="Times New Roman" w:hAnsi="Times New Roman" w:cs="Times New Roman"/>
          <w:b/>
          <w:sz w:val="24"/>
          <w:szCs w:val="24"/>
        </w:rPr>
        <w:t>K čl. X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 w:rsidRPr="00A54F1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A54F12">
        <w:rPr>
          <w:rFonts w:ascii="Times New Roman" w:hAnsi="Times New Roman" w:cs="Times New Roman"/>
          <w:sz w:val="24"/>
          <w:szCs w:val="24"/>
        </w:rPr>
        <w:t>(zákon č. 440/2015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 bodom </w:t>
      </w:r>
      <w:r w:rsidR="00951452">
        <w:rPr>
          <w:rFonts w:ascii="Times New Roman" w:hAnsi="Times New Roman" w:cs="Times New Roman"/>
          <w:b/>
          <w:sz w:val="24"/>
          <w:szCs w:val="24"/>
        </w:rPr>
        <w:t>1, 2, 11 a 12</w:t>
      </w:r>
    </w:p>
    <w:p w:rsidR="00B25F32" w:rsidRPr="00033216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AC7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úprava v nadväznosti na prechod agendy športu na zriaďované </w:t>
      </w:r>
      <w:r w:rsidR="00951452">
        <w:rPr>
          <w:rFonts w:ascii="Times New Roman" w:hAnsi="Times New Roman" w:cs="Times New Roman"/>
          <w:sz w:val="24"/>
          <w:szCs w:val="24"/>
        </w:rPr>
        <w:t>M</w:t>
      </w:r>
      <w:r w:rsidRPr="003B7AC7">
        <w:rPr>
          <w:rFonts w:ascii="Times New Roman" w:hAnsi="Times New Roman" w:cs="Times New Roman"/>
          <w:sz w:val="24"/>
          <w:szCs w:val="24"/>
        </w:rPr>
        <w:t>inisterstvo</w:t>
      </w:r>
      <w:r w:rsidR="00951452">
        <w:rPr>
          <w:rFonts w:ascii="Times New Roman" w:hAnsi="Times New Roman" w:cs="Times New Roman"/>
          <w:sz w:val="24"/>
          <w:szCs w:val="24"/>
        </w:rPr>
        <w:t xml:space="preserve"> cestovného ruchu a športu Slovenskej republiky</w:t>
      </w:r>
      <w:r w:rsidRPr="003B7AC7">
        <w:rPr>
          <w:rFonts w:ascii="Times New Roman" w:hAnsi="Times New Roman" w:cs="Times New Roman"/>
          <w:sz w:val="24"/>
          <w:szCs w:val="24"/>
        </w:rPr>
        <w:t>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951452" w:rsidRDefault="0095145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bodom 3 až 6</w:t>
      </w:r>
    </w:p>
    <w:p w:rsidR="00951452" w:rsidRPr="00033216" w:rsidRDefault="0095145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951452" w:rsidRPr="00951452" w:rsidRDefault="00951452" w:rsidP="0095145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452">
        <w:rPr>
          <w:rFonts w:ascii="Times New Roman" w:hAnsi="Times New Roman" w:cs="Times New Roman"/>
          <w:sz w:val="24"/>
          <w:szCs w:val="24"/>
        </w:rPr>
        <w:t xml:space="preserve">Navrhuje sa rozšíriť okruh </w:t>
      </w:r>
      <w:proofErr w:type="spellStart"/>
      <w:r w:rsidRPr="00951452">
        <w:rPr>
          <w:rFonts w:ascii="Times New Roman" w:hAnsi="Times New Roman" w:cs="Times New Roman"/>
          <w:sz w:val="24"/>
          <w:szCs w:val="24"/>
        </w:rPr>
        <w:t>oblastí</w:t>
      </w:r>
      <w:r w:rsidR="008660C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660C5">
        <w:rPr>
          <w:rFonts w:ascii="Times New Roman" w:hAnsi="Times New Roman" w:cs="Times New Roman"/>
          <w:sz w:val="24"/>
          <w:szCs w:val="24"/>
        </w:rPr>
        <w:t>,</w:t>
      </w:r>
      <w:r w:rsidRPr="0095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ktoré bude možné poskytnúť dotáciu, taktiež sa navrhuje  rozšíriť okruh žiadateľov, ktorým bude možné dotáciu poskytnúť s cieľom umožniť Ministerstvu cestovného ruchu a športu Slovenskej republiky podporovať regionálny, mládežnícky</w:t>
      </w:r>
      <w:r w:rsidR="008660C5">
        <w:rPr>
          <w:rFonts w:ascii="Times New Roman" w:hAnsi="Times New Roman" w:cs="Times New Roman"/>
          <w:sz w:val="24"/>
          <w:szCs w:val="24"/>
        </w:rPr>
        <w:t>, ako aj akademický šport</w:t>
      </w:r>
      <w:r>
        <w:rPr>
          <w:rFonts w:ascii="Times New Roman" w:hAnsi="Times New Roman" w:cs="Times New Roman"/>
          <w:sz w:val="24"/>
          <w:szCs w:val="24"/>
        </w:rPr>
        <w:t xml:space="preserve"> a miestne a regionálne športové podujatia vrátane rozvoja športovej infraštruktúry.</w:t>
      </w:r>
    </w:p>
    <w:p w:rsidR="00951452" w:rsidRPr="00033216" w:rsidRDefault="0095145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 bodom </w:t>
      </w:r>
      <w:r w:rsidR="00951452">
        <w:rPr>
          <w:rFonts w:ascii="Times New Roman" w:hAnsi="Times New Roman" w:cs="Times New Roman"/>
          <w:b/>
          <w:sz w:val="24"/>
          <w:szCs w:val="24"/>
        </w:rPr>
        <w:t>7 a 8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5F32" w:rsidRPr="00211A7F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AC7">
        <w:rPr>
          <w:rFonts w:ascii="Times New Roman" w:hAnsi="Times New Roman" w:cs="Times New Roman"/>
          <w:sz w:val="24"/>
          <w:szCs w:val="24"/>
        </w:rPr>
        <w:t>Prejednávanie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priestupkov a správnych deliktov je v súčasnosti rozdelené medzi ministerstvo školstva a regionálne úrady školskej správy. Keďže v nadväznosti na prechod agendy športu na zriaďované Ministerstvo cestovného ruchu a športu Slovenskej republiky nie je možné, aby agenda priestupkov a správnych deliktov ostala na orgánoch štátnej správy, ktoré sú v pôsobnosti ministerstva školstva, navrhuje sa, aby celú agendu </w:t>
      </w:r>
      <w:proofErr w:type="spellStart"/>
      <w:r w:rsidRPr="003B7AC7">
        <w:rPr>
          <w:rFonts w:ascii="Times New Roman" w:hAnsi="Times New Roman" w:cs="Times New Roman"/>
          <w:sz w:val="24"/>
          <w:szCs w:val="24"/>
        </w:rPr>
        <w:t>prejednávalo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novozriadené Ministerstvo cestovného ruchu a športu Slovenskej republiky.</w:t>
      </w:r>
    </w:p>
    <w:p w:rsidR="00B25F32" w:rsidRPr="00211A7F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951452">
        <w:rPr>
          <w:rFonts w:ascii="Times New Roman" w:hAnsi="Times New Roman" w:cs="Times New Roman"/>
          <w:b/>
          <w:sz w:val="24"/>
          <w:szCs w:val="24"/>
        </w:rPr>
        <w:t>9</w:t>
      </w:r>
    </w:p>
    <w:p w:rsidR="00B25F32" w:rsidRPr="00211A7F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AC7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úprava v nadväznosti na zmeny v § 97. Odsek 11 sa stane obsolentným, preto sa navrhuje vypustiť.</w:t>
      </w:r>
    </w:p>
    <w:p w:rsidR="00F03441" w:rsidRPr="00033216" w:rsidRDefault="00F03441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951452">
        <w:rPr>
          <w:rFonts w:ascii="Times New Roman" w:hAnsi="Times New Roman" w:cs="Times New Roman"/>
          <w:b/>
          <w:sz w:val="24"/>
          <w:szCs w:val="24"/>
        </w:rPr>
        <w:t>10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8660C5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Prechodné ustanovenia </w:t>
      </w:r>
      <w:r w:rsidR="00B25F32" w:rsidRPr="003B7AC7">
        <w:rPr>
          <w:rFonts w:ascii="Times New Roman" w:hAnsi="Times New Roman" w:cs="Times New Roman"/>
          <w:sz w:val="24"/>
          <w:szCs w:val="24"/>
        </w:rPr>
        <w:t>v nadväznosti na prechod agendy športu na zriaďované Ministerstvo cestovného ruch</w:t>
      </w:r>
      <w:r>
        <w:rPr>
          <w:rFonts w:ascii="Times New Roman" w:hAnsi="Times New Roman" w:cs="Times New Roman"/>
          <w:sz w:val="24"/>
          <w:szCs w:val="24"/>
        </w:rPr>
        <w:t>u a športu Slovenskej republiky.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C7">
        <w:rPr>
          <w:rFonts w:ascii="Times New Roman" w:hAnsi="Times New Roman" w:cs="Times New Roman"/>
          <w:b/>
          <w:sz w:val="24"/>
          <w:szCs w:val="24"/>
        </w:rPr>
        <w:t>K čl. XI</w:t>
      </w:r>
      <w:r w:rsidR="00496666">
        <w:rPr>
          <w:rFonts w:ascii="Times New Roman" w:hAnsi="Times New Roman" w:cs="Times New Roman"/>
          <w:b/>
          <w:sz w:val="24"/>
          <w:szCs w:val="24"/>
        </w:rPr>
        <w:t>V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>(zákon č. 18/2018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0"/>
          <w:szCs w:val="24"/>
          <w:highlight w:val="yellow"/>
        </w:rPr>
      </w:pPr>
    </w:p>
    <w:p w:rsidR="00707120" w:rsidRPr="00707120" w:rsidRDefault="00707120" w:rsidP="00707120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120">
        <w:rPr>
          <w:rFonts w:ascii="Times New Roman" w:hAnsi="Times New Roman" w:cs="Times New Roman"/>
          <w:sz w:val="24"/>
          <w:szCs w:val="24"/>
        </w:rPr>
        <w:t xml:space="preserve">V nadväznosti na čl. I bod 14, ktorým sa navrhuje zveriť </w:t>
      </w:r>
      <w:r w:rsidRPr="00707120">
        <w:rPr>
          <w:rFonts w:ascii="Times New Roman" w:hAnsi="Times New Roman" w:cs="Times New Roman"/>
          <w:sz w:val="24"/>
          <w:szCs w:val="24"/>
          <w:shd w:val="clear" w:color="auto" w:fill="FFFFFF"/>
        </w:rPr>
        <w:t>zabezpečovanie koordinácie a tvorby štátnej politiky v oblasti ochrany osobných údajov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Pr="00707120">
        <w:rPr>
          <w:rFonts w:ascii="Times New Roman" w:hAnsi="Times New Roman" w:cs="Times New Roman"/>
          <w:sz w:val="24"/>
          <w:szCs w:val="24"/>
          <w:shd w:val="clear" w:color="auto" w:fill="FFFFFF"/>
        </w:rPr>
        <w:t>inisterstv</w:t>
      </w:r>
      <w:r w:rsidR="008660C5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70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spravodlivosti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0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lovenskej republiky, navrhuje sa ustanoviť Úradu na ochranu osobných údajov povinnosť poskytovať Ministerstvu spravodlivosti Slovenskej republiky </w:t>
      </w:r>
      <w:r w:rsidRPr="00707120">
        <w:rPr>
          <w:rFonts w:ascii="Times New Roman" w:hAnsi="Times New Roman" w:cs="Times New Roman"/>
          <w:sz w:val="24"/>
          <w:szCs w:val="24"/>
        </w:rPr>
        <w:t xml:space="preserve">súčinnosť pri zabezpečovaní koordinácie a tvorby </w:t>
      </w:r>
      <w:r w:rsidRPr="00707120">
        <w:rPr>
          <w:rFonts w:ascii="Times New Roman" w:hAnsi="Times New Roman" w:cs="Times New Roman"/>
          <w:sz w:val="24"/>
          <w:szCs w:val="24"/>
          <w:shd w:val="clear" w:color="auto" w:fill="FFFFFF"/>
        </w:rPr>
        <w:t>štátnej politiky v oblasti ochrany osobných údajov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216" w:rsidRPr="00033216" w:rsidRDefault="00033216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49666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</w:t>
      </w:r>
      <w:r w:rsidR="00C053E0">
        <w:rPr>
          <w:rFonts w:ascii="Times New Roman" w:hAnsi="Times New Roman" w:cs="Times New Roman"/>
          <w:b/>
          <w:sz w:val="24"/>
          <w:szCs w:val="24"/>
        </w:rPr>
        <w:t>V</w:t>
      </w:r>
      <w:r w:rsidR="00B25F32"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32" w:rsidRPr="003B7AC7">
        <w:rPr>
          <w:rFonts w:ascii="Times New Roman" w:hAnsi="Times New Roman" w:cs="Times New Roman"/>
          <w:sz w:val="24"/>
          <w:szCs w:val="24"/>
        </w:rPr>
        <w:t>(zákon č. 170/2018 Z. z.)</w:t>
      </w: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F32" w:rsidRPr="00F1390E" w:rsidRDefault="00B25F32" w:rsidP="00B2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90E">
        <w:rPr>
          <w:rFonts w:ascii="Times New Roman" w:hAnsi="Times New Roman" w:cs="Times New Roman"/>
          <w:sz w:val="24"/>
          <w:szCs w:val="24"/>
        </w:rPr>
        <w:t xml:space="preserve">V § 29 zákona č. 170/2018 Z. z. </w:t>
      </w:r>
      <w:r w:rsidRPr="00F13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zájazdoch, spojených službách cestovného ruchu, niektorých podmienkach podnikania v cestovnom ruchu a o zmene a doplnení niektorých </w:t>
      </w:r>
      <w:r w:rsidRPr="00F139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zákonov je v súlade so smernicou Európskeho parlamentu a Rady (EÚ) 2015/2302 z 25. novembra 2015 o balíkoch cestovných služieb a spojených cestovných službách upravené postavenie kontaktného miesta Slovenskej republiky v rámci siete kontaktných miest členských štátov Európskej únie. Funkciu kontaktného miesta vykonáva za Slovenskú republiku Ministerstvo hospodárstva Slovenskej republiky. V súvislosti so zriadením Ministerstva cestovného ruchu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1390E">
        <w:rPr>
          <w:rFonts w:ascii="Times New Roman" w:hAnsi="Times New Roman" w:cs="Times New Roman"/>
          <w:sz w:val="24"/>
          <w:szCs w:val="24"/>
          <w:shd w:val="clear" w:color="auto" w:fill="FFFFFF"/>
        </w:rPr>
        <w:t>športu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Slovenskej republiky</w:t>
      </w:r>
      <w:r w:rsidRPr="00F1390E">
        <w:rPr>
          <w:rFonts w:ascii="Times New Roman" w:hAnsi="Times New Roman" w:cs="Times New Roman"/>
          <w:sz w:val="24"/>
          <w:szCs w:val="24"/>
          <w:shd w:val="clear" w:color="auto" w:fill="FFFFFF"/>
        </w:rPr>
        <w:t>, do pôsobnosti ktorého prechádza aj agenda zájazdo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F1390E">
        <w:rPr>
          <w:rFonts w:ascii="Times New Roman" w:hAnsi="Times New Roman" w:cs="Times New Roman"/>
          <w:sz w:val="24"/>
          <w:szCs w:val="24"/>
          <w:shd w:val="clear" w:color="auto" w:fill="FFFFFF"/>
        </w:rPr>
        <w:t>, sa navrhuje, aby bolo funkciou kontaktného miesta poverené toto nové ministerstvo.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707120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>(zákon č. 30/2019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707120" w:rsidRDefault="00707120" w:rsidP="00707120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120">
        <w:rPr>
          <w:rFonts w:ascii="Times New Roman" w:hAnsi="Times New Roman" w:cs="Times New Roman"/>
          <w:sz w:val="24"/>
          <w:szCs w:val="24"/>
        </w:rPr>
        <w:t>V súvislosti so zriadením Ministerstva cestovného ruchu a športu Slovenskej republiky sa navrhuje, aby</w:t>
      </w:r>
      <w:r w:rsidR="00716900">
        <w:rPr>
          <w:rFonts w:ascii="Times New Roman" w:hAnsi="Times New Roman" w:cs="Times New Roman"/>
          <w:sz w:val="24"/>
          <w:szCs w:val="24"/>
        </w:rPr>
        <w:t xml:space="preserve"> sa zakladateľom a jediným akcionárom národnej lotériovej spoločnosti stalo Ministerstvo cestovného ruchu a športu Slovenskej republiky.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XV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C7">
        <w:rPr>
          <w:rFonts w:ascii="Times New Roman" w:hAnsi="Times New Roman" w:cs="Times New Roman"/>
          <w:sz w:val="24"/>
          <w:szCs w:val="24"/>
        </w:rPr>
        <w:t>(zákon č. 151/2019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951452" w:rsidRDefault="00951452" w:rsidP="0095145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452">
        <w:rPr>
          <w:rFonts w:ascii="Times New Roman" w:hAnsi="Times New Roman" w:cs="Times New Roman"/>
          <w:sz w:val="24"/>
          <w:szCs w:val="24"/>
        </w:rPr>
        <w:t>Navrhuje sa  zúžiť rozsah právnej úpravy o cykloturistiku.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B25F32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</w:t>
      </w:r>
      <w:r w:rsidRPr="003B7AC7">
        <w:rPr>
          <w:rFonts w:ascii="Times New Roman" w:hAnsi="Times New Roman" w:cs="Times New Roman"/>
          <w:b/>
          <w:sz w:val="24"/>
          <w:szCs w:val="24"/>
        </w:rPr>
        <w:t>V</w:t>
      </w:r>
      <w:r w:rsidR="00C053E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96666">
        <w:rPr>
          <w:rFonts w:ascii="Times New Roman" w:hAnsi="Times New Roman" w:cs="Times New Roman"/>
          <w:b/>
          <w:sz w:val="24"/>
          <w:szCs w:val="24"/>
        </w:rPr>
        <w:t>I</w:t>
      </w:r>
      <w:r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(zákon č. </w:t>
      </w:r>
      <w:r w:rsidRPr="003B7A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7AC7">
        <w:rPr>
          <w:rFonts w:ascii="Times New Roman" w:hAnsi="Times New Roman" w:cs="Times New Roman"/>
          <w:sz w:val="24"/>
          <w:szCs w:val="24"/>
        </w:rPr>
        <w:t>8/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7AC7">
        <w:rPr>
          <w:rFonts w:ascii="Times New Roman" w:hAnsi="Times New Roman" w:cs="Times New Roman"/>
          <w:sz w:val="24"/>
          <w:szCs w:val="24"/>
        </w:rPr>
        <w:t>019 Z. z.)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b/>
          <w:szCs w:val="24"/>
        </w:rPr>
      </w:pPr>
    </w:p>
    <w:p w:rsidR="00B25F32" w:rsidRPr="003B7AC7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AC7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úprava v nadväznosti na prechod agendy športu na zriaďované </w:t>
      </w:r>
      <w:r w:rsidR="00DA1A42" w:rsidRPr="003B7AC7">
        <w:rPr>
          <w:rFonts w:ascii="Times New Roman" w:hAnsi="Times New Roman" w:cs="Times New Roman"/>
          <w:sz w:val="24"/>
          <w:szCs w:val="24"/>
        </w:rPr>
        <w:t>Ministerstvo cestovného ruchu a športu Slovenskej republiky</w:t>
      </w:r>
      <w:r w:rsidRPr="003B7AC7">
        <w:rPr>
          <w:rFonts w:ascii="Times New Roman" w:hAnsi="Times New Roman" w:cs="Times New Roman"/>
          <w:sz w:val="24"/>
          <w:szCs w:val="24"/>
        </w:rPr>
        <w:t>.</w:t>
      </w:r>
    </w:p>
    <w:p w:rsidR="00B25F32" w:rsidRPr="00033216" w:rsidRDefault="00B25F32" w:rsidP="00B25F32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B25F32" w:rsidRPr="003B7AC7" w:rsidRDefault="00496666" w:rsidP="00B25F3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X</w:t>
      </w:r>
      <w:r w:rsidR="00B25F3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25F32" w:rsidRPr="003B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32" w:rsidRPr="003B7AC7">
        <w:rPr>
          <w:rFonts w:ascii="Times New Roman" w:hAnsi="Times New Roman" w:cs="Times New Roman"/>
          <w:sz w:val="24"/>
          <w:szCs w:val="24"/>
        </w:rPr>
        <w:t>(zákon č. 310/2019 Z. z.)</w:t>
      </w:r>
    </w:p>
    <w:p w:rsidR="00B25F32" w:rsidRPr="00033216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Cs w:val="24"/>
        </w:rPr>
      </w:pPr>
    </w:p>
    <w:p w:rsidR="00B25F32" w:rsidRPr="00C42214" w:rsidRDefault="00B25F32" w:rsidP="00B25F32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AC7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3B7AC7">
        <w:rPr>
          <w:rFonts w:ascii="Times New Roman" w:hAnsi="Times New Roman" w:cs="Times New Roman"/>
          <w:sz w:val="24"/>
          <w:szCs w:val="24"/>
        </w:rPr>
        <w:t xml:space="preserve"> úprava v nadväznosti na prechod agendy športu na zriaďované Ministerstvo cestovného ruchu a športu Slovenskej republiky.</w:t>
      </w:r>
    </w:p>
    <w:p w:rsidR="00B25F32" w:rsidRPr="00033216" w:rsidRDefault="00B25F32" w:rsidP="00B25F32">
      <w:pPr>
        <w:spacing w:after="0" w:line="240" w:lineRule="auto"/>
        <w:rPr>
          <w:rFonts w:ascii="Times New Roman" w:hAnsi="Times New Roman" w:cs="Times New Roman"/>
        </w:rPr>
      </w:pPr>
    </w:p>
    <w:p w:rsidR="00B25F32" w:rsidRDefault="00B25F32" w:rsidP="00B25F3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B7AC7">
        <w:rPr>
          <w:rFonts w:ascii="Times New Roman" w:hAnsi="Times New Roman" w:cs="Times New Roman"/>
          <w:b/>
          <w:sz w:val="24"/>
        </w:rPr>
        <w:t>K čl. X</w:t>
      </w:r>
      <w:r w:rsidR="00C053E0">
        <w:rPr>
          <w:rFonts w:ascii="Times New Roman" w:hAnsi="Times New Roman" w:cs="Times New Roman"/>
          <w:b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 (zákon č. 368/2021 Z. z. )</w:t>
      </w:r>
    </w:p>
    <w:p w:rsidR="00B25F32" w:rsidRPr="00033216" w:rsidRDefault="00B25F32" w:rsidP="00B25F32">
      <w:pPr>
        <w:spacing w:after="0" w:line="240" w:lineRule="auto"/>
        <w:rPr>
          <w:rFonts w:ascii="Times New Roman" w:hAnsi="Times New Roman" w:cs="Times New Roman"/>
        </w:rPr>
      </w:pPr>
    </w:p>
    <w:p w:rsidR="00B25F32" w:rsidRPr="00707120" w:rsidRDefault="00707120" w:rsidP="0070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7120">
        <w:rPr>
          <w:rFonts w:ascii="Times New Roman" w:hAnsi="Times New Roman" w:cs="Times New Roman"/>
          <w:sz w:val="24"/>
        </w:rPr>
        <w:t>Vzhľadom na prechod pôsobnosti do rámca podpredsedu vlády</w:t>
      </w:r>
      <w:r>
        <w:rPr>
          <w:rFonts w:ascii="Times New Roman" w:hAnsi="Times New Roman" w:cs="Times New Roman"/>
          <w:sz w:val="24"/>
        </w:rPr>
        <w:t>, ktorý neriadi ministerstvo</w:t>
      </w:r>
      <w:r w:rsidR="00BD0FD6">
        <w:rPr>
          <w:rFonts w:ascii="Times New Roman" w:hAnsi="Times New Roman" w:cs="Times New Roman"/>
          <w:sz w:val="24"/>
        </w:rPr>
        <w:t xml:space="preserve"> navrhuje </w:t>
      </w:r>
      <w:r w:rsidRPr="00707120">
        <w:rPr>
          <w:rFonts w:ascii="Times New Roman" w:hAnsi="Times New Roman" w:cs="Times New Roman"/>
          <w:sz w:val="24"/>
        </w:rPr>
        <w:t>sa novelizácia príslušného zákona.</w:t>
      </w:r>
    </w:p>
    <w:p w:rsidR="00B25F32" w:rsidRPr="00033216" w:rsidRDefault="00B25F32" w:rsidP="00B25F32">
      <w:pPr>
        <w:spacing w:after="0" w:line="240" w:lineRule="auto"/>
        <w:rPr>
          <w:rFonts w:ascii="Times New Roman" w:hAnsi="Times New Roman" w:cs="Times New Roman"/>
        </w:rPr>
      </w:pPr>
    </w:p>
    <w:p w:rsidR="00B25F32" w:rsidRDefault="00C053E0" w:rsidP="00B25F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 čl. X</w:t>
      </w:r>
      <w:r w:rsidR="00B25F32" w:rsidRPr="003B7AC7">
        <w:rPr>
          <w:rFonts w:ascii="Times New Roman" w:hAnsi="Times New Roman" w:cs="Times New Roman"/>
          <w:b/>
          <w:sz w:val="24"/>
        </w:rPr>
        <w:t>X</w:t>
      </w:r>
      <w:r w:rsidR="00496666">
        <w:rPr>
          <w:rFonts w:ascii="Times New Roman" w:hAnsi="Times New Roman" w:cs="Times New Roman"/>
          <w:b/>
          <w:sz w:val="24"/>
        </w:rPr>
        <w:t>I</w:t>
      </w:r>
      <w:r w:rsidR="00B25F32">
        <w:rPr>
          <w:rFonts w:ascii="Times New Roman" w:hAnsi="Times New Roman" w:cs="Times New Roman"/>
          <w:sz w:val="24"/>
        </w:rPr>
        <w:t xml:space="preserve"> (zákon č. 222/2022 Z. z.)</w:t>
      </w:r>
    </w:p>
    <w:p w:rsidR="00B25F32" w:rsidRPr="00033216" w:rsidRDefault="00B25F32" w:rsidP="00B25F32">
      <w:pPr>
        <w:spacing w:after="0" w:line="240" w:lineRule="auto"/>
        <w:rPr>
          <w:rFonts w:ascii="Times New Roman" w:hAnsi="Times New Roman" w:cs="Times New Roman"/>
        </w:rPr>
      </w:pPr>
    </w:p>
    <w:p w:rsidR="00B25F32" w:rsidRPr="00707120" w:rsidRDefault="00707120" w:rsidP="0070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7120">
        <w:rPr>
          <w:rFonts w:ascii="Times New Roman" w:hAnsi="Times New Roman" w:cs="Times New Roman"/>
          <w:sz w:val="24"/>
        </w:rPr>
        <w:t>Nav</w:t>
      </w:r>
      <w:r>
        <w:rPr>
          <w:rFonts w:ascii="Times New Roman" w:hAnsi="Times New Roman" w:cs="Times New Roman"/>
          <w:sz w:val="24"/>
        </w:rPr>
        <w:t>rhuje sa presun zriaďovateľskej</w:t>
      </w:r>
      <w:r w:rsidR="00DA1A42">
        <w:rPr>
          <w:rFonts w:ascii="Times New Roman" w:hAnsi="Times New Roman" w:cs="Times New Roman"/>
          <w:sz w:val="24"/>
        </w:rPr>
        <w:t xml:space="preserve"> pôsobnosti v oblasti A</w:t>
      </w:r>
      <w:r w:rsidRPr="00707120">
        <w:rPr>
          <w:rFonts w:ascii="Times New Roman" w:hAnsi="Times New Roman" w:cs="Times New Roman"/>
          <w:sz w:val="24"/>
        </w:rPr>
        <w:t>gentúry štátnom podporovaného nájomného bývania</w:t>
      </w:r>
      <w:r w:rsidR="008660C5">
        <w:rPr>
          <w:rFonts w:ascii="Times New Roman" w:hAnsi="Times New Roman" w:cs="Times New Roman"/>
          <w:sz w:val="24"/>
        </w:rPr>
        <w:t xml:space="preserve"> a členstvo v Agentúre štátom podporovaného nájomného bývania</w:t>
      </w:r>
      <w:r w:rsidRPr="00707120">
        <w:rPr>
          <w:rFonts w:ascii="Times New Roman" w:hAnsi="Times New Roman" w:cs="Times New Roman"/>
          <w:sz w:val="24"/>
        </w:rPr>
        <w:t xml:space="preserve"> </w:t>
      </w:r>
      <w:r w:rsidR="00DA1A42">
        <w:rPr>
          <w:rFonts w:ascii="Times New Roman" w:hAnsi="Times New Roman" w:cs="Times New Roman"/>
          <w:sz w:val="24"/>
        </w:rPr>
        <w:t xml:space="preserve">z Úradu vlády Slovenskej republiky </w:t>
      </w:r>
      <w:r w:rsidRPr="00707120">
        <w:rPr>
          <w:rFonts w:ascii="Times New Roman" w:hAnsi="Times New Roman" w:cs="Times New Roman"/>
          <w:sz w:val="24"/>
        </w:rPr>
        <w:t>na Ministerst</w:t>
      </w:r>
      <w:r w:rsidR="00DA1A42">
        <w:rPr>
          <w:rFonts w:ascii="Times New Roman" w:hAnsi="Times New Roman" w:cs="Times New Roman"/>
          <w:sz w:val="24"/>
        </w:rPr>
        <w:t>vo dopravy Slovenskej republiky</w:t>
      </w:r>
      <w:r w:rsidRPr="00707120">
        <w:rPr>
          <w:rFonts w:ascii="Times New Roman" w:hAnsi="Times New Roman" w:cs="Times New Roman"/>
          <w:sz w:val="24"/>
        </w:rPr>
        <w:t>.</w:t>
      </w:r>
    </w:p>
    <w:p w:rsidR="00B25F32" w:rsidRPr="00033216" w:rsidRDefault="00B25F32" w:rsidP="00B25F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25F32" w:rsidRPr="003B7AC7" w:rsidRDefault="00B25F32" w:rsidP="00B25F3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B7AC7">
        <w:rPr>
          <w:rFonts w:ascii="Times New Roman" w:hAnsi="Times New Roman" w:cs="Times New Roman"/>
          <w:b/>
          <w:sz w:val="24"/>
        </w:rPr>
        <w:t>K čl. XX</w:t>
      </w:r>
      <w:r w:rsidR="00C053E0">
        <w:rPr>
          <w:rFonts w:ascii="Times New Roman" w:hAnsi="Times New Roman" w:cs="Times New Roman"/>
          <w:b/>
          <w:sz w:val="24"/>
        </w:rPr>
        <w:t>I</w:t>
      </w:r>
      <w:r w:rsidR="00496666">
        <w:rPr>
          <w:rFonts w:ascii="Times New Roman" w:hAnsi="Times New Roman" w:cs="Times New Roman"/>
          <w:b/>
          <w:sz w:val="24"/>
        </w:rPr>
        <w:t>I</w:t>
      </w:r>
    </w:p>
    <w:p w:rsidR="00B25F32" w:rsidRDefault="00B25F32" w:rsidP="00B25F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25F32" w:rsidRDefault="00B25F32" w:rsidP="00B25F32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Navrhuje sa účinnosť 1. január 2024.</w:t>
      </w:r>
    </w:p>
    <w:p w:rsidR="00033216" w:rsidRDefault="00033216" w:rsidP="0072174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33216" w:rsidRPr="008E305A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Bratislave 29. novembra 2023</w:t>
      </w:r>
    </w:p>
    <w:p w:rsidR="00033216" w:rsidRPr="008E305A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216" w:rsidRPr="008E305A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216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216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216" w:rsidRPr="008E305A" w:rsidRDefault="00033216" w:rsidP="00033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216" w:rsidRPr="008E305A" w:rsidRDefault="00033216" w:rsidP="00033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</w:t>
      </w:r>
      <w:r w:rsidRPr="008E30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Fico</w:t>
      </w:r>
      <w:r w:rsidR="003F2CAE">
        <w:rPr>
          <w:rFonts w:ascii="Times New Roman" w:hAnsi="Times New Roman"/>
          <w:b/>
          <w:sz w:val="24"/>
          <w:szCs w:val="24"/>
        </w:rPr>
        <w:t>, v. r.</w:t>
      </w:r>
      <w:bookmarkStart w:id="2" w:name="_GoBack"/>
      <w:bookmarkEnd w:id="2"/>
    </w:p>
    <w:p w:rsidR="00033216" w:rsidRPr="00033216" w:rsidRDefault="00033216" w:rsidP="00033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05A">
        <w:rPr>
          <w:rFonts w:ascii="Times New Roman" w:hAnsi="Times New Roman"/>
          <w:sz w:val="24"/>
          <w:szCs w:val="24"/>
        </w:rPr>
        <w:t>predseda vlády Slovenskej republiky</w:t>
      </w:r>
    </w:p>
    <w:sectPr w:rsidR="00033216" w:rsidRPr="0003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B8F"/>
    <w:multiLevelType w:val="hybridMultilevel"/>
    <w:tmpl w:val="DB946A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44B68"/>
    <w:multiLevelType w:val="hybridMultilevel"/>
    <w:tmpl w:val="BDC6F3B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9104A"/>
    <w:multiLevelType w:val="hybridMultilevel"/>
    <w:tmpl w:val="5B926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14AC7DB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7D0A"/>
    <w:multiLevelType w:val="hybridMultilevel"/>
    <w:tmpl w:val="079C5FD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11435"/>
    <w:multiLevelType w:val="hybridMultilevel"/>
    <w:tmpl w:val="CD98E2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1A5783"/>
    <w:multiLevelType w:val="hybridMultilevel"/>
    <w:tmpl w:val="231659F0"/>
    <w:lvl w:ilvl="0" w:tplc="7E0E59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B3DC6"/>
    <w:multiLevelType w:val="hybridMultilevel"/>
    <w:tmpl w:val="017431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4E86"/>
    <w:multiLevelType w:val="hybridMultilevel"/>
    <w:tmpl w:val="DB946A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211B3"/>
    <w:multiLevelType w:val="hybridMultilevel"/>
    <w:tmpl w:val="62CE1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4310B1"/>
    <w:multiLevelType w:val="hybridMultilevel"/>
    <w:tmpl w:val="F4E0F144"/>
    <w:lvl w:ilvl="0" w:tplc="7E0E59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B25F61"/>
    <w:multiLevelType w:val="hybridMultilevel"/>
    <w:tmpl w:val="C7D262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12"/>
    <w:rsid w:val="00023582"/>
    <w:rsid w:val="00033216"/>
    <w:rsid w:val="000824E9"/>
    <w:rsid w:val="000E7947"/>
    <w:rsid w:val="000F59D9"/>
    <w:rsid w:val="00173CB2"/>
    <w:rsid w:val="00173F76"/>
    <w:rsid w:val="001926EE"/>
    <w:rsid w:val="001B6C76"/>
    <w:rsid w:val="001B7DCB"/>
    <w:rsid w:val="001C6D52"/>
    <w:rsid w:val="001D006A"/>
    <w:rsid w:val="00211A7F"/>
    <w:rsid w:val="002265D9"/>
    <w:rsid w:val="002A5877"/>
    <w:rsid w:val="002E30AC"/>
    <w:rsid w:val="003231F3"/>
    <w:rsid w:val="00323B5C"/>
    <w:rsid w:val="00350B0A"/>
    <w:rsid w:val="003B7AC7"/>
    <w:rsid w:val="003E66CD"/>
    <w:rsid w:val="003F282A"/>
    <w:rsid w:val="003F2CAE"/>
    <w:rsid w:val="00407C45"/>
    <w:rsid w:val="004521BA"/>
    <w:rsid w:val="00496666"/>
    <w:rsid w:val="004A1B53"/>
    <w:rsid w:val="004B7EFC"/>
    <w:rsid w:val="004D41FF"/>
    <w:rsid w:val="00522A7A"/>
    <w:rsid w:val="005339F7"/>
    <w:rsid w:val="005522DC"/>
    <w:rsid w:val="00560B99"/>
    <w:rsid w:val="00576B08"/>
    <w:rsid w:val="00596BA6"/>
    <w:rsid w:val="00671BDB"/>
    <w:rsid w:val="00676610"/>
    <w:rsid w:val="006F6FDD"/>
    <w:rsid w:val="00707120"/>
    <w:rsid w:val="00716900"/>
    <w:rsid w:val="0072174B"/>
    <w:rsid w:val="007510EA"/>
    <w:rsid w:val="00765923"/>
    <w:rsid w:val="007B05FC"/>
    <w:rsid w:val="008166C0"/>
    <w:rsid w:val="00827402"/>
    <w:rsid w:val="008632E5"/>
    <w:rsid w:val="008660C5"/>
    <w:rsid w:val="0087338E"/>
    <w:rsid w:val="00876B80"/>
    <w:rsid w:val="008C06A2"/>
    <w:rsid w:val="00910F53"/>
    <w:rsid w:val="00914EB5"/>
    <w:rsid w:val="00951452"/>
    <w:rsid w:val="00973241"/>
    <w:rsid w:val="009B5C71"/>
    <w:rsid w:val="009B7B7D"/>
    <w:rsid w:val="009D4568"/>
    <w:rsid w:val="00A20B79"/>
    <w:rsid w:val="00A425CC"/>
    <w:rsid w:val="00A54F12"/>
    <w:rsid w:val="00A915E9"/>
    <w:rsid w:val="00AA2269"/>
    <w:rsid w:val="00B25F32"/>
    <w:rsid w:val="00BC62F2"/>
    <w:rsid w:val="00BD0935"/>
    <w:rsid w:val="00BD0FD6"/>
    <w:rsid w:val="00BD1F01"/>
    <w:rsid w:val="00BF71CE"/>
    <w:rsid w:val="00C053E0"/>
    <w:rsid w:val="00D60419"/>
    <w:rsid w:val="00DA1A42"/>
    <w:rsid w:val="00DA64FF"/>
    <w:rsid w:val="00DB522C"/>
    <w:rsid w:val="00DF3DA6"/>
    <w:rsid w:val="00E01CCA"/>
    <w:rsid w:val="00E50C4D"/>
    <w:rsid w:val="00EA3549"/>
    <w:rsid w:val="00EB298F"/>
    <w:rsid w:val="00EC4460"/>
    <w:rsid w:val="00ED0EFF"/>
    <w:rsid w:val="00ED2112"/>
    <w:rsid w:val="00ED5640"/>
    <w:rsid w:val="00F03441"/>
    <w:rsid w:val="00F1390E"/>
    <w:rsid w:val="00F30C5A"/>
    <w:rsid w:val="00F75A13"/>
    <w:rsid w:val="00FA628E"/>
    <w:rsid w:val="00FD257C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168F"/>
  <w15:chartTrackingRefBased/>
  <w15:docId w15:val="{5F973556-FBD4-4D75-AC8F-0C217DF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D2112"/>
    <w:pPr>
      <w:ind w:left="720"/>
      <w:contextualSpacing/>
    </w:pPr>
  </w:style>
  <w:style w:type="paragraph" w:styleId="Bezriadkovania">
    <w:name w:val="No Spacing"/>
    <w:uiPriority w:val="1"/>
    <w:qFormat/>
    <w:rsid w:val="00ED211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DB522C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1D006A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4521BA"/>
  </w:style>
  <w:style w:type="character" w:customStyle="1" w:styleId="apple-converted-space">
    <w:name w:val="apple-converted-space"/>
    <w:basedOn w:val="Predvolenpsmoodseku"/>
    <w:rsid w:val="00827402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BA6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17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F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7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66B0-B8E9-4196-93CB-BB26AB66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5568</Words>
  <Characters>31740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Bonko Andrej</dc:creator>
  <cp:keywords/>
  <dc:description/>
  <cp:lastModifiedBy>Bonko Andrej</cp:lastModifiedBy>
  <cp:revision>2</cp:revision>
  <cp:lastPrinted>2023-11-28T13:41:00Z</cp:lastPrinted>
  <dcterms:created xsi:type="dcterms:W3CDTF">2023-11-30T07:35:00Z</dcterms:created>
  <dcterms:modified xsi:type="dcterms:W3CDTF">2023-11-30T07:35:00Z</dcterms:modified>
</cp:coreProperties>
</file>