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FC" w:rsidRPr="006E60E4" w:rsidRDefault="00C515F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:rsidR="00C515FC" w:rsidRPr="006E60E4" w:rsidRDefault="0067482C" w:rsidP="00C515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IX</w:t>
      </w:r>
      <w:bookmarkStart w:id="0" w:name="_GoBack"/>
      <w:bookmarkEnd w:id="0"/>
      <w:r w:rsidR="00C515FC" w:rsidRPr="006E60E4">
        <w:rPr>
          <w:bCs/>
        </w:rPr>
        <w:t>. volebné obdobie</w:t>
      </w: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Default="00310726" w:rsidP="00C515FC">
      <w:pPr>
        <w:widowControl w:val="0"/>
        <w:autoSpaceDE w:val="0"/>
        <w:autoSpaceDN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89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  <w:r w:rsidRPr="00185CC3">
        <w:rPr>
          <w:b/>
          <w:bCs/>
        </w:rPr>
        <w:t>NÁVRH VLÁDY</w:t>
      </w:r>
    </w:p>
    <w:p w:rsidR="00C515FC" w:rsidRPr="00185CC3" w:rsidRDefault="00C515FC" w:rsidP="00C515FC">
      <w:pPr>
        <w:widowControl w:val="0"/>
        <w:autoSpaceDE w:val="0"/>
        <w:autoSpaceDN w:val="0"/>
        <w:jc w:val="center"/>
        <w:rPr>
          <w:b/>
          <w:bCs/>
        </w:rPr>
      </w:pPr>
    </w:p>
    <w:p w:rsidR="005D53D5" w:rsidRPr="00BB3553" w:rsidRDefault="005D53D5" w:rsidP="005D53D5">
      <w:pPr>
        <w:jc w:val="center"/>
        <w:rPr>
          <w:b/>
        </w:rPr>
      </w:pPr>
      <w:r w:rsidRPr="00BB3553">
        <w:rPr>
          <w:b/>
        </w:rPr>
        <w:t xml:space="preserve">na skrátené legislatívne konanie </w:t>
      </w:r>
      <w:r w:rsidR="00302888" w:rsidRPr="00302888">
        <w:rPr>
          <w:b/>
          <w:bCs/>
          <w:szCs w:val="28"/>
        </w:rPr>
        <w:t>o </w:t>
      </w:r>
      <w:r w:rsidR="00302888" w:rsidRPr="00302888">
        <w:rPr>
          <w:b/>
          <w:szCs w:val="28"/>
        </w:rPr>
        <w:t xml:space="preserve">vládnom návrhu zákona, </w:t>
      </w:r>
      <w:r w:rsidR="00302888" w:rsidRPr="00302888">
        <w:rPr>
          <w:b/>
          <w:bCs/>
          <w:szCs w:val="28"/>
        </w:rPr>
        <w:t>ktorým sa mení a dopĺňa z</w:t>
      </w:r>
      <w:r w:rsidR="00302888" w:rsidRPr="00302888">
        <w:rPr>
          <w:b/>
          <w:color w:val="000000"/>
          <w:szCs w:val="28"/>
        </w:rPr>
        <w:t>ákon č. 575/2001 Z. z. o organizácii činnosti vlády a organizácii ústrednej štátnej správy v znení neskorších predpisov a </w:t>
      </w:r>
      <w:r w:rsidR="00302888" w:rsidRPr="00302888">
        <w:rPr>
          <w:b/>
          <w:bCs/>
          <w:color w:val="000000"/>
          <w:szCs w:val="28"/>
          <w:shd w:val="clear" w:color="auto" w:fill="FFFFFF"/>
        </w:rPr>
        <w:t>ktorým sa menia a dopĺňajú niektoré zákony</w:t>
      </w:r>
    </w:p>
    <w:p w:rsidR="005D53D5" w:rsidRPr="0038248B" w:rsidRDefault="005D53D5" w:rsidP="005D53D5">
      <w:pPr>
        <w:jc w:val="both"/>
      </w:pPr>
    </w:p>
    <w:p w:rsidR="005D53D5" w:rsidRDefault="00C515FC" w:rsidP="005D53D5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185CC3">
        <w:t>Vláda Slovenskej republiky predkladá návrh na skrátené legislatívne konanie o vládnom návrhu zákona</w:t>
      </w:r>
      <w:r w:rsidR="00302888" w:rsidRPr="00302888">
        <w:rPr>
          <w:szCs w:val="28"/>
        </w:rPr>
        <w:t xml:space="preserve">, </w:t>
      </w:r>
      <w:r w:rsidR="00302888" w:rsidRPr="00302888">
        <w:rPr>
          <w:bCs/>
          <w:szCs w:val="28"/>
        </w:rPr>
        <w:t>ktorým sa mení a dopĺňa z</w:t>
      </w:r>
      <w:r w:rsidR="00302888" w:rsidRPr="00302888">
        <w:rPr>
          <w:color w:val="000000"/>
          <w:szCs w:val="28"/>
        </w:rPr>
        <w:t>ákon č. 575/2001 Z. z. o organizácii činnosti vlády a organizácii ústrednej štátnej správy v znení neskorších predpisov a </w:t>
      </w:r>
      <w:r w:rsidR="00302888" w:rsidRPr="00302888">
        <w:rPr>
          <w:bCs/>
          <w:color w:val="000000"/>
          <w:szCs w:val="28"/>
          <w:shd w:val="clear" w:color="auto" w:fill="FFFFFF"/>
        </w:rPr>
        <w:t>ktorým sa menia a dopĺňajú niektoré zákony</w:t>
      </w:r>
      <w:r w:rsidR="005D53D5">
        <w:rPr>
          <w:color w:val="000000"/>
        </w:rPr>
        <w:t>.</w:t>
      </w:r>
    </w:p>
    <w:p w:rsidR="005D53D5" w:rsidRDefault="005D53D5" w:rsidP="005D53D5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302888" w:rsidRDefault="00B81273" w:rsidP="00302888">
      <w:pPr>
        <w:pStyle w:val="Normlnywebov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Dôvodom na prerokovanie návrhu zákona v skrátenom legislatívnom konaní </w:t>
      </w:r>
      <w:r w:rsidR="00302888">
        <w:rPr>
          <w:color w:val="000000"/>
        </w:rPr>
        <w:t>je</w:t>
      </w:r>
      <w:r w:rsidR="00302888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potreba </w:t>
      </w:r>
      <w:r w:rsidR="00302888">
        <w:rPr>
          <w:rStyle w:val="apple-converted-space"/>
          <w:color w:val="000000"/>
        </w:rPr>
        <w:t xml:space="preserve">zriadiť </w:t>
      </w:r>
      <w:r w:rsidR="00BE3C55">
        <w:rPr>
          <w:rStyle w:val="apple-converted-space"/>
          <w:color w:val="000000"/>
        </w:rPr>
        <w:t>M</w:t>
      </w:r>
      <w:r w:rsidR="00302888">
        <w:rPr>
          <w:rStyle w:val="apple-converted-space"/>
          <w:color w:val="000000"/>
        </w:rPr>
        <w:t>inisterstvo cestovného ruchu</w:t>
      </w:r>
      <w:r w:rsidR="00BE3C55">
        <w:rPr>
          <w:rStyle w:val="apple-converted-space"/>
          <w:color w:val="000000"/>
        </w:rPr>
        <w:t xml:space="preserve"> a športu</w:t>
      </w:r>
      <w:r w:rsidR="00302888">
        <w:rPr>
          <w:rStyle w:val="apple-converted-space"/>
          <w:color w:val="000000"/>
        </w:rPr>
        <w:t xml:space="preserve"> Slovenskej republiky v súlade s </w:t>
      </w:r>
      <w:r w:rsidR="00A452A7">
        <w:t>p</w:t>
      </w:r>
      <w:r w:rsidR="00302888">
        <w:t xml:space="preserve">rogramovým vyhlásením </w:t>
      </w:r>
      <w:r w:rsidR="00302888" w:rsidRPr="00ED2112">
        <w:t>vlády</w:t>
      </w:r>
      <w:r w:rsidR="00BE3C55">
        <w:t>,</w:t>
      </w:r>
      <w:r w:rsidR="00302888">
        <w:t xml:space="preserve"> v ktorom sa vláda Slovenskej republiky zaviazala</w:t>
      </w:r>
      <w:r w:rsidR="00302888">
        <w:rPr>
          <w:rStyle w:val="apple-converted-space"/>
          <w:color w:val="000000"/>
        </w:rPr>
        <w:t xml:space="preserve"> </w:t>
      </w:r>
      <w:r w:rsidR="00302888">
        <w:t>podporiť rast podielu cestovného ruchu na národnom hospodárstve.</w:t>
      </w:r>
    </w:p>
    <w:p w:rsidR="00302888" w:rsidRDefault="00302888" w:rsidP="00302888">
      <w:pPr>
        <w:pStyle w:val="Normlnywebov"/>
        <w:spacing w:before="0" w:beforeAutospacing="0" w:after="0" w:afterAutospacing="0"/>
        <w:ind w:firstLine="708"/>
        <w:jc w:val="both"/>
      </w:pPr>
      <w:r>
        <w:t>Cieľom zriadenia Min</w:t>
      </w:r>
      <w:r w:rsidR="00BE3C55">
        <w:t>isterstva cestovného ruchu a šp</w:t>
      </w:r>
      <w:r>
        <w:t>o</w:t>
      </w:r>
      <w:r w:rsidR="00BE3C55">
        <w:t>r</w:t>
      </w:r>
      <w:r>
        <w:t xml:space="preserve">tu Slovenskej republiky </w:t>
      </w:r>
      <w:r>
        <w:rPr>
          <w:bCs/>
        </w:rPr>
        <w:t xml:space="preserve">je posilniť a zefektívniť využívanie verejných zdrojov a potenciálu v cestovnom ruchu a významne podporiť rozpoznateľnosť značky Slovensko ako bezpečnej turistickej destinácie a vytvoriť na zahraničných trhoch priestor pre plynulý rast príjmov tohto významného sektora domáceho hospodárstva. Ďalšou úlohou </w:t>
      </w:r>
      <w:r w:rsidR="00BE3C55">
        <w:rPr>
          <w:bCs/>
        </w:rPr>
        <w:t>M</w:t>
      </w:r>
      <w:r>
        <w:rPr>
          <w:bCs/>
        </w:rPr>
        <w:t xml:space="preserve">inisterstva cestovného ruchu a športu Slovenskej republiky je </w:t>
      </w:r>
      <w:r w:rsidR="00A452A7">
        <w:rPr>
          <w:bCs/>
        </w:rPr>
        <w:t>podpora</w:t>
      </w:r>
      <w:r w:rsidR="00A452A7" w:rsidRPr="00424016">
        <w:rPr>
          <w:bCs/>
        </w:rPr>
        <w:t xml:space="preserve"> </w:t>
      </w:r>
      <w:r w:rsidR="00A452A7">
        <w:rPr>
          <w:bCs/>
        </w:rPr>
        <w:t>športu ako prioritného záujmu vlády</w:t>
      </w:r>
      <w:r>
        <w:t>.</w:t>
      </w:r>
    </w:p>
    <w:p w:rsidR="00302888" w:rsidRPr="00BE3C55" w:rsidRDefault="00302888" w:rsidP="00302888">
      <w:pPr>
        <w:pStyle w:val="Normlnywebov"/>
        <w:spacing w:before="0" w:beforeAutospacing="0" w:after="0" w:afterAutospacing="0"/>
        <w:ind w:firstLine="708"/>
        <w:jc w:val="both"/>
      </w:pPr>
      <w:r>
        <w:t xml:space="preserve">Podpora </w:t>
      </w:r>
      <w:r w:rsidRPr="00BE3C55">
        <w:t>cestovného ruchu je úzko previazaná s rozvojom regiónov Slovenskej republiky</w:t>
      </w:r>
      <w:r w:rsidR="00BE3C55" w:rsidRPr="00BE3C55">
        <w:t>,</w:t>
      </w:r>
      <w:r w:rsidRPr="00BE3C55">
        <w:t xml:space="preserve"> čím dôjde k zmierňovaniu regionálnych rozdielov v rámci Slovenska </w:t>
      </w:r>
      <w:r w:rsidRPr="00BE3C55">
        <w:rPr>
          <w:bCs/>
        </w:rPr>
        <w:t>udržaním  existujúcich</w:t>
      </w:r>
      <w:r w:rsidR="00BE3C55" w:rsidRPr="00BE3C55">
        <w:rPr>
          <w:bCs/>
        </w:rPr>
        <w:t>,</w:t>
      </w:r>
      <w:r w:rsidRPr="00BE3C55">
        <w:rPr>
          <w:bCs/>
        </w:rPr>
        <w:t xml:space="preserve"> ako aj tvorbou nových pracovných miest, čím</w:t>
      </w:r>
      <w:r w:rsidR="00BE3C55" w:rsidRPr="00BE3C55">
        <w:rPr>
          <w:bCs/>
        </w:rPr>
        <w:t xml:space="preserve"> sa</w:t>
      </w:r>
      <w:r w:rsidRPr="00BE3C55">
        <w:rPr>
          <w:bCs/>
        </w:rPr>
        <w:t xml:space="preserve"> zvýši konkurencieschopnosť Slovenska a jeho jednotlivých regiónov. </w:t>
      </w:r>
    </w:p>
    <w:p w:rsidR="00150EAA" w:rsidRPr="00BE3C55" w:rsidRDefault="003B308B" w:rsidP="00302888">
      <w:pPr>
        <w:ind w:firstLine="708"/>
        <w:jc w:val="both"/>
        <w:rPr>
          <w:rStyle w:val="apple-converted-space"/>
        </w:rPr>
      </w:pPr>
      <w:r w:rsidRPr="00BE3C55">
        <w:rPr>
          <w:rStyle w:val="apple-converted-space"/>
        </w:rPr>
        <w:t>Rozvoj cestovného ruchu predstavuje</w:t>
      </w:r>
      <w:r w:rsidR="00363844" w:rsidRPr="00BE3C55">
        <w:rPr>
          <w:rStyle w:val="apple-converted-space"/>
        </w:rPr>
        <w:t xml:space="preserve"> potenciál pre rast hrubého domáceho produktu, rozvoj regiónov a rast zamestnanosti, z uvedených dôvodov je opodstatnené </w:t>
      </w:r>
      <w:r w:rsidR="00BE3C55" w:rsidRPr="00BE3C55">
        <w:t>centralizovať a koncentrovať agendu cestovného ruchu a športu na jedno ministerstvo, čím sa dosiahne vyššia miera komplexnej podpory cestovného ruchu a športu, ako aj zlepšenie koordinácie rozvoja cestovného ruchu a rozvoja športovej kultúry celej populácie obyvateľstva Slovenska.</w:t>
      </w:r>
    </w:p>
    <w:p w:rsidR="00AE3A70" w:rsidRPr="00BE3C55" w:rsidRDefault="00BE3C55" w:rsidP="00AE3A70">
      <w:pPr>
        <w:ind w:firstLine="720"/>
        <w:jc w:val="both"/>
      </w:pPr>
      <w:r w:rsidRPr="00BE3C55">
        <w:t>Inštitucionálnym</w:t>
      </w:r>
      <w:r w:rsidR="00AE3A70" w:rsidRPr="00BE3C55">
        <w:t xml:space="preserve"> prostriedkom na dosiahnutie uvedených cieľov je čo najskoršie zriadenie Ministerstva cestovného ruchu a športu Slovenskej republiky s cieľom posilnenia a zefektívnenia využívania verejných zdrojov a potenciálu v cestovnom ruchu.</w:t>
      </w:r>
    </w:p>
    <w:p w:rsidR="00AE3A70" w:rsidRDefault="00AE3A70" w:rsidP="00AE3A70">
      <w:pPr>
        <w:ind w:firstLine="708"/>
        <w:jc w:val="both"/>
        <w:rPr>
          <w:color w:val="000000" w:themeColor="text1"/>
        </w:rPr>
      </w:pPr>
      <w:r w:rsidRPr="00BE3C55">
        <w:t>Vytvorením samosta</w:t>
      </w:r>
      <w:r w:rsidRPr="003E6AEA">
        <w:t xml:space="preserve">tného </w:t>
      </w:r>
      <w:r>
        <w:t>ministerstva sa</w:t>
      </w:r>
      <w:r w:rsidRPr="003E6AEA">
        <w:t xml:space="preserve"> zabezpečí </w:t>
      </w:r>
      <w:r>
        <w:t>vyššia</w:t>
      </w:r>
      <w:r w:rsidRPr="003E6AEA">
        <w:t xml:space="preserve"> mier</w:t>
      </w:r>
      <w:r>
        <w:t xml:space="preserve">a komplexnej podpory </w:t>
      </w:r>
      <w:r w:rsidRPr="003E6AEA">
        <w:t>cestovného ruchu a športu.</w:t>
      </w:r>
    </w:p>
    <w:p w:rsidR="00AE3A70" w:rsidRDefault="00AE3A70" w:rsidP="00150EAA">
      <w:pPr>
        <w:ind w:firstLine="708"/>
        <w:jc w:val="both"/>
        <w:rPr>
          <w:color w:val="000000" w:themeColor="text1"/>
        </w:rPr>
      </w:pPr>
    </w:p>
    <w:p w:rsidR="00E24ECB" w:rsidRDefault="00BE3C55" w:rsidP="00BE3C55">
      <w:pPr>
        <w:ind w:firstLine="708"/>
        <w:jc w:val="both"/>
      </w:pPr>
      <w:r w:rsidRPr="00EE0CB9">
        <w:t xml:space="preserve">Ďalším </w:t>
      </w:r>
      <w:r w:rsidR="00B81273">
        <w:t>dôvodom pre prerokovanie návrhu zákona</w:t>
      </w:r>
      <w:r w:rsidRPr="00EE0CB9">
        <w:t xml:space="preserve"> </w:t>
      </w:r>
      <w:r w:rsidR="00B81273">
        <w:t xml:space="preserve">v skrátenom legislatívnom konaní </w:t>
      </w:r>
      <w:r w:rsidRPr="00EE0CB9">
        <w:t>je</w:t>
      </w:r>
      <w:r w:rsidR="00B81273">
        <w:t>, s ohľadom na dôležitosť vykonávaných funkcií, ktoré má napĺňať podpredseda vl</w:t>
      </w:r>
      <w:r w:rsidR="00E24ECB">
        <w:t>ády, ktorý neriadi ministerstvo,</w:t>
      </w:r>
      <w:r w:rsidRPr="00EE0CB9">
        <w:t xml:space="preserve"> úprava </w:t>
      </w:r>
      <w:r w:rsidR="00E24ECB">
        <w:t xml:space="preserve">jeho </w:t>
      </w:r>
      <w:r w:rsidRPr="00EE0CB9">
        <w:t>postavenia v súlade s krátkodobými a niektorými strednodobými prioritami definovanými v </w:t>
      </w:r>
      <w:r w:rsidR="00A452A7">
        <w:t>p</w:t>
      </w:r>
      <w:r w:rsidRPr="00EE0CB9">
        <w:t xml:space="preserve">rogramovom vyhlásení vlády. </w:t>
      </w:r>
    </w:p>
    <w:p w:rsidR="00BE3C55" w:rsidRPr="00EE0CB9" w:rsidRDefault="00BE3C55" w:rsidP="00BE3C55">
      <w:pPr>
        <w:ind w:firstLine="708"/>
        <w:jc w:val="both"/>
      </w:pPr>
      <w:r w:rsidRPr="00EE0CB9">
        <w:t xml:space="preserve">Vzhľadom na fragmentáciu kompetencií v oblasti výskumu, vývoja a inovácií naprieč viacerými ministerstvami je nevyhnutné posilniť koordinačnú úlohu na úrovni podpredsedu vlády v oblasti definovania priorít podpory. Rovnako nevyhnutné je v rámci útvarov Úradu vlády Slovenskej republiky, ktoré priamo riadi podpredseda vlády, ktorý neriadi ministerstvo, zriadiť útvar kompetenčne zodpovedný za riadenie a koordináciu talentovej politiky, ako aj </w:t>
      </w:r>
      <w:r w:rsidRPr="00EE0CB9">
        <w:lastRenderedPageBreak/>
        <w:t xml:space="preserve">útvar </w:t>
      </w:r>
      <w:r w:rsidRPr="00EE0CB9">
        <w:rPr>
          <w:sz w:val="23"/>
          <w:szCs w:val="23"/>
        </w:rPr>
        <w:t>strategických</w:t>
      </w:r>
      <w:r w:rsidRPr="00EE0CB9">
        <w:t xml:space="preserve"> iniciatív európskeho významu, ktorého cieľom bude identifikovať, popri Pláne obnovy a odolnosti Slovenskej republiky, aj ďalšie strategické oblasti so zásadným </w:t>
      </w:r>
      <w:r w:rsidR="00EE0CB9" w:rsidRPr="00EE0CB9">
        <w:t>vplyvom</w:t>
      </w:r>
      <w:r w:rsidRPr="00EE0CB9">
        <w:t xml:space="preserve"> na odolnosť Slovenska. Taktiež v záujme čo najefektívnejšieho využitia Plánu obnovy a odolnosti Slovenskej republiky a vzhľadom na výhrady k spôsob</w:t>
      </w:r>
      <w:r w:rsidR="00EE0CB9" w:rsidRPr="00EE0CB9">
        <w:t>u</w:t>
      </w:r>
      <w:r w:rsidRPr="00EE0CB9">
        <w:t xml:space="preserve">, akým Plán obnovy a odolnosti Slovenskej republiky vznikal, najmä k absencii </w:t>
      </w:r>
      <w:proofErr w:type="spellStart"/>
      <w:r w:rsidRPr="00EE0CB9">
        <w:t>participatívnosti</w:t>
      </w:r>
      <w:proofErr w:type="spellEnd"/>
      <w:r w:rsidRPr="00EE0CB9">
        <w:t xml:space="preserve"> a inklúzie pri jeho tvorbe, sa navrhuje, aby podpredseda vlády, ktorý neriadi ministerstvo zabezpečoval plnenie úloh v oblasti koordinácie a riadenia Plánu obnovy a odolnosti Slovenskej republiky a riadenia mechanizmu na podporu obnovy a odolnosti.</w:t>
      </w:r>
    </w:p>
    <w:p w:rsidR="00E24ECB" w:rsidRDefault="00E24ECB" w:rsidP="00E24EC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Podpredsedovi vlády, ktorý neriadi ministerstvo sa zároveň zveruje zabezpečovanie plnenia úloh v oblasti </w:t>
      </w:r>
      <w:r>
        <w:t>prispievania k dlhodobej stabilite investičného prostredia na Slovensku prostredníctvom vypracovania Národného investičného plánu pozostávajúceho z investičných projektov strategického významu, ktoré sú kľúčové pre dlhodobý hospodársky a sociálny rozvoj Slovenska, ako aj finančného plánu pokrývajúceho identifikované investičné potreby a opierajúceho sa o rôzne finančné zdroje, ako aj pravidelnú aktualizáciu tohto dokumentu.</w:t>
      </w:r>
    </w:p>
    <w:p w:rsidR="00E24ECB" w:rsidRDefault="00E24ECB" w:rsidP="00150EAA">
      <w:pPr>
        <w:ind w:firstLine="708"/>
        <w:jc w:val="both"/>
        <w:rPr>
          <w:color w:val="000000" w:themeColor="text1"/>
        </w:rPr>
      </w:pPr>
    </w:p>
    <w:p w:rsidR="000803BC" w:rsidRDefault="00EE0CB9" w:rsidP="00150EAA">
      <w:pPr>
        <w:ind w:firstLine="708"/>
        <w:jc w:val="both"/>
        <w:rPr>
          <w:color w:val="000000" w:themeColor="text1"/>
        </w:rPr>
      </w:pPr>
      <w:r>
        <w:t>Bezodkladným uskutočnením týchto zmien sa predíde vzniku hroziacich značných hospodárskych škôd</w:t>
      </w:r>
      <w:r w:rsidR="00122A97">
        <w:t>.</w:t>
      </w:r>
    </w:p>
    <w:p w:rsidR="000803BC" w:rsidRDefault="000803BC" w:rsidP="00150EAA">
      <w:pPr>
        <w:ind w:firstLine="708"/>
        <w:jc w:val="both"/>
        <w:rPr>
          <w:color w:val="000000" w:themeColor="text1"/>
        </w:rPr>
      </w:pPr>
    </w:p>
    <w:p w:rsidR="000D60A6" w:rsidRDefault="009E308D" w:rsidP="00122A97">
      <w:pPr>
        <w:ind w:firstLine="708"/>
        <w:jc w:val="both"/>
        <w:rPr>
          <w:color w:val="000000"/>
        </w:rPr>
      </w:pPr>
      <w:r>
        <w:rPr>
          <w:color w:val="000000"/>
        </w:rPr>
        <w:t>Na základe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uvedených skutočností je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potrebné podľa § 89 ods. 1 zákona Národnej rady Slovenskej republiky č. 350/1996 Z. z. o rokovacom poriadku Národnej rady,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z dôvodu </w:t>
      </w:r>
      <w:r w:rsidR="00302888">
        <w:rPr>
          <w:color w:val="000000"/>
        </w:rPr>
        <w:t>že</w:t>
      </w:r>
      <w:r>
        <w:rPr>
          <w:color w:val="000000"/>
        </w:rPr>
        <w:t xml:space="preserve"> </w:t>
      </w:r>
      <w:r w:rsidR="00302888">
        <w:t>hrozia štátu značné hospodárske škody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navrhnúť Národnej rade Slovenskej republiky, aby sa uzniesla na skrátenom legislatívnom konaní </w:t>
      </w:r>
      <w:r w:rsidR="00122A97" w:rsidRPr="00302888">
        <w:rPr>
          <w:bCs/>
          <w:szCs w:val="28"/>
        </w:rPr>
        <w:t>o </w:t>
      </w:r>
      <w:r w:rsidR="00122A97" w:rsidRPr="00302888">
        <w:rPr>
          <w:szCs w:val="28"/>
        </w:rPr>
        <w:t xml:space="preserve">vládnom návrhu zákona, </w:t>
      </w:r>
      <w:r w:rsidR="00122A97" w:rsidRPr="00302888">
        <w:rPr>
          <w:bCs/>
          <w:szCs w:val="28"/>
        </w:rPr>
        <w:t>ktorým sa mení a dopĺňa z</w:t>
      </w:r>
      <w:r w:rsidR="00122A97" w:rsidRPr="00302888">
        <w:rPr>
          <w:color w:val="000000"/>
          <w:szCs w:val="28"/>
        </w:rPr>
        <w:t>ákon č. 575/2001 Z. z. o organizácii činnosti vlády a organizácii ústrednej štátnej správy v znení neskorších predpisov a </w:t>
      </w:r>
      <w:r w:rsidR="00122A97" w:rsidRPr="00302888">
        <w:rPr>
          <w:bCs/>
          <w:color w:val="000000"/>
          <w:szCs w:val="28"/>
          <w:shd w:val="clear" w:color="auto" w:fill="FFFFFF"/>
        </w:rPr>
        <w:t>ktorým sa menia a dopĺňajú niektoré zákony</w:t>
      </w:r>
      <w:r>
        <w:rPr>
          <w:color w:val="000000"/>
        </w:rPr>
        <w:t>.</w:t>
      </w:r>
    </w:p>
    <w:p w:rsidR="00C515FC" w:rsidRDefault="00C515FC" w:rsidP="00C515FC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C515FC" w:rsidRPr="00306947" w:rsidRDefault="00C515FC" w:rsidP="00C515FC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Default="00C515FC" w:rsidP="00C515FC">
      <w:pPr>
        <w:widowControl w:val="0"/>
        <w:autoSpaceDE w:val="0"/>
        <w:autoSpaceDN w:val="0"/>
      </w:pPr>
    </w:p>
    <w:p w:rsidR="00C515FC" w:rsidRPr="006E60E4" w:rsidRDefault="00C515FC" w:rsidP="00C515FC">
      <w:pPr>
        <w:widowControl w:val="0"/>
        <w:autoSpaceDE w:val="0"/>
        <w:autoSpaceDN w:val="0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  <w:r>
        <w:t>V Bratislave 29</w:t>
      </w:r>
      <w:r w:rsidRPr="00101F76">
        <w:t xml:space="preserve">. </w:t>
      </w:r>
      <w:r>
        <w:t>novembra 2023</w:t>
      </w: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both"/>
      </w:pPr>
    </w:p>
    <w:p w:rsidR="00C515FC" w:rsidRPr="006E60E4" w:rsidRDefault="00C515FC" w:rsidP="00C515FC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Robert Fico</w:t>
      </w:r>
    </w:p>
    <w:p w:rsidR="00C515FC" w:rsidRPr="006E60E4" w:rsidRDefault="00C515FC" w:rsidP="00C515FC">
      <w:pPr>
        <w:widowControl w:val="0"/>
        <w:autoSpaceDE w:val="0"/>
        <w:autoSpaceDN w:val="0"/>
        <w:jc w:val="center"/>
      </w:pPr>
      <w:r w:rsidRPr="006E60E4">
        <w:t>predseda vlády Slovenskej republiky</w:t>
      </w:r>
    </w:p>
    <w:p w:rsidR="00C515FC" w:rsidRDefault="00C515FC" w:rsidP="00C515FC">
      <w:pPr>
        <w:jc w:val="both"/>
        <w:rPr>
          <w:color w:val="000000"/>
        </w:rPr>
      </w:pPr>
    </w:p>
    <w:p w:rsidR="00C515FC" w:rsidRDefault="00C515FC" w:rsidP="00C515FC">
      <w:pPr>
        <w:jc w:val="both"/>
        <w:rPr>
          <w:color w:val="000000"/>
        </w:rPr>
      </w:pPr>
    </w:p>
    <w:p w:rsidR="00C515FC" w:rsidRDefault="00C515FC" w:rsidP="00C515FC">
      <w:pPr>
        <w:jc w:val="both"/>
        <w:rPr>
          <w:color w:val="000000"/>
        </w:rPr>
      </w:pPr>
    </w:p>
    <w:p w:rsidR="00C515FC" w:rsidRDefault="00C515FC" w:rsidP="00C515FC">
      <w:pPr>
        <w:jc w:val="both"/>
        <w:rPr>
          <w:color w:val="000000"/>
        </w:rPr>
      </w:pPr>
    </w:p>
    <w:p w:rsidR="00C515FC" w:rsidRDefault="00C515FC" w:rsidP="00C515FC">
      <w:pPr>
        <w:jc w:val="both"/>
        <w:rPr>
          <w:color w:val="000000"/>
        </w:rPr>
      </w:pPr>
    </w:p>
    <w:p w:rsidR="00C515FC" w:rsidRPr="0018576C" w:rsidRDefault="00C515FC" w:rsidP="00C515FC">
      <w:pPr>
        <w:jc w:val="both"/>
      </w:pPr>
    </w:p>
    <w:sectPr w:rsidR="00C515FC" w:rsidRPr="0018576C" w:rsidSect="00481C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C4" w:rsidRDefault="004466C4">
      <w:r>
        <w:separator/>
      </w:r>
    </w:p>
  </w:endnote>
  <w:endnote w:type="continuationSeparator" w:id="0">
    <w:p w:rsidR="004466C4" w:rsidRDefault="0044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7482C"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504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C4" w:rsidRDefault="004466C4">
      <w:r>
        <w:separator/>
      </w:r>
    </w:p>
  </w:footnote>
  <w:footnote w:type="continuationSeparator" w:id="0">
    <w:p w:rsidR="004466C4" w:rsidRDefault="0044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25F61"/>
    <w:multiLevelType w:val="hybridMultilevel"/>
    <w:tmpl w:val="C7D262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803BC"/>
    <w:rsid w:val="00085CE1"/>
    <w:rsid w:val="000A5A24"/>
    <w:rsid w:val="000D3E90"/>
    <w:rsid w:val="000D60A6"/>
    <w:rsid w:val="000F10F3"/>
    <w:rsid w:val="000F1579"/>
    <w:rsid w:val="00122A97"/>
    <w:rsid w:val="00131A48"/>
    <w:rsid w:val="00134426"/>
    <w:rsid w:val="00150EAA"/>
    <w:rsid w:val="001605ED"/>
    <w:rsid w:val="001666D1"/>
    <w:rsid w:val="00171457"/>
    <w:rsid w:val="00184487"/>
    <w:rsid w:val="0018576C"/>
    <w:rsid w:val="001A0F3E"/>
    <w:rsid w:val="001A7616"/>
    <w:rsid w:val="001B16A7"/>
    <w:rsid w:val="001C5B1D"/>
    <w:rsid w:val="001E0FA2"/>
    <w:rsid w:val="001F636D"/>
    <w:rsid w:val="001F6523"/>
    <w:rsid w:val="002128F3"/>
    <w:rsid w:val="00235953"/>
    <w:rsid w:val="0023731A"/>
    <w:rsid w:val="0024321F"/>
    <w:rsid w:val="002461FE"/>
    <w:rsid w:val="00262A54"/>
    <w:rsid w:val="00270C4E"/>
    <w:rsid w:val="0028572F"/>
    <w:rsid w:val="00286BF7"/>
    <w:rsid w:val="002A2981"/>
    <w:rsid w:val="002F50BD"/>
    <w:rsid w:val="00302888"/>
    <w:rsid w:val="00310726"/>
    <w:rsid w:val="00310B1A"/>
    <w:rsid w:val="00315ACC"/>
    <w:rsid w:val="0032669D"/>
    <w:rsid w:val="003433D6"/>
    <w:rsid w:val="003519FF"/>
    <w:rsid w:val="00353884"/>
    <w:rsid w:val="00360D46"/>
    <w:rsid w:val="00361FD2"/>
    <w:rsid w:val="00363844"/>
    <w:rsid w:val="00364806"/>
    <w:rsid w:val="00364ACA"/>
    <w:rsid w:val="0038248B"/>
    <w:rsid w:val="003B308B"/>
    <w:rsid w:val="003B5154"/>
    <w:rsid w:val="003D2410"/>
    <w:rsid w:val="003E4A6F"/>
    <w:rsid w:val="003E6DD5"/>
    <w:rsid w:val="00402745"/>
    <w:rsid w:val="00404489"/>
    <w:rsid w:val="00414D80"/>
    <w:rsid w:val="00443B00"/>
    <w:rsid w:val="004466C4"/>
    <w:rsid w:val="00455323"/>
    <w:rsid w:val="00481CEB"/>
    <w:rsid w:val="00491DE9"/>
    <w:rsid w:val="004A0796"/>
    <w:rsid w:val="004D3305"/>
    <w:rsid w:val="00504AEF"/>
    <w:rsid w:val="005222DE"/>
    <w:rsid w:val="00530E76"/>
    <w:rsid w:val="00550876"/>
    <w:rsid w:val="0055417F"/>
    <w:rsid w:val="005616E8"/>
    <w:rsid w:val="0056593A"/>
    <w:rsid w:val="00571B4D"/>
    <w:rsid w:val="005877D9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463B5"/>
    <w:rsid w:val="00666B9B"/>
    <w:rsid w:val="00671924"/>
    <w:rsid w:val="0067482C"/>
    <w:rsid w:val="00686A65"/>
    <w:rsid w:val="006925FC"/>
    <w:rsid w:val="0069723E"/>
    <w:rsid w:val="006B2438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87A7B"/>
    <w:rsid w:val="007C1DE6"/>
    <w:rsid w:val="007E5727"/>
    <w:rsid w:val="007F2237"/>
    <w:rsid w:val="007F58F0"/>
    <w:rsid w:val="00806122"/>
    <w:rsid w:val="008314A7"/>
    <w:rsid w:val="0086217F"/>
    <w:rsid w:val="008650C7"/>
    <w:rsid w:val="008860F4"/>
    <w:rsid w:val="00887EA9"/>
    <w:rsid w:val="00891F86"/>
    <w:rsid w:val="008C5286"/>
    <w:rsid w:val="008D4352"/>
    <w:rsid w:val="00902077"/>
    <w:rsid w:val="009101D5"/>
    <w:rsid w:val="0091045B"/>
    <w:rsid w:val="00923BD3"/>
    <w:rsid w:val="00931C34"/>
    <w:rsid w:val="00931F37"/>
    <w:rsid w:val="009469D0"/>
    <w:rsid w:val="00964B37"/>
    <w:rsid w:val="009A0EA3"/>
    <w:rsid w:val="009B260A"/>
    <w:rsid w:val="009C6AB0"/>
    <w:rsid w:val="009C74D9"/>
    <w:rsid w:val="009E18F8"/>
    <w:rsid w:val="009E308D"/>
    <w:rsid w:val="009E4A44"/>
    <w:rsid w:val="00A20A6B"/>
    <w:rsid w:val="00A23A41"/>
    <w:rsid w:val="00A452A7"/>
    <w:rsid w:val="00A57768"/>
    <w:rsid w:val="00A739FF"/>
    <w:rsid w:val="00AA0292"/>
    <w:rsid w:val="00AC1AED"/>
    <w:rsid w:val="00AD50E7"/>
    <w:rsid w:val="00AE1022"/>
    <w:rsid w:val="00AE2C73"/>
    <w:rsid w:val="00AE3A70"/>
    <w:rsid w:val="00AE65C6"/>
    <w:rsid w:val="00AF244D"/>
    <w:rsid w:val="00B142B1"/>
    <w:rsid w:val="00B2023F"/>
    <w:rsid w:val="00B409AA"/>
    <w:rsid w:val="00B416BC"/>
    <w:rsid w:val="00B62094"/>
    <w:rsid w:val="00B702E4"/>
    <w:rsid w:val="00B802EF"/>
    <w:rsid w:val="00B81273"/>
    <w:rsid w:val="00B84295"/>
    <w:rsid w:val="00B84963"/>
    <w:rsid w:val="00BA333C"/>
    <w:rsid w:val="00BA5DB4"/>
    <w:rsid w:val="00BB3553"/>
    <w:rsid w:val="00BB70A7"/>
    <w:rsid w:val="00BD46F2"/>
    <w:rsid w:val="00BE03D2"/>
    <w:rsid w:val="00BE3C55"/>
    <w:rsid w:val="00BF3629"/>
    <w:rsid w:val="00C009B0"/>
    <w:rsid w:val="00C16B52"/>
    <w:rsid w:val="00C47CE3"/>
    <w:rsid w:val="00C515FC"/>
    <w:rsid w:val="00C52703"/>
    <w:rsid w:val="00C54F33"/>
    <w:rsid w:val="00C56BE1"/>
    <w:rsid w:val="00C63309"/>
    <w:rsid w:val="00C65A2D"/>
    <w:rsid w:val="00C727A1"/>
    <w:rsid w:val="00CC532F"/>
    <w:rsid w:val="00D04737"/>
    <w:rsid w:val="00D06FCE"/>
    <w:rsid w:val="00D47ADA"/>
    <w:rsid w:val="00D5089F"/>
    <w:rsid w:val="00D62FA5"/>
    <w:rsid w:val="00D7466D"/>
    <w:rsid w:val="00D7612A"/>
    <w:rsid w:val="00D90DB8"/>
    <w:rsid w:val="00DB1E40"/>
    <w:rsid w:val="00DC26E6"/>
    <w:rsid w:val="00DD2D9B"/>
    <w:rsid w:val="00DD3D34"/>
    <w:rsid w:val="00DD4E32"/>
    <w:rsid w:val="00DE4DE3"/>
    <w:rsid w:val="00DF4909"/>
    <w:rsid w:val="00DF4DB4"/>
    <w:rsid w:val="00E00238"/>
    <w:rsid w:val="00E02441"/>
    <w:rsid w:val="00E24ECB"/>
    <w:rsid w:val="00E54D59"/>
    <w:rsid w:val="00E82A00"/>
    <w:rsid w:val="00E8461A"/>
    <w:rsid w:val="00E87D54"/>
    <w:rsid w:val="00E918B7"/>
    <w:rsid w:val="00E95DDF"/>
    <w:rsid w:val="00EC10BB"/>
    <w:rsid w:val="00EC30F9"/>
    <w:rsid w:val="00ED133D"/>
    <w:rsid w:val="00ED6C55"/>
    <w:rsid w:val="00EE0CB9"/>
    <w:rsid w:val="00EE7866"/>
    <w:rsid w:val="00EF101F"/>
    <w:rsid w:val="00F0446A"/>
    <w:rsid w:val="00F1696D"/>
    <w:rsid w:val="00F25CDB"/>
    <w:rsid w:val="00F27AC9"/>
    <w:rsid w:val="00F532BA"/>
    <w:rsid w:val="00F60DA1"/>
    <w:rsid w:val="00F838FB"/>
    <w:rsid w:val="00F83F17"/>
    <w:rsid w:val="00F97C71"/>
    <w:rsid w:val="00FA7A2C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131EC"/>
  <w14:defaultImageDpi w14:val="0"/>
  <w15:docId w15:val="{90065AD7-5BE7-4915-A0C9-5613939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E0CB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EE0CB9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 SR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juraj.palus</dc:creator>
  <cp:lastModifiedBy>Bonko Andrej</cp:lastModifiedBy>
  <cp:revision>6</cp:revision>
  <cp:lastPrinted>2023-11-28T09:29:00Z</cp:lastPrinted>
  <dcterms:created xsi:type="dcterms:W3CDTF">2023-11-29T11:13:00Z</dcterms:created>
  <dcterms:modified xsi:type="dcterms:W3CDTF">2023-11-29T13:33:00Z</dcterms:modified>
</cp:coreProperties>
</file>