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48B" w:rsidRPr="0063248B" w:rsidRDefault="0063248B" w:rsidP="0063248B">
      <w:pPr>
        <w:keepNext/>
        <w:autoSpaceDE w:val="0"/>
        <w:autoSpaceDN w:val="0"/>
        <w:jc w:val="center"/>
        <w:outlineLvl w:val="2"/>
        <w:rPr>
          <w:rFonts w:ascii="Times New Roman" w:hAnsi="Times New Roman"/>
          <w:b/>
          <w:bCs/>
          <w:lang w:eastAsia="sk-SK"/>
        </w:rPr>
      </w:pPr>
      <w:r w:rsidRPr="0063248B">
        <w:rPr>
          <w:rFonts w:ascii="Times New Roman" w:hAnsi="Times New Roman"/>
          <w:b/>
          <w:bCs/>
          <w:lang w:eastAsia="sk-SK"/>
        </w:rPr>
        <w:t>NÁRODNÁ RADA SLOVENSKEJ REPUBLIKY</w:t>
      </w:r>
    </w:p>
    <w:p w:rsidR="0063248B" w:rsidRPr="0063248B" w:rsidRDefault="0063248B" w:rsidP="0063248B">
      <w:pPr>
        <w:keepNext/>
        <w:pBdr>
          <w:bottom w:val="single" w:sz="12" w:space="1" w:color="auto"/>
        </w:pBdr>
        <w:autoSpaceDE w:val="0"/>
        <w:autoSpaceDN w:val="0"/>
        <w:jc w:val="center"/>
        <w:outlineLvl w:val="0"/>
        <w:rPr>
          <w:rFonts w:ascii="Times New Roman" w:hAnsi="Times New Roman"/>
          <w:bCs/>
          <w:lang w:eastAsia="sk-SK"/>
        </w:rPr>
      </w:pPr>
      <w:r w:rsidRPr="0063248B">
        <w:rPr>
          <w:rFonts w:ascii="Times New Roman" w:hAnsi="Times New Roman"/>
          <w:bCs/>
          <w:lang w:eastAsia="sk-SK"/>
        </w:rPr>
        <w:t>IX. volebné obdobie</w:t>
      </w:r>
    </w:p>
    <w:p w:rsidR="0063248B" w:rsidRPr="0063248B" w:rsidRDefault="0063248B" w:rsidP="0063248B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highlight w:val="yellow"/>
        </w:rPr>
      </w:pPr>
    </w:p>
    <w:p w:rsidR="0063248B" w:rsidRPr="0063248B" w:rsidRDefault="0063248B" w:rsidP="0063248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3248B">
        <w:rPr>
          <w:rFonts w:ascii="Times New Roman" w:hAnsi="Times New Roman"/>
          <w:b/>
          <w:bCs/>
          <w:sz w:val="28"/>
          <w:szCs w:val="28"/>
        </w:rPr>
        <w:t>80</w:t>
      </w:r>
    </w:p>
    <w:p w:rsidR="0063248B" w:rsidRDefault="0063248B" w:rsidP="0063248B">
      <w:pPr>
        <w:widowControl w:val="0"/>
        <w:tabs>
          <w:tab w:val="left" w:pos="6660"/>
        </w:tabs>
        <w:jc w:val="center"/>
        <w:rPr>
          <w:rFonts w:ascii="Times New Roman" w:hAnsi="Times New Roman"/>
          <w:b/>
          <w:color w:val="000000"/>
          <w:lang w:eastAsia="sk-SK"/>
        </w:rPr>
      </w:pPr>
      <w:r w:rsidRPr="0063248B">
        <w:rPr>
          <w:rFonts w:ascii="Times New Roman" w:hAnsi="Times New Roman"/>
          <w:b/>
          <w:color w:val="000000"/>
          <w:lang w:eastAsia="sk-SK"/>
        </w:rPr>
        <w:t xml:space="preserve">  VLÁDNY NÁVRH</w:t>
      </w:r>
    </w:p>
    <w:p w:rsidR="00517FC1" w:rsidRDefault="00517FC1" w:rsidP="0063248B">
      <w:pPr>
        <w:widowControl w:val="0"/>
        <w:tabs>
          <w:tab w:val="left" w:pos="6660"/>
        </w:tabs>
        <w:jc w:val="center"/>
        <w:rPr>
          <w:rFonts w:ascii="Times New Roman" w:hAnsi="Times New Roman"/>
          <w:b/>
          <w:color w:val="000000"/>
          <w:lang w:eastAsia="sk-SK"/>
        </w:rPr>
      </w:pPr>
    </w:p>
    <w:p w:rsidR="00517FC1" w:rsidRPr="0063248B" w:rsidRDefault="00517FC1" w:rsidP="0063248B">
      <w:pPr>
        <w:widowControl w:val="0"/>
        <w:tabs>
          <w:tab w:val="left" w:pos="6660"/>
        </w:tabs>
        <w:jc w:val="center"/>
        <w:rPr>
          <w:rFonts w:ascii="Times New Roman" w:hAnsi="Times New Roman"/>
          <w:b/>
          <w:color w:val="000000"/>
          <w:lang w:eastAsia="sk-SK"/>
        </w:rPr>
      </w:pPr>
      <w:r>
        <w:rPr>
          <w:rFonts w:ascii="Times New Roman" w:hAnsi="Times New Roman"/>
          <w:b/>
          <w:color w:val="000000"/>
          <w:lang w:eastAsia="sk-SK"/>
        </w:rPr>
        <w:t>Z Á K O N</w:t>
      </w:r>
    </w:p>
    <w:p w:rsidR="0063248B" w:rsidRPr="0063248B" w:rsidRDefault="0063248B" w:rsidP="0063248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63248B">
        <w:rPr>
          <w:rFonts w:ascii="Times New Roman" w:hAnsi="Times New Roman"/>
        </w:rPr>
        <w:t>z ........... 2023,</w:t>
      </w:r>
    </w:p>
    <w:p w:rsidR="0063248B" w:rsidRDefault="0063248B" w:rsidP="0063248B">
      <w:pPr>
        <w:widowControl w:val="0"/>
        <w:tabs>
          <w:tab w:val="left" w:pos="6660"/>
        </w:tabs>
        <w:jc w:val="center"/>
        <w:rPr>
          <w:rFonts w:ascii="Times New Roman" w:hAnsi="Times New Roman"/>
          <w:b/>
          <w:color w:val="000000"/>
          <w:lang w:eastAsia="sk-SK"/>
        </w:rPr>
      </w:pPr>
    </w:p>
    <w:p w:rsidR="0063248B" w:rsidRPr="0063248B" w:rsidRDefault="0063248B" w:rsidP="0063248B">
      <w:pPr>
        <w:widowControl w:val="0"/>
        <w:tabs>
          <w:tab w:val="left" w:pos="6660"/>
        </w:tabs>
        <w:jc w:val="center"/>
        <w:rPr>
          <w:rFonts w:ascii="Times New Roman" w:hAnsi="Times New Roman"/>
          <w:bCs/>
        </w:rPr>
      </w:pPr>
      <w:bookmarkStart w:id="0" w:name="_GoBack"/>
      <w:bookmarkEnd w:id="0"/>
      <w:r w:rsidRPr="0063248B">
        <w:rPr>
          <w:rFonts w:ascii="Times New Roman" w:hAnsi="Times New Roman"/>
          <w:b/>
          <w:color w:val="000000"/>
          <w:lang w:eastAsia="sk-SK"/>
        </w:rPr>
        <w:t>ktorým sa menia a dopĺňajú niektoré zákony v súvislosti s pomocou so splácaním úverov na bývanie</w:t>
      </w:r>
    </w:p>
    <w:p w:rsidR="0063248B" w:rsidRPr="0063248B" w:rsidRDefault="0063248B" w:rsidP="0063248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63248B" w:rsidRPr="0063248B" w:rsidRDefault="0063248B" w:rsidP="0063248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63248B" w:rsidRPr="0063248B" w:rsidRDefault="0063248B" w:rsidP="0063248B">
      <w:pPr>
        <w:rPr>
          <w:rFonts w:ascii="Times New Roman" w:hAnsi="Times New Roman"/>
          <w:lang w:eastAsia="sk-SK"/>
        </w:rPr>
      </w:pPr>
      <w:r w:rsidRPr="0063248B">
        <w:rPr>
          <w:rFonts w:ascii="Times New Roman" w:hAnsi="Times New Roman"/>
          <w:lang w:eastAsia="sk-SK"/>
        </w:rPr>
        <w:t>Národná rada Slovenskej republiky sa uzniesla na tomto zákone:</w:t>
      </w:r>
    </w:p>
    <w:p w:rsidR="001A7147" w:rsidRPr="0063248B" w:rsidRDefault="001A7147" w:rsidP="00B94B1D">
      <w:pPr>
        <w:spacing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A7147" w:rsidRPr="0063248B" w:rsidRDefault="001A7147" w:rsidP="00B94B1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1A7147" w:rsidRPr="0063248B" w:rsidRDefault="001A7147" w:rsidP="00B94B1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szCs w:val="24"/>
          <w:lang w:eastAsia="sk-SK"/>
        </w:rPr>
        <w:t>Čl. I</w:t>
      </w:r>
    </w:p>
    <w:p w:rsidR="007C45DF" w:rsidRPr="0063248B" w:rsidRDefault="007C45DF" w:rsidP="00B94B1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A7147" w:rsidRPr="0063248B" w:rsidRDefault="001A7147" w:rsidP="00B94B1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248B">
        <w:rPr>
          <w:rFonts w:ascii="Times New Roman" w:hAnsi="Times New Roman"/>
          <w:bCs/>
          <w:sz w:val="24"/>
          <w:szCs w:val="24"/>
        </w:rPr>
        <w:t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zákona č. 188/2012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 368/2018 Z. z., zákona č. 385/2018 Z. z., zákona č. 4/2019 Z. z., zákona č. 10/2019 Z. z., zákona č. 54/2019 Z. z., zákona č. 88/2019 Z. z., zákona č. 155/2019 Z. z., zákona č. 221/2019 Z. z., zákona č. 223/2019 Z. z., zákona č. 228/2019 Z. z., zákona č. 233/2019 Z. z., zákona č. 301/2019 Z. z., zákona č. 315/2019 Z. z., zákona č. 316/2019 Z. z., zákona č. 319/2019 Z. z., zákona č. 390/2019 Z. z., zákona č. 393/2019 Z. z., zákona č. 462/2019 Z. z., zákona č. 46/2020 Z. z., zákona č. 198/2020 Z. z., zákona č. 296/2020 Z. z., zákona č. 416/2020 Z. z., zákona č. 420/2020 Z. z., zákona č. 421/2020 Z. z., zákona č. 76/2021 Z. z., zákona č. 215/2021 Z. z., zákona č. 257/2021 Z. z., zákona č. 310/2021 Z. z., zákona č. 408/2021 Z. z., zákona č. 416/2021 Z. z., zákona č. 129/2022 Z. z., zákona č. 222/2022 Z. z., zákona č. 232/2022 Z. z., zákona č. 257/2022 Z. z., zákona č. 433/2022 Z. z., zákona č. 496/2022 Z. z., zákona č. 519/2022 Z. z., zákona č. 59/2023 Z. z., zákona č. 60/2023 Z. z., zákona č. 65/2023 Z. z., zákona č. 123/2023 Z. z., zákona č. 128/2023 Z. z., zákona č. 205/2023 Z. z., zákona č. 278/2023 Z. z., zákona č. 281/2023 Z. z., zákona č. 309/2023 Z. z. a zákona č. 315/2023 Z. z. sa mení a dopĺňa takto:</w:t>
      </w:r>
    </w:p>
    <w:p w:rsidR="001A7147" w:rsidRPr="0063248B" w:rsidRDefault="001A7147" w:rsidP="00B94B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7147" w:rsidRPr="0063248B" w:rsidRDefault="001A7147" w:rsidP="00B94B1D">
      <w:p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</w:p>
    <w:p w:rsidR="001A7147" w:rsidRPr="0063248B" w:rsidRDefault="001A7147" w:rsidP="00B94B1D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3248B">
        <w:rPr>
          <w:rFonts w:ascii="Times New Roman" w:hAnsi="Times New Roman"/>
          <w:sz w:val="24"/>
          <w:szCs w:val="24"/>
        </w:rPr>
        <w:lastRenderedPageBreak/>
        <w:t>V § 33a ods. 1 úvodnej vete sa vypúšťajú slová „najviac zo sumy 50 000 eur“ a za slovo „dom“ sa vkladajú slová „slúžiace výlučne k jeho vlastnému trvalému bývaniu alebo k jeho vlastnému trvalému bývaniu spolu s blízkymi osobami</w:t>
      </w:r>
      <w:r w:rsidRPr="0063248B">
        <w:rPr>
          <w:rFonts w:ascii="Times New Roman" w:hAnsi="Times New Roman"/>
          <w:sz w:val="24"/>
          <w:szCs w:val="24"/>
          <w:vertAlign w:val="superscript"/>
        </w:rPr>
        <w:t>2</w:t>
      </w:r>
      <w:r w:rsidRPr="0063248B">
        <w:rPr>
          <w:rFonts w:ascii="Times New Roman" w:hAnsi="Times New Roman"/>
          <w:sz w:val="24"/>
          <w:szCs w:val="24"/>
        </w:rPr>
        <w:t>)“.</w:t>
      </w:r>
    </w:p>
    <w:p w:rsidR="001A7147" w:rsidRPr="0063248B" w:rsidRDefault="001A7147" w:rsidP="00B94B1D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A7147" w:rsidRPr="0063248B" w:rsidRDefault="001A7147" w:rsidP="00B94B1D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3248B">
        <w:rPr>
          <w:rFonts w:ascii="Times New Roman" w:hAnsi="Times New Roman"/>
          <w:sz w:val="24"/>
          <w:szCs w:val="24"/>
        </w:rPr>
        <w:t>V § 33a ods. 1 písm. b) a ods. 4 písm. b) sa číslo „1,3“ nahrádza číslom „1,6“.</w:t>
      </w:r>
    </w:p>
    <w:p w:rsidR="001A7147" w:rsidRPr="0063248B" w:rsidRDefault="001A7147" w:rsidP="00B94B1D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A7147" w:rsidRPr="0063248B" w:rsidRDefault="001A7147" w:rsidP="00B94B1D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3248B">
        <w:rPr>
          <w:rFonts w:ascii="Times New Roman" w:hAnsi="Times New Roman"/>
          <w:sz w:val="24"/>
          <w:szCs w:val="24"/>
        </w:rPr>
        <w:t>V § 33a ods. 3 sa suma „400 eur“ nahrádza sumou „1 200 eur“.</w:t>
      </w:r>
    </w:p>
    <w:p w:rsidR="001A7147" w:rsidRPr="0063248B" w:rsidRDefault="001A7147" w:rsidP="00B94B1D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A7147" w:rsidRPr="0063248B" w:rsidRDefault="001A7147" w:rsidP="00B94B1D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63248B">
        <w:rPr>
          <w:rFonts w:ascii="Times New Roman" w:hAnsi="Times New Roman"/>
          <w:bCs/>
          <w:sz w:val="24"/>
          <w:szCs w:val="24"/>
        </w:rPr>
        <w:t>Za § 52zzx sa vkladá § 52zzy, ktorý vrátane nadpisu znie:</w:t>
      </w:r>
    </w:p>
    <w:p w:rsidR="001A7147" w:rsidRPr="0063248B" w:rsidRDefault="001A7147" w:rsidP="00B94B1D">
      <w:pPr>
        <w:pStyle w:val="Odsekzoznamu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A7147" w:rsidRPr="0063248B" w:rsidRDefault="006167E2" w:rsidP="00B94B1D">
      <w:pPr>
        <w:pStyle w:val="Odsekzoznamu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3248B">
        <w:rPr>
          <w:rFonts w:ascii="Times New Roman" w:hAnsi="Times New Roman"/>
          <w:bCs/>
          <w:sz w:val="24"/>
          <w:szCs w:val="24"/>
        </w:rPr>
        <w:t>„</w:t>
      </w:r>
      <w:r w:rsidR="001A7147" w:rsidRPr="0063248B">
        <w:rPr>
          <w:rFonts w:ascii="Times New Roman" w:hAnsi="Times New Roman"/>
          <w:bCs/>
          <w:sz w:val="24"/>
          <w:szCs w:val="24"/>
        </w:rPr>
        <w:t>§ 52zzy</w:t>
      </w:r>
    </w:p>
    <w:p w:rsidR="001A7147" w:rsidRPr="0063248B" w:rsidRDefault="001A7147" w:rsidP="00B94B1D">
      <w:pPr>
        <w:pStyle w:val="Odsekzoznamu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3248B">
        <w:rPr>
          <w:rFonts w:ascii="Times New Roman" w:hAnsi="Times New Roman"/>
          <w:bCs/>
          <w:sz w:val="24"/>
          <w:szCs w:val="24"/>
        </w:rPr>
        <w:t>Prechodné ustanovenia k úpravám účinným od 1. januára 2024</w:t>
      </w:r>
    </w:p>
    <w:p w:rsidR="001A7147" w:rsidRPr="0063248B" w:rsidRDefault="001A7147" w:rsidP="00B94B1D">
      <w:pPr>
        <w:pStyle w:val="Odsekzoznamu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A7147" w:rsidRPr="0063248B" w:rsidRDefault="001A7147" w:rsidP="00B94B1D">
      <w:pPr>
        <w:pStyle w:val="Odsekzoznamu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248B">
        <w:rPr>
          <w:rFonts w:ascii="Times New Roman" w:hAnsi="Times New Roman"/>
          <w:sz w:val="24"/>
          <w:szCs w:val="24"/>
        </w:rPr>
        <w:t>Ustanovenie § 33a v znení účinnom do 31. decembra 2023 sa poslednýkrát použije na zmluvy o úvere na bývanie</w:t>
      </w:r>
      <w:r w:rsidR="00AD4CD8" w:rsidRPr="0063248B">
        <w:rPr>
          <w:rFonts w:ascii="Times New Roman" w:hAnsi="Times New Roman"/>
          <w:sz w:val="24"/>
          <w:szCs w:val="24"/>
          <w:vertAlign w:val="superscript"/>
        </w:rPr>
        <w:t>57a</w:t>
      </w:r>
      <w:r w:rsidR="00AD4CD8" w:rsidRPr="0063248B">
        <w:rPr>
          <w:rFonts w:ascii="Times New Roman" w:hAnsi="Times New Roman"/>
          <w:sz w:val="24"/>
          <w:szCs w:val="24"/>
        </w:rPr>
        <w:t xml:space="preserve">) </w:t>
      </w:r>
      <w:r w:rsidRPr="0063248B">
        <w:rPr>
          <w:rFonts w:ascii="Times New Roman" w:hAnsi="Times New Roman"/>
          <w:sz w:val="24"/>
          <w:szCs w:val="24"/>
        </w:rPr>
        <w:t>uzavreté najneskôr do 31. decembra 2023.</w:t>
      </w:r>
    </w:p>
    <w:p w:rsidR="001A7147" w:rsidRPr="0063248B" w:rsidRDefault="001A7147" w:rsidP="00B94B1D">
      <w:pPr>
        <w:pStyle w:val="Odsekzoznamu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248B">
        <w:rPr>
          <w:rFonts w:ascii="Times New Roman" w:hAnsi="Times New Roman"/>
          <w:sz w:val="24"/>
          <w:szCs w:val="24"/>
        </w:rPr>
        <w:t>Ustanovenie § 33a v znení účinnom od 1. januára 2024 sa prvýkrát použije na zmluvy o úvere na bývanie</w:t>
      </w:r>
      <w:r w:rsidRPr="0063248B">
        <w:rPr>
          <w:rFonts w:ascii="Times New Roman" w:hAnsi="Times New Roman"/>
          <w:sz w:val="24"/>
          <w:szCs w:val="24"/>
          <w:vertAlign w:val="superscript"/>
        </w:rPr>
        <w:t>57a</w:t>
      </w:r>
      <w:r w:rsidRPr="0063248B">
        <w:rPr>
          <w:rFonts w:ascii="Times New Roman" w:hAnsi="Times New Roman"/>
          <w:sz w:val="24"/>
          <w:szCs w:val="24"/>
        </w:rPr>
        <w:t>)</w:t>
      </w:r>
      <w:r w:rsidRPr="0063248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63248B">
        <w:rPr>
          <w:rFonts w:ascii="Times New Roman" w:hAnsi="Times New Roman"/>
          <w:sz w:val="24"/>
          <w:szCs w:val="24"/>
        </w:rPr>
        <w:t>uzavreté najskôr po 31. decembri 2023.</w:t>
      </w:r>
    </w:p>
    <w:p w:rsidR="001A7147" w:rsidRPr="0063248B" w:rsidRDefault="001A7147" w:rsidP="00B94B1D">
      <w:pPr>
        <w:pStyle w:val="Odsekzoznamu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248B">
        <w:rPr>
          <w:rFonts w:ascii="Times New Roman" w:hAnsi="Times New Roman"/>
          <w:sz w:val="24"/>
          <w:szCs w:val="24"/>
        </w:rPr>
        <w:t>Pri uplatňovaní daňového bonusu zo zvýšenia zaplatenej splátky úveru na bývanie</w:t>
      </w:r>
      <w:r w:rsidRPr="0063248B">
        <w:rPr>
          <w:rFonts w:ascii="Times New Roman" w:hAnsi="Times New Roman"/>
          <w:sz w:val="24"/>
          <w:szCs w:val="24"/>
          <w:vertAlign w:val="superscript"/>
        </w:rPr>
        <w:t>57a</w:t>
      </w:r>
      <w:r w:rsidRPr="0063248B">
        <w:rPr>
          <w:rFonts w:ascii="Times New Roman" w:hAnsi="Times New Roman"/>
          <w:sz w:val="24"/>
          <w:szCs w:val="24"/>
        </w:rPr>
        <w:t>) z dôvodu nárastu úroku (ďalej len „daňový bonus zo zvýšenia zaplatenej splátky“) za zdaňovacie obdobie roka 2023 postupuje daňovník spôsobom podľa odsekov 4 až 13</w:t>
      </w:r>
      <w:r w:rsidR="00AD4CD8" w:rsidRPr="0063248B">
        <w:rPr>
          <w:rFonts w:ascii="Times New Roman" w:hAnsi="Times New Roman"/>
          <w:sz w:val="24"/>
          <w:szCs w:val="24"/>
        </w:rPr>
        <w:t xml:space="preserve"> a 15</w:t>
      </w:r>
      <w:r w:rsidRPr="0063248B">
        <w:rPr>
          <w:rFonts w:ascii="Times New Roman" w:hAnsi="Times New Roman"/>
          <w:sz w:val="24"/>
          <w:szCs w:val="24"/>
        </w:rPr>
        <w:t>, ak neuplatní postup pre uplatnenie daňového bonusu podľa § 33a v znení účinnom do 31. decembra 2023.</w:t>
      </w:r>
    </w:p>
    <w:p w:rsidR="001A7147" w:rsidRPr="0063248B" w:rsidRDefault="001A7147" w:rsidP="00B94B1D">
      <w:pPr>
        <w:pStyle w:val="Odsekzoznamu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248B">
        <w:rPr>
          <w:rFonts w:ascii="Times New Roman" w:hAnsi="Times New Roman"/>
          <w:sz w:val="24"/>
          <w:szCs w:val="24"/>
        </w:rPr>
        <w:t>Daňovníkovi vzniká nárok na daňový bonus zo zvýšenia zaplatenej splátky v zdaňovacom období 2023 vypočítaný z poskytnutého úveru na bývanie,</w:t>
      </w:r>
      <w:r w:rsidRPr="0063248B">
        <w:rPr>
          <w:rFonts w:ascii="Times New Roman" w:hAnsi="Times New Roman"/>
          <w:sz w:val="24"/>
          <w:szCs w:val="24"/>
          <w:vertAlign w:val="superscript"/>
        </w:rPr>
        <w:t>57a</w:t>
      </w:r>
      <w:r w:rsidRPr="0063248B">
        <w:rPr>
          <w:rFonts w:ascii="Times New Roman" w:hAnsi="Times New Roman"/>
          <w:sz w:val="24"/>
          <w:szCs w:val="24"/>
        </w:rPr>
        <w:t>) na základe jednej zmluvy o úvere na bývanie,</w:t>
      </w:r>
      <w:r w:rsidRPr="0063248B">
        <w:rPr>
          <w:rFonts w:ascii="Times New Roman" w:hAnsi="Times New Roman"/>
          <w:sz w:val="24"/>
          <w:szCs w:val="24"/>
          <w:vertAlign w:val="superscript"/>
        </w:rPr>
        <w:t>57a</w:t>
      </w:r>
      <w:r w:rsidRPr="0063248B">
        <w:rPr>
          <w:rFonts w:ascii="Times New Roman" w:hAnsi="Times New Roman"/>
          <w:sz w:val="24"/>
          <w:szCs w:val="24"/>
        </w:rPr>
        <w:t>) na jednu tuzemskú nehnuteľnosť určenú na bývanie,</w:t>
      </w:r>
      <w:r w:rsidRPr="0063248B">
        <w:rPr>
          <w:rFonts w:ascii="Times New Roman" w:hAnsi="Times New Roman"/>
          <w:sz w:val="24"/>
          <w:szCs w:val="24"/>
          <w:vertAlign w:val="superscript"/>
        </w:rPr>
        <w:t>132b</w:t>
      </w:r>
      <w:r w:rsidRPr="0063248B">
        <w:rPr>
          <w:rFonts w:ascii="Times New Roman" w:hAnsi="Times New Roman"/>
          <w:sz w:val="24"/>
          <w:szCs w:val="24"/>
        </w:rPr>
        <w:t>) ktorou je byt alebo rodinný dom</w:t>
      </w:r>
      <w:r w:rsidR="008D2B85" w:rsidRPr="0063248B">
        <w:rPr>
          <w:rFonts w:ascii="Times New Roman" w:hAnsi="Times New Roman"/>
          <w:sz w:val="24"/>
          <w:szCs w:val="24"/>
        </w:rPr>
        <w:t xml:space="preserve"> slúžiace výlučne k jeho vlastnému trvalému bývaniu alebo k jeho vlastnému trvalému bývaniu spolu s blízkymi osobami</w:t>
      </w:r>
      <w:r w:rsidR="008D2B85" w:rsidRPr="0063248B">
        <w:rPr>
          <w:rFonts w:ascii="Times New Roman" w:hAnsi="Times New Roman"/>
          <w:sz w:val="24"/>
          <w:szCs w:val="24"/>
          <w:vertAlign w:val="superscript"/>
        </w:rPr>
        <w:t>2</w:t>
      </w:r>
      <w:r w:rsidRPr="0063248B">
        <w:rPr>
          <w:rFonts w:ascii="Times New Roman" w:hAnsi="Times New Roman"/>
          <w:sz w:val="24"/>
          <w:szCs w:val="24"/>
        </w:rPr>
        <w:t>, ak má  priemerný mesačný príjem vypočítaný z jeho zdaniteľných príjmov, ktoré sú súčasťou základu dane (čiastkového základu dane) z príjmov podľa § 5, 6 a 8 a osobitného základu dane z príjmov podľa § 7 a 51e za zdaňovacie obdobie 2022,  najviac vo výške 1,6 násobku priemernej mesačnej mzdy zamestnanca v hospodárstve Slovenskej republiky zistenej Štatistickým úradom Slovenskej republiky za rok 2022; priemerný mesačný príjem sa vypočíta ako jedna dvanástina zo súčtu zdaniteľných príjmov, ktoré sú súčasťou základu dane (čiastkového základu dane) z príjmov podľa § 5, 6 a 8 a osobitného základu dane z príjmov podľa § 7 a 51e.</w:t>
      </w:r>
    </w:p>
    <w:p w:rsidR="001A7147" w:rsidRPr="0063248B" w:rsidRDefault="001A7147" w:rsidP="00B94B1D">
      <w:pPr>
        <w:pStyle w:val="Odsekzoznamu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248B">
        <w:rPr>
          <w:rFonts w:ascii="Times New Roman" w:hAnsi="Times New Roman"/>
          <w:sz w:val="24"/>
          <w:szCs w:val="24"/>
        </w:rPr>
        <w:t xml:space="preserve"> Za tú istú zmluvu o úvere na bývanie</w:t>
      </w:r>
      <w:r w:rsidRPr="0063248B">
        <w:rPr>
          <w:rFonts w:ascii="Times New Roman" w:hAnsi="Times New Roman"/>
          <w:sz w:val="24"/>
          <w:szCs w:val="24"/>
          <w:vertAlign w:val="superscript"/>
        </w:rPr>
        <w:t>57a</w:t>
      </w:r>
      <w:r w:rsidRPr="0063248B">
        <w:rPr>
          <w:rFonts w:ascii="Times New Roman" w:hAnsi="Times New Roman"/>
          <w:sz w:val="24"/>
          <w:szCs w:val="24"/>
        </w:rPr>
        <w:t>) sa považuje aj zmena tejto zmluvy, pričom ustanovenia osobitného predpisu</w:t>
      </w:r>
      <w:r w:rsidRPr="0063248B">
        <w:rPr>
          <w:rFonts w:ascii="Times New Roman" w:hAnsi="Times New Roman"/>
          <w:sz w:val="24"/>
          <w:szCs w:val="24"/>
          <w:vertAlign w:val="superscript"/>
        </w:rPr>
        <w:t>57a</w:t>
      </w:r>
      <w:r w:rsidRPr="0063248B">
        <w:rPr>
          <w:rFonts w:ascii="Times New Roman" w:hAnsi="Times New Roman"/>
          <w:sz w:val="24"/>
          <w:szCs w:val="24"/>
        </w:rPr>
        <w:t>) tým nie sú dotknuté.</w:t>
      </w:r>
    </w:p>
    <w:p w:rsidR="001A7147" w:rsidRPr="0063248B" w:rsidRDefault="001A7147" w:rsidP="00B94B1D">
      <w:pPr>
        <w:pStyle w:val="Odsekzoznamu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248B">
        <w:rPr>
          <w:rFonts w:ascii="Times New Roman" w:hAnsi="Times New Roman"/>
          <w:sz w:val="24"/>
          <w:szCs w:val="24"/>
        </w:rPr>
        <w:t>Daňovým bonusom zo zvýšenia zaplatenej splátky podľa odseku 4 je suma vo výške 75 % z rozdielu medzi zaplatenou nižšou priemernou ročnou splátkou v zdaňovacom období 2022 a zaplatenou vyššou ročnou splátkou v zdaňovacom období roku 2023, najviac však do výšky 1 800 eur za rok. Spôsob výpočtu uvedený v prvej vete sa použije počas celého obdobia uplatňovania daňového bonusu zo zvýšenia zaplatenej splátky. Ak k zmene výšky splátky dôjde v priebehu zdaňovacieho obdobia, daňovník má nárok na pomernú časť daňového bonusu zo zvýšenia zaplatenej splátky pripadajúcu na počet kalendárnych mesiacov v zdaňovacom období, a to od mesiaca, v ktorom došlo k zvýšeniu zaplatenej splátky oproti výške zaplatenej splátky v roku 2022 v mesačnej výške najviac 150 eur. Primerane sa postupuje aj pri uplatnení pomernej časti maximálnej sumy daňového bonusu zo zvýšenia zaplatenej splátky uvedenej v prvej vete.</w:t>
      </w:r>
    </w:p>
    <w:p w:rsidR="001A7147" w:rsidRPr="0063248B" w:rsidRDefault="001A7147" w:rsidP="00B94B1D">
      <w:pPr>
        <w:pStyle w:val="Odsekzoznamu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248B">
        <w:rPr>
          <w:rFonts w:ascii="Times New Roman" w:hAnsi="Times New Roman"/>
          <w:sz w:val="24"/>
          <w:szCs w:val="24"/>
        </w:rPr>
        <w:t>Za zaplatenú ročnú splátku pre účely daňového bonusu podľa odseku 6 sa rozumie úhrn zaplatenej istiny a úroku dohodnutej v úvere na bývanie podľa odseku 4.</w:t>
      </w:r>
    </w:p>
    <w:p w:rsidR="001A7147" w:rsidRPr="0063248B" w:rsidRDefault="001A7147" w:rsidP="00B94B1D">
      <w:pPr>
        <w:pStyle w:val="Odsekzoznamu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248B">
        <w:rPr>
          <w:rFonts w:ascii="Times New Roman" w:hAnsi="Times New Roman"/>
          <w:sz w:val="24"/>
          <w:szCs w:val="24"/>
        </w:rPr>
        <w:lastRenderedPageBreak/>
        <w:t>Ak je daňovník dlžníkom zo zmluvy o úvere na bývanie,</w:t>
      </w:r>
      <w:r w:rsidRPr="0063248B">
        <w:rPr>
          <w:rFonts w:ascii="Times New Roman" w:hAnsi="Times New Roman"/>
          <w:sz w:val="24"/>
          <w:szCs w:val="24"/>
          <w:vertAlign w:val="superscript"/>
        </w:rPr>
        <w:t>57a</w:t>
      </w:r>
      <w:r w:rsidRPr="0063248B">
        <w:rPr>
          <w:rFonts w:ascii="Times New Roman" w:hAnsi="Times New Roman"/>
          <w:sz w:val="24"/>
          <w:szCs w:val="24"/>
        </w:rPr>
        <w:t>) na ktorú si uplatňuje nárok na daňový bonus zo zvýšenia zaplatenej splátky, spolu s iným dlžníkom alebo spolu s inými viacerými dlžníkmi (ďalej len "spoludlžník"),</w:t>
      </w:r>
    </w:p>
    <w:p w:rsidR="001A7147" w:rsidRPr="0063248B" w:rsidRDefault="001A7147" w:rsidP="00B94B1D">
      <w:pPr>
        <w:pStyle w:val="Odsekzoznamu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3248B">
        <w:rPr>
          <w:rFonts w:ascii="Times New Roman" w:hAnsi="Times New Roman"/>
          <w:sz w:val="24"/>
          <w:szCs w:val="24"/>
        </w:rPr>
        <w:t>a) priemerný mesačný príjem podľa odseku 4 dlžníka spolu so spoludlžníkom nesmie presiahnuť súčin počtu dlžníka a spoludlžníka a 1,6 násobku priemernej mesačnej mzdy zamestnanca podľa odseku 4,</w:t>
      </w:r>
    </w:p>
    <w:p w:rsidR="001A7147" w:rsidRPr="0063248B" w:rsidRDefault="001A7147" w:rsidP="00B94B1D">
      <w:pPr>
        <w:pStyle w:val="Odsekzoznamu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3248B">
        <w:rPr>
          <w:rFonts w:ascii="Times New Roman" w:hAnsi="Times New Roman"/>
          <w:sz w:val="24"/>
          <w:szCs w:val="24"/>
        </w:rPr>
        <w:t xml:space="preserve"> b) spoludlžníkovi nárok na daňový bonus zo zvýšenia zaplatenej splátky nevzniká.</w:t>
      </w:r>
    </w:p>
    <w:p w:rsidR="001A7147" w:rsidRPr="0063248B" w:rsidRDefault="001A7147" w:rsidP="00B94B1D">
      <w:pPr>
        <w:pStyle w:val="Odsekzoznamu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248B">
        <w:rPr>
          <w:rFonts w:ascii="Times New Roman" w:hAnsi="Times New Roman"/>
          <w:sz w:val="24"/>
          <w:szCs w:val="24"/>
        </w:rPr>
        <w:t>Nárok na daňový bonus zo zvýšenia zaplatenej splátky nevzniká daňovníkovi, ktorý je dlžníkom zo zmluvy o úvere na bývanie,</w:t>
      </w:r>
      <w:r w:rsidRPr="0063248B">
        <w:rPr>
          <w:rFonts w:ascii="Times New Roman" w:hAnsi="Times New Roman"/>
          <w:sz w:val="24"/>
          <w:szCs w:val="24"/>
          <w:vertAlign w:val="superscript"/>
        </w:rPr>
        <w:t>57a</w:t>
      </w:r>
      <w:r w:rsidRPr="0063248B">
        <w:rPr>
          <w:rFonts w:ascii="Times New Roman" w:hAnsi="Times New Roman"/>
          <w:sz w:val="24"/>
          <w:szCs w:val="24"/>
        </w:rPr>
        <w:t>) ak je súčasne spoludlžníkom z inej zmluvy o úvere na bývanie,</w:t>
      </w:r>
      <w:r w:rsidRPr="0063248B">
        <w:rPr>
          <w:rFonts w:ascii="Times New Roman" w:hAnsi="Times New Roman"/>
          <w:sz w:val="24"/>
          <w:szCs w:val="24"/>
          <w:vertAlign w:val="superscript"/>
        </w:rPr>
        <w:t>57a</w:t>
      </w:r>
      <w:r w:rsidRPr="0063248B">
        <w:rPr>
          <w:rFonts w:ascii="Times New Roman" w:hAnsi="Times New Roman"/>
          <w:sz w:val="24"/>
          <w:szCs w:val="24"/>
        </w:rPr>
        <w:t>) na ktorú sa uplatňuje nárok na daňový bonus zo zvýšenia zaplatenej splátky a na daňový bonus na zaplatené úroky podľa § 33a v znení účinnom do 31. decembra 2023.</w:t>
      </w:r>
    </w:p>
    <w:p w:rsidR="001A7147" w:rsidRPr="0063248B" w:rsidRDefault="001A7147" w:rsidP="00B94B1D">
      <w:pPr>
        <w:pStyle w:val="Odsekzoznamu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248B">
        <w:rPr>
          <w:rFonts w:ascii="Times New Roman" w:hAnsi="Times New Roman"/>
          <w:sz w:val="24"/>
          <w:szCs w:val="24"/>
        </w:rPr>
        <w:t xml:space="preserve"> O sumu daňového bonusu zo zvýšenia zaplatenej splátky úveru sa znižuje daň daňovníka, ktorý je dlžníkom zo zmluvy o úvere na bývanie,</w:t>
      </w:r>
      <w:r w:rsidRPr="0063248B">
        <w:rPr>
          <w:rFonts w:ascii="Times New Roman" w:hAnsi="Times New Roman"/>
          <w:sz w:val="24"/>
          <w:szCs w:val="24"/>
          <w:vertAlign w:val="superscript"/>
        </w:rPr>
        <w:t>57a</w:t>
      </w:r>
      <w:r w:rsidRPr="0063248B">
        <w:rPr>
          <w:rFonts w:ascii="Times New Roman" w:hAnsi="Times New Roman"/>
          <w:sz w:val="24"/>
          <w:szCs w:val="24"/>
        </w:rPr>
        <w:t>) ktorá sa najskôr zníži o sumu daňového bonusu podľa § 33, ak daňový bonus podľa § 33 uplatňuje.</w:t>
      </w:r>
    </w:p>
    <w:p w:rsidR="001A7147" w:rsidRPr="0063248B" w:rsidRDefault="001A7147" w:rsidP="00B94B1D">
      <w:pPr>
        <w:pStyle w:val="Odsekzoznamu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248B">
        <w:rPr>
          <w:rFonts w:ascii="Times New Roman" w:hAnsi="Times New Roman"/>
          <w:sz w:val="24"/>
          <w:szCs w:val="24"/>
        </w:rPr>
        <w:t xml:space="preserve"> Daňový bonus zo zvýšenia zaplatenej splátky možno uplatniť najviac do výšky dane vypočítanej za príslušné zdaňovacie obdobie podľa tohto zákona zníženej o daňový bonus podľa § 33. Ak suma dane zníženej o daňový bonus podľa § 33 vypočítaná za príslušné zdaňovacie obdobie je nižšia ako suma uplatňovaného daňového bonusu zo zvýšenia zaplatenej splátky, daňovník, ktorý podáva daňové priznanie, požiada správcu dane o vyplatenie sumy vo výške rozdielu medzi sumou daňového bonusu zo zvýšenia zaplatenej splátky a sumou dane vypočítanou za príslušné zdaňovacie obdobie zníženej o daňový bonus podľa § 33, pričom pri vrátení tejto sumy správca dane postupuje ako pri vrátení daňového preplatku;</w:t>
      </w:r>
      <w:r w:rsidRPr="0063248B">
        <w:rPr>
          <w:rFonts w:ascii="Times New Roman" w:hAnsi="Times New Roman"/>
          <w:sz w:val="24"/>
          <w:szCs w:val="24"/>
          <w:vertAlign w:val="superscript"/>
        </w:rPr>
        <w:t>126</w:t>
      </w:r>
      <w:r w:rsidRPr="0063248B">
        <w:rPr>
          <w:rFonts w:ascii="Times New Roman" w:hAnsi="Times New Roman"/>
          <w:sz w:val="24"/>
          <w:szCs w:val="24"/>
        </w:rPr>
        <w:t>) ak ide o daňovníka, ktorý má zdaniteľné príjmy podľa § 5 a ktorému sa vykonalo ročné zúčtovanie, uplatní sa postup podľa § 38. Daňovníkovi, ktorému vznikol nárok na daňový bonus zo zvýšenia zaplatenej splátky a ktorému zamestnávateľ, ktorý je platiteľom dane, vykoná ročné zúčtovanie, daňový bonus zo zvýšenia zaplatenej splátky prizná a vyplatí na jeho žiadosť tento zamestnávateľ.</w:t>
      </w:r>
    </w:p>
    <w:p w:rsidR="001A7147" w:rsidRPr="0063248B" w:rsidRDefault="001A7147" w:rsidP="00B94B1D">
      <w:pPr>
        <w:pStyle w:val="Odsekzoznamu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248B">
        <w:rPr>
          <w:rFonts w:ascii="Times New Roman" w:hAnsi="Times New Roman"/>
          <w:sz w:val="24"/>
          <w:szCs w:val="24"/>
        </w:rPr>
        <w:t xml:space="preserve"> Daňový bonus zo zvýšenia zaplatenej splátky podľa odsekov 4 až 11 si môže uplatniť aj daňovník s obmedzenou daňovou povinnosťou, ak úhrn jeho zdaniteľných príjmov zo zdrojov na území Slovenskej republiky (§ 16) v príslušnom zdaňovacom období tvorí najmenej 90% zo všetkých príjmov tohto daňovníka, ktoré mu plynú zo zdrojov na území Slovenskej republiky a zo zdrojov v zahraničí.</w:t>
      </w:r>
    </w:p>
    <w:p w:rsidR="001A7147" w:rsidRPr="0063248B" w:rsidRDefault="001A7147" w:rsidP="00B94B1D">
      <w:pPr>
        <w:pStyle w:val="Odsekzoznamu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248B">
        <w:rPr>
          <w:rFonts w:ascii="Times New Roman" w:hAnsi="Times New Roman"/>
          <w:sz w:val="24"/>
          <w:szCs w:val="24"/>
        </w:rPr>
        <w:t>Pre uplatnenie daňového bonusu zo zvýšenia zaplatenej splátky podľa odsekov 4 až 12 sa rovnako použijú § 9 ods. 2 písm. n), § 32 ods. 10, § 37 ods. 5 a 6, § 38 ods. 4 až 7, § 39 ods. 6, ods. 9 písm. b) a ods. 15, § 40 ods. 9 až 12, § 46a a § 50 ods. 1 písm. a).</w:t>
      </w:r>
    </w:p>
    <w:p w:rsidR="001A7147" w:rsidRPr="0063248B" w:rsidRDefault="001A7147" w:rsidP="00B94B1D">
      <w:pPr>
        <w:pStyle w:val="Odsekzoznamu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248B">
        <w:rPr>
          <w:rFonts w:ascii="Times New Roman" w:hAnsi="Times New Roman"/>
          <w:sz w:val="24"/>
          <w:szCs w:val="24"/>
        </w:rPr>
        <w:t>Ak bol daňovníkovi poskytnutý hypotekárny úver na základe zmluvy o hypotekárnom úvere uzatvorenej pred 1. januárom 2018, na ktorý sa uplatňuje štátny príspevok alebo štátny príspevok pre mladých podľa osobitného predpisu,</w:t>
      </w:r>
      <w:r w:rsidRPr="0063248B">
        <w:rPr>
          <w:rFonts w:ascii="Times New Roman" w:hAnsi="Times New Roman"/>
          <w:sz w:val="24"/>
          <w:szCs w:val="24"/>
          <w:vertAlign w:val="superscript"/>
        </w:rPr>
        <w:t>131a</w:t>
      </w:r>
      <w:r w:rsidRPr="0063248B">
        <w:rPr>
          <w:rFonts w:ascii="Times New Roman" w:hAnsi="Times New Roman"/>
          <w:sz w:val="24"/>
          <w:szCs w:val="24"/>
        </w:rPr>
        <w:t>) nárok na daňový bonus na zaplatené úroky podľa § 33a v zne</w:t>
      </w:r>
      <w:r w:rsidR="00CB793B" w:rsidRPr="0063248B">
        <w:rPr>
          <w:rFonts w:ascii="Times New Roman" w:hAnsi="Times New Roman"/>
          <w:sz w:val="24"/>
          <w:szCs w:val="24"/>
        </w:rPr>
        <w:t xml:space="preserve">ní účinnom do 31. decembra 2023, podľa § 33a v znení účinnom od 1. januára 2024  </w:t>
      </w:r>
      <w:r w:rsidRPr="0063248B">
        <w:rPr>
          <w:rFonts w:ascii="Times New Roman" w:hAnsi="Times New Roman"/>
          <w:sz w:val="24"/>
          <w:szCs w:val="24"/>
        </w:rPr>
        <w:t>alebo na daňový bonus zo zvýšenia zaplatenej splátky podľa odsekov 4 až 12 mu prvýkrát vzniká až v kalendárnom mesiaci nasledujúcom po kalendárnom mesiaci, za ktorý mu poslednýkrát vznikol nárok na štátny príspevok alebo štátny príspevok pre mladých.</w:t>
      </w:r>
    </w:p>
    <w:p w:rsidR="007619C1" w:rsidRPr="0063248B" w:rsidRDefault="007619C1" w:rsidP="00B94B1D">
      <w:pPr>
        <w:pStyle w:val="Odsekzoznamu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248B">
        <w:rPr>
          <w:rFonts w:ascii="Times New Roman" w:hAnsi="Times New Roman"/>
          <w:sz w:val="24"/>
          <w:szCs w:val="24"/>
        </w:rPr>
        <w:t>Nárok na daňový bonus podľa § 33a v znení účinnom do 31. decembra 2023 nevzniká daňovníkovi, ktorý je dlžníkom zo zmluvy o úvere na bývanie,</w:t>
      </w:r>
      <w:r w:rsidRPr="0063248B">
        <w:rPr>
          <w:rFonts w:ascii="Times New Roman" w:hAnsi="Times New Roman"/>
          <w:sz w:val="24"/>
          <w:szCs w:val="24"/>
          <w:vertAlign w:val="superscript"/>
        </w:rPr>
        <w:t>57a</w:t>
      </w:r>
      <w:r w:rsidRPr="0063248B">
        <w:rPr>
          <w:rFonts w:ascii="Times New Roman" w:hAnsi="Times New Roman"/>
          <w:sz w:val="24"/>
          <w:szCs w:val="24"/>
        </w:rPr>
        <w:t>) ak je súčasne dlžníkom alebo spoludlžníkom z inej zmluvy o úvere na bývanie,</w:t>
      </w:r>
      <w:r w:rsidRPr="0063248B">
        <w:rPr>
          <w:rFonts w:ascii="Times New Roman" w:hAnsi="Times New Roman"/>
          <w:sz w:val="24"/>
          <w:szCs w:val="24"/>
          <w:vertAlign w:val="superscript"/>
        </w:rPr>
        <w:t>57a</w:t>
      </w:r>
      <w:r w:rsidRPr="0063248B">
        <w:rPr>
          <w:rFonts w:ascii="Times New Roman" w:hAnsi="Times New Roman"/>
          <w:sz w:val="24"/>
          <w:szCs w:val="24"/>
        </w:rPr>
        <w:t>) na ktorú sa uplatňuje nárok na daňový bonus podľa § 33a v znení účinnom od 1. januára 2024.</w:t>
      </w:r>
    </w:p>
    <w:p w:rsidR="001A7147" w:rsidRPr="0063248B" w:rsidRDefault="001A7147" w:rsidP="00B94B1D">
      <w:pPr>
        <w:pStyle w:val="Odsekzoznamu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248B">
        <w:rPr>
          <w:rFonts w:ascii="Times New Roman" w:hAnsi="Times New Roman"/>
          <w:sz w:val="24"/>
          <w:szCs w:val="24"/>
        </w:rPr>
        <w:t>Finančné riaditeľstvo poskytuje Ministerstvu dopravy Slovenskej republiky na účely plnenia úloh v oblasti štátnej bytovej politiky súhrnné údaje o počte daňových subjektov, ktoré si uplatnili daňový bonus na zaplatené úroky podľa § 33a v znení účinnom do 31. decembra 2023 alebo podľa § 33a v znení účinnom od 1. januára 2024 alebo daňový bonus zo zvýšenia zaplatenej splátky podľa odsekov  4 až 13  vrátane úhrnnej výšky uplatneného daňového bonusu na zaplatené úroky podľa § 33a v znení účinnom do 31. decembra 2023 alebo podľa § 33a v znení účinnom od 1. januára 2024 alebo daňového bonusu zo zvýšenia zaplatenej splátky podľa odsekov 4 až 13 za predchádzajúce zdaňovacie obdobie.</w:t>
      </w:r>
      <w:r w:rsidR="007619C1" w:rsidRPr="0063248B">
        <w:rPr>
          <w:rFonts w:ascii="Times New Roman" w:hAnsi="Times New Roman"/>
          <w:sz w:val="24"/>
          <w:szCs w:val="24"/>
        </w:rPr>
        <w:t xml:space="preserve"> “.</w:t>
      </w:r>
    </w:p>
    <w:p w:rsidR="006167E2" w:rsidRPr="0063248B" w:rsidRDefault="006167E2" w:rsidP="00AD4CD8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6167E2" w:rsidRPr="0063248B" w:rsidRDefault="006167E2" w:rsidP="00616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7147" w:rsidRPr="0063248B" w:rsidRDefault="001A7147" w:rsidP="00B94B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7147" w:rsidRPr="0063248B" w:rsidRDefault="001A7147" w:rsidP="00B94B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248B">
        <w:rPr>
          <w:rFonts w:ascii="Times New Roman" w:hAnsi="Times New Roman"/>
          <w:sz w:val="24"/>
          <w:szCs w:val="24"/>
        </w:rPr>
        <w:t>Čl. II</w:t>
      </w:r>
    </w:p>
    <w:p w:rsidR="0035090D" w:rsidRPr="0063248B" w:rsidRDefault="0035090D" w:rsidP="0035090D">
      <w:pPr>
        <w:jc w:val="both"/>
        <w:rPr>
          <w:rFonts w:ascii="Times New Roman" w:hAnsi="Times New Roman"/>
          <w:sz w:val="24"/>
          <w:szCs w:val="24"/>
        </w:rPr>
      </w:pPr>
    </w:p>
    <w:p w:rsidR="0035090D" w:rsidRPr="0063248B" w:rsidRDefault="0035090D" w:rsidP="0035090D">
      <w:pPr>
        <w:spacing w:after="5" w:line="269" w:lineRule="auto"/>
        <w:jc w:val="both"/>
        <w:rPr>
          <w:rFonts w:ascii="Times New Roman" w:hAnsi="Times New Roman"/>
          <w:sz w:val="24"/>
          <w:szCs w:val="24"/>
        </w:rPr>
      </w:pPr>
      <w:r w:rsidRPr="0063248B">
        <w:rPr>
          <w:rFonts w:ascii="Times New Roman" w:hAnsi="Times New Roman"/>
          <w:sz w:val="24"/>
          <w:szCs w:val="24"/>
        </w:rPr>
        <w:t>Zákon č. 483/2001 Z. z. o bankách a o zmene a doplnení niektorých zákonov v znení zákona č. 430/2002 Z. z., zákona č. 510/2002 Z. z., zákona č. 165/2003 Z. z., zákona č. 603/2003 Z. z., zákona č. 215/2004 Z. z., zákona č. 554/2004 Z. z., zákona č. 747/2004 Z. z., zákona č. 69/2005 Z. z., zákona č. 340/2005 Z. z., zákona č. 341/2005 Z. z., zákona č. 214/2006 Z. z., zákona č. 644/2006 Z. z., zákona č. 209/2007 Z. z., zákona č. 659/2007 Z. z., zákona č. 297/2008 Z. z., zákona č. 552/2008 Z. z., zákona č. 66/2009 Z. z., zákona č. 186/2009 Z. z., zákona č. 276/2009 Z. z., zákona č. 492/2009 Z. z., zákona č. 129/2010 Z. z., zákona č. 46/2011 Z. z., zákona č. 130/2011 Z. z., zákona č. 314/2011 Z. z., zákona č. 394/2011 Z. z., zákona č. 520/2011 Z. z., zákona č. 547/2011 Z. z., zákona č. 234/2012 Z. z., zákona č. 352/2012 Z. z., zákona č. 132/2013 Z. z., zákona č. 352/2013 Z. z., zákona č. 213/2014 Z. z., zákona č. 371/2014 Z. z., zákona č. 374/2014 Z. z., zákona č. 35/2015 Z. z., zákona č. 252/2015 Z. z., zákona č. 359/2015 Z. z., zákona č. 392/2015 Z. z., zákona č. 405/2015 Z. z., zákona č. 437/2015 Z. z., zákona č. 90/2016 Z. z., zákona č. 91/2016 Z. z., zákona č. 125/2016 Z. z., zákona č. 292/2016 Z. z., zákona č. 298/2016 Z. z., zákona č. 299/2016 Z. z., zákona č. 315/2016 Z. z., zákona č. 386/2016 Z. z., zákona č. 2/2017 Z. z., zákona č. 264/2017 Z. z., zákona č. 279/2017 Z. z., zákona č. 18/2018 Z. z., zákona č. 69/2018 Z. z., zákona č. 108/2018 Z. z., zákona č. 109/2018 Z. z., zákona č. 177/2018 Z. z., zákona č. 345/2018 Z. z., zákona č. 373/2018 Z. z., zákona č. 6/2019 Z. z., zákona č. 30/2019 Z. z., zákona č. 54/2019 Z. z., zákona č. 211/2019 Z. z., zákona č. 305/2019 Z. z., zákona č. 390/2019 Z. z., zákona č. 340/2020 Z. z., zákona č. 423/2020 Z. z., zákona č. 209/2021 Z. z., zákona č. 310/2021 Z. z., zákona č. 431/2021 Z. z., zákona č. 454/2021 Z. z., zákona č. 512/2021 Z. z., zákona č. 92/2022 Z. z., zákona č. 123/2022 Z. z.,  zákona č. 302/2023 Z. z. a zákona č. 309/2023 Z. z. sa mení takto:</w:t>
      </w:r>
    </w:p>
    <w:p w:rsidR="0035090D" w:rsidRPr="0063248B" w:rsidRDefault="0035090D" w:rsidP="0035090D">
      <w:pPr>
        <w:spacing w:after="5" w:line="269" w:lineRule="auto"/>
        <w:jc w:val="both"/>
        <w:rPr>
          <w:rFonts w:ascii="Times New Roman" w:hAnsi="Times New Roman"/>
          <w:sz w:val="24"/>
          <w:szCs w:val="24"/>
        </w:rPr>
      </w:pPr>
    </w:p>
    <w:p w:rsidR="0035090D" w:rsidRPr="0063248B" w:rsidRDefault="0035090D" w:rsidP="0035090D">
      <w:pPr>
        <w:pStyle w:val="Odsekzoznamu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248B">
        <w:rPr>
          <w:rFonts w:ascii="Times New Roman" w:hAnsi="Times New Roman"/>
          <w:sz w:val="24"/>
          <w:szCs w:val="24"/>
        </w:rPr>
        <w:t>Poznámky pod čiarou k odkazom 86dl a 86d</w:t>
      </w:r>
      <w:r w:rsidR="00CB793B" w:rsidRPr="0063248B">
        <w:rPr>
          <w:rFonts w:ascii="Times New Roman" w:hAnsi="Times New Roman"/>
          <w:sz w:val="24"/>
          <w:szCs w:val="24"/>
        </w:rPr>
        <w:t>m</w:t>
      </w:r>
      <w:r w:rsidRPr="0063248B">
        <w:rPr>
          <w:rFonts w:ascii="Times New Roman" w:hAnsi="Times New Roman"/>
          <w:sz w:val="24"/>
          <w:szCs w:val="24"/>
        </w:rPr>
        <w:t xml:space="preserve"> znejú:</w:t>
      </w:r>
    </w:p>
    <w:p w:rsidR="0035090D" w:rsidRPr="0063248B" w:rsidRDefault="0035090D" w:rsidP="0035090D">
      <w:pPr>
        <w:pStyle w:val="Odsekzoznamu"/>
        <w:ind w:left="426"/>
        <w:jc w:val="both"/>
        <w:rPr>
          <w:rFonts w:ascii="Times New Roman" w:hAnsi="Times New Roman"/>
          <w:sz w:val="24"/>
          <w:szCs w:val="24"/>
        </w:rPr>
      </w:pPr>
      <w:r w:rsidRPr="0063248B">
        <w:rPr>
          <w:rFonts w:ascii="Times New Roman" w:hAnsi="Times New Roman"/>
          <w:sz w:val="24"/>
          <w:szCs w:val="24"/>
        </w:rPr>
        <w:t>„</w:t>
      </w:r>
      <w:r w:rsidRPr="0063248B">
        <w:rPr>
          <w:rFonts w:ascii="Times New Roman" w:hAnsi="Times New Roman"/>
          <w:sz w:val="24"/>
          <w:szCs w:val="24"/>
          <w:vertAlign w:val="superscript"/>
        </w:rPr>
        <w:t>86dl</w:t>
      </w:r>
      <w:r w:rsidRPr="0063248B">
        <w:rPr>
          <w:rFonts w:ascii="Times New Roman" w:hAnsi="Times New Roman"/>
          <w:sz w:val="24"/>
          <w:szCs w:val="24"/>
        </w:rPr>
        <w:t>) § 50 ods. 6 písm. h) a ods. 7 zákona č. 595/2003 Z. z. v znení neskorších predpisov.</w:t>
      </w:r>
    </w:p>
    <w:p w:rsidR="0035090D" w:rsidRPr="0063248B" w:rsidRDefault="0035090D" w:rsidP="00AD4CD8">
      <w:pPr>
        <w:pStyle w:val="Odsekzoznamu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63248B">
        <w:rPr>
          <w:rFonts w:ascii="Times New Roman" w:hAnsi="Times New Roman"/>
          <w:sz w:val="24"/>
          <w:szCs w:val="24"/>
          <w:vertAlign w:val="superscript"/>
        </w:rPr>
        <w:t>86dm</w:t>
      </w:r>
      <w:r w:rsidRPr="0063248B">
        <w:rPr>
          <w:rFonts w:ascii="Times New Roman" w:hAnsi="Times New Roman"/>
          <w:sz w:val="24"/>
          <w:szCs w:val="24"/>
        </w:rPr>
        <w:t>) § 50 ods. 1 písm. a) zákona č. 595/2003 Z. z. v znení neskorších predpisov.</w:t>
      </w:r>
      <w:r w:rsidR="00AD4CD8" w:rsidRPr="0063248B">
        <w:rPr>
          <w:rFonts w:ascii="Times New Roman" w:hAnsi="Times New Roman"/>
          <w:sz w:val="24"/>
          <w:szCs w:val="24"/>
        </w:rPr>
        <w:t>“.</w:t>
      </w:r>
    </w:p>
    <w:p w:rsidR="0035090D" w:rsidRPr="0063248B" w:rsidRDefault="0035090D" w:rsidP="0035090D">
      <w:pPr>
        <w:spacing w:after="5" w:line="269" w:lineRule="auto"/>
        <w:jc w:val="both"/>
        <w:rPr>
          <w:rFonts w:ascii="Times New Roman" w:hAnsi="Times New Roman"/>
          <w:sz w:val="24"/>
          <w:szCs w:val="24"/>
        </w:rPr>
      </w:pPr>
    </w:p>
    <w:p w:rsidR="0035090D" w:rsidRPr="0063248B" w:rsidRDefault="0035090D" w:rsidP="0035090D">
      <w:pPr>
        <w:pStyle w:val="Odsekzoznamu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248B">
        <w:rPr>
          <w:rFonts w:ascii="Times New Roman" w:hAnsi="Times New Roman"/>
          <w:sz w:val="24"/>
          <w:szCs w:val="24"/>
        </w:rPr>
        <w:t>V § 91 ods. 4 písm. ad) sa doterajší odkaz 86dl označuje ako odkaz 86do, doterajšia poznámka pod čiarou k odkazu 86dl sa označuje ako poznámka pod čiarou k odkazu 86do, doterajší odkaz 86dm sa označuje ako odkaz 86dp a doterajšia poznámka pod čiarou k odkazu 86dm sa označuje ako poznámka pod čiarou k odkazu 86dp.</w:t>
      </w:r>
    </w:p>
    <w:p w:rsidR="0035090D" w:rsidRPr="0063248B" w:rsidRDefault="0035090D" w:rsidP="0035090D">
      <w:pPr>
        <w:pStyle w:val="Odsekzoznamu"/>
        <w:ind w:left="426"/>
        <w:jc w:val="both"/>
        <w:rPr>
          <w:rFonts w:ascii="Times New Roman" w:hAnsi="Times New Roman"/>
          <w:sz w:val="24"/>
          <w:szCs w:val="24"/>
        </w:rPr>
      </w:pPr>
    </w:p>
    <w:p w:rsidR="0035090D" w:rsidRPr="0063248B" w:rsidRDefault="0035090D" w:rsidP="0035090D">
      <w:pPr>
        <w:pStyle w:val="Odsekzoznamu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248B">
        <w:rPr>
          <w:rFonts w:ascii="Times New Roman" w:hAnsi="Times New Roman"/>
          <w:sz w:val="24"/>
          <w:szCs w:val="24"/>
        </w:rPr>
        <w:t xml:space="preserve">V § 91 ods. 4 písm. </w:t>
      </w:r>
      <w:proofErr w:type="spellStart"/>
      <w:r w:rsidRPr="0063248B">
        <w:rPr>
          <w:rFonts w:ascii="Times New Roman" w:hAnsi="Times New Roman"/>
          <w:sz w:val="24"/>
          <w:szCs w:val="24"/>
        </w:rPr>
        <w:t>ae</w:t>
      </w:r>
      <w:proofErr w:type="spellEnd"/>
      <w:r w:rsidRPr="0063248B">
        <w:rPr>
          <w:rFonts w:ascii="Times New Roman" w:hAnsi="Times New Roman"/>
          <w:sz w:val="24"/>
          <w:szCs w:val="24"/>
        </w:rPr>
        <w:t>) sa doterajší odkaz 86do označuje ako odkaz 86dq a doterajšia poznámka pod čiarou k odkazu 86do sa označuje ako poznámka pod čiarou k odkazu 86dq.</w:t>
      </w:r>
    </w:p>
    <w:p w:rsidR="0035090D" w:rsidRPr="0063248B" w:rsidRDefault="0035090D" w:rsidP="0035090D">
      <w:pPr>
        <w:pStyle w:val="Odsekzoznamu"/>
        <w:ind w:left="426"/>
        <w:jc w:val="both"/>
        <w:rPr>
          <w:rFonts w:ascii="Times New Roman" w:hAnsi="Times New Roman"/>
          <w:sz w:val="24"/>
          <w:szCs w:val="24"/>
        </w:rPr>
      </w:pPr>
    </w:p>
    <w:p w:rsidR="0035090D" w:rsidRPr="0063248B" w:rsidRDefault="0035090D" w:rsidP="0035090D">
      <w:pPr>
        <w:pStyle w:val="Odsekzoznamu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248B">
        <w:rPr>
          <w:rFonts w:ascii="Times New Roman" w:hAnsi="Times New Roman"/>
          <w:sz w:val="24"/>
          <w:szCs w:val="24"/>
        </w:rPr>
        <w:t>V § 91 ods. 5 sa doterajší odkaz 86dp označuje ako odkaz 86dr a doterajšia poznámka pod čiarou k odkazu 86dp sa označuje ako poznámka pod čiarou k odkazu 86dr.</w:t>
      </w:r>
    </w:p>
    <w:p w:rsidR="0035090D" w:rsidRPr="0063248B" w:rsidRDefault="0035090D" w:rsidP="00B94B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090D" w:rsidRPr="0063248B" w:rsidRDefault="0035090D" w:rsidP="00B94B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63248B">
        <w:rPr>
          <w:rFonts w:ascii="Times New Roman" w:hAnsi="Times New Roman"/>
          <w:sz w:val="24"/>
          <w:szCs w:val="24"/>
        </w:rPr>
        <w:t>Čl.III</w:t>
      </w:r>
      <w:proofErr w:type="spellEnd"/>
    </w:p>
    <w:p w:rsidR="00F17538" w:rsidRPr="0063248B" w:rsidRDefault="00F17538" w:rsidP="00B94B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7538" w:rsidRPr="0063248B" w:rsidRDefault="00F17538" w:rsidP="00F17538">
      <w:pPr>
        <w:pStyle w:val="Bezriadkovania"/>
        <w:jc w:val="both"/>
      </w:pPr>
      <w:r w:rsidRPr="0063248B">
        <w:t>Zákon č. 563/2009 Z. z. o správe daní (daňový poriadok) a o zmene a doplnení niektorých zákonov v znení zákona č. 331/2011 Z. z., zákona č. 332/2011 Z. z., zákona č. 384/2011 Z. z., zákona č. 546/2011 Z. z., zákona č. 69/2012 Z. z., zákona č. 91/2012 Z. z., zákona č. 235/2012 Z. z., zákona č. 246/2012 Z. z., zákona č. 440/2012 Z. z., zákona č. 218/2013 Z. z., zákona č. 435/2013 Z. z., zákona č. 213/2014 Z. z., zákona č. 218/2014 Z. z., zákona č. 333/2014 Z. z., zákona č. 361/2014 Z. z., zákona č. 130/2015 Z. z., zákona č. 176/2015 Z. z., zákona č. 252/2015 Z. z., zákona č. 269/2015 Z. z., zákona č. 393/2015 Z. z., zákona č. 447/2015 Z. z., zákona č. 125/2016 Z. z., zákona č. 298/2016 Z. z., zákona č. 339/2016 Z. z., zákona č. 267/2017 Z. z., zákona č. 344/2017 Z. z., zákona č. 177/2018 Z. z., zákona č. 213/2018 Z. z., zákona č. 368/2018 Z. z., zákona č. 35/2019 Z. z., zákona č. 221/2019 Z. z., zákona č. 369/2019 Z. z., zákona č. 390/2019 Z. z., zákona č. 46/2020 Z. z., zákona č. 198/2020 Z. z., zákona č. 296/2020 Z. z., zákona č. 312/2020 Z. z., zákona č. 416/2020 Z. z., zákona č. 421/2020 Z. z., zákona č. 45/2021 Z. z., 395/2021 Z. z., zákona č. 408/2021 Z. z. zákona č. 39/2022 Z. z., zákona č. 250/2022 Z. z., zákona č. 325/2022 Z. z., zákona č. 395/2022 Z. z., zákona č. 433/2022 Z. z., zákona č. 496/2022 Z. z., zákona č. 519/2022 Z. z. a zákona č. 59/2023 Z. z. sa mení a dopĺňa takto:</w:t>
      </w:r>
    </w:p>
    <w:p w:rsidR="00F17538" w:rsidRPr="0063248B" w:rsidRDefault="00F17538" w:rsidP="00B94B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7538" w:rsidRPr="0063248B" w:rsidRDefault="00F17538" w:rsidP="00130A60">
      <w:pPr>
        <w:pStyle w:val="Odsekzoznamu"/>
        <w:numPr>
          <w:ilvl w:val="0"/>
          <w:numId w:val="6"/>
        </w:numPr>
        <w:spacing w:after="0"/>
        <w:ind w:left="42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324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Poznámka pod čiarou k odkazu 8 znie:</w:t>
      </w:r>
    </w:p>
    <w:p w:rsidR="00F17538" w:rsidRPr="0063248B" w:rsidRDefault="00F17538" w:rsidP="00F1753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324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„</w:t>
      </w:r>
      <w:r w:rsidRPr="0063248B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8</w:t>
      </w:r>
      <w:r w:rsidRPr="006324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 Napríklad zákon Národnej rady Slovenskej republiky č. 566/1992 Zb. o Národnej banke Slovenska v znení neskorších predpisov, zákon č. 540/2001 Z. z. o štátnej štatistike v znení neskorších predpisov, zákon č. 575/2001 Z. z. o organizácii činnosti vlády a organizácii ústrednej štátnej správy v znení neskorších predpisov, </w:t>
      </w:r>
      <w:r w:rsidR="00407C0E" w:rsidRPr="006324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zákona</w:t>
      </w:r>
      <w:r w:rsidR="00407C0E" w:rsidRPr="0063248B">
        <w:rPr>
          <w:rFonts w:ascii="Times New Roman" w:hAnsi="Times New Roman"/>
          <w:bCs/>
          <w:sz w:val="24"/>
          <w:szCs w:val="24"/>
        </w:rPr>
        <w:t xml:space="preserve"> č. 595/2003 Z. z. o dani z príjmov v znení</w:t>
      </w:r>
      <w:r w:rsidR="00407C0E" w:rsidRPr="0063248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407C0E" w:rsidRPr="0063248B">
        <w:rPr>
          <w:rFonts w:ascii="Times New Roman" w:hAnsi="Times New Roman"/>
          <w:bCs/>
          <w:sz w:val="24"/>
          <w:szCs w:val="24"/>
        </w:rPr>
        <w:t>v neskorších predpisov,</w:t>
      </w:r>
      <w:r w:rsidR="00407C0E" w:rsidRPr="006324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324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zákon č. 747/2004 Z. z. o dohľade nad finančným trhom a o zmene a doplnení niektorých zákonov v znení neskorších predpisov, zákon č. 358/2015 Z. z. o úprave niektorých vzťahov v oblasti štátnej pomoci a minimálnej pomoci a o zmene a doplnení niektorých zákonov (zákon o štátnej pomoci), zákon č. 35/2019 Z. z. o finančnej správe a o zmene a doplnení niektorých zákonov v znení neskorších predpisov, zákon č. 187/2021 Z. z. o ochrane hospodárskej súťaže a o zmene a doplnení niektorých zákonov</w:t>
      </w:r>
      <w:r w:rsidRPr="0063248B">
        <w:rPr>
          <w:rFonts w:ascii="Times New Roman" w:hAnsi="Times New Roman"/>
          <w:bCs/>
          <w:sz w:val="24"/>
          <w:szCs w:val="24"/>
        </w:rPr>
        <w:t>.“.</w:t>
      </w:r>
    </w:p>
    <w:p w:rsidR="00513E9A" w:rsidRPr="0063248B" w:rsidRDefault="00513E9A" w:rsidP="00F1753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513E9A" w:rsidRPr="0063248B" w:rsidRDefault="00513E9A" w:rsidP="00210182">
      <w:pPr>
        <w:pStyle w:val="Odsekzoznamu"/>
        <w:numPr>
          <w:ilvl w:val="0"/>
          <w:numId w:val="6"/>
        </w:numPr>
        <w:spacing w:after="0"/>
        <w:ind w:left="426"/>
        <w:rPr>
          <w:rFonts w:ascii="Times New Roman" w:hAnsi="Times New Roman"/>
          <w:bCs/>
          <w:sz w:val="24"/>
          <w:szCs w:val="24"/>
        </w:rPr>
      </w:pPr>
      <w:r w:rsidRPr="0063248B">
        <w:rPr>
          <w:rFonts w:ascii="Times New Roman" w:hAnsi="Times New Roman"/>
          <w:bCs/>
          <w:sz w:val="24"/>
          <w:szCs w:val="24"/>
        </w:rPr>
        <w:t>V § 154 ods. 1 písm. i</w:t>
      </w:r>
      <w:r w:rsidR="00533B1E" w:rsidRPr="0063248B">
        <w:rPr>
          <w:rFonts w:ascii="Times New Roman" w:hAnsi="Times New Roman"/>
          <w:bCs/>
          <w:sz w:val="24"/>
          <w:szCs w:val="24"/>
        </w:rPr>
        <w:t>)</w:t>
      </w:r>
      <w:r w:rsidRPr="0063248B">
        <w:rPr>
          <w:rFonts w:ascii="Times New Roman" w:hAnsi="Times New Roman"/>
          <w:bCs/>
          <w:sz w:val="24"/>
          <w:szCs w:val="24"/>
        </w:rPr>
        <w:t xml:space="preserve"> štvrtom bode sa nad slovom </w:t>
      </w:r>
      <w:r w:rsidR="00533B1E" w:rsidRPr="0063248B">
        <w:rPr>
          <w:rFonts w:ascii="Times New Roman" w:hAnsi="Times New Roman"/>
          <w:bCs/>
          <w:sz w:val="24"/>
          <w:szCs w:val="24"/>
        </w:rPr>
        <w:t>„</w:t>
      </w:r>
      <w:r w:rsidRPr="0063248B">
        <w:rPr>
          <w:rFonts w:ascii="Times New Roman" w:hAnsi="Times New Roman"/>
          <w:bCs/>
          <w:sz w:val="24"/>
          <w:szCs w:val="24"/>
        </w:rPr>
        <w:t>predpisu</w:t>
      </w:r>
      <w:r w:rsidR="00533B1E" w:rsidRPr="0063248B">
        <w:rPr>
          <w:rFonts w:ascii="Times New Roman" w:hAnsi="Times New Roman"/>
          <w:bCs/>
          <w:sz w:val="24"/>
          <w:szCs w:val="24"/>
        </w:rPr>
        <w:t>“</w:t>
      </w:r>
      <w:r w:rsidRPr="0063248B">
        <w:rPr>
          <w:rFonts w:ascii="Times New Roman" w:hAnsi="Times New Roman"/>
          <w:bCs/>
          <w:sz w:val="24"/>
          <w:szCs w:val="24"/>
        </w:rPr>
        <w:t xml:space="preserve"> odkaz 92 nahrádza odkazom 91a. </w:t>
      </w:r>
    </w:p>
    <w:p w:rsidR="00C94905" w:rsidRPr="0063248B" w:rsidRDefault="00C94905" w:rsidP="00C94905">
      <w:pPr>
        <w:pStyle w:val="Odsekzoznamu"/>
        <w:spacing w:after="0"/>
        <w:ind w:left="426"/>
        <w:rPr>
          <w:rFonts w:ascii="Times New Roman" w:hAnsi="Times New Roman"/>
          <w:bCs/>
          <w:sz w:val="24"/>
          <w:szCs w:val="24"/>
        </w:rPr>
      </w:pPr>
    </w:p>
    <w:p w:rsidR="00513E9A" w:rsidRPr="0063248B" w:rsidRDefault="00513E9A" w:rsidP="00C94905">
      <w:pPr>
        <w:pStyle w:val="Odsekzoznamu"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3248B">
        <w:rPr>
          <w:rFonts w:ascii="Times New Roman" w:hAnsi="Times New Roman"/>
          <w:bCs/>
          <w:sz w:val="24"/>
          <w:szCs w:val="24"/>
        </w:rPr>
        <w:t xml:space="preserve">Poznámka pod čiarou k odkazu </w:t>
      </w:r>
      <w:r w:rsidR="00533B1E" w:rsidRPr="0063248B">
        <w:rPr>
          <w:rFonts w:ascii="Times New Roman" w:hAnsi="Times New Roman"/>
          <w:bCs/>
          <w:sz w:val="24"/>
          <w:szCs w:val="24"/>
        </w:rPr>
        <w:t xml:space="preserve">91a </w:t>
      </w:r>
      <w:r w:rsidRPr="0063248B">
        <w:rPr>
          <w:rFonts w:ascii="Times New Roman" w:hAnsi="Times New Roman"/>
          <w:bCs/>
          <w:sz w:val="24"/>
          <w:szCs w:val="24"/>
        </w:rPr>
        <w:t xml:space="preserve">znie: </w:t>
      </w:r>
    </w:p>
    <w:p w:rsidR="00513E9A" w:rsidRPr="0063248B" w:rsidRDefault="00513E9A" w:rsidP="00F1753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3248B">
        <w:rPr>
          <w:rFonts w:ascii="Times New Roman" w:hAnsi="Times New Roman"/>
          <w:bCs/>
          <w:sz w:val="24"/>
          <w:szCs w:val="24"/>
        </w:rPr>
        <w:t xml:space="preserve"> „</w:t>
      </w:r>
      <w:r w:rsidR="00533B1E" w:rsidRPr="0063248B">
        <w:rPr>
          <w:rFonts w:ascii="Times New Roman" w:hAnsi="Times New Roman"/>
          <w:bCs/>
          <w:sz w:val="24"/>
          <w:szCs w:val="24"/>
          <w:vertAlign w:val="superscript"/>
        </w:rPr>
        <w:t>91a</w:t>
      </w:r>
      <w:r w:rsidR="00533B1E" w:rsidRPr="0063248B">
        <w:rPr>
          <w:rFonts w:ascii="Times New Roman" w:hAnsi="Times New Roman"/>
          <w:bCs/>
          <w:sz w:val="24"/>
          <w:szCs w:val="24"/>
        </w:rPr>
        <w:t>) N</w:t>
      </w:r>
      <w:r w:rsidRPr="0063248B">
        <w:rPr>
          <w:rFonts w:ascii="Times New Roman" w:hAnsi="Times New Roman"/>
          <w:bCs/>
          <w:sz w:val="24"/>
          <w:szCs w:val="24"/>
        </w:rPr>
        <w:t xml:space="preserve">apríklad § 33, 33a a §52zzy ods. 3 až 13 </w:t>
      </w:r>
      <w:r w:rsidRPr="006324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zákona</w:t>
      </w:r>
      <w:r w:rsidRPr="0063248B">
        <w:rPr>
          <w:rFonts w:ascii="Times New Roman" w:hAnsi="Times New Roman"/>
          <w:bCs/>
          <w:sz w:val="24"/>
          <w:szCs w:val="24"/>
        </w:rPr>
        <w:t xml:space="preserve"> č. 595/2003 Z. z. v znení</w:t>
      </w:r>
      <w:r w:rsidRPr="0063248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63248B">
        <w:rPr>
          <w:rFonts w:ascii="Times New Roman" w:hAnsi="Times New Roman"/>
          <w:bCs/>
          <w:sz w:val="24"/>
          <w:szCs w:val="24"/>
        </w:rPr>
        <w:t>v neskorších predpisov.“.</w:t>
      </w:r>
    </w:p>
    <w:p w:rsidR="00513E9A" w:rsidRPr="0063248B" w:rsidRDefault="00513E9A" w:rsidP="00F1753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F17538" w:rsidRPr="0063248B" w:rsidRDefault="0035090D" w:rsidP="00F1753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63248B">
        <w:rPr>
          <w:rFonts w:ascii="Times New Roman" w:hAnsi="Times New Roman"/>
          <w:bCs/>
          <w:sz w:val="24"/>
          <w:szCs w:val="24"/>
        </w:rPr>
        <w:t>Čl. IV</w:t>
      </w:r>
    </w:p>
    <w:p w:rsidR="00F17538" w:rsidRPr="0063248B" w:rsidRDefault="00F17538" w:rsidP="00F17538">
      <w:pPr>
        <w:spacing w:after="0"/>
        <w:jc w:val="center"/>
        <w:rPr>
          <w:rFonts w:ascii="Times New Roman" w:hAnsi="Times New Roman"/>
        </w:rPr>
      </w:pPr>
    </w:p>
    <w:p w:rsidR="00427F81" w:rsidRPr="0063248B" w:rsidRDefault="00427F81" w:rsidP="00B94B1D">
      <w:pPr>
        <w:spacing w:after="0" w:line="240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Zákon č. </w:t>
      </w:r>
      <w:hyperlink r:id="rId7">
        <w:r w:rsidRPr="0063248B">
          <w:rPr>
            <w:rFonts w:ascii="Times New Roman" w:hAnsi="Times New Roman"/>
            <w:color w:val="000000"/>
            <w:sz w:val="24"/>
            <w:szCs w:val="24"/>
            <w:lang w:eastAsia="sk-SK"/>
          </w:rPr>
          <w:t>90/2016 Z. z.</w:t>
        </w:r>
      </w:hyperlink>
      <w:bookmarkStart w:id="1" w:name="predpis.clanok-5.odsek-1.text"/>
      <w:r w:rsidRPr="0063248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o úveroch na bývanie a o zmene a doplnení niektorých zákonov v znení zákona č. 299/2016 Z. z., zákona č. 279/2017 Z. z., zákona č. 373/2018 Z. z. zákona č. 214/2018 Z. z. a zákona č. 260/2023 Z. z. sa mení a dopĺňa takto: </w:t>
      </w:r>
      <w:bookmarkEnd w:id="1"/>
    </w:p>
    <w:p w:rsidR="00427F81" w:rsidRPr="0063248B" w:rsidRDefault="00427F81" w:rsidP="00B94B1D">
      <w:pPr>
        <w:spacing w:after="0" w:line="240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427F81" w:rsidRPr="0063248B" w:rsidRDefault="006839D8" w:rsidP="00C9490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szCs w:val="24"/>
          <w:lang w:eastAsia="sk-SK"/>
        </w:rPr>
        <w:t>1. V § 1 ods. 6</w:t>
      </w:r>
      <w:r w:rsidR="00427F81" w:rsidRPr="0063248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sa za slová „pri úveroch na bývanie“ vkladajú slová „a daňového zvýhodnenia  zo zvýšenia zaplatenej splátky úveru na bývanie z dôvodu nárastu úroku</w:t>
      </w:r>
      <w:r w:rsidR="00427F81" w:rsidRPr="0063248B">
        <w:rPr>
          <w:rFonts w:ascii="Times New Roman" w:hAnsi="Times New Roman"/>
          <w:color w:val="000000"/>
          <w:sz w:val="24"/>
          <w:szCs w:val="24"/>
          <w:vertAlign w:val="superscript"/>
          <w:lang w:eastAsia="sk-SK"/>
        </w:rPr>
        <w:t>8aa</w:t>
      </w:r>
      <w:r w:rsidR="00427F81" w:rsidRPr="0063248B">
        <w:rPr>
          <w:rFonts w:ascii="Times New Roman" w:hAnsi="Times New Roman"/>
          <w:color w:val="000000"/>
          <w:sz w:val="24"/>
          <w:szCs w:val="24"/>
          <w:lang w:eastAsia="sk-SK"/>
        </w:rPr>
        <w:t>)“.</w:t>
      </w:r>
    </w:p>
    <w:p w:rsidR="00427F81" w:rsidRPr="0063248B" w:rsidRDefault="00427F81" w:rsidP="00B94B1D">
      <w:pPr>
        <w:spacing w:after="0" w:line="240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427F81" w:rsidRPr="0063248B" w:rsidRDefault="00427F81" w:rsidP="00B94B1D">
      <w:pPr>
        <w:spacing w:after="0" w:line="240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szCs w:val="24"/>
          <w:lang w:eastAsia="sk-SK"/>
        </w:rPr>
        <w:t>Poznámka pod čiarou k odkazu 8aa znie:</w:t>
      </w:r>
    </w:p>
    <w:p w:rsidR="00427F81" w:rsidRPr="0063248B" w:rsidRDefault="00427F81" w:rsidP="00B94B1D">
      <w:pPr>
        <w:spacing w:after="0" w:line="240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szCs w:val="24"/>
          <w:lang w:eastAsia="sk-SK"/>
        </w:rPr>
        <w:t>„</w:t>
      </w:r>
      <w:r w:rsidRPr="0063248B">
        <w:rPr>
          <w:rFonts w:ascii="Times New Roman" w:hAnsi="Times New Roman"/>
          <w:color w:val="000000"/>
          <w:sz w:val="24"/>
          <w:szCs w:val="24"/>
          <w:vertAlign w:val="superscript"/>
          <w:lang w:eastAsia="sk-SK"/>
        </w:rPr>
        <w:t>8aa</w:t>
      </w:r>
      <w:r w:rsidRPr="0063248B">
        <w:rPr>
          <w:rFonts w:ascii="Times New Roman" w:hAnsi="Times New Roman"/>
          <w:color w:val="000000"/>
          <w:sz w:val="24"/>
          <w:szCs w:val="24"/>
          <w:lang w:eastAsia="sk-SK"/>
        </w:rPr>
        <w:t>) § 52zz</w:t>
      </w:r>
      <w:r w:rsidR="007619C1" w:rsidRPr="0063248B">
        <w:rPr>
          <w:rFonts w:ascii="Times New Roman" w:hAnsi="Times New Roman"/>
          <w:color w:val="000000"/>
          <w:sz w:val="24"/>
          <w:szCs w:val="24"/>
          <w:lang w:eastAsia="sk-SK"/>
        </w:rPr>
        <w:t>y</w:t>
      </w:r>
      <w:r w:rsidRPr="0063248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zákona č. 595/2003 Z. z. o dani z príjmov v znení zákona č. .../2023“.</w:t>
      </w:r>
    </w:p>
    <w:p w:rsidR="00427F81" w:rsidRPr="0063248B" w:rsidRDefault="00427F81" w:rsidP="00B94B1D">
      <w:pPr>
        <w:spacing w:after="0" w:line="240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427F81" w:rsidRPr="0063248B" w:rsidRDefault="00427F81" w:rsidP="00B94B1D">
      <w:pPr>
        <w:spacing w:after="0" w:line="240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szCs w:val="24"/>
          <w:lang w:eastAsia="sk-SK"/>
        </w:rPr>
        <w:t>2. Za § 26a sa vkladá § 26b, ktorý znie:</w:t>
      </w:r>
    </w:p>
    <w:p w:rsidR="00427F81" w:rsidRPr="0063248B" w:rsidRDefault="00427F81" w:rsidP="00B94B1D">
      <w:pPr>
        <w:spacing w:after="0" w:line="240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427F81" w:rsidRPr="0063248B" w:rsidRDefault="00427F81" w:rsidP="00B94B1D">
      <w:pPr>
        <w:spacing w:after="0" w:line="240" w:lineRule="auto"/>
        <w:ind w:hanging="10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szCs w:val="24"/>
          <w:lang w:eastAsia="sk-SK"/>
        </w:rPr>
        <w:t>„§ 26b</w:t>
      </w:r>
    </w:p>
    <w:p w:rsidR="00427F81" w:rsidRPr="0063248B" w:rsidRDefault="00427F81" w:rsidP="00B94B1D">
      <w:pPr>
        <w:spacing w:after="0" w:line="240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7619C1" w:rsidRPr="0063248B" w:rsidRDefault="00427F81" w:rsidP="007619C1">
      <w:pPr>
        <w:spacing w:after="0" w:line="240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szCs w:val="24"/>
          <w:lang w:eastAsia="sk-SK"/>
        </w:rPr>
        <w:t>Veriteľ podľa § 2 ods. 1 písm. a) prvého bodu okrem stavebnej sporiteľne je na účely uplatňovania daňového zvýhodnenia zo zvýšenia zaplatenej splátky úveru na bývanie podľa § 1 ods. 6 z dôvodu nárastu úroku povinný na požiadanie spotrebiteľa, ktorému bol poskytnutý úver na bývanie podľa § 1 ods. 6, vydať a doručiť tomuto spotrebiteľovi potvrdenie na účely podľa osobitného predpisu</w:t>
      </w:r>
      <w:r w:rsidRPr="0063248B">
        <w:rPr>
          <w:rFonts w:ascii="Times New Roman" w:hAnsi="Times New Roman"/>
          <w:color w:val="000000"/>
          <w:sz w:val="24"/>
          <w:szCs w:val="24"/>
          <w:vertAlign w:val="superscript"/>
          <w:lang w:eastAsia="sk-SK"/>
        </w:rPr>
        <w:t>8aa</w:t>
      </w:r>
      <w:r w:rsidRPr="0063248B">
        <w:rPr>
          <w:rFonts w:ascii="Times New Roman" w:hAnsi="Times New Roman"/>
          <w:color w:val="000000"/>
          <w:sz w:val="24"/>
          <w:szCs w:val="24"/>
          <w:lang w:eastAsia="sk-SK"/>
        </w:rPr>
        <w:t>) na tlačive, ktorého vzor je uvedený v prílohe č. 5, a to v lehote do 30 kalendárnych dní odo dňa podania žiadosti spotrebiteľom; toto potvrdenie sa vydáva raz ročne bezplatne okrem nákladov, ktoré tomuto veriteľovi vznikli vo vzťahu k tretím osobám v súvislosti s doručením tohto potvrdenia spotrebiteľovi.“.</w:t>
      </w:r>
    </w:p>
    <w:p w:rsidR="00427F81" w:rsidRPr="0063248B" w:rsidRDefault="00427F81" w:rsidP="00B94B1D">
      <w:pPr>
        <w:spacing w:after="0" w:line="240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427F81" w:rsidRPr="0063248B" w:rsidRDefault="00427F81" w:rsidP="00B94B1D">
      <w:pPr>
        <w:spacing w:after="0" w:line="240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szCs w:val="24"/>
          <w:lang w:eastAsia="sk-SK"/>
        </w:rPr>
        <w:t>2. Za § 28c sa vkladá § 28d, ktorý vrátane nadpisu znie:</w:t>
      </w:r>
    </w:p>
    <w:p w:rsidR="00427F81" w:rsidRPr="0063248B" w:rsidRDefault="00427F81" w:rsidP="00B94B1D">
      <w:pPr>
        <w:spacing w:after="0" w:line="240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427F81" w:rsidRPr="0063248B" w:rsidRDefault="00427F81" w:rsidP="00B94B1D">
      <w:pPr>
        <w:spacing w:after="0" w:line="240" w:lineRule="auto"/>
        <w:ind w:hanging="10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„§ 28d </w:t>
      </w:r>
    </w:p>
    <w:p w:rsidR="00427F81" w:rsidRPr="0063248B" w:rsidRDefault="00427F81" w:rsidP="00B94B1D">
      <w:pPr>
        <w:spacing w:after="0" w:line="240" w:lineRule="auto"/>
        <w:ind w:hanging="10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szCs w:val="24"/>
          <w:lang w:eastAsia="sk-SK"/>
        </w:rPr>
        <w:t>Prechodné ustanovenia k úpravám účinným od 1. januára 2024</w:t>
      </w:r>
    </w:p>
    <w:p w:rsidR="00427F81" w:rsidRPr="0063248B" w:rsidRDefault="00427F81" w:rsidP="00B94B1D">
      <w:pPr>
        <w:spacing w:after="0" w:line="240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427F81" w:rsidRPr="0063248B" w:rsidRDefault="00427F81" w:rsidP="00B94B1D">
      <w:pPr>
        <w:spacing w:after="0" w:line="240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(1) </w:t>
      </w:r>
      <w:r w:rsidRPr="0063248B">
        <w:rPr>
          <w:rFonts w:ascii="Times New Roman" w:hAnsi="Times New Roman"/>
          <w:sz w:val="24"/>
          <w:szCs w:val="24"/>
          <w:lang w:eastAsia="sk-SK"/>
        </w:rPr>
        <w:t xml:space="preserve">Príloha č. 4 </w:t>
      </w:r>
      <w:r w:rsidRPr="0063248B">
        <w:rPr>
          <w:rFonts w:ascii="Times New Roman" w:hAnsi="Times New Roman"/>
          <w:color w:val="000000"/>
          <w:sz w:val="24"/>
          <w:szCs w:val="24"/>
          <w:lang w:eastAsia="sk-SK"/>
        </w:rPr>
        <w:t>v znení účinnom do 31. decembra 2023 sa poslednýkrát použije na zmluvu o úvere na bývanie podľa § 1 ods. 6 uzatvorenú do 31. decembra 2023.</w:t>
      </w:r>
    </w:p>
    <w:p w:rsidR="00427F81" w:rsidRPr="0063248B" w:rsidRDefault="00427F81" w:rsidP="00B94B1D">
      <w:pPr>
        <w:spacing w:after="0" w:line="240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(2) </w:t>
      </w:r>
      <w:r w:rsidRPr="0063248B">
        <w:rPr>
          <w:rFonts w:ascii="Times New Roman" w:hAnsi="Times New Roman"/>
          <w:sz w:val="24"/>
          <w:szCs w:val="24"/>
          <w:lang w:eastAsia="sk-SK"/>
        </w:rPr>
        <w:t xml:space="preserve">Príloha č. 4 </w:t>
      </w:r>
      <w:r w:rsidRPr="0063248B">
        <w:rPr>
          <w:rFonts w:ascii="Times New Roman" w:hAnsi="Times New Roman"/>
          <w:color w:val="000000"/>
          <w:sz w:val="24"/>
          <w:szCs w:val="24"/>
          <w:lang w:eastAsia="sk-SK"/>
        </w:rPr>
        <w:t>v znení účinnom od 1. januára 2024 sa prvýkrát použije na zmluvu o úvere na bývanie uzatvorenú podľa § 1 ods. 6 najskôr po 31. decembri 2023.</w:t>
      </w:r>
    </w:p>
    <w:p w:rsidR="00427F81" w:rsidRPr="0063248B" w:rsidRDefault="00427F81" w:rsidP="00B94B1D">
      <w:pPr>
        <w:spacing w:after="0" w:line="240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(3) Ustanovenie § 26b </w:t>
      </w:r>
      <w:r w:rsidRPr="0063248B">
        <w:rPr>
          <w:rFonts w:ascii="Times New Roman" w:hAnsi="Times New Roman"/>
          <w:sz w:val="24"/>
          <w:szCs w:val="24"/>
          <w:lang w:eastAsia="sk-SK"/>
        </w:rPr>
        <w:t xml:space="preserve">v znení účinnom od 1. januára 2024 </w:t>
      </w:r>
      <w:r w:rsidRPr="0063248B">
        <w:rPr>
          <w:rFonts w:ascii="Times New Roman" w:hAnsi="Times New Roman"/>
          <w:color w:val="000000"/>
          <w:sz w:val="24"/>
          <w:szCs w:val="24"/>
          <w:lang w:eastAsia="sk-SK"/>
        </w:rPr>
        <w:t>sa použije na zmluvu o úvere na bývanie podľa § 1 ods. 6 pri uplatňovaní daňového zvýhodnenia zo zvýšenia zaplatenej splátky úveru na bývanie z dôvodu nárastu úroku podľa osobitného predpisu</w:t>
      </w:r>
      <w:r w:rsidRPr="0063248B">
        <w:rPr>
          <w:rFonts w:ascii="Times New Roman" w:hAnsi="Times New Roman"/>
          <w:color w:val="000000"/>
          <w:sz w:val="24"/>
          <w:szCs w:val="24"/>
          <w:vertAlign w:val="superscript"/>
          <w:lang w:eastAsia="sk-SK"/>
        </w:rPr>
        <w:t>8aa</w:t>
      </w:r>
      <w:r w:rsidRPr="0063248B">
        <w:rPr>
          <w:rFonts w:ascii="Times New Roman" w:hAnsi="Times New Roman"/>
          <w:color w:val="000000"/>
          <w:sz w:val="24"/>
          <w:szCs w:val="24"/>
          <w:lang w:eastAsia="sk-SK"/>
        </w:rPr>
        <w:t>) za zdaňovacie obdobie roka 2023.“.</w:t>
      </w:r>
    </w:p>
    <w:p w:rsidR="00427F81" w:rsidRPr="0063248B" w:rsidRDefault="00427F81" w:rsidP="00B94B1D">
      <w:pPr>
        <w:spacing w:after="0" w:line="240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427F81" w:rsidRPr="0063248B" w:rsidRDefault="00427F81" w:rsidP="00B94B1D">
      <w:pPr>
        <w:spacing w:after="0" w:line="240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3. Príloha č. 4 </w:t>
      </w:r>
      <w:r w:rsidR="0063248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vrátane nadpisu </w:t>
      </w:r>
      <w:r w:rsidRPr="0063248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znie: </w:t>
      </w:r>
    </w:p>
    <w:p w:rsidR="00427F81" w:rsidRPr="0063248B" w:rsidRDefault="00427F81" w:rsidP="00B94B1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szCs w:val="24"/>
          <w:lang w:eastAsia="sk-SK"/>
        </w:rPr>
        <w:t>„Príloha č. 4 k zákonu č. 90/2016 Z. z.</w:t>
      </w:r>
    </w:p>
    <w:p w:rsidR="00427F81" w:rsidRDefault="00427F81" w:rsidP="00B94B1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lang w:eastAsia="sk-SK"/>
        </w:rPr>
      </w:pPr>
    </w:p>
    <w:p w:rsidR="00445D86" w:rsidRDefault="00445D86" w:rsidP="00B94B1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lang w:eastAsia="sk-SK"/>
        </w:rPr>
      </w:pPr>
    </w:p>
    <w:p w:rsidR="00445D86" w:rsidRDefault="00445D86" w:rsidP="00B94B1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lang w:eastAsia="sk-SK"/>
        </w:rPr>
      </w:pPr>
    </w:p>
    <w:p w:rsidR="00445D86" w:rsidRPr="0063248B" w:rsidRDefault="00445D86" w:rsidP="00B94B1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lang w:eastAsia="sk-SK"/>
        </w:rPr>
      </w:pPr>
    </w:p>
    <w:p w:rsidR="00427F81" w:rsidRPr="0063248B" w:rsidRDefault="00427F81" w:rsidP="00B94B1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>Vzor</w:t>
      </w:r>
    </w:p>
    <w:p w:rsidR="00427F81" w:rsidRPr="0063248B" w:rsidRDefault="00427F81" w:rsidP="00B94B1D">
      <w:pPr>
        <w:spacing w:after="18" w:line="240" w:lineRule="auto"/>
        <w:jc w:val="center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 </w:t>
      </w:r>
    </w:p>
    <w:p w:rsidR="00427F81" w:rsidRPr="0063248B" w:rsidRDefault="00427F81" w:rsidP="00B94B1D">
      <w:pPr>
        <w:spacing w:after="5" w:line="240" w:lineRule="auto"/>
        <w:ind w:hanging="10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Potvrdenie podľa § 26a zákona č. 90/2016 Z. z. o úveroch na bývanie a o zmene a doplnení niektorých zákonov v znení zákona č. 279/2017 Z. z. (ďalej len „zákon o úveroch na bývanie“) na priznanie sumy daňového zvýhodnenia na zaplatené úroky pri úveroch na bývanie podľa § 33a zákona č. 595/2003 Z. z. o dani z príjmov v znení zákona č. .../2023 Z. z.   </w:t>
      </w:r>
    </w:p>
    <w:p w:rsidR="00427F81" w:rsidRPr="0063248B" w:rsidRDefault="00427F81" w:rsidP="00B94B1D">
      <w:pPr>
        <w:spacing w:after="5" w:line="240" w:lineRule="auto"/>
        <w:ind w:right="3938" w:hanging="99"/>
        <w:jc w:val="center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>za rok...</w:t>
      </w:r>
    </w:p>
    <w:p w:rsidR="00427F81" w:rsidRPr="0063248B" w:rsidRDefault="00427F81" w:rsidP="00B94B1D">
      <w:pPr>
        <w:spacing w:after="23" w:line="240" w:lineRule="auto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 </w:t>
      </w:r>
    </w:p>
    <w:p w:rsidR="00427F81" w:rsidRPr="0063248B" w:rsidRDefault="00427F81" w:rsidP="00B94B1D">
      <w:pPr>
        <w:spacing w:after="5" w:line="240" w:lineRule="auto"/>
        <w:ind w:hanging="10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týkajúce sa zmluvy o úvere na bývanie č. ... uzavretej dňa... (ďalej len „zmluva“) </w:t>
      </w:r>
    </w:p>
    <w:p w:rsidR="00427F81" w:rsidRPr="0063248B" w:rsidRDefault="00427F81" w:rsidP="00B94B1D">
      <w:pPr>
        <w:spacing w:after="23" w:line="240" w:lineRule="auto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 </w:t>
      </w:r>
    </w:p>
    <w:p w:rsidR="00427F81" w:rsidRPr="0063248B" w:rsidRDefault="00427F81" w:rsidP="00B94B1D">
      <w:pPr>
        <w:spacing w:after="5" w:line="240" w:lineRule="auto"/>
        <w:ind w:hanging="10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Názov banky alebo pobočky zahraničnej banky (ďalej len „banka“) týmto potvrdzuje pre dlžníka zo zmluvy:   </w:t>
      </w:r>
    </w:p>
    <w:p w:rsidR="00427F81" w:rsidRPr="0063248B" w:rsidRDefault="00427F81" w:rsidP="00B94B1D">
      <w:pPr>
        <w:spacing w:after="19" w:line="240" w:lineRule="auto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 </w:t>
      </w:r>
    </w:p>
    <w:p w:rsidR="00427F81" w:rsidRPr="0063248B" w:rsidRDefault="00427F81" w:rsidP="00B94B1D">
      <w:pPr>
        <w:spacing w:after="5" w:line="240" w:lineRule="auto"/>
        <w:ind w:hanging="10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Dlžník </w:t>
      </w:r>
    </w:p>
    <w:p w:rsidR="00427F81" w:rsidRPr="0063248B" w:rsidRDefault="00427F81" w:rsidP="00B94B1D">
      <w:pPr>
        <w:spacing w:after="5" w:line="240" w:lineRule="auto"/>
        <w:ind w:hanging="10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Meno, priezvisko: </w:t>
      </w:r>
    </w:p>
    <w:p w:rsidR="00427F81" w:rsidRPr="0063248B" w:rsidRDefault="00427F81" w:rsidP="00B94B1D">
      <w:pPr>
        <w:spacing w:after="5" w:line="240" w:lineRule="auto"/>
        <w:ind w:right="6216" w:hanging="10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Dátum narodenia: </w:t>
      </w:r>
    </w:p>
    <w:p w:rsidR="00427F81" w:rsidRPr="0063248B" w:rsidRDefault="00427F81" w:rsidP="00B94B1D">
      <w:pPr>
        <w:spacing w:after="5" w:line="240" w:lineRule="auto"/>
        <w:ind w:right="6216" w:hanging="10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Trvalý pobyt: </w:t>
      </w:r>
    </w:p>
    <w:p w:rsidR="00427F81" w:rsidRPr="0063248B" w:rsidRDefault="00427F81" w:rsidP="00B94B1D">
      <w:pPr>
        <w:spacing w:after="22" w:line="240" w:lineRule="auto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 </w:t>
      </w:r>
    </w:p>
    <w:p w:rsidR="00427F81" w:rsidRPr="0063248B" w:rsidRDefault="00427F81" w:rsidP="00B94B1D">
      <w:pPr>
        <w:spacing w:after="5" w:line="240" w:lineRule="auto"/>
        <w:ind w:right="5412" w:hanging="10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Spoludlžník (spoludlžníci) Meno, priezvisko: </w:t>
      </w:r>
    </w:p>
    <w:p w:rsidR="00427F81" w:rsidRPr="0063248B" w:rsidRDefault="00427F81" w:rsidP="00B94B1D">
      <w:pPr>
        <w:spacing w:after="5" w:line="240" w:lineRule="auto"/>
        <w:ind w:right="6216" w:hanging="10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Dátum narodenia: </w:t>
      </w:r>
    </w:p>
    <w:p w:rsidR="00427F81" w:rsidRPr="0063248B" w:rsidRDefault="00427F81" w:rsidP="00B94B1D">
      <w:pPr>
        <w:spacing w:after="5" w:line="240" w:lineRule="auto"/>
        <w:ind w:right="6216" w:hanging="10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Trvalý pobyt: </w:t>
      </w:r>
    </w:p>
    <w:p w:rsidR="00427F81" w:rsidRPr="0063248B" w:rsidRDefault="00427F81" w:rsidP="00B94B1D">
      <w:pPr>
        <w:spacing w:after="17" w:line="240" w:lineRule="auto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 </w:t>
      </w:r>
    </w:p>
    <w:p w:rsidR="00427F81" w:rsidRPr="0063248B" w:rsidRDefault="00427F81" w:rsidP="00B94B1D">
      <w:pPr>
        <w:spacing w:after="5" w:line="240" w:lineRule="auto"/>
        <w:ind w:hanging="10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, že  </w:t>
      </w:r>
    </w:p>
    <w:p w:rsidR="00427F81" w:rsidRPr="0063248B" w:rsidRDefault="00427F81" w:rsidP="00B94B1D">
      <w:pPr>
        <w:spacing w:after="25" w:line="240" w:lineRule="auto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 </w:t>
      </w:r>
    </w:p>
    <w:p w:rsidR="00427F81" w:rsidRPr="0063248B" w:rsidRDefault="00427F81" w:rsidP="00B94B1D">
      <w:pPr>
        <w:numPr>
          <w:ilvl w:val="0"/>
          <w:numId w:val="3"/>
        </w:numPr>
        <w:spacing w:after="5" w:line="240" w:lineRule="auto"/>
        <w:ind w:left="426" w:hanging="281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žiadosť o úver na bývanie podľa § 1 ods. 6 zákona o úveroch na bývanie bola podaná dňa..., </w:t>
      </w:r>
    </w:p>
    <w:p w:rsidR="00427F81" w:rsidRPr="0063248B" w:rsidRDefault="00427F81" w:rsidP="00B94B1D">
      <w:pPr>
        <w:numPr>
          <w:ilvl w:val="0"/>
          <w:numId w:val="3"/>
        </w:numPr>
        <w:spacing w:after="5" w:line="240" w:lineRule="auto"/>
        <w:ind w:left="426" w:hanging="281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uvedený(í) dlžník, spoludlžník (spoludlžníci) bol(i) dlžníkom (dlžníkmi) zo zmluvy aj ku dňu jej uzavretia/alebo/na uvedeného dlžníka prešli nesplatené záväzky z úveru na bývanie podľa § 1 ods. 6 zákona o úveroch na bývanie po osobe, ktorá zomrela a ktorá bola dlžníkom zo zmluvy ku dňu jej uzavretia, </w:t>
      </w:r>
    </w:p>
    <w:p w:rsidR="00427F81" w:rsidRPr="0063248B" w:rsidRDefault="00427F81" w:rsidP="00B94B1D">
      <w:pPr>
        <w:numPr>
          <w:ilvl w:val="0"/>
          <w:numId w:val="3"/>
        </w:numPr>
        <w:spacing w:after="5" w:line="240" w:lineRule="auto"/>
        <w:ind w:left="426" w:hanging="281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na základe zmluvy je financovaná jedna tuzemská nehnuteľnosť určená na bývanie podľa § 1 ods. 7 zákona o úveroch na bývanie prostredníctvom poskytnutia úveru na bývanie podľa § 1 ods. 6 zákona o úveroch na bývanie, </w:t>
      </w:r>
    </w:p>
    <w:p w:rsidR="00427F81" w:rsidRPr="0063248B" w:rsidRDefault="00427F81" w:rsidP="00B94B1D">
      <w:pPr>
        <w:numPr>
          <w:ilvl w:val="0"/>
          <w:numId w:val="3"/>
        </w:numPr>
        <w:spacing w:after="5" w:line="240" w:lineRule="auto"/>
        <w:ind w:left="426" w:hanging="281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úver na bývanie podľa § 1 ods. 6 zákona o úveroch na bývanie sa začal úročiť dňa...,  </w:t>
      </w:r>
    </w:p>
    <w:p w:rsidR="00427F81" w:rsidRPr="0063248B" w:rsidRDefault="00427F81" w:rsidP="00B94B1D">
      <w:pPr>
        <w:numPr>
          <w:ilvl w:val="0"/>
          <w:numId w:val="3"/>
        </w:numPr>
        <w:spacing w:after="5" w:line="240" w:lineRule="auto"/>
        <w:ind w:left="426" w:hanging="281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výška úrokov zaplatených v roku...  na základe zmluvy vypočítaných z výšky poskytnutého úveru na bývanie predstavuje... eur, </w:t>
      </w:r>
    </w:p>
    <w:p w:rsidR="00427F81" w:rsidRPr="0063248B" w:rsidRDefault="00427F81" w:rsidP="00B94B1D">
      <w:pPr>
        <w:numPr>
          <w:ilvl w:val="0"/>
          <w:numId w:val="3"/>
        </w:numPr>
        <w:spacing w:after="5" w:line="240" w:lineRule="auto"/>
        <w:ind w:left="426" w:hanging="281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dlžník má/nemá s bankou uzatvorenú inú zmluvu o úvere na bývanie, ktorá spĺňa podmienky podľa § 1 ods. 6 zákona o úveroch na bývanie. </w:t>
      </w:r>
    </w:p>
    <w:p w:rsidR="00427F81" w:rsidRPr="0063248B" w:rsidRDefault="00427F81" w:rsidP="00B94B1D">
      <w:pPr>
        <w:spacing w:after="5" w:line="240" w:lineRule="auto"/>
        <w:ind w:right="8412" w:firstLine="427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 V ... </w:t>
      </w:r>
    </w:p>
    <w:p w:rsidR="00427F81" w:rsidRPr="0063248B" w:rsidRDefault="00427F81" w:rsidP="00B94B1D">
      <w:pPr>
        <w:spacing w:after="0" w:line="240" w:lineRule="auto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 </w:t>
      </w:r>
    </w:p>
    <w:p w:rsidR="00427F81" w:rsidRPr="0063248B" w:rsidRDefault="00427F81" w:rsidP="00B94B1D">
      <w:pPr>
        <w:spacing w:after="5" w:line="240" w:lineRule="auto"/>
        <w:ind w:hanging="10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>Za banku... .</w:t>
      </w:r>
      <w:r w:rsidRPr="0063248B">
        <w:rPr>
          <w:rFonts w:ascii="Times New Roman" w:hAnsi="Times New Roman"/>
          <w:b/>
          <w:color w:val="000000"/>
          <w:sz w:val="24"/>
          <w:lang w:eastAsia="sk-SK"/>
        </w:rPr>
        <w:t xml:space="preserve"> </w:t>
      </w:r>
    </w:p>
    <w:p w:rsidR="00427F81" w:rsidRPr="0063248B" w:rsidRDefault="00427F81" w:rsidP="00B94B1D">
      <w:pPr>
        <w:spacing w:after="0" w:line="240" w:lineRule="auto"/>
        <w:ind w:hanging="1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427F81" w:rsidRPr="0063248B" w:rsidRDefault="00427F81" w:rsidP="00B94B1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szCs w:val="24"/>
          <w:lang w:eastAsia="sk-SK"/>
        </w:rPr>
        <w:t>4. Zákon sa dopĺňa prílohou č. 5, ktorá vrátane nadpisu znie:</w:t>
      </w:r>
      <w:r w:rsidRPr="0063248B">
        <w:rPr>
          <w:rFonts w:ascii="Times New Roman" w:hAnsi="Times New Roman"/>
          <w:i/>
          <w:color w:val="FF0000"/>
          <w:sz w:val="24"/>
          <w:szCs w:val="24"/>
          <w:lang w:eastAsia="sk-SK"/>
        </w:rPr>
        <w:t xml:space="preserve"> </w:t>
      </w:r>
    </w:p>
    <w:p w:rsidR="00427F81" w:rsidRPr="0063248B" w:rsidRDefault="00427F81" w:rsidP="00B94B1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427F81" w:rsidRDefault="00427F81" w:rsidP="00B94B1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szCs w:val="24"/>
          <w:lang w:eastAsia="sk-SK"/>
        </w:rPr>
        <w:t>„Príloha č. 5 k zákonu č. 90/2016 Z. z.</w:t>
      </w:r>
    </w:p>
    <w:p w:rsidR="00445D86" w:rsidRDefault="00445D86" w:rsidP="00B94B1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445D86" w:rsidRDefault="00445D86" w:rsidP="00B94B1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445D86" w:rsidRDefault="00445D86" w:rsidP="00B94B1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427F81" w:rsidRPr="0063248B" w:rsidRDefault="00427F81" w:rsidP="00B94B1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>Vzor</w:t>
      </w:r>
    </w:p>
    <w:p w:rsidR="00427F81" w:rsidRPr="0063248B" w:rsidRDefault="00427F81" w:rsidP="00B94B1D">
      <w:pPr>
        <w:spacing w:after="18" w:line="240" w:lineRule="auto"/>
        <w:jc w:val="center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 </w:t>
      </w:r>
    </w:p>
    <w:p w:rsidR="00427F81" w:rsidRPr="0063248B" w:rsidRDefault="00427F81" w:rsidP="00B94B1D">
      <w:pPr>
        <w:spacing w:after="5" w:line="240" w:lineRule="auto"/>
        <w:ind w:hanging="10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Potvrdenie podľa § 26b zákona č. 90/2016 Z. z. o úveroch na bývanie a o zmene a doplnení niektorých zákonov v znení zákona č. .../2023 Z. z. (ďalej len „zákon o úveroch na bývanie“) na priznanie sumy daňového zvýhodnenia zo zvýšenia zaplatenej splátky úveru na bývanie z dôvodu nárastu úroku podľa </w:t>
      </w:r>
      <w:r w:rsidRPr="0063248B">
        <w:rPr>
          <w:rFonts w:ascii="Times New Roman" w:hAnsi="Times New Roman"/>
          <w:sz w:val="24"/>
          <w:lang w:eastAsia="sk-SK"/>
        </w:rPr>
        <w:t>§ 52zzz</w:t>
      </w:r>
      <w:r w:rsidRPr="0063248B">
        <w:rPr>
          <w:rFonts w:ascii="Times New Roman" w:hAnsi="Times New Roman"/>
          <w:i/>
          <w:sz w:val="24"/>
          <w:lang w:eastAsia="sk-SK"/>
        </w:rPr>
        <w:t xml:space="preserve"> </w:t>
      </w: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zákona č. 595/2003 Z. z. o dani z príjmov v znení zákona č. .../2023 Z. z.   </w:t>
      </w:r>
    </w:p>
    <w:p w:rsidR="00427F81" w:rsidRPr="0063248B" w:rsidRDefault="00427F81" w:rsidP="00B94B1D">
      <w:pPr>
        <w:spacing w:after="5" w:line="240" w:lineRule="auto"/>
        <w:ind w:right="3938" w:hanging="99"/>
        <w:jc w:val="center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>za rok...</w:t>
      </w:r>
    </w:p>
    <w:p w:rsidR="00427F81" w:rsidRPr="0063248B" w:rsidRDefault="00427F81" w:rsidP="00B94B1D">
      <w:pPr>
        <w:spacing w:after="23" w:line="240" w:lineRule="auto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 </w:t>
      </w:r>
    </w:p>
    <w:p w:rsidR="00427F81" w:rsidRPr="0063248B" w:rsidRDefault="00427F81" w:rsidP="00B94B1D">
      <w:pPr>
        <w:spacing w:after="5" w:line="240" w:lineRule="auto"/>
        <w:ind w:hanging="10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týkajúce sa zmluvy o úvere na bývanie č. ... uzavretej dňa... (ďalej len „zmluva“) </w:t>
      </w:r>
    </w:p>
    <w:p w:rsidR="00427F81" w:rsidRPr="0063248B" w:rsidRDefault="00427F81" w:rsidP="00B94B1D">
      <w:pPr>
        <w:spacing w:after="23" w:line="240" w:lineRule="auto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 </w:t>
      </w:r>
    </w:p>
    <w:p w:rsidR="00427F81" w:rsidRPr="0063248B" w:rsidRDefault="00427F81" w:rsidP="00B94B1D">
      <w:pPr>
        <w:spacing w:after="5" w:line="240" w:lineRule="auto"/>
        <w:ind w:hanging="10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Názov banky alebo pobočky zahraničnej banky (ďalej len „banka“) týmto potvrdzuje pre dlžníka zo zmluvy:   </w:t>
      </w:r>
    </w:p>
    <w:p w:rsidR="00427F81" w:rsidRPr="0063248B" w:rsidRDefault="00427F81" w:rsidP="00B94B1D">
      <w:pPr>
        <w:spacing w:after="19" w:line="240" w:lineRule="auto"/>
        <w:rPr>
          <w:rFonts w:ascii="Times New Roman" w:hAnsi="Times New Roman"/>
          <w:i/>
          <w:color w:val="FF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 </w:t>
      </w:r>
    </w:p>
    <w:p w:rsidR="00427F81" w:rsidRPr="0063248B" w:rsidRDefault="00427F81" w:rsidP="00B94B1D">
      <w:pPr>
        <w:spacing w:after="5" w:line="240" w:lineRule="auto"/>
        <w:ind w:hanging="10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Dlžník </w:t>
      </w:r>
    </w:p>
    <w:p w:rsidR="00427F81" w:rsidRPr="0063248B" w:rsidRDefault="00427F81" w:rsidP="00B94B1D">
      <w:pPr>
        <w:spacing w:after="5" w:line="240" w:lineRule="auto"/>
        <w:ind w:hanging="10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Meno, priezvisko: </w:t>
      </w:r>
    </w:p>
    <w:p w:rsidR="00427F81" w:rsidRPr="0063248B" w:rsidRDefault="00427F81" w:rsidP="00B94B1D">
      <w:pPr>
        <w:spacing w:after="5" w:line="240" w:lineRule="auto"/>
        <w:ind w:right="6216" w:hanging="10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Dátum narodenia: </w:t>
      </w:r>
    </w:p>
    <w:p w:rsidR="00427F81" w:rsidRPr="0063248B" w:rsidRDefault="00427F81" w:rsidP="00B94B1D">
      <w:pPr>
        <w:spacing w:after="5" w:line="240" w:lineRule="auto"/>
        <w:ind w:right="6216" w:hanging="10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Trvalý pobyt: </w:t>
      </w:r>
    </w:p>
    <w:p w:rsidR="00427F81" w:rsidRPr="0063248B" w:rsidRDefault="00427F81" w:rsidP="00B94B1D">
      <w:pPr>
        <w:spacing w:after="22" w:line="240" w:lineRule="auto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 </w:t>
      </w:r>
    </w:p>
    <w:p w:rsidR="00427F81" w:rsidRPr="0063248B" w:rsidRDefault="00427F81" w:rsidP="00B94B1D">
      <w:pPr>
        <w:spacing w:after="5" w:line="240" w:lineRule="auto"/>
        <w:ind w:right="5412" w:hanging="10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>Spoludlžník (spoludlžníci)</w:t>
      </w:r>
    </w:p>
    <w:p w:rsidR="00427F81" w:rsidRPr="0063248B" w:rsidRDefault="00427F81" w:rsidP="00B94B1D">
      <w:pPr>
        <w:spacing w:after="5" w:line="240" w:lineRule="auto"/>
        <w:ind w:right="5412" w:hanging="10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Meno, priezvisko: </w:t>
      </w:r>
    </w:p>
    <w:p w:rsidR="00427F81" w:rsidRPr="0063248B" w:rsidRDefault="00427F81" w:rsidP="00B94B1D">
      <w:pPr>
        <w:spacing w:after="5" w:line="240" w:lineRule="auto"/>
        <w:ind w:right="6216" w:hanging="10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Dátum narodenia: </w:t>
      </w:r>
    </w:p>
    <w:p w:rsidR="00427F81" w:rsidRPr="0063248B" w:rsidRDefault="00427F81" w:rsidP="00B94B1D">
      <w:pPr>
        <w:spacing w:after="5" w:line="240" w:lineRule="auto"/>
        <w:ind w:right="6216" w:hanging="10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Trvalý pobyt: </w:t>
      </w:r>
    </w:p>
    <w:p w:rsidR="00427F81" w:rsidRPr="0063248B" w:rsidRDefault="00427F81" w:rsidP="00B94B1D">
      <w:pPr>
        <w:spacing w:after="17" w:line="240" w:lineRule="auto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 </w:t>
      </w:r>
    </w:p>
    <w:p w:rsidR="00427F81" w:rsidRPr="0063248B" w:rsidRDefault="00427F81" w:rsidP="00B94B1D">
      <w:pPr>
        <w:spacing w:after="5" w:line="240" w:lineRule="auto"/>
        <w:ind w:hanging="10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, že  </w:t>
      </w:r>
    </w:p>
    <w:p w:rsidR="00427F81" w:rsidRPr="0063248B" w:rsidRDefault="00427F81" w:rsidP="00B94B1D">
      <w:pPr>
        <w:spacing w:after="25" w:line="240" w:lineRule="auto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 </w:t>
      </w:r>
    </w:p>
    <w:p w:rsidR="00427F81" w:rsidRPr="0063248B" w:rsidRDefault="00427F81" w:rsidP="00B94B1D">
      <w:pPr>
        <w:numPr>
          <w:ilvl w:val="0"/>
          <w:numId w:val="4"/>
        </w:numPr>
        <w:spacing w:after="5" w:line="240" w:lineRule="auto"/>
        <w:ind w:left="0" w:firstLine="0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uvedený(í) dlžník, spoludlžník (spoludlžníci) bol(i) dlžníkom (dlžníkmi) zo zmluvy aj ku dňu jej uzavretia, </w:t>
      </w:r>
    </w:p>
    <w:p w:rsidR="00427F81" w:rsidRPr="0063248B" w:rsidRDefault="00427F81" w:rsidP="00B94B1D">
      <w:pPr>
        <w:numPr>
          <w:ilvl w:val="0"/>
          <w:numId w:val="4"/>
        </w:numPr>
        <w:spacing w:after="5" w:line="240" w:lineRule="auto"/>
        <w:ind w:left="0" w:firstLine="0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na základe zmluvy je financovaná jedna tuzemská nehnuteľnosť určená na bývanie podľa § 1 ods. 7 zákona o úveroch na bývanie prostredníctvom poskytnutia úveru na bývanie podľa § 1 ods. 6 zákona o úveroch na bývanie, </w:t>
      </w:r>
    </w:p>
    <w:p w:rsidR="00427F81" w:rsidRPr="0063248B" w:rsidRDefault="00427F81" w:rsidP="00B94B1D">
      <w:pPr>
        <w:numPr>
          <w:ilvl w:val="0"/>
          <w:numId w:val="4"/>
        </w:numPr>
        <w:spacing w:after="5" w:line="240" w:lineRule="auto"/>
        <w:ind w:left="0" w:firstLine="0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dlžník má/nemá s bankou uzatvorenú inú zmluvu o úvere na bývanie, ktorá spĺňa podmienky podľa § 1 ods. 6 zákona o úveroch na bývanie. </w:t>
      </w:r>
    </w:p>
    <w:p w:rsidR="00427F81" w:rsidRPr="0063248B" w:rsidRDefault="00427F81" w:rsidP="00B94B1D">
      <w:pPr>
        <w:numPr>
          <w:ilvl w:val="0"/>
          <w:numId w:val="4"/>
        </w:numPr>
        <w:spacing w:after="5" w:line="240" w:lineRule="auto"/>
        <w:ind w:left="0" w:firstLine="0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>v roku 2022 je referenčná splátka ..., ktorou je priemerná mesačná splátka úveru na bývanie dlžníka v rozsahu istiny a úroku, okrem predčasného splatenia úveru na bývanie a zvýšenia splátky úveru na bývanie za aktívnej účasti dlžníka, vypočítaná za kalendárne mesiace, v ktorých dlžník skutočne takúto splátku splatil, zaokrúhlená na celé eurocenty,</w:t>
      </w:r>
    </w:p>
    <w:p w:rsidR="00427F81" w:rsidRPr="0063248B" w:rsidRDefault="00427F81" w:rsidP="00B94B1D">
      <w:pPr>
        <w:numPr>
          <w:ilvl w:val="0"/>
          <w:numId w:val="4"/>
        </w:numPr>
        <w:spacing w:after="5" w:line="240" w:lineRule="auto"/>
        <w:ind w:left="0" w:firstLine="66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>dlžník v roku 2023 začal platiť zvýšenú mesačnú splátku úveru na bývanie z dôvodu zmeny fixácie úrokovej sadzby úveru na bývanie alebo prvej zmeny variabilnej sadzby úveru na bývanie v roku 2023, v príslušnom kalendárnom mesiaci (banka o</w:t>
      </w:r>
      <w:r w:rsidR="00A6139F" w:rsidRPr="0063248B">
        <w:rPr>
          <w:rFonts w:ascii="Times New Roman" w:hAnsi="Times New Roman"/>
          <w:color w:val="000000"/>
          <w:sz w:val="24"/>
          <w:lang w:eastAsia="sk-SK"/>
        </w:rPr>
        <w:t>značí znakom „x“ v r. 1 tabuľky</w:t>
      </w:r>
      <w:r w:rsidRPr="0063248B">
        <w:rPr>
          <w:rFonts w:ascii="Times New Roman" w:hAnsi="Times New Roman"/>
          <w:color w:val="000000"/>
          <w:sz w:val="24"/>
          <w:lang w:eastAsia="sk-SK"/>
        </w:rPr>
        <w:t>),</w:t>
      </w:r>
    </w:p>
    <w:p w:rsidR="00427F81" w:rsidRPr="0063248B" w:rsidRDefault="00427F81" w:rsidP="00B94B1D">
      <w:pPr>
        <w:numPr>
          <w:ilvl w:val="0"/>
          <w:numId w:val="4"/>
        </w:numPr>
        <w:spacing w:after="5" w:line="240" w:lineRule="auto"/>
        <w:ind w:left="0" w:firstLine="66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dlžník v roku 2023 platil mesačné splátky úveru na bývanie zaokrúhlené na celé eurocenty v rozsahu istiny a úroku, okrem predčasného splatenia úveru na bývanie a zvýšenia splátky úveru na bývanie </w:t>
      </w:r>
      <w:r w:rsidRPr="0063248B">
        <w:rPr>
          <w:rFonts w:ascii="Times New Roman" w:hAnsi="Times New Roman"/>
          <w:sz w:val="24"/>
          <w:lang w:eastAsia="sk-SK"/>
        </w:rPr>
        <w:t>za aktívnej účasti dlžníka,</w:t>
      </w:r>
      <w:r w:rsidRPr="0063248B">
        <w:rPr>
          <w:rFonts w:ascii="Times New Roman" w:hAnsi="Times New Roman"/>
          <w:i/>
          <w:sz w:val="24"/>
          <w:lang w:eastAsia="sk-SK"/>
        </w:rPr>
        <w:t xml:space="preserve"> </w:t>
      </w:r>
      <w:r w:rsidRPr="0063248B">
        <w:rPr>
          <w:rFonts w:ascii="Times New Roman" w:hAnsi="Times New Roman"/>
          <w:color w:val="000000"/>
          <w:sz w:val="24"/>
          <w:lang w:eastAsia="sk-SK"/>
        </w:rPr>
        <w:t>za jednotlivé kalendárne mesiace (banka uvedie v r. 2 tabuľky),</w:t>
      </w:r>
    </w:p>
    <w:p w:rsidR="00427F81" w:rsidRPr="0063248B" w:rsidRDefault="00427F81" w:rsidP="00A6139F">
      <w:pPr>
        <w:numPr>
          <w:ilvl w:val="0"/>
          <w:numId w:val="4"/>
        </w:numPr>
        <w:spacing w:after="5" w:line="240" w:lineRule="auto"/>
        <w:ind w:left="0" w:firstLine="66"/>
        <w:contextualSpacing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>kladné rozdiely výšky</w:t>
      </w:r>
      <w:r w:rsidR="00A6139F" w:rsidRPr="0063248B">
        <w:rPr>
          <w:rFonts w:ascii="Times New Roman" w:hAnsi="Times New Roman"/>
          <w:color w:val="000000"/>
          <w:sz w:val="24"/>
          <w:lang w:eastAsia="sk-SK"/>
        </w:rPr>
        <w:t xml:space="preserve"> mesačnej</w:t>
      </w: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 splátky </w:t>
      </w:r>
      <w:r w:rsidR="00A6139F" w:rsidRPr="0063248B">
        <w:rPr>
          <w:rFonts w:ascii="Times New Roman" w:hAnsi="Times New Roman"/>
          <w:color w:val="000000"/>
          <w:sz w:val="24"/>
          <w:lang w:eastAsia="sk-SK"/>
        </w:rPr>
        <w:t>úveru na bývanie (r. 2 tabuľky</w:t>
      </w:r>
      <w:r w:rsidRPr="0063248B">
        <w:rPr>
          <w:rFonts w:ascii="Times New Roman" w:hAnsi="Times New Roman"/>
          <w:color w:val="000000"/>
          <w:sz w:val="24"/>
          <w:lang w:eastAsia="sk-SK"/>
        </w:rPr>
        <w:t>) a referenčnej splátky (bod 4) sú uvedené v r. 3 tabuľky,</w:t>
      </w:r>
    </w:p>
    <w:tbl>
      <w:tblPr>
        <w:tblStyle w:val="Mriekatabuky"/>
        <w:tblpPr w:leftFromText="141" w:rightFromText="141" w:vertAnchor="text" w:horzAnchor="margin" w:tblpXSpec="center" w:tblpY="301"/>
        <w:tblOverlap w:val="never"/>
        <w:tblW w:w="9298" w:type="dxa"/>
        <w:tblLook w:val="04A0" w:firstRow="1" w:lastRow="0" w:firstColumn="1" w:lastColumn="0" w:noHBand="0" w:noVBand="1"/>
      </w:tblPr>
      <w:tblGrid>
        <w:gridCol w:w="439"/>
        <w:gridCol w:w="1913"/>
        <w:gridCol w:w="1081"/>
        <w:gridCol w:w="1157"/>
        <w:gridCol w:w="1203"/>
        <w:gridCol w:w="991"/>
        <w:gridCol w:w="1176"/>
        <w:gridCol w:w="1338"/>
      </w:tblGrid>
      <w:tr w:rsidR="00427F81" w:rsidRPr="0063248B" w:rsidTr="00AA015D">
        <w:tc>
          <w:tcPr>
            <w:tcW w:w="442" w:type="dxa"/>
            <w:vMerge w:val="restart"/>
          </w:tcPr>
          <w:p w:rsidR="00427F81" w:rsidRPr="0063248B" w:rsidRDefault="00427F81" w:rsidP="00B94B1D">
            <w:pPr>
              <w:spacing w:after="5"/>
              <w:ind w:hanging="1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3248B">
              <w:rPr>
                <w:rFonts w:ascii="Times New Roman" w:hAnsi="Times New Roman"/>
                <w:color w:val="000000"/>
                <w:sz w:val="24"/>
              </w:rPr>
              <w:t>č. r.</w:t>
            </w:r>
          </w:p>
        </w:tc>
        <w:tc>
          <w:tcPr>
            <w:tcW w:w="1962" w:type="dxa"/>
            <w:vMerge w:val="restart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3248B">
              <w:rPr>
                <w:rFonts w:ascii="Times New Roman" w:hAnsi="Times New Roman"/>
                <w:color w:val="000000"/>
                <w:sz w:val="24"/>
              </w:rPr>
              <w:t>Rok 2023</w:t>
            </w:r>
          </w:p>
        </w:tc>
        <w:tc>
          <w:tcPr>
            <w:tcW w:w="6894" w:type="dxa"/>
            <w:gridSpan w:val="6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3248B">
              <w:rPr>
                <w:rFonts w:ascii="Times New Roman" w:hAnsi="Times New Roman"/>
                <w:color w:val="000000"/>
                <w:sz w:val="24"/>
              </w:rPr>
              <w:t>Mesiac</w:t>
            </w:r>
          </w:p>
        </w:tc>
      </w:tr>
      <w:tr w:rsidR="00427F81" w:rsidRPr="0063248B" w:rsidTr="00AA015D">
        <w:tc>
          <w:tcPr>
            <w:tcW w:w="442" w:type="dxa"/>
            <w:vMerge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62" w:type="dxa"/>
            <w:vMerge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97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3248B">
              <w:rPr>
                <w:rFonts w:ascii="Times New Roman" w:hAnsi="Times New Roman"/>
                <w:color w:val="000000"/>
                <w:sz w:val="24"/>
              </w:rPr>
              <w:t>január</w:t>
            </w:r>
          </w:p>
        </w:tc>
        <w:tc>
          <w:tcPr>
            <w:tcW w:w="1172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3248B">
              <w:rPr>
                <w:rFonts w:ascii="Times New Roman" w:hAnsi="Times New Roman"/>
                <w:color w:val="000000"/>
                <w:sz w:val="24"/>
              </w:rPr>
              <w:t>február</w:t>
            </w:r>
          </w:p>
        </w:tc>
        <w:tc>
          <w:tcPr>
            <w:tcW w:w="1105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3248B">
              <w:rPr>
                <w:rFonts w:ascii="Times New Roman" w:hAnsi="Times New Roman"/>
                <w:color w:val="000000"/>
                <w:sz w:val="24"/>
              </w:rPr>
              <w:t>marec</w:t>
            </w:r>
          </w:p>
        </w:tc>
        <w:tc>
          <w:tcPr>
            <w:tcW w:w="994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3248B">
              <w:rPr>
                <w:rFonts w:ascii="Times New Roman" w:hAnsi="Times New Roman"/>
                <w:color w:val="000000"/>
                <w:sz w:val="24"/>
              </w:rPr>
              <w:t>apríl</w:t>
            </w:r>
          </w:p>
        </w:tc>
        <w:tc>
          <w:tcPr>
            <w:tcW w:w="1176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3248B">
              <w:rPr>
                <w:rFonts w:ascii="Times New Roman" w:hAnsi="Times New Roman"/>
                <w:color w:val="000000"/>
                <w:sz w:val="24"/>
              </w:rPr>
              <w:t>máj</w:t>
            </w:r>
          </w:p>
        </w:tc>
        <w:tc>
          <w:tcPr>
            <w:tcW w:w="1350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3248B">
              <w:rPr>
                <w:rFonts w:ascii="Times New Roman" w:hAnsi="Times New Roman"/>
                <w:color w:val="000000"/>
                <w:sz w:val="24"/>
              </w:rPr>
              <w:t>jún</w:t>
            </w:r>
          </w:p>
        </w:tc>
      </w:tr>
      <w:tr w:rsidR="00427F81" w:rsidRPr="0063248B" w:rsidTr="00AA015D">
        <w:tc>
          <w:tcPr>
            <w:tcW w:w="442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3248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62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3248B">
              <w:rPr>
                <w:rFonts w:ascii="Times New Roman" w:hAnsi="Times New Roman"/>
                <w:color w:val="000000"/>
                <w:sz w:val="24"/>
              </w:rPr>
              <w:t>Mesiac začatia platenia zvýšenej mesačnej splátky</w:t>
            </w:r>
          </w:p>
        </w:tc>
        <w:tc>
          <w:tcPr>
            <w:tcW w:w="1097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72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05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4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76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50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27F81" w:rsidRPr="0063248B" w:rsidTr="00AA015D">
        <w:tc>
          <w:tcPr>
            <w:tcW w:w="442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3248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62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3248B">
              <w:rPr>
                <w:rFonts w:ascii="Times New Roman" w:hAnsi="Times New Roman"/>
                <w:color w:val="000000"/>
                <w:sz w:val="24"/>
              </w:rPr>
              <w:t>Výška</w:t>
            </w:r>
            <w:r w:rsidR="00A6139F" w:rsidRPr="0063248B">
              <w:rPr>
                <w:rFonts w:ascii="Times New Roman" w:hAnsi="Times New Roman"/>
                <w:color w:val="000000"/>
                <w:sz w:val="24"/>
              </w:rPr>
              <w:t xml:space="preserve"> mesačnej</w:t>
            </w:r>
            <w:r w:rsidRPr="0063248B">
              <w:rPr>
                <w:rFonts w:ascii="Times New Roman" w:hAnsi="Times New Roman"/>
                <w:color w:val="000000"/>
                <w:sz w:val="24"/>
              </w:rPr>
              <w:t xml:space="preserve"> splátky</w:t>
            </w:r>
            <w:r w:rsidR="00A6139F" w:rsidRPr="0063248B">
              <w:rPr>
                <w:rFonts w:ascii="Times New Roman" w:hAnsi="Times New Roman"/>
                <w:color w:val="000000"/>
                <w:sz w:val="24"/>
              </w:rPr>
              <w:t xml:space="preserve"> úveru na bývanie</w:t>
            </w:r>
          </w:p>
        </w:tc>
        <w:tc>
          <w:tcPr>
            <w:tcW w:w="1097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72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05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4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76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50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27F81" w:rsidRPr="0063248B" w:rsidTr="00AA015D">
        <w:tc>
          <w:tcPr>
            <w:tcW w:w="442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3248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62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3248B">
              <w:rPr>
                <w:rFonts w:ascii="Times New Roman" w:hAnsi="Times New Roman"/>
                <w:color w:val="000000"/>
                <w:sz w:val="24"/>
              </w:rPr>
              <w:t xml:space="preserve">Kladný rozdiel </w:t>
            </w:r>
          </w:p>
        </w:tc>
        <w:tc>
          <w:tcPr>
            <w:tcW w:w="1097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72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05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4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76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50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27F81" w:rsidRPr="0063248B" w:rsidTr="00AA015D">
        <w:tc>
          <w:tcPr>
            <w:tcW w:w="442" w:type="dxa"/>
            <w:vMerge w:val="restart"/>
          </w:tcPr>
          <w:p w:rsidR="00427F81" w:rsidRPr="0063248B" w:rsidRDefault="00427F81" w:rsidP="00B94B1D">
            <w:pPr>
              <w:spacing w:after="5"/>
              <w:ind w:hanging="1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62" w:type="dxa"/>
            <w:vMerge w:val="restart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894" w:type="dxa"/>
            <w:gridSpan w:val="6"/>
            <w:vAlign w:val="bottom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3248B">
              <w:rPr>
                <w:rFonts w:ascii="Times New Roman" w:hAnsi="Times New Roman"/>
                <w:color w:val="000000"/>
                <w:sz w:val="24"/>
              </w:rPr>
              <w:t>Mesiac</w:t>
            </w:r>
          </w:p>
        </w:tc>
      </w:tr>
      <w:tr w:rsidR="00427F81" w:rsidRPr="0063248B" w:rsidTr="00AA015D">
        <w:tc>
          <w:tcPr>
            <w:tcW w:w="442" w:type="dxa"/>
            <w:vMerge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62" w:type="dxa"/>
            <w:vMerge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97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3248B">
              <w:rPr>
                <w:rFonts w:ascii="Times New Roman" w:hAnsi="Times New Roman"/>
                <w:color w:val="000000"/>
                <w:sz w:val="24"/>
              </w:rPr>
              <w:t>júl</w:t>
            </w:r>
          </w:p>
        </w:tc>
        <w:tc>
          <w:tcPr>
            <w:tcW w:w="1172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3248B">
              <w:rPr>
                <w:rFonts w:ascii="Times New Roman" w:hAnsi="Times New Roman"/>
                <w:color w:val="000000"/>
                <w:sz w:val="24"/>
              </w:rPr>
              <w:t>august</w:t>
            </w:r>
          </w:p>
        </w:tc>
        <w:tc>
          <w:tcPr>
            <w:tcW w:w="1105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3248B">
              <w:rPr>
                <w:rFonts w:ascii="Times New Roman" w:hAnsi="Times New Roman"/>
                <w:color w:val="000000"/>
                <w:sz w:val="24"/>
              </w:rPr>
              <w:t>september</w:t>
            </w:r>
          </w:p>
        </w:tc>
        <w:tc>
          <w:tcPr>
            <w:tcW w:w="994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3248B">
              <w:rPr>
                <w:rFonts w:ascii="Times New Roman" w:hAnsi="Times New Roman"/>
                <w:color w:val="000000"/>
                <w:sz w:val="24"/>
              </w:rPr>
              <w:t>október</w:t>
            </w:r>
          </w:p>
        </w:tc>
        <w:tc>
          <w:tcPr>
            <w:tcW w:w="1176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3248B">
              <w:rPr>
                <w:rFonts w:ascii="Times New Roman" w:hAnsi="Times New Roman"/>
                <w:color w:val="000000"/>
                <w:sz w:val="24"/>
              </w:rPr>
              <w:t>november</w:t>
            </w:r>
          </w:p>
        </w:tc>
        <w:tc>
          <w:tcPr>
            <w:tcW w:w="1350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3248B">
              <w:rPr>
                <w:rFonts w:ascii="Times New Roman" w:hAnsi="Times New Roman"/>
                <w:color w:val="000000"/>
                <w:sz w:val="24"/>
              </w:rPr>
              <w:t>december</w:t>
            </w:r>
          </w:p>
        </w:tc>
      </w:tr>
      <w:tr w:rsidR="00427F81" w:rsidRPr="0063248B" w:rsidTr="00AA015D">
        <w:tc>
          <w:tcPr>
            <w:tcW w:w="442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3248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62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3248B">
              <w:rPr>
                <w:rFonts w:ascii="Times New Roman" w:hAnsi="Times New Roman"/>
                <w:color w:val="000000"/>
                <w:sz w:val="24"/>
              </w:rPr>
              <w:t>Mesiac začatia platenia zvýšenej mesačnej splátky</w:t>
            </w:r>
          </w:p>
        </w:tc>
        <w:tc>
          <w:tcPr>
            <w:tcW w:w="1097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72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05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4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76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50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27F81" w:rsidRPr="0063248B" w:rsidTr="00AA015D">
        <w:tc>
          <w:tcPr>
            <w:tcW w:w="442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3248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62" w:type="dxa"/>
          </w:tcPr>
          <w:p w:rsidR="00427F81" w:rsidRPr="0063248B" w:rsidRDefault="00A6139F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3248B">
              <w:rPr>
                <w:rFonts w:ascii="Times New Roman" w:hAnsi="Times New Roman"/>
                <w:color w:val="000000"/>
                <w:sz w:val="24"/>
              </w:rPr>
              <w:t>Výška mesačnej splátky úveru na bývanie</w:t>
            </w:r>
          </w:p>
        </w:tc>
        <w:tc>
          <w:tcPr>
            <w:tcW w:w="1097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72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05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4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76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50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27F81" w:rsidRPr="0063248B" w:rsidTr="00AA015D">
        <w:tc>
          <w:tcPr>
            <w:tcW w:w="442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3248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62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3248B">
              <w:rPr>
                <w:rFonts w:ascii="Times New Roman" w:hAnsi="Times New Roman"/>
                <w:color w:val="000000"/>
                <w:sz w:val="24"/>
              </w:rPr>
              <w:t xml:space="preserve">Kladný rozdiel </w:t>
            </w:r>
          </w:p>
        </w:tc>
        <w:tc>
          <w:tcPr>
            <w:tcW w:w="1097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72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05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4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76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50" w:type="dxa"/>
          </w:tcPr>
          <w:p w:rsidR="00427F81" w:rsidRPr="0063248B" w:rsidRDefault="00427F81" w:rsidP="00B94B1D">
            <w:pPr>
              <w:spacing w:after="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427F81" w:rsidRPr="0063248B" w:rsidRDefault="00427F81" w:rsidP="00B94B1D">
      <w:pPr>
        <w:spacing w:after="5" w:line="240" w:lineRule="auto"/>
        <w:ind w:left="693"/>
        <w:contextualSpacing/>
        <w:jc w:val="both"/>
        <w:rPr>
          <w:rFonts w:ascii="Times New Roman" w:hAnsi="Times New Roman"/>
          <w:color w:val="000000"/>
          <w:sz w:val="24"/>
          <w:lang w:eastAsia="sk-SK"/>
        </w:rPr>
      </w:pPr>
    </w:p>
    <w:p w:rsidR="00427F81" w:rsidRPr="0063248B" w:rsidRDefault="00427F81" w:rsidP="00B94B1D">
      <w:pPr>
        <w:spacing w:after="5" w:line="240" w:lineRule="auto"/>
        <w:ind w:right="8412" w:firstLine="10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V... </w:t>
      </w:r>
    </w:p>
    <w:p w:rsidR="00427F81" w:rsidRPr="0063248B" w:rsidRDefault="00427F81" w:rsidP="00B94B1D">
      <w:pPr>
        <w:spacing w:after="0" w:line="240" w:lineRule="auto"/>
        <w:ind w:left="426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 xml:space="preserve"> </w:t>
      </w:r>
    </w:p>
    <w:p w:rsidR="00427F81" w:rsidRPr="0063248B" w:rsidRDefault="00427F81" w:rsidP="00B94B1D">
      <w:pPr>
        <w:spacing w:after="5" w:line="240" w:lineRule="auto"/>
        <w:ind w:left="10" w:hanging="10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63248B">
        <w:rPr>
          <w:rFonts w:ascii="Times New Roman" w:hAnsi="Times New Roman"/>
          <w:color w:val="000000"/>
          <w:sz w:val="24"/>
          <w:lang w:eastAsia="sk-SK"/>
        </w:rPr>
        <w:t>Za banku... .“.</w:t>
      </w:r>
    </w:p>
    <w:p w:rsidR="00427F81" w:rsidRPr="0063248B" w:rsidRDefault="00427F81" w:rsidP="00B94B1D">
      <w:pPr>
        <w:spacing w:after="5" w:line="240" w:lineRule="auto"/>
        <w:ind w:left="10" w:hanging="10"/>
        <w:jc w:val="both"/>
        <w:rPr>
          <w:rFonts w:ascii="Times New Roman" w:hAnsi="Times New Roman"/>
          <w:color w:val="000000"/>
          <w:sz w:val="24"/>
          <w:lang w:eastAsia="sk-SK"/>
        </w:rPr>
      </w:pPr>
    </w:p>
    <w:p w:rsidR="00427F81" w:rsidRPr="0063248B" w:rsidRDefault="00AF5776" w:rsidP="00B94B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248B">
        <w:rPr>
          <w:rFonts w:ascii="Times New Roman" w:hAnsi="Times New Roman"/>
          <w:sz w:val="24"/>
          <w:szCs w:val="24"/>
        </w:rPr>
        <w:t xml:space="preserve">Čl. </w:t>
      </w:r>
      <w:r w:rsidR="00210182" w:rsidRPr="0063248B">
        <w:rPr>
          <w:rFonts w:ascii="Times New Roman" w:hAnsi="Times New Roman"/>
          <w:sz w:val="24"/>
          <w:szCs w:val="24"/>
        </w:rPr>
        <w:t>V</w:t>
      </w:r>
    </w:p>
    <w:p w:rsidR="00427F81" w:rsidRPr="0063248B" w:rsidRDefault="00427F81" w:rsidP="00B94B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7F81" w:rsidRPr="0063248B" w:rsidRDefault="00427F81" w:rsidP="00B94B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248B">
        <w:rPr>
          <w:rFonts w:ascii="Times New Roman" w:hAnsi="Times New Roman"/>
          <w:sz w:val="24"/>
          <w:szCs w:val="24"/>
        </w:rPr>
        <w:t>Tento zákon nadobúda účinnosť 1. januára 2024.</w:t>
      </w:r>
    </w:p>
    <w:p w:rsidR="001A7147" w:rsidRPr="0063248B" w:rsidRDefault="001A7147" w:rsidP="00B94B1D">
      <w:pPr>
        <w:spacing w:line="240" w:lineRule="auto"/>
        <w:rPr>
          <w:rFonts w:ascii="Times New Roman" w:hAnsi="Times New Roman"/>
        </w:rPr>
      </w:pPr>
    </w:p>
    <w:sectPr w:rsidR="001A7147" w:rsidRPr="0063248B" w:rsidSect="00241F45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F45" w:rsidRDefault="00241F45" w:rsidP="00241F45">
      <w:pPr>
        <w:spacing w:after="0" w:line="240" w:lineRule="auto"/>
      </w:pPr>
      <w:r>
        <w:separator/>
      </w:r>
    </w:p>
  </w:endnote>
  <w:endnote w:type="continuationSeparator" w:id="0">
    <w:p w:rsidR="00241F45" w:rsidRDefault="00241F45" w:rsidP="00241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4674571"/>
      <w:docPartObj>
        <w:docPartGallery w:val="Page Numbers (Bottom of Page)"/>
        <w:docPartUnique/>
      </w:docPartObj>
    </w:sdtPr>
    <w:sdtContent>
      <w:p w:rsidR="00445D86" w:rsidRDefault="00445D8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FC1">
          <w:rPr>
            <w:noProof/>
          </w:rPr>
          <w:t>9</w:t>
        </w:r>
        <w:r>
          <w:fldChar w:fldCharType="end"/>
        </w:r>
      </w:p>
    </w:sdtContent>
  </w:sdt>
  <w:p w:rsidR="00241F45" w:rsidRDefault="00241F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F45" w:rsidRDefault="00241F45" w:rsidP="00241F45">
      <w:pPr>
        <w:spacing w:after="0" w:line="240" w:lineRule="auto"/>
      </w:pPr>
      <w:r>
        <w:separator/>
      </w:r>
    </w:p>
  </w:footnote>
  <w:footnote w:type="continuationSeparator" w:id="0">
    <w:p w:rsidR="00241F45" w:rsidRDefault="00241F45" w:rsidP="00241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53BAD"/>
    <w:multiLevelType w:val="hybridMultilevel"/>
    <w:tmpl w:val="3A181F1A"/>
    <w:lvl w:ilvl="0" w:tplc="A2F045CA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DCD6B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F681A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AE3140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1A223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01A5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4A2182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5C1C2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023E2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C914F8"/>
    <w:multiLevelType w:val="hybridMultilevel"/>
    <w:tmpl w:val="23B2D75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A569E"/>
    <w:multiLevelType w:val="hybridMultilevel"/>
    <w:tmpl w:val="773E143A"/>
    <w:lvl w:ilvl="0" w:tplc="31169994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B4892"/>
    <w:multiLevelType w:val="hybridMultilevel"/>
    <w:tmpl w:val="6DFCFC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5757A"/>
    <w:multiLevelType w:val="hybridMultilevel"/>
    <w:tmpl w:val="7DAA47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14052"/>
    <w:multiLevelType w:val="hybridMultilevel"/>
    <w:tmpl w:val="0F0E0F5A"/>
    <w:lvl w:ilvl="0" w:tplc="ACA6E1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6AA01420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6E927266">
      <w:start w:val="1"/>
      <w:numFmt w:val="decimal"/>
      <w:lvlText w:val="(%3)"/>
      <w:lvlJc w:val="left"/>
      <w:pPr>
        <w:ind w:left="643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8AC0933"/>
    <w:multiLevelType w:val="hybridMultilevel"/>
    <w:tmpl w:val="1340EA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63648"/>
    <w:multiLevelType w:val="hybridMultilevel"/>
    <w:tmpl w:val="1340EA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94"/>
    <w:rsid w:val="000D63D3"/>
    <w:rsid w:val="00130A60"/>
    <w:rsid w:val="00142C48"/>
    <w:rsid w:val="001A4B4B"/>
    <w:rsid w:val="001A7147"/>
    <w:rsid w:val="00210182"/>
    <w:rsid w:val="00241F45"/>
    <w:rsid w:val="0035090D"/>
    <w:rsid w:val="003541F0"/>
    <w:rsid w:val="0039380B"/>
    <w:rsid w:val="003A7B4A"/>
    <w:rsid w:val="003D2E4C"/>
    <w:rsid w:val="00407C0E"/>
    <w:rsid w:val="00427F81"/>
    <w:rsid w:val="00445D86"/>
    <w:rsid w:val="00513E9A"/>
    <w:rsid w:val="00517FC1"/>
    <w:rsid w:val="00533B1E"/>
    <w:rsid w:val="006167E2"/>
    <w:rsid w:val="00616E27"/>
    <w:rsid w:val="0063248B"/>
    <w:rsid w:val="006839D8"/>
    <w:rsid w:val="00701359"/>
    <w:rsid w:val="00753052"/>
    <w:rsid w:val="007619C1"/>
    <w:rsid w:val="007C45DF"/>
    <w:rsid w:val="008562B4"/>
    <w:rsid w:val="008D2B85"/>
    <w:rsid w:val="00926A4B"/>
    <w:rsid w:val="00962DFB"/>
    <w:rsid w:val="00A6139F"/>
    <w:rsid w:val="00A6477A"/>
    <w:rsid w:val="00AD4CD8"/>
    <w:rsid w:val="00AF5776"/>
    <w:rsid w:val="00B94B1D"/>
    <w:rsid w:val="00BC1494"/>
    <w:rsid w:val="00C94905"/>
    <w:rsid w:val="00CB793B"/>
    <w:rsid w:val="00CC13ED"/>
    <w:rsid w:val="00D36FAB"/>
    <w:rsid w:val="00EF3985"/>
    <w:rsid w:val="00F1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60BA"/>
  <w15:chartTrackingRefBased/>
  <w15:docId w15:val="{B1F851F8-9ADC-45EC-A3FF-804644DA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A7147"/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1A7147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1A7147"/>
    <w:rPr>
      <w:rFonts w:eastAsia="Times New Roman" w:cs="Times New Roman"/>
    </w:rPr>
  </w:style>
  <w:style w:type="table" w:styleId="Mriekatabuky">
    <w:name w:val="Table Grid"/>
    <w:basedOn w:val="Normlnatabuka"/>
    <w:uiPriority w:val="39"/>
    <w:rsid w:val="00427F81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41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1F45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241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41F45"/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241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41F45"/>
    <w:rPr>
      <w:rFonts w:eastAsia="Times New Roman" w:cs="Times New Roman"/>
    </w:rPr>
  </w:style>
  <w:style w:type="paragraph" w:styleId="Bezriadkovania">
    <w:name w:val="No Spacing"/>
    <w:uiPriority w:val="1"/>
    <w:qFormat/>
    <w:rsid w:val="00F17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F17538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F175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16/9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3528</Words>
  <Characters>20115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23596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Viragova Milkovicova Ildiko</dc:creator>
  <cp:keywords/>
  <dc:description/>
  <cp:lastModifiedBy>Viragova Milkovicova Ildiko</cp:lastModifiedBy>
  <cp:revision>10</cp:revision>
  <cp:lastPrinted>2023-11-27T18:13:00Z</cp:lastPrinted>
  <dcterms:created xsi:type="dcterms:W3CDTF">2023-11-29T09:15:00Z</dcterms:created>
  <dcterms:modified xsi:type="dcterms:W3CDTF">2023-11-29T11:15:00Z</dcterms:modified>
</cp:coreProperties>
</file>