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254AD">
        <w:rPr>
          <w:sz w:val="22"/>
          <w:szCs w:val="22"/>
        </w:rPr>
        <w:t>2358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254AD">
      <w:pPr>
        <w:pStyle w:val="rozhodnutia"/>
      </w:pPr>
      <w:r>
        <w:t>56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2254AD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2254AD" w:rsidRPr="002254AD">
        <w:rPr>
          <w:rFonts w:cs="Arial"/>
          <w:szCs w:val="22"/>
        </w:rPr>
        <w:t xml:space="preserve">Márie KOLÍKOVEJ, Juraja KRÚPU a Ondreja DOSTÁLA na vydanie zákona, ktorým sa mení a dopĺňa zákon </w:t>
      </w:r>
      <w:r w:rsidR="0033038C">
        <w:rPr>
          <w:rFonts w:cs="Arial"/>
          <w:szCs w:val="22"/>
        </w:rPr>
        <w:t xml:space="preserve">                         </w:t>
      </w:r>
      <w:r w:rsidR="002254AD" w:rsidRPr="002254AD">
        <w:rPr>
          <w:rFonts w:cs="Arial"/>
          <w:szCs w:val="22"/>
        </w:rPr>
        <w:t xml:space="preserve">č. 300/2005 Z. z. Trestný zákon v znení neskorších predpisov a ktorým sa mení zákon </w:t>
      </w:r>
      <w:r w:rsidR="0033038C">
        <w:rPr>
          <w:rFonts w:cs="Arial"/>
          <w:szCs w:val="22"/>
        </w:rPr>
        <w:t xml:space="preserve">                </w:t>
      </w:r>
      <w:r w:rsidR="002254AD" w:rsidRPr="002254AD">
        <w:rPr>
          <w:rFonts w:cs="Arial"/>
          <w:szCs w:val="22"/>
        </w:rPr>
        <w:t xml:space="preserve">č. 91/2016 Z. z. o trestnej zodpovednosti právnických osôb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2254AD">
        <w:rPr>
          <w:rFonts w:cs="Arial"/>
          <w:szCs w:val="22"/>
        </w:rPr>
        <w:t>58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254AD">
        <w:rPr>
          <w:rFonts w:cs="Arial"/>
          <w:szCs w:val="22"/>
        </w:rPr>
        <w:t xml:space="preserve"> 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3038C">
        <w:rPr>
          <w:rFonts w:ascii="Arial" w:hAnsi="Arial" w:cs="Arial"/>
          <w:sz w:val="22"/>
          <w:szCs w:val="22"/>
        </w:rPr>
        <w:t>;</w:t>
      </w:r>
      <w:r w:rsidR="006D4D0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3038C" w:rsidRPr="0033038C">
        <w:rPr>
          <w:rFonts w:ascii="Arial" w:hAnsi="Arial" w:cs="Arial"/>
          <w:sz w:val="22"/>
          <w:szCs w:val="22"/>
        </w:rPr>
        <w:t>Ústavnoprávny výbor Národnej rady Slovenskej republiky,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33038C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33038C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4AD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38C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1839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325C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2023-11-21T12:46:00Z</cp:lastPrinted>
  <dcterms:created xsi:type="dcterms:W3CDTF">2023-11-21T12:47:00Z</dcterms:created>
  <dcterms:modified xsi:type="dcterms:W3CDTF">2023-11-21T12:59:00Z</dcterms:modified>
</cp:coreProperties>
</file>