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E5942">
        <w:rPr>
          <w:sz w:val="22"/>
          <w:szCs w:val="22"/>
        </w:rPr>
        <w:t>2312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E5942">
      <w:pPr>
        <w:pStyle w:val="rozhodnutia"/>
      </w:pPr>
      <w:r>
        <w:t>36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F3159C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EE5942" w:rsidRPr="00EE5942">
        <w:rPr>
          <w:rFonts w:cs="Arial"/>
          <w:szCs w:val="22"/>
        </w:rPr>
        <w:t xml:space="preserve">Vladimíry MARCINKOVEJ, Vladimíra LEDECKÉHO a Branislava GRÖHLlNGA na vydanie zákona, ktorým sa mení zákon č. 305/2005 Z. z. o sociálnoprávnej ochrane detí a o sociálnej kuratele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EE5942">
        <w:rPr>
          <w:rFonts w:cs="Arial"/>
          <w:szCs w:val="22"/>
        </w:rPr>
        <w:t>39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942">
        <w:rPr>
          <w:rFonts w:cs="Arial"/>
          <w:szCs w:val="22"/>
        </w:rPr>
        <w:t xml:space="preserve"> 15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EE5942">
        <w:rPr>
          <w:rFonts w:ascii="Arial" w:hAnsi="Arial" w:cs="Arial"/>
          <w:sz w:val="22"/>
          <w:szCs w:val="22"/>
        </w:rPr>
        <w:t>sociálne veci</w:t>
      </w:r>
      <w:r w:rsidR="006D4D06"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EE5942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159C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0953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2023-04-20T09:17:00Z</cp:lastPrinted>
  <dcterms:created xsi:type="dcterms:W3CDTF">2023-11-16T16:34:00Z</dcterms:created>
  <dcterms:modified xsi:type="dcterms:W3CDTF">2023-11-21T17:17:00Z</dcterms:modified>
</cp:coreProperties>
</file>