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65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10"/>
        <w:gridCol w:w="4261"/>
        <w:gridCol w:w="522"/>
        <w:gridCol w:w="1004"/>
        <w:gridCol w:w="1004"/>
        <w:gridCol w:w="4425"/>
        <w:gridCol w:w="709"/>
        <w:gridCol w:w="992"/>
        <w:gridCol w:w="1205"/>
        <w:gridCol w:w="1033"/>
      </w:tblGrid>
      <w:tr w:rsidR="000C16CC" w:rsidRPr="00850F0D" w:rsidTr="000C16CC">
        <w:trPr>
          <w:trHeight w:val="449"/>
        </w:trPr>
        <w:tc>
          <w:tcPr>
            <w:tcW w:w="15865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C16CC" w:rsidRPr="00850F0D" w:rsidRDefault="000C16CC" w:rsidP="00DB63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50F0D">
              <w:rPr>
                <w:b/>
                <w:sz w:val="20"/>
                <w:szCs w:val="20"/>
                <w:lang w:eastAsia="en-US"/>
              </w:rPr>
              <w:t>TABUĽKA  ZHODY</w:t>
            </w:r>
          </w:p>
          <w:p w:rsidR="000C16CC" w:rsidRPr="00850F0D" w:rsidRDefault="00DB1DEA" w:rsidP="00DB63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návrhu </w:t>
            </w:r>
            <w:r w:rsidR="000C16CC" w:rsidRPr="00850F0D">
              <w:rPr>
                <w:b/>
                <w:sz w:val="20"/>
                <w:szCs w:val="20"/>
                <w:lang w:eastAsia="en-US"/>
              </w:rPr>
              <w:t>právneho predpisu s právom Európskej únie</w:t>
            </w:r>
          </w:p>
        </w:tc>
      </w:tr>
      <w:tr w:rsidR="000C16CC" w:rsidRPr="00850F0D" w:rsidTr="000C16CC">
        <w:trPr>
          <w:trHeight w:val="589"/>
        </w:trPr>
        <w:tc>
          <w:tcPr>
            <w:tcW w:w="54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C16CC" w:rsidRPr="00850F0D" w:rsidRDefault="000C16CC" w:rsidP="00DB63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50F0D">
              <w:rPr>
                <w:b/>
                <w:sz w:val="20"/>
                <w:szCs w:val="20"/>
                <w:lang w:eastAsia="en-US"/>
              </w:rPr>
              <w:t>Smernica Európskeho parlamentu a Rady 2006/114/ES z 12. decembra 2006 o klamlivej a porovnávacej reklame (Ú. v. EÚ L 376, 27.12.2006)</w:t>
            </w:r>
          </w:p>
        </w:tc>
        <w:tc>
          <w:tcPr>
            <w:tcW w:w="103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0C16CC" w:rsidRPr="00850F0D" w:rsidRDefault="000C16CC" w:rsidP="00DB634F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850F0D">
              <w:rPr>
                <w:b/>
                <w:sz w:val="20"/>
                <w:szCs w:val="20"/>
                <w:lang w:eastAsia="en-US"/>
              </w:rPr>
              <w:t>Návrh zákona č. .../202</w:t>
            </w:r>
            <w:r>
              <w:rPr>
                <w:b/>
                <w:sz w:val="20"/>
                <w:szCs w:val="20"/>
                <w:lang w:eastAsia="en-US"/>
              </w:rPr>
              <w:t>3</w:t>
            </w:r>
            <w:r w:rsidRPr="00850F0D">
              <w:rPr>
                <w:b/>
                <w:sz w:val="20"/>
                <w:szCs w:val="20"/>
                <w:lang w:eastAsia="en-US"/>
              </w:rPr>
              <w:t xml:space="preserve"> Z. z. o ochrane spotrebiteľa a o zmene a doplnení niektorých zákonov</w:t>
            </w:r>
            <w:r w:rsidR="00532C52">
              <w:rPr>
                <w:b/>
                <w:sz w:val="20"/>
                <w:szCs w:val="20"/>
                <w:lang w:eastAsia="en-US"/>
              </w:rPr>
              <w:t xml:space="preserve"> (ďalej len „NZ“)</w:t>
            </w:r>
          </w:p>
          <w:p w:rsidR="000C16CC" w:rsidRPr="00850F0D" w:rsidRDefault="000C16CC" w:rsidP="00DB634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Zákon č. 147/2001 Z. z. o reklame a o zmene a doplnení niektorých zákonov v znení neskorších predpisov</w:t>
            </w:r>
          </w:p>
          <w:p w:rsidR="000C16CC" w:rsidRPr="00850F0D" w:rsidRDefault="000C16CC" w:rsidP="00DB634F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C16CC" w:rsidRPr="00850F0D" w:rsidTr="000C16CC">
        <w:trPr>
          <w:trHeight w:val="216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E90DA3" w:rsidRPr="00850F0D" w:rsidTr="000C16CC">
        <w:trPr>
          <w:trHeight w:val="1327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A3" w:rsidRPr="007333EA" w:rsidRDefault="00E90DA3" w:rsidP="00E90DA3">
            <w:pPr>
              <w:widowControl w:val="0"/>
              <w:adjustRightInd w:val="0"/>
              <w:textAlignment w:val="baseline"/>
              <w:rPr>
                <w:sz w:val="20"/>
                <w:szCs w:val="20"/>
              </w:rPr>
            </w:pPr>
            <w:r w:rsidRPr="007333EA">
              <w:rPr>
                <w:sz w:val="20"/>
                <w:szCs w:val="20"/>
              </w:rPr>
              <w:t>Článok</w:t>
            </w:r>
          </w:p>
          <w:p w:rsidR="00E90DA3" w:rsidRPr="007333EA" w:rsidRDefault="00E90DA3" w:rsidP="00E90DA3">
            <w:pPr>
              <w:widowControl w:val="0"/>
              <w:adjustRightInd w:val="0"/>
              <w:textAlignment w:val="baseline"/>
              <w:rPr>
                <w:sz w:val="20"/>
                <w:szCs w:val="20"/>
              </w:rPr>
            </w:pPr>
            <w:r w:rsidRPr="007333EA">
              <w:rPr>
                <w:sz w:val="20"/>
                <w:szCs w:val="20"/>
              </w:rPr>
              <w:t>(Č, O,</w:t>
            </w:r>
          </w:p>
          <w:p w:rsidR="00E90DA3" w:rsidRPr="007333EA" w:rsidRDefault="00E90DA3" w:rsidP="00E90DA3">
            <w:pPr>
              <w:widowControl w:val="0"/>
              <w:adjustRightInd w:val="0"/>
              <w:textAlignment w:val="baseline"/>
              <w:rPr>
                <w:sz w:val="20"/>
                <w:szCs w:val="20"/>
              </w:rPr>
            </w:pPr>
            <w:r w:rsidRPr="007333EA">
              <w:rPr>
                <w:sz w:val="20"/>
                <w:szCs w:val="20"/>
              </w:rPr>
              <w:t>V, P)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A3" w:rsidRPr="007333EA" w:rsidRDefault="00E90DA3" w:rsidP="00E90DA3">
            <w:pPr>
              <w:widowControl w:val="0"/>
              <w:adjustRightInd w:val="0"/>
              <w:textAlignment w:val="baseline"/>
              <w:rPr>
                <w:sz w:val="20"/>
                <w:szCs w:val="20"/>
              </w:rPr>
            </w:pPr>
            <w:r w:rsidRPr="007333EA">
              <w:rPr>
                <w:sz w:val="20"/>
                <w:szCs w:val="20"/>
              </w:rPr>
              <w:t>Text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0DA3" w:rsidRPr="003735FC" w:rsidRDefault="00E90DA3" w:rsidP="00E90DA3">
            <w:pPr>
              <w:widowControl w:val="0"/>
              <w:adjustRightInd w:val="0"/>
              <w:textAlignment w:val="baseline"/>
              <w:rPr>
                <w:sz w:val="20"/>
                <w:szCs w:val="20"/>
              </w:rPr>
            </w:pPr>
            <w:r w:rsidRPr="003735FC">
              <w:rPr>
                <w:sz w:val="20"/>
                <w:szCs w:val="20"/>
              </w:rPr>
              <w:t>Spôsob</w:t>
            </w:r>
          </w:p>
          <w:p w:rsidR="00E90DA3" w:rsidRPr="007333EA" w:rsidRDefault="00E90DA3" w:rsidP="00E90DA3">
            <w:pPr>
              <w:widowControl w:val="0"/>
              <w:adjustRightInd w:val="0"/>
              <w:textAlignment w:val="baseline"/>
              <w:rPr>
                <w:sz w:val="20"/>
                <w:szCs w:val="20"/>
              </w:rPr>
            </w:pPr>
            <w:r w:rsidRPr="003735FC">
              <w:rPr>
                <w:sz w:val="20"/>
                <w:szCs w:val="20"/>
              </w:rPr>
              <w:t>transpozície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0DA3" w:rsidRPr="007333EA" w:rsidRDefault="00E90DA3" w:rsidP="00E90DA3">
            <w:pPr>
              <w:widowControl w:val="0"/>
              <w:adjustRightInd w:val="0"/>
              <w:textAlignment w:val="baseline"/>
              <w:rPr>
                <w:sz w:val="20"/>
                <w:szCs w:val="20"/>
              </w:rPr>
            </w:pPr>
            <w:r w:rsidRPr="007333EA">
              <w:rPr>
                <w:sz w:val="20"/>
                <w:szCs w:val="20"/>
              </w:rPr>
              <w:t>Číslo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A3" w:rsidRPr="007333EA" w:rsidRDefault="00E90DA3" w:rsidP="00E90DA3">
            <w:pPr>
              <w:widowControl w:val="0"/>
              <w:adjustRightInd w:val="0"/>
              <w:textAlignment w:val="baseline"/>
              <w:rPr>
                <w:sz w:val="20"/>
                <w:szCs w:val="20"/>
              </w:rPr>
            </w:pPr>
            <w:r w:rsidRPr="007333EA">
              <w:rPr>
                <w:sz w:val="20"/>
                <w:szCs w:val="20"/>
              </w:rPr>
              <w:t>Článok (Č, §, O, V, P)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A3" w:rsidRPr="007333EA" w:rsidRDefault="00E90DA3" w:rsidP="00E90DA3">
            <w:pPr>
              <w:widowControl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A3" w:rsidRPr="007333EA" w:rsidRDefault="00E90DA3" w:rsidP="00E90DA3">
            <w:pPr>
              <w:widowControl w:val="0"/>
              <w:adjustRightInd w:val="0"/>
              <w:textAlignment w:val="baseline"/>
              <w:rPr>
                <w:sz w:val="20"/>
                <w:szCs w:val="20"/>
              </w:rPr>
            </w:pPr>
            <w:r w:rsidRPr="007333EA">
              <w:rPr>
                <w:sz w:val="20"/>
                <w:szCs w:val="20"/>
              </w:rPr>
              <w:t>Zhoda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A3" w:rsidRPr="007333EA" w:rsidRDefault="00E90DA3" w:rsidP="00E90DA3">
            <w:pPr>
              <w:widowControl w:val="0"/>
              <w:adjustRightInd w:val="0"/>
              <w:textAlignment w:val="baseline"/>
              <w:rPr>
                <w:sz w:val="20"/>
                <w:szCs w:val="20"/>
              </w:rPr>
            </w:pPr>
            <w:r w:rsidRPr="007333EA">
              <w:rPr>
                <w:sz w:val="20"/>
                <w:szCs w:val="20"/>
              </w:rPr>
              <w:t>Poznámky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A3" w:rsidRPr="007333EA" w:rsidRDefault="00E90DA3" w:rsidP="00E90DA3">
            <w:pPr>
              <w:widowControl w:val="0"/>
              <w:adjustRightInd w:val="0"/>
              <w:textAlignment w:val="baseline"/>
              <w:rPr>
                <w:sz w:val="20"/>
                <w:szCs w:val="20"/>
              </w:rPr>
            </w:pPr>
            <w:r w:rsidRPr="00255ED9">
              <w:rPr>
                <w:sz w:val="20"/>
                <w:szCs w:val="20"/>
              </w:rPr>
              <w:t xml:space="preserve">Identifikácia </w:t>
            </w:r>
            <w:proofErr w:type="spellStart"/>
            <w:r w:rsidRPr="00255ED9">
              <w:rPr>
                <w:sz w:val="20"/>
                <w:szCs w:val="20"/>
              </w:rPr>
              <w:t>goldplatingu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0DA3" w:rsidRPr="007333EA" w:rsidRDefault="00E90DA3" w:rsidP="00E90DA3">
            <w:pPr>
              <w:widowControl w:val="0"/>
              <w:adjustRightInd w:val="0"/>
              <w:textAlignment w:val="baseline"/>
              <w:rPr>
                <w:sz w:val="20"/>
                <w:szCs w:val="20"/>
              </w:rPr>
            </w:pPr>
            <w:r w:rsidRPr="00255ED9">
              <w:rPr>
                <w:sz w:val="20"/>
                <w:szCs w:val="20"/>
              </w:rPr>
              <w:t xml:space="preserve">Identifikácia oblasti </w:t>
            </w:r>
            <w:proofErr w:type="spellStart"/>
            <w:r w:rsidRPr="00255ED9">
              <w:rPr>
                <w:sz w:val="20"/>
                <w:szCs w:val="20"/>
              </w:rPr>
              <w:t>goldplatingu</w:t>
            </w:r>
            <w:proofErr w:type="spellEnd"/>
            <w:r w:rsidRPr="00255ED9">
              <w:rPr>
                <w:sz w:val="20"/>
                <w:szCs w:val="20"/>
              </w:rPr>
              <w:t xml:space="preserve"> a vyjadrenie</w:t>
            </w:r>
            <w:r>
              <w:rPr>
                <w:sz w:val="20"/>
                <w:szCs w:val="20"/>
              </w:rPr>
              <w:t xml:space="preserve"> k opodstatnenosti </w:t>
            </w:r>
            <w:proofErr w:type="spellStart"/>
            <w:r>
              <w:rPr>
                <w:sz w:val="20"/>
                <w:szCs w:val="20"/>
              </w:rPr>
              <w:t>goldplatingu</w:t>
            </w:r>
            <w:proofErr w:type="spellEnd"/>
            <w:r w:rsidRPr="00255ED9">
              <w:rPr>
                <w:sz w:val="20"/>
                <w:szCs w:val="20"/>
              </w:rPr>
              <w:t>*</w:t>
            </w:r>
          </w:p>
        </w:tc>
      </w:tr>
      <w:tr w:rsidR="000C16CC" w:rsidRPr="00850F0D" w:rsidTr="000C16CC">
        <w:trPr>
          <w:trHeight w:val="1676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Č:1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Účelom tejto smernice je chrániť obchodníkov proti klamlivej reklame a jej nekalým následkom a ustanoviť podmienky, za ktorých je porovnávacia reklama povolená.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 xml:space="preserve">Zákon č. 147/2001 z. z. + </w:t>
            </w:r>
            <w:r w:rsidRPr="00850F0D">
              <w:rPr>
                <w:b/>
                <w:sz w:val="20"/>
                <w:szCs w:val="20"/>
                <w:lang w:eastAsia="en-US"/>
              </w:rPr>
              <w:t>NZ</w:t>
            </w:r>
            <w:r>
              <w:rPr>
                <w:b/>
                <w:sz w:val="20"/>
                <w:szCs w:val="20"/>
                <w:lang w:eastAsia="en-US"/>
              </w:rPr>
              <w:t xml:space="preserve"> (čl. </w:t>
            </w:r>
            <w:r w:rsidR="006C7DD9">
              <w:rPr>
                <w:b/>
                <w:sz w:val="20"/>
                <w:szCs w:val="20"/>
                <w:lang w:eastAsia="en-US"/>
              </w:rPr>
              <w:t>I</w:t>
            </w:r>
            <w:r>
              <w:rPr>
                <w:b/>
                <w:sz w:val="20"/>
                <w:szCs w:val="20"/>
                <w:lang w:eastAsia="en-US"/>
              </w:rPr>
              <w:t>V)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C" w:rsidRPr="002433EA" w:rsidRDefault="000C16CC" w:rsidP="00DB63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433EA">
              <w:rPr>
                <w:b/>
                <w:sz w:val="20"/>
                <w:szCs w:val="20"/>
                <w:lang w:eastAsia="en-US"/>
              </w:rPr>
              <w:t xml:space="preserve">Č: </w:t>
            </w:r>
            <w:r w:rsidR="006C7DD9">
              <w:rPr>
                <w:b/>
                <w:sz w:val="20"/>
                <w:szCs w:val="20"/>
                <w:lang w:eastAsia="en-US"/>
              </w:rPr>
              <w:t>I</w:t>
            </w:r>
            <w:r w:rsidRPr="002433EA">
              <w:rPr>
                <w:b/>
                <w:sz w:val="20"/>
                <w:szCs w:val="20"/>
                <w:lang w:eastAsia="en-US"/>
              </w:rPr>
              <w:t>V</w:t>
            </w: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§:1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C" w:rsidRDefault="000C16CC" w:rsidP="007B341F">
            <w:pPr>
              <w:pStyle w:val="adda"/>
              <w:numPr>
                <w:ilvl w:val="0"/>
                <w:numId w:val="0"/>
              </w:numPr>
              <w:tabs>
                <w:tab w:val="left" w:pos="708"/>
              </w:tabs>
              <w:spacing w:after="0"/>
              <w:contextualSpacing/>
              <w:rPr>
                <w:sz w:val="20"/>
                <w:szCs w:val="20"/>
                <w:lang w:eastAsia="en-US"/>
              </w:rPr>
            </w:pPr>
            <w:r w:rsidRPr="007B341F">
              <w:rPr>
                <w:sz w:val="20"/>
                <w:szCs w:val="20"/>
                <w:lang w:eastAsia="en-US"/>
              </w:rPr>
              <w:t xml:space="preserve">Tento zákon ustanovuje všeobecné požiadavky na reklamu, požiadavky na reklamu niektorých produktov, ochranu pred účinkami neprípustnej porovnávacej reklamy a pôsobnosť orgánov verejnej správy pri výkone </w:t>
            </w:r>
            <w:r w:rsidRPr="007B341F">
              <w:rPr>
                <w:b/>
                <w:sz w:val="20"/>
                <w:szCs w:val="20"/>
                <w:lang w:eastAsia="en-US"/>
              </w:rPr>
              <w:t>dohľadu</w:t>
            </w:r>
            <w:r w:rsidRPr="007B341F">
              <w:rPr>
                <w:sz w:val="20"/>
                <w:szCs w:val="20"/>
                <w:lang w:eastAsia="en-US"/>
              </w:rPr>
              <w:t xml:space="preserve"> nad dodržiavaním tohto zákona a osobitných predpisov.</w:t>
            </w:r>
            <w:r w:rsidRPr="007B341F">
              <w:rPr>
                <w:sz w:val="20"/>
                <w:szCs w:val="20"/>
                <w:vertAlign w:val="superscript"/>
                <w:lang w:eastAsia="en-US"/>
              </w:rPr>
              <w:t>1</w:t>
            </w:r>
            <w:r w:rsidRPr="007B341F">
              <w:rPr>
                <w:sz w:val="20"/>
                <w:szCs w:val="20"/>
                <w:lang w:eastAsia="en-US"/>
              </w:rPr>
              <w:t>) Tento zákon sa použije, ak osobitný zákon neustanovuje inak.</w:t>
            </w:r>
            <w:r w:rsidRPr="007B341F">
              <w:rPr>
                <w:sz w:val="20"/>
                <w:szCs w:val="20"/>
                <w:vertAlign w:val="superscript"/>
                <w:lang w:eastAsia="en-US"/>
              </w:rPr>
              <w:t>1a</w:t>
            </w:r>
            <w:r w:rsidRPr="007B341F">
              <w:rPr>
                <w:sz w:val="20"/>
                <w:szCs w:val="20"/>
                <w:lang w:eastAsia="en-US"/>
              </w:rPr>
              <w:t>)</w:t>
            </w:r>
          </w:p>
          <w:p w:rsidR="000C16CC" w:rsidRPr="007B341F" w:rsidRDefault="000C16CC" w:rsidP="007B341F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80333B">
              <w:rPr>
                <w:sz w:val="20"/>
                <w:szCs w:val="20"/>
                <w:lang w:eastAsia="en-US"/>
              </w:rPr>
              <w:t>_______________</w:t>
            </w:r>
          </w:p>
          <w:p w:rsidR="000C16CC" w:rsidRDefault="000C16CC" w:rsidP="007B341F">
            <w:pPr>
              <w:pStyle w:val="adda"/>
              <w:numPr>
                <w:ilvl w:val="0"/>
                <w:numId w:val="0"/>
              </w:numPr>
              <w:tabs>
                <w:tab w:val="left" w:pos="708"/>
              </w:tabs>
              <w:spacing w:after="0"/>
              <w:contextualSpacing/>
              <w:rPr>
                <w:sz w:val="20"/>
                <w:szCs w:val="20"/>
                <w:lang w:eastAsia="en-US"/>
              </w:rPr>
            </w:pPr>
            <w:r w:rsidRPr="007B341F">
              <w:rPr>
                <w:sz w:val="20"/>
                <w:szCs w:val="20"/>
                <w:vertAlign w:val="superscript"/>
                <w:lang w:eastAsia="en-US"/>
              </w:rPr>
              <w:t>1</w:t>
            </w:r>
            <w:r w:rsidRPr="007B341F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B341F">
              <w:rPr>
                <w:sz w:val="20"/>
                <w:szCs w:val="20"/>
                <w:lang w:eastAsia="en-US"/>
              </w:rPr>
              <w:t>Napríklad nariadenie Európskeho parlamentu a Rady (EÚ) 2019/6 z 11. decembra 2018 o veterinárnych liekoch a o zrušení smernice 2001/82/ES (Ú. v. EÚ L 4, 7. 1. 2019).</w:t>
            </w:r>
          </w:p>
          <w:p w:rsidR="000C16CC" w:rsidRDefault="000C16CC" w:rsidP="007B341F">
            <w:pPr>
              <w:pStyle w:val="adda"/>
              <w:numPr>
                <w:ilvl w:val="0"/>
                <w:numId w:val="0"/>
              </w:numPr>
              <w:tabs>
                <w:tab w:val="left" w:pos="708"/>
              </w:tabs>
              <w:spacing w:after="0"/>
              <w:contextualSpacing/>
              <w:rPr>
                <w:sz w:val="20"/>
                <w:szCs w:val="20"/>
                <w:lang w:eastAsia="en-US"/>
              </w:rPr>
            </w:pPr>
            <w:r w:rsidRPr="007B341F">
              <w:rPr>
                <w:sz w:val="20"/>
                <w:szCs w:val="20"/>
                <w:vertAlign w:val="superscript"/>
                <w:lang w:eastAsia="en-US"/>
              </w:rPr>
              <w:t>1a</w:t>
            </w:r>
            <w:r>
              <w:rPr>
                <w:sz w:val="20"/>
                <w:szCs w:val="20"/>
                <w:lang w:eastAsia="en-US"/>
              </w:rPr>
              <w:t xml:space="preserve">) </w:t>
            </w:r>
            <w:r w:rsidRPr="007B341F">
              <w:rPr>
                <w:sz w:val="20"/>
                <w:szCs w:val="20"/>
                <w:lang w:eastAsia="en-US"/>
              </w:rPr>
              <w:t>Napríklad zákon č. 634/1992 Zb. o ochrane spotrebiteľa v znení neskorších predpisov, zákon Národnej rady Slovenskej republiky č. 152/1995 Z. z. o potravinách v znení neskorších predpisov, zákon Národnej rady Slovenskej republiky č. 1/1996 Z. z. o audiovízii v znení neskorších predpisov, zákon č. 308/2000 Z. z. o vysielaní a retransmisii a o zmene zákona č. 195/2000 Z. z. o telekomunikáciách v znení zákona č. 147/2001 Z. z., zákon č. 747/2004 Z. z. o dohľade nad finančným trhom a o zmene a doplnení niektorých zákonov v znení neskorších predpisov.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C16CC" w:rsidRPr="00850F0D" w:rsidRDefault="000C16CC" w:rsidP="007B341F">
            <w:pPr>
              <w:pStyle w:val="adda"/>
              <w:numPr>
                <w:ilvl w:val="0"/>
                <w:numId w:val="0"/>
              </w:numPr>
              <w:tabs>
                <w:tab w:val="left" w:pos="708"/>
              </w:tabs>
              <w:spacing w:after="0"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C" w:rsidRPr="0080333B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80333B">
              <w:rPr>
                <w:b/>
                <w:sz w:val="20"/>
                <w:szCs w:val="20"/>
                <w:lang w:eastAsia="en-US"/>
              </w:rPr>
              <w:t>V § 1 sa vypúšťajú slová „spotrebiteľov a podnikateľov“.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C" w:rsidRPr="0080333B" w:rsidRDefault="00485FB3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GP - 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16CC" w:rsidRPr="0080333B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C16CC" w:rsidRPr="00850F0D" w:rsidTr="000C16CC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Č:5</w:t>
            </w: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O:1</w:t>
            </w: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P:a,b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C" w:rsidRPr="00850F0D" w:rsidRDefault="000C16CC" w:rsidP="00DB634F">
            <w:pPr>
              <w:spacing w:line="276" w:lineRule="auto"/>
              <w:rPr>
                <w:rFonts w:eastAsia="EUAlbertina-Regular-Identity-H"/>
                <w:sz w:val="20"/>
                <w:szCs w:val="20"/>
                <w:lang w:eastAsia="en-US"/>
              </w:rPr>
            </w:pPr>
            <w:r w:rsidRPr="00850F0D">
              <w:rPr>
                <w:rFonts w:eastAsia="EUAlbertina-Regular-Identity-H"/>
                <w:sz w:val="20"/>
                <w:szCs w:val="20"/>
                <w:lang w:eastAsia="en-US"/>
              </w:rPr>
              <w:t xml:space="preserve">Členské štáty zabezpečia existenciu primeraných a účinných prostriedkov na boj proti klamlivej reklame a vynútenie dodržiavania ustanovení o </w:t>
            </w:r>
            <w:r w:rsidRPr="00850F0D">
              <w:rPr>
                <w:rFonts w:eastAsia="EUAlbertina-Regular-Identity-H"/>
                <w:sz w:val="20"/>
                <w:szCs w:val="20"/>
                <w:lang w:eastAsia="en-US"/>
              </w:rPr>
              <w:lastRenderedPageBreak/>
              <w:t>porovnávacej reklame v záujme obchodníkov a súťažiteľov.</w:t>
            </w:r>
          </w:p>
          <w:p w:rsidR="000C16CC" w:rsidRPr="00850F0D" w:rsidRDefault="000C16CC" w:rsidP="00DB634F">
            <w:pPr>
              <w:spacing w:line="276" w:lineRule="auto"/>
              <w:rPr>
                <w:rFonts w:eastAsia="EUAlbertina-Regular-Identity-H"/>
                <w:sz w:val="20"/>
                <w:szCs w:val="20"/>
                <w:lang w:eastAsia="en-US"/>
              </w:rPr>
            </w:pPr>
            <w:r w:rsidRPr="00850F0D">
              <w:rPr>
                <w:rFonts w:eastAsia="EUAlbertina-Regular-Identity-H"/>
                <w:sz w:val="20"/>
                <w:szCs w:val="20"/>
                <w:lang w:eastAsia="en-US"/>
              </w:rPr>
              <w:t>Tieto prostriedky zahŕňajú právne ustanovenia, ktoré umožnia osobám alebo organizáciám, ktoré majú na základe vnútroštátnych právnych predpisov oprávnený záujem na boji proti klamlivej reklame alebo regulovaní porovnávacej reklamy:</w:t>
            </w:r>
          </w:p>
          <w:p w:rsidR="000C16CC" w:rsidRPr="00850F0D" w:rsidRDefault="000C16CC" w:rsidP="00DB634F">
            <w:pPr>
              <w:spacing w:line="276" w:lineRule="auto"/>
              <w:rPr>
                <w:rFonts w:eastAsia="EUAlbertina-Regular-Identity-H"/>
                <w:sz w:val="20"/>
                <w:szCs w:val="20"/>
                <w:lang w:eastAsia="en-US"/>
              </w:rPr>
            </w:pPr>
            <w:r w:rsidRPr="00850F0D">
              <w:rPr>
                <w:rFonts w:eastAsia="EUAlbertina-Regular-Identity-H"/>
                <w:sz w:val="20"/>
                <w:szCs w:val="20"/>
                <w:lang w:eastAsia="en-US"/>
              </w:rPr>
              <w:t>a) podať súdnu žalobu proti takejto reklame;</w:t>
            </w:r>
          </w:p>
          <w:p w:rsidR="000C16CC" w:rsidRPr="00850F0D" w:rsidRDefault="000C16CC" w:rsidP="00DB634F">
            <w:pPr>
              <w:spacing w:line="276" w:lineRule="auto"/>
              <w:rPr>
                <w:rFonts w:eastAsia="EUAlbertina-Regular-Identity-H"/>
                <w:sz w:val="20"/>
                <w:szCs w:val="20"/>
                <w:lang w:eastAsia="en-US"/>
              </w:rPr>
            </w:pPr>
            <w:r w:rsidRPr="00850F0D">
              <w:rPr>
                <w:rFonts w:eastAsia="EUAlbertina-Regular-Identity-H"/>
                <w:sz w:val="20"/>
                <w:szCs w:val="20"/>
                <w:lang w:eastAsia="en-US"/>
              </w:rPr>
              <w:t>alebo</w:t>
            </w:r>
          </w:p>
          <w:p w:rsidR="000C16CC" w:rsidRPr="00850F0D" w:rsidRDefault="000C16CC" w:rsidP="00DB634F">
            <w:pPr>
              <w:spacing w:line="276" w:lineRule="auto"/>
              <w:rPr>
                <w:rFonts w:eastAsia="EUAlbertina-Regular-Identity-H"/>
                <w:sz w:val="20"/>
                <w:szCs w:val="20"/>
                <w:lang w:eastAsia="en-US"/>
              </w:rPr>
            </w:pPr>
            <w:r w:rsidRPr="00850F0D">
              <w:rPr>
                <w:rFonts w:eastAsia="EUAlbertina-Regular-Identity-H"/>
                <w:sz w:val="20"/>
                <w:szCs w:val="20"/>
                <w:lang w:eastAsia="en-US"/>
              </w:rPr>
              <w:t>b) napadnúť takúto reklamu pred správnym orgánom, ktorý je príslušný rozhodovať o sťažnostiach alebo dať podnet na začatie príslušného súdneho konania.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lastRenderedPageBreak/>
              <w:t>N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 xml:space="preserve">Zákon č. 147/2001 Z. z. + </w:t>
            </w:r>
            <w:r w:rsidRPr="00850F0D">
              <w:rPr>
                <w:b/>
                <w:sz w:val="20"/>
                <w:szCs w:val="20"/>
                <w:lang w:eastAsia="en-US"/>
              </w:rPr>
              <w:t>NZ</w:t>
            </w:r>
            <w:r>
              <w:rPr>
                <w:b/>
                <w:sz w:val="20"/>
                <w:szCs w:val="20"/>
                <w:lang w:eastAsia="en-US"/>
              </w:rPr>
              <w:t xml:space="preserve"> (čl. </w:t>
            </w:r>
            <w:r w:rsidR="006C7DD9">
              <w:rPr>
                <w:b/>
                <w:sz w:val="20"/>
                <w:szCs w:val="20"/>
                <w:lang w:eastAsia="en-US"/>
              </w:rPr>
              <w:t>I</w:t>
            </w:r>
            <w:r>
              <w:rPr>
                <w:b/>
                <w:sz w:val="20"/>
                <w:szCs w:val="20"/>
                <w:lang w:eastAsia="en-US"/>
              </w:rPr>
              <w:t>V)</w:t>
            </w: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Pr="00EF2E68" w:rsidRDefault="00EF2E68" w:rsidP="00DB634F">
            <w:pPr>
              <w:spacing w:line="276" w:lineRule="auto"/>
              <w:rPr>
                <w:b/>
                <w:sz w:val="12"/>
                <w:szCs w:val="12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850F0D">
              <w:rPr>
                <w:b/>
                <w:sz w:val="20"/>
                <w:szCs w:val="20"/>
                <w:lang w:eastAsia="en-US"/>
              </w:rPr>
              <w:t>Zákon č. .../202</w:t>
            </w:r>
            <w:r>
              <w:rPr>
                <w:b/>
                <w:sz w:val="20"/>
                <w:szCs w:val="20"/>
                <w:lang w:eastAsia="en-US"/>
              </w:rPr>
              <w:t>3</w:t>
            </w:r>
            <w:r w:rsidRPr="00850F0D">
              <w:rPr>
                <w:b/>
                <w:sz w:val="20"/>
                <w:szCs w:val="20"/>
                <w:lang w:eastAsia="en-US"/>
              </w:rPr>
              <w:t xml:space="preserve"> Z. z.</w:t>
            </w:r>
            <w:r>
              <w:rPr>
                <w:b/>
                <w:sz w:val="20"/>
                <w:szCs w:val="20"/>
                <w:lang w:eastAsia="en-US"/>
              </w:rPr>
              <w:t xml:space="preserve"> (čl. I)</w:t>
            </w:r>
            <w:r w:rsidRPr="00850F0D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C" w:rsidRPr="002433EA" w:rsidRDefault="000C16CC" w:rsidP="002433E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433EA">
              <w:rPr>
                <w:b/>
                <w:sz w:val="20"/>
                <w:szCs w:val="20"/>
                <w:lang w:eastAsia="en-US"/>
              </w:rPr>
              <w:lastRenderedPageBreak/>
              <w:t xml:space="preserve">Č: </w:t>
            </w:r>
            <w:r w:rsidR="006C7DD9">
              <w:rPr>
                <w:b/>
                <w:sz w:val="20"/>
                <w:szCs w:val="20"/>
                <w:lang w:eastAsia="en-US"/>
              </w:rPr>
              <w:t>I</w:t>
            </w:r>
            <w:r w:rsidRPr="002433EA">
              <w:rPr>
                <w:b/>
                <w:sz w:val="20"/>
                <w:szCs w:val="20"/>
                <w:lang w:eastAsia="en-US"/>
              </w:rPr>
              <w:t>V</w:t>
            </w:r>
          </w:p>
          <w:p w:rsidR="000C16CC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§:10</w:t>
            </w: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O:1, 2</w:t>
            </w: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Default="000C16CC" w:rsidP="001878B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1878B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1878B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1878B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1878B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1878B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Default="00EF2E68" w:rsidP="001878B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F2E68" w:rsidRPr="00EF2E68" w:rsidRDefault="00EF2E68" w:rsidP="001878B1">
            <w:pPr>
              <w:spacing w:line="276" w:lineRule="auto"/>
              <w:rPr>
                <w:b/>
                <w:sz w:val="8"/>
                <w:szCs w:val="8"/>
                <w:lang w:eastAsia="en-US"/>
              </w:rPr>
            </w:pPr>
          </w:p>
          <w:p w:rsidR="000C16CC" w:rsidRPr="002433EA" w:rsidRDefault="000C16CC" w:rsidP="002433E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433EA">
              <w:rPr>
                <w:b/>
                <w:sz w:val="20"/>
                <w:szCs w:val="20"/>
                <w:lang w:eastAsia="en-US"/>
              </w:rPr>
              <w:t xml:space="preserve">Č: </w:t>
            </w:r>
            <w:r w:rsidR="006C7DD9">
              <w:rPr>
                <w:b/>
                <w:sz w:val="20"/>
                <w:szCs w:val="20"/>
                <w:lang w:eastAsia="en-US"/>
              </w:rPr>
              <w:t>I</w:t>
            </w:r>
            <w:r w:rsidRPr="002433EA">
              <w:rPr>
                <w:b/>
                <w:sz w:val="20"/>
                <w:szCs w:val="20"/>
                <w:lang w:eastAsia="en-US"/>
              </w:rPr>
              <w:t>V</w:t>
            </w: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§11</w:t>
            </w: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O:1, 3</w:t>
            </w:r>
            <w:r>
              <w:rPr>
                <w:sz w:val="20"/>
                <w:szCs w:val="20"/>
                <w:lang w:eastAsia="en-US"/>
              </w:rPr>
              <w:t xml:space="preserve"> až</w:t>
            </w:r>
            <w:r w:rsidRPr="00850F0D">
              <w:rPr>
                <w:sz w:val="20"/>
                <w:szCs w:val="20"/>
                <w:lang w:eastAsia="en-US"/>
              </w:rPr>
              <w:t xml:space="preserve"> 1</w:t>
            </w:r>
            <w:r>
              <w:rPr>
                <w:sz w:val="20"/>
                <w:szCs w:val="20"/>
                <w:lang w:eastAsia="en-US"/>
              </w:rPr>
              <w:t>2</w:t>
            </w: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F2E68" w:rsidRDefault="00EF2E68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F2E68" w:rsidRPr="00EF2E68" w:rsidRDefault="00EF2E68" w:rsidP="00DB634F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Č: I</w:t>
            </w: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§:41</w:t>
            </w: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 xml:space="preserve">      </w:t>
            </w: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F2E68" w:rsidRPr="00EF2E68" w:rsidRDefault="00EF2E68" w:rsidP="00DB634F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0C16CC" w:rsidRPr="00850F0D" w:rsidRDefault="000C16CC" w:rsidP="00243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Č: I</w:t>
            </w: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§:42</w:t>
            </w: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 xml:space="preserve">     </w:t>
            </w:r>
          </w:p>
          <w:p w:rsidR="000C16CC" w:rsidRPr="00850F0D" w:rsidRDefault="000C16CC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C" w:rsidRPr="00AF3FDB" w:rsidRDefault="000C16CC" w:rsidP="00AF3FD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AF3FDB">
              <w:rPr>
                <w:sz w:val="20"/>
                <w:szCs w:val="20"/>
                <w:lang w:eastAsia="en-US"/>
              </w:rPr>
              <w:lastRenderedPageBreak/>
              <w:t>(1)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F3FDB">
              <w:rPr>
                <w:b/>
                <w:sz w:val="20"/>
                <w:szCs w:val="20"/>
                <w:lang w:eastAsia="en-US"/>
              </w:rPr>
              <w:t>Dohľad</w:t>
            </w:r>
            <w:r w:rsidRPr="00AF3FDB">
              <w:rPr>
                <w:sz w:val="20"/>
                <w:szCs w:val="20"/>
                <w:lang w:eastAsia="en-US"/>
              </w:rPr>
              <w:t xml:space="preserve"> nad dodržiavaním tohto zákona vykonávajú</w:t>
            </w:r>
          </w:p>
          <w:p w:rsidR="000C16CC" w:rsidRPr="00AF3FDB" w:rsidRDefault="000C16CC" w:rsidP="00AF3FD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AF3FDB">
              <w:rPr>
                <w:sz w:val="20"/>
                <w:szCs w:val="20"/>
                <w:lang w:eastAsia="en-US"/>
              </w:rPr>
              <w:t>a)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F3FDB">
              <w:rPr>
                <w:sz w:val="20"/>
                <w:szCs w:val="20"/>
                <w:lang w:eastAsia="en-US"/>
              </w:rPr>
              <w:t>orgány úradnej kontroly potravín nad reklamou potravín podľa pôsobnosti vymedzenej v osobitnom predpise,</w:t>
            </w:r>
            <w:r w:rsidRPr="00AF3FDB">
              <w:rPr>
                <w:sz w:val="20"/>
                <w:szCs w:val="20"/>
                <w:vertAlign w:val="superscript"/>
                <w:lang w:eastAsia="en-US"/>
              </w:rPr>
              <w:t>20</w:t>
            </w:r>
            <w:r w:rsidRPr="00AF3FDB">
              <w:rPr>
                <w:sz w:val="20"/>
                <w:szCs w:val="20"/>
                <w:lang w:eastAsia="en-US"/>
              </w:rPr>
              <w:t>)</w:t>
            </w:r>
          </w:p>
          <w:p w:rsidR="000C16CC" w:rsidRPr="00AF3FDB" w:rsidRDefault="000C16CC" w:rsidP="00AF3FD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AF3FDB">
              <w:rPr>
                <w:sz w:val="20"/>
                <w:szCs w:val="20"/>
                <w:lang w:eastAsia="en-US"/>
              </w:rPr>
              <w:lastRenderedPageBreak/>
              <w:t>b)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F3FDB">
              <w:rPr>
                <w:sz w:val="20"/>
                <w:szCs w:val="20"/>
                <w:lang w:eastAsia="en-US"/>
              </w:rPr>
              <w:t>Štátny ústav pre kontrolu liečiv</w:t>
            </w:r>
            <w:r w:rsidRPr="00AF3FDB">
              <w:rPr>
                <w:sz w:val="20"/>
                <w:szCs w:val="20"/>
                <w:vertAlign w:val="superscript"/>
                <w:lang w:eastAsia="en-US"/>
              </w:rPr>
              <w:t>21</w:t>
            </w:r>
            <w:r w:rsidRPr="00AF3FDB">
              <w:rPr>
                <w:sz w:val="20"/>
                <w:szCs w:val="20"/>
                <w:lang w:eastAsia="en-US"/>
              </w:rPr>
              <w:t>) nad reklamou liekov,</w:t>
            </w:r>
          </w:p>
          <w:p w:rsidR="000C16CC" w:rsidRPr="00AF3FDB" w:rsidRDefault="000C16CC" w:rsidP="00AF3FD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AF3FDB">
              <w:rPr>
                <w:sz w:val="20"/>
                <w:szCs w:val="20"/>
                <w:lang w:eastAsia="en-US"/>
              </w:rPr>
              <w:t>c)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F3FDB">
              <w:rPr>
                <w:sz w:val="20"/>
                <w:szCs w:val="20"/>
                <w:lang w:eastAsia="en-US"/>
              </w:rPr>
              <w:t>Ústav kontroly veterinárnych liečiv</w:t>
            </w:r>
            <w:r w:rsidRPr="00AF3FDB">
              <w:rPr>
                <w:sz w:val="20"/>
                <w:szCs w:val="20"/>
                <w:vertAlign w:val="superscript"/>
                <w:lang w:eastAsia="en-US"/>
              </w:rPr>
              <w:t>21</w:t>
            </w:r>
            <w:r w:rsidRPr="00AF3FDB">
              <w:rPr>
                <w:sz w:val="20"/>
                <w:szCs w:val="20"/>
                <w:lang w:eastAsia="en-US"/>
              </w:rPr>
              <w:t>) nad reklamou veterinárnych liekov,</w:t>
            </w:r>
            <w:r w:rsidRPr="00AF3FDB">
              <w:rPr>
                <w:sz w:val="20"/>
                <w:szCs w:val="20"/>
                <w:vertAlign w:val="superscript"/>
                <w:lang w:eastAsia="en-US"/>
              </w:rPr>
              <w:t>1c</w:t>
            </w:r>
            <w:r w:rsidRPr="00AF3FDB">
              <w:rPr>
                <w:sz w:val="20"/>
                <w:szCs w:val="20"/>
                <w:lang w:eastAsia="en-US"/>
              </w:rPr>
              <w:t>)</w:t>
            </w:r>
          </w:p>
          <w:p w:rsidR="000C16CC" w:rsidRPr="00AF3FDB" w:rsidRDefault="000C16CC" w:rsidP="00AF3FD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AF3FDB">
              <w:rPr>
                <w:sz w:val="20"/>
                <w:szCs w:val="20"/>
                <w:lang w:eastAsia="en-US"/>
              </w:rPr>
              <w:t>d)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F3FDB">
              <w:rPr>
                <w:sz w:val="20"/>
                <w:szCs w:val="20"/>
                <w:lang w:eastAsia="en-US"/>
              </w:rPr>
              <w:t>Úrad verejného zdravotníctva Slovenskej republiky a regionálne úrady verejného zdravotníctva</w:t>
            </w:r>
            <w:r w:rsidRPr="00AF3FDB">
              <w:rPr>
                <w:sz w:val="20"/>
                <w:szCs w:val="20"/>
                <w:vertAlign w:val="superscript"/>
                <w:lang w:eastAsia="en-US"/>
              </w:rPr>
              <w:t>21a</w:t>
            </w:r>
            <w:r w:rsidRPr="00AF3FDB">
              <w:rPr>
                <w:sz w:val="20"/>
                <w:szCs w:val="20"/>
                <w:lang w:eastAsia="en-US"/>
              </w:rPr>
              <w:t>) nad reklamou kozmetických výrobkov, potravín na osobitné výživové účely vrátane dojčenských prípravkov a následných doplnkových prípravkov, výživových doplnkov a spotrebiteľsky balených minerálnych, pramenitých a pitných vôd,</w:t>
            </w:r>
          </w:p>
          <w:p w:rsidR="000C16CC" w:rsidRPr="00AF3FDB" w:rsidRDefault="000C16CC" w:rsidP="00AF3FD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AF3FDB">
              <w:rPr>
                <w:sz w:val="20"/>
                <w:szCs w:val="20"/>
                <w:lang w:eastAsia="en-US"/>
              </w:rPr>
              <w:t>e)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F3FDB">
              <w:rPr>
                <w:sz w:val="20"/>
                <w:szCs w:val="20"/>
                <w:lang w:eastAsia="en-US"/>
              </w:rPr>
              <w:t>Národná banka Slovenska nad reklamou finančných služieb pre finančných spotrebiteľov,</w:t>
            </w:r>
            <w:r w:rsidRPr="00AF3FDB">
              <w:rPr>
                <w:sz w:val="20"/>
                <w:szCs w:val="20"/>
                <w:vertAlign w:val="superscript"/>
                <w:lang w:eastAsia="en-US"/>
              </w:rPr>
              <w:t>21b</w:t>
            </w:r>
            <w:r w:rsidRPr="00AF3FDB">
              <w:rPr>
                <w:sz w:val="20"/>
                <w:szCs w:val="20"/>
                <w:lang w:eastAsia="en-US"/>
              </w:rPr>
              <w:t>) pričom postupuje podľa osobitného predpisu,</w:t>
            </w:r>
            <w:r w:rsidRPr="00AF3FDB">
              <w:rPr>
                <w:b/>
                <w:sz w:val="20"/>
                <w:szCs w:val="20"/>
                <w:vertAlign w:val="superscript"/>
                <w:lang w:eastAsia="en-US"/>
              </w:rPr>
              <w:t>21d</w:t>
            </w:r>
            <w:r w:rsidRPr="00AF3FDB">
              <w:rPr>
                <w:sz w:val="20"/>
                <w:szCs w:val="20"/>
                <w:lang w:eastAsia="en-US"/>
              </w:rPr>
              <w:t>)</w:t>
            </w:r>
          </w:p>
          <w:p w:rsidR="000C16CC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AF3FDB">
              <w:rPr>
                <w:sz w:val="20"/>
                <w:szCs w:val="20"/>
                <w:lang w:eastAsia="en-US"/>
              </w:rPr>
              <w:t>f)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F3FDB">
              <w:rPr>
                <w:sz w:val="20"/>
                <w:szCs w:val="20"/>
                <w:lang w:eastAsia="en-US"/>
              </w:rPr>
              <w:t xml:space="preserve">Slovenská obchodná inšpekcia nad reklamou tabakových výrobkov a reklamou, nad ktorou podľa vecnej príslušnosti nevykonávajú </w:t>
            </w:r>
            <w:r w:rsidRPr="00AF3FDB">
              <w:rPr>
                <w:b/>
                <w:sz w:val="20"/>
                <w:szCs w:val="20"/>
                <w:lang w:eastAsia="en-US"/>
              </w:rPr>
              <w:t>dohľad</w:t>
            </w:r>
            <w:r w:rsidRPr="00AF3FDB">
              <w:rPr>
                <w:sz w:val="20"/>
                <w:szCs w:val="20"/>
                <w:lang w:eastAsia="en-US"/>
              </w:rPr>
              <w:t xml:space="preserve"> orgány uvedené v písmenách a) až e).</w:t>
            </w:r>
            <w:r w:rsidRPr="00AF3FDB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0C16CC" w:rsidRPr="00A55EC6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A55EC6">
              <w:rPr>
                <w:b/>
                <w:sz w:val="20"/>
                <w:szCs w:val="20"/>
                <w:lang w:eastAsia="en-US"/>
              </w:rPr>
              <w:t>(2) Orgány dohľadu podľa odseku 1 písm. a) až d) a f) postupujú pri výkone dohľadu a v konaní o porušení povinnosti podľa osobitného predpisu.</w:t>
            </w:r>
            <w:r w:rsidR="00E90DA3">
              <w:rPr>
                <w:b/>
                <w:sz w:val="20"/>
                <w:szCs w:val="20"/>
                <w:vertAlign w:val="superscript"/>
                <w:lang w:eastAsia="en-US"/>
              </w:rPr>
              <w:t>21e</w:t>
            </w:r>
            <w:r>
              <w:rPr>
                <w:b/>
                <w:sz w:val="20"/>
                <w:szCs w:val="20"/>
                <w:lang w:eastAsia="en-US"/>
              </w:rPr>
              <w:t>)</w:t>
            </w:r>
          </w:p>
          <w:p w:rsidR="000C16CC" w:rsidRDefault="000C16CC" w:rsidP="0080333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80333B">
              <w:rPr>
                <w:sz w:val="20"/>
                <w:szCs w:val="20"/>
                <w:lang w:eastAsia="en-US"/>
              </w:rPr>
              <w:t>_______________</w:t>
            </w:r>
          </w:p>
          <w:p w:rsidR="000C16CC" w:rsidRDefault="000C16CC" w:rsidP="0080333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80333B">
              <w:rPr>
                <w:sz w:val="20"/>
                <w:szCs w:val="20"/>
                <w:vertAlign w:val="superscript"/>
                <w:lang w:eastAsia="en-US"/>
              </w:rPr>
              <w:t>1c</w:t>
            </w:r>
            <w:r>
              <w:rPr>
                <w:sz w:val="20"/>
                <w:szCs w:val="20"/>
                <w:lang w:eastAsia="en-US"/>
              </w:rPr>
              <w:t xml:space="preserve">) </w:t>
            </w:r>
            <w:r w:rsidRPr="0080333B">
              <w:rPr>
                <w:sz w:val="20"/>
                <w:szCs w:val="20"/>
                <w:lang w:eastAsia="en-US"/>
              </w:rPr>
              <w:t>Čl. 4 ods. 40 nariadenia (EÚ) 2019/6.</w:t>
            </w:r>
          </w:p>
          <w:p w:rsidR="000C16CC" w:rsidRDefault="000C16CC" w:rsidP="0080333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80333B">
              <w:rPr>
                <w:sz w:val="20"/>
                <w:szCs w:val="20"/>
                <w:vertAlign w:val="superscript"/>
                <w:lang w:eastAsia="en-US"/>
              </w:rPr>
              <w:t>20</w:t>
            </w:r>
            <w:r>
              <w:rPr>
                <w:sz w:val="20"/>
                <w:szCs w:val="20"/>
                <w:lang w:eastAsia="en-US"/>
              </w:rPr>
              <w:t xml:space="preserve">) </w:t>
            </w:r>
            <w:r w:rsidRPr="0080333B">
              <w:rPr>
                <w:sz w:val="20"/>
                <w:szCs w:val="20"/>
                <w:lang w:eastAsia="en-US"/>
              </w:rPr>
              <w:t>§ 23 zákona Národnej rady Slovenskej republiky č. 152/1995 Z. z. o potravinách v znení neskorších predpisov.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C16CC" w:rsidRDefault="000C16CC" w:rsidP="0080333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80333B">
              <w:rPr>
                <w:sz w:val="20"/>
                <w:szCs w:val="20"/>
                <w:vertAlign w:val="superscript"/>
                <w:lang w:eastAsia="en-US"/>
              </w:rPr>
              <w:t>21</w:t>
            </w:r>
            <w:r>
              <w:rPr>
                <w:sz w:val="20"/>
                <w:szCs w:val="20"/>
                <w:lang w:eastAsia="en-US"/>
              </w:rPr>
              <w:t>)</w:t>
            </w:r>
            <w:r>
              <w:t xml:space="preserve"> </w:t>
            </w:r>
            <w:r w:rsidRPr="0080333B">
              <w:rPr>
                <w:sz w:val="20"/>
                <w:szCs w:val="20"/>
                <w:lang w:eastAsia="en-US"/>
              </w:rPr>
              <w:t>Zákon č. 362/2011 Z. z.</w:t>
            </w:r>
          </w:p>
          <w:p w:rsidR="000C16CC" w:rsidRDefault="000C16CC" w:rsidP="0080333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80333B">
              <w:rPr>
                <w:sz w:val="20"/>
                <w:szCs w:val="20"/>
                <w:vertAlign w:val="superscript"/>
                <w:lang w:eastAsia="en-US"/>
              </w:rPr>
              <w:t>21a</w:t>
            </w:r>
            <w:r>
              <w:rPr>
                <w:sz w:val="20"/>
                <w:szCs w:val="20"/>
                <w:lang w:eastAsia="en-US"/>
              </w:rPr>
              <w:t xml:space="preserve">) </w:t>
            </w:r>
            <w:r w:rsidRPr="0080333B">
              <w:rPr>
                <w:sz w:val="20"/>
                <w:szCs w:val="20"/>
                <w:lang w:eastAsia="en-US"/>
              </w:rPr>
              <w:t>§ 3 ods. 1 písm. b) a c) zákona č. 126/2006 Z. z. o verejnom zdravotníctve a o zmene a doplnení niektorých zákonov.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C16CC" w:rsidRDefault="000C16CC" w:rsidP="0080333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80333B">
              <w:rPr>
                <w:sz w:val="20"/>
                <w:szCs w:val="20"/>
                <w:vertAlign w:val="superscript"/>
                <w:lang w:eastAsia="en-US"/>
              </w:rPr>
              <w:t>21b</w:t>
            </w:r>
            <w:r>
              <w:rPr>
                <w:sz w:val="20"/>
                <w:szCs w:val="20"/>
                <w:lang w:eastAsia="en-US"/>
              </w:rPr>
              <w:t xml:space="preserve">) </w:t>
            </w:r>
            <w:r w:rsidRPr="0080333B">
              <w:rPr>
                <w:sz w:val="20"/>
                <w:szCs w:val="20"/>
                <w:lang w:eastAsia="en-US"/>
              </w:rPr>
              <w:t>§ 1 ods. 3 písm. c) zákona č. 747/2004 Z. z. v znení neskorších predpisov.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C16CC" w:rsidRDefault="000C16CC" w:rsidP="0080333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80333B">
              <w:rPr>
                <w:b/>
                <w:sz w:val="20"/>
                <w:szCs w:val="20"/>
                <w:vertAlign w:val="superscript"/>
                <w:lang w:eastAsia="en-US"/>
              </w:rPr>
              <w:t>21d</w:t>
            </w:r>
            <w:r w:rsidRPr="0080333B">
              <w:rPr>
                <w:b/>
                <w:sz w:val="20"/>
                <w:szCs w:val="20"/>
                <w:lang w:eastAsia="en-US"/>
              </w:rPr>
              <w:t>)</w:t>
            </w:r>
            <w:r w:rsidRPr="0080333B">
              <w:rPr>
                <w:b/>
              </w:rPr>
              <w:t xml:space="preserve"> </w:t>
            </w:r>
            <w:r w:rsidRPr="0080333B">
              <w:rPr>
                <w:b/>
                <w:sz w:val="20"/>
                <w:szCs w:val="20"/>
                <w:lang w:eastAsia="en-US"/>
              </w:rPr>
              <w:t xml:space="preserve">Zákon č. 747/2004 Z. z. v znení neskorších predpisov. </w:t>
            </w:r>
          </w:p>
          <w:p w:rsidR="00E90DA3" w:rsidRPr="001878B1" w:rsidRDefault="00E90DA3" w:rsidP="00E90DA3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vertAlign w:val="superscript"/>
                <w:lang w:eastAsia="en-US"/>
              </w:rPr>
              <w:t>21e</w:t>
            </w:r>
            <w:r w:rsidRPr="001878B1">
              <w:rPr>
                <w:b/>
                <w:sz w:val="20"/>
                <w:szCs w:val="20"/>
                <w:lang w:eastAsia="en-US"/>
              </w:rPr>
              <w:t xml:space="preserve">) Štvrtá a piata časť zákona č. .../2023 Z. z. </w:t>
            </w:r>
          </w:p>
          <w:p w:rsidR="000C16CC" w:rsidRDefault="000C16CC" w:rsidP="0080333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</w:p>
          <w:p w:rsidR="000C16CC" w:rsidRPr="00850F0D" w:rsidRDefault="000C16CC" w:rsidP="00DB634F">
            <w:pPr>
              <w:keepNext/>
              <w:spacing w:before="60"/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(1) </w:t>
            </w:r>
            <w:r w:rsidRPr="00A55EC6">
              <w:rPr>
                <w:sz w:val="20"/>
                <w:szCs w:val="20"/>
                <w:lang w:eastAsia="en-US"/>
              </w:rPr>
              <w:t xml:space="preserve">Ak orgány </w:t>
            </w:r>
            <w:r w:rsidRPr="00AF3FDB">
              <w:rPr>
                <w:b/>
                <w:sz w:val="20"/>
                <w:szCs w:val="20"/>
                <w:lang w:eastAsia="en-US"/>
              </w:rPr>
              <w:t>dohľadu</w:t>
            </w:r>
            <w:r w:rsidRPr="00A55EC6">
              <w:rPr>
                <w:sz w:val="20"/>
                <w:szCs w:val="20"/>
                <w:lang w:eastAsia="en-US"/>
              </w:rPr>
              <w:t xml:space="preserve"> podľa § 10 ods. 1 (ďalej len „orgán </w:t>
            </w:r>
            <w:r w:rsidRPr="00AF3FDB">
              <w:rPr>
                <w:b/>
                <w:sz w:val="20"/>
                <w:szCs w:val="20"/>
                <w:lang w:eastAsia="en-US"/>
              </w:rPr>
              <w:t>dohľadu</w:t>
            </w:r>
            <w:r w:rsidRPr="00A55EC6">
              <w:rPr>
                <w:sz w:val="20"/>
                <w:szCs w:val="20"/>
                <w:lang w:eastAsia="en-US"/>
              </w:rPr>
              <w:t xml:space="preserve">“) zistia porušenie tohto zákona, šírenie reklamy zakážu; šírenie reklamy môžu zakázať aj vtedy, ak hrozí porušenie ustanovenia § 4 ods. 3. V rozhodnutí o zákaze šírenia reklamy orgán </w:t>
            </w:r>
            <w:r w:rsidRPr="00AF3FDB">
              <w:rPr>
                <w:b/>
                <w:sz w:val="20"/>
                <w:szCs w:val="20"/>
                <w:lang w:eastAsia="en-US"/>
              </w:rPr>
              <w:t>dohľadu</w:t>
            </w:r>
            <w:r w:rsidRPr="00A55EC6">
              <w:rPr>
                <w:sz w:val="20"/>
                <w:szCs w:val="20"/>
                <w:lang w:eastAsia="en-US"/>
              </w:rPr>
              <w:t xml:space="preserve"> môže uložiť povinnosť zverejnenia tohto rozhodnutia alebo jeho častí a povinnosť zverejnenia opravného vyhlásenia v hromadných oznamovacích prostriedkoch.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AF3FDB">
              <w:rPr>
                <w:b/>
                <w:sz w:val="20"/>
                <w:szCs w:val="20"/>
                <w:lang w:eastAsia="en-US"/>
              </w:rPr>
              <w:t>(3) Orgán dohľadu môže okrem opatrení podľa odsekov 1 a 2 uložiť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a) </w:t>
            </w:r>
            <w:r w:rsidRPr="00AF3FDB">
              <w:rPr>
                <w:b/>
                <w:sz w:val="20"/>
                <w:szCs w:val="20"/>
                <w:lang w:eastAsia="en-US"/>
              </w:rPr>
              <w:t>osobe oprávnenej predpisovať lieky a osobe oprávnenej vydávať lieky za porušenie ustanovenia § 8 ods. 17 a lekárskemu zástupcovi za porušenie ustanovenia § 8 ods. 12 až 14 pokutu vo výške od 100 eur do 1 % obratu za predchádzajúce účtovné obdobie, najviac 3 000 eur,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b) </w:t>
            </w:r>
            <w:r w:rsidRPr="00AF3FDB">
              <w:rPr>
                <w:b/>
                <w:sz w:val="20"/>
                <w:szCs w:val="20"/>
                <w:lang w:eastAsia="en-US"/>
              </w:rPr>
              <w:t>šíriteľovi reklamy za porušenie ustanovenia § 3 ods. 2 a § 8 ods. 8, 9 alebo ods. 24 a inej osobe za porušenie § 8 ods. 6 pokutu vo výške od 100 eur do 2 % obratu za predchádzajúce účtovné obdobie, najviac 5 000 eur,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c) </w:t>
            </w:r>
            <w:r w:rsidRPr="00AF3FDB">
              <w:rPr>
                <w:b/>
                <w:sz w:val="20"/>
                <w:szCs w:val="20"/>
                <w:lang w:eastAsia="en-US"/>
              </w:rPr>
              <w:t>šíriteľovi reklamy za porušenie všeobecných požiadaviek na reklamu podľa § 3 ods. 1 písm. a), d) až j), ods. 3 až 7 a požiadaviek na reklamu niektorých produktov podľa § 5 až 7a, § 8 ods. 4 a § 9 a držiteľovi rozhodnutia o registrácii lieku, ktorý je predmetom reklamy, za porušenie ustanovení § 8 ods. 11, 15, 16, 19 až 22 a 24 pokutu vo výške od 300 eur do 4 % obratu za predchádzajúce účtovné obdobie, najviac 100 000 eur,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d) </w:t>
            </w:r>
            <w:r w:rsidRPr="00AF3FDB">
              <w:rPr>
                <w:b/>
                <w:sz w:val="20"/>
                <w:szCs w:val="20"/>
                <w:lang w:eastAsia="en-US"/>
              </w:rPr>
              <w:t>šíriteľovi reklamy za porušenie všeobecných požiadaviek na reklamu podľa § 3 ods. 1 písm. b) a c) pokutu vo výške od 33 200 eur do 5 % obratu za predchádzajúce účtovné obdobie, najviac 150 000 eur,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e) </w:t>
            </w:r>
            <w:r w:rsidRPr="00AF3FDB">
              <w:rPr>
                <w:b/>
                <w:sz w:val="20"/>
                <w:szCs w:val="20"/>
                <w:lang w:eastAsia="en-US"/>
              </w:rPr>
              <w:t>objednávateľovi reklamy za neprípustnú porovnávaciu reklamu podľa § 4 a za porušenie ustanovení § 8 ods. 4, 7 až 10 a 24 pokutu vo výške od 1 000 eur do 6 % obratu za predchádzajúce účtovné obdobie, najviac 200 000 eur.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AF3FDB">
              <w:rPr>
                <w:b/>
                <w:sz w:val="20"/>
                <w:szCs w:val="20"/>
                <w:lang w:eastAsia="en-US"/>
              </w:rPr>
              <w:t xml:space="preserve">(4) Pri opakovanom porušení tej istej povinnosti, za porušenie ktorej už orgán dohľadu uložil osobe podľa odseku 3 sankciu, do 12 mesiacov odo dňa právoplatnosti predchádzajúceho rozhodnutia o uložení sankcie (ďalej len „opakované porušenie povinnosti“), orgán dohľadu uloží osobe podľa odseku 3 pokutu vo výške od 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a) </w:t>
            </w:r>
            <w:r w:rsidRPr="00AF3FDB">
              <w:rPr>
                <w:b/>
                <w:sz w:val="20"/>
                <w:szCs w:val="20"/>
                <w:lang w:eastAsia="en-US"/>
              </w:rPr>
              <w:t>200 eur do 2 % obratu za predchádzajúce účtovné obdobie, najviac 6 000 eur, ak ide o porušenie povinnosti podľa odseku 3 písm. a),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b) </w:t>
            </w:r>
            <w:r w:rsidRPr="00AF3FDB">
              <w:rPr>
                <w:b/>
                <w:sz w:val="20"/>
                <w:szCs w:val="20"/>
                <w:lang w:eastAsia="en-US"/>
              </w:rPr>
              <w:t>200 eur do 3 % obratu za predchádzajúce účtovné obdobie, najviac 10 000 eur, ak ide o porušenie povinnosti podľa odseku 3 písm. b),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c) </w:t>
            </w:r>
            <w:r w:rsidRPr="00AF3FDB">
              <w:rPr>
                <w:b/>
                <w:sz w:val="20"/>
                <w:szCs w:val="20"/>
                <w:lang w:eastAsia="en-US"/>
              </w:rPr>
              <w:t>600 eur do 5 % obratu za predchádzajúce účtovné obdobie, najviac 150 000 eur, ak ide o porušenie povinnosti podľa odseku 3 písm. c),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d) </w:t>
            </w:r>
            <w:r w:rsidRPr="00AF3FDB">
              <w:rPr>
                <w:b/>
                <w:sz w:val="20"/>
                <w:szCs w:val="20"/>
                <w:lang w:eastAsia="en-US"/>
              </w:rPr>
              <w:t>50 000 eur do 6 % obratu za predchádzajúce účtovné obdobie, najviac 200 000 eur, ak ide o porušenie povinnosti podľa odseku 3 písm. d),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e) </w:t>
            </w:r>
            <w:r w:rsidRPr="00AF3FDB">
              <w:rPr>
                <w:b/>
                <w:sz w:val="20"/>
                <w:szCs w:val="20"/>
                <w:lang w:eastAsia="en-US"/>
              </w:rPr>
              <w:t>2 000 eur do 7 % obratu za predchádzajúce účtovné obdobie, najviac 250 000 eur, ak ide o porušenie povinnosti podľa odseku 3 písm. e).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AF3FDB">
              <w:rPr>
                <w:b/>
                <w:sz w:val="20"/>
                <w:szCs w:val="20"/>
                <w:lang w:eastAsia="en-US"/>
              </w:rPr>
              <w:t xml:space="preserve">(5) Obratom podľa odsekov 3 a 4 sa rozumie súčet všetkých tržieb, výnosov alebo príjmov z činnosti osoby podľa odseku 3 bez nepriamych daní, ku ktorému sa pripočíta finančná pomoc poskytnutá osobe podľa odseku 3. Obrat vyjadrený v cudzej mene sa prepočíta na eurá, pričom na prepočet cudzej meny na eurá sa použije priemer referenčných výmenných kurzov určených a vyhlásených Európskou centrálnou bankou alebo Národnou bankou Slovenska, ktoré sú platné pre príslušné účtovné obdobie. 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AF3FDB">
              <w:rPr>
                <w:b/>
                <w:sz w:val="20"/>
                <w:szCs w:val="20"/>
                <w:lang w:eastAsia="en-US"/>
              </w:rPr>
              <w:t>(6) Predchádzajúcim účtovným obdobím sa na účely tohto zákona rozumie účtovné obdobie, za ktoré bola zostavená posledná riadna účtovná závierka.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AF3FDB">
              <w:rPr>
                <w:b/>
                <w:sz w:val="20"/>
                <w:szCs w:val="20"/>
                <w:lang w:eastAsia="en-US"/>
              </w:rPr>
              <w:t>(7) Finančnou pomocou poskytnutou osobe podľa odseku 3 sa na účely tohto zákona rozumie každá peňažná pomoc poskytnutá z verejných prostriedkov týkajúca sa činnosti osoby podľa odseku 3, ktorá sa prejaví v cene za výsledok alebo výstup z jej činnosti.“.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AF3FDB">
              <w:rPr>
                <w:b/>
                <w:sz w:val="20"/>
                <w:szCs w:val="20"/>
                <w:lang w:eastAsia="en-US"/>
              </w:rPr>
              <w:t>(8) Ak osoba podľa odseku 3 nemala za predchádzajúce účtovné obdobie žiadny obrat, obrat osoby podľa odseku 3 za predchádzajúce účtovné obdobie nemožno zistiť alebo ak bol obrat osoby podľa odseku 3 za predchádzajúce účtovné obdobie nižší ako dolná hranica sadzby pokuty podľa odseku 3, orgán dohľadu môže uložiť osobe podľa odseku 3 pokutu vo výške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a) </w:t>
            </w:r>
            <w:r w:rsidRPr="00AF3FDB">
              <w:rPr>
                <w:b/>
                <w:sz w:val="20"/>
                <w:szCs w:val="20"/>
                <w:lang w:eastAsia="en-US"/>
              </w:rPr>
              <w:t>od 100 eur do 3 000 eur, ak ide o porušenie povinnosti podľa odseku 3 písm. a),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b) </w:t>
            </w:r>
            <w:r w:rsidRPr="00AF3FDB">
              <w:rPr>
                <w:b/>
                <w:sz w:val="20"/>
                <w:szCs w:val="20"/>
                <w:lang w:eastAsia="en-US"/>
              </w:rPr>
              <w:t>od 100 eur do 5 000 eur, ak ide o porušenie povinnosti podľa odseku 3 písm. b),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c) </w:t>
            </w:r>
            <w:r w:rsidRPr="00AF3FDB">
              <w:rPr>
                <w:b/>
                <w:sz w:val="20"/>
                <w:szCs w:val="20"/>
                <w:lang w:eastAsia="en-US"/>
              </w:rPr>
              <w:t>od 300 eur do 100 000 eur, ak ide o porušenie povinnosti podľa odseku 3 písm. c),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d) </w:t>
            </w:r>
            <w:r w:rsidRPr="00AF3FDB">
              <w:rPr>
                <w:b/>
                <w:sz w:val="20"/>
                <w:szCs w:val="20"/>
                <w:lang w:eastAsia="en-US"/>
              </w:rPr>
              <w:t>od 33 200 eur do 150 000 eur, ak ide o porušenie povinnosti podľa odseku 3 písm. d),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e) </w:t>
            </w:r>
            <w:r w:rsidRPr="00AF3FDB">
              <w:rPr>
                <w:b/>
                <w:sz w:val="20"/>
                <w:szCs w:val="20"/>
                <w:lang w:eastAsia="en-US"/>
              </w:rPr>
              <w:t>od 1 000 eur do 200 000 eur, ak ide o porušenie povinnosti podľa odseku 3 písm. e).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AF3FDB">
              <w:rPr>
                <w:b/>
                <w:sz w:val="20"/>
                <w:szCs w:val="20"/>
                <w:lang w:eastAsia="en-US"/>
              </w:rPr>
              <w:t>(9) Ak osoba podľa odseku 3 nemala za predchádzajúce účtovné obdobie žiadny obrat, obrat osoby podľa odseku 3 za predchádzajúce účtovné obdobie nemožno zistiť alebo ak bol obrat osoby podľa odseku 3 za predchádzajúce účtovné obdobie nižší ako dolná hranica sadzby pokuty podľa odseku 4, orgán dohľadu uloží osobe podľa odseku 3 pokutu vo výške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a) </w:t>
            </w:r>
            <w:r w:rsidRPr="00AF3FDB">
              <w:rPr>
                <w:b/>
                <w:sz w:val="20"/>
                <w:szCs w:val="20"/>
                <w:lang w:eastAsia="en-US"/>
              </w:rPr>
              <w:t>od 200 eur do 6 000 eur, ak ide o opakované porušenie povinnosti podľa odseku 3 písm. a),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b) </w:t>
            </w:r>
            <w:r w:rsidRPr="00AF3FDB">
              <w:rPr>
                <w:b/>
                <w:sz w:val="20"/>
                <w:szCs w:val="20"/>
                <w:lang w:eastAsia="en-US"/>
              </w:rPr>
              <w:t>od 200 eur do 10 000 eur, ak ide o opakované porušenie povinnosti podľa odseku 3 písm. b),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c) </w:t>
            </w:r>
            <w:r w:rsidRPr="00AF3FDB">
              <w:rPr>
                <w:b/>
                <w:sz w:val="20"/>
                <w:szCs w:val="20"/>
                <w:lang w:eastAsia="en-US"/>
              </w:rPr>
              <w:t>od 600 eur do 150 000 eur, ak ide o opakované porušenie povinnosti podľa odseku 3 písm. c),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d) </w:t>
            </w:r>
            <w:r w:rsidRPr="00AF3FDB">
              <w:rPr>
                <w:b/>
                <w:sz w:val="20"/>
                <w:szCs w:val="20"/>
                <w:lang w:eastAsia="en-US"/>
              </w:rPr>
              <w:t>od 50 000 eur do 200 000 eur, ak ide o opakované porušenie povinnosti podľa odseku 3 písm. d),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e) </w:t>
            </w:r>
            <w:r w:rsidRPr="00AF3FDB">
              <w:rPr>
                <w:b/>
                <w:sz w:val="20"/>
                <w:szCs w:val="20"/>
                <w:lang w:eastAsia="en-US"/>
              </w:rPr>
              <w:t>od 2 000 eur do 250 000 eur, ak ide o opakované porušenie povinnosti podľa odseku 3 písm. e).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AF3FDB">
              <w:rPr>
                <w:b/>
                <w:sz w:val="20"/>
                <w:szCs w:val="20"/>
                <w:lang w:eastAsia="en-US"/>
              </w:rPr>
              <w:t>(10) Orgán dohľadu môže okrem opatrení podľa odsekov 1 a 2 a pokút podľa odsekov 3, 4, 8 a 9 uložiť osobe podľa odseku 3 sankcie podľa osobitného predpisu.</w:t>
            </w:r>
            <w:r w:rsidRPr="00AF3FDB">
              <w:rPr>
                <w:b/>
                <w:sz w:val="20"/>
                <w:szCs w:val="20"/>
                <w:vertAlign w:val="superscript"/>
                <w:lang w:eastAsia="en-US"/>
              </w:rPr>
              <w:t>23</w:t>
            </w:r>
            <w:r w:rsidRPr="00AF3FDB">
              <w:rPr>
                <w:b/>
                <w:sz w:val="20"/>
                <w:szCs w:val="20"/>
                <w:lang w:eastAsia="en-US"/>
              </w:rPr>
              <w:t xml:space="preserve">) 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AF3FDB">
              <w:rPr>
                <w:b/>
                <w:sz w:val="20"/>
                <w:szCs w:val="20"/>
                <w:lang w:eastAsia="en-US"/>
              </w:rPr>
              <w:t>(11) Pokuty sú príjmom štátneho rozpočtu.</w:t>
            </w:r>
          </w:p>
          <w:p w:rsidR="000C16CC" w:rsidRPr="00AF3FDB" w:rsidRDefault="000C16CC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AF3FDB">
              <w:rPr>
                <w:b/>
                <w:sz w:val="20"/>
                <w:szCs w:val="20"/>
                <w:lang w:eastAsia="en-US"/>
              </w:rPr>
              <w:t>(12) Na konanie o porušení povinnosti podľa tohto zákona a na ukladanie sankcií za jej porušenie sa vzťahuje osobitný predpis.</w:t>
            </w:r>
            <w:r w:rsidR="00E90DA3">
              <w:rPr>
                <w:b/>
                <w:sz w:val="20"/>
                <w:szCs w:val="20"/>
                <w:vertAlign w:val="superscript"/>
                <w:lang w:eastAsia="en-US"/>
              </w:rPr>
              <w:t>21e</w:t>
            </w:r>
            <w:r w:rsidRPr="00AF3FDB">
              <w:rPr>
                <w:b/>
                <w:sz w:val="20"/>
                <w:szCs w:val="20"/>
                <w:lang w:eastAsia="en-US"/>
              </w:rPr>
              <w:t>)</w:t>
            </w:r>
          </w:p>
          <w:p w:rsidR="000C16CC" w:rsidRDefault="000C16CC" w:rsidP="00AF3FD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80333B">
              <w:rPr>
                <w:sz w:val="20"/>
                <w:szCs w:val="20"/>
                <w:lang w:eastAsia="en-US"/>
              </w:rPr>
              <w:t>_______________</w:t>
            </w:r>
          </w:p>
          <w:p w:rsidR="000C16CC" w:rsidRPr="00A55EC6" w:rsidRDefault="00E90DA3" w:rsidP="00A55EC6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vertAlign w:val="superscript"/>
                <w:lang w:eastAsia="en-US"/>
              </w:rPr>
              <w:t>21e</w:t>
            </w:r>
            <w:r w:rsidR="000C16CC" w:rsidRPr="00A55EC6">
              <w:rPr>
                <w:b/>
                <w:sz w:val="20"/>
                <w:szCs w:val="20"/>
                <w:lang w:eastAsia="en-US"/>
              </w:rPr>
              <w:t xml:space="preserve">) </w:t>
            </w:r>
            <w:r w:rsidR="000C16CC">
              <w:rPr>
                <w:b/>
                <w:sz w:val="20"/>
                <w:szCs w:val="20"/>
                <w:lang w:eastAsia="en-US"/>
              </w:rPr>
              <w:t>Štvrtá a piata časť zák</w:t>
            </w:r>
            <w:r w:rsidR="000C16CC" w:rsidRPr="00A55EC6">
              <w:rPr>
                <w:b/>
                <w:sz w:val="20"/>
                <w:szCs w:val="20"/>
                <w:lang w:eastAsia="en-US"/>
              </w:rPr>
              <w:t>on</w:t>
            </w:r>
            <w:r w:rsidR="000C16CC">
              <w:rPr>
                <w:b/>
                <w:sz w:val="20"/>
                <w:szCs w:val="20"/>
                <w:lang w:eastAsia="en-US"/>
              </w:rPr>
              <w:t>a</w:t>
            </w:r>
            <w:r w:rsidR="000C16CC" w:rsidRPr="00A55EC6">
              <w:rPr>
                <w:b/>
                <w:sz w:val="20"/>
                <w:szCs w:val="20"/>
                <w:lang w:eastAsia="en-US"/>
              </w:rPr>
              <w:t xml:space="preserve"> č. .../2023 Z. z. </w:t>
            </w:r>
          </w:p>
          <w:p w:rsidR="000C16CC" w:rsidRPr="00A55EC6" w:rsidRDefault="000C16CC" w:rsidP="00A55EC6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A55EC6">
              <w:rPr>
                <w:b/>
                <w:sz w:val="20"/>
                <w:szCs w:val="20"/>
                <w:vertAlign w:val="superscript"/>
                <w:lang w:eastAsia="en-US"/>
              </w:rPr>
              <w:t>23</w:t>
            </w:r>
            <w:r w:rsidRPr="00A55EC6">
              <w:rPr>
                <w:b/>
                <w:sz w:val="20"/>
                <w:szCs w:val="20"/>
                <w:lang w:eastAsia="en-US"/>
              </w:rPr>
              <w:t xml:space="preserve">) </w:t>
            </w:r>
            <w:r w:rsidRPr="00AF3FDB">
              <w:rPr>
                <w:b/>
                <w:sz w:val="20"/>
                <w:szCs w:val="20"/>
                <w:lang w:eastAsia="en-US"/>
              </w:rPr>
              <w:t>§ 41 písm</w:t>
            </w:r>
            <w:r w:rsidRPr="00A55EC6">
              <w:rPr>
                <w:b/>
                <w:sz w:val="20"/>
                <w:szCs w:val="20"/>
                <w:lang w:eastAsia="en-US"/>
              </w:rPr>
              <w:t>. b) a c) zákona č. .../2023 Z. z.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0C16CC" w:rsidRDefault="000C16CC" w:rsidP="00DB634F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</w:p>
          <w:p w:rsidR="000C16CC" w:rsidRPr="00AE771A" w:rsidRDefault="000C16CC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AE771A">
              <w:rPr>
                <w:sz w:val="20"/>
                <w:szCs w:val="20"/>
                <w:lang w:eastAsia="en-US"/>
              </w:rPr>
              <w:t>Orgán dohľadu uloží dohliadanej osobe za porušenie povinnosti podľa tohto zákona alebo právne záväzného aktu Európskej únie</w:t>
            </w:r>
          </w:p>
          <w:p w:rsidR="000C16CC" w:rsidRPr="00AE771A" w:rsidRDefault="000C16CC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a) </w:t>
            </w:r>
            <w:r w:rsidRPr="00AE771A">
              <w:rPr>
                <w:sz w:val="20"/>
                <w:szCs w:val="20"/>
                <w:lang w:eastAsia="en-US"/>
              </w:rPr>
              <w:t>pokutu podľa § 43,</w:t>
            </w:r>
          </w:p>
          <w:p w:rsidR="000C16CC" w:rsidRPr="00AE771A" w:rsidRDefault="000C16CC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AE771A">
              <w:rPr>
                <w:sz w:val="20"/>
                <w:szCs w:val="20"/>
                <w:lang w:eastAsia="en-US"/>
              </w:rPr>
              <w:t>b)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6C7DD9" w:rsidRPr="006C7DD9">
              <w:rPr>
                <w:sz w:val="20"/>
                <w:szCs w:val="20"/>
                <w:lang w:eastAsia="en-US"/>
              </w:rPr>
              <w:t>povinnosť odstrániť alebo zmeniť obsah zverejnený v online rozhraní alebo</w:t>
            </w:r>
          </w:p>
          <w:p w:rsidR="000C16CC" w:rsidRDefault="000C16CC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AE771A">
              <w:rPr>
                <w:sz w:val="20"/>
                <w:szCs w:val="20"/>
                <w:lang w:eastAsia="en-US"/>
              </w:rPr>
              <w:t>c)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E771A">
              <w:rPr>
                <w:sz w:val="20"/>
                <w:szCs w:val="20"/>
                <w:lang w:eastAsia="en-US"/>
              </w:rPr>
              <w:t xml:space="preserve">povinnosť zabezpečiť vymazanie domény. </w:t>
            </w:r>
          </w:p>
          <w:p w:rsidR="000C16CC" w:rsidRPr="00A55EC6" w:rsidRDefault="000C16CC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</w:p>
          <w:p w:rsidR="000C16CC" w:rsidRPr="00AE771A" w:rsidRDefault="000C16CC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(1)</w:t>
            </w:r>
            <w:bookmarkStart w:id="0" w:name="_GoBack"/>
            <w:r>
              <w:rPr>
                <w:sz w:val="20"/>
                <w:szCs w:val="20"/>
                <w:lang w:eastAsia="en-US"/>
              </w:rPr>
              <w:t xml:space="preserve"> </w:t>
            </w:r>
            <w:bookmarkEnd w:id="0"/>
            <w:r w:rsidRPr="00AE771A">
              <w:rPr>
                <w:sz w:val="20"/>
                <w:szCs w:val="20"/>
                <w:lang w:eastAsia="en-US"/>
              </w:rPr>
              <w:t xml:space="preserve">Zodpovednosť za porušenie povinnosti sa posudzuje a sankcia sa ukladá podľa zákona účinného v čase, keď k porušeniu povinnosti došlo. Ak v čase medzi porušením povinnosti a vydaním rozhodnutia o sankcii za porušenie povinnosti nadobudnú účinnosť viaceré zákony, zodpovednosť za porušenie povinnosti sa posudzuje a sankcia sa ukladá podľa zákona, ktorý je pre dohliadanú osobu priaznivejší. </w:t>
            </w:r>
          </w:p>
          <w:p w:rsidR="000C16CC" w:rsidRPr="00AE771A" w:rsidRDefault="000C16CC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(2) </w:t>
            </w:r>
            <w:r w:rsidRPr="00AE771A">
              <w:rPr>
                <w:sz w:val="20"/>
                <w:szCs w:val="20"/>
                <w:lang w:eastAsia="en-US"/>
              </w:rPr>
              <w:t>Orgán dohľadu môže uložiť každú sankciu podľa § 41 samostatne alebo spolu s inou sankciou podľa § 41; ustanovenie § 43 ods. 3 tým nie je dotknuté.</w:t>
            </w:r>
          </w:p>
          <w:p w:rsidR="000C16CC" w:rsidRPr="00AE771A" w:rsidRDefault="000C16CC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(3) </w:t>
            </w:r>
            <w:r w:rsidRPr="00AE771A">
              <w:rPr>
                <w:sz w:val="20"/>
                <w:szCs w:val="20"/>
                <w:lang w:eastAsia="en-US"/>
              </w:rPr>
              <w:t xml:space="preserve">Orgán dohľadu pri rozhodovaní o druhu sankcie a jej výmere prihliada na </w:t>
            </w:r>
          </w:p>
          <w:p w:rsidR="000C16CC" w:rsidRPr="00AE771A" w:rsidRDefault="000C16CC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a) </w:t>
            </w:r>
            <w:r w:rsidRPr="00AE771A">
              <w:rPr>
                <w:sz w:val="20"/>
                <w:szCs w:val="20"/>
                <w:lang w:eastAsia="en-US"/>
              </w:rPr>
              <w:t xml:space="preserve">závažnosť, povahu, spôsob, rozsah, trvanie a okolnosti porušenia povinnosti, </w:t>
            </w:r>
          </w:p>
          <w:p w:rsidR="000C16CC" w:rsidRPr="00AE771A" w:rsidRDefault="000C16CC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b) </w:t>
            </w:r>
            <w:r w:rsidRPr="00AE771A">
              <w:rPr>
                <w:sz w:val="20"/>
                <w:szCs w:val="20"/>
                <w:lang w:eastAsia="en-US"/>
              </w:rPr>
              <w:t xml:space="preserve">záujem dohliadanej osoby o odstránenie alebo o zmiernenie negatívnych dôsledkov porušenia povinnosti vo vzťahu k spotrebiteľom, ktorý preukázateľne prejavila do vydania rozhodnutia o uložení sankcie, </w:t>
            </w:r>
          </w:p>
          <w:p w:rsidR="000C16CC" w:rsidRPr="00AE771A" w:rsidRDefault="000C16CC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c) </w:t>
            </w:r>
            <w:r w:rsidRPr="00AE771A">
              <w:rPr>
                <w:sz w:val="20"/>
                <w:szCs w:val="20"/>
                <w:lang w:eastAsia="en-US"/>
              </w:rPr>
              <w:t xml:space="preserve">predchádzajúce </w:t>
            </w:r>
            <w:r w:rsidRPr="00D3165D">
              <w:rPr>
                <w:sz w:val="20"/>
                <w:szCs w:val="20"/>
                <w:lang w:eastAsia="en-US"/>
              </w:rPr>
              <w:t>porušenia právnych predpisov, ktorých sa obchodník dopustil</w:t>
            </w:r>
            <w:r w:rsidRPr="00AE771A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C16CC" w:rsidRPr="00AE771A" w:rsidRDefault="000C16CC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d) </w:t>
            </w:r>
            <w:r w:rsidRPr="00AE771A">
              <w:rPr>
                <w:sz w:val="20"/>
                <w:szCs w:val="20"/>
                <w:lang w:eastAsia="en-US"/>
              </w:rPr>
              <w:t>finančné výhody, ktoré dohliadaná osoba získala porušením povinnosti, alebo finančné straty, ktoré dohliadaná osoba v dôsledku porušenia povinnosti neutrpela, ak má orgán dohľadu tieto informácie k dispozícii,</w:t>
            </w:r>
          </w:p>
          <w:p w:rsidR="000C16CC" w:rsidRPr="00AE771A" w:rsidRDefault="000C16CC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e) </w:t>
            </w:r>
            <w:r w:rsidRPr="00AE771A">
              <w:rPr>
                <w:sz w:val="20"/>
                <w:szCs w:val="20"/>
                <w:lang w:eastAsia="en-US"/>
              </w:rPr>
              <w:t>sankciu uloženú príslušným orgánom iného členského štátu za rovnaké porušenie povinnosti, ak ide o porušenie povinnosti v rozsahu podľa osobitného predpisu,</w:t>
            </w:r>
            <w:r w:rsidRPr="00AE771A">
              <w:rPr>
                <w:sz w:val="20"/>
                <w:szCs w:val="20"/>
                <w:vertAlign w:val="superscript"/>
                <w:lang w:eastAsia="en-US"/>
              </w:rPr>
              <w:t>10</w:t>
            </w:r>
            <w:r w:rsidR="006C7DD9">
              <w:rPr>
                <w:sz w:val="20"/>
                <w:szCs w:val="20"/>
                <w:vertAlign w:val="superscript"/>
                <w:lang w:eastAsia="en-US"/>
              </w:rPr>
              <w:t>9</w:t>
            </w:r>
            <w:r w:rsidRPr="00AE771A">
              <w:rPr>
                <w:sz w:val="20"/>
                <w:szCs w:val="20"/>
                <w:lang w:eastAsia="en-US"/>
              </w:rPr>
              <w:t>)</w:t>
            </w:r>
          </w:p>
          <w:p w:rsidR="000C16CC" w:rsidRPr="00AE771A" w:rsidRDefault="000C16CC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f) </w:t>
            </w:r>
            <w:r w:rsidRPr="00AE771A">
              <w:rPr>
                <w:sz w:val="20"/>
                <w:szCs w:val="20"/>
                <w:lang w:eastAsia="en-US"/>
              </w:rPr>
              <w:t>iné priťažujúce a poľahčujúce okolnosti.</w:t>
            </w:r>
          </w:p>
          <w:p w:rsidR="000C16CC" w:rsidRPr="00AE771A" w:rsidRDefault="000C16CC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AE771A">
              <w:rPr>
                <w:sz w:val="20"/>
                <w:szCs w:val="20"/>
                <w:lang w:eastAsia="en-US"/>
              </w:rPr>
              <w:t>(4)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E771A">
              <w:rPr>
                <w:sz w:val="20"/>
                <w:szCs w:val="20"/>
                <w:lang w:eastAsia="en-US"/>
              </w:rPr>
              <w:t>Ak bola dohliadanej osobe za ten istý skutok uložená sankcia podľa osobitného predpisu na ochranu iného verejného záujmu ako ochrana spotrebiteľa, prihliada orgán dohľadu aj na skôr uloženú sankciu.</w:t>
            </w:r>
          </w:p>
          <w:p w:rsidR="000C16CC" w:rsidRPr="00AE771A" w:rsidRDefault="000C16CC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(5) </w:t>
            </w:r>
            <w:r w:rsidRPr="00AE771A">
              <w:rPr>
                <w:sz w:val="20"/>
                <w:szCs w:val="20"/>
                <w:lang w:eastAsia="en-US"/>
              </w:rPr>
              <w:t xml:space="preserve">Sankciu za porušenie povinnosti podľa § 41 možno uložiť do dvoch rokov odo dňa, keď orgán dohľadu zistil porušenie povinnosti, najneskôr do štyroch rokov odo dňa, keď k porušeniu povinnosti došlo. Ak nemožno zistiť, kedy k porušeniu povinnosti došlo, považuje sa za deň porušenia povinnosti deň vyhotovenia zápisnice o úkone dohľadu, ktorým orgán dohľadu zistil porušenie povinnosti. </w:t>
            </w:r>
          </w:p>
          <w:p w:rsidR="000C16CC" w:rsidRPr="00AE771A" w:rsidRDefault="000C16CC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(6) </w:t>
            </w:r>
            <w:r w:rsidRPr="00AE771A">
              <w:rPr>
                <w:sz w:val="20"/>
                <w:szCs w:val="20"/>
                <w:lang w:eastAsia="en-US"/>
              </w:rPr>
              <w:t>Pri trvajúcom porušení povinnosti začína plynúť lehota na uloženie sankcie podľa odseku 5 posledným dňom trvania tohto porušenia. Tým nie je dotknuté neskoršie začatie plynutia lehoty na uloženie sankcie, ktorá podľa odseku 5 začína plynúť odo dňa zistenia porušenia povinnosti.</w:t>
            </w:r>
          </w:p>
          <w:p w:rsidR="000C16CC" w:rsidRPr="00AE771A" w:rsidRDefault="000C16CC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(7) </w:t>
            </w:r>
            <w:r w:rsidRPr="00AE771A">
              <w:rPr>
                <w:sz w:val="20"/>
                <w:szCs w:val="20"/>
                <w:lang w:eastAsia="en-US"/>
              </w:rPr>
              <w:t>Lehota na uloženie sankcie za porušenie povinnosti sa prerušuje poučením podľa § 47 ods. 1 alebo doručením návrhu dobrovoľného opatrenia podľa toho, ktorý moment nastal skôr. Lehota na uloženie sankcie neplynie do márneho uplynutia lehoty podľa § 47 ods. 3 alebo do oznámenia podľa § 35 ods. 10 podľa toho, ktorý z týchto momentov nastal ako prvý.</w:t>
            </w:r>
          </w:p>
          <w:p w:rsidR="000C16CC" w:rsidRPr="00AE771A" w:rsidRDefault="000C16CC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(8) </w:t>
            </w:r>
            <w:r w:rsidRPr="00AE771A">
              <w:rPr>
                <w:sz w:val="20"/>
                <w:szCs w:val="20"/>
                <w:lang w:eastAsia="en-US"/>
              </w:rPr>
              <w:t xml:space="preserve">V odvolacom konaní možno zmeniť uloženú sankciu v neprospech dohliadanej osoby, ak boli zistené nové podstatné skutkové okolnosti prípadu. </w:t>
            </w:r>
          </w:p>
          <w:p w:rsidR="000C16CC" w:rsidRPr="00A55EC6" w:rsidRDefault="000C16CC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(9) </w:t>
            </w:r>
            <w:r w:rsidRPr="00AE771A">
              <w:rPr>
                <w:sz w:val="20"/>
                <w:szCs w:val="20"/>
                <w:lang w:eastAsia="en-US"/>
              </w:rPr>
              <w:t>Opakované porušenie tej istej povinnosti podľa tohto zákona alebo podľa právneho záväzného aktu Európskej únie, ktorým dohliadaná osoba poškodzuje alebo vážne ohrozuje kolektívne záujmy spotrebiteľov, a porušenie povinnosti zdržať sa používania neprijateľnej zmluvnej podmienky uloženej súdom v konaní o abstraktnej kontrole v spotrebiteľských veciach, sa považujú za osobitne závažné porušenie povinnosti dohliadanej osoby.</w:t>
            </w:r>
            <w:r w:rsidRPr="00AE771A">
              <w:rPr>
                <w:sz w:val="20"/>
                <w:szCs w:val="20"/>
                <w:vertAlign w:val="superscript"/>
                <w:lang w:eastAsia="en-US"/>
              </w:rPr>
              <w:t>1</w:t>
            </w:r>
            <w:r>
              <w:rPr>
                <w:sz w:val="20"/>
                <w:szCs w:val="20"/>
                <w:vertAlign w:val="superscript"/>
                <w:lang w:eastAsia="en-US"/>
              </w:rPr>
              <w:t>1</w:t>
            </w:r>
            <w:r w:rsidR="006C7DD9">
              <w:rPr>
                <w:sz w:val="20"/>
                <w:szCs w:val="20"/>
                <w:vertAlign w:val="superscript"/>
                <w:lang w:eastAsia="en-US"/>
              </w:rPr>
              <w:t>1</w:t>
            </w:r>
            <w:r w:rsidRPr="00AE771A">
              <w:rPr>
                <w:sz w:val="20"/>
                <w:szCs w:val="20"/>
                <w:lang w:eastAsia="en-US"/>
              </w:rPr>
              <w:t xml:space="preserve">) Orgán dohľadu neuloží sankciu podľa § 41 za porušenie povinnosti podľa prvej vety, ak podá podnet príslušnému živnostenskému úradu. </w:t>
            </w:r>
            <w:r w:rsidRPr="00A55EC6">
              <w:rPr>
                <w:sz w:val="20"/>
                <w:szCs w:val="20"/>
                <w:lang w:eastAsia="en-US"/>
              </w:rPr>
              <w:t>_______________</w:t>
            </w:r>
          </w:p>
          <w:p w:rsidR="000C16CC" w:rsidRPr="00A55EC6" w:rsidRDefault="000C16CC" w:rsidP="00A55EC6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vertAlign w:val="superscript"/>
                <w:lang w:eastAsia="en-US"/>
              </w:rPr>
              <w:t>10</w:t>
            </w:r>
            <w:r w:rsidR="006C7DD9">
              <w:rPr>
                <w:sz w:val="20"/>
                <w:szCs w:val="20"/>
                <w:vertAlign w:val="superscript"/>
                <w:lang w:eastAsia="en-US"/>
              </w:rPr>
              <w:t>9</w:t>
            </w:r>
            <w:r w:rsidRPr="00A55EC6">
              <w:rPr>
                <w:sz w:val="20"/>
                <w:szCs w:val="20"/>
                <w:lang w:eastAsia="en-US"/>
              </w:rPr>
              <w:t>) Čl. 3 ods. 2 až 4 nariadenia (EÚ) 2017/2394 v platnom znení.</w:t>
            </w:r>
          </w:p>
          <w:p w:rsidR="000C16CC" w:rsidRPr="00850F0D" w:rsidRDefault="000C16CC" w:rsidP="006C7DD9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vertAlign w:val="superscript"/>
                <w:lang w:eastAsia="en-US"/>
              </w:rPr>
              <w:t>11</w:t>
            </w:r>
            <w:r w:rsidR="006C7DD9">
              <w:rPr>
                <w:sz w:val="20"/>
                <w:szCs w:val="20"/>
                <w:vertAlign w:val="superscript"/>
                <w:lang w:eastAsia="en-US"/>
              </w:rPr>
              <w:t>1</w:t>
            </w:r>
            <w:r w:rsidRPr="00A55EC6">
              <w:rPr>
                <w:sz w:val="20"/>
                <w:szCs w:val="20"/>
                <w:lang w:eastAsia="en-US"/>
              </w:rPr>
              <w:t>) § 58 ods. 1 písm. c) zákona č. 455/1991 Zb. v znení neskorších predpisov.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lastRenderedPageBreak/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C" w:rsidRPr="00850F0D" w:rsidRDefault="00485FB3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GP - 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16CC" w:rsidRPr="00850F0D" w:rsidRDefault="000C16CC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375AC7" w:rsidRPr="00850F0D" w:rsidRDefault="00375AC7" w:rsidP="0048230F">
      <w:pPr>
        <w:rPr>
          <w:sz w:val="20"/>
          <w:szCs w:val="20"/>
        </w:rPr>
      </w:pPr>
    </w:p>
    <w:sectPr w:rsidR="00375AC7" w:rsidRPr="00850F0D" w:rsidSect="00251538">
      <w:pgSz w:w="16838" w:h="11906" w:orient="landscape"/>
      <w:pgMar w:top="284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1BB409AD"/>
    <w:multiLevelType w:val="multilevel"/>
    <w:tmpl w:val="AA3C653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F871C3"/>
    <w:multiLevelType w:val="multilevel"/>
    <w:tmpl w:val="B5564B62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85E70B7"/>
    <w:multiLevelType w:val="multilevel"/>
    <w:tmpl w:val="C1707D0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016FA1"/>
    <w:multiLevelType w:val="hybridMultilevel"/>
    <w:tmpl w:val="19A66BF6"/>
    <w:lvl w:ilvl="0" w:tplc="804696F6">
      <w:start w:val="1"/>
      <w:numFmt w:val="lowerLetter"/>
      <w:pStyle w:val="adda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CA12CEC0">
      <w:start w:val="1"/>
      <w:numFmt w:val="lowerLetter"/>
      <w:pStyle w:val="adda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4"/>
        <w:szCs w:val="24"/>
      </w:rPr>
    </w:lvl>
    <w:lvl w:ilvl="2" w:tplc="3EFE2BA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EB71075"/>
    <w:multiLevelType w:val="multilevel"/>
    <w:tmpl w:val="24D699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8C54F50"/>
    <w:multiLevelType w:val="multilevel"/>
    <w:tmpl w:val="0B16AED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510B5D"/>
    <w:multiLevelType w:val="hybridMultilevel"/>
    <w:tmpl w:val="A4D6598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310C3"/>
    <w:multiLevelType w:val="multilevel"/>
    <w:tmpl w:val="5546B33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BB5D41"/>
    <w:multiLevelType w:val="multilevel"/>
    <w:tmpl w:val="84F6640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38"/>
    <w:rsid w:val="000C16CC"/>
    <w:rsid w:val="00143BB2"/>
    <w:rsid w:val="001878B1"/>
    <w:rsid w:val="00226C6F"/>
    <w:rsid w:val="002433EA"/>
    <w:rsid w:val="00251538"/>
    <w:rsid w:val="00375AC7"/>
    <w:rsid w:val="0048230F"/>
    <w:rsid w:val="00485FB3"/>
    <w:rsid w:val="00530505"/>
    <w:rsid w:val="00532C52"/>
    <w:rsid w:val="00540CC0"/>
    <w:rsid w:val="005472F5"/>
    <w:rsid w:val="0065157A"/>
    <w:rsid w:val="006678C9"/>
    <w:rsid w:val="006C7DD9"/>
    <w:rsid w:val="007B341F"/>
    <w:rsid w:val="0080333B"/>
    <w:rsid w:val="00850F0D"/>
    <w:rsid w:val="008938C6"/>
    <w:rsid w:val="00A55EC6"/>
    <w:rsid w:val="00AE771A"/>
    <w:rsid w:val="00AF3FDB"/>
    <w:rsid w:val="00BA13B6"/>
    <w:rsid w:val="00D3165D"/>
    <w:rsid w:val="00DB05DE"/>
    <w:rsid w:val="00DB1DEA"/>
    <w:rsid w:val="00DD0AFC"/>
    <w:rsid w:val="00DE4E83"/>
    <w:rsid w:val="00E86776"/>
    <w:rsid w:val="00E90DA3"/>
    <w:rsid w:val="00E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89B4"/>
  <w15:chartTrackingRefBased/>
  <w15:docId w15:val="{50F4E8AC-F33D-4589-866F-05AE07F9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2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51538"/>
    <w:pPr>
      <w:keepNext/>
      <w:outlineLvl w:val="0"/>
    </w:pPr>
    <w:rPr>
      <w:szCs w:val="20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51538"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qFormat/>
    <w:rsid w:val="00251538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51538"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</w:rPr>
  </w:style>
  <w:style w:type="paragraph" w:styleId="Nadpis5">
    <w:name w:val="heading 5"/>
    <w:basedOn w:val="Normlny"/>
    <w:next w:val="Normlny"/>
    <w:link w:val="Nadpis5Char"/>
    <w:uiPriority w:val="9"/>
    <w:rsid w:val="00251538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</w:rPr>
  </w:style>
  <w:style w:type="paragraph" w:styleId="Nadpis6">
    <w:name w:val="heading 6"/>
    <w:basedOn w:val="Normlny"/>
    <w:next w:val="Normlny"/>
    <w:link w:val="Nadpis6Char"/>
    <w:uiPriority w:val="9"/>
    <w:rsid w:val="00251538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251538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251538"/>
    <w:rPr>
      <w:rFonts w:ascii="Calibri" w:eastAsia="Calibri" w:hAnsi="Calibri" w:cs="Calibri"/>
      <w:b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251538"/>
    <w:rPr>
      <w:rFonts w:ascii="Calibri" w:eastAsia="Calibri" w:hAnsi="Calibri" w:cs="Calibri"/>
      <w:b/>
      <w:sz w:val="28"/>
      <w:szCs w:val="28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251538"/>
    <w:rPr>
      <w:rFonts w:ascii="Calibri" w:eastAsia="Calibri" w:hAnsi="Calibri" w:cs="Calibri"/>
      <w:b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251538"/>
    <w:rPr>
      <w:rFonts w:ascii="Calibri" w:eastAsia="Calibri" w:hAnsi="Calibri" w:cs="Calibri"/>
      <w:b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251538"/>
    <w:rPr>
      <w:rFonts w:ascii="Calibri" w:eastAsia="Calibri" w:hAnsi="Calibri" w:cs="Calibri"/>
      <w:b/>
      <w:sz w:val="20"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51538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51538"/>
    <w:pPr>
      <w:ind w:left="720"/>
      <w:contextualSpacing/>
    </w:pPr>
  </w:style>
  <w:style w:type="paragraph" w:styleId="Nzov">
    <w:name w:val="Title"/>
    <w:basedOn w:val="Normlny"/>
    <w:link w:val="NzovChar"/>
    <w:uiPriority w:val="10"/>
    <w:qFormat/>
    <w:rsid w:val="00251538"/>
    <w:pPr>
      <w:jc w:val="center"/>
    </w:pPr>
    <w:rPr>
      <w:sz w:val="28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251538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Normlnywebov">
    <w:name w:val="Normal (Web)"/>
    <w:basedOn w:val="Normlny"/>
    <w:link w:val="NormlnywebovChar"/>
    <w:uiPriority w:val="99"/>
    <w:unhideWhenUsed/>
    <w:rsid w:val="00251538"/>
    <w:pPr>
      <w:spacing w:before="100" w:beforeAutospacing="1" w:after="100" w:afterAutospacing="1"/>
    </w:pPr>
  </w:style>
  <w:style w:type="paragraph" w:styleId="Zarkazkladnhotextu2">
    <w:name w:val="Body Text Indent 2"/>
    <w:basedOn w:val="Normlny"/>
    <w:link w:val="Zarkazkladnhotextu2Char"/>
    <w:uiPriority w:val="99"/>
    <w:rsid w:val="00251538"/>
    <w:pPr>
      <w:ind w:firstLine="708"/>
      <w:jc w:val="both"/>
    </w:pPr>
    <w:rPr>
      <w:rFonts w:eastAsiaTheme="minorEastAsia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51538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Vykonaj">
    <w:name w:val="Vykonajú"/>
    <w:basedOn w:val="Normlny"/>
    <w:next w:val="Vykonajzoznam"/>
    <w:uiPriority w:val="99"/>
    <w:rsid w:val="00251538"/>
    <w:pPr>
      <w:keepNext/>
      <w:spacing w:before="360"/>
    </w:pPr>
    <w:rPr>
      <w:rFonts w:eastAsiaTheme="minorEastAsia"/>
      <w:b/>
      <w:bCs/>
    </w:rPr>
  </w:style>
  <w:style w:type="paragraph" w:customStyle="1" w:styleId="Vykonajzoznam">
    <w:name w:val="Vykonajú_zoznam"/>
    <w:basedOn w:val="Normlny"/>
    <w:uiPriority w:val="99"/>
    <w:rsid w:val="00251538"/>
    <w:pPr>
      <w:ind w:left="1418"/>
    </w:pPr>
    <w:rPr>
      <w:rFonts w:eastAsiaTheme="minorEastAsia"/>
    </w:rPr>
  </w:style>
  <w:style w:type="paragraph" w:customStyle="1" w:styleId="Navedomie">
    <w:name w:val="Na vedomie"/>
    <w:basedOn w:val="Vykonajzoznam"/>
    <w:next w:val="Normlny"/>
    <w:uiPriority w:val="99"/>
    <w:rsid w:val="00251538"/>
    <w:pPr>
      <w:spacing w:before="360"/>
      <w:ind w:left="0"/>
    </w:pPr>
    <w:rPr>
      <w:b/>
      <w:bCs/>
    </w:rPr>
  </w:style>
  <w:style w:type="paragraph" w:customStyle="1" w:styleId="Nosite">
    <w:name w:val="Nositeľ"/>
    <w:basedOn w:val="Normlny"/>
    <w:next w:val="Normlny"/>
    <w:uiPriority w:val="99"/>
    <w:rsid w:val="00251538"/>
    <w:pPr>
      <w:spacing w:before="240" w:after="120"/>
      <w:ind w:left="567"/>
    </w:pPr>
    <w:rPr>
      <w:rFonts w:eastAsiaTheme="minorEastAsia"/>
      <w:b/>
      <w:bCs/>
    </w:rPr>
  </w:style>
  <w:style w:type="paragraph" w:customStyle="1" w:styleId="Heading1orobas">
    <w:name w:val="Heading 1.Čo robí (časť)"/>
    <w:basedOn w:val="Normlny"/>
    <w:next w:val="Nosite"/>
    <w:uiPriority w:val="99"/>
    <w:rsid w:val="00251538"/>
    <w:pPr>
      <w:keepNext/>
      <w:numPr>
        <w:numId w:val="1"/>
      </w:numPr>
      <w:spacing w:before="360"/>
    </w:pPr>
    <w:rPr>
      <w:rFonts w:eastAsiaTheme="minorEastAsia"/>
      <w:b/>
      <w:bCs/>
      <w:kern w:val="32"/>
      <w:sz w:val="28"/>
      <w:szCs w:val="28"/>
    </w:rPr>
  </w:style>
  <w:style w:type="paragraph" w:customStyle="1" w:styleId="Heading2loha">
    <w:name w:val="Heading 2.Úloha"/>
    <w:basedOn w:val="Normlny"/>
    <w:uiPriority w:val="99"/>
    <w:rsid w:val="00251538"/>
    <w:pPr>
      <w:numPr>
        <w:ilvl w:val="1"/>
        <w:numId w:val="1"/>
      </w:numPr>
      <w:spacing w:before="120"/>
      <w:jc w:val="both"/>
    </w:pPr>
    <w:rPr>
      <w:rFonts w:eastAsiaTheme="minorEastAsia"/>
    </w:rPr>
  </w:style>
  <w:style w:type="character" w:customStyle="1" w:styleId="NormlnywebovChar">
    <w:name w:val="Normálny (webový) Char"/>
    <w:link w:val="Normlnywebov"/>
    <w:uiPriority w:val="99"/>
    <w:locked/>
    <w:rsid w:val="00251538"/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TableNormal">
    <w:name w:val="Table Normal"/>
    <w:rsid w:val="00251538"/>
    <w:pPr>
      <w:spacing w:after="200" w:line="276" w:lineRule="auto"/>
    </w:pPr>
    <w:rPr>
      <w:rFonts w:ascii="Calibri" w:eastAsia="Calibri" w:hAnsi="Calibri" w:cs="Calibri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2515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51538"/>
    <w:pPr>
      <w:spacing w:after="200"/>
    </w:pPr>
    <w:rPr>
      <w:rFonts w:ascii="Calibri" w:eastAsia="Calibri" w:hAnsi="Calibri" w:cs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51538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5153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51538"/>
    <w:rPr>
      <w:rFonts w:ascii="Calibri" w:eastAsia="Calibri" w:hAnsi="Calibri" w:cs="Calibri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unhideWhenUsed/>
    <w:rsid w:val="00251538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251538"/>
    <w:rPr>
      <w:rFonts w:ascii="Tahoma" w:eastAsia="Calibri" w:hAnsi="Tahoma" w:cs="Tahoma"/>
      <w:sz w:val="16"/>
      <w:szCs w:val="16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251538"/>
    <w:rPr>
      <w:rFonts w:ascii="Calibri" w:eastAsia="Calibri" w:hAnsi="Calibri" w:cs="Calibr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51538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51538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251538"/>
    <w:rPr>
      <w:color w:val="0000FF"/>
      <w:u w:val="single"/>
    </w:rPr>
  </w:style>
  <w:style w:type="paragraph" w:styleId="Revzia">
    <w:name w:val="Revision"/>
    <w:hidden/>
    <w:uiPriority w:val="99"/>
    <w:semiHidden/>
    <w:rsid w:val="00251538"/>
    <w:pPr>
      <w:spacing w:after="0" w:line="240" w:lineRule="auto"/>
    </w:pPr>
    <w:rPr>
      <w:rFonts w:ascii="Calibri" w:eastAsia="Calibri" w:hAnsi="Calibri" w:cs="Calibri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25153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1">
    <w:name w:val="Normálny1"/>
    <w:basedOn w:val="Normlny"/>
    <w:rsid w:val="00251538"/>
    <w:pPr>
      <w:spacing w:before="100" w:beforeAutospacing="1" w:after="100" w:afterAutospacing="1"/>
    </w:pPr>
  </w:style>
  <w:style w:type="paragraph" w:customStyle="1" w:styleId="normal1">
    <w:name w:val="normal1"/>
    <w:basedOn w:val="Normlny"/>
    <w:rsid w:val="00251538"/>
    <w:pPr>
      <w:spacing w:before="120" w:line="312" w:lineRule="atLeast"/>
      <w:jc w:val="both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5153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51538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5153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251538"/>
    <w:pPr>
      <w:tabs>
        <w:tab w:val="center" w:pos="4536"/>
        <w:tab w:val="right" w:pos="9072"/>
      </w:tabs>
    </w:pPr>
    <w:rPr>
      <w:rFonts w:ascii="Calibri" w:eastAsia="Calibri" w:hAnsi="Calibri" w:cs="Calibri"/>
    </w:rPr>
  </w:style>
  <w:style w:type="character" w:customStyle="1" w:styleId="HlavikaChar">
    <w:name w:val="Hlavička Char"/>
    <w:basedOn w:val="Predvolenpsmoodseku"/>
    <w:link w:val="Hlavika"/>
    <w:uiPriority w:val="99"/>
    <w:rsid w:val="00251538"/>
    <w:rPr>
      <w:rFonts w:ascii="Calibri" w:eastAsia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51538"/>
    <w:pPr>
      <w:tabs>
        <w:tab w:val="center" w:pos="4536"/>
        <w:tab w:val="right" w:pos="9072"/>
      </w:tabs>
    </w:pPr>
    <w:rPr>
      <w:rFonts w:ascii="Calibri" w:eastAsia="Calibri" w:hAnsi="Calibri" w:cs="Calibri"/>
    </w:rPr>
  </w:style>
  <w:style w:type="character" w:customStyle="1" w:styleId="PtaChar">
    <w:name w:val="Päta Char"/>
    <w:basedOn w:val="Predvolenpsmoodseku"/>
    <w:link w:val="Pta"/>
    <w:uiPriority w:val="99"/>
    <w:rsid w:val="00251538"/>
    <w:rPr>
      <w:rFonts w:ascii="Calibri" w:eastAsia="Calibri" w:hAnsi="Calibri" w:cs="Calibri"/>
      <w:lang w:eastAsia="sk-SK"/>
    </w:rPr>
  </w:style>
  <w:style w:type="character" w:customStyle="1" w:styleId="awspan1">
    <w:name w:val="awspan1"/>
    <w:basedOn w:val="Predvolenpsmoodseku"/>
    <w:rsid w:val="00251538"/>
    <w:rPr>
      <w:color w:val="000000"/>
      <w:sz w:val="24"/>
      <w:szCs w:val="24"/>
    </w:rPr>
  </w:style>
  <w:style w:type="numbering" w:customStyle="1" w:styleId="Bezzoznamu11">
    <w:name w:val="Bez zoznamu11"/>
    <w:next w:val="Bezzoznamu"/>
    <w:uiPriority w:val="99"/>
    <w:semiHidden/>
    <w:unhideWhenUsed/>
    <w:rsid w:val="00251538"/>
  </w:style>
  <w:style w:type="paragraph" w:customStyle="1" w:styleId="tlpocta">
    <w:name w:val="Štýl_pocta"/>
    <w:link w:val="tlpoctaChar"/>
    <w:qFormat/>
    <w:rsid w:val="0025153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32"/>
      <w:lang w:eastAsia="sk-SK"/>
    </w:rPr>
  </w:style>
  <w:style w:type="character" w:customStyle="1" w:styleId="tlpoctaChar">
    <w:name w:val="Štýl_pocta Char"/>
    <w:basedOn w:val="Predvolenpsmoodseku"/>
    <w:link w:val="tlpocta"/>
    <w:rsid w:val="00251538"/>
    <w:rPr>
      <w:rFonts w:ascii="Times New Roman" w:eastAsia="Times New Roman" w:hAnsi="Times New Roman" w:cs="Times New Roman"/>
      <w:b/>
      <w:color w:val="000000"/>
      <w:sz w:val="24"/>
      <w:szCs w:val="32"/>
      <w:lang w:eastAsia="sk-SK"/>
    </w:rPr>
  </w:style>
  <w:style w:type="paragraph" w:customStyle="1" w:styleId="norm">
    <w:name w:val="norm"/>
    <w:basedOn w:val="Normlny"/>
    <w:rsid w:val="00251538"/>
    <w:pPr>
      <w:spacing w:before="100" w:beforeAutospacing="1" w:after="100" w:afterAutospacing="1"/>
    </w:pPr>
  </w:style>
  <w:style w:type="paragraph" w:customStyle="1" w:styleId="Default">
    <w:name w:val="Default"/>
    <w:rsid w:val="00251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unhideWhenUsed/>
    <w:rsid w:val="00251538"/>
  </w:style>
  <w:style w:type="paragraph" w:styleId="Podtitul">
    <w:name w:val="Subtitle"/>
    <w:basedOn w:val="Normlny"/>
    <w:next w:val="Normlny"/>
    <w:link w:val="PodtitulChar"/>
    <w:uiPriority w:val="11"/>
    <w:rsid w:val="00251538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itulChar">
    <w:name w:val="Podtitul Char"/>
    <w:basedOn w:val="Predvolenpsmoodseku"/>
    <w:link w:val="Podtitul"/>
    <w:uiPriority w:val="11"/>
    <w:rsid w:val="00251538"/>
    <w:rPr>
      <w:rFonts w:ascii="Georgia" w:eastAsia="Georgia" w:hAnsi="Georgia" w:cs="Georgia"/>
      <w:i/>
      <w:color w:val="666666"/>
      <w:sz w:val="48"/>
      <w:szCs w:val="48"/>
      <w:lang w:eastAsia="sk-SK"/>
    </w:rPr>
  </w:style>
  <w:style w:type="paragraph" w:customStyle="1" w:styleId="doc-ti">
    <w:name w:val="doc-ti"/>
    <w:basedOn w:val="Normlny"/>
    <w:rsid w:val="00251538"/>
    <w:pPr>
      <w:spacing w:before="100" w:beforeAutospacing="1" w:after="100" w:afterAutospacing="1"/>
    </w:pPr>
  </w:style>
  <w:style w:type="character" w:styleId="Zvraznenie">
    <w:name w:val="Emphasis"/>
    <w:basedOn w:val="Predvolenpsmoodseku"/>
    <w:uiPriority w:val="20"/>
    <w:qFormat/>
    <w:rsid w:val="00251538"/>
    <w:rPr>
      <w:i/>
      <w:iCs/>
    </w:rPr>
  </w:style>
  <w:style w:type="paragraph" w:customStyle="1" w:styleId="adda">
    <w:name w:val="adda"/>
    <w:basedOn w:val="Normlny"/>
    <w:rsid w:val="00251538"/>
    <w:pPr>
      <w:keepNext/>
      <w:numPr>
        <w:ilvl w:val="1"/>
        <w:numId w:val="2"/>
      </w:numPr>
      <w:spacing w:before="60" w:after="60"/>
      <w:jc w:val="both"/>
    </w:pPr>
  </w:style>
  <w:style w:type="paragraph" w:customStyle="1" w:styleId="odsek">
    <w:name w:val="odsek"/>
    <w:basedOn w:val="Normlny"/>
    <w:rsid w:val="00251538"/>
    <w:pPr>
      <w:keepNext/>
      <w:spacing w:before="60" w:after="60"/>
      <w:ind w:firstLine="709"/>
      <w:jc w:val="both"/>
    </w:pPr>
  </w:style>
  <w:style w:type="paragraph" w:styleId="Bezriadkovania">
    <w:name w:val="No Spacing"/>
    <w:uiPriority w:val="1"/>
    <w:qFormat/>
    <w:rsid w:val="00251538"/>
    <w:pPr>
      <w:widowControl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lang w:eastAsia="sk-SK"/>
    </w:rPr>
  </w:style>
  <w:style w:type="table" w:styleId="Mriekatabuky">
    <w:name w:val="Table Grid"/>
    <w:basedOn w:val="Normlnatabuka"/>
    <w:uiPriority w:val="59"/>
    <w:rsid w:val="0025153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1">
    <w:name w:val="Text komentára Char1"/>
    <w:basedOn w:val="Predvolenpsmoodseku"/>
    <w:uiPriority w:val="99"/>
    <w:semiHidden/>
    <w:rsid w:val="00251538"/>
    <w:rPr>
      <w:sz w:val="20"/>
      <w:szCs w:val="20"/>
      <w:lang w:eastAsia="sk-SK"/>
    </w:rPr>
  </w:style>
  <w:style w:type="character" w:customStyle="1" w:styleId="TextkomentraChar121">
    <w:name w:val="Text komentára Char121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20">
    <w:name w:val="Text komentára Char120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19">
    <w:name w:val="Text komentára Char119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18">
    <w:name w:val="Text komentára Char118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17">
    <w:name w:val="Text komentára Char117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16">
    <w:name w:val="Text komentára Char116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15">
    <w:name w:val="Text komentára Char115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14">
    <w:name w:val="Text komentára Char114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13">
    <w:name w:val="Text komentára Char113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12">
    <w:name w:val="Text komentára Char112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11">
    <w:name w:val="Text komentára Char111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10">
    <w:name w:val="Text komentára Char110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9">
    <w:name w:val="Text komentára Char19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8">
    <w:name w:val="Text komentára Char18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7">
    <w:name w:val="Text komentára Char17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6">
    <w:name w:val="Text komentára Char16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5">
    <w:name w:val="Text komentára Char15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4">
    <w:name w:val="Text komentára Char14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3">
    <w:name w:val="Text komentára Char13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2">
    <w:name w:val="Text komentára Char12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1">
    <w:name w:val="Text komentára Char11"/>
    <w:basedOn w:val="Predvolenpsmoodseku"/>
    <w:uiPriority w:val="99"/>
    <w:semiHidden/>
    <w:rsid w:val="00251538"/>
    <w:rPr>
      <w:rFonts w:eastAsia="Times New Roman" w:cs="Times New Roman"/>
      <w:sz w:val="20"/>
      <w:szCs w:val="20"/>
      <w:lang w:val="x-none" w:eastAsia="sk-SK"/>
    </w:rPr>
  </w:style>
  <w:style w:type="character" w:customStyle="1" w:styleId="PredmetkomentraChar1">
    <w:name w:val="Predmet komentára Char1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eastAsia="sk-SK"/>
    </w:rPr>
  </w:style>
  <w:style w:type="character" w:customStyle="1" w:styleId="PredmetkomentraChar121">
    <w:name w:val="Predmet komentára Char121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20">
    <w:name w:val="Predmet komentára Char120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19">
    <w:name w:val="Predmet komentára Char119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18">
    <w:name w:val="Predmet komentára Char118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17">
    <w:name w:val="Predmet komentára Char117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16">
    <w:name w:val="Predmet komentára Char116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15">
    <w:name w:val="Predmet komentára Char115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14">
    <w:name w:val="Predmet komentára Char114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13">
    <w:name w:val="Predmet komentára Char113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12">
    <w:name w:val="Predmet komentára Char112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11">
    <w:name w:val="Predmet komentára Char111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10">
    <w:name w:val="Predmet komentára Char110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9">
    <w:name w:val="Predmet komentára Char19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8">
    <w:name w:val="Predmet komentára Char18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7">
    <w:name w:val="Predmet komentára Char17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6">
    <w:name w:val="Predmet komentára Char16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5">
    <w:name w:val="Predmet komentára Char15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4">
    <w:name w:val="Predmet komentára Char14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3">
    <w:name w:val="Predmet komentára Char13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1">
    <w:name w:val="Predmet komentára Char11"/>
    <w:basedOn w:val="TextkomentraChar11"/>
    <w:uiPriority w:val="99"/>
    <w:semiHidden/>
    <w:rsid w:val="00251538"/>
    <w:rPr>
      <w:rFonts w:eastAsia="Times New Roman" w:cs="Times New Roman"/>
      <w:b/>
      <w:bCs/>
      <w:sz w:val="20"/>
      <w:szCs w:val="20"/>
      <w:lang w:val="x-none"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251538"/>
    <w:pPr>
      <w:widowControl w:val="0"/>
      <w:adjustRightInd w:val="0"/>
      <w:spacing w:after="100"/>
      <w:jc w:val="both"/>
      <w:textAlignment w:val="baseline"/>
    </w:pPr>
  </w:style>
  <w:style w:type="paragraph" w:styleId="Obsah2">
    <w:name w:val="toc 2"/>
    <w:basedOn w:val="Normlny"/>
    <w:next w:val="Normlny"/>
    <w:autoRedefine/>
    <w:uiPriority w:val="39"/>
    <w:unhideWhenUsed/>
    <w:rsid w:val="00251538"/>
    <w:pPr>
      <w:widowControl w:val="0"/>
      <w:adjustRightInd w:val="0"/>
      <w:spacing w:after="100"/>
      <w:ind w:left="220"/>
      <w:jc w:val="both"/>
      <w:textAlignment w:val="baseline"/>
    </w:pPr>
  </w:style>
  <w:style w:type="paragraph" w:styleId="Obsah3">
    <w:name w:val="toc 3"/>
    <w:basedOn w:val="Normlny"/>
    <w:next w:val="Normlny"/>
    <w:autoRedefine/>
    <w:uiPriority w:val="39"/>
    <w:unhideWhenUsed/>
    <w:rsid w:val="00251538"/>
    <w:pPr>
      <w:widowControl w:val="0"/>
      <w:adjustRightInd w:val="0"/>
      <w:spacing w:after="100"/>
      <w:ind w:left="440"/>
      <w:jc w:val="both"/>
      <w:textAlignment w:val="baseline"/>
    </w:pPr>
  </w:style>
  <w:style w:type="paragraph" w:styleId="Obsah4">
    <w:name w:val="toc 4"/>
    <w:basedOn w:val="Normlny"/>
    <w:next w:val="Normlny"/>
    <w:autoRedefine/>
    <w:uiPriority w:val="39"/>
    <w:unhideWhenUsed/>
    <w:rsid w:val="00251538"/>
    <w:pPr>
      <w:widowControl w:val="0"/>
      <w:adjustRightInd w:val="0"/>
      <w:spacing w:after="100"/>
      <w:ind w:left="660"/>
      <w:jc w:val="both"/>
      <w:textAlignment w:val="baseline"/>
    </w:pPr>
  </w:style>
  <w:style w:type="paragraph" w:customStyle="1" w:styleId="ti-art">
    <w:name w:val="ti-art"/>
    <w:basedOn w:val="Normlny"/>
    <w:rsid w:val="00251538"/>
    <w:pPr>
      <w:widowControl w:val="0"/>
      <w:adjustRightInd w:val="0"/>
      <w:spacing w:before="100" w:beforeAutospacing="1" w:after="100" w:afterAutospacing="1"/>
      <w:jc w:val="both"/>
      <w:textAlignment w:val="baseline"/>
    </w:pPr>
    <w:rPr>
      <w:sz w:val="20"/>
      <w:szCs w:val="20"/>
    </w:rPr>
  </w:style>
  <w:style w:type="paragraph" w:customStyle="1" w:styleId="sti-art">
    <w:name w:val="sti-art"/>
    <w:basedOn w:val="Normlny"/>
    <w:rsid w:val="00251538"/>
    <w:pPr>
      <w:widowControl w:val="0"/>
      <w:adjustRightInd w:val="0"/>
      <w:spacing w:before="100" w:beforeAutospacing="1" w:after="100" w:afterAutospacing="1"/>
      <w:jc w:val="both"/>
      <w:textAlignment w:val="baseline"/>
    </w:pPr>
    <w:rPr>
      <w:sz w:val="20"/>
      <w:szCs w:val="20"/>
    </w:rPr>
  </w:style>
  <w:style w:type="paragraph" w:customStyle="1" w:styleId="Normlny2">
    <w:name w:val="Normálny2"/>
    <w:basedOn w:val="Normlny"/>
    <w:rsid w:val="00251538"/>
    <w:pPr>
      <w:widowControl w:val="0"/>
      <w:adjustRightInd w:val="0"/>
      <w:spacing w:before="100" w:beforeAutospacing="1" w:after="100" w:afterAutospacing="1"/>
      <w:jc w:val="both"/>
      <w:textAlignment w:val="baseline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251538"/>
    <w:rPr>
      <w:rFonts w:ascii="Calibri" w:hAnsi="Calibri" w:cs="Times New Roman"/>
      <w:sz w:val="20"/>
      <w:szCs w:val="20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51538"/>
    <w:pPr>
      <w:widowControl w:val="0"/>
      <w:adjustRightInd w:val="0"/>
      <w:jc w:val="both"/>
      <w:textAlignment w:val="baseline"/>
    </w:pPr>
    <w:rPr>
      <w:rFonts w:ascii="Calibri" w:hAnsi="Calibri"/>
      <w:sz w:val="20"/>
      <w:szCs w:val="20"/>
    </w:rPr>
  </w:style>
  <w:style w:type="character" w:customStyle="1" w:styleId="TextvysvetlivkyChar1">
    <w:name w:val="Text vysvetlivky Char1"/>
    <w:basedOn w:val="Predvolenpsmoodseku"/>
    <w:uiPriority w:val="99"/>
    <w:semiHidden/>
    <w:rsid w:val="00251538"/>
    <w:rPr>
      <w:sz w:val="20"/>
      <w:szCs w:val="20"/>
    </w:rPr>
  </w:style>
  <w:style w:type="character" w:customStyle="1" w:styleId="TextvysvetlivkyChar121">
    <w:name w:val="Text vysvetlivky Char121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20">
    <w:name w:val="Text vysvetlivky Char120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19">
    <w:name w:val="Text vysvetlivky Char119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18">
    <w:name w:val="Text vysvetlivky Char118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17">
    <w:name w:val="Text vysvetlivky Char117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16">
    <w:name w:val="Text vysvetlivky Char116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15">
    <w:name w:val="Text vysvetlivky Char115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14">
    <w:name w:val="Text vysvetlivky Char114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13">
    <w:name w:val="Text vysvetlivky Char113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12">
    <w:name w:val="Text vysvetlivky Char112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11">
    <w:name w:val="Text vysvetlivky Char111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10">
    <w:name w:val="Text vysvetlivky Char110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9">
    <w:name w:val="Text vysvetlivky Char19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8">
    <w:name w:val="Text vysvetlivky Char18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7">
    <w:name w:val="Text vysvetlivky Char17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6">
    <w:name w:val="Text vysvetlivky Char16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5">
    <w:name w:val="Text vysvetlivky Char15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4">
    <w:name w:val="Text vysvetlivky Char14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3">
    <w:name w:val="Text vysvetlivky Char13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2">
    <w:name w:val="Text vysvetlivky Char12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1">
    <w:name w:val="Text vysvetlivky Char11"/>
    <w:basedOn w:val="Predvolenpsmoodseku"/>
    <w:uiPriority w:val="99"/>
    <w:semiHidden/>
    <w:rsid w:val="00251538"/>
    <w:rPr>
      <w:rFonts w:eastAsia="Times New Roman" w:cs="Times New Roman"/>
      <w:sz w:val="20"/>
      <w:szCs w:val="20"/>
      <w:lang w:val="x-none" w:eastAsia="sk-SK"/>
    </w:rPr>
  </w:style>
  <w:style w:type="paragraph" w:styleId="Zkladntext3">
    <w:name w:val="Body Text 3"/>
    <w:basedOn w:val="Normlny"/>
    <w:link w:val="Zkladntext3Char"/>
    <w:uiPriority w:val="99"/>
    <w:rsid w:val="00251538"/>
    <w:pPr>
      <w:widowControl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5153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251538"/>
    <w:pPr>
      <w:widowControl w:val="0"/>
      <w:autoSpaceDE w:val="0"/>
      <w:autoSpaceDN w:val="0"/>
      <w:adjustRightInd w:val="0"/>
      <w:jc w:val="center"/>
      <w:textAlignment w:val="baseline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5153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0">
    <w:name w:val="_Normálny"/>
    <w:basedOn w:val="Normlny"/>
    <w:uiPriority w:val="99"/>
    <w:rsid w:val="00251538"/>
    <w:pPr>
      <w:widowControl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PARA">
    <w:name w:val="PARA"/>
    <w:basedOn w:val="Normlny"/>
    <w:next w:val="Normlny"/>
    <w:uiPriority w:val="99"/>
    <w:rsid w:val="00251538"/>
    <w:pPr>
      <w:keepNext/>
      <w:keepLines/>
      <w:widowControl w:val="0"/>
      <w:tabs>
        <w:tab w:val="left" w:pos="680"/>
      </w:tabs>
      <w:autoSpaceDE w:val="0"/>
      <w:autoSpaceDN w:val="0"/>
      <w:adjustRightInd w:val="0"/>
      <w:spacing w:before="240" w:after="120"/>
      <w:jc w:val="center"/>
      <w:textAlignment w:val="baseline"/>
    </w:pPr>
    <w:rPr>
      <w:sz w:val="20"/>
      <w:szCs w:val="20"/>
      <w:lang w:val="en-US"/>
    </w:rPr>
  </w:style>
  <w:style w:type="paragraph" w:customStyle="1" w:styleId="abc">
    <w:name w:val="abc"/>
    <w:basedOn w:val="Normlny"/>
    <w:uiPriority w:val="99"/>
    <w:rsid w:val="00251538"/>
    <w:pPr>
      <w:widowControl w:val="0"/>
      <w:tabs>
        <w:tab w:val="left" w:pos="360"/>
        <w:tab w:val="left" w:pos="680"/>
      </w:tabs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51538"/>
    <w:pPr>
      <w:widowControl w:val="0"/>
      <w:jc w:val="both"/>
      <w:textAlignment w:val="baseline"/>
    </w:pPr>
    <w:rPr>
      <w:rFonts w:ascii="EUAlbertina" w:eastAsia="Times New Roman" w:hAnsi="EUAlbertina"/>
      <w:color w:val="auto"/>
      <w:sz w:val="20"/>
      <w:szCs w:val="20"/>
    </w:rPr>
  </w:style>
  <w:style w:type="paragraph" w:customStyle="1" w:styleId="CM3">
    <w:name w:val="CM3"/>
    <w:basedOn w:val="Default"/>
    <w:next w:val="Default"/>
    <w:uiPriority w:val="99"/>
    <w:rsid w:val="00251538"/>
    <w:pPr>
      <w:widowControl w:val="0"/>
      <w:jc w:val="both"/>
      <w:textAlignment w:val="baseline"/>
    </w:pPr>
    <w:rPr>
      <w:rFonts w:ascii="EUAlbertina" w:eastAsia="Times New Roman" w:hAnsi="EUAlbertina"/>
      <w:color w:val="auto"/>
      <w:sz w:val="20"/>
      <w:szCs w:val="20"/>
    </w:rPr>
  </w:style>
  <w:style w:type="paragraph" w:customStyle="1" w:styleId="CM4">
    <w:name w:val="CM4"/>
    <w:basedOn w:val="Default"/>
    <w:next w:val="Default"/>
    <w:uiPriority w:val="99"/>
    <w:rsid w:val="00251538"/>
    <w:pPr>
      <w:widowControl w:val="0"/>
      <w:jc w:val="both"/>
      <w:textAlignment w:val="baseline"/>
    </w:pPr>
    <w:rPr>
      <w:rFonts w:ascii="EUAlbertina" w:eastAsia="Times New Roman" w:hAnsi="EUAlbertina"/>
      <w:color w:val="auto"/>
      <w:sz w:val="20"/>
      <w:szCs w:val="20"/>
    </w:rPr>
  </w:style>
  <w:style w:type="paragraph" w:customStyle="1" w:styleId="l3">
    <w:name w:val="l3"/>
    <w:basedOn w:val="Normlny"/>
    <w:rsid w:val="00251538"/>
    <w:pPr>
      <w:widowControl w:val="0"/>
      <w:adjustRightInd w:val="0"/>
      <w:spacing w:before="100" w:beforeAutospacing="1" w:after="100" w:afterAutospacing="1"/>
      <w:jc w:val="both"/>
      <w:textAlignment w:val="baseline"/>
    </w:pPr>
    <w:rPr>
      <w:sz w:val="20"/>
      <w:szCs w:val="20"/>
      <w:lang w:val="en-US"/>
    </w:rPr>
  </w:style>
  <w:style w:type="character" w:customStyle="1" w:styleId="num1">
    <w:name w:val="num1"/>
    <w:rsid w:val="00251538"/>
    <w:rPr>
      <w:b/>
      <w:color w:val="303030"/>
    </w:rPr>
  </w:style>
  <w:style w:type="character" w:customStyle="1" w:styleId="h1a1">
    <w:name w:val="h1a1"/>
    <w:rsid w:val="00251538"/>
    <w:rPr>
      <w:sz w:val="24"/>
    </w:rPr>
  </w:style>
  <w:style w:type="character" w:customStyle="1" w:styleId="italic">
    <w:name w:val="italic"/>
    <w:basedOn w:val="Predvolenpsmoodseku"/>
    <w:rsid w:val="00251538"/>
    <w:rPr>
      <w:rFonts w:cs="Times New Roman"/>
    </w:rPr>
  </w:style>
  <w:style w:type="paragraph" w:customStyle="1" w:styleId="ti-grseq-1">
    <w:name w:val="ti-grseq-1"/>
    <w:basedOn w:val="Normlny"/>
    <w:rsid w:val="00251538"/>
    <w:pPr>
      <w:widowControl w:val="0"/>
      <w:adjustRightInd w:val="0"/>
      <w:spacing w:before="100" w:beforeAutospacing="1" w:after="100" w:afterAutospacing="1"/>
      <w:jc w:val="both"/>
      <w:textAlignment w:val="baseline"/>
    </w:pPr>
    <w:rPr>
      <w:sz w:val="20"/>
      <w:szCs w:val="20"/>
    </w:rPr>
  </w:style>
  <w:style w:type="character" w:customStyle="1" w:styleId="bold">
    <w:name w:val="bold"/>
    <w:basedOn w:val="Predvolenpsmoodseku"/>
    <w:rsid w:val="00251538"/>
    <w:rPr>
      <w:rFonts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51538"/>
    <w:pPr>
      <w:widowControl w:val="0"/>
      <w:adjustRightInd w:val="0"/>
      <w:spacing w:after="120"/>
      <w:jc w:val="both"/>
      <w:textAlignment w:val="baseline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5153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251538"/>
    <w:rPr>
      <w:rFonts w:cs="Times New Roman"/>
      <w:b/>
    </w:rPr>
  </w:style>
  <w:style w:type="character" w:customStyle="1" w:styleId="TextkomentraChar122">
    <w:name w:val="Text komentára Char122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PredmetkomentraChar122">
    <w:name w:val="Predmet komentára Char122"/>
    <w:basedOn w:val="TextkomentraChar"/>
    <w:uiPriority w:val="99"/>
    <w:semiHidden/>
    <w:rsid w:val="00251538"/>
    <w:rPr>
      <w:rFonts w:ascii="Calibri" w:eastAsia="Calibri" w:hAnsi="Calibri" w:cs="Calibri"/>
      <w:b/>
      <w:bCs/>
      <w:sz w:val="20"/>
      <w:szCs w:val="20"/>
      <w:lang w:val="x-none" w:eastAsia="sk-SK"/>
    </w:rPr>
  </w:style>
  <w:style w:type="character" w:customStyle="1" w:styleId="TextvysvetlivkyChar122">
    <w:name w:val="Text vysvetlivky Char122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37">
    <w:name w:val="Text komentára Char137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36">
    <w:name w:val="Text komentára Char136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35">
    <w:name w:val="Text komentára Char135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34">
    <w:name w:val="Text komentára Char134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33">
    <w:name w:val="Text komentára Char133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32">
    <w:name w:val="Text komentára Char132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31">
    <w:name w:val="Text komentára Char131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30">
    <w:name w:val="Text komentára Char130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29">
    <w:name w:val="Text komentára Char129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28">
    <w:name w:val="Text komentára Char128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27">
    <w:name w:val="Text komentára Char127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26">
    <w:name w:val="Text komentára Char126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25">
    <w:name w:val="Text komentára Char125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24">
    <w:name w:val="Text komentára Char124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23">
    <w:name w:val="Text komentára Char123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PredmetkomentraChar137">
    <w:name w:val="Predmet komentára Char137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36">
    <w:name w:val="Predmet komentára Char136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35">
    <w:name w:val="Predmet komentára Char135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34">
    <w:name w:val="Predmet komentára Char134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33">
    <w:name w:val="Predmet komentára Char133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32">
    <w:name w:val="Predmet komentára Char132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31">
    <w:name w:val="Predmet komentára Char131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30">
    <w:name w:val="Predmet komentára Char130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29">
    <w:name w:val="Predmet komentára Char129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28">
    <w:name w:val="Predmet komentára Char128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27">
    <w:name w:val="Predmet komentára Char127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26">
    <w:name w:val="Predmet komentára Char126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25">
    <w:name w:val="Predmet komentára Char125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24">
    <w:name w:val="Predmet komentára Char124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23">
    <w:name w:val="Predmet komentára Char123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TextvysvetlivkyChar137">
    <w:name w:val="Text vysvetlivky Char137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36">
    <w:name w:val="Text vysvetlivky Char136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35">
    <w:name w:val="Text vysvetlivky Char135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34">
    <w:name w:val="Text vysvetlivky Char134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33">
    <w:name w:val="Text vysvetlivky Char133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32">
    <w:name w:val="Text vysvetlivky Char132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31">
    <w:name w:val="Text vysvetlivky Char131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30">
    <w:name w:val="Text vysvetlivky Char130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29">
    <w:name w:val="Text vysvetlivky Char129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28">
    <w:name w:val="Text vysvetlivky Char128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27">
    <w:name w:val="Text vysvetlivky Char127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26">
    <w:name w:val="Text vysvetlivky Char126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25">
    <w:name w:val="Text vysvetlivky Char125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24">
    <w:name w:val="Text vysvetlivky Char124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23">
    <w:name w:val="Text vysvetlivky Char123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awspan">
    <w:name w:val="awspan"/>
    <w:basedOn w:val="Predvolenpsmoodseku"/>
    <w:rsid w:val="00251538"/>
    <w:rPr>
      <w:rFonts w:cs="Times New Roman"/>
    </w:rPr>
  </w:style>
  <w:style w:type="character" w:customStyle="1" w:styleId="super">
    <w:name w:val="super"/>
    <w:basedOn w:val="Predvolenpsmoodseku"/>
    <w:rsid w:val="00251538"/>
    <w:rPr>
      <w:rFonts w:cs="Times New Roman"/>
    </w:rPr>
  </w:style>
  <w:style w:type="table" w:customStyle="1" w:styleId="Mriekatabuky1">
    <w:name w:val="Mriežka tabuľky1"/>
    <w:basedOn w:val="Normlnatabuka"/>
    <w:next w:val="Mriekatabuky"/>
    <w:uiPriority w:val="59"/>
    <w:unhideWhenUsed/>
    <w:rsid w:val="00251538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251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251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">
    <w:name w:val="Bez zoznamu2"/>
    <w:next w:val="Bezzoznamu"/>
    <w:uiPriority w:val="99"/>
    <w:semiHidden/>
    <w:unhideWhenUsed/>
    <w:rsid w:val="00251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2021-12-23T07:49:00Z</dcterms:created>
  <dcterms:modified xsi:type="dcterms:W3CDTF">2023-09-21T13:10:00Z</dcterms:modified>
</cp:coreProperties>
</file>