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20" w:rsidRPr="003A0BBE" w:rsidRDefault="00371720" w:rsidP="00371720">
      <w:pPr>
        <w:spacing w:after="120"/>
        <w:jc w:val="center"/>
        <w:rPr>
          <w:b/>
          <w:bCs/>
          <w:color w:val="000000"/>
          <w:spacing w:val="20"/>
        </w:rPr>
      </w:pPr>
      <w:r w:rsidRPr="003A0BBE">
        <w:rPr>
          <w:b/>
          <w:bCs/>
          <w:color w:val="000000"/>
          <w:spacing w:val="20"/>
        </w:rPr>
        <w:t>NÁRODNÁ  RADA  SLOVENSKEJ  REPUBLIKY</w:t>
      </w:r>
    </w:p>
    <w:p w:rsidR="00371720" w:rsidRPr="003A0BBE" w:rsidRDefault="00371720" w:rsidP="00371720">
      <w:pPr>
        <w:pBdr>
          <w:bottom w:val="single" w:sz="6" w:space="1" w:color="auto"/>
        </w:pBdr>
        <w:spacing w:after="100" w:afterAutospacing="1"/>
        <w:jc w:val="center"/>
        <w:rPr>
          <w:color w:val="000000"/>
        </w:rPr>
      </w:pPr>
      <w:r w:rsidRPr="003A0BBE">
        <w:rPr>
          <w:color w:val="000000"/>
        </w:rPr>
        <w:t>IX. volebné obdobie</w:t>
      </w:r>
    </w:p>
    <w:p w:rsidR="00371720" w:rsidRDefault="00371720" w:rsidP="00371720">
      <w:pPr>
        <w:jc w:val="center"/>
        <w:rPr>
          <w:b/>
          <w:bCs/>
          <w:color w:val="000000"/>
        </w:rPr>
      </w:pPr>
    </w:p>
    <w:p w:rsidR="00371720" w:rsidRPr="003A0BBE" w:rsidRDefault="00371720" w:rsidP="00371720">
      <w:pPr>
        <w:jc w:val="center"/>
        <w:rPr>
          <w:b/>
          <w:bCs/>
          <w:color w:val="000000"/>
        </w:rPr>
      </w:pPr>
    </w:p>
    <w:p w:rsidR="00371720" w:rsidRDefault="00371720" w:rsidP="00371720">
      <w:pPr>
        <w:spacing w:after="120"/>
        <w:jc w:val="center"/>
        <w:rPr>
          <w:b/>
          <w:bCs/>
        </w:rPr>
      </w:pPr>
      <w:r>
        <w:rPr>
          <w:b/>
          <w:bCs/>
        </w:rPr>
        <w:t>49</w:t>
      </w:r>
    </w:p>
    <w:p w:rsidR="00371720" w:rsidRPr="004E51AD" w:rsidRDefault="00371720" w:rsidP="00371720">
      <w:pPr>
        <w:spacing w:after="120"/>
        <w:jc w:val="center"/>
        <w:rPr>
          <w:b/>
          <w:bCs/>
        </w:rPr>
      </w:pPr>
      <w:r>
        <w:rPr>
          <w:b/>
          <w:bCs/>
        </w:rPr>
        <w:t>Návrh vlády</w:t>
      </w:r>
    </w:p>
    <w:p w:rsidR="00A110C4" w:rsidRPr="004179FC" w:rsidRDefault="00A110C4" w:rsidP="00A110C4">
      <w:pPr>
        <w:pStyle w:val="Default"/>
      </w:pPr>
    </w:p>
    <w:p w:rsidR="008833D0" w:rsidRPr="00DA0EF0" w:rsidRDefault="008833D0" w:rsidP="00371720">
      <w:pPr>
        <w:pStyle w:val="Default"/>
        <w:jc w:val="center"/>
      </w:pPr>
      <w:r w:rsidRPr="004179FC">
        <w:rPr>
          <w:b/>
          <w:bCs/>
        </w:rPr>
        <w:t xml:space="preserve">na skrátené legislatívne konanie o vládnom </w:t>
      </w:r>
      <w:r w:rsidR="00247D2C" w:rsidRPr="00247D2C">
        <w:rPr>
          <w:b/>
          <w:bCs/>
        </w:rPr>
        <w:t xml:space="preserve">návrhu zákona, ktorým sa mení a dopĺňa zákon č. </w:t>
      </w:r>
      <w:r w:rsidR="00A11636">
        <w:rPr>
          <w:b/>
          <w:bCs/>
        </w:rPr>
        <w:t>364/2004</w:t>
      </w:r>
      <w:r w:rsidR="00191276" w:rsidRPr="00B47374">
        <w:rPr>
          <w:b/>
          <w:bCs/>
        </w:rPr>
        <w:t xml:space="preserve"> Z. z. </w:t>
      </w:r>
      <w:r w:rsidR="00191276" w:rsidRPr="00497ECB">
        <w:rPr>
          <w:b/>
          <w:bCs/>
        </w:rPr>
        <w:t xml:space="preserve">o vodách </w:t>
      </w:r>
      <w:r w:rsidR="00191276" w:rsidRPr="00497ECB">
        <w:rPr>
          <w:b/>
          <w:bCs/>
        </w:rPr>
        <w:br/>
        <w:t>a o zmene zákona Slovenskej národnej rady č. 372/1990 Zb. o priestupkoch v znení neskorších predpisov (vodný zákon) v znení neskorších predpisov</w:t>
      </w:r>
    </w:p>
    <w:p w:rsidR="008833D0" w:rsidRPr="004179FC" w:rsidRDefault="008833D0" w:rsidP="008833D0">
      <w:pPr>
        <w:pStyle w:val="Default"/>
      </w:pPr>
    </w:p>
    <w:p w:rsidR="008833D0" w:rsidRDefault="008833D0" w:rsidP="00B47314">
      <w:pPr>
        <w:pStyle w:val="Default"/>
        <w:ind w:firstLine="708"/>
        <w:jc w:val="both"/>
      </w:pPr>
      <w:r w:rsidRPr="004179FC">
        <w:t xml:space="preserve">Podľa § 89 ods. 1 zákona č. 350/1996 Z. z. o rokovacom poriadku Národnej rady Slovenskej republiky za mimoriadnych okolností, keď môže dôjsť k ohrozeniu základných ľudských práv a slobôd alebo bezpečnosti alebo ak hrozia štátu značné hospodárske škody, národná rada sa môže na návrh vlády uzniesť na skrátenom legislatívnom konaní o návrhu zákona. </w:t>
      </w:r>
    </w:p>
    <w:p w:rsidR="00847E19" w:rsidRPr="004179FC" w:rsidRDefault="00847E19" w:rsidP="00B47314">
      <w:pPr>
        <w:pStyle w:val="Default"/>
        <w:ind w:firstLine="708"/>
        <w:jc w:val="both"/>
      </w:pPr>
    </w:p>
    <w:p w:rsidR="00191276" w:rsidRPr="00DA0EF0" w:rsidRDefault="008833D0" w:rsidP="00191276">
      <w:pPr>
        <w:pStyle w:val="Default"/>
        <w:ind w:firstLine="708"/>
        <w:jc w:val="both"/>
      </w:pPr>
      <w:r w:rsidRPr="004179FC">
        <w:t>Na rokovanie vlády Slovenskej republiky sa predkladá návrh n</w:t>
      </w:r>
      <w:r w:rsidR="004179FC" w:rsidRPr="004179FC">
        <w:t xml:space="preserve">a skrátené legislatívne konanie </w:t>
      </w:r>
      <w:r w:rsidRPr="004179FC">
        <w:t xml:space="preserve">o </w:t>
      </w:r>
      <w:r w:rsidR="004179FC" w:rsidRPr="004179FC">
        <w:rPr>
          <w:bCs/>
        </w:rPr>
        <w:t xml:space="preserve">vládnom </w:t>
      </w:r>
      <w:r w:rsidR="00247D2C" w:rsidRPr="00247D2C">
        <w:rPr>
          <w:bCs/>
        </w:rPr>
        <w:t xml:space="preserve">návrhu zákona, ktorým sa mení a dopĺňa zákon č. </w:t>
      </w:r>
      <w:r w:rsidR="00A11636">
        <w:t>364/2004</w:t>
      </w:r>
      <w:bookmarkStart w:id="0" w:name="_GoBack"/>
      <w:bookmarkEnd w:id="0"/>
      <w:r w:rsidR="00191276" w:rsidRPr="00191276">
        <w:t xml:space="preserve"> Z. z. o vodách </w:t>
      </w:r>
      <w:r w:rsidR="00191276" w:rsidRPr="00191276">
        <w:br/>
        <w:t>a o zmene zákona Slovenskej národnej rady č. 372/1990 Zb. o priestupkoch v znení neskorších predpisov (vodný zákon) v znení neskorších predpisov</w:t>
      </w:r>
      <w:r w:rsidR="00191276">
        <w:t>.</w:t>
      </w:r>
    </w:p>
    <w:p w:rsidR="00C10378" w:rsidRPr="00696D02" w:rsidRDefault="00C10378" w:rsidP="00C6021C">
      <w:pPr>
        <w:jc w:val="both"/>
        <w:rPr>
          <w:rFonts w:eastAsia="Arial Unicode MS"/>
        </w:rPr>
      </w:pPr>
    </w:p>
    <w:p w:rsidR="001C6077" w:rsidRDefault="00C6021C" w:rsidP="00C6021C">
      <w:pPr>
        <w:ind w:firstLine="708"/>
        <w:jc w:val="both"/>
        <w:rPr>
          <w:color w:val="000000"/>
        </w:rPr>
      </w:pPr>
      <w:r>
        <w:rPr>
          <w:color w:val="000000"/>
        </w:rPr>
        <w:t>Ú</w:t>
      </w:r>
      <w:r w:rsidRPr="00F54CD4">
        <w:rPr>
          <w:color w:val="000000"/>
        </w:rPr>
        <w:t>činnosť novely naria</w:t>
      </w:r>
      <w:r>
        <w:rPr>
          <w:color w:val="000000"/>
        </w:rPr>
        <w:t>denia vlády SR č. 269/2010 Z. z</w:t>
      </w:r>
      <w:r w:rsidRPr="009755B9">
        <w:rPr>
          <w:color w:val="000000"/>
        </w:rPr>
        <w:t xml:space="preserve">. ktorým sa ustanovujú požiadavky na dosiahnutie dobrého stavu vôd s účinnosťou od 15.11.2022 bola v oneskorení oproti účinnej novele vodného zákona č. 364/2004 Z. z. prijatej ku dňu 1.januára 2022. </w:t>
      </w:r>
      <w:r w:rsidR="00BB6EF8">
        <w:rPr>
          <w:color w:val="000000"/>
        </w:rPr>
        <w:br/>
      </w:r>
      <w:r w:rsidRPr="009755B9">
        <w:rPr>
          <w:color w:val="000000"/>
        </w:rPr>
        <w:t>Vo vodnom zákone b</w:t>
      </w:r>
      <w:r>
        <w:rPr>
          <w:color w:val="000000"/>
        </w:rPr>
        <w:t xml:space="preserve">oli ustanovené nové povinnosti </w:t>
      </w:r>
      <w:r w:rsidRPr="009755B9">
        <w:rPr>
          <w:color w:val="000000"/>
        </w:rPr>
        <w:t xml:space="preserve">pre vlastníkov  malých ČOV do 50 ekvivalentných obyvateľov. Vzhľadom na náročnosť zosúladenia existujúceho stavu malých ČOV s prijatou právnou úpravou a povinnosťami z toho vyplývajúcimi pre vlastníkov malých ČOV,  je potrebné primerane predĺžiť lehotu. </w:t>
      </w:r>
      <w:r w:rsidR="00D95C1D">
        <w:rPr>
          <w:color w:val="000000"/>
        </w:rPr>
        <w:t>Lehota sa predlžuje do 31. decembra 2028</w:t>
      </w:r>
      <w:r w:rsidR="001C6077">
        <w:rPr>
          <w:color w:val="000000"/>
        </w:rPr>
        <w:t>.</w:t>
      </w:r>
    </w:p>
    <w:p w:rsidR="007429C4" w:rsidRDefault="007429C4" w:rsidP="00C6021C">
      <w:pPr>
        <w:ind w:firstLine="708"/>
        <w:jc w:val="both"/>
        <w:rPr>
          <w:color w:val="000000"/>
        </w:rPr>
      </w:pPr>
    </w:p>
    <w:p w:rsidR="00563D11" w:rsidRDefault="00C6021C" w:rsidP="008762D3">
      <w:pPr>
        <w:ind w:firstLine="708"/>
        <w:jc w:val="both"/>
        <w:rPr>
          <w:color w:val="000000"/>
        </w:rPr>
      </w:pPr>
      <w:r w:rsidRPr="009755B9">
        <w:rPr>
          <w:color w:val="000000"/>
        </w:rPr>
        <w:t xml:space="preserve">V prípade, že by sa lehota nepredĺžila, znamenalo by to nemožnosť prevádzkovania tých ČOV do 50 ekvivalentných obyvateľov, ktoré majú dnes právoplatné povolenia vydané </w:t>
      </w:r>
      <w:r w:rsidR="00BB6EF8">
        <w:rPr>
          <w:color w:val="000000"/>
        </w:rPr>
        <w:br/>
      </w:r>
      <w:r w:rsidRPr="009755B9">
        <w:rPr>
          <w:color w:val="000000"/>
        </w:rPr>
        <w:t>na 6 alebo 10 rokov podľa predpisov platných do 15.11.2022.</w:t>
      </w:r>
      <w:r>
        <w:rPr>
          <w:color w:val="000000"/>
        </w:rPr>
        <w:t xml:space="preserve"> </w:t>
      </w:r>
      <w:r w:rsidR="008762D3">
        <w:rPr>
          <w:color w:val="000000"/>
        </w:rPr>
        <w:t>Ak</w:t>
      </w:r>
      <w:r>
        <w:rPr>
          <w:color w:val="000000"/>
        </w:rPr>
        <w:t xml:space="preserve"> by vlastníci prevádzkovali ČOV do 50 ekvivalentných obyvateľov konali by v rozpore so zákonom, čo by ma</w:t>
      </w:r>
      <w:r w:rsidR="00693FE6">
        <w:rPr>
          <w:color w:val="000000"/>
        </w:rPr>
        <w:t>lo za následok uloženie sankcie za porušenie zákon</w:t>
      </w:r>
      <w:r>
        <w:rPr>
          <w:color w:val="000000"/>
        </w:rPr>
        <w:t>a</w:t>
      </w:r>
      <w:r w:rsidR="008762D3">
        <w:rPr>
          <w:color w:val="000000"/>
        </w:rPr>
        <w:t xml:space="preserve"> a zároveň by mohlo dôjsť k zhoršeniu dobrého stavu vôd a ohrozeniu práva na priaznivé životné prostredie. </w:t>
      </w:r>
    </w:p>
    <w:p w:rsidR="00563D11" w:rsidRDefault="00563D11" w:rsidP="008762D3">
      <w:pPr>
        <w:ind w:firstLine="708"/>
        <w:jc w:val="both"/>
        <w:rPr>
          <w:color w:val="000000"/>
        </w:rPr>
      </w:pPr>
    </w:p>
    <w:p w:rsidR="00C6021C" w:rsidRPr="009755B9" w:rsidRDefault="00C6021C" w:rsidP="008762D3">
      <w:pPr>
        <w:ind w:firstLine="708"/>
        <w:jc w:val="both"/>
        <w:rPr>
          <w:color w:val="000000"/>
        </w:rPr>
      </w:pPr>
      <w:r w:rsidRPr="009755B9">
        <w:rPr>
          <w:color w:val="000000"/>
        </w:rPr>
        <w:t xml:space="preserve">Osobitne upozorňujeme, že ide najmä o malé domové ČOV (2-6 ekvivalentných obyvateľov), ktorých prevádzkovatelia alebo vlastníci musia mať dostatočný časový priestor aby získali informácie o zaradení ČOV podľa kategórii a k tomu prislúchajúce limitné hodnoty ukazovateľov znečistenia  v súlade s novelizovaným nariadením vlády SR č. 269/2010 Z. z. </w:t>
      </w:r>
    </w:p>
    <w:p w:rsidR="00C6021C" w:rsidRPr="009755B9" w:rsidRDefault="00C6021C" w:rsidP="00C6021C">
      <w:pPr>
        <w:ind w:firstLine="708"/>
        <w:jc w:val="both"/>
        <w:rPr>
          <w:color w:val="000000"/>
        </w:rPr>
      </w:pPr>
    </w:p>
    <w:p w:rsidR="005A2E93" w:rsidRDefault="00C6021C" w:rsidP="00563D11">
      <w:pPr>
        <w:ind w:firstLine="708"/>
        <w:jc w:val="both"/>
        <w:rPr>
          <w:sz w:val="22"/>
          <w:szCs w:val="22"/>
        </w:rPr>
      </w:pPr>
      <w:r w:rsidRPr="009755B9">
        <w:rPr>
          <w:color w:val="000000"/>
        </w:rPr>
        <w:t xml:space="preserve">Tiež je potrebné zohľadniť obmedzené kapacity štátnej vodnej správy na okresných úradoch, ktorá musí všetky povolenia pre malé ČOV prehodnotiť podľa jednotlivých kategórii. </w:t>
      </w:r>
      <w:r w:rsidR="005A2E93" w:rsidRPr="00E6499E">
        <w:rPr>
          <w:color w:val="000000"/>
        </w:rPr>
        <w:t>Počet vydaných rozhodnutí na malé čistiarne odpadových vôd do 50 EO sa poh</w:t>
      </w:r>
      <w:r w:rsidR="005A2E93">
        <w:rPr>
          <w:color w:val="000000"/>
        </w:rPr>
        <w:t>ybuje len za rok 2020 v </w:t>
      </w:r>
      <w:proofErr w:type="spellStart"/>
      <w:r w:rsidR="005A2E93">
        <w:rPr>
          <w:color w:val="000000"/>
        </w:rPr>
        <w:t>desiatká</w:t>
      </w:r>
      <w:r w:rsidR="005A2E93" w:rsidRPr="00E6499E">
        <w:rPr>
          <w:color w:val="000000"/>
        </w:rPr>
        <w:t>ch</w:t>
      </w:r>
      <w:proofErr w:type="spellEnd"/>
      <w:r w:rsidR="005A2E93" w:rsidRPr="00E6499E">
        <w:rPr>
          <w:color w:val="000000"/>
        </w:rPr>
        <w:t xml:space="preserve"> tisíc. </w:t>
      </w:r>
    </w:p>
    <w:p w:rsidR="00C6021C" w:rsidRPr="009755B9" w:rsidRDefault="00C6021C" w:rsidP="00C6021C">
      <w:pPr>
        <w:ind w:firstLine="708"/>
        <w:rPr>
          <w:color w:val="000000"/>
        </w:rPr>
      </w:pPr>
    </w:p>
    <w:p w:rsidR="00EE0272" w:rsidRPr="00A06051" w:rsidRDefault="00EE0272" w:rsidP="00A06051">
      <w:pPr>
        <w:pStyle w:val="Default"/>
        <w:ind w:firstLine="708"/>
        <w:jc w:val="both"/>
      </w:pPr>
    </w:p>
    <w:p w:rsidR="00995768" w:rsidRDefault="00995768" w:rsidP="00995768">
      <w:pPr>
        <w:pStyle w:val="Zkladntext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 Bratislave dňa 20. novembra 2023</w:t>
      </w:r>
    </w:p>
    <w:p w:rsidR="00995768" w:rsidRDefault="00995768" w:rsidP="00995768">
      <w:pPr>
        <w:pStyle w:val="Zkladntext3"/>
        <w:spacing w:after="0"/>
        <w:jc w:val="both"/>
        <w:rPr>
          <w:sz w:val="24"/>
          <w:szCs w:val="24"/>
        </w:rPr>
      </w:pPr>
    </w:p>
    <w:p w:rsidR="00995768" w:rsidRDefault="00995768" w:rsidP="00995768">
      <w:pPr>
        <w:pStyle w:val="Zkladntext3"/>
        <w:spacing w:after="0"/>
        <w:jc w:val="both"/>
        <w:rPr>
          <w:sz w:val="24"/>
          <w:szCs w:val="24"/>
        </w:rPr>
      </w:pPr>
    </w:p>
    <w:p w:rsidR="00995768" w:rsidRDefault="00995768" w:rsidP="00995768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Robert Fico </w:t>
      </w:r>
      <w:proofErr w:type="spellStart"/>
      <w:r w:rsidR="00677F9C">
        <w:rPr>
          <w:sz w:val="24"/>
          <w:szCs w:val="24"/>
        </w:rPr>
        <w:t>v.r</w:t>
      </w:r>
      <w:proofErr w:type="spellEnd"/>
      <w:r w:rsidR="00677F9C">
        <w:rPr>
          <w:sz w:val="24"/>
          <w:szCs w:val="24"/>
        </w:rPr>
        <w:t>.</w:t>
      </w:r>
    </w:p>
    <w:p w:rsidR="00995768" w:rsidRDefault="00995768" w:rsidP="00995768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995768" w:rsidRDefault="00995768" w:rsidP="00995768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995768" w:rsidRDefault="00995768" w:rsidP="00995768">
      <w:pPr>
        <w:pStyle w:val="Zkladntext3"/>
        <w:spacing w:after="0"/>
        <w:jc w:val="center"/>
        <w:rPr>
          <w:sz w:val="24"/>
          <w:szCs w:val="24"/>
        </w:rPr>
      </w:pPr>
    </w:p>
    <w:p w:rsidR="00995768" w:rsidRDefault="00995768" w:rsidP="00995768">
      <w:pPr>
        <w:pStyle w:val="Zkladntext3"/>
        <w:spacing w:after="0"/>
        <w:jc w:val="center"/>
        <w:rPr>
          <w:sz w:val="24"/>
          <w:szCs w:val="24"/>
        </w:rPr>
      </w:pPr>
    </w:p>
    <w:p w:rsidR="00995768" w:rsidRDefault="00995768" w:rsidP="00995768">
      <w:pPr>
        <w:pStyle w:val="Zkladntext3"/>
        <w:spacing w:after="0"/>
        <w:jc w:val="center"/>
        <w:rPr>
          <w:sz w:val="24"/>
          <w:szCs w:val="24"/>
        </w:rPr>
      </w:pPr>
    </w:p>
    <w:p w:rsidR="00995768" w:rsidRDefault="00995768" w:rsidP="00995768">
      <w:pPr>
        <w:pStyle w:val="Zkladntext3"/>
        <w:spacing w:after="0"/>
        <w:jc w:val="center"/>
        <w:rPr>
          <w:sz w:val="24"/>
          <w:szCs w:val="24"/>
        </w:rPr>
      </w:pPr>
    </w:p>
    <w:p w:rsidR="00995768" w:rsidRDefault="00995768" w:rsidP="00995768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Tomáš Taraba </w:t>
      </w:r>
      <w:proofErr w:type="spellStart"/>
      <w:r w:rsidR="00677F9C">
        <w:rPr>
          <w:sz w:val="24"/>
          <w:szCs w:val="24"/>
        </w:rPr>
        <w:t>v.r</w:t>
      </w:r>
      <w:proofErr w:type="spellEnd"/>
      <w:r w:rsidR="00677F9C">
        <w:rPr>
          <w:sz w:val="24"/>
          <w:szCs w:val="24"/>
        </w:rPr>
        <w:t>.</w:t>
      </w:r>
    </w:p>
    <w:p w:rsidR="00995768" w:rsidRDefault="00995768" w:rsidP="00995768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podpredseda vlády </w:t>
      </w:r>
    </w:p>
    <w:p w:rsidR="00995768" w:rsidRDefault="00995768" w:rsidP="00995768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 minister životného prostredia</w:t>
      </w:r>
    </w:p>
    <w:p w:rsidR="00995768" w:rsidRDefault="00995768" w:rsidP="00995768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9B2435" w:rsidRPr="004179FC" w:rsidRDefault="009B2435" w:rsidP="0052600D">
      <w:pPr>
        <w:ind w:firstLine="708"/>
        <w:jc w:val="both"/>
        <w:rPr>
          <w:color w:val="FF0000"/>
        </w:rPr>
      </w:pPr>
    </w:p>
    <w:sectPr w:rsidR="009B2435" w:rsidRPr="004179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0CB" w:rsidRDefault="008370CB" w:rsidP="008F625B">
      <w:r>
        <w:separator/>
      </w:r>
    </w:p>
  </w:endnote>
  <w:endnote w:type="continuationSeparator" w:id="0">
    <w:p w:rsidR="008370CB" w:rsidRDefault="008370CB" w:rsidP="008F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9353019"/>
      <w:docPartObj>
        <w:docPartGallery w:val="Page Numbers (Bottom of Page)"/>
        <w:docPartUnique/>
      </w:docPartObj>
    </w:sdtPr>
    <w:sdtEndPr/>
    <w:sdtContent>
      <w:p w:rsidR="008F625B" w:rsidRDefault="008F625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636">
          <w:rPr>
            <w:noProof/>
          </w:rPr>
          <w:t>2</w:t>
        </w:r>
        <w:r>
          <w:fldChar w:fldCharType="end"/>
        </w:r>
      </w:p>
    </w:sdtContent>
  </w:sdt>
  <w:p w:rsidR="008F625B" w:rsidRDefault="008F62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0CB" w:rsidRDefault="008370CB" w:rsidP="008F625B">
      <w:r>
        <w:separator/>
      </w:r>
    </w:p>
  </w:footnote>
  <w:footnote w:type="continuationSeparator" w:id="0">
    <w:p w:rsidR="008370CB" w:rsidRDefault="008370CB" w:rsidP="008F6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0EBC"/>
    <w:multiLevelType w:val="hybridMultilevel"/>
    <w:tmpl w:val="3B4A15A6"/>
    <w:lvl w:ilvl="0" w:tplc="9EF475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29351E7"/>
    <w:multiLevelType w:val="hybridMultilevel"/>
    <w:tmpl w:val="2E666A94"/>
    <w:lvl w:ilvl="0" w:tplc="989866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35718C5"/>
    <w:multiLevelType w:val="hybridMultilevel"/>
    <w:tmpl w:val="07DAA69C"/>
    <w:lvl w:ilvl="0" w:tplc="72EAF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C7"/>
    <w:rsid w:val="000463E2"/>
    <w:rsid w:val="000731CD"/>
    <w:rsid w:val="0009194B"/>
    <w:rsid w:val="000E017A"/>
    <w:rsid w:val="00165EBE"/>
    <w:rsid w:val="00191276"/>
    <w:rsid w:val="001A1237"/>
    <w:rsid w:val="001A307E"/>
    <w:rsid w:val="001B2FDF"/>
    <w:rsid w:val="001C6077"/>
    <w:rsid w:val="001D608D"/>
    <w:rsid w:val="00232913"/>
    <w:rsid w:val="00247D2C"/>
    <w:rsid w:val="00256C67"/>
    <w:rsid w:val="00264F72"/>
    <w:rsid w:val="002A230D"/>
    <w:rsid w:val="002A651A"/>
    <w:rsid w:val="002E0A95"/>
    <w:rsid w:val="00362843"/>
    <w:rsid w:val="00371720"/>
    <w:rsid w:val="004179FC"/>
    <w:rsid w:val="004812D3"/>
    <w:rsid w:val="004B4294"/>
    <w:rsid w:val="004C617D"/>
    <w:rsid w:val="004E35B2"/>
    <w:rsid w:val="00501178"/>
    <w:rsid w:val="00505379"/>
    <w:rsid w:val="00512845"/>
    <w:rsid w:val="00515F35"/>
    <w:rsid w:val="0052355B"/>
    <w:rsid w:val="0052429A"/>
    <w:rsid w:val="0052600D"/>
    <w:rsid w:val="00563D11"/>
    <w:rsid w:val="00597C93"/>
    <w:rsid w:val="005A2E93"/>
    <w:rsid w:val="00630CC6"/>
    <w:rsid w:val="006504A1"/>
    <w:rsid w:val="00677F9C"/>
    <w:rsid w:val="00693FE6"/>
    <w:rsid w:val="006B0F48"/>
    <w:rsid w:val="006C5726"/>
    <w:rsid w:val="006E6995"/>
    <w:rsid w:val="00714145"/>
    <w:rsid w:val="007429C4"/>
    <w:rsid w:val="00763A52"/>
    <w:rsid w:val="00777037"/>
    <w:rsid w:val="00781D99"/>
    <w:rsid w:val="0078615B"/>
    <w:rsid w:val="00802FEB"/>
    <w:rsid w:val="00833812"/>
    <w:rsid w:val="008370CB"/>
    <w:rsid w:val="00847E19"/>
    <w:rsid w:val="008762D3"/>
    <w:rsid w:val="008833D0"/>
    <w:rsid w:val="008C6CDD"/>
    <w:rsid w:val="008F625B"/>
    <w:rsid w:val="00910F47"/>
    <w:rsid w:val="00924452"/>
    <w:rsid w:val="0094330D"/>
    <w:rsid w:val="00962511"/>
    <w:rsid w:val="00995768"/>
    <w:rsid w:val="009B2435"/>
    <w:rsid w:val="00A030C2"/>
    <w:rsid w:val="00A06051"/>
    <w:rsid w:val="00A110C4"/>
    <w:rsid w:val="00A11636"/>
    <w:rsid w:val="00A34BEF"/>
    <w:rsid w:val="00A61A9F"/>
    <w:rsid w:val="00A83F76"/>
    <w:rsid w:val="00AC7C1A"/>
    <w:rsid w:val="00AD1DA9"/>
    <w:rsid w:val="00AE61A2"/>
    <w:rsid w:val="00B47314"/>
    <w:rsid w:val="00BB6EF8"/>
    <w:rsid w:val="00BE272F"/>
    <w:rsid w:val="00BF26D0"/>
    <w:rsid w:val="00C04C11"/>
    <w:rsid w:val="00C10378"/>
    <w:rsid w:val="00C1124C"/>
    <w:rsid w:val="00C6021C"/>
    <w:rsid w:val="00CA1B30"/>
    <w:rsid w:val="00CC6650"/>
    <w:rsid w:val="00CD1825"/>
    <w:rsid w:val="00D11AD4"/>
    <w:rsid w:val="00D47495"/>
    <w:rsid w:val="00D95C1D"/>
    <w:rsid w:val="00DA0EF0"/>
    <w:rsid w:val="00E373D5"/>
    <w:rsid w:val="00E40A2B"/>
    <w:rsid w:val="00E56910"/>
    <w:rsid w:val="00E642C7"/>
    <w:rsid w:val="00E87667"/>
    <w:rsid w:val="00EE0272"/>
    <w:rsid w:val="00EF57C6"/>
    <w:rsid w:val="00FC2585"/>
    <w:rsid w:val="00F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651E"/>
  <w15:chartTrackingRefBased/>
  <w15:docId w15:val="{CDEB3C28-D0FB-495D-88F5-8DDFDA8B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11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E373D5"/>
    <w:pPr>
      <w:spacing w:after="0" w:line="240" w:lineRule="auto"/>
    </w:pPr>
  </w:style>
  <w:style w:type="paragraph" w:styleId="Odsekzoznamu">
    <w:name w:val="List Paragraph"/>
    <w:basedOn w:val="Normlny"/>
    <w:link w:val="OdsekzoznamuChar"/>
    <w:uiPriority w:val="34"/>
    <w:qFormat/>
    <w:rsid w:val="00630CC6"/>
    <w:pPr>
      <w:spacing w:before="100" w:beforeAutospacing="1" w:after="100" w:afterAutospacing="1"/>
      <w:ind w:left="720"/>
      <w:contextualSpacing/>
    </w:pPr>
    <w:rPr>
      <w:rFonts w:ascii="Calibri" w:hAnsi="Calibri"/>
    </w:rPr>
  </w:style>
  <w:style w:type="character" w:customStyle="1" w:styleId="OdsekzoznamuChar">
    <w:name w:val="Odsek zoznamu Char"/>
    <w:link w:val="Odsekzoznamu"/>
    <w:uiPriority w:val="34"/>
    <w:locked/>
    <w:rsid w:val="00630CC6"/>
    <w:rPr>
      <w:rFonts w:ascii="Calibri" w:eastAsia="Times New Roman" w:hAnsi="Calibri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F62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62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62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62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1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17D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995768"/>
    <w:pPr>
      <w:spacing w:after="120" w:line="276" w:lineRule="auto"/>
    </w:pPr>
    <w:rPr>
      <w:rFonts w:eastAsiaTheme="minorHAnsi" w:cstheme="minorBid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99576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3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Smažáková Janette</dc:creator>
  <cp:keywords/>
  <dc:description/>
  <cp:lastModifiedBy>Rozborilová Monika</cp:lastModifiedBy>
  <cp:revision>3</cp:revision>
  <cp:lastPrinted>2023-11-20T13:10:00Z</cp:lastPrinted>
  <dcterms:created xsi:type="dcterms:W3CDTF">2023-11-20T13:11:00Z</dcterms:created>
  <dcterms:modified xsi:type="dcterms:W3CDTF">2023-11-22T14:13:00Z</dcterms:modified>
</cp:coreProperties>
</file>