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58DD9" w14:textId="77777777" w:rsidR="000A47F6" w:rsidRDefault="00601469" w:rsidP="006D6442">
      <w:pPr>
        <w:jc w:val="center"/>
        <w:rPr>
          <w:rFonts w:ascii="Book Antiqua" w:hAnsi="Book Antiqua"/>
          <w:b/>
          <w:bCs/>
          <w:color w:val="000000" w:themeColor="text1"/>
        </w:rPr>
      </w:pPr>
      <w:r w:rsidRPr="006D6442">
        <w:rPr>
          <w:rFonts w:ascii="Book Antiqua" w:hAnsi="Book Antiqua"/>
          <w:b/>
          <w:bCs/>
          <w:color w:val="000000" w:themeColor="text1"/>
        </w:rPr>
        <w:t>NÁRODNÁ RADA SLOVENSKEJ REPUBLIKY</w:t>
      </w:r>
    </w:p>
    <w:p w14:paraId="0A0E67D5" w14:textId="77777777" w:rsidR="008A5694" w:rsidRPr="006D6442" w:rsidRDefault="008A5694" w:rsidP="006D6442">
      <w:pPr>
        <w:jc w:val="center"/>
        <w:rPr>
          <w:rFonts w:ascii="Book Antiqua" w:hAnsi="Book Antiqua"/>
          <w:b/>
          <w:bCs/>
          <w:color w:val="000000" w:themeColor="text1"/>
        </w:rPr>
      </w:pPr>
    </w:p>
    <w:p w14:paraId="3B2F980C" w14:textId="02907B9A" w:rsidR="000A47F6" w:rsidRPr="006D6442" w:rsidRDefault="008A5694" w:rsidP="006D6442">
      <w:pPr>
        <w:pBdr>
          <w:bottom w:val="single" w:sz="12" w:space="1" w:color="auto"/>
        </w:pBdr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>IX</w:t>
      </w:r>
      <w:r w:rsidR="00601469" w:rsidRPr="006D6442">
        <w:rPr>
          <w:rFonts w:ascii="Book Antiqua" w:hAnsi="Book Antiqua"/>
          <w:b/>
          <w:bCs/>
          <w:color w:val="000000" w:themeColor="text1"/>
        </w:rPr>
        <w:t>. volebné obdobie</w:t>
      </w:r>
    </w:p>
    <w:p w14:paraId="2BE8D283" w14:textId="77777777" w:rsidR="000A47F6" w:rsidRPr="006D6442" w:rsidRDefault="000A47F6" w:rsidP="006D6442">
      <w:pPr>
        <w:jc w:val="center"/>
        <w:rPr>
          <w:rFonts w:ascii="Book Antiqua" w:hAnsi="Book Antiqua"/>
          <w:color w:val="000000" w:themeColor="text1"/>
        </w:rPr>
      </w:pPr>
    </w:p>
    <w:p w14:paraId="1DE0B060" w14:textId="77777777" w:rsidR="00A62E94" w:rsidRPr="006D6442" w:rsidRDefault="00A62E94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b w:val="0"/>
          <w:color w:val="000000" w:themeColor="text1"/>
          <w:sz w:val="22"/>
          <w:szCs w:val="22"/>
        </w:rPr>
      </w:pPr>
    </w:p>
    <w:p w14:paraId="4FDB22F9" w14:textId="77777777" w:rsidR="000A47F6" w:rsidRDefault="00601469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b w:val="0"/>
          <w:i/>
          <w:color w:val="000000" w:themeColor="text1"/>
          <w:sz w:val="22"/>
          <w:szCs w:val="22"/>
        </w:rPr>
        <w:t>Návrh</w:t>
      </w:r>
    </w:p>
    <w:p w14:paraId="3A6CF8D5" w14:textId="77777777" w:rsidR="008A5694" w:rsidRPr="006D6442" w:rsidRDefault="008A5694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</w:p>
    <w:p w14:paraId="24D98AF7" w14:textId="77777777" w:rsidR="000A47F6" w:rsidRPr="006D6442" w:rsidRDefault="00601469" w:rsidP="006D6442">
      <w:pPr>
        <w:pStyle w:val="Nadpis2"/>
        <w:spacing w:before="0" w:beforeAutospacing="0" w:after="0" w:afterAutospacing="0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color w:val="000000" w:themeColor="text1"/>
          <w:sz w:val="22"/>
          <w:szCs w:val="22"/>
        </w:rPr>
        <w:t>Zákon</w:t>
      </w:r>
    </w:p>
    <w:p w14:paraId="48B4FDC5" w14:textId="77777777" w:rsidR="000A47F6" w:rsidRPr="006D6442" w:rsidRDefault="000A47F6" w:rsidP="006D6442">
      <w:pPr>
        <w:jc w:val="center"/>
        <w:rPr>
          <w:rFonts w:ascii="Book Antiqua" w:hAnsi="Book Antiqua"/>
          <w:color w:val="000000" w:themeColor="text1"/>
        </w:rPr>
      </w:pPr>
    </w:p>
    <w:p w14:paraId="627858D0" w14:textId="53397378" w:rsidR="000A47F6" w:rsidRPr="006D6442" w:rsidRDefault="00601469" w:rsidP="006D6442">
      <w:pPr>
        <w:jc w:val="center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>z ....20</w:t>
      </w:r>
      <w:r w:rsidR="00D53097" w:rsidRPr="006D6442">
        <w:rPr>
          <w:rFonts w:ascii="Book Antiqua" w:hAnsi="Book Antiqua"/>
          <w:color w:val="000000" w:themeColor="text1"/>
        </w:rPr>
        <w:t>2</w:t>
      </w:r>
      <w:r w:rsidR="00FE7667" w:rsidRPr="006D6442">
        <w:rPr>
          <w:rFonts w:ascii="Book Antiqua" w:hAnsi="Book Antiqua"/>
          <w:color w:val="000000" w:themeColor="text1"/>
        </w:rPr>
        <w:t>3</w:t>
      </w:r>
      <w:r w:rsidRPr="006D6442">
        <w:rPr>
          <w:rFonts w:ascii="Book Antiqua" w:hAnsi="Book Antiqua"/>
          <w:color w:val="000000" w:themeColor="text1"/>
        </w:rPr>
        <w:t>,</w:t>
      </w:r>
    </w:p>
    <w:p w14:paraId="3DF41322" w14:textId="77777777" w:rsidR="000A47F6" w:rsidRPr="006D6442" w:rsidRDefault="000A47F6" w:rsidP="006D6442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 w:themeColor="text1"/>
        </w:rPr>
      </w:pPr>
    </w:p>
    <w:p w14:paraId="578EC496" w14:textId="09DFAF36" w:rsidR="000659D6" w:rsidRPr="006D6442" w:rsidRDefault="00601469" w:rsidP="006D6442">
      <w:pPr>
        <w:pStyle w:val="Nadpis1"/>
        <w:spacing w:before="0" w:beforeAutospacing="0" w:after="0" w:afterAutospacing="0" w:line="270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  <w:bookmarkStart w:id="0" w:name="_Hlk132290534"/>
      <w:bookmarkStart w:id="1" w:name="_Hlk521782063"/>
      <w:r w:rsidRPr="006D6442">
        <w:rPr>
          <w:rFonts w:ascii="Book Antiqua" w:hAnsi="Book Antiqua"/>
          <w:color w:val="000000" w:themeColor="text1"/>
          <w:sz w:val="22"/>
          <w:szCs w:val="22"/>
        </w:rPr>
        <w:t xml:space="preserve">ktorým sa </w:t>
      </w:r>
      <w:r w:rsidR="00790148" w:rsidRPr="006D6442">
        <w:rPr>
          <w:rFonts w:ascii="Book Antiqua" w:hAnsi="Book Antiqua"/>
          <w:color w:val="000000" w:themeColor="text1"/>
          <w:sz w:val="22"/>
          <w:szCs w:val="22"/>
        </w:rPr>
        <w:t xml:space="preserve">mení a </w:t>
      </w:r>
      <w:r w:rsidRPr="006D6442">
        <w:rPr>
          <w:rFonts w:ascii="Book Antiqua" w:hAnsi="Book Antiqua"/>
          <w:color w:val="000000" w:themeColor="text1"/>
          <w:sz w:val="22"/>
          <w:szCs w:val="22"/>
        </w:rPr>
        <w:t xml:space="preserve">dopĺňa </w:t>
      </w:r>
      <w:r w:rsidR="00F11C4F">
        <w:rPr>
          <w:rFonts w:ascii="Book Antiqua" w:hAnsi="Book Antiqua" w:cs="Open Sans"/>
          <w:color w:val="000000" w:themeColor="text1"/>
          <w:sz w:val="22"/>
          <w:szCs w:val="22"/>
          <w:shd w:val="clear" w:color="auto" w:fill="FFFFFF"/>
        </w:rPr>
        <w:t>z</w:t>
      </w:r>
      <w:r w:rsidR="00273E38" w:rsidRPr="006D6442">
        <w:rPr>
          <w:rFonts w:ascii="Book Antiqua" w:hAnsi="Book Antiqua" w:cs="Open Sans"/>
          <w:color w:val="000000" w:themeColor="text1"/>
          <w:sz w:val="22"/>
          <w:szCs w:val="22"/>
          <w:shd w:val="clear" w:color="auto" w:fill="FFFFFF"/>
        </w:rPr>
        <w:t>ákon č. 595/2003 Z. z. o dani z príjmov v znení</w:t>
      </w:r>
      <w:r w:rsidRPr="006D6442">
        <w:rPr>
          <w:rFonts w:ascii="Book Antiqua" w:hAnsi="Book Antiqua"/>
          <w:color w:val="000000" w:themeColor="text1"/>
          <w:sz w:val="22"/>
          <w:szCs w:val="22"/>
        </w:rPr>
        <w:t xml:space="preserve"> neskorších predpisov </w:t>
      </w:r>
      <w:r w:rsidR="0037531E">
        <w:rPr>
          <w:rFonts w:ascii="Book Antiqua" w:hAnsi="Book Antiqua"/>
          <w:color w:val="000000" w:themeColor="text1"/>
          <w:sz w:val="22"/>
          <w:szCs w:val="22"/>
        </w:rPr>
        <w:t>a ktorým sa dopĺňa zákon č. 461/2003 Z. z. o sociálnom poistení v znení neskorších predpisov</w:t>
      </w:r>
    </w:p>
    <w:bookmarkEnd w:id="0"/>
    <w:p w14:paraId="4F7E10FC" w14:textId="77777777" w:rsidR="00C72CD3" w:rsidRPr="006D6442" w:rsidRDefault="00C72CD3" w:rsidP="006D6442">
      <w:pPr>
        <w:pStyle w:val="Nadpis1"/>
        <w:spacing w:before="0" w:beforeAutospacing="0" w:after="0" w:afterAutospacing="0" w:line="270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bookmarkEnd w:id="1"/>
    <w:p w14:paraId="1B18820A" w14:textId="77777777" w:rsidR="000659D6" w:rsidRPr="006D6442" w:rsidRDefault="00601469" w:rsidP="006D6442">
      <w:pPr>
        <w:spacing w:line="259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  <w:r w:rsidRPr="006D6442">
        <w:rPr>
          <w:rFonts w:ascii="Book Antiqua" w:hAnsi="Book Antiqua"/>
          <w:color w:val="000000" w:themeColor="text1"/>
        </w:rPr>
        <w:tab/>
        <w:t xml:space="preserve">Národná rada Slovenskej republiky sa uzniesla na tomto zákone:  </w:t>
      </w:r>
    </w:p>
    <w:p w14:paraId="1641816B" w14:textId="77777777" w:rsidR="000659D6" w:rsidRPr="006D6442" w:rsidRDefault="00601469" w:rsidP="006D6442">
      <w:pPr>
        <w:spacing w:line="259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</w:p>
    <w:p w14:paraId="6A0E99CB" w14:textId="77777777" w:rsidR="000659D6" w:rsidRPr="006D6442" w:rsidRDefault="00601469" w:rsidP="006D6442">
      <w:pPr>
        <w:spacing w:line="259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</w:p>
    <w:p w14:paraId="4D2EFC3A" w14:textId="77777777" w:rsidR="000659D6" w:rsidRPr="006D6442" w:rsidRDefault="000659D6" w:rsidP="006D6442">
      <w:pPr>
        <w:spacing w:line="259" w:lineRule="auto"/>
        <w:rPr>
          <w:rFonts w:ascii="Book Antiqua" w:hAnsi="Book Antiqua"/>
          <w:b/>
          <w:color w:val="000000" w:themeColor="text1"/>
        </w:rPr>
      </w:pPr>
    </w:p>
    <w:p w14:paraId="313E50DC" w14:textId="54319F16" w:rsidR="00273E38" w:rsidRPr="006D6442" w:rsidRDefault="00273E38" w:rsidP="006D6442">
      <w:pPr>
        <w:spacing w:line="259" w:lineRule="auto"/>
        <w:ind w:firstLine="708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6D6442">
        <w:rPr>
          <w:rFonts w:ascii="Book Antiqua" w:hAnsi="Book Antiqua" w:cs="Open Sans"/>
          <w:color w:val="000000" w:themeColor="text1"/>
          <w:shd w:val="clear" w:color="auto" w:fill="FFFFFF"/>
        </w:rPr>
        <w:t>Zákon č. 595/2003 Z. z. o dani z príjmov v znení zákona č. 43/2004 Z. z., zákona č. 177/2004 Z. z., zákona č. 191/2004 Z. z., zákona č. 391/2004 Z. z., zákona č. 53</w:t>
      </w:r>
      <w:bookmarkStart w:id="2" w:name="_GoBack"/>
      <w:bookmarkEnd w:id="2"/>
      <w:r w:rsidRPr="006D6442">
        <w:rPr>
          <w:rFonts w:ascii="Book Antiqua" w:hAnsi="Book Antiqua" w:cs="Open Sans"/>
          <w:color w:val="000000" w:themeColor="text1"/>
          <w:shd w:val="clear" w:color="auto" w:fill="FFFFFF"/>
        </w:rPr>
        <w:t xml:space="preserve">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</w:t>
      </w:r>
      <w:r w:rsidRPr="006D6442">
        <w:rPr>
          <w:rFonts w:ascii="Book Antiqua" w:hAnsi="Book Antiqua" w:cs="Open Sans"/>
          <w:color w:val="000000" w:themeColor="text1"/>
          <w:shd w:val="clear" w:color="auto" w:fill="FFFFFF"/>
        </w:rPr>
        <w:lastRenderedPageBreak/>
        <w:t>Z. z., zákona č. 310/2021 Z. z., zákona č. 408/2021 Z. z., zákona č. 416/2021 Z. z., zákona č. 129/2022 Z. z., zákona č. 222/2022 Z. z., zákona č. 232/2022 Z. z., zákona č. 257/2022 Z. z., zákona č. 433/2022 Z. z., zákona č. 496/2022 Z. z., zákona č. 519/2022 Z. z., zákona č. 59/2023 Z. z., zákona č. 60/2023 Z. z.</w:t>
      </w:r>
      <w:r w:rsidR="0093650A" w:rsidRPr="006D6442">
        <w:rPr>
          <w:rFonts w:ascii="Book Antiqua" w:hAnsi="Book Antiqua" w:cs="Open Sans"/>
          <w:color w:val="000000" w:themeColor="text1"/>
          <w:shd w:val="clear" w:color="auto" w:fill="FFFFFF"/>
        </w:rPr>
        <w:t xml:space="preserve">, </w:t>
      </w:r>
      <w:r w:rsidRPr="006D6442">
        <w:rPr>
          <w:rFonts w:ascii="Book Antiqua" w:hAnsi="Book Antiqua" w:cs="Open Sans"/>
          <w:color w:val="000000" w:themeColor="text1"/>
          <w:shd w:val="clear" w:color="auto" w:fill="FFFFFF"/>
        </w:rPr>
        <w:t>zákona č. 65/2023 Z. z.</w:t>
      </w:r>
      <w:r w:rsidR="0093650A" w:rsidRPr="006D6442">
        <w:rPr>
          <w:rFonts w:ascii="Book Antiqua" w:hAnsi="Book Antiqua" w:cs="Open Sans"/>
          <w:color w:val="000000" w:themeColor="text1"/>
          <w:shd w:val="clear" w:color="auto" w:fill="FFFFFF"/>
        </w:rPr>
        <w:t>, zákona č. 123/2023 Z. z., zákona č. 128/2023 Z. z., zákona č. 205/2023 Z. z., zákona č. 278/2023 Z. z., zákona č. 281/2023 Z. z., zákona č. 309/2023 a zákona č. 315/2023 Z. z. </w:t>
      </w:r>
      <w:r w:rsidRPr="006D6442">
        <w:rPr>
          <w:rFonts w:ascii="Book Antiqua" w:hAnsi="Book Antiqua" w:cs="Open Sans"/>
          <w:color w:val="000000" w:themeColor="text1"/>
          <w:shd w:val="clear" w:color="auto" w:fill="FFFFFF"/>
        </w:rPr>
        <w:t xml:space="preserve"> sa mení a dopĺňa takto:</w:t>
      </w:r>
    </w:p>
    <w:p w14:paraId="5B03FE3C" w14:textId="77777777" w:rsidR="006D6442" w:rsidRPr="006D6442" w:rsidRDefault="006D6442" w:rsidP="006D6442">
      <w:pPr>
        <w:tabs>
          <w:tab w:val="left" w:pos="284"/>
        </w:tabs>
        <w:spacing w:line="259" w:lineRule="auto"/>
        <w:jc w:val="both"/>
        <w:rPr>
          <w:rFonts w:ascii="Book Antiqua" w:hAnsi="Book Antiqua"/>
          <w:color w:val="000000" w:themeColor="text1"/>
          <w:shd w:val="clear" w:color="auto" w:fill="FFFFFF"/>
        </w:rPr>
      </w:pPr>
    </w:p>
    <w:p w14:paraId="665B8917" w14:textId="77C30E0B" w:rsidR="00D628A3" w:rsidRDefault="00D628A3" w:rsidP="00B41083">
      <w:pPr>
        <w:pStyle w:val="Odsekzoznamu"/>
        <w:numPr>
          <w:ilvl w:val="0"/>
          <w:numId w:val="1"/>
        </w:numPr>
        <w:tabs>
          <w:tab w:val="left" w:pos="284"/>
        </w:tabs>
        <w:spacing w:line="259" w:lineRule="auto"/>
        <w:ind w:left="11" w:hanging="11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>
        <w:rPr>
          <w:rFonts w:ascii="Book Antiqua" w:hAnsi="Book Antiqua"/>
          <w:color w:val="000000" w:themeColor="text1"/>
          <w:shd w:val="clear" w:color="auto" w:fill="FFFFFF"/>
        </w:rPr>
        <w:t>V § 32 ods. 6 písm. e) sa slová „podľa § 33 ods. 9“ nahrádzajú slovami „podľa § 33 ods. 10“.</w:t>
      </w:r>
      <w:r w:rsidR="0039042E" w:rsidRPr="006D6442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</w:p>
    <w:p w14:paraId="08FFE6A7" w14:textId="77777777" w:rsidR="00D628A3" w:rsidRDefault="00D628A3" w:rsidP="00D628A3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/>
          <w:color w:val="000000" w:themeColor="text1"/>
          <w:shd w:val="clear" w:color="auto" w:fill="FFFFFF"/>
        </w:rPr>
      </w:pPr>
    </w:p>
    <w:p w14:paraId="1FE3EA99" w14:textId="6AEA4F54" w:rsidR="009423A9" w:rsidRPr="00587282" w:rsidRDefault="009423A9" w:rsidP="00B41083">
      <w:pPr>
        <w:pStyle w:val="Odsekzoznamu"/>
        <w:numPr>
          <w:ilvl w:val="0"/>
          <w:numId w:val="1"/>
        </w:numPr>
        <w:tabs>
          <w:tab w:val="left" w:pos="284"/>
        </w:tabs>
        <w:spacing w:line="259" w:lineRule="auto"/>
        <w:ind w:left="11" w:hanging="11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587282">
        <w:rPr>
          <w:rFonts w:ascii="Book Antiqua" w:hAnsi="Book Antiqua"/>
          <w:color w:val="000000" w:themeColor="text1"/>
          <w:shd w:val="clear" w:color="auto" w:fill="FFFFFF"/>
        </w:rPr>
        <w:t xml:space="preserve">V § 33 ods. 1 </w:t>
      </w:r>
      <w:r w:rsidR="001018DF">
        <w:rPr>
          <w:rFonts w:ascii="Book Antiqua" w:hAnsi="Book Antiqua"/>
          <w:color w:val="000000" w:themeColor="text1"/>
          <w:shd w:val="clear" w:color="auto" w:fill="FFFFFF"/>
        </w:rPr>
        <w:t>úvodnej</w:t>
      </w:r>
      <w:r w:rsidRPr="00587282">
        <w:rPr>
          <w:rFonts w:ascii="Book Antiqua" w:hAnsi="Book Antiqua"/>
          <w:color w:val="000000" w:themeColor="text1"/>
          <w:shd w:val="clear" w:color="auto" w:fill="FFFFFF"/>
        </w:rPr>
        <w:t xml:space="preserve"> vete sa </w:t>
      </w:r>
      <w:r w:rsidR="00C74B0E" w:rsidRPr="00587282">
        <w:rPr>
          <w:rFonts w:ascii="Book Antiqua" w:hAnsi="Book Antiqua"/>
          <w:color w:val="000000" w:themeColor="text1"/>
          <w:shd w:val="clear" w:color="auto" w:fill="FFFFFF"/>
        </w:rPr>
        <w:t>za slová „</w:t>
      </w:r>
      <w:r w:rsidR="00C74B0E" w:rsidRPr="00587282">
        <w:rPr>
          <w:rFonts w:ascii="Book Antiqua" w:hAnsi="Book Antiqua" w:cs="Open Sans"/>
          <w:shd w:val="clear" w:color="auto" w:fill="FFFFFF"/>
        </w:rPr>
        <w:t>podľa § 5 alebo § 6 ods. 1 a 2</w:t>
      </w:r>
      <w:r w:rsidR="00C74B0E" w:rsidRPr="00587282">
        <w:rPr>
          <w:rFonts w:ascii="Book Antiqua" w:hAnsi="Book Antiqua"/>
        </w:rPr>
        <w:t>“ vkladajú slová</w:t>
      </w:r>
      <w:r w:rsidRPr="00587282">
        <w:rPr>
          <w:rFonts w:ascii="Book Antiqua" w:hAnsi="Book Antiqua"/>
          <w:color w:val="000000" w:themeColor="text1"/>
          <w:shd w:val="clear" w:color="auto" w:fill="FFFFFF"/>
        </w:rPr>
        <w:t xml:space="preserve"> „</w:t>
      </w:r>
      <w:r w:rsidR="00C74B0E" w:rsidRPr="00587282">
        <w:rPr>
          <w:rFonts w:ascii="Book Antiqua" w:hAnsi="Book Antiqua"/>
          <w:color w:val="000000" w:themeColor="text1"/>
          <w:shd w:val="clear" w:color="auto" w:fill="FFFFFF"/>
        </w:rPr>
        <w:t>alebo ktor</w:t>
      </w:r>
      <w:r w:rsidR="00587282">
        <w:rPr>
          <w:rFonts w:ascii="Book Antiqua" w:hAnsi="Book Antiqua"/>
          <w:color w:val="000000" w:themeColor="text1"/>
          <w:shd w:val="clear" w:color="auto" w:fill="FFFFFF"/>
        </w:rPr>
        <w:t xml:space="preserve">ému </w:t>
      </w:r>
      <w:r w:rsidR="004A2F0A">
        <w:rPr>
          <w:rFonts w:ascii="Book Antiqua" w:hAnsi="Book Antiqua"/>
          <w:color w:val="000000" w:themeColor="text1"/>
          <w:shd w:val="clear" w:color="auto" w:fill="FFFFFF"/>
        </w:rPr>
        <w:t>sa vyplácalo</w:t>
      </w:r>
      <w:r w:rsidR="002C2C15" w:rsidRPr="00587282">
        <w:rPr>
          <w:rFonts w:ascii="Book Antiqua" w:hAnsi="Book Antiqua"/>
          <w:color w:val="000000" w:themeColor="text1"/>
          <w:shd w:val="clear" w:color="auto" w:fill="FFFFFF"/>
        </w:rPr>
        <w:t xml:space="preserve"> materské</w:t>
      </w:r>
      <w:r w:rsidR="0093650A" w:rsidRPr="00587282">
        <w:rPr>
          <w:rFonts w:ascii="Book Antiqua" w:hAnsi="Book Antiqua"/>
          <w:color w:val="000000" w:themeColor="text1"/>
          <w:shd w:val="clear" w:color="auto" w:fill="FFFFFF"/>
          <w:vertAlign w:val="superscript"/>
        </w:rPr>
        <w:t>126aa)</w:t>
      </w:r>
      <w:r w:rsidR="002C2C15" w:rsidRPr="00587282">
        <w:rPr>
          <w:rFonts w:ascii="Book Antiqua" w:hAnsi="Book Antiqua"/>
          <w:color w:val="000000" w:themeColor="text1"/>
          <w:shd w:val="clear" w:color="auto" w:fill="FFFFFF"/>
        </w:rPr>
        <w:t>, rodičovský príspevok</w:t>
      </w:r>
      <w:r w:rsidR="0093650A" w:rsidRPr="00587282">
        <w:rPr>
          <w:rFonts w:ascii="Book Antiqua" w:hAnsi="Book Antiqua"/>
          <w:color w:val="000000" w:themeColor="text1"/>
          <w:shd w:val="clear" w:color="auto" w:fill="FFFFFF"/>
          <w:vertAlign w:val="superscript"/>
        </w:rPr>
        <w:t>126ab)</w:t>
      </w:r>
      <w:r w:rsidR="00C74B0E" w:rsidRPr="00587282">
        <w:rPr>
          <w:rFonts w:ascii="Book Antiqua" w:hAnsi="Book Antiqua"/>
          <w:color w:val="000000" w:themeColor="text1"/>
          <w:shd w:val="clear" w:color="auto" w:fill="FFFFFF"/>
        </w:rPr>
        <w:t xml:space="preserve">, </w:t>
      </w:r>
      <w:r w:rsidR="002C2C15" w:rsidRPr="00587282">
        <w:rPr>
          <w:rFonts w:ascii="Book Antiqua" w:hAnsi="Book Antiqua"/>
          <w:color w:val="000000" w:themeColor="text1"/>
          <w:shd w:val="clear" w:color="auto" w:fill="FFFFFF"/>
        </w:rPr>
        <w:t>príspevok na starostlivosť o dieťa</w:t>
      </w:r>
      <w:r w:rsidR="0093650A" w:rsidRPr="00587282">
        <w:rPr>
          <w:rFonts w:ascii="Book Antiqua" w:hAnsi="Book Antiqua"/>
          <w:color w:val="000000" w:themeColor="text1"/>
          <w:shd w:val="clear" w:color="auto" w:fill="FFFFFF"/>
          <w:vertAlign w:val="superscript"/>
        </w:rPr>
        <w:t>126ac)</w:t>
      </w:r>
      <w:r w:rsidR="00587282" w:rsidRPr="00587282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r w:rsidR="00587282">
        <w:rPr>
          <w:rFonts w:ascii="Book Antiqua" w:hAnsi="Book Antiqua"/>
          <w:color w:val="000000" w:themeColor="text1"/>
          <w:shd w:val="clear" w:color="auto" w:fill="FFFFFF"/>
        </w:rPr>
        <w:t xml:space="preserve">alebo </w:t>
      </w:r>
      <w:r w:rsidR="00587282" w:rsidRPr="00587282">
        <w:rPr>
          <w:rFonts w:ascii="Book Antiqua" w:hAnsi="Book Antiqua"/>
          <w:color w:val="000000" w:themeColor="text1"/>
          <w:shd w:val="clear" w:color="auto" w:fill="FFFFFF"/>
        </w:rPr>
        <w:t>peňažný príspevok na opatrovanie</w:t>
      </w:r>
      <w:r w:rsidR="00587282" w:rsidRPr="00587282">
        <w:rPr>
          <w:rFonts w:ascii="Book Antiqua" w:hAnsi="Book Antiqua"/>
          <w:color w:val="000000" w:themeColor="text1"/>
          <w:shd w:val="clear" w:color="auto" w:fill="FFFFFF"/>
          <w:vertAlign w:val="superscript"/>
        </w:rPr>
        <w:t>126ad)</w:t>
      </w:r>
      <w:r w:rsidR="002C2C15" w:rsidRPr="00587282">
        <w:rPr>
          <w:rFonts w:ascii="Book Antiqua" w:hAnsi="Book Antiqua"/>
          <w:color w:val="000000" w:themeColor="text1"/>
          <w:shd w:val="clear" w:color="auto" w:fill="FFFFFF"/>
        </w:rPr>
        <w:t>“.</w:t>
      </w:r>
    </w:p>
    <w:p w14:paraId="1AFC4D56" w14:textId="77777777" w:rsidR="006D6442" w:rsidRPr="006D6442" w:rsidRDefault="006D6442" w:rsidP="006D6442">
      <w:pPr>
        <w:pStyle w:val="Odsekzoznamu"/>
        <w:rPr>
          <w:rFonts w:ascii="Book Antiqua" w:hAnsi="Book Antiqua"/>
          <w:color w:val="000000" w:themeColor="text1"/>
          <w:shd w:val="clear" w:color="auto" w:fill="FFFFFF"/>
        </w:rPr>
      </w:pPr>
    </w:p>
    <w:p w14:paraId="72F7797B" w14:textId="53EC5743" w:rsidR="006D6442" w:rsidRPr="00587282" w:rsidRDefault="006D6442" w:rsidP="006D6442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/>
          <w:shd w:val="clear" w:color="auto" w:fill="FFFFFF"/>
        </w:rPr>
      </w:pPr>
      <w:r w:rsidRPr="00587282">
        <w:rPr>
          <w:rFonts w:ascii="Book Antiqua" w:hAnsi="Book Antiqua"/>
          <w:shd w:val="clear" w:color="auto" w:fill="FFFFFF"/>
        </w:rPr>
        <w:t>Poznámky pod čiarou k odkazom 126aa) až 126a</w:t>
      </w:r>
      <w:r w:rsidR="00587282" w:rsidRPr="00587282">
        <w:rPr>
          <w:rFonts w:ascii="Book Antiqua" w:hAnsi="Book Antiqua"/>
          <w:shd w:val="clear" w:color="auto" w:fill="FFFFFF"/>
        </w:rPr>
        <w:t>d</w:t>
      </w:r>
      <w:r w:rsidRPr="00587282">
        <w:rPr>
          <w:rFonts w:ascii="Book Antiqua" w:hAnsi="Book Antiqua"/>
          <w:shd w:val="clear" w:color="auto" w:fill="FFFFFF"/>
        </w:rPr>
        <w:t>) znejú:</w:t>
      </w:r>
    </w:p>
    <w:p w14:paraId="16D5323D" w14:textId="2F1684D1" w:rsidR="006D6442" w:rsidRPr="00587282" w:rsidRDefault="006D6442" w:rsidP="006D6442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/>
          <w:shd w:val="clear" w:color="auto" w:fill="FFFFFF"/>
        </w:rPr>
      </w:pPr>
      <w:r w:rsidRPr="00587282">
        <w:rPr>
          <w:rFonts w:ascii="Book Antiqua" w:hAnsi="Book Antiqua"/>
          <w:shd w:val="clear" w:color="auto" w:fill="FFFFFF"/>
        </w:rPr>
        <w:t>„</w:t>
      </w:r>
      <w:r w:rsidRPr="00587282">
        <w:rPr>
          <w:rFonts w:ascii="Book Antiqua" w:hAnsi="Book Antiqua"/>
          <w:shd w:val="clear" w:color="auto" w:fill="FFFFFF"/>
          <w:vertAlign w:val="superscript"/>
        </w:rPr>
        <w:t>126aa)</w:t>
      </w:r>
      <w:r w:rsidRPr="00587282">
        <w:rPr>
          <w:rFonts w:ascii="Book Antiqua" w:hAnsi="Book Antiqua"/>
          <w:shd w:val="clear" w:color="auto" w:fill="FFFFFF"/>
        </w:rPr>
        <w:t xml:space="preserve"> § 48 až 53 zákona č. 461/2003 Z. z. o sociálnom poistení</w:t>
      </w:r>
      <w:r w:rsidR="001018DF">
        <w:rPr>
          <w:rFonts w:ascii="Book Antiqua" w:hAnsi="Book Antiqua"/>
          <w:shd w:val="clear" w:color="auto" w:fill="FFFFFF"/>
        </w:rPr>
        <w:t xml:space="preserve"> v znení neskorších predpisov</w:t>
      </w:r>
      <w:r w:rsidRPr="00587282">
        <w:rPr>
          <w:rFonts w:ascii="Book Antiqua" w:hAnsi="Book Antiqua"/>
          <w:shd w:val="clear" w:color="auto" w:fill="FFFFFF"/>
        </w:rPr>
        <w:t>.</w:t>
      </w:r>
    </w:p>
    <w:p w14:paraId="7941AAE4" w14:textId="00B0E2E5" w:rsidR="006D6442" w:rsidRPr="00587282" w:rsidRDefault="006D6442" w:rsidP="006D6442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/>
          <w:shd w:val="clear" w:color="auto" w:fill="FFFFFF"/>
        </w:rPr>
      </w:pPr>
      <w:r w:rsidRPr="00587282">
        <w:rPr>
          <w:rFonts w:ascii="Book Antiqua" w:hAnsi="Book Antiqua"/>
          <w:shd w:val="clear" w:color="auto" w:fill="FFFFFF"/>
          <w:vertAlign w:val="superscript"/>
        </w:rPr>
        <w:t>126ab)</w:t>
      </w:r>
      <w:r w:rsidRPr="00587282">
        <w:rPr>
          <w:rFonts w:ascii="Book Antiqua" w:hAnsi="Book Antiqua"/>
          <w:shd w:val="clear" w:color="auto" w:fill="FFFFFF"/>
        </w:rPr>
        <w:t xml:space="preserve"> </w:t>
      </w:r>
      <w:r w:rsidRPr="00587282">
        <w:rPr>
          <w:rFonts w:ascii="Book Antiqua" w:hAnsi="Book Antiqua" w:cs="Open Sans"/>
          <w:shd w:val="clear" w:color="auto" w:fill="FFFFFF"/>
        </w:rPr>
        <w:t xml:space="preserve">zákon </w:t>
      </w:r>
      <w:bookmarkStart w:id="3" w:name="_Hlk150196906"/>
      <w:r w:rsidRPr="00587282">
        <w:rPr>
          <w:rFonts w:ascii="Book Antiqua" w:hAnsi="Book Antiqua" w:cs="Open Sans"/>
          <w:shd w:val="clear" w:color="auto" w:fill="FFFFFF"/>
        </w:rPr>
        <w:t>č. 571/2009 Z. z. o rodičovskom príspevku a o zmene a doplnení niektorých zákonov</w:t>
      </w:r>
      <w:r w:rsidR="007707BC">
        <w:rPr>
          <w:rFonts w:ascii="Book Antiqua" w:hAnsi="Book Antiqua" w:cs="Open Sans"/>
          <w:shd w:val="clear" w:color="auto" w:fill="FFFFFF"/>
        </w:rPr>
        <w:t xml:space="preserve"> v znení neskorších predpisov</w:t>
      </w:r>
      <w:bookmarkEnd w:id="3"/>
      <w:r w:rsidRPr="00587282">
        <w:rPr>
          <w:rFonts w:ascii="Book Antiqua" w:hAnsi="Book Antiqua" w:cs="Open Sans"/>
          <w:shd w:val="clear" w:color="auto" w:fill="FFFFFF"/>
        </w:rPr>
        <w:t>.</w:t>
      </w:r>
    </w:p>
    <w:p w14:paraId="21F69A29" w14:textId="4941520A" w:rsidR="00587282" w:rsidRPr="00587282" w:rsidRDefault="006D6442" w:rsidP="006D6442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 w:cs="Open Sans"/>
          <w:shd w:val="clear" w:color="auto" w:fill="FFFFFF"/>
        </w:rPr>
      </w:pPr>
      <w:r w:rsidRPr="00587282">
        <w:rPr>
          <w:rFonts w:ascii="Book Antiqua" w:hAnsi="Book Antiqua"/>
          <w:shd w:val="clear" w:color="auto" w:fill="FFFFFF"/>
          <w:vertAlign w:val="superscript"/>
        </w:rPr>
        <w:t>127ac)</w:t>
      </w:r>
      <w:r w:rsidRPr="00587282">
        <w:rPr>
          <w:rFonts w:ascii="Book Antiqua" w:hAnsi="Book Antiqua"/>
          <w:shd w:val="clear" w:color="auto" w:fill="FFFFFF"/>
        </w:rPr>
        <w:t xml:space="preserve"> zákon č. </w:t>
      </w:r>
      <w:bookmarkStart w:id="4" w:name="_Hlk150197070"/>
      <w:r w:rsidRPr="00587282">
        <w:rPr>
          <w:rFonts w:ascii="Book Antiqua" w:hAnsi="Book Antiqua"/>
          <w:shd w:val="clear" w:color="auto" w:fill="FFFFFF"/>
        </w:rPr>
        <w:t xml:space="preserve">561/2008 Z. z. </w:t>
      </w:r>
      <w:r w:rsidRPr="00587282">
        <w:rPr>
          <w:rFonts w:ascii="Book Antiqua" w:hAnsi="Book Antiqua" w:cs="Open Sans"/>
          <w:shd w:val="clear" w:color="auto" w:fill="FFFFFF"/>
        </w:rPr>
        <w:t xml:space="preserve">o príspevku na starostlivosť o dieťa </w:t>
      </w:r>
      <w:bookmarkStart w:id="5" w:name="_Hlk150197103"/>
      <w:bookmarkEnd w:id="4"/>
      <w:r w:rsidRPr="00587282">
        <w:rPr>
          <w:rFonts w:ascii="Book Antiqua" w:hAnsi="Book Antiqua" w:cs="Open Sans"/>
          <w:shd w:val="clear" w:color="auto" w:fill="FFFFFF"/>
        </w:rPr>
        <w:t>a o zmene a doplnení niektorých zákonov</w:t>
      </w:r>
      <w:r w:rsidR="007707BC">
        <w:rPr>
          <w:rFonts w:ascii="Book Antiqua" w:hAnsi="Book Antiqua" w:cs="Open Sans"/>
          <w:shd w:val="clear" w:color="auto" w:fill="FFFFFF"/>
        </w:rPr>
        <w:t xml:space="preserve"> v znení neskorších predpisov</w:t>
      </w:r>
      <w:bookmarkEnd w:id="5"/>
      <w:r w:rsidRPr="00587282">
        <w:rPr>
          <w:rFonts w:ascii="Book Antiqua" w:hAnsi="Book Antiqua" w:cs="Open Sans"/>
          <w:shd w:val="clear" w:color="auto" w:fill="FFFFFF"/>
        </w:rPr>
        <w:t>.</w:t>
      </w:r>
    </w:p>
    <w:p w14:paraId="1B194D82" w14:textId="032D234A" w:rsidR="006D6442" w:rsidRDefault="00587282" w:rsidP="006D6442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 w:cs="Open Sans"/>
          <w:shd w:val="clear" w:color="auto" w:fill="FFFFFF"/>
        </w:rPr>
      </w:pPr>
      <w:r w:rsidRPr="00587282">
        <w:rPr>
          <w:rFonts w:ascii="Book Antiqua" w:hAnsi="Book Antiqua" w:cs="Open Sans"/>
          <w:shd w:val="clear" w:color="auto" w:fill="FFFFFF"/>
          <w:vertAlign w:val="superscript"/>
        </w:rPr>
        <w:t>126ad)</w:t>
      </w:r>
      <w:r w:rsidRPr="00587282">
        <w:rPr>
          <w:rFonts w:ascii="Book Antiqua" w:hAnsi="Book Antiqua" w:cs="Open Sans"/>
          <w:shd w:val="clear" w:color="auto" w:fill="FFFFFF"/>
        </w:rPr>
        <w:t xml:space="preserve"> § 40 </w:t>
      </w:r>
      <w:bookmarkStart w:id="6" w:name="_Hlk150197669"/>
      <w:r w:rsidRPr="00587282">
        <w:rPr>
          <w:rFonts w:ascii="Book Antiqua" w:hAnsi="Book Antiqua" w:cs="Open Sans"/>
          <w:shd w:val="clear" w:color="auto" w:fill="FFFFFF"/>
        </w:rPr>
        <w:t>zákona č. 447/2008 Z. z. o peňažných príspevkoch na kompenzáciu ťažkého zdravotného postihnutia a o zmene a doplnení niektorých zákonov v znení neskorších predpisov</w:t>
      </w:r>
      <w:bookmarkEnd w:id="6"/>
      <w:r w:rsidRPr="00587282">
        <w:rPr>
          <w:rFonts w:ascii="Book Antiqua" w:hAnsi="Book Antiqua" w:cs="Open Sans"/>
          <w:shd w:val="clear" w:color="auto" w:fill="FFFFFF"/>
        </w:rPr>
        <w:t>.</w:t>
      </w:r>
      <w:r w:rsidR="00927B52" w:rsidRPr="00587282">
        <w:rPr>
          <w:rFonts w:ascii="Book Antiqua" w:hAnsi="Book Antiqua" w:cs="Open Sans"/>
          <w:shd w:val="clear" w:color="auto" w:fill="FFFFFF"/>
        </w:rPr>
        <w:t>“.</w:t>
      </w:r>
    </w:p>
    <w:p w14:paraId="6919F29D" w14:textId="77777777" w:rsidR="007271D6" w:rsidRDefault="007271D6" w:rsidP="006D6442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 w:cs="Open Sans"/>
          <w:shd w:val="clear" w:color="auto" w:fill="FFFFFF"/>
        </w:rPr>
      </w:pPr>
    </w:p>
    <w:p w14:paraId="61CF1B60" w14:textId="53586C28" w:rsidR="009D3700" w:rsidRDefault="007271D6" w:rsidP="00B41083">
      <w:pPr>
        <w:pStyle w:val="Odsekzoznamu"/>
        <w:numPr>
          <w:ilvl w:val="0"/>
          <w:numId w:val="1"/>
        </w:numPr>
        <w:tabs>
          <w:tab w:val="left" w:pos="284"/>
        </w:tabs>
        <w:spacing w:line="259" w:lineRule="auto"/>
        <w:ind w:left="11" w:hanging="11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V § 33 sa za odsek 6 vkladá nový odsek 7, ktorý znie:</w:t>
      </w:r>
    </w:p>
    <w:p w14:paraId="3F77188D" w14:textId="3A2D1199" w:rsidR="007271D6" w:rsidRPr="00D03E34" w:rsidRDefault="007271D6" w:rsidP="007271D6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/>
          <w:bCs/>
          <w:shd w:val="clear" w:color="auto" w:fill="FFFFFF"/>
        </w:rPr>
      </w:pPr>
      <w:r w:rsidRPr="00D34D07">
        <w:rPr>
          <w:rFonts w:ascii="Book Antiqua" w:hAnsi="Book Antiqua"/>
          <w:bCs/>
        </w:rPr>
        <w:t xml:space="preserve">„(7) </w:t>
      </w:r>
      <w:r w:rsidR="004A2F0A" w:rsidRPr="00D34D07">
        <w:rPr>
          <w:rFonts w:ascii="Book Antiqua" w:hAnsi="Book Antiqua"/>
          <w:bCs/>
        </w:rPr>
        <w:t>Základ dane (čiastkový základ dane)</w:t>
      </w:r>
      <w:r w:rsidR="00D34D07" w:rsidRPr="00D34D07">
        <w:rPr>
          <w:rFonts w:ascii="Book Antiqua" w:hAnsi="Book Antiqua"/>
          <w:bCs/>
        </w:rPr>
        <w:t xml:space="preserve"> </w:t>
      </w:r>
      <w:bookmarkStart w:id="7" w:name="_Hlk150202695"/>
      <w:r w:rsidR="00D34D07" w:rsidRPr="00D34D07">
        <w:rPr>
          <w:rFonts w:ascii="Book Antiqua" w:hAnsi="Book Antiqua"/>
          <w:bCs/>
        </w:rPr>
        <w:t>sa</w:t>
      </w:r>
      <w:r w:rsidR="004A2F0A" w:rsidRPr="00D34D07">
        <w:rPr>
          <w:rFonts w:ascii="Book Antiqua" w:hAnsi="Book Antiqua"/>
          <w:bCs/>
        </w:rPr>
        <w:t xml:space="preserve"> </w:t>
      </w:r>
      <w:r w:rsidR="00D34D07" w:rsidRPr="00D34D07">
        <w:rPr>
          <w:rFonts w:ascii="Book Antiqua" w:hAnsi="Book Antiqua" w:cs="Times New Roman"/>
          <w:bCs/>
          <w:shd w:val="clear" w:color="auto" w:fill="FFFFFF"/>
        </w:rPr>
        <w:t>na účely výpočtu výšky nároku na daňový bonus podľa odsekov 1 a 6 </w:t>
      </w:r>
      <w:r w:rsidR="004A2F0A" w:rsidRPr="00D34D07">
        <w:rPr>
          <w:rFonts w:ascii="Book Antiqua" w:hAnsi="Book Antiqua"/>
          <w:bCs/>
        </w:rPr>
        <w:t>zvyšuje o </w:t>
      </w:r>
      <w:bookmarkStart w:id="8" w:name="_Hlk150195450"/>
      <w:r w:rsidR="004A2F0A" w:rsidRPr="00D34D07">
        <w:rPr>
          <w:rFonts w:ascii="Book Antiqua" w:hAnsi="Book Antiqua"/>
          <w:bCs/>
        </w:rPr>
        <w:t>vypl</w:t>
      </w:r>
      <w:r w:rsidR="002958E2">
        <w:rPr>
          <w:rFonts w:ascii="Book Antiqua" w:hAnsi="Book Antiqua"/>
          <w:bCs/>
        </w:rPr>
        <w:t>ácané</w:t>
      </w:r>
      <w:r w:rsidR="004A2F0A" w:rsidRPr="00D34D07">
        <w:rPr>
          <w:rFonts w:ascii="Book Antiqua" w:hAnsi="Book Antiqua"/>
          <w:bCs/>
        </w:rPr>
        <w:t xml:space="preserve"> </w:t>
      </w:r>
      <w:r w:rsidR="004A2F0A" w:rsidRPr="00D34D07">
        <w:rPr>
          <w:rFonts w:ascii="Book Antiqua" w:hAnsi="Book Antiqua"/>
          <w:bCs/>
          <w:shd w:val="clear" w:color="auto" w:fill="FFFFFF"/>
        </w:rPr>
        <w:t>materské</w:t>
      </w:r>
      <w:r w:rsidR="004A2F0A" w:rsidRPr="00D34D07">
        <w:rPr>
          <w:rFonts w:ascii="Book Antiqua" w:hAnsi="Book Antiqua"/>
          <w:bCs/>
          <w:shd w:val="clear" w:color="auto" w:fill="FFFFFF"/>
          <w:vertAlign w:val="superscript"/>
        </w:rPr>
        <w:t>126aa)</w:t>
      </w:r>
      <w:r w:rsidR="004A2F0A" w:rsidRPr="00D34D07">
        <w:rPr>
          <w:rFonts w:ascii="Book Antiqua" w:hAnsi="Book Antiqua"/>
          <w:bCs/>
          <w:shd w:val="clear" w:color="auto" w:fill="FFFFFF"/>
        </w:rPr>
        <w:t xml:space="preserve">, rodičovský </w:t>
      </w:r>
      <w:r w:rsidR="004A2F0A" w:rsidRPr="00D03E34">
        <w:rPr>
          <w:rFonts w:ascii="Book Antiqua" w:hAnsi="Book Antiqua"/>
          <w:bCs/>
          <w:shd w:val="clear" w:color="auto" w:fill="FFFFFF"/>
        </w:rPr>
        <w:t>príspevok</w:t>
      </w:r>
      <w:r w:rsidR="004A2F0A" w:rsidRPr="00D03E34">
        <w:rPr>
          <w:rFonts w:ascii="Book Antiqua" w:hAnsi="Book Antiqua"/>
          <w:bCs/>
          <w:shd w:val="clear" w:color="auto" w:fill="FFFFFF"/>
          <w:vertAlign w:val="superscript"/>
        </w:rPr>
        <w:t>126ab)</w:t>
      </w:r>
      <w:r w:rsidR="004A2F0A" w:rsidRPr="00D03E34">
        <w:rPr>
          <w:rFonts w:ascii="Book Antiqua" w:hAnsi="Book Antiqua"/>
          <w:bCs/>
          <w:shd w:val="clear" w:color="auto" w:fill="FFFFFF"/>
        </w:rPr>
        <w:t>, príspevok na starostlivosť o dieťa</w:t>
      </w:r>
      <w:r w:rsidR="004A2F0A" w:rsidRPr="00D03E34">
        <w:rPr>
          <w:rFonts w:ascii="Book Antiqua" w:hAnsi="Book Antiqua"/>
          <w:bCs/>
          <w:shd w:val="clear" w:color="auto" w:fill="FFFFFF"/>
          <w:vertAlign w:val="superscript"/>
        </w:rPr>
        <w:t>126ac)</w:t>
      </w:r>
      <w:r w:rsidR="004A2F0A" w:rsidRPr="00D03E34">
        <w:rPr>
          <w:rFonts w:ascii="Book Antiqua" w:hAnsi="Book Antiqua"/>
          <w:bCs/>
          <w:shd w:val="clear" w:color="auto" w:fill="FFFFFF"/>
        </w:rPr>
        <w:t xml:space="preserve"> a peňažný príspevok na opatrovanie</w:t>
      </w:r>
      <w:r w:rsidR="004A2F0A" w:rsidRPr="00D03E34">
        <w:rPr>
          <w:rFonts w:ascii="Book Antiqua" w:hAnsi="Book Antiqua"/>
          <w:bCs/>
          <w:shd w:val="clear" w:color="auto" w:fill="FFFFFF"/>
          <w:vertAlign w:val="superscript"/>
        </w:rPr>
        <w:t xml:space="preserve">126ad) </w:t>
      </w:r>
      <w:r w:rsidR="009769B0" w:rsidRPr="00D03E34">
        <w:rPr>
          <w:rFonts w:ascii="Book Antiqua" w:hAnsi="Book Antiqua"/>
          <w:bCs/>
          <w:shd w:val="clear" w:color="auto" w:fill="FFFFFF"/>
        </w:rPr>
        <w:t xml:space="preserve">alebo ich </w:t>
      </w:r>
      <w:r w:rsidR="004A2F0A" w:rsidRPr="00D03E34">
        <w:rPr>
          <w:rFonts w:ascii="Book Antiqua" w:hAnsi="Book Antiqua"/>
          <w:bCs/>
          <w:shd w:val="clear" w:color="auto" w:fill="FFFFFF"/>
        </w:rPr>
        <w:t>úhrn</w:t>
      </w:r>
      <w:bookmarkEnd w:id="8"/>
      <w:r w:rsidR="004A2F0A" w:rsidRPr="00D03E34">
        <w:rPr>
          <w:rFonts w:ascii="Book Antiqua" w:hAnsi="Book Antiqua"/>
          <w:bCs/>
          <w:shd w:val="clear" w:color="auto" w:fill="FFFFFF"/>
        </w:rPr>
        <w:t xml:space="preserve">. </w:t>
      </w:r>
      <w:bookmarkEnd w:id="7"/>
      <w:r w:rsidR="004A2F0A" w:rsidRPr="00D03E34">
        <w:rPr>
          <w:rFonts w:ascii="Book Antiqua" w:hAnsi="Book Antiqua"/>
          <w:bCs/>
          <w:shd w:val="clear" w:color="auto" w:fill="FFFFFF"/>
        </w:rPr>
        <w:t>Ak daňovník ne</w:t>
      </w:r>
      <w:r w:rsidR="00724333" w:rsidRPr="00D03E34">
        <w:rPr>
          <w:rFonts w:ascii="Book Antiqua" w:hAnsi="Book Antiqua"/>
          <w:bCs/>
          <w:shd w:val="clear" w:color="auto" w:fill="FFFFFF"/>
        </w:rPr>
        <w:t>dosiahol</w:t>
      </w:r>
      <w:r w:rsidR="004A2F0A" w:rsidRPr="00D03E34">
        <w:rPr>
          <w:rFonts w:ascii="Book Antiqua" w:hAnsi="Book Antiqua"/>
          <w:bCs/>
          <w:shd w:val="clear" w:color="auto" w:fill="FFFFFF"/>
        </w:rPr>
        <w:t xml:space="preserve"> príjmy podľa § 5 alebo 6 ods. 1 a 2, za základ dane </w:t>
      </w:r>
      <w:r w:rsidR="004A2F0A" w:rsidRPr="00D03E34">
        <w:rPr>
          <w:rFonts w:ascii="Book Antiqua" w:hAnsi="Book Antiqua"/>
          <w:bCs/>
        </w:rPr>
        <w:t xml:space="preserve">(čiastkový základ dane) </w:t>
      </w:r>
      <w:r w:rsidR="00D34D07" w:rsidRPr="00D03E34">
        <w:rPr>
          <w:rFonts w:ascii="Book Antiqua" w:hAnsi="Book Antiqua"/>
          <w:bCs/>
        </w:rPr>
        <w:t xml:space="preserve">sa </w:t>
      </w:r>
      <w:r w:rsidR="00D34D07" w:rsidRPr="00D03E34">
        <w:rPr>
          <w:rFonts w:ascii="Book Antiqua" w:hAnsi="Book Antiqua" w:cs="Times New Roman"/>
          <w:bCs/>
          <w:shd w:val="clear" w:color="auto" w:fill="FFFFFF"/>
        </w:rPr>
        <w:t xml:space="preserve">na účely výpočtu výšky nároku na daňový bonus podľa odsekov 1 a 6 </w:t>
      </w:r>
      <w:r w:rsidR="004A2F0A" w:rsidRPr="00D03E34">
        <w:rPr>
          <w:rFonts w:ascii="Book Antiqua" w:hAnsi="Book Antiqua"/>
          <w:bCs/>
        </w:rPr>
        <w:t xml:space="preserve">považuje </w:t>
      </w:r>
      <w:bookmarkStart w:id="9" w:name="_Hlk150202819"/>
      <w:r w:rsidR="004A2F0A" w:rsidRPr="00D03E34">
        <w:rPr>
          <w:rFonts w:ascii="Book Antiqua" w:hAnsi="Book Antiqua"/>
          <w:bCs/>
        </w:rPr>
        <w:t>výška vypl</w:t>
      </w:r>
      <w:r w:rsidR="002958E2" w:rsidRPr="00D03E34">
        <w:rPr>
          <w:rFonts w:ascii="Book Antiqua" w:hAnsi="Book Antiqua"/>
          <w:bCs/>
        </w:rPr>
        <w:t>ácanéh</w:t>
      </w:r>
      <w:r w:rsidR="004A2F0A" w:rsidRPr="00D03E34">
        <w:rPr>
          <w:rFonts w:ascii="Book Antiqua" w:hAnsi="Book Antiqua"/>
          <w:bCs/>
        </w:rPr>
        <w:t xml:space="preserve">o </w:t>
      </w:r>
      <w:r w:rsidR="004A2F0A" w:rsidRPr="00D03E34">
        <w:rPr>
          <w:rFonts w:ascii="Book Antiqua" w:hAnsi="Book Antiqua"/>
          <w:bCs/>
          <w:shd w:val="clear" w:color="auto" w:fill="FFFFFF"/>
        </w:rPr>
        <w:t>materského</w:t>
      </w:r>
      <w:r w:rsidR="004A2F0A" w:rsidRPr="00D03E34">
        <w:rPr>
          <w:rFonts w:ascii="Book Antiqua" w:hAnsi="Book Antiqua"/>
          <w:bCs/>
          <w:shd w:val="clear" w:color="auto" w:fill="FFFFFF"/>
          <w:vertAlign w:val="superscript"/>
        </w:rPr>
        <w:t>126aa)</w:t>
      </w:r>
      <w:r w:rsidR="004A2F0A" w:rsidRPr="00D03E34">
        <w:rPr>
          <w:rFonts w:ascii="Book Antiqua" w:hAnsi="Book Antiqua"/>
          <w:bCs/>
          <w:shd w:val="clear" w:color="auto" w:fill="FFFFFF"/>
        </w:rPr>
        <w:t>, rodičovského príspevku</w:t>
      </w:r>
      <w:r w:rsidR="004A2F0A" w:rsidRPr="00D03E34">
        <w:rPr>
          <w:rFonts w:ascii="Book Antiqua" w:hAnsi="Book Antiqua"/>
          <w:bCs/>
          <w:shd w:val="clear" w:color="auto" w:fill="FFFFFF"/>
          <w:vertAlign w:val="superscript"/>
        </w:rPr>
        <w:t>126ab)</w:t>
      </w:r>
      <w:r w:rsidR="004A2F0A" w:rsidRPr="00D03E34">
        <w:rPr>
          <w:rFonts w:ascii="Book Antiqua" w:hAnsi="Book Antiqua"/>
          <w:bCs/>
          <w:shd w:val="clear" w:color="auto" w:fill="FFFFFF"/>
        </w:rPr>
        <w:t>, príspevku na starostlivosť o dieťa</w:t>
      </w:r>
      <w:r w:rsidR="004A2F0A" w:rsidRPr="00D03E34">
        <w:rPr>
          <w:rFonts w:ascii="Book Antiqua" w:hAnsi="Book Antiqua"/>
          <w:bCs/>
          <w:shd w:val="clear" w:color="auto" w:fill="FFFFFF"/>
          <w:vertAlign w:val="superscript"/>
        </w:rPr>
        <w:t>126ac)</w:t>
      </w:r>
      <w:r w:rsidR="004A2F0A" w:rsidRPr="00D03E34">
        <w:rPr>
          <w:rFonts w:ascii="Book Antiqua" w:hAnsi="Book Antiqua"/>
          <w:bCs/>
          <w:shd w:val="clear" w:color="auto" w:fill="FFFFFF"/>
        </w:rPr>
        <w:t xml:space="preserve"> alebo peňažného príspevku na opatrovanie</w:t>
      </w:r>
      <w:r w:rsidR="004A2F0A" w:rsidRPr="00D03E34">
        <w:rPr>
          <w:rFonts w:ascii="Book Antiqua" w:hAnsi="Book Antiqua"/>
          <w:bCs/>
          <w:shd w:val="clear" w:color="auto" w:fill="FFFFFF"/>
          <w:vertAlign w:val="superscript"/>
        </w:rPr>
        <w:t xml:space="preserve">126ad) </w:t>
      </w:r>
      <w:r w:rsidR="009769B0" w:rsidRPr="00D03E34">
        <w:rPr>
          <w:rFonts w:ascii="Book Antiqua" w:hAnsi="Book Antiqua"/>
          <w:bCs/>
          <w:shd w:val="clear" w:color="auto" w:fill="FFFFFF"/>
        </w:rPr>
        <w:t xml:space="preserve">alebo ich </w:t>
      </w:r>
      <w:r w:rsidR="004A2F0A" w:rsidRPr="00D03E34">
        <w:rPr>
          <w:rFonts w:ascii="Book Antiqua" w:hAnsi="Book Antiqua"/>
          <w:bCs/>
          <w:shd w:val="clear" w:color="auto" w:fill="FFFFFF"/>
        </w:rPr>
        <w:t>úhrn</w:t>
      </w:r>
      <w:bookmarkEnd w:id="9"/>
      <w:r w:rsidR="004A2F0A" w:rsidRPr="00D03E34">
        <w:rPr>
          <w:rFonts w:ascii="Book Antiqua" w:hAnsi="Book Antiqua"/>
          <w:bCs/>
          <w:shd w:val="clear" w:color="auto" w:fill="FFFFFF"/>
        </w:rPr>
        <w:t>.“.</w:t>
      </w:r>
    </w:p>
    <w:p w14:paraId="0B28207A" w14:textId="77777777" w:rsidR="00251C1B" w:rsidRPr="00D03E34" w:rsidRDefault="00251C1B" w:rsidP="007271D6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/>
          <w:color w:val="000000" w:themeColor="text1"/>
          <w:shd w:val="clear" w:color="auto" w:fill="FFFFFF"/>
        </w:rPr>
      </w:pPr>
    </w:p>
    <w:p w14:paraId="50E3D1E0" w14:textId="1417170A" w:rsidR="00251C1B" w:rsidRPr="00D03E34" w:rsidRDefault="00251C1B" w:rsidP="007271D6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D03E34">
        <w:rPr>
          <w:rFonts w:ascii="Book Antiqua" w:hAnsi="Book Antiqua"/>
          <w:color w:val="000000" w:themeColor="text1"/>
          <w:shd w:val="clear" w:color="auto" w:fill="FFFFFF"/>
        </w:rPr>
        <w:t>Odseky 7 až 11 sa označujú ako odseky 8 až 12.</w:t>
      </w:r>
    </w:p>
    <w:p w14:paraId="2595175F" w14:textId="77777777" w:rsidR="0099705E" w:rsidRPr="00D03E34" w:rsidRDefault="0099705E" w:rsidP="007271D6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/>
          <w:color w:val="000000" w:themeColor="text1"/>
          <w:shd w:val="clear" w:color="auto" w:fill="FFFFFF"/>
        </w:rPr>
      </w:pPr>
    </w:p>
    <w:p w14:paraId="3567C511" w14:textId="3B2A3676" w:rsidR="0099705E" w:rsidRPr="00D03E34" w:rsidRDefault="0099705E" w:rsidP="00B41083">
      <w:pPr>
        <w:pStyle w:val="Odsekzoznamu"/>
        <w:numPr>
          <w:ilvl w:val="0"/>
          <w:numId w:val="1"/>
        </w:numPr>
        <w:tabs>
          <w:tab w:val="left" w:pos="284"/>
        </w:tabs>
        <w:spacing w:line="259" w:lineRule="auto"/>
        <w:ind w:left="11" w:hanging="11"/>
        <w:jc w:val="both"/>
        <w:rPr>
          <w:rFonts w:ascii="Book Antiqua" w:hAnsi="Book Antiqua"/>
          <w:shd w:val="clear" w:color="auto" w:fill="FFFFFF"/>
        </w:rPr>
      </w:pPr>
      <w:r w:rsidRPr="00D03E34">
        <w:rPr>
          <w:rFonts w:ascii="Book Antiqua" w:hAnsi="Book Antiqua"/>
          <w:shd w:val="clear" w:color="auto" w:fill="FFFFFF"/>
        </w:rPr>
        <w:t>V § 33</w:t>
      </w:r>
      <w:r w:rsidR="0064207A" w:rsidRPr="00D03E34">
        <w:rPr>
          <w:rFonts w:ascii="Book Antiqua" w:hAnsi="Book Antiqua"/>
          <w:shd w:val="clear" w:color="auto" w:fill="FFFFFF"/>
        </w:rPr>
        <w:t xml:space="preserve"> ods. 10 sa slová „</w:t>
      </w:r>
      <w:r w:rsidR="0064207A" w:rsidRPr="00D03E34">
        <w:rPr>
          <w:rFonts w:ascii="Book Antiqua" w:hAnsi="Book Antiqua" w:cs="Open Sans"/>
          <w:shd w:val="clear" w:color="auto" w:fill="FFFFFF"/>
        </w:rPr>
        <w:t>podľa odsekov 1 až 8, 10 a</w:t>
      </w:r>
      <w:r w:rsidR="00143E55" w:rsidRPr="00D03E34">
        <w:rPr>
          <w:rFonts w:ascii="Book Antiqua" w:hAnsi="Book Antiqua" w:cs="Open Sans"/>
          <w:shd w:val="clear" w:color="auto" w:fill="FFFFFF"/>
        </w:rPr>
        <w:t> </w:t>
      </w:r>
      <w:r w:rsidR="0064207A" w:rsidRPr="00D03E34">
        <w:rPr>
          <w:rFonts w:ascii="Book Antiqua" w:hAnsi="Book Antiqua" w:cs="Open Sans"/>
          <w:shd w:val="clear" w:color="auto" w:fill="FFFFFF"/>
        </w:rPr>
        <w:t>11“ nahrádzajú slovami „podľa odsekov 1 až 9, 11</w:t>
      </w:r>
      <w:r w:rsidR="00B83CCC" w:rsidRPr="00D03E34">
        <w:rPr>
          <w:rFonts w:ascii="Book Antiqua" w:hAnsi="Book Antiqua" w:cs="Open Sans"/>
          <w:shd w:val="clear" w:color="auto" w:fill="FFFFFF"/>
        </w:rPr>
        <w:t xml:space="preserve"> až </w:t>
      </w:r>
      <w:r w:rsidR="0064207A" w:rsidRPr="00D03E34">
        <w:rPr>
          <w:rFonts w:ascii="Book Antiqua" w:hAnsi="Book Antiqua" w:cs="Open Sans"/>
          <w:shd w:val="clear" w:color="auto" w:fill="FFFFFF"/>
        </w:rPr>
        <w:t>1</w:t>
      </w:r>
      <w:r w:rsidR="00BB1FDB" w:rsidRPr="00D03E34">
        <w:rPr>
          <w:rFonts w:ascii="Book Antiqua" w:hAnsi="Book Antiqua" w:cs="Open Sans"/>
          <w:shd w:val="clear" w:color="auto" w:fill="FFFFFF"/>
        </w:rPr>
        <w:t>3</w:t>
      </w:r>
      <w:r w:rsidR="0064207A" w:rsidRPr="00D03E34">
        <w:rPr>
          <w:rFonts w:ascii="Book Antiqua" w:hAnsi="Book Antiqua" w:cs="Open Sans"/>
          <w:shd w:val="clear" w:color="auto" w:fill="FFFFFF"/>
        </w:rPr>
        <w:t xml:space="preserve"> a 1</w:t>
      </w:r>
      <w:r w:rsidR="00BB1FDB" w:rsidRPr="00D03E34">
        <w:rPr>
          <w:rFonts w:ascii="Book Antiqua" w:hAnsi="Book Antiqua" w:cs="Open Sans"/>
          <w:shd w:val="clear" w:color="auto" w:fill="FFFFFF"/>
        </w:rPr>
        <w:t>4</w:t>
      </w:r>
      <w:r w:rsidR="0064207A" w:rsidRPr="00D03E34">
        <w:rPr>
          <w:rFonts w:ascii="Book Antiqua" w:hAnsi="Book Antiqua" w:cs="Open Sans"/>
          <w:shd w:val="clear" w:color="auto" w:fill="FFFFFF"/>
        </w:rPr>
        <w:t>“ a slová „podľa odseku 8“ sa nahrádza slovami „podľa odseku 9“.</w:t>
      </w:r>
    </w:p>
    <w:p w14:paraId="05691F8A" w14:textId="77777777" w:rsidR="00251C1B" w:rsidRPr="00D03E34" w:rsidRDefault="00251C1B" w:rsidP="007271D6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/>
          <w:color w:val="000000" w:themeColor="text1"/>
          <w:shd w:val="clear" w:color="auto" w:fill="FFFFFF"/>
        </w:rPr>
      </w:pPr>
    </w:p>
    <w:p w14:paraId="65731939" w14:textId="169BF935" w:rsidR="00251C1B" w:rsidRPr="00D03E34" w:rsidRDefault="00D34D07" w:rsidP="00B41083">
      <w:pPr>
        <w:pStyle w:val="Odsekzoznamu"/>
        <w:numPr>
          <w:ilvl w:val="0"/>
          <w:numId w:val="1"/>
        </w:numPr>
        <w:tabs>
          <w:tab w:val="left" w:pos="284"/>
        </w:tabs>
        <w:spacing w:line="259" w:lineRule="auto"/>
        <w:ind w:left="11" w:hanging="11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D03E34">
        <w:rPr>
          <w:rFonts w:ascii="Book Antiqua" w:hAnsi="Book Antiqua"/>
          <w:color w:val="000000" w:themeColor="text1"/>
          <w:shd w:val="clear" w:color="auto" w:fill="FFFFFF"/>
        </w:rPr>
        <w:t>V</w:t>
      </w:r>
      <w:r w:rsidR="0099705E" w:rsidRPr="00D03E34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r w:rsidRPr="00D03E34">
        <w:rPr>
          <w:rFonts w:ascii="Book Antiqua" w:hAnsi="Book Antiqua"/>
          <w:color w:val="000000" w:themeColor="text1"/>
          <w:shd w:val="clear" w:color="auto" w:fill="FFFFFF"/>
        </w:rPr>
        <w:t>§ 33 sa za odsek 11 vklad</w:t>
      </w:r>
      <w:r w:rsidR="00AE32BF" w:rsidRPr="00D03E34">
        <w:rPr>
          <w:rFonts w:ascii="Book Antiqua" w:hAnsi="Book Antiqua"/>
          <w:color w:val="000000" w:themeColor="text1"/>
          <w:shd w:val="clear" w:color="auto" w:fill="FFFFFF"/>
        </w:rPr>
        <w:t>ajú nové odseky</w:t>
      </w:r>
      <w:r w:rsidRPr="00D03E34">
        <w:rPr>
          <w:rFonts w:ascii="Book Antiqua" w:hAnsi="Book Antiqua"/>
          <w:color w:val="000000" w:themeColor="text1"/>
          <w:shd w:val="clear" w:color="auto" w:fill="FFFFFF"/>
        </w:rPr>
        <w:t xml:space="preserve"> 12</w:t>
      </w:r>
      <w:r w:rsidR="00AE32BF" w:rsidRPr="00D03E34">
        <w:rPr>
          <w:rFonts w:ascii="Book Antiqua" w:hAnsi="Book Antiqua"/>
          <w:color w:val="000000" w:themeColor="text1"/>
          <w:shd w:val="clear" w:color="auto" w:fill="FFFFFF"/>
        </w:rPr>
        <w:t xml:space="preserve"> a 13</w:t>
      </w:r>
      <w:r w:rsidRPr="00D03E34">
        <w:rPr>
          <w:rFonts w:ascii="Book Antiqua" w:hAnsi="Book Antiqua"/>
          <w:color w:val="000000" w:themeColor="text1"/>
          <w:shd w:val="clear" w:color="auto" w:fill="FFFFFF"/>
        </w:rPr>
        <w:t>, ktor</w:t>
      </w:r>
      <w:r w:rsidR="00AE32BF" w:rsidRPr="00D03E34">
        <w:rPr>
          <w:rFonts w:ascii="Book Antiqua" w:hAnsi="Book Antiqua"/>
          <w:color w:val="000000" w:themeColor="text1"/>
          <w:shd w:val="clear" w:color="auto" w:fill="FFFFFF"/>
        </w:rPr>
        <w:t>é</w:t>
      </w:r>
      <w:r w:rsidRPr="00D03E34">
        <w:rPr>
          <w:rFonts w:ascii="Book Antiqua" w:hAnsi="Book Antiqua"/>
          <w:color w:val="000000" w:themeColor="text1"/>
          <w:shd w:val="clear" w:color="auto" w:fill="FFFFFF"/>
        </w:rPr>
        <w:t xml:space="preserve"> zn</w:t>
      </w:r>
      <w:r w:rsidR="00AE32BF" w:rsidRPr="00D03E34">
        <w:rPr>
          <w:rFonts w:ascii="Book Antiqua" w:hAnsi="Book Antiqua"/>
          <w:color w:val="000000" w:themeColor="text1"/>
          <w:shd w:val="clear" w:color="auto" w:fill="FFFFFF"/>
        </w:rPr>
        <w:t>ejú</w:t>
      </w:r>
      <w:r w:rsidRPr="00D03E34">
        <w:rPr>
          <w:rFonts w:ascii="Book Antiqua" w:hAnsi="Book Antiqua"/>
          <w:color w:val="000000" w:themeColor="text1"/>
          <w:shd w:val="clear" w:color="auto" w:fill="FFFFFF"/>
        </w:rPr>
        <w:t>:</w:t>
      </w:r>
    </w:p>
    <w:p w14:paraId="22C9903B" w14:textId="43556FCD" w:rsidR="00143E55" w:rsidRPr="00D03E34" w:rsidRDefault="00D34D07" w:rsidP="00143E55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/>
          <w:bCs/>
          <w:shd w:val="clear" w:color="auto" w:fill="FFFFFF"/>
        </w:rPr>
      </w:pPr>
      <w:r w:rsidRPr="00D03E34">
        <w:rPr>
          <w:rFonts w:ascii="Book Antiqua" w:hAnsi="Book Antiqua"/>
          <w:color w:val="000000" w:themeColor="text1"/>
          <w:shd w:val="clear" w:color="auto" w:fill="FFFFFF"/>
        </w:rPr>
        <w:t>„</w:t>
      </w:r>
      <w:r w:rsidR="00AE32BF" w:rsidRPr="00D03E34">
        <w:rPr>
          <w:rFonts w:ascii="Book Antiqua" w:hAnsi="Book Antiqua"/>
          <w:color w:val="000000" w:themeColor="text1"/>
          <w:shd w:val="clear" w:color="auto" w:fill="FFFFFF"/>
        </w:rPr>
        <w:t>(12) Za vyplatenie daňového bonusu daňovníkovi,</w:t>
      </w:r>
      <w:r w:rsidR="00AE32BF" w:rsidRPr="00D03E34">
        <w:rPr>
          <w:rFonts w:ascii="Book Antiqua" w:hAnsi="Book Antiqua"/>
          <w:shd w:val="clear" w:color="auto" w:fill="FFFFFF"/>
        </w:rPr>
        <w:t xml:space="preserve"> ktorý si uplatňuje daňový bonus </w:t>
      </w:r>
      <w:r w:rsidR="00AE32BF" w:rsidRPr="00D03E34">
        <w:rPr>
          <w:rFonts w:ascii="Book Antiqua" w:hAnsi="Book Antiqua" w:cs="Open Sans"/>
          <w:shd w:val="clear" w:color="auto" w:fill="FFFFFF"/>
        </w:rPr>
        <w:t xml:space="preserve">a nemá zdaniteľné príjmy podľa § 5 alebo § 6 ods. 1 a 2, zodpovedá orgán verejnej </w:t>
      </w:r>
      <w:r w:rsidR="00434A4C" w:rsidRPr="00D03E34">
        <w:rPr>
          <w:rFonts w:ascii="Book Antiqua" w:hAnsi="Book Antiqua" w:cs="Open Sans"/>
          <w:shd w:val="clear" w:color="auto" w:fill="FFFFFF"/>
        </w:rPr>
        <w:t>správy</w:t>
      </w:r>
      <w:r w:rsidR="00AE32BF" w:rsidRPr="00D03E34">
        <w:rPr>
          <w:rFonts w:ascii="Book Antiqua" w:hAnsi="Book Antiqua" w:cs="Open Sans"/>
          <w:shd w:val="clear" w:color="auto" w:fill="FFFFFF"/>
        </w:rPr>
        <w:t xml:space="preserve">, ktorý daňovníkovi vypláca </w:t>
      </w:r>
      <w:r w:rsidR="00AE32BF" w:rsidRPr="00D03E34">
        <w:rPr>
          <w:rFonts w:ascii="Book Antiqua" w:hAnsi="Book Antiqua"/>
          <w:bCs/>
          <w:shd w:val="clear" w:color="auto" w:fill="FFFFFF"/>
        </w:rPr>
        <w:t>materské</w:t>
      </w:r>
      <w:r w:rsidR="00AE32BF" w:rsidRPr="00D03E34">
        <w:rPr>
          <w:rFonts w:ascii="Book Antiqua" w:hAnsi="Book Antiqua"/>
          <w:bCs/>
          <w:shd w:val="clear" w:color="auto" w:fill="FFFFFF"/>
          <w:vertAlign w:val="superscript"/>
        </w:rPr>
        <w:t>126aa)</w:t>
      </w:r>
      <w:r w:rsidR="00AE32BF" w:rsidRPr="00D03E34">
        <w:rPr>
          <w:rFonts w:ascii="Book Antiqua" w:hAnsi="Book Antiqua"/>
          <w:bCs/>
          <w:shd w:val="clear" w:color="auto" w:fill="FFFFFF"/>
        </w:rPr>
        <w:t>, rodičovský príspevok</w:t>
      </w:r>
      <w:r w:rsidR="00AE32BF" w:rsidRPr="00D03E34">
        <w:rPr>
          <w:rFonts w:ascii="Book Antiqua" w:hAnsi="Book Antiqua"/>
          <w:bCs/>
          <w:shd w:val="clear" w:color="auto" w:fill="FFFFFF"/>
          <w:vertAlign w:val="superscript"/>
        </w:rPr>
        <w:t>126ab)</w:t>
      </w:r>
      <w:r w:rsidR="00AE32BF" w:rsidRPr="00D03E34">
        <w:rPr>
          <w:rFonts w:ascii="Book Antiqua" w:hAnsi="Book Antiqua"/>
          <w:bCs/>
          <w:shd w:val="clear" w:color="auto" w:fill="FFFFFF"/>
        </w:rPr>
        <w:t>, príspevok na starostlivosť o dieťa</w:t>
      </w:r>
      <w:r w:rsidR="00AE32BF" w:rsidRPr="00D03E34">
        <w:rPr>
          <w:rFonts w:ascii="Book Antiqua" w:hAnsi="Book Antiqua"/>
          <w:bCs/>
          <w:shd w:val="clear" w:color="auto" w:fill="FFFFFF"/>
          <w:vertAlign w:val="superscript"/>
        </w:rPr>
        <w:t>126ac)</w:t>
      </w:r>
      <w:r w:rsidR="00AE32BF" w:rsidRPr="00D03E34">
        <w:rPr>
          <w:rFonts w:ascii="Book Antiqua" w:hAnsi="Book Antiqua"/>
          <w:bCs/>
          <w:shd w:val="clear" w:color="auto" w:fill="FFFFFF"/>
        </w:rPr>
        <w:t xml:space="preserve"> a peňažný príspevok na opatrovanie</w:t>
      </w:r>
      <w:r w:rsidR="00AE32BF" w:rsidRPr="00D03E34">
        <w:rPr>
          <w:rFonts w:ascii="Book Antiqua" w:hAnsi="Book Antiqua"/>
          <w:bCs/>
          <w:shd w:val="clear" w:color="auto" w:fill="FFFFFF"/>
          <w:vertAlign w:val="superscript"/>
        </w:rPr>
        <w:t>126ad)</w:t>
      </w:r>
      <w:r w:rsidR="00143E55" w:rsidRPr="00D03E34">
        <w:rPr>
          <w:rFonts w:ascii="Book Antiqua" w:hAnsi="Book Antiqua"/>
          <w:bCs/>
          <w:shd w:val="clear" w:color="auto" w:fill="FFFFFF"/>
        </w:rPr>
        <w:t xml:space="preserve">. Príslušný orgán verejnej </w:t>
      </w:r>
      <w:r w:rsidR="00434A4C" w:rsidRPr="00D03E34">
        <w:rPr>
          <w:rFonts w:ascii="Book Antiqua" w:hAnsi="Book Antiqua"/>
          <w:bCs/>
          <w:shd w:val="clear" w:color="auto" w:fill="FFFFFF"/>
        </w:rPr>
        <w:t>správy</w:t>
      </w:r>
      <w:r w:rsidR="00143E55" w:rsidRPr="00D03E34">
        <w:rPr>
          <w:rFonts w:ascii="Book Antiqua" w:hAnsi="Book Antiqua"/>
          <w:bCs/>
          <w:shd w:val="clear" w:color="auto" w:fill="FFFFFF"/>
        </w:rPr>
        <w:t xml:space="preserve"> vyplatí daňový bonus vo výške podľa odsekov 1 a 6 spolu </w:t>
      </w:r>
      <w:r w:rsidR="00143E55" w:rsidRPr="00D03E34">
        <w:rPr>
          <w:rFonts w:ascii="Book Antiqua" w:hAnsi="Book Antiqua" w:cs="Open Sans"/>
          <w:shd w:val="clear" w:color="auto" w:fill="FFFFFF"/>
        </w:rPr>
        <w:t xml:space="preserve">s </w:t>
      </w:r>
      <w:r w:rsidR="00143E55" w:rsidRPr="00D03E34">
        <w:rPr>
          <w:rFonts w:ascii="Book Antiqua" w:hAnsi="Book Antiqua"/>
          <w:bCs/>
          <w:shd w:val="clear" w:color="auto" w:fill="FFFFFF"/>
        </w:rPr>
        <w:t>materským</w:t>
      </w:r>
      <w:r w:rsidR="00143E55" w:rsidRPr="00D03E34">
        <w:rPr>
          <w:rFonts w:ascii="Book Antiqua" w:hAnsi="Book Antiqua"/>
          <w:bCs/>
          <w:shd w:val="clear" w:color="auto" w:fill="FFFFFF"/>
          <w:vertAlign w:val="superscript"/>
        </w:rPr>
        <w:t>126aa)</w:t>
      </w:r>
      <w:r w:rsidR="00143E55" w:rsidRPr="00D03E34">
        <w:rPr>
          <w:rFonts w:ascii="Book Antiqua" w:hAnsi="Book Antiqua"/>
          <w:bCs/>
          <w:shd w:val="clear" w:color="auto" w:fill="FFFFFF"/>
        </w:rPr>
        <w:t>, rodičovským príspevkom</w:t>
      </w:r>
      <w:r w:rsidR="00143E55" w:rsidRPr="00D03E34">
        <w:rPr>
          <w:rFonts w:ascii="Book Antiqua" w:hAnsi="Book Antiqua"/>
          <w:bCs/>
          <w:shd w:val="clear" w:color="auto" w:fill="FFFFFF"/>
          <w:vertAlign w:val="superscript"/>
        </w:rPr>
        <w:t>126ab)</w:t>
      </w:r>
      <w:r w:rsidR="00143E55" w:rsidRPr="00D03E34">
        <w:rPr>
          <w:rFonts w:ascii="Book Antiqua" w:hAnsi="Book Antiqua"/>
          <w:bCs/>
          <w:shd w:val="clear" w:color="auto" w:fill="FFFFFF"/>
        </w:rPr>
        <w:t>, príspevkom na starostlivosť o dieťa</w:t>
      </w:r>
      <w:r w:rsidR="00143E55" w:rsidRPr="00D03E34">
        <w:rPr>
          <w:rFonts w:ascii="Book Antiqua" w:hAnsi="Book Antiqua"/>
          <w:bCs/>
          <w:shd w:val="clear" w:color="auto" w:fill="FFFFFF"/>
          <w:vertAlign w:val="superscript"/>
        </w:rPr>
        <w:t>126ac)</w:t>
      </w:r>
      <w:r w:rsidR="00143E55" w:rsidRPr="00D03E34">
        <w:rPr>
          <w:rFonts w:ascii="Book Antiqua" w:hAnsi="Book Antiqua"/>
          <w:bCs/>
          <w:shd w:val="clear" w:color="auto" w:fill="FFFFFF"/>
        </w:rPr>
        <w:t xml:space="preserve"> alebo peňažným príspevkom na opatrovanie</w:t>
      </w:r>
      <w:r w:rsidR="00143E55" w:rsidRPr="00D03E34">
        <w:rPr>
          <w:rFonts w:ascii="Book Antiqua" w:hAnsi="Book Antiqua"/>
          <w:bCs/>
          <w:shd w:val="clear" w:color="auto" w:fill="FFFFFF"/>
          <w:vertAlign w:val="superscript"/>
        </w:rPr>
        <w:t>126ad)</w:t>
      </w:r>
      <w:r w:rsidR="00143E55" w:rsidRPr="00D03E34">
        <w:rPr>
          <w:rFonts w:ascii="Book Antiqua" w:hAnsi="Book Antiqua"/>
          <w:bCs/>
          <w:shd w:val="clear" w:color="auto" w:fill="FFFFFF"/>
        </w:rPr>
        <w:t xml:space="preserve"> za príslušný kalendárny mesiac.</w:t>
      </w:r>
    </w:p>
    <w:p w14:paraId="35686C44" w14:textId="2A9A08E5" w:rsidR="00D34D07" w:rsidRPr="00D03E34" w:rsidRDefault="00D34D07" w:rsidP="007271D6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D03E34">
        <w:rPr>
          <w:rFonts w:ascii="Book Antiqua" w:hAnsi="Book Antiqua"/>
          <w:color w:val="000000" w:themeColor="text1"/>
          <w:shd w:val="clear" w:color="auto" w:fill="FFFFFF"/>
        </w:rPr>
        <w:t>(1</w:t>
      </w:r>
      <w:r w:rsidR="00AE32BF" w:rsidRPr="00D03E34">
        <w:rPr>
          <w:rFonts w:ascii="Book Antiqua" w:hAnsi="Book Antiqua"/>
          <w:color w:val="000000" w:themeColor="text1"/>
          <w:shd w:val="clear" w:color="auto" w:fill="FFFFFF"/>
        </w:rPr>
        <w:t>3</w:t>
      </w:r>
      <w:r w:rsidRPr="00D03E34">
        <w:rPr>
          <w:rFonts w:ascii="Book Antiqua" w:hAnsi="Book Antiqua"/>
          <w:color w:val="000000" w:themeColor="text1"/>
          <w:shd w:val="clear" w:color="auto" w:fill="FFFFFF"/>
        </w:rPr>
        <w:t xml:space="preserve">) Na </w:t>
      </w:r>
      <w:r w:rsidR="0099705E" w:rsidRPr="00D03E34">
        <w:rPr>
          <w:rFonts w:ascii="Book Antiqua" w:hAnsi="Book Antiqua"/>
          <w:color w:val="000000" w:themeColor="text1"/>
          <w:shd w:val="clear" w:color="auto" w:fill="FFFFFF"/>
        </w:rPr>
        <w:t>navýšenie základu dane (čiastkového základu dane) pri podaní daňového priznania podľa odseku 9 sa odsek 7 použije primerane.“.</w:t>
      </w:r>
    </w:p>
    <w:p w14:paraId="25D6DDE2" w14:textId="77777777" w:rsidR="0099705E" w:rsidRPr="00D03E34" w:rsidRDefault="0099705E" w:rsidP="007271D6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/>
          <w:color w:val="000000" w:themeColor="text1"/>
          <w:shd w:val="clear" w:color="auto" w:fill="FFFFFF"/>
        </w:rPr>
      </w:pPr>
    </w:p>
    <w:p w14:paraId="2304FCAD" w14:textId="21FE0F34" w:rsidR="0099705E" w:rsidRPr="00D03E34" w:rsidRDefault="0099705E" w:rsidP="007271D6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D03E34">
        <w:rPr>
          <w:rFonts w:ascii="Book Antiqua" w:hAnsi="Book Antiqua"/>
          <w:color w:val="000000" w:themeColor="text1"/>
          <w:shd w:val="clear" w:color="auto" w:fill="FFFFFF"/>
        </w:rPr>
        <w:t>Doterajší odsek 12 sa označuje ako odsek 1</w:t>
      </w:r>
      <w:r w:rsidR="00AE32BF" w:rsidRPr="00D03E34">
        <w:rPr>
          <w:rFonts w:ascii="Book Antiqua" w:hAnsi="Book Antiqua"/>
          <w:color w:val="000000" w:themeColor="text1"/>
          <w:shd w:val="clear" w:color="auto" w:fill="FFFFFF"/>
        </w:rPr>
        <w:t>4</w:t>
      </w:r>
      <w:r w:rsidRPr="00D03E34">
        <w:rPr>
          <w:rFonts w:ascii="Book Antiqua" w:hAnsi="Book Antiqua"/>
          <w:color w:val="000000" w:themeColor="text1"/>
          <w:shd w:val="clear" w:color="auto" w:fill="FFFFFF"/>
        </w:rPr>
        <w:t>.</w:t>
      </w:r>
    </w:p>
    <w:p w14:paraId="6B7526F9" w14:textId="77777777" w:rsidR="00B94588" w:rsidRPr="00D03E34" w:rsidRDefault="00B94588" w:rsidP="007271D6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/>
          <w:color w:val="000000" w:themeColor="text1"/>
          <w:shd w:val="clear" w:color="auto" w:fill="FFFFFF"/>
        </w:rPr>
      </w:pPr>
    </w:p>
    <w:p w14:paraId="299853AE" w14:textId="21F89A1B" w:rsidR="00B94588" w:rsidRPr="00D03E34" w:rsidRDefault="00B94588" w:rsidP="00B41083">
      <w:pPr>
        <w:pStyle w:val="Odsekzoznamu"/>
        <w:numPr>
          <w:ilvl w:val="0"/>
          <w:numId w:val="1"/>
        </w:numPr>
        <w:tabs>
          <w:tab w:val="left" w:pos="284"/>
        </w:tabs>
        <w:spacing w:line="259" w:lineRule="auto"/>
        <w:ind w:left="11" w:hanging="11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D03E34">
        <w:rPr>
          <w:rFonts w:ascii="Book Antiqua" w:hAnsi="Book Antiqua"/>
          <w:color w:val="000000" w:themeColor="text1"/>
          <w:shd w:val="clear" w:color="auto" w:fill="FFFFFF"/>
        </w:rPr>
        <w:t>V § 36 sa za odsek 8 vkladá nový odsek 9, ktorý znie:</w:t>
      </w:r>
    </w:p>
    <w:p w14:paraId="083091C8" w14:textId="063829A5" w:rsidR="00B94588" w:rsidRPr="00D03E34" w:rsidRDefault="00B94588" w:rsidP="007271D6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 w:cs="Open Sans"/>
          <w:shd w:val="clear" w:color="auto" w:fill="FFFFFF"/>
        </w:rPr>
      </w:pPr>
      <w:r w:rsidRPr="00D03E34">
        <w:rPr>
          <w:rFonts w:ascii="Book Antiqua" w:hAnsi="Book Antiqua"/>
          <w:color w:val="000000" w:themeColor="text1"/>
          <w:shd w:val="clear" w:color="auto" w:fill="FFFFFF"/>
        </w:rPr>
        <w:t xml:space="preserve">„(9) </w:t>
      </w:r>
      <w:r w:rsidRPr="00D03E34">
        <w:rPr>
          <w:rFonts w:ascii="Book Antiqua" w:hAnsi="Book Antiqua"/>
          <w:shd w:val="clear" w:color="auto" w:fill="FFFFFF"/>
        </w:rPr>
        <w:t xml:space="preserve">Daňovník, ktorý si uplatňuje daňový bonus </w:t>
      </w:r>
      <w:r w:rsidRPr="00D03E34">
        <w:rPr>
          <w:rFonts w:ascii="Book Antiqua" w:hAnsi="Book Antiqua" w:cs="Open Sans"/>
          <w:shd w:val="clear" w:color="auto" w:fill="FFFFFF"/>
        </w:rPr>
        <w:t>a nemá zdaniteľné príjmy podľa § 5 alebo § 6 ods. 1 a 2</w:t>
      </w:r>
      <w:r w:rsidRPr="00D03E34">
        <w:rPr>
          <w:rFonts w:ascii="Book Antiqua" w:hAnsi="Book Antiqua"/>
        </w:rPr>
        <w:t xml:space="preserve">, </w:t>
      </w:r>
      <w:r w:rsidRPr="00D03E34">
        <w:rPr>
          <w:rFonts w:ascii="Book Antiqua" w:hAnsi="Book Antiqua" w:cs="Open Sans"/>
          <w:shd w:val="clear" w:color="auto" w:fill="FFFFFF"/>
        </w:rPr>
        <w:t xml:space="preserve">je povinný preukázať orgánu verejnej </w:t>
      </w:r>
      <w:r w:rsidR="00F20104" w:rsidRPr="00D03E34">
        <w:rPr>
          <w:rFonts w:ascii="Book Antiqua" w:hAnsi="Book Antiqua" w:cs="Open Sans"/>
          <w:shd w:val="clear" w:color="auto" w:fill="FFFFFF"/>
        </w:rPr>
        <w:t>správy</w:t>
      </w:r>
      <w:r w:rsidRPr="00D03E34">
        <w:rPr>
          <w:rFonts w:ascii="Book Antiqua" w:hAnsi="Book Antiqua" w:cs="Open Sans"/>
          <w:shd w:val="clear" w:color="auto" w:fill="FFFFFF"/>
        </w:rPr>
        <w:t xml:space="preserve">, ktorý mu vypláca </w:t>
      </w:r>
      <w:r w:rsidRPr="00D03E34">
        <w:rPr>
          <w:rFonts w:ascii="Book Antiqua" w:hAnsi="Book Antiqua"/>
          <w:bCs/>
          <w:shd w:val="clear" w:color="auto" w:fill="FFFFFF"/>
        </w:rPr>
        <w:t>materské</w:t>
      </w:r>
      <w:r w:rsidRPr="00D03E34">
        <w:rPr>
          <w:rFonts w:ascii="Book Antiqua" w:hAnsi="Book Antiqua"/>
          <w:bCs/>
          <w:shd w:val="clear" w:color="auto" w:fill="FFFFFF"/>
          <w:vertAlign w:val="superscript"/>
        </w:rPr>
        <w:t>126aa)</w:t>
      </w:r>
      <w:r w:rsidRPr="00D03E34">
        <w:rPr>
          <w:rFonts w:ascii="Book Antiqua" w:hAnsi="Book Antiqua"/>
          <w:bCs/>
          <w:shd w:val="clear" w:color="auto" w:fill="FFFFFF"/>
        </w:rPr>
        <w:t>, rodičovský príspevok</w:t>
      </w:r>
      <w:r w:rsidRPr="00D03E34">
        <w:rPr>
          <w:rFonts w:ascii="Book Antiqua" w:hAnsi="Book Antiqua"/>
          <w:bCs/>
          <w:shd w:val="clear" w:color="auto" w:fill="FFFFFF"/>
          <w:vertAlign w:val="superscript"/>
        </w:rPr>
        <w:t>126ab)</w:t>
      </w:r>
      <w:r w:rsidRPr="00D03E34">
        <w:rPr>
          <w:rFonts w:ascii="Book Antiqua" w:hAnsi="Book Antiqua"/>
          <w:bCs/>
          <w:shd w:val="clear" w:color="auto" w:fill="FFFFFF"/>
        </w:rPr>
        <w:t>, príspevok na starostlivosť o dieťa</w:t>
      </w:r>
      <w:r w:rsidRPr="00D03E34">
        <w:rPr>
          <w:rFonts w:ascii="Book Antiqua" w:hAnsi="Book Antiqua"/>
          <w:bCs/>
          <w:shd w:val="clear" w:color="auto" w:fill="FFFFFF"/>
          <w:vertAlign w:val="superscript"/>
        </w:rPr>
        <w:t>126ac)</w:t>
      </w:r>
      <w:r w:rsidRPr="00D03E34">
        <w:rPr>
          <w:rFonts w:ascii="Book Antiqua" w:hAnsi="Book Antiqua"/>
          <w:bCs/>
          <w:shd w:val="clear" w:color="auto" w:fill="FFFFFF"/>
        </w:rPr>
        <w:t xml:space="preserve"> alebo peňažný príspevok na opatrovanie</w:t>
      </w:r>
      <w:r w:rsidRPr="00D03E34">
        <w:rPr>
          <w:rFonts w:ascii="Book Antiqua" w:hAnsi="Book Antiqua"/>
          <w:bCs/>
          <w:shd w:val="clear" w:color="auto" w:fill="FFFFFF"/>
          <w:vertAlign w:val="superscript"/>
        </w:rPr>
        <w:t xml:space="preserve">126ad) </w:t>
      </w:r>
      <w:r w:rsidRPr="00D03E34">
        <w:rPr>
          <w:rFonts w:ascii="Book Antiqua" w:hAnsi="Book Antiqua" w:cs="Open Sans"/>
          <w:shd w:val="clear" w:color="auto" w:fill="FFFFFF"/>
        </w:rPr>
        <w:t>splnenie podmienok na priznanie daňového bonusu najneskôr do konca kalendárneho mesiaca, v ktorom tieto podmienky spĺňa. Ustanovenia odsekov 1 až 8 sa na uplatnenie daňového bonusu použijú primerane.“.</w:t>
      </w:r>
    </w:p>
    <w:p w14:paraId="366E8AEB" w14:textId="77777777" w:rsidR="00AE32BF" w:rsidRPr="00D03E34" w:rsidRDefault="00AE32BF" w:rsidP="007271D6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 w:cs="Open Sans"/>
          <w:shd w:val="clear" w:color="auto" w:fill="FFFFFF"/>
        </w:rPr>
      </w:pPr>
    </w:p>
    <w:p w14:paraId="6DA365F1" w14:textId="46510B31" w:rsidR="00AE32BF" w:rsidRPr="00D03E34" w:rsidRDefault="00AE32BF" w:rsidP="007271D6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 w:cs="Open Sans"/>
          <w:shd w:val="clear" w:color="auto" w:fill="FFFFFF"/>
        </w:rPr>
      </w:pPr>
      <w:r w:rsidRPr="00D03E34">
        <w:rPr>
          <w:rFonts w:ascii="Book Antiqua" w:hAnsi="Book Antiqua" w:cs="Open Sans"/>
          <w:shd w:val="clear" w:color="auto" w:fill="FFFFFF"/>
        </w:rPr>
        <w:t>Doterajší odsek 9 sa označuje ako odsek 10.</w:t>
      </w:r>
    </w:p>
    <w:p w14:paraId="07CCCC8F" w14:textId="77777777" w:rsidR="00BB1FDB" w:rsidRPr="00D03E34" w:rsidRDefault="00BB1FDB" w:rsidP="007271D6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 w:cs="Open Sans"/>
          <w:shd w:val="clear" w:color="auto" w:fill="FFFFFF"/>
        </w:rPr>
      </w:pPr>
    </w:p>
    <w:p w14:paraId="0E21CCA7" w14:textId="4312F9A0" w:rsidR="00BB1FDB" w:rsidRPr="00D03E34" w:rsidRDefault="00BB1FDB" w:rsidP="00B41083">
      <w:pPr>
        <w:pStyle w:val="Odsekzoznamu"/>
        <w:numPr>
          <w:ilvl w:val="0"/>
          <w:numId w:val="1"/>
        </w:numPr>
        <w:tabs>
          <w:tab w:val="left" w:pos="284"/>
        </w:tabs>
        <w:spacing w:line="259" w:lineRule="auto"/>
        <w:ind w:left="11" w:hanging="11"/>
        <w:jc w:val="both"/>
        <w:rPr>
          <w:rFonts w:ascii="Book Antiqua" w:hAnsi="Book Antiqua" w:cs="Open Sans"/>
          <w:shd w:val="clear" w:color="auto" w:fill="FFFFFF"/>
        </w:rPr>
      </w:pPr>
      <w:r w:rsidRPr="00D03E34">
        <w:rPr>
          <w:rFonts w:ascii="Book Antiqua" w:hAnsi="Book Antiqua" w:cs="Open Sans"/>
          <w:shd w:val="clear" w:color="auto" w:fill="FFFFFF"/>
        </w:rPr>
        <w:t>§ 37 sa dopĺňa odsekom 7, ktorý znie:</w:t>
      </w:r>
    </w:p>
    <w:p w14:paraId="6099692B" w14:textId="49404659" w:rsidR="00BB1FDB" w:rsidRPr="00D03E34" w:rsidRDefault="00BB1FDB" w:rsidP="007271D6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 w:cs="Open Sans"/>
          <w:shd w:val="clear" w:color="auto" w:fill="FFFFFF"/>
        </w:rPr>
      </w:pPr>
      <w:r w:rsidRPr="00D03E34">
        <w:rPr>
          <w:rFonts w:ascii="Book Antiqua" w:hAnsi="Book Antiqua" w:cs="Open Sans"/>
          <w:shd w:val="clear" w:color="auto" w:fill="FFFFFF"/>
        </w:rPr>
        <w:t xml:space="preserve">„(7) Na účely preukazovania nároku na daňový bonus orgánu verejnej </w:t>
      </w:r>
      <w:r w:rsidR="009769B0" w:rsidRPr="00D03E34">
        <w:rPr>
          <w:rFonts w:ascii="Book Antiqua" w:hAnsi="Book Antiqua" w:cs="Open Sans"/>
          <w:shd w:val="clear" w:color="auto" w:fill="FFFFFF"/>
        </w:rPr>
        <w:t>správy</w:t>
      </w:r>
      <w:r w:rsidRPr="00D03E34">
        <w:rPr>
          <w:rFonts w:ascii="Book Antiqua" w:hAnsi="Book Antiqua" w:cs="Open Sans"/>
          <w:shd w:val="clear" w:color="auto" w:fill="FFFFFF"/>
        </w:rPr>
        <w:t xml:space="preserve"> sa ustanovenia odsekov 2 a 3 použijú primerane.“.</w:t>
      </w:r>
    </w:p>
    <w:p w14:paraId="776BA29C" w14:textId="77777777" w:rsidR="00CB6595" w:rsidRPr="00D03E34" w:rsidRDefault="00CB6595" w:rsidP="007271D6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 w:cs="Open Sans"/>
          <w:shd w:val="clear" w:color="auto" w:fill="FFFFFF"/>
        </w:rPr>
      </w:pPr>
    </w:p>
    <w:p w14:paraId="66CE7FC0" w14:textId="61090EC7" w:rsidR="00CB6595" w:rsidRPr="00D03E34" w:rsidRDefault="00CB6595" w:rsidP="00B41083">
      <w:pPr>
        <w:pStyle w:val="Odsekzoznamu"/>
        <w:numPr>
          <w:ilvl w:val="0"/>
          <w:numId w:val="1"/>
        </w:numPr>
        <w:tabs>
          <w:tab w:val="left" w:pos="284"/>
        </w:tabs>
        <w:spacing w:line="259" w:lineRule="auto"/>
        <w:ind w:left="11" w:hanging="11"/>
        <w:jc w:val="both"/>
        <w:rPr>
          <w:rFonts w:ascii="Book Antiqua" w:hAnsi="Book Antiqua"/>
          <w:shd w:val="clear" w:color="auto" w:fill="FFFFFF"/>
        </w:rPr>
      </w:pPr>
      <w:r w:rsidRPr="00D03E34">
        <w:rPr>
          <w:rFonts w:ascii="Book Antiqua" w:hAnsi="Book Antiqua"/>
          <w:shd w:val="clear" w:color="auto" w:fill="FFFFFF"/>
        </w:rPr>
        <w:t>§ 39 sa dopĺňa odsek</w:t>
      </w:r>
      <w:r w:rsidR="001E1220" w:rsidRPr="00D03E34">
        <w:rPr>
          <w:rFonts w:ascii="Book Antiqua" w:hAnsi="Book Antiqua"/>
          <w:shd w:val="clear" w:color="auto" w:fill="FFFFFF"/>
        </w:rPr>
        <w:t>mi</w:t>
      </w:r>
      <w:r w:rsidRPr="00D03E34">
        <w:rPr>
          <w:rFonts w:ascii="Book Antiqua" w:hAnsi="Book Antiqua"/>
          <w:shd w:val="clear" w:color="auto" w:fill="FFFFFF"/>
        </w:rPr>
        <w:t xml:space="preserve"> 1</w:t>
      </w:r>
      <w:r w:rsidR="00D92CE0" w:rsidRPr="00D03E34">
        <w:rPr>
          <w:rFonts w:ascii="Book Antiqua" w:hAnsi="Book Antiqua"/>
          <w:shd w:val="clear" w:color="auto" w:fill="FFFFFF"/>
        </w:rPr>
        <w:t>7</w:t>
      </w:r>
      <w:r w:rsidR="001E1220" w:rsidRPr="00D03E34">
        <w:rPr>
          <w:rFonts w:ascii="Book Antiqua" w:hAnsi="Book Antiqua"/>
          <w:shd w:val="clear" w:color="auto" w:fill="FFFFFF"/>
        </w:rPr>
        <w:t xml:space="preserve"> a 18</w:t>
      </w:r>
      <w:r w:rsidRPr="00D03E34">
        <w:rPr>
          <w:rFonts w:ascii="Book Antiqua" w:hAnsi="Book Antiqua"/>
          <w:shd w:val="clear" w:color="auto" w:fill="FFFFFF"/>
        </w:rPr>
        <w:t>, ktor</w:t>
      </w:r>
      <w:r w:rsidR="001E1220" w:rsidRPr="00D03E34">
        <w:rPr>
          <w:rFonts w:ascii="Book Antiqua" w:hAnsi="Book Antiqua"/>
          <w:shd w:val="clear" w:color="auto" w:fill="FFFFFF"/>
        </w:rPr>
        <w:t>é</w:t>
      </w:r>
      <w:r w:rsidRPr="00D03E34">
        <w:rPr>
          <w:rFonts w:ascii="Book Antiqua" w:hAnsi="Book Antiqua"/>
          <w:shd w:val="clear" w:color="auto" w:fill="FFFFFF"/>
        </w:rPr>
        <w:t xml:space="preserve"> zn</w:t>
      </w:r>
      <w:r w:rsidR="001E1220" w:rsidRPr="00D03E34">
        <w:rPr>
          <w:rFonts w:ascii="Book Antiqua" w:hAnsi="Book Antiqua"/>
          <w:shd w:val="clear" w:color="auto" w:fill="FFFFFF"/>
        </w:rPr>
        <w:t>ejú</w:t>
      </w:r>
      <w:r w:rsidRPr="00D03E34">
        <w:rPr>
          <w:rFonts w:ascii="Book Antiqua" w:hAnsi="Book Antiqua"/>
          <w:shd w:val="clear" w:color="auto" w:fill="FFFFFF"/>
        </w:rPr>
        <w:t>:</w:t>
      </w:r>
    </w:p>
    <w:p w14:paraId="337DF9AD" w14:textId="7ED395C8" w:rsidR="00D92CE0" w:rsidRPr="00D03E34" w:rsidRDefault="00CB6595" w:rsidP="00CB6595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/>
          <w:shd w:val="clear" w:color="auto" w:fill="FFFFFF"/>
        </w:rPr>
      </w:pPr>
      <w:r w:rsidRPr="00D03E34">
        <w:rPr>
          <w:rFonts w:ascii="Book Antiqua" w:hAnsi="Book Antiqua"/>
          <w:shd w:val="clear" w:color="auto" w:fill="FFFFFF"/>
        </w:rPr>
        <w:t>„(1</w:t>
      </w:r>
      <w:r w:rsidR="00D92CE0" w:rsidRPr="00D03E34">
        <w:rPr>
          <w:rFonts w:ascii="Book Antiqua" w:hAnsi="Book Antiqua"/>
          <w:shd w:val="clear" w:color="auto" w:fill="FFFFFF"/>
        </w:rPr>
        <w:t>7</w:t>
      </w:r>
      <w:r w:rsidRPr="00D03E34">
        <w:rPr>
          <w:rFonts w:ascii="Book Antiqua" w:hAnsi="Book Antiqua"/>
          <w:shd w:val="clear" w:color="auto" w:fill="FFFFFF"/>
        </w:rPr>
        <w:t xml:space="preserve">) </w:t>
      </w:r>
      <w:r w:rsidR="00D92CE0" w:rsidRPr="00D03E34">
        <w:rPr>
          <w:rFonts w:ascii="Book Antiqua" w:hAnsi="Book Antiqua"/>
          <w:shd w:val="clear" w:color="auto" w:fill="FFFFFF"/>
        </w:rPr>
        <w:t xml:space="preserve">Orgán verejnej správy, ktorý vypláca daňový bonus eviduje údaje </w:t>
      </w:r>
      <w:r w:rsidR="001E1220" w:rsidRPr="00D03E34">
        <w:rPr>
          <w:rFonts w:ascii="Book Antiqua" w:hAnsi="Book Antiqua"/>
          <w:shd w:val="clear" w:color="auto" w:fill="FFFFFF"/>
        </w:rPr>
        <w:t>o </w:t>
      </w:r>
      <w:r w:rsidR="00D92CE0" w:rsidRPr="00D03E34">
        <w:rPr>
          <w:rFonts w:ascii="Book Antiqua" w:hAnsi="Book Antiqua"/>
          <w:shd w:val="clear" w:color="auto" w:fill="FFFFFF"/>
        </w:rPr>
        <w:t>daňovník</w:t>
      </w:r>
      <w:r w:rsidR="001E1220" w:rsidRPr="00D03E34">
        <w:rPr>
          <w:rFonts w:ascii="Book Antiqua" w:hAnsi="Book Antiqua"/>
          <w:shd w:val="clear" w:color="auto" w:fill="FFFFFF"/>
        </w:rPr>
        <w:t>ovi v</w:t>
      </w:r>
      <w:r w:rsidR="00D92CE0" w:rsidRPr="00D03E34">
        <w:rPr>
          <w:rFonts w:ascii="Book Antiqua" w:hAnsi="Book Antiqua"/>
          <w:shd w:val="clear" w:color="auto" w:fill="FFFFFF"/>
        </w:rPr>
        <w:t> rozsahu</w:t>
      </w:r>
    </w:p>
    <w:p w14:paraId="27130265" w14:textId="7EB480BB" w:rsidR="00D92CE0" w:rsidRPr="00D03E34" w:rsidRDefault="00D92CE0" w:rsidP="00B41083">
      <w:pPr>
        <w:pStyle w:val="Odsekzoznamu"/>
        <w:numPr>
          <w:ilvl w:val="0"/>
          <w:numId w:val="2"/>
        </w:numPr>
        <w:tabs>
          <w:tab w:val="left" w:pos="284"/>
        </w:tabs>
        <w:spacing w:line="259" w:lineRule="auto"/>
        <w:jc w:val="both"/>
        <w:rPr>
          <w:rFonts w:ascii="Book Antiqua" w:hAnsi="Book Antiqua"/>
          <w:shd w:val="clear" w:color="auto" w:fill="FFFFFF"/>
        </w:rPr>
      </w:pPr>
      <w:r w:rsidRPr="00D03E34">
        <w:rPr>
          <w:rFonts w:ascii="Book Antiqua" w:hAnsi="Book Antiqua" w:cs="Open Sans"/>
          <w:shd w:val="clear" w:color="auto" w:fill="FFFFFF"/>
        </w:rPr>
        <w:t>meno a priezvisko, a to aj predchádzajúce,</w:t>
      </w:r>
    </w:p>
    <w:p w14:paraId="5B67815B" w14:textId="4FFA4F0A" w:rsidR="00D92CE0" w:rsidRPr="00D03E34" w:rsidRDefault="00D92CE0" w:rsidP="00B41083">
      <w:pPr>
        <w:pStyle w:val="Odsekzoznamu"/>
        <w:numPr>
          <w:ilvl w:val="0"/>
          <w:numId w:val="2"/>
        </w:numPr>
        <w:tabs>
          <w:tab w:val="left" w:pos="284"/>
        </w:tabs>
        <w:spacing w:line="259" w:lineRule="auto"/>
        <w:ind w:left="0" w:firstLine="11"/>
        <w:jc w:val="both"/>
        <w:rPr>
          <w:rFonts w:ascii="Book Antiqua" w:hAnsi="Book Antiqua"/>
          <w:shd w:val="clear" w:color="auto" w:fill="FFFFFF"/>
        </w:rPr>
      </w:pPr>
      <w:r w:rsidRPr="00D03E34">
        <w:rPr>
          <w:rFonts w:ascii="Book Antiqua" w:hAnsi="Book Antiqua" w:cs="Open Sans"/>
          <w:shd w:val="clear" w:color="auto" w:fill="FFFFFF"/>
        </w:rPr>
        <w:t>rodné číslo</w:t>
      </w:r>
      <w:r w:rsidR="001E1220" w:rsidRPr="00D03E34">
        <w:rPr>
          <w:rFonts w:ascii="Book Antiqua" w:hAnsi="Book Antiqua" w:cs="Open Sans"/>
          <w:shd w:val="clear" w:color="auto" w:fill="FFFFFF"/>
        </w:rPr>
        <w:t>,</w:t>
      </w:r>
      <w:r w:rsidRPr="00D03E34">
        <w:rPr>
          <w:rFonts w:ascii="Book Antiqua" w:hAnsi="Book Antiqua" w:cs="Open Sans"/>
          <w:shd w:val="clear" w:color="auto" w:fill="FFFFFF"/>
        </w:rPr>
        <w:t xml:space="preserve"> </w:t>
      </w:r>
    </w:p>
    <w:p w14:paraId="0A43A2C7" w14:textId="61EB2808" w:rsidR="00D92CE0" w:rsidRPr="00D03E34" w:rsidRDefault="00D92CE0" w:rsidP="00B41083">
      <w:pPr>
        <w:pStyle w:val="Odsekzoznamu"/>
        <w:numPr>
          <w:ilvl w:val="0"/>
          <w:numId w:val="2"/>
        </w:numPr>
        <w:tabs>
          <w:tab w:val="left" w:pos="284"/>
        </w:tabs>
        <w:spacing w:line="259" w:lineRule="auto"/>
        <w:ind w:left="0" w:firstLine="11"/>
        <w:jc w:val="both"/>
        <w:rPr>
          <w:rFonts w:ascii="Book Antiqua" w:hAnsi="Book Antiqua"/>
          <w:shd w:val="clear" w:color="auto" w:fill="FFFFFF"/>
        </w:rPr>
      </w:pPr>
      <w:r w:rsidRPr="00D03E34">
        <w:rPr>
          <w:rFonts w:ascii="Book Antiqua" w:hAnsi="Book Antiqua" w:cs="Open Sans"/>
          <w:shd w:val="clear" w:color="auto" w:fill="FFFFFF"/>
        </w:rPr>
        <w:t>adres</w:t>
      </w:r>
      <w:r w:rsidR="00B83CCC" w:rsidRPr="00D03E34">
        <w:rPr>
          <w:rFonts w:ascii="Book Antiqua" w:hAnsi="Book Antiqua" w:cs="Open Sans"/>
          <w:shd w:val="clear" w:color="auto" w:fill="FFFFFF"/>
        </w:rPr>
        <w:t>a</w:t>
      </w:r>
      <w:r w:rsidRPr="00D03E34">
        <w:rPr>
          <w:rFonts w:ascii="Book Antiqua" w:hAnsi="Book Antiqua" w:cs="Open Sans"/>
          <w:shd w:val="clear" w:color="auto" w:fill="FFFFFF"/>
        </w:rPr>
        <w:t xml:space="preserve"> trvalého pobytu,</w:t>
      </w:r>
    </w:p>
    <w:p w14:paraId="2199FBEE" w14:textId="77777777" w:rsidR="00D92CE0" w:rsidRPr="00D03E34" w:rsidRDefault="00D92CE0" w:rsidP="00B41083">
      <w:pPr>
        <w:pStyle w:val="Odsekzoznamu"/>
        <w:numPr>
          <w:ilvl w:val="0"/>
          <w:numId w:val="2"/>
        </w:numPr>
        <w:tabs>
          <w:tab w:val="left" w:pos="284"/>
        </w:tabs>
        <w:spacing w:line="259" w:lineRule="auto"/>
        <w:ind w:left="0" w:firstLine="11"/>
        <w:jc w:val="both"/>
        <w:rPr>
          <w:rFonts w:ascii="Book Antiqua" w:hAnsi="Book Antiqua"/>
          <w:shd w:val="clear" w:color="auto" w:fill="FFFFFF"/>
        </w:rPr>
      </w:pPr>
      <w:r w:rsidRPr="00D03E34">
        <w:rPr>
          <w:rFonts w:ascii="Book Antiqua" w:hAnsi="Book Antiqua" w:cs="Open Sans"/>
          <w:shd w:val="clear" w:color="auto" w:fill="FFFFFF"/>
        </w:rPr>
        <w:t>mená, priezviská a rodné čísla osôb, na ktoré sa uplatňuje daňový bonus,</w:t>
      </w:r>
    </w:p>
    <w:p w14:paraId="34C7C749" w14:textId="5E97E7EF" w:rsidR="001E1220" w:rsidRPr="00D03E34" w:rsidRDefault="001E1220" w:rsidP="00B41083">
      <w:pPr>
        <w:pStyle w:val="Odsekzoznamu"/>
        <w:numPr>
          <w:ilvl w:val="0"/>
          <w:numId w:val="2"/>
        </w:numPr>
        <w:tabs>
          <w:tab w:val="left" w:pos="284"/>
        </w:tabs>
        <w:spacing w:line="259" w:lineRule="auto"/>
        <w:ind w:left="0" w:firstLine="11"/>
        <w:jc w:val="both"/>
        <w:rPr>
          <w:rFonts w:ascii="Book Antiqua" w:hAnsi="Book Antiqua"/>
          <w:shd w:val="clear" w:color="auto" w:fill="FFFFFF"/>
        </w:rPr>
      </w:pPr>
      <w:r w:rsidRPr="00D03E34">
        <w:rPr>
          <w:rFonts w:ascii="Book Antiqua" w:hAnsi="Book Antiqua"/>
          <w:shd w:val="clear" w:color="auto" w:fill="FFFFFF"/>
        </w:rPr>
        <w:t>za každý kalendárny mesiac</w:t>
      </w:r>
    </w:p>
    <w:p w14:paraId="712A891A" w14:textId="0F15452C" w:rsidR="001E1220" w:rsidRPr="00D03E34" w:rsidRDefault="001E1220" w:rsidP="00B41083">
      <w:pPr>
        <w:pStyle w:val="Odsekzoznamu"/>
        <w:numPr>
          <w:ilvl w:val="0"/>
          <w:numId w:val="3"/>
        </w:numPr>
        <w:tabs>
          <w:tab w:val="left" w:pos="284"/>
        </w:tabs>
        <w:spacing w:line="259" w:lineRule="auto"/>
        <w:jc w:val="both"/>
        <w:rPr>
          <w:rFonts w:ascii="Book Antiqua" w:hAnsi="Book Antiqua"/>
          <w:shd w:val="clear" w:color="auto" w:fill="FFFFFF"/>
        </w:rPr>
      </w:pPr>
      <w:r w:rsidRPr="00D03E34">
        <w:rPr>
          <w:rFonts w:ascii="Book Antiqua" w:hAnsi="Book Antiqua"/>
          <w:bCs/>
        </w:rPr>
        <w:t>výšk</w:t>
      </w:r>
      <w:r w:rsidR="00B83CCC" w:rsidRPr="00D03E34">
        <w:rPr>
          <w:rFonts w:ascii="Book Antiqua" w:hAnsi="Book Antiqua"/>
          <w:bCs/>
        </w:rPr>
        <w:t>a</w:t>
      </w:r>
      <w:r w:rsidRPr="00D03E34">
        <w:rPr>
          <w:rFonts w:ascii="Book Antiqua" w:hAnsi="Book Antiqua"/>
          <w:bCs/>
        </w:rPr>
        <w:t xml:space="preserve"> vyplácaného </w:t>
      </w:r>
      <w:r w:rsidRPr="00D03E34">
        <w:rPr>
          <w:rFonts w:ascii="Book Antiqua" w:hAnsi="Book Antiqua"/>
          <w:bCs/>
          <w:shd w:val="clear" w:color="auto" w:fill="FFFFFF"/>
        </w:rPr>
        <w:t>materského</w:t>
      </w:r>
      <w:r w:rsidRPr="00D03E34">
        <w:rPr>
          <w:rFonts w:ascii="Book Antiqua" w:hAnsi="Book Antiqua"/>
          <w:bCs/>
          <w:shd w:val="clear" w:color="auto" w:fill="FFFFFF"/>
          <w:vertAlign w:val="superscript"/>
        </w:rPr>
        <w:t>126aa)</w:t>
      </w:r>
      <w:r w:rsidRPr="00D03E34">
        <w:rPr>
          <w:rFonts w:ascii="Book Antiqua" w:hAnsi="Book Antiqua"/>
          <w:bCs/>
          <w:shd w:val="clear" w:color="auto" w:fill="FFFFFF"/>
        </w:rPr>
        <w:t>, rodičovského príspevku</w:t>
      </w:r>
      <w:r w:rsidRPr="00D03E34">
        <w:rPr>
          <w:rFonts w:ascii="Book Antiqua" w:hAnsi="Book Antiqua"/>
          <w:bCs/>
          <w:shd w:val="clear" w:color="auto" w:fill="FFFFFF"/>
          <w:vertAlign w:val="superscript"/>
        </w:rPr>
        <w:t>126ab)</w:t>
      </w:r>
      <w:r w:rsidRPr="00D03E34">
        <w:rPr>
          <w:rFonts w:ascii="Book Antiqua" w:hAnsi="Book Antiqua"/>
          <w:bCs/>
          <w:shd w:val="clear" w:color="auto" w:fill="FFFFFF"/>
        </w:rPr>
        <w:t>, príspevku na starostlivosť o dieťa</w:t>
      </w:r>
      <w:r w:rsidRPr="00D03E34">
        <w:rPr>
          <w:rFonts w:ascii="Book Antiqua" w:hAnsi="Book Antiqua"/>
          <w:bCs/>
          <w:shd w:val="clear" w:color="auto" w:fill="FFFFFF"/>
          <w:vertAlign w:val="superscript"/>
        </w:rPr>
        <w:t>126ac)</w:t>
      </w:r>
      <w:r w:rsidRPr="00D03E34">
        <w:rPr>
          <w:rFonts w:ascii="Book Antiqua" w:hAnsi="Book Antiqua"/>
          <w:bCs/>
          <w:shd w:val="clear" w:color="auto" w:fill="FFFFFF"/>
        </w:rPr>
        <w:t xml:space="preserve"> a peňažného príspevku na opatrovanie</w:t>
      </w:r>
      <w:r w:rsidRPr="00D03E34">
        <w:rPr>
          <w:rFonts w:ascii="Book Antiqua" w:hAnsi="Book Antiqua"/>
          <w:bCs/>
          <w:shd w:val="clear" w:color="auto" w:fill="FFFFFF"/>
          <w:vertAlign w:val="superscript"/>
        </w:rPr>
        <w:t xml:space="preserve">126ad) </w:t>
      </w:r>
      <w:r w:rsidRPr="00D03E34">
        <w:rPr>
          <w:rFonts w:ascii="Book Antiqua" w:hAnsi="Book Antiqua"/>
          <w:bCs/>
          <w:shd w:val="clear" w:color="auto" w:fill="FFFFFF"/>
        </w:rPr>
        <w:t>alebo ich úhrn,</w:t>
      </w:r>
    </w:p>
    <w:p w14:paraId="0CB225B4" w14:textId="189CA5F4" w:rsidR="001E1220" w:rsidRPr="00D03E34" w:rsidRDefault="001E1220" w:rsidP="00B41083">
      <w:pPr>
        <w:pStyle w:val="Odsekzoznamu"/>
        <w:numPr>
          <w:ilvl w:val="0"/>
          <w:numId w:val="3"/>
        </w:numPr>
        <w:tabs>
          <w:tab w:val="left" w:pos="284"/>
        </w:tabs>
        <w:spacing w:line="259" w:lineRule="auto"/>
        <w:jc w:val="both"/>
        <w:rPr>
          <w:rFonts w:ascii="Book Antiqua" w:hAnsi="Book Antiqua"/>
          <w:shd w:val="clear" w:color="auto" w:fill="FFFFFF"/>
        </w:rPr>
      </w:pPr>
      <w:r w:rsidRPr="00D03E34">
        <w:rPr>
          <w:rFonts w:ascii="Book Antiqua" w:hAnsi="Book Antiqua"/>
          <w:bCs/>
        </w:rPr>
        <w:t>sum</w:t>
      </w:r>
      <w:r w:rsidR="00B83CCC" w:rsidRPr="00D03E34">
        <w:rPr>
          <w:rFonts w:ascii="Book Antiqua" w:hAnsi="Book Antiqua"/>
          <w:bCs/>
        </w:rPr>
        <w:t>a</w:t>
      </w:r>
      <w:r w:rsidRPr="00D03E34">
        <w:rPr>
          <w:rFonts w:ascii="Book Antiqua" w:hAnsi="Book Antiqua"/>
          <w:bCs/>
        </w:rPr>
        <w:t xml:space="preserve"> daňového bonusu.</w:t>
      </w:r>
    </w:p>
    <w:p w14:paraId="3E2D4D99" w14:textId="77777777" w:rsidR="001E1220" w:rsidRPr="00D03E34" w:rsidRDefault="001E1220" w:rsidP="001E1220">
      <w:pPr>
        <w:tabs>
          <w:tab w:val="left" w:pos="284"/>
        </w:tabs>
        <w:spacing w:line="259" w:lineRule="auto"/>
        <w:jc w:val="both"/>
        <w:rPr>
          <w:rFonts w:ascii="Book Antiqua" w:hAnsi="Book Antiqua"/>
          <w:shd w:val="clear" w:color="auto" w:fill="FFFFFF"/>
        </w:rPr>
      </w:pPr>
    </w:p>
    <w:p w14:paraId="7401094B" w14:textId="153EF7BE" w:rsidR="00CB6595" w:rsidRPr="00D03E34" w:rsidRDefault="001E1220" w:rsidP="001E1220">
      <w:pPr>
        <w:tabs>
          <w:tab w:val="left" w:pos="284"/>
        </w:tabs>
        <w:spacing w:line="259" w:lineRule="auto"/>
        <w:jc w:val="both"/>
        <w:rPr>
          <w:rFonts w:ascii="Book Antiqua" w:hAnsi="Book Antiqua"/>
          <w:shd w:val="clear" w:color="auto" w:fill="FFFFFF"/>
        </w:rPr>
      </w:pPr>
      <w:r w:rsidRPr="00D03E34">
        <w:rPr>
          <w:rFonts w:ascii="Book Antiqua" w:hAnsi="Book Antiqua"/>
          <w:shd w:val="clear" w:color="auto" w:fill="FFFFFF"/>
        </w:rPr>
        <w:t xml:space="preserve">(18) Orgán verejnej správy je povinný na žiadosť poberateľa </w:t>
      </w:r>
      <w:r w:rsidRPr="00D03E34">
        <w:rPr>
          <w:rFonts w:ascii="Book Antiqua" w:hAnsi="Book Antiqua"/>
          <w:bCs/>
          <w:shd w:val="clear" w:color="auto" w:fill="FFFFFF"/>
        </w:rPr>
        <w:t>materského</w:t>
      </w:r>
      <w:r w:rsidRPr="00D03E34">
        <w:rPr>
          <w:rFonts w:ascii="Book Antiqua" w:hAnsi="Book Antiqua"/>
          <w:bCs/>
          <w:shd w:val="clear" w:color="auto" w:fill="FFFFFF"/>
          <w:vertAlign w:val="superscript"/>
        </w:rPr>
        <w:t>126aa)</w:t>
      </w:r>
      <w:r w:rsidRPr="00D03E34">
        <w:rPr>
          <w:rFonts w:ascii="Book Antiqua" w:hAnsi="Book Antiqua"/>
          <w:bCs/>
          <w:shd w:val="clear" w:color="auto" w:fill="FFFFFF"/>
        </w:rPr>
        <w:t>, rodičovského príspevku</w:t>
      </w:r>
      <w:r w:rsidRPr="00D03E34">
        <w:rPr>
          <w:rFonts w:ascii="Book Antiqua" w:hAnsi="Book Antiqua"/>
          <w:bCs/>
          <w:shd w:val="clear" w:color="auto" w:fill="FFFFFF"/>
          <w:vertAlign w:val="superscript"/>
        </w:rPr>
        <w:t>126ab)</w:t>
      </w:r>
      <w:r w:rsidRPr="00D03E34">
        <w:rPr>
          <w:rFonts w:ascii="Book Antiqua" w:hAnsi="Book Antiqua"/>
          <w:bCs/>
          <w:shd w:val="clear" w:color="auto" w:fill="FFFFFF"/>
        </w:rPr>
        <w:t>, príspevku na starostlivosť o dieťa</w:t>
      </w:r>
      <w:r w:rsidRPr="00D03E34">
        <w:rPr>
          <w:rFonts w:ascii="Book Antiqua" w:hAnsi="Book Antiqua"/>
          <w:bCs/>
          <w:shd w:val="clear" w:color="auto" w:fill="FFFFFF"/>
          <w:vertAlign w:val="superscript"/>
        </w:rPr>
        <w:t>126ac)</w:t>
      </w:r>
      <w:r w:rsidRPr="00D03E34">
        <w:rPr>
          <w:rFonts w:ascii="Book Antiqua" w:hAnsi="Book Antiqua"/>
          <w:bCs/>
          <w:shd w:val="clear" w:color="auto" w:fill="FFFFFF"/>
        </w:rPr>
        <w:t xml:space="preserve"> alebo peňažného príspevku na opatrovanie</w:t>
      </w:r>
      <w:r w:rsidRPr="00D03E34">
        <w:rPr>
          <w:rFonts w:ascii="Book Antiqua" w:hAnsi="Book Antiqua"/>
          <w:bCs/>
          <w:shd w:val="clear" w:color="auto" w:fill="FFFFFF"/>
          <w:vertAlign w:val="superscript"/>
        </w:rPr>
        <w:t xml:space="preserve">126ad) </w:t>
      </w:r>
      <w:r w:rsidR="0031432B" w:rsidRPr="00D03E34">
        <w:rPr>
          <w:rFonts w:ascii="Book Antiqua" w:hAnsi="Book Antiqua"/>
          <w:bCs/>
          <w:shd w:val="clear" w:color="auto" w:fill="FFFFFF"/>
        </w:rPr>
        <w:t xml:space="preserve">za obdobie, kedy mu vyplácal dávky </w:t>
      </w:r>
      <w:r w:rsidRPr="00D03E34">
        <w:rPr>
          <w:rFonts w:ascii="Book Antiqua" w:hAnsi="Book Antiqua"/>
          <w:bCs/>
          <w:shd w:val="clear" w:color="auto" w:fill="FFFFFF"/>
        </w:rPr>
        <w:t>vy</w:t>
      </w:r>
      <w:r w:rsidR="0031432B" w:rsidRPr="00D03E34">
        <w:rPr>
          <w:rFonts w:ascii="Book Antiqua" w:hAnsi="Book Antiqua"/>
          <w:bCs/>
          <w:shd w:val="clear" w:color="auto" w:fill="FFFFFF"/>
        </w:rPr>
        <w:t>staviť</w:t>
      </w:r>
      <w:r w:rsidRPr="00D03E34">
        <w:rPr>
          <w:rFonts w:ascii="Book Antiqua" w:hAnsi="Book Antiqua"/>
          <w:bCs/>
          <w:shd w:val="clear" w:color="auto" w:fill="FFFFFF"/>
        </w:rPr>
        <w:t xml:space="preserve"> potvrdenie</w:t>
      </w:r>
      <w:r w:rsidR="0031432B" w:rsidRPr="00D03E34">
        <w:rPr>
          <w:rFonts w:ascii="Book Antiqua" w:hAnsi="Book Antiqua"/>
          <w:bCs/>
          <w:shd w:val="clear" w:color="auto" w:fill="FFFFFF"/>
        </w:rPr>
        <w:t xml:space="preserve"> z </w:t>
      </w:r>
      <w:r w:rsidRPr="00D03E34">
        <w:rPr>
          <w:rFonts w:ascii="Book Antiqua" w:hAnsi="Book Antiqua"/>
          <w:bCs/>
          <w:shd w:val="clear" w:color="auto" w:fill="FFFFFF"/>
        </w:rPr>
        <w:t>údaj</w:t>
      </w:r>
      <w:r w:rsidR="0031432B" w:rsidRPr="00D03E34">
        <w:rPr>
          <w:rFonts w:ascii="Book Antiqua" w:hAnsi="Book Antiqua"/>
          <w:bCs/>
          <w:shd w:val="clear" w:color="auto" w:fill="FFFFFF"/>
        </w:rPr>
        <w:t>ov</w:t>
      </w:r>
      <w:r w:rsidRPr="00D03E34">
        <w:rPr>
          <w:rFonts w:ascii="Book Antiqua" w:hAnsi="Book Antiqua"/>
          <w:bCs/>
          <w:shd w:val="clear" w:color="auto" w:fill="FFFFFF"/>
        </w:rPr>
        <w:t xml:space="preserve"> v rozsahu podľa odseku 17 </w:t>
      </w:r>
      <w:r w:rsidR="0031432B" w:rsidRPr="00D03E34">
        <w:rPr>
          <w:rFonts w:ascii="Book Antiqua" w:hAnsi="Book Antiqua"/>
          <w:bCs/>
          <w:shd w:val="clear" w:color="auto" w:fill="FFFFFF"/>
        </w:rPr>
        <w:t>za príslušný kalendárny rok do 10 dní odo dňa podania žiadosti.</w:t>
      </w:r>
      <w:r w:rsidR="00CB6595" w:rsidRPr="00D03E34">
        <w:rPr>
          <w:rFonts w:ascii="Book Antiqua" w:hAnsi="Book Antiqua"/>
          <w:shd w:val="clear" w:color="auto" w:fill="FFFFFF"/>
        </w:rPr>
        <w:t>“.</w:t>
      </w:r>
    </w:p>
    <w:p w14:paraId="4CD49424" w14:textId="77777777" w:rsidR="00CB6595" w:rsidRPr="00D03E34" w:rsidRDefault="00CB6595" w:rsidP="00CB6595">
      <w:pPr>
        <w:pStyle w:val="Odsekzoznamu"/>
        <w:tabs>
          <w:tab w:val="left" w:pos="284"/>
        </w:tabs>
        <w:spacing w:line="259" w:lineRule="auto"/>
        <w:ind w:left="11"/>
        <w:jc w:val="both"/>
        <w:rPr>
          <w:rFonts w:ascii="Book Antiqua" w:hAnsi="Book Antiqua"/>
          <w:color w:val="000000" w:themeColor="text1"/>
          <w:shd w:val="clear" w:color="auto" w:fill="FFFFFF"/>
        </w:rPr>
      </w:pPr>
    </w:p>
    <w:p w14:paraId="5619C414" w14:textId="1CBC7ABF" w:rsidR="00CB6595" w:rsidRPr="00D03E34" w:rsidRDefault="00CB6595" w:rsidP="00B41083">
      <w:pPr>
        <w:pStyle w:val="Odsekzoznamu"/>
        <w:numPr>
          <w:ilvl w:val="0"/>
          <w:numId w:val="1"/>
        </w:numPr>
        <w:tabs>
          <w:tab w:val="left" w:pos="284"/>
        </w:tabs>
        <w:spacing w:line="259" w:lineRule="auto"/>
        <w:ind w:left="11" w:hanging="11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D03E34">
        <w:rPr>
          <w:rFonts w:ascii="Book Antiqua" w:hAnsi="Book Antiqua"/>
          <w:color w:val="000000" w:themeColor="text1"/>
          <w:shd w:val="clear" w:color="auto" w:fill="FFFFFF"/>
        </w:rPr>
        <w:t>V § 40 ods. 9 sa na konci pripája táto veta: „Ak orgán verejnej správy priznal a vyplatil vyšš</w:t>
      </w:r>
      <w:r w:rsidR="00B83CCC" w:rsidRPr="00D03E34">
        <w:rPr>
          <w:rFonts w:ascii="Book Antiqua" w:hAnsi="Book Antiqua"/>
          <w:color w:val="000000" w:themeColor="text1"/>
          <w:shd w:val="clear" w:color="auto" w:fill="FFFFFF"/>
        </w:rPr>
        <w:t>iu</w:t>
      </w:r>
      <w:r w:rsidRPr="00D03E34">
        <w:rPr>
          <w:rFonts w:ascii="Book Antiqua" w:hAnsi="Book Antiqua"/>
          <w:color w:val="000000" w:themeColor="text1"/>
          <w:shd w:val="clear" w:color="auto" w:fill="FFFFFF"/>
        </w:rPr>
        <w:t xml:space="preserve"> alebo nižš</w:t>
      </w:r>
      <w:r w:rsidR="00B83CCC" w:rsidRPr="00D03E34">
        <w:rPr>
          <w:rFonts w:ascii="Book Antiqua" w:hAnsi="Book Antiqua"/>
          <w:color w:val="000000" w:themeColor="text1"/>
          <w:shd w:val="clear" w:color="auto" w:fill="FFFFFF"/>
        </w:rPr>
        <w:t>iu sumu</w:t>
      </w:r>
      <w:r w:rsidRPr="00D03E34">
        <w:rPr>
          <w:rFonts w:ascii="Book Antiqua" w:hAnsi="Book Antiqua"/>
          <w:color w:val="000000" w:themeColor="text1"/>
          <w:shd w:val="clear" w:color="auto" w:fill="FFFFFF"/>
        </w:rPr>
        <w:t xml:space="preserve"> daňov</w:t>
      </w:r>
      <w:r w:rsidR="00B83CCC" w:rsidRPr="00D03E34">
        <w:rPr>
          <w:rFonts w:ascii="Book Antiqua" w:hAnsi="Book Antiqua"/>
          <w:color w:val="000000" w:themeColor="text1"/>
          <w:shd w:val="clear" w:color="auto" w:fill="FFFFFF"/>
        </w:rPr>
        <w:t>ého</w:t>
      </w:r>
      <w:r w:rsidRPr="00D03E34">
        <w:rPr>
          <w:rFonts w:ascii="Book Antiqua" w:hAnsi="Book Antiqua"/>
          <w:color w:val="000000" w:themeColor="text1"/>
          <w:shd w:val="clear" w:color="auto" w:fill="FFFFFF"/>
        </w:rPr>
        <w:t xml:space="preserve"> bonus</w:t>
      </w:r>
      <w:r w:rsidR="00B83CCC" w:rsidRPr="00D03E34">
        <w:rPr>
          <w:rFonts w:ascii="Book Antiqua" w:hAnsi="Book Antiqua"/>
          <w:color w:val="000000" w:themeColor="text1"/>
          <w:shd w:val="clear" w:color="auto" w:fill="FFFFFF"/>
        </w:rPr>
        <w:t>u</w:t>
      </w:r>
      <w:r w:rsidRPr="00D03E34">
        <w:rPr>
          <w:rFonts w:ascii="Book Antiqua" w:hAnsi="Book Antiqua"/>
          <w:color w:val="000000" w:themeColor="text1"/>
          <w:shd w:val="clear" w:color="auto" w:fill="FFFFFF"/>
        </w:rPr>
        <w:t>, ako je ustanovené týmto zákonom, postupuje</w:t>
      </w:r>
      <w:r w:rsidR="0031432B" w:rsidRPr="00D03E34">
        <w:rPr>
          <w:rFonts w:ascii="Book Antiqua" w:hAnsi="Book Antiqua"/>
          <w:color w:val="000000" w:themeColor="text1"/>
          <w:shd w:val="clear" w:color="auto" w:fill="FFFFFF"/>
        </w:rPr>
        <w:t xml:space="preserve"> pri </w:t>
      </w:r>
      <w:r w:rsidR="00B83CCC" w:rsidRPr="00D03E34">
        <w:rPr>
          <w:rFonts w:ascii="Book Antiqua" w:hAnsi="Book Antiqua"/>
          <w:color w:val="000000" w:themeColor="text1"/>
          <w:shd w:val="clear" w:color="auto" w:fill="FFFFFF"/>
        </w:rPr>
        <w:t xml:space="preserve">vybratí a </w:t>
      </w:r>
      <w:r w:rsidR="0031432B" w:rsidRPr="00D03E34">
        <w:rPr>
          <w:rFonts w:ascii="Book Antiqua" w:hAnsi="Book Antiqua"/>
          <w:color w:val="000000" w:themeColor="text1"/>
          <w:shd w:val="clear" w:color="auto" w:fill="FFFFFF"/>
        </w:rPr>
        <w:t>vrátení</w:t>
      </w:r>
      <w:r w:rsidR="00B83CCC" w:rsidRPr="00D03E34">
        <w:rPr>
          <w:rFonts w:ascii="Book Antiqua" w:hAnsi="Book Antiqua"/>
          <w:color w:val="000000" w:themeColor="text1"/>
          <w:shd w:val="clear" w:color="auto" w:fill="FFFFFF"/>
        </w:rPr>
        <w:t xml:space="preserve"> </w:t>
      </w:r>
      <w:r w:rsidR="0031432B" w:rsidRPr="00D03E34">
        <w:rPr>
          <w:rFonts w:ascii="Book Antiqua" w:hAnsi="Book Antiqua"/>
          <w:color w:val="000000" w:themeColor="text1"/>
          <w:shd w:val="clear" w:color="auto" w:fill="FFFFFF"/>
        </w:rPr>
        <w:t>rozdielu sumy daňového bonusu</w:t>
      </w:r>
      <w:r w:rsidRPr="00D03E34">
        <w:rPr>
          <w:rFonts w:ascii="Book Antiqua" w:hAnsi="Book Antiqua"/>
          <w:color w:val="000000" w:themeColor="text1"/>
          <w:shd w:val="clear" w:color="auto" w:fill="FFFFFF"/>
        </w:rPr>
        <w:t xml:space="preserve"> podľa odsekov 2</w:t>
      </w:r>
      <w:r w:rsidR="0031432B" w:rsidRPr="00D03E34">
        <w:rPr>
          <w:rFonts w:ascii="Book Antiqua" w:hAnsi="Book Antiqua"/>
          <w:color w:val="000000" w:themeColor="text1"/>
          <w:shd w:val="clear" w:color="auto" w:fill="FFFFFF"/>
        </w:rPr>
        <w:t xml:space="preserve">, 3, 4 písm. b) </w:t>
      </w:r>
      <w:r w:rsidR="0063637C" w:rsidRPr="00D03E34">
        <w:rPr>
          <w:rFonts w:ascii="Book Antiqua" w:hAnsi="Book Antiqua"/>
          <w:color w:val="000000" w:themeColor="text1"/>
          <w:shd w:val="clear" w:color="auto" w:fill="FFFFFF"/>
        </w:rPr>
        <w:t>a 5</w:t>
      </w:r>
      <w:r w:rsidR="0031432B" w:rsidRPr="00D03E34">
        <w:rPr>
          <w:rFonts w:ascii="Book Antiqua" w:hAnsi="Book Antiqua"/>
          <w:color w:val="000000" w:themeColor="text1"/>
          <w:shd w:val="clear" w:color="auto" w:fill="FFFFFF"/>
        </w:rPr>
        <w:t xml:space="preserve"> primerane</w:t>
      </w:r>
      <w:r w:rsidRPr="00D03E34">
        <w:rPr>
          <w:rFonts w:ascii="Book Antiqua" w:hAnsi="Book Antiqua"/>
          <w:color w:val="000000" w:themeColor="text1"/>
          <w:shd w:val="clear" w:color="auto" w:fill="FFFFFF"/>
        </w:rPr>
        <w:t>.“.</w:t>
      </w:r>
    </w:p>
    <w:p w14:paraId="160E3325" w14:textId="37DFC722" w:rsidR="00D628A3" w:rsidRPr="00D03E34" w:rsidRDefault="00D628A3" w:rsidP="0031432B">
      <w:pPr>
        <w:tabs>
          <w:tab w:val="left" w:pos="284"/>
        </w:tabs>
        <w:spacing w:line="259" w:lineRule="auto"/>
        <w:jc w:val="both"/>
        <w:rPr>
          <w:rFonts w:ascii="Book Antiqua" w:hAnsi="Book Antiqua"/>
          <w:color w:val="000000" w:themeColor="text1"/>
          <w:shd w:val="clear" w:color="auto" w:fill="FFFFFF"/>
        </w:rPr>
      </w:pPr>
    </w:p>
    <w:p w14:paraId="1AB0BEFA" w14:textId="69E6C6C4" w:rsidR="0099705E" w:rsidRPr="00D03E34" w:rsidRDefault="00D628A3" w:rsidP="00B41083">
      <w:pPr>
        <w:pStyle w:val="Odsekzoznamu"/>
        <w:numPr>
          <w:ilvl w:val="0"/>
          <w:numId w:val="1"/>
        </w:numPr>
        <w:tabs>
          <w:tab w:val="left" w:pos="284"/>
        </w:tabs>
        <w:spacing w:line="259" w:lineRule="auto"/>
        <w:ind w:left="11" w:hanging="11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D03E34">
        <w:rPr>
          <w:rFonts w:ascii="Book Antiqua" w:hAnsi="Book Antiqua"/>
          <w:color w:val="000000" w:themeColor="text1"/>
          <w:shd w:val="clear" w:color="auto" w:fill="FFFFFF"/>
        </w:rPr>
        <w:t>V § 52zzp ods. 3 sa slová „§ 33 ods. 2 až 12“ nahrádzajú slovami „§ 33 ods. 2 až 1</w:t>
      </w:r>
      <w:r w:rsidR="00CB6595" w:rsidRPr="00D03E34">
        <w:rPr>
          <w:rFonts w:ascii="Book Antiqua" w:hAnsi="Book Antiqua"/>
          <w:color w:val="000000" w:themeColor="text1"/>
          <w:shd w:val="clear" w:color="auto" w:fill="FFFFFF"/>
        </w:rPr>
        <w:t>4</w:t>
      </w:r>
      <w:r w:rsidRPr="00D03E34">
        <w:rPr>
          <w:rFonts w:ascii="Book Antiqua" w:hAnsi="Book Antiqua"/>
          <w:color w:val="000000" w:themeColor="text1"/>
          <w:shd w:val="clear" w:color="auto" w:fill="FFFFFF"/>
        </w:rPr>
        <w:t>“.</w:t>
      </w:r>
    </w:p>
    <w:p w14:paraId="7DF1E14F" w14:textId="77777777" w:rsidR="00014394" w:rsidRPr="00D03E34" w:rsidRDefault="00014394" w:rsidP="006D6442">
      <w:pPr>
        <w:spacing w:line="259" w:lineRule="auto"/>
        <w:jc w:val="center"/>
        <w:rPr>
          <w:rFonts w:ascii="Book Antiqua" w:hAnsi="Book Antiqua"/>
          <w:b/>
          <w:color w:val="000000" w:themeColor="text1"/>
        </w:rPr>
      </w:pPr>
    </w:p>
    <w:p w14:paraId="26C45C47" w14:textId="0DA08305" w:rsidR="000659D6" w:rsidRDefault="00601469" w:rsidP="006D6442">
      <w:pPr>
        <w:spacing w:line="259" w:lineRule="auto"/>
        <w:jc w:val="center"/>
        <w:rPr>
          <w:rFonts w:ascii="Book Antiqua" w:hAnsi="Book Antiqua"/>
          <w:b/>
          <w:color w:val="000000" w:themeColor="text1"/>
        </w:rPr>
      </w:pPr>
      <w:r w:rsidRPr="00D03E34">
        <w:rPr>
          <w:rFonts w:ascii="Book Antiqua" w:hAnsi="Book Antiqua"/>
          <w:b/>
          <w:color w:val="000000" w:themeColor="text1"/>
        </w:rPr>
        <w:t>Čl. I</w:t>
      </w:r>
      <w:r w:rsidR="00DC384F" w:rsidRPr="00D03E34">
        <w:rPr>
          <w:rFonts w:ascii="Book Antiqua" w:hAnsi="Book Antiqua"/>
          <w:b/>
          <w:color w:val="000000" w:themeColor="text1"/>
        </w:rPr>
        <w:t>I</w:t>
      </w:r>
      <w:r w:rsidRPr="006D6442">
        <w:rPr>
          <w:rFonts w:ascii="Book Antiqua" w:hAnsi="Book Antiqua"/>
          <w:b/>
          <w:color w:val="000000" w:themeColor="text1"/>
        </w:rPr>
        <w:t xml:space="preserve"> </w:t>
      </w:r>
    </w:p>
    <w:p w14:paraId="0F517B04" w14:textId="77777777" w:rsidR="0037531E" w:rsidRDefault="0037531E" w:rsidP="006D6442">
      <w:pPr>
        <w:spacing w:line="259" w:lineRule="auto"/>
        <w:jc w:val="center"/>
        <w:rPr>
          <w:rFonts w:ascii="Book Antiqua" w:hAnsi="Book Antiqua"/>
          <w:b/>
          <w:color w:val="000000" w:themeColor="text1"/>
        </w:rPr>
      </w:pPr>
    </w:p>
    <w:p w14:paraId="5EEFCA48" w14:textId="0028B228" w:rsidR="0037531E" w:rsidRPr="0037531E" w:rsidRDefault="0037531E" w:rsidP="0037531E">
      <w:pPr>
        <w:spacing w:line="259" w:lineRule="auto"/>
        <w:jc w:val="both"/>
        <w:rPr>
          <w:rFonts w:ascii="Book Antiqua" w:hAnsi="Book Antiqua"/>
        </w:rPr>
      </w:pPr>
      <w:r w:rsidRPr="0037531E">
        <w:rPr>
          <w:rFonts w:ascii="Book Antiqua" w:hAnsi="Book Antiqua" w:cs="Open Sans"/>
          <w:shd w:val="clear" w:color="auto" w:fill="FFFFFF"/>
        </w:rPr>
        <w:t xml:space="preserve">Zákon č. 461/2003 Z. z. 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</w:t>
      </w:r>
      <w:r w:rsidRPr="0037531E">
        <w:rPr>
          <w:rFonts w:ascii="Book Antiqua" w:hAnsi="Book Antiqua" w:cs="Open Sans"/>
          <w:shd w:val="clear" w:color="auto" w:fill="FFFFFF"/>
        </w:rPr>
        <w:lastRenderedPageBreak/>
        <w:t>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83/2019 Z. z., zákona 105/2019 Z. z., zákona č. 221/2019 Z. z., zákona č. 225/2019 Z. z., zákona č. 231/2019 Z. z., 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 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 215/2021 Z. z., zákona č. 265/2021 Z. z., zákona č. 283/2021 Z. z., zákona č. 355/2021 Z. z., zákona č. 397/2021 Z. z., zákona č. 412/2021 Z. z., zákona č. 431/2021 Z. z., zákona č. 454/2021 Z. z., zákona č. 92/2022 Z. z., zákona č. 125/2022 Z. z., zákona č. 248/2022 Z. z., zákona č. 249/2022 Z. z., zákona č. 350/2022 Z. z., zákona č. 352/2022 Z. z., zákona č. 399/2022 Z. z., zákona č. 421/2022 Z. z., zákona č. 518/2022 Z. z., zákona č. 65/2023 Z. z., zákona č. 71/2023 Z. z., zákona č. 182/2023 Z. z., zákona č. 203/2023 Z. z., zákona č. 210/2023 Z. z., zákona č. 273/2023 Z. z. a zákona č. 274/2023 Z. z. sa</w:t>
      </w:r>
      <w:r>
        <w:rPr>
          <w:rFonts w:ascii="Book Antiqua" w:hAnsi="Book Antiqua" w:cs="Open Sans"/>
          <w:shd w:val="clear" w:color="auto" w:fill="FFFFFF"/>
        </w:rPr>
        <w:t xml:space="preserve"> </w:t>
      </w:r>
      <w:r w:rsidRPr="0037531E">
        <w:rPr>
          <w:rFonts w:ascii="Book Antiqua" w:hAnsi="Book Antiqua" w:cs="Open Sans"/>
          <w:shd w:val="clear" w:color="auto" w:fill="FFFFFF"/>
        </w:rPr>
        <w:t>dopĺňa takto:</w:t>
      </w:r>
    </w:p>
    <w:p w14:paraId="19659EDD" w14:textId="77777777" w:rsidR="0037531E" w:rsidRDefault="0037531E" w:rsidP="006D6442">
      <w:pPr>
        <w:spacing w:line="259" w:lineRule="auto"/>
        <w:jc w:val="center"/>
        <w:rPr>
          <w:rFonts w:ascii="Book Antiqua" w:hAnsi="Book Antiqua"/>
          <w:b/>
          <w:color w:val="000000" w:themeColor="text1"/>
        </w:rPr>
      </w:pPr>
    </w:p>
    <w:p w14:paraId="2221300C" w14:textId="2C98FCFD" w:rsidR="0037531E" w:rsidRDefault="0037531E" w:rsidP="0037531E">
      <w:pPr>
        <w:spacing w:line="259" w:lineRule="auto"/>
        <w:jc w:val="both"/>
        <w:rPr>
          <w:rFonts w:ascii="Book Antiqua" w:hAnsi="Book Antiqua"/>
          <w:bCs/>
          <w:color w:val="000000" w:themeColor="text1"/>
        </w:rPr>
      </w:pPr>
      <w:r>
        <w:rPr>
          <w:rFonts w:ascii="Book Antiqua" w:hAnsi="Book Antiqua"/>
          <w:bCs/>
          <w:color w:val="000000" w:themeColor="text1"/>
        </w:rPr>
        <w:t>§ 120 sa dopĺňa odsekom 6, ktorý znie:</w:t>
      </w:r>
    </w:p>
    <w:p w14:paraId="7FEFC7D5" w14:textId="5AC0E52D" w:rsidR="0037531E" w:rsidRPr="0037531E" w:rsidRDefault="0037531E" w:rsidP="0037531E">
      <w:pPr>
        <w:spacing w:line="259" w:lineRule="auto"/>
        <w:jc w:val="both"/>
        <w:rPr>
          <w:rFonts w:ascii="Book Antiqua" w:hAnsi="Book Antiqua"/>
          <w:bCs/>
        </w:rPr>
      </w:pPr>
      <w:r w:rsidRPr="0037531E">
        <w:rPr>
          <w:rFonts w:ascii="Book Antiqua" w:hAnsi="Book Antiqua"/>
          <w:bCs/>
        </w:rPr>
        <w:t xml:space="preserve">„(6) Sociálna poisťovňa </w:t>
      </w:r>
      <w:r w:rsidRPr="0037531E">
        <w:rPr>
          <w:rFonts w:ascii="Book Antiqua" w:hAnsi="Book Antiqua" w:cs="Open Sans"/>
          <w:shd w:val="clear" w:color="auto" w:fill="FFFFFF"/>
        </w:rPr>
        <w:t>plní ďalšie úlohy, ak tak ustanoví osobitný predpis.“.</w:t>
      </w:r>
    </w:p>
    <w:p w14:paraId="5614E97B" w14:textId="77777777" w:rsidR="000659D6" w:rsidRDefault="000659D6" w:rsidP="006D6442">
      <w:pPr>
        <w:jc w:val="both"/>
        <w:rPr>
          <w:rFonts w:ascii="Book Antiqua" w:hAnsi="Book Antiqua"/>
          <w:b/>
          <w:color w:val="000000" w:themeColor="text1"/>
        </w:rPr>
      </w:pPr>
    </w:p>
    <w:p w14:paraId="0E020882" w14:textId="332FD472" w:rsidR="0037531E" w:rsidRDefault="0037531E" w:rsidP="0037531E">
      <w:pPr>
        <w:spacing w:line="259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II</w:t>
      </w:r>
      <w:r>
        <w:rPr>
          <w:rFonts w:ascii="Book Antiqua" w:hAnsi="Book Antiqua"/>
          <w:b/>
          <w:color w:val="000000" w:themeColor="text1"/>
        </w:rPr>
        <w:t>I</w:t>
      </w:r>
    </w:p>
    <w:p w14:paraId="6B754C6E" w14:textId="77777777" w:rsidR="0037531E" w:rsidRPr="006D6442" w:rsidRDefault="0037531E" w:rsidP="006D6442">
      <w:pPr>
        <w:jc w:val="both"/>
        <w:rPr>
          <w:rFonts w:ascii="Book Antiqua" w:hAnsi="Book Antiqua"/>
          <w:b/>
          <w:color w:val="000000" w:themeColor="text1"/>
        </w:rPr>
      </w:pPr>
    </w:p>
    <w:p w14:paraId="7B4DFDC7" w14:textId="12867E9D" w:rsidR="000A47F6" w:rsidRPr="006D6442" w:rsidRDefault="00601469" w:rsidP="006D6442">
      <w:pPr>
        <w:ind w:firstLine="708"/>
        <w:jc w:val="both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Tento zákon nadobúda účinnosť 1. </w:t>
      </w:r>
      <w:r w:rsidR="0046395F" w:rsidRPr="006D6442">
        <w:rPr>
          <w:rFonts w:ascii="Book Antiqua" w:hAnsi="Book Antiqua"/>
          <w:color w:val="000000" w:themeColor="text1"/>
        </w:rPr>
        <w:t>j</w:t>
      </w:r>
      <w:r w:rsidR="00092202">
        <w:rPr>
          <w:rFonts w:ascii="Book Antiqua" w:hAnsi="Book Antiqua"/>
          <w:color w:val="000000" w:themeColor="text1"/>
        </w:rPr>
        <w:t>úla</w:t>
      </w:r>
      <w:r w:rsidR="00D53097" w:rsidRPr="006D6442">
        <w:rPr>
          <w:rFonts w:ascii="Book Antiqua" w:hAnsi="Book Antiqua"/>
          <w:color w:val="000000" w:themeColor="text1"/>
        </w:rPr>
        <w:t xml:space="preserve"> 202</w:t>
      </w:r>
      <w:r w:rsidR="00CC21FC" w:rsidRPr="006D6442">
        <w:rPr>
          <w:rFonts w:ascii="Book Antiqua" w:hAnsi="Book Antiqua"/>
          <w:color w:val="000000" w:themeColor="text1"/>
        </w:rPr>
        <w:t>4</w:t>
      </w:r>
      <w:r w:rsidRPr="006D6442">
        <w:rPr>
          <w:rFonts w:ascii="Book Antiqua" w:hAnsi="Book Antiqua"/>
          <w:color w:val="000000" w:themeColor="text1"/>
        </w:rPr>
        <w:t>.</w:t>
      </w:r>
    </w:p>
    <w:p w14:paraId="0C4A5ED0" w14:textId="25379FB7" w:rsidR="00384F5C" w:rsidRPr="006D6442" w:rsidRDefault="00384F5C" w:rsidP="006D6442">
      <w:pPr>
        <w:spacing w:line="259" w:lineRule="auto"/>
        <w:ind w:left="360"/>
        <w:rPr>
          <w:rFonts w:ascii="Book Antiqua" w:hAnsi="Book Antiqua"/>
          <w:color w:val="000000" w:themeColor="text1"/>
        </w:rPr>
      </w:pPr>
    </w:p>
    <w:sectPr w:rsidR="00384F5C" w:rsidRPr="006D64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FF2B2" w14:textId="77777777" w:rsidR="000B7525" w:rsidRDefault="000B7525">
      <w:r>
        <w:separator/>
      </w:r>
    </w:p>
  </w:endnote>
  <w:endnote w:type="continuationSeparator" w:id="0">
    <w:p w14:paraId="2A998D06" w14:textId="77777777" w:rsidR="000B7525" w:rsidRDefault="000B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411087"/>
      <w:docPartObj>
        <w:docPartGallery w:val="Page Numbers (Bottom of Page)"/>
        <w:docPartUnique/>
      </w:docPartObj>
    </w:sdtPr>
    <w:sdtEndPr/>
    <w:sdtContent>
      <w:p w14:paraId="624704B4" w14:textId="7CD673A7" w:rsidR="00014394" w:rsidRDefault="0001439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04D">
          <w:rPr>
            <w:noProof/>
          </w:rPr>
          <w:t>2</w:t>
        </w:r>
        <w:r>
          <w:fldChar w:fldCharType="end"/>
        </w:r>
      </w:p>
    </w:sdtContent>
  </w:sdt>
  <w:p w14:paraId="203A3C22" w14:textId="77777777" w:rsidR="006E0949" w:rsidRDefault="006E0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D392A" w14:textId="77777777" w:rsidR="000B7525" w:rsidRDefault="000B7525">
      <w:r>
        <w:separator/>
      </w:r>
    </w:p>
  </w:footnote>
  <w:footnote w:type="continuationSeparator" w:id="0">
    <w:p w14:paraId="78A5CF2B" w14:textId="77777777" w:rsidR="000B7525" w:rsidRDefault="000B7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B607" w14:textId="77777777" w:rsidR="00835248" w:rsidRDefault="00835248">
    <w:pPr>
      <w:pStyle w:val="Hlavika"/>
    </w:pPr>
  </w:p>
  <w:p w14:paraId="2EFADEEB" w14:textId="77777777" w:rsidR="00835248" w:rsidRDefault="00835248">
    <w:pPr>
      <w:pStyle w:val="Hlavika"/>
    </w:pPr>
  </w:p>
  <w:p w14:paraId="6946B5EF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02F"/>
    <w:multiLevelType w:val="hybridMultilevel"/>
    <w:tmpl w:val="47E0C1C6"/>
    <w:lvl w:ilvl="0" w:tplc="6546C1CC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B6387"/>
    <w:multiLevelType w:val="hybridMultilevel"/>
    <w:tmpl w:val="0AFA55CC"/>
    <w:lvl w:ilvl="0" w:tplc="365271B0">
      <w:start w:val="1"/>
      <w:numFmt w:val="decimal"/>
      <w:lvlText w:val="%1."/>
      <w:lvlJc w:val="left"/>
      <w:pPr>
        <w:ind w:left="731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51" w:hanging="360"/>
      </w:pPr>
    </w:lvl>
    <w:lvl w:ilvl="2" w:tplc="041B001B" w:tentative="1">
      <w:start w:val="1"/>
      <w:numFmt w:val="lowerRoman"/>
      <w:lvlText w:val="%3."/>
      <w:lvlJc w:val="right"/>
      <w:pPr>
        <w:ind w:left="2171" w:hanging="180"/>
      </w:pPr>
    </w:lvl>
    <w:lvl w:ilvl="3" w:tplc="041B000F" w:tentative="1">
      <w:start w:val="1"/>
      <w:numFmt w:val="decimal"/>
      <w:lvlText w:val="%4."/>
      <w:lvlJc w:val="left"/>
      <w:pPr>
        <w:ind w:left="2891" w:hanging="360"/>
      </w:pPr>
    </w:lvl>
    <w:lvl w:ilvl="4" w:tplc="041B0019" w:tentative="1">
      <w:start w:val="1"/>
      <w:numFmt w:val="lowerLetter"/>
      <w:lvlText w:val="%5."/>
      <w:lvlJc w:val="left"/>
      <w:pPr>
        <w:ind w:left="3611" w:hanging="360"/>
      </w:pPr>
    </w:lvl>
    <w:lvl w:ilvl="5" w:tplc="041B001B" w:tentative="1">
      <w:start w:val="1"/>
      <w:numFmt w:val="lowerRoman"/>
      <w:lvlText w:val="%6."/>
      <w:lvlJc w:val="right"/>
      <w:pPr>
        <w:ind w:left="4331" w:hanging="180"/>
      </w:pPr>
    </w:lvl>
    <w:lvl w:ilvl="6" w:tplc="041B000F" w:tentative="1">
      <w:start w:val="1"/>
      <w:numFmt w:val="decimal"/>
      <w:lvlText w:val="%7."/>
      <w:lvlJc w:val="left"/>
      <w:pPr>
        <w:ind w:left="5051" w:hanging="360"/>
      </w:pPr>
    </w:lvl>
    <w:lvl w:ilvl="7" w:tplc="041B0019" w:tentative="1">
      <w:start w:val="1"/>
      <w:numFmt w:val="lowerLetter"/>
      <w:lvlText w:val="%8."/>
      <w:lvlJc w:val="left"/>
      <w:pPr>
        <w:ind w:left="5771" w:hanging="360"/>
      </w:pPr>
    </w:lvl>
    <w:lvl w:ilvl="8" w:tplc="041B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 w15:restartNumberingAfterBreak="0">
    <w:nsid w:val="480C3515"/>
    <w:multiLevelType w:val="hybridMultilevel"/>
    <w:tmpl w:val="44E6B03A"/>
    <w:lvl w:ilvl="0" w:tplc="92F679BA">
      <w:start w:val="1"/>
      <w:numFmt w:val="lowerLetter"/>
      <w:lvlText w:val="%1)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10BD2"/>
    <w:rsid w:val="00013721"/>
    <w:rsid w:val="00014394"/>
    <w:rsid w:val="00014CF2"/>
    <w:rsid w:val="0001502D"/>
    <w:rsid w:val="000156F3"/>
    <w:rsid w:val="00020030"/>
    <w:rsid w:val="00026DB2"/>
    <w:rsid w:val="00031079"/>
    <w:rsid w:val="00033919"/>
    <w:rsid w:val="00035091"/>
    <w:rsid w:val="00037A5C"/>
    <w:rsid w:val="00050008"/>
    <w:rsid w:val="00057810"/>
    <w:rsid w:val="00061ACA"/>
    <w:rsid w:val="00062D48"/>
    <w:rsid w:val="00064E91"/>
    <w:rsid w:val="000659D6"/>
    <w:rsid w:val="000676E0"/>
    <w:rsid w:val="000770BF"/>
    <w:rsid w:val="00077546"/>
    <w:rsid w:val="00081585"/>
    <w:rsid w:val="00083C18"/>
    <w:rsid w:val="000857C6"/>
    <w:rsid w:val="0009031E"/>
    <w:rsid w:val="00091C12"/>
    <w:rsid w:val="00092202"/>
    <w:rsid w:val="000A3BFD"/>
    <w:rsid w:val="000A4116"/>
    <w:rsid w:val="000A44A4"/>
    <w:rsid w:val="000A47F6"/>
    <w:rsid w:val="000A4DB1"/>
    <w:rsid w:val="000A5001"/>
    <w:rsid w:val="000B1F42"/>
    <w:rsid w:val="000B56FC"/>
    <w:rsid w:val="000B7525"/>
    <w:rsid w:val="000B7A3D"/>
    <w:rsid w:val="000C10CE"/>
    <w:rsid w:val="000C5B6A"/>
    <w:rsid w:val="000D0172"/>
    <w:rsid w:val="000D1ED8"/>
    <w:rsid w:val="000D2947"/>
    <w:rsid w:val="000D49E1"/>
    <w:rsid w:val="000E26AC"/>
    <w:rsid w:val="000E58A2"/>
    <w:rsid w:val="000E71E5"/>
    <w:rsid w:val="000F662E"/>
    <w:rsid w:val="000F7062"/>
    <w:rsid w:val="001018DF"/>
    <w:rsid w:val="001025B6"/>
    <w:rsid w:val="0010472B"/>
    <w:rsid w:val="00104BDF"/>
    <w:rsid w:val="001061D9"/>
    <w:rsid w:val="001161AE"/>
    <w:rsid w:val="001163DE"/>
    <w:rsid w:val="00116B7E"/>
    <w:rsid w:val="00117910"/>
    <w:rsid w:val="00120112"/>
    <w:rsid w:val="00122EAD"/>
    <w:rsid w:val="00133EB9"/>
    <w:rsid w:val="0013733B"/>
    <w:rsid w:val="00142C37"/>
    <w:rsid w:val="00143E55"/>
    <w:rsid w:val="00147090"/>
    <w:rsid w:val="001477F4"/>
    <w:rsid w:val="0015348A"/>
    <w:rsid w:val="00160292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D5C"/>
    <w:rsid w:val="001A37B1"/>
    <w:rsid w:val="001A650D"/>
    <w:rsid w:val="001A79BE"/>
    <w:rsid w:val="001B06B5"/>
    <w:rsid w:val="001B3408"/>
    <w:rsid w:val="001B37AF"/>
    <w:rsid w:val="001B41A9"/>
    <w:rsid w:val="001B6607"/>
    <w:rsid w:val="001B796A"/>
    <w:rsid w:val="001C53F7"/>
    <w:rsid w:val="001D5215"/>
    <w:rsid w:val="001E07A0"/>
    <w:rsid w:val="001E1220"/>
    <w:rsid w:val="001F5FDE"/>
    <w:rsid w:val="001F68A2"/>
    <w:rsid w:val="001F6AAD"/>
    <w:rsid w:val="00206C4F"/>
    <w:rsid w:val="002120E9"/>
    <w:rsid w:val="002157C9"/>
    <w:rsid w:val="002164E8"/>
    <w:rsid w:val="00225315"/>
    <w:rsid w:val="002302DF"/>
    <w:rsid w:val="00237FD5"/>
    <w:rsid w:val="002446BA"/>
    <w:rsid w:val="002506FF"/>
    <w:rsid w:val="00251C1B"/>
    <w:rsid w:val="00252C20"/>
    <w:rsid w:val="00252FC6"/>
    <w:rsid w:val="0025656B"/>
    <w:rsid w:val="0025679C"/>
    <w:rsid w:val="002635A0"/>
    <w:rsid w:val="00264A4F"/>
    <w:rsid w:val="00267B24"/>
    <w:rsid w:val="00270189"/>
    <w:rsid w:val="00272E7B"/>
    <w:rsid w:val="00273E38"/>
    <w:rsid w:val="0027413A"/>
    <w:rsid w:val="0028328C"/>
    <w:rsid w:val="00290896"/>
    <w:rsid w:val="00294F53"/>
    <w:rsid w:val="0029580B"/>
    <w:rsid w:val="002958E2"/>
    <w:rsid w:val="00295C55"/>
    <w:rsid w:val="002973F3"/>
    <w:rsid w:val="002974A0"/>
    <w:rsid w:val="002A36D9"/>
    <w:rsid w:val="002B0999"/>
    <w:rsid w:val="002B38D6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525B"/>
    <w:rsid w:val="002F627A"/>
    <w:rsid w:val="002F6DCD"/>
    <w:rsid w:val="002F713E"/>
    <w:rsid w:val="002F7C72"/>
    <w:rsid w:val="00300BB4"/>
    <w:rsid w:val="00302A8A"/>
    <w:rsid w:val="00302EF2"/>
    <w:rsid w:val="003038DE"/>
    <w:rsid w:val="00304D22"/>
    <w:rsid w:val="00305C9F"/>
    <w:rsid w:val="00311A20"/>
    <w:rsid w:val="0031432B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542C1"/>
    <w:rsid w:val="003559EE"/>
    <w:rsid w:val="00364E44"/>
    <w:rsid w:val="003661D9"/>
    <w:rsid w:val="003675C1"/>
    <w:rsid w:val="003703C4"/>
    <w:rsid w:val="00373B58"/>
    <w:rsid w:val="0037531E"/>
    <w:rsid w:val="00375ECE"/>
    <w:rsid w:val="00376B71"/>
    <w:rsid w:val="00383144"/>
    <w:rsid w:val="00384E35"/>
    <w:rsid w:val="00384F5C"/>
    <w:rsid w:val="00386F36"/>
    <w:rsid w:val="00387151"/>
    <w:rsid w:val="0039042E"/>
    <w:rsid w:val="003A76F2"/>
    <w:rsid w:val="003B04D5"/>
    <w:rsid w:val="003B09D1"/>
    <w:rsid w:val="003B16FC"/>
    <w:rsid w:val="003B72BE"/>
    <w:rsid w:val="003C1EEC"/>
    <w:rsid w:val="003C3087"/>
    <w:rsid w:val="003C4E41"/>
    <w:rsid w:val="003D48FA"/>
    <w:rsid w:val="003D5E5C"/>
    <w:rsid w:val="003D6D7F"/>
    <w:rsid w:val="003D6D93"/>
    <w:rsid w:val="003D7ED9"/>
    <w:rsid w:val="003F5970"/>
    <w:rsid w:val="00402806"/>
    <w:rsid w:val="004034E0"/>
    <w:rsid w:val="00404A6D"/>
    <w:rsid w:val="0041023C"/>
    <w:rsid w:val="00414174"/>
    <w:rsid w:val="00416DDF"/>
    <w:rsid w:val="00423C66"/>
    <w:rsid w:val="004242D4"/>
    <w:rsid w:val="00434A4C"/>
    <w:rsid w:val="00443A3C"/>
    <w:rsid w:val="00445296"/>
    <w:rsid w:val="00450685"/>
    <w:rsid w:val="00453DF4"/>
    <w:rsid w:val="00456C2D"/>
    <w:rsid w:val="004576ED"/>
    <w:rsid w:val="0046060A"/>
    <w:rsid w:val="00462F78"/>
    <w:rsid w:val="0046395F"/>
    <w:rsid w:val="0047002D"/>
    <w:rsid w:val="004778DE"/>
    <w:rsid w:val="00482B84"/>
    <w:rsid w:val="0049467C"/>
    <w:rsid w:val="00497830"/>
    <w:rsid w:val="004A1470"/>
    <w:rsid w:val="004A2F0A"/>
    <w:rsid w:val="004A2FAC"/>
    <w:rsid w:val="004A314E"/>
    <w:rsid w:val="004B0BC8"/>
    <w:rsid w:val="004B1FB8"/>
    <w:rsid w:val="004C2AC8"/>
    <w:rsid w:val="004C3B45"/>
    <w:rsid w:val="004C579F"/>
    <w:rsid w:val="004C71F9"/>
    <w:rsid w:val="004C7918"/>
    <w:rsid w:val="004D25DA"/>
    <w:rsid w:val="004D2A4F"/>
    <w:rsid w:val="004D7A13"/>
    <w:rsid w:val="004D7F9F"/>
    <w:rsid w:val="004E28A9"/>
    <w:rsid w:val="004E3749"/>
    <w:rsid w:val="004F5E6A"/>
    <w:rsid w:val="004F7067"/>
    <w:rsid w:val="004F7271"/>
    <w:rsid w:val="00500B14"/>
    <w:rsid w:val="00511757"/>
    <w:rsid w:val="00512C8C"/>
    <w:rsid w:val="00513C83"/>
    <w:rsid w:val="00523300"/>
    <w:rsid w:val="00527FBD"/>
    <w:rsid w:val="005319E3"/>
    <w:rsid w:val="00533BDC"/>
    <w:rsid w:val="005348C1"/>
    <w:rsid w:val="0053761B"/>
    <w:rsid w:val="005440CE"/>
    <w:rsid w:val="00544778"/>
    <w:rsid w:val="00547D3D"/>
    <w:rsid w:val="00550EB3"/>
    <w:rsid w:val="00552B5C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87282"/>
    <w:rsid w:val="005913FA"/>
    <w:rsid w:val="005A06B0"/>
    <w:rsid w:val="005A23D7"/>
    <w:rsid w:val="005A594F"/>
    <w:rsid w:val="005B07C8"/>
    <w:rsid w:val="005B172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598F"/>
    <w:rsid w:val="005F1B83"/>
    <w:rsid w:val="005F6CFC"/>
    <w:rsid w:val="00601469"/>
    <w:rsid w:val="00602E03"/>
    <w:rsid w:val="00604245"/>
    <w:rsid w:val="00606610"/>
    <w:rsid w:val="0061094A"/>
    <w:rsid w:val="00610993"/>
    <w:rsid w:val="0061346C"/>
    <w:rsid w:val="00615B60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EF6"/>
    <w:rsid w:val="0063637C"/>
    <w:rsid w:val="00637139"/>
    <w:rsid w:val="006375EB"/>
    <w:rsid w:val="0064207A"/>
    <w:rsid w:val="006432C5"/>
    <w:rsid w:val="00644AF6"/>
    <w:rsid w:val="0065207F"/>
    <w:rsid w:val="006551D1"/>
    <w:rsid w:val="0065612B"/>
    <w:rsid w:val="0065741D"/>
    <w:rsid w:val="00661444"/>
    <w:rsid w:val="0066330B"/>
    <w:rsid w:val="00663B38"/>
    <w:rsid w:val="00667731"/>
    <w:rsid w:val="0068196D"/>
    <w:rsid w:val="00683E7E"/>
    <w:rsid w:val="006876D3"/>
    <w:rsid w:val="006878D9"/>
    <w:rsid w:val="00693726"/>
    <w:rsid w:val="006939E2"/>
    <w:rsid w:val="00693C99"/>
    <w:rsid w:val="00695081"/>
    <w:rsid w:val="006A38B1"/>
    <w:rsid w:val="006A664B"/>
    <w:rsid w:val="006B2371"/>
    <w:rsid w:val="006B4ACD"/>
    <w:rsid w:val="006B7FC6"/>
    <w:rsid w:val="006C1E9D"/>
    <w:rsid w:val="006C2093"/>
    <w:rsid w:val="006C2AEA"/>
    <w:rsid w:val="006C5573"/>
    <w:rsid w:val="006C66E9"/>
    <w:rsid w:val="006D0A47"/>
    <w:rsid w:val="006D3CC9"/>
    <w:rsid w:val="006D6442"/>
    <w:rsid w:val="006D7A5C"/>
    <w:rsid w:val="006D7F81"/>
    <w:rsid w:val="006E0742"/>
    <w:rsid w:val="006E0949"/>
    <w:rsid w:val="006E1239"/>
    <w:rsid w:val="006E25AA"/>
    <w:rsid w:val="006E5228"/>
    <w:rsid w:val="006F40F0"/>
    <w:rsid w:val="007030FF"/>
    <w:rsid w:val="00705540"/>
    <w:rsid w:val="00706008"/>
    <w:rsid w:val="00707421"/>
    <w:rsid w:val="00714988"/>
    <w:rsid w:val="007150C7"/>
    <w:rsid w:val="007163DC"/>
    <w:rsid w:val="0071717D"/>
    <w:rsid w:val="00722BFE"/>
    <w:rsid w:val="00723803"/>
    <w:rsid w:val="007239F1"/>
    <w:rsid w:val="00724333"/>
    <w:rsid w:val="007271D6"/>
    <w:rsid w:val="00727C73"/>
    <w:rsid w:val="007300E8"/>
    <w:rsid w:val="007315B7"/>
    <w:rsid w:val="00735A18"/>
    <w:rsid w:val="0073790F"/>
    <w:rsid w:val="007519BD"/>
    <w:rsid w:val="007567BD"/>
    <w:rsid w:val="00756F66"/>
    <w:rsid w:val="007707BC"/>
    <w:rsid w:val="00772D23"/>
    <w:rsid w:val="00773C7A"/>
    <w:rsid w:val="0077449B"/>
    <w:rsid w:val="007750FF"/>
    <w:rsid w:val="00777FD1"/>
    <w:rsid w:val="007812F7"/>
    <w:rsid w:val="00783161"/>
    <w:rsid w:val="00787F51"/>
    <w:rsid w:val="00790148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E101B"/>
    <w:rsid w:val="007E3478"/>
    <w:rsid w:val="007F048E"/>
    <w:rsid w:val="008004B5"/>
    <w:rsid w:val="0080521A"/>
    <w:rsid w:val="008100CA"/>
    <w:rsid w:val="00810A13"/>
    <w:rsid w:val="00810F55"/>
    <w:rsid w:val="00822B9E"/>
    <w:rsid w:val="00824B31"/>
    <w:rsid w:val="00825868"/>
    <w:rsid w:val="00831C9F"/>
    <w:rsid w:val="00835248"/>
    <w:rsid w:val="008360D3"/>
    <w:rsid w:val="008430F5"/>
    <w:rsid w:val="00845671"/>
    <w:rsid w:val="00855DDA"/>
    <w:rsid w:val="00861578"/>
    <w:rsid w:val="00862834"/>
    <w:rsid w:val="00864861"/>
    <w:rsid w:val="00867717"/>
    <w:rsid w:val="00872C00"/>
    <w:rsid w:val="00877613"/>
    <w:rsid w:val="008807E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A5694"/>
    <w:rsid w:val="008B064C"/>
    <w:rsid w:val="008D106A"/>
    <w:rsid w:val="008D1AC8"/>
    <w:rsid w:val="008D41B1"/>
    <w:rsid w:val="008D4B95"/>
    <w:rsid w:val="008E56CC"/>
    <w:rsid w:val="008F02F5"/>
    <w:rsid w:val="008F0956"/>
    <w:rsid w:val="008F3B43"/>
    <w:rsid w:val="008F4698"/>
    <w:rsid w:val="00905922"/>
    <w:rsid w:val="00906499"/>
    <w:rsid w:val="009073FE"/>
    <w:rsid w:val="0091029D"/>
    <w:rsid w:val="009148C6"/>
    <w:rsid w:val="00923F31"/>
    <w:rsid w:val="0092481E"/>
    <w:rsid w:val="00924F7C"/>
    <w:rsid w:val="0092791A"/>
    <w:rsid w:val="00927B52"/>
    <w:rsid w:val="009347CF"/>
    <w:rsid w:val="00934A05"/>
    <w:rsid w:val="0093650A"/>
    <w:rsid w:val="00937A67"/>
    <w:rsid w:val="009423A9"/>
    <w:rsid w:val="00944A52"/>
    <w:rsid w:val="009507D6"/>
    <w:rsid w:val="00951880"/>
    <w:rsid w:val="009544AD"/>
    <w:rsid w:val="00954829"/>
    <w:rsid w:val="00954BC4"/>
    <w:rsid w:val="00954BF4"/>
    <w:rsid w:val="009557A5"/>
    <w:rsid w:val="00960BC3"/>
    <w:rsid w:val="00962E1B"/>
    <w:rsid w:val="00970818"/>
    <w:rsid w:val="00974296"/>
    <w:rsid w:val="009769B0"/>
    <w:rsid w:val="00982C22"/>
    <w:rsid w:val="0099705E"/>
    <w:rsid w:val="009A19EB"/>
    <w:rsid w:val="009A1FAB"/>
    <w:rsid w:val="009B0A21"/>
    <w:rsid w:val="009B13D7"/>
    <w:rsid w:val="009B5156"/>
    <w:rsid w:val="009C31B0"/>
    <w:rsid w:val="009C6026"/>
    <w:rsid w:val="009C7D07"/>
    <w:rsid w:val="009D1803"/>
    <w:rsid w:val="009D25FA"/>
    <w:rsid w:val="009D3700"/>
    <w:rsid w:val="009D4228"/>
    <w:rsid w:val="009E52B4"/>
    <w:rsid w:val="009E6779"/>
    <w:rsid w:val="009F4826"/>
    <w:rsid w:val="009F6AFD"/>
    <w:rsid w:val="009F7FD6"/>
    <w:rsid w:val="00A023AE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700A"/>
    <w:rsid w:val="00A3176A"/>
    <w:rsid w:val="00A36233"/>
    <w:rsid w:val="00A374DD"/>
    <w:rsid w:val="00A40D93"/>
    <w:rsid w:val="00A410D5"/>
    <w:rsid w:val="00A41491"/>
    <w:rsid w:val="00A422BE"/>
    <w:rsid w:val="00A42972"/>
    <w:rsid w:val="00A46B75"/>
    <w:rsid w:val="00A54DC7"/>
    <w:rsid w:val="00A556F1"/>
    <w:rsid w:val="00A56DD8"/>
    <w:rsid w:val="00A62E94"/>
    <w:rsid w:val="00A679A3"/>
    <w:rsid w:val="00A70BC0"/>
    <w:rsid w:val="00A71996"/>
    <w:rsid w:val="00A74CDD"/>
    <w:rsid w:val="00A76599"/>
    <w:rsid w:val="00A8384D"/>
    <w:rsid w:val="00A84EAF"/>
    <w:rsid w:val="00A86C3E"/>
    <w:rsid w:val="00A96688"/>
    <w:rsid w:val="00AA6269"/>
    <w:rsid w:val="00AA7A00"/>
    <w:rsid w:val="00AB466D"/>
    <w:rsid w:val="00AB5412"/>
    <w:rsid w:val="00AB55AA"/>
    <w:rsid w:val="00AC0292"/>
    <w:rsid w:val="00AD33E3"/>
    <w:rsid w:val="00AE32BF"/>
    <w:rsid w:val="00AE47B3"/>
    <w:rsid w:val="00AE71AF"/>
    <w:rsid w:val="00AE7A48"/>
    <w:rsid w:val="00AF2838"/>
    <w:rsid w:val="00B0051D"/>
    <w:rsid w:val="00B0505B"/>
    <w:rsid w:val="00B05268"/>
    <w:rsid w:val="00B10333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DF"/>
    <w:rsid w:val="00B34BA9"/>
    <w:rsid w:val="00B41083"/>
    <w:rsid w:val="00B416BB"/>
    <w:rsid w:val="00B41EDD"/>
    <w:rsid w:val="00B42608"/>
    <w:rsid w:val="00B46142"/>
    <w:rsid w:val="00B50CCE"/>
    <w:rsid w:val="00B56BBA"/>
    <w:rsid w:val="00B63C3C"/>
    <w:rsid w:val="00B654A6"/>
    <w:rsid w:val="00B71DC8"/>
    <w:rsid w:val="00B7490D"/>
    <w:rsid w:val="00B75A23"/>
    <w:rsid w:val="00B76536"/>
    <w:rsid w:val="00B81114"/>
    <w:rsid w:val="00B83CCC"/>
    <w:rsid w:val="00B83DB6"/>
    <w:rsid w:val="00B87479"/>
    <w:rsid w:val="00B878FC"/>
    <w:rsid w:val="00B923F9"/>
    <w:rsid w:val="00B92BF5"/>
    <w:rsid w:val="00B92C44"/>
    <w:rsid w:val="00B94588"/>
    <w:rsid w:val="00B96CB2"/>
    <w:rsid w:val="00BA45EF"/>
    <w:rsid w:val="00BA503C"/>
    <w:rsid w:val="00BA6864"/>
    <w:rsid w:val="00BB1FDB"/>
    <w:rsid w:val="00BB64C8"/>
    <w:rsid w:val="00BB7ABF"/>
    <w:rsid w:val="00BC0D31"/>
    <w:rsid w:val="00BC3519"/>
    <w:rsid w:val="00BC4CDF"/>
    <w:rsid w:val="00BC4E6A"/>
    <w:rsid w:val="00BD08A0"/>
    <w:rsid w:val="00BD112F"/>
    <w:rsid w:val="00BD5FFB"/>
    <w:rsid w:val="00BE04B4"/>
    <w:rsid w:val="00BE71B3"/>
    <w:rsid w:val="00BF3487"/>
    <w:rsid w:val="00BF3ED2"/>
    <w:rsid w:val="00BF4948"/>
    <w:rsid w:val="00C02C05"/>
    <w:rsid w:val="00C05414"/>
    <w:rsid w:val="00C069C7"/>
    <w:rsid w:val="00C1033C"/>
    <w:rsid w:val="00C1104B"/>
    <w:rsid w:val="00C12A92"/>
    <w:rsid w:val="00C26C3D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462B"/>
    <w:rsid w:val="00C570BF"/>
    <w:rsid w:val="00C65493"/>
    <w:rsid w:val="00C70283"/>
    <w:rsid w:val="00C72CD3"/>
    <w:rsid w:val="00C74B0E"/>
    <w:rsid w:val="00C755CF"/>
    <w:rsid w:val="00C7631F"/>
    <w:rsid w:val="00C76E26"/>
    <w:rsid w:val="00C80A0E"/>
    <w:rsid w:val="00C830A1"/>
    <w:rsid w:val="00C9193A"/>
    <w:rsid w:val="00C97100"/>
    <w:rsid w:val="00CB2293"/>
    <w:rsid w:val="00CB6595"/>
    <w:rsid w:val="00CC21FC"/>
    <w:rsid w:val="00CC4C24"/>
    <w:rsid w:val="00CD1340"/>
    <w:rsid w:val="00CD44E1"/>
    <w:rsid w:val="00CD5951"/>
    <w:rsid w:val="00CD5C08"/>
    <w:rsid w:val="00CE003A"/>
    <w:rsid w:val="00CE56B4"/>
    <w:rsid w:val="00CE7236"/>
    <w:rsid w:val="00CF0F6C"/>
    <w:rsid w:val="00CF33D8"/>
    <w:rsid w:val="00CF3D24"/>
    <w:rsid w:val="00CF765C"/>
    <w:rsid w:val="00D03E34"/>
    <w:rsid w:val="00D10281"/>
    <w:rsid w:val="00D12E36"/>
    <w:rsid w:val="00D1446F"/>
    <w:rsid w:val="00D17744"/>
    <w:rsid w:val="00D23A25"/>
    <w:rsid w:val="00D30E92"/>
    <w:rsid w:val="00D32581"/>
    <w:rsid w:val="00D34D07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3097"/>
    <w:rsid w:val="00D620C4"/>
    <w:rsid w:val="00D628A3"/>
    <w:rsid w:val="00D64CE6"/>
    <w:rsid w:val="00D66B6C"/>
    <w:rsid w:val="00D70271"/>
    <w:rsid w:val="00D70EC2"/>
    <w:rsid w:val="00D70ED0"/>
    <w:rsid w:val="00D72EF8"/>
    <w:rsid w:val="00D75B58"/>
    <w:rsid w:val="00D77B1F"/>
    <w:rsid w:val="00D92CE0"/>
    <w:rsid w:val="00DA07F7"/>
    <w:rsid w:val="00DA41BD"/>
    <w:rsid w:val="00DA5243"/>
    <w:rsid w:val="00DB271B"/>
    <w:rsid w:val="00DC340A"/>
    <w:rsid w:val="00DC384F"/>
    <w:rsid w:val="00DC3A2D"/>
    <w:rsid w:val="00DC3BB1"/>
    <w:rsid w:val="00DC4BF0"/>
    <w:rsid w:val="00DD01D2"/>
    <w:rsid w:val="00DD4585"/>
    <w:rsid w:val="00DD79C3"/>
    <w:rsid w:val="00DE132C"/>
    <w:rsid w:val="00DE5F7A"/>
    <w:rsid w:val="00DF05A1"/>
    <w:rsid w:val="00DF5E6D"/>
    <w:rsid w:val="00E0070B"/>
    <w:rsid w:val="00E00C48"/>
    <w:rsid w:val="00E02905"/>
    <w:rsid w:val="00E116E4"/>
    <w:rsid w:val="00E11BAF"/>
    <w:rsid w:val="00E176A9"/>
    <w:rsid w:val="00E2196F"/>
    <w:rsid w:val="00E22F5A"/>
    <w:rsid w:val="00E346FB"/>
    <w:rsid w:val="00E3740C"/>
    <w:rsid w:val="00E408B2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268D"/>
    <w:rsid w:val="00E77FA0"/>
    <w:rsid w:val="00E84139"/>
    <w:rsid w:val="00E84C58"/>
    <w:rsid w:val="00E8798D"/>
    <w:rsid w:val="00EA02D2"/>
    <w:rsid w:val="00EB2108"/>
    <w:rsid w:val="00EB5CF3"/>
    <w:rsid w:val="00EC12DC"/>
    <w:rsid w:val="00EC1701"/>
    <w:rsid w:val="00EC4964"/>
    <w:rsid w:val="00ED1FA6"/>
    <w:rsid w:val="00ED3E30"/>
    <w:rsid w:val="00ED54B1"/>
    <w:rsid w:val="00EE28C5"/>
    <w:rsid w:val="00EE3CB1"/>
    <w:rsid w:val="00EE45DB"/>
    <w:rsid w:val="00EF3E98"/>
    <w:rsid w:val="00F06B5E"/>
    <w:rsid w:val="00F11C4F"/>
    <w:rsid w:val="00F14C33"/>
    <w:rsid w:val="00F15A12"/>
    <w:rsid w:val="00F15E9B"/>
    <w:rsid w:val="00F161B8"/>
    <w:rsid w:val="00F20104"/>
    <w:rsid w:val="00F27507"/>
    <w:rsid w:val="00F301D6"/>
    <w:rsid w:val="00F310AC"/>
    <w:rsid w:val="00F319EF"/>
    <w:rsid w:val="00F35B43"/>
    <w:rsid w:val="00F36BDB"/>
    <w:rsid w:val="00F406DA"/>
    <w:rsid w:val="00F45D81"/>
    <w:rsid w:val="00F478B2"/>
    <w:rsid w:val="00F5004D"/>
    <w:rsid w:val="00F50D8A"/>
    <w:rsid w:val="00F50F73"/>
    <w:rsid w:val="00F51344"/>
    <w:rsid w:val="00F51449"/>
    <w:rsid w:val="00F51741"/>
    <w:rsid w:val="00F526C5"/>
    <w:rsid w:val="00F55CB8"/>
    <w:rsid w:val="00F56CDF"/>
    <w:rsid w:val="00F60E59"/>
    <w:rsid w:val="00F61BA6"/>
    <w:rsid w:val="00F6386F"/>
    <w:rsid w:val="00F640D8"/>
    <w:rsid w:val="00F64504"/>
    <w:rsid w:val="00F71B4D"/>
    <w:rsid w:val="00F73531"/>
    <w:rsid w:val="00F73776"/>
    <w:rsid w:val="00F75573"/>
    <w:rsid w:val="00F759A3"/>
    <w:rsid w:val="00F75CCB"/>
    <w:rsid w:val="00F76B64"/>
    <w:rsid w:val="00F857DE"/>
    <w:rsid w:val="00F872C1"/>
    <w:rsid w:val="00F87AE8"/>
    <w:rsid w:val="00F900DD"/>
    <w:rsid w:val="00F9328E"/>
    <w:rsid w:val="00F932C3"/>
    <w:rsid w:val="00F9741F"/>
    <w:rsid w:val="00FA0381"/>
    <w:rsid w:val="00FA10F2"/>
    <w:rsid w:val="00FA387E"/>
    <w:rsid w:val="00FA63F2"/>
    <w:rsid w:val="00FB26EA"/>
    <w:rsid w:val="00FC5EB3"/>
    <w:rsid w:val="00FC74F7"/>
    <w:rsid w:val="00FC7F2C"/>
    <w:rsid w:val="00FD1F08"/>
    <w:rsid w:val="00FD3A17"/>
    <w:rsid w:val="00FD5480"/>
    <w:rsid w:val="00FE0FBF"/>
    <w:rsid w:val="00FE0FCE"/>
    <w:rsid w:val="00FE2E0B"/>
    <w:rsid w:val="00FE4D09"/>
    <w:rsid w:val="00FE5C9A"/>
    <w:rsid w:val="00FE6FAB"/>
    <w:rsid w:val="00FE7667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C9A2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6442"/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67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67BD"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934A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34A05"/>
    <w:rPr>
      <w:rFonts w:ascii="Calibri" w:hAnsi="Calibri" w:cs="Times New Roman"/>
      <w:sz w:val="20"/>
      <w:szCs w:val="20"/>
      <w:rtl w:val="0"/>
      <w:cs w:val="0"/>
    </w:rPr>
  </w:style>
  <w:style w:type="character" w:styleId="Odkaznakomentr">
    <w:name w:val="annotation reference"/>
    <w:basedOn w:val="Predvolenpsmoodseku"/>
    <w:uiPriority w:val="99"/>
    <w:rsid w:val="00934A05"/>
    <w:rPr>
      <w:rFonts w:cs="Times New Roman"/>
      <w:sz w:val="16"/>
      <w:szCs w:val="1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6E09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6E0949"/>
    <w:rPr>
      <w:rFonts w:ascii="Calibri" w:hAnsi="Calibri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34A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34A05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6E0949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0F662E"/>
    <w:rPr>
      <w:rFonts w:ascii="Calibri" w:hAnsi="Calibri" w:cs="Times New Roman"/>
    </w:rPr>
  </w:style>
  <w:style w:type="paragraph" w:styleId="Bezriadkovania">
    <w:name w:val="No Spacing"/>
    <w:uiPriority w:val="1"/>
    <w:qFormat/>
    <w:rsid w:val="00035091"/>
    <w:rPr>
      <w:rFonts w:ascii="Calibri" w:hAnsi="Calibri" w:cs="Times New Roman"/>
    </w:rPr>
  </w:style>
  <w:style w:type="character" w:customStyle="1" w:styleId="awspan">
    <w:name w:val="awspan"/>
    <w:basedOn w:val="Predvolenpsmoodseku"/>
    <w:rsid w:val="0077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0A47C-5864-453C-8A08-746E3D8A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Klub SLOVENSKO, ZA ĽUDÍ, KÚ</cp:lastModifiedBy>
  <cp:revision>2</cp:revision>
  <cp:lastPrinted>2018-08-23T15:10:00Z</cp:lastPrinted>
  <dcterms:created xsi:type="dcterms:W3CDTF">2023-11-16T15:36:00Z</dcterms:created>
  <dcterms:modified xsi:type="dcterms:W3CDTF">2023-11-16T15:36:00Z</dcterms:modified>
</cp:coreProperties>
</file>