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61DC6" w14:textId="77777777" w:rsidR="00A71205" w:rsidRPr="00FD4D07" w:rsidRDefault="00A71205" w:rsidP="00A71205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52583">
        <w:rPr>
          <w:rFonts w:ascii="Times New Roman" w:hAnsi="Times New Roman" w:cs="Times New Roman"/>
          <w:b/>
          <w:bCs/>
          <w:sz w:val="24"/>
          <w:szCs w:val="24"/>
        </w:rPr>
        <w:t>DOLOŽKA ZLUČITEĽNOSTI</w:t>
      </w:r>
    </w:p>
    <w:p w14:paraId="7F90EE8C" w14:textId="77777777" w:rsidR="00A71205" w:rsidRDefault="00A71205" w:rsidP="00A71205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583">
        <w:rPr>
          <w:rFonts w:ascii="Times New Roman" w:hAnsi="Times New Roman" w:cs="Times New Roman"/>
          <w:b/>
          <w:bCs/>
          <w:sz w:val="24"/>
          <w:szCs w:val="24"/>
        </w:rPr>
        <w:t>návrhu zákona</w:t>
      </w:r>
      <w:r w:rsidRPr="007525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2583">
        <w:rPr>
          <w:rFonts w:ascii="Times New Roman" w:hAnsi="Times New Roman" w:cs="Times New Roman"/>
          <w:b/>
          <w:bCs/>
          <w:sz w:val="24"/>
          <w:szCs w:val="24"/>
        </w:rPr>
        <w:t>s právom Európskej únie</w:t>
      </w:r>
    </w:p>
    <w:p w14:paraId="761C64D8" w14:textId="77777777" w:rsidR="00A71205" w:rsidRPr="00752583" w:rsidRDefault="00A71205" w:rsidP="00A7120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5B991" w14:textId="007C9280" w:rsidR="00A71205" w:rsidRPr="00752583" w:rsidRDefault="00A71205" w:rsidP="00A7120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Predkladateľ návrhu</w:t>
      </w:r>
      <w:r w:rsidRPr="00752583">
        <w:rPr>
          <w:rFonts w:ascii="Times New Roman" w:hAnsi="Times New Roman" w:cs="Times New Roman"/>
          <w:b/>
          <w:bCs/>
          <w:sz w:val="24"/>
          <w:szCs w:val="24"/>
        </w:rPr>
        <w:t xml:space="preserve"> zákona:</w:t>
      </w:r>
      <w:r w:rsidRPr="007525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539D">
        <w:rPr>
          <w:rFonts w:ascii="Times New Roman" w:hAnsi="Times New Roman" w:cs="Times New Roman"/>
          <w:sz w:val="24"/>
          <w:szCs w:val="24"/>
        </w:rPr>
        <w:t>poslanci Národnej rady Slovenskej republiky</w:t>
      </w:r>
      <w:r w:rsidRPr="007525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BCB656" w14:textId="77777777" w:rsidR="00A71205" w:rsidRPr="00752583" w:rsidRDefault="00A71205" w:rsidP="00A71205">
      <w:pPr>
        <w:pStyle w:val="Odsekzoznamu"/>
        <w:spacing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3317E34E" w14:textId="6581496A" w:rsidR="003D69AB" w:rsidRPr="00F36834" w:rsidRDefault="00A71205" w:rsidP="00F36834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D69AB">
        <w:rPr>
          <w:rFonts w:ascii="Times New Roman" w:hAnsi="Times New Roman" w:cs="Times New Roman"/>
          <w:b/>
          <w:bCs/>
          <w:sz w:val="24"/>
          <w:szCs w:val="24"/>
        </w:rPr>
        <w:t xml:space="preserve">Názov návrhu právneho predpisu: </w:t>
      </w:r>
      <w:r w:rsidR="00F36834" w:rsidRPr="00F36834">
        <w:rPr>
          <w:rFonts w:ascii="Times New Roman" w:eastAsia="Times New Roman" w:hAnsi="Times New Roman"/>
          <w:sz w:val="24"/>
          <w:szCs w:val="24"/>
          <w:lang w:eastAsia="sk-SK"/>
        </w:rPr>
        <w:t xml:space="preserve">Návrh novely zákona, ktorým sa mení zákon č. 305/2005 Z. z. o sociálnoprávnej ochrane detí a o sociálnej kuratele </w:t>
      </w:r>
      <w:r w:rsidR="00DD72DE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F36834" w:rsidRPr="00F36834">
        <w:rPr>
          <w:rFonts w:ascii="Times New Roman" w:eastAsia="Times New Roman" w:hAnsi="Times New Roman"/>
          <w:sz w:val="24"/>
          <w:szCs w:val="24"/>
          <w:lang w:eastAsia="sk-SK"/>
        </w:rPr>
        <w:t>a o zmene a doplnení niektorých zákonov v znení neskorších predpisov</w:t>
      </w:r>
    </w:p>
    <w:p w14:paraId="55F5A877" w14:textId="77777777" w:rsidR="00F36834" w:rsidRPr="00F36834" w:rsidRDefault="00F36834" w:rsidP="00F36834">
      <w:pPr>
        <w:pStyle w:val="Odsekzoznamu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7DBA7CD" w14:textId="628EFF7A" w:rsidR="00DD4156" w:rsidRPr="003D69AB" w:rsidRDefault="00DD4156" w:rsidP="003D69AB">
      <w:pPr>
        <w:pStyle w:val="Odsekzoznamu"/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69AB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3D69AB">
        <w:rPr>
          <w:rFonts w:ascii="Times New Roman" w:hAnsi="Times New Roman" w:cs="Times New Roman"/>
          <w:b/>
          <w:bCs/>
          <w:sz w:val="24"/>
          <w:szCs w:val="24"/>
        </w:rPr>
        <w:tab/>
        <w:t>Problematika návrhu právneho predpisu:</w:t>
      </w:r>
    </w:p>
    <w:p w14:paraId="60C11500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6A4F7D4F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DD4156">
        <w:rPr>
          <w:rFonts w:ascii="Times New Roman" w:hAnsi="Times New Roman" w:cs="Times New Roman"/>
          <w:sz w:val="24"/>
          <w:szCs w:val="24"/>
        </w:rPr>
        <w:t>a)</w:t>
      </w:r>
      <w:r w:rsidRPr="00DD4156">
        <w:rPr>
          <w:rFonts w:ascii="Times New Roman" w:hAnsi="Times New Roman" w:cs="Times New Roman"/>
          <w:sz w:val="24"/>
          <w:szCs w:val="24"/>
        </w:rPr>
        <w:tab/>
        <w:t>nie je upravená v práve Európskej únie</w:t>
      </w:r>
    </w:p>
    <w:p w14:paraId="06873783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0C696114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DD4156">
        <w:rPr>
          <w:rFonts w:ascii="Times New Roman" w:hAnsi="Times New Roman" w:cs="Times New Roman"/>
          <w:sz w:val="24"/>
          <w:szCs w:val="24"/>
        </w:rPr>
        <w:t>b)</w:t>
      </w:r>
      <w:r w:rsidRPr="00DD4156">
        <w:rPr>
          <w:rFonts w:ascii="Times New Roman" w:hAnsi="Times New Roman" w:cs="Times New Roman"/>
          <w:sz w:val="24"/>
          <w:szCs w:val="24"/>
        </w:rPr>
        <w:tab/>
        <w:t>nie je obsiahnutá v judikatúre Súdneho dvora Európskej únie.</w:t>
      </w:r>
    </w:p>
    <w:p w14:paraId="41BDF07E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2EBFDC67" w14:textId="77777777" w:rsidR="00DD4156" w:rsidRPr="007655D3" w:rsidRDefault="00DD4156" w:rsidP="007655D3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655D3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7655D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Záväzky Slovenskej republiky vo vzťahu k Európskej únii: </w:t>
      </w:r>
    </w:p>
    <w:p w14:paraId="117731F7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24C47C57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DD4156">
        <w:rPr>
          <w:rFonts w:ascii="Times New Roman" w:hAnsi="Times New Roman" w:cs="Times New Roman"/>
          <w:sz w:val="24"/>
          <w:szCs w:val="24"/>
        </w:rPr>
        <w:t>bezpredmetné </w:t>
      </w:r>
    </w:p>
    <w:p w14:paraId="20E2E482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3B650CF8" w14:textId="77777777" w:rsidR="00DD4156" w:rsidRPr="007655D3" w:rsidRDefault="00DD4156" w:rsidP="007655D3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655D3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7655D3">
        <w:rPr>
          <w:rFonts w:ascii="Times New Roman" w:hAnsi="Times New Roman" w:cs="Times New Roman"/>
          <w:b/>
          <w:bCs/>
          <w:sz w:val="24"/>
          <w:szCs w:val="24"/>
        </w:rPr>
        <w:tab/>
        <w:t>Stupeň zlučiteľnosti návrhu právneho predpisu s právom Európskej únie:</w:t>
      </w:r>
    </w:p>
    <w:p w14:paraId="035F7771" w14:textId="77777777" w:rsid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171D3B3A" w14:textId="36695E9D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DD4156">
        <w:rPr>
          <w:rFonts w:ascii="Times New Roman" w:hAnsi="Times New Roman" w:cs="Times New Roman"/>
          <w:sz w:val="24"/>
          <w:szCs w:val="24"/>
        </w:rPr>
        <w:t>Stupeň zlučiteľnosti - úplný </w:t>
      </w:r>
    </w:p>
    <w:p w14:paraId="5775D4E5" w14:textId="77777777" w:rsidR="00DD4156" w:rsidRPr="00DD4156" w:rsidRDefault="00DD4156" w:rsidP="00DD4156">
      <w:pPr>
        <w:pStyle w:val="Odsekzoznamu"/>
        <w:tabs>
          <w:tab w:val="left" w:pos="360"/>
        </w:tabs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DD4156">
        <w:rPr>
          <w:rFonts w:ascii="Times New Roman" w:hAnsi="Times New Roman" w:cs="Times New Roman"/>
          <w:sz w:val="24"/>
          <w:szCs w:val="24"/>
        </w:rPr>
        <w:br/>
      </w:r>
    </w:p>
    <w:p w14:paraId="62594C81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18AB2D1F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57C33333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DF13B69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3DB8421F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47271B0C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7C9443DF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1EEAA9CD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C85B648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47EE2C7E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53005B9B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26FAEAB3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63E7D96B" w14:textId="3BC0D185" w:rsidR="00213A45" w:rsidRDefault="00213A45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6F32AC3D" w14:textId="20812FA0" w:rsidR="00CF2A4A" w:rsidRDefault="00CF2A4A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170CE000" w14:textId="63FA0F6E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B2EC7FB" w14:textId="1CBA9392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3CBC0209" w14:textId="13A6DD60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3877802" w14:textId="7F1386D1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2B27F291" w14:textId="7FEA61C3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5DB569D4" w14:textId="77777777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FC387C5" w14:textId="77777777" w:rsidR="00F36834" w:rsidRDefault="00F36834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630E552" w14:textId="1CDA2354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5883ABE9" w14:textId="14D90029" w:rsidR="00623FA3" w:rsidRDefault="00623FA3" w:rsidP="00672104">
      <w:pPr>
        <w:pStyle w:val="Normlnywebov"/>
        <w:spacing w:before="0" w:beforeAutospacing="0" w:after="0" w:afterAutospacing="0" w:line="276" w:lineRule="auto"/>
        <w:ind w:right="-108"/>
        <w:jc w:val="center"/>
        <w:rPr>
          <w:b/>
          <w:bCs/>
        </w:rPr>
      </w:pPr>
      <w:r w:rsidRPr="005D357B">
        <w:rPr>
          <w:b/>
          <w:bCs/>
        </w:rPr>
        <w:lastRenderedPageBreak/>
        <w:t>DOLOŽKA VYBRANÝCH VPLYVOV</w:t>
      </w:r>
    </w:p>
    <w:p w14:paraId="4C89D3EF" w14:textId="77777777" w:rsidR="00672104" w:rsidRPr="005D357B" w:rsidRDefault="00672104" w:rsidP="00672104">
      <w:pPr>
        <w:pStyle w:val="Normlnywebov"/>
        <w:spacing w:before="0" w:beforeAutospacing="0" w:after="0" w:afterAutospacing="0" w:line="276" w:lineRule="auto"/>
        <w:ind w:right="-108"/>
        <w:jc w:val="center"/>
      </w:pPr>
    </w:p>
    <w:p w14:paraId="74561CEA" w14:textId="35D968FD" w:rsidR="003D69AB" w:rsidRDefault="00623FA3" w:rsidP="007655D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B75549">
        <w:rPr>
          <w:rFonts w:ascii="Times New Roman" w:hAnsi="Times New Roman" w:cs="Times New Roman"/>
          <w:b/>
          <w:bCs/>
          <w:sz w:val="24"/>
          <w:szCs w:val="24"/>
        </w:rPr>
        <w:t xml:space="preserve">A.1. Názov materiálu: </w:t>
      </w:r>
    </w:p>
    <w:p w14:paraId="709D6F34" w14:textId="238C9588" w:rsidR="007655D3" w:rsidRDefault="007655D3" w:rsidP="007655D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D9AAC01" w14:textId="2BEA62C4" w:rsidR="007655D3" w:rsidRDefault="00F36834" w:rsidP="00F36834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Návrh novely zákona, </w:t>
      </w:r>
      <w:r w:rsidRPr="008A58A9">
        <w:rPr>
          <w:rFonts w:ascii="Times New Roman" w:eastAsia="Times New Roman" w:hAnsi="Times New Roman"/>
          <w:sz w:val="24"/>
          <w:szCs w:val="24"/>
          <w:lang w:eastAsia="sk-SK"/>
        </w:rPr>
        <w:t xml:space="preserve">ktorým sa mení </w:t>
      </w:r>
      <w:r w:rsidRPr="00602DD7">
        <w:rPr>
          <w:rFonts w:ascii="Times New Roman" w:eastAsia="Times New Roman" w:hAnsi="Times New Roman"/>
          <w:sz w:val="24"/>
          <w:szCs w:val="24"/>
          <w:lang w:eastAsia="sk-SK"/>
        </w:rPr>
        <w:t>zákon č. 305/2005 Z. z. o sociálnoprávnej ochrane detí a o sociálnej kuratele a o zmene a doplnení niektorých zákonov v znení neskorších predpisov</w:t>
      </w:r>
    </w:p>
    <w:p w14:paraId="7D6CE8BA" w14:textId="77777777" w:rsidR="00F36834" w:rsidRDefault="00F36834" w:rsidP="007655D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6A02A8E" w14:textId="77777777" w:rsidR="003D69AB" w:rsidRDefault="003D69AB" w:rsidP="003D69AB">
      <w:pPr>
        <w:spacing w:line="240" w:lineRule="auto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3D69AB" w14:paraId="3F29C2E7" w14:textId="77777777" w:rsidTr="006A6F40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52A4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83B3C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56EF2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E2763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</w:tr>
      <w:tr w:rsidR="003D69AB" w14:paraId="4EDB5517" w14:textId="77777777" w:rsidTr="006A6F40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EBC3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Vplyvy na rozpočet verejnej správy</w:t>
            </w:r>
          </w:p>
          <w:p w14:paraId="302F7B7F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80F1" w14:textId="16527ED4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C742B" w14:textId="3416764E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6E8F" w14:textId="3B68872C" w:rsidR="003D69AB" w:rsidRDefault="00F36834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D69AB" w14:paraId="1D3BC8EB" w14:textId="77777777" w:rsidTr="006A6F40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C37D5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6D679" w14:textId="75D83DAA" w:rsidR="003D69AB" w:rsidRDefault="003D69AB" w:rsidP="006A6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EAF9C" w14:textId="5BBC1714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AA5E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7CF336FF" w14:textId="77777777" w:rsidTr="006A6F40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7A103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3, Sociálne vplyvy </w:t>
            </w:r>
          </w:p>
          <w:p w14:paraId="6908A80F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vplyvy  na hospodárenie obyvateľstva,</w:t>
            </w:r>
          </w:p>
          <w:p w14:paraId="0C243B97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-sociálnu exklúziu,</w:t>
            </w:r>
          </w:p>
          <w:p w14:paraId="650ED829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4215" w14:textId="77777777" w:rsidR="00F36834" w:rsidRDefault="00F36834" w:rsidP="00F3683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  <w:p w14:paraId="0587819A" w14:textId="03C29ADF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83A938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FF8CA1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2DAAC" w14:textId="3E1FEADB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4BDEB0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D67C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75F6CFBA" w14:textId="77777777" w:rsidTr="006A6F40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1E0AE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396C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89F48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45BA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238152C6" w14:textId="77777777" w:rsidTr="006A6F40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C06A3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5CA0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955EC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F282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35F09023" w14:textId="77777777" w:rsidTr="006A6F40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13ED6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Vplyvy </w:t>
            </w:r>
            <w:bookmarkStart w:id="0" w:name="_Hlk112188345"/>
            <w:r>
              <w:rPr>
                <w:rFonts w:ascii="Times New Roman" w:hAnsi="Times New Roman" w:cs="Times New Roman"/>
                <w:sz w:val="20"/>
                <w:szCs w:val="20"/>
              </w:rPr>
              <w:t>na manželstvo, rodičovstvo a rodinu</w:t>
            </w:r>
            <w:bookmarkEnd w:id="0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6777" w14:textId="193C5998" w:rsidR="003D69AB" w:rsidRDefault="007655D3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22443" w14:textId="1727B499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E49F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00FC93CC" w14:textId="77777777" w:rsidTr="006A6F40">
        <w:trPr>
          <w:trHeight w:val="14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699A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1F73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44D6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9936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4BEB127" w14:textId="77777777" w:rsidR="003D69AB" w:rsidRDefault="003D69AB" w:rsidP="003D69AB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529F2047" w14:textId="77777777" w:rsidR="003D69AB" w:rsidRDefault="003D69AB" w:rsidP="003D69AB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3DA61398" w14:textId="77777777" w:rsidR="003D69AB" w:rsidRDefault="003D69AB" w:rsidP="003D69AB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274A72DB" w14:textId="77777777" w:rsidR="003D69AB" w:rsidRDefault="003D69AB" w:rsidP="003D69AB">
      <w:r>
        <w:rPr>
          <w:rFonts w:ascii="Times New Roman" w:hAnsi="Times New Roman" w:cs="Times New Roman"/>
        </w:rPr>
        <w:t xml:space="preserve">Bezpredmetné </w:t>
      </w:r>
    </w:p>
    <w:p w14:paraId="6E24FDB8" w14:textId="77777777" w:rsidR="003D69AB" w:rsidRDefault="003D69AB" w:rsidP="003D69AB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1C266499" w14:textId="77777777" w:rsidR="003D69AB" w:rsidRDefault="003D69AB" w:rsidP="003D69AB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07EDF2AA" w14:textId="77777777" w:rsidR="003D69AB" w:rsidRDefault="003D69AB" w:rsidP="003D69AB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Stanovisko gestorov </w:t>
      </w:r>
    </w:p>
    <w:p w14:paraId="4E831642" w14:textId="77777777" w:rsidR="003D69AB" w:rsidRDefault="003D69AB" w:rsidP="003D69AB">
      <w:r>
        <w:rPr>
          <w:rFonts w:ascii="Times New Roman" w:hAnsi="Times New Roman" w:cs="Times New Roman"/>
        </w:rPr>
        <w:t xml:space="preserve">Bezpredmetné </w:t>
      </w:r>
    </w:p>
    <w:sectPr w:rsidR="003D6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205C3"/>
    <w:multiLevelType w:val="hybridMultilevel"/>
    <w:tmpl w:val="781A1EE0"/>
    <w:lvl w:ilvl="0" w:tplc="F75C3624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81A2F9D"/>
    <w:multiLevelType w:val="hybridMultilevel"/>
    <w:tmpl w:val="88BE8114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A0F2065"/>
    <w:multiLevelType w:val="hybridMultilevel"/>
    <w:tmpl w:val="291A572E"/>
    <w:lvl w:ilvl="0" w:tplc="ADC61ED4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2417371"/>
    <w:multiLevelType w:val="hybridMultilevel"/>
    <w:tmpl w:val="45DEEADC"/>
    <w:lvl w:ilvl="0" w:tplc="5E20840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60279143">
    <w:abstractNumId w:val="3"/>
  </w:num>
  <w:num w:numId="2" w16cid:durableId="2053724189">
    <w:abstractNumId w:val="1"/>
  </w:num>
  <w:num w:numId="3" w16cid:durableId="692726824">
    <w:abstractNumId w:val="0"/>
  </w:num>
  <w:num w:numId="4" w16cid:durableId="1624388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205"/>
    <w:rsid w:val="000822CC"/>
    <w:rsid w:val="000B5531"/>
    <w:rsid w:val="00213A45"/>
    <w:rsid w:val="00250BE3"/>
    <w:rsid w:val="00313DD6"/>
    <w:rsid w:val="0036750B"/>
    <w:rsid w:val="003A5A87"/>
    <w:rsid w:val="003D69AB"/>
    <w:rsid w:val="00582515"/>
    <w:rsid w:val="005844CF"/>
    <w:rsid w:val="005B778C"/>
    <w:rsid w:val="00623FA3"/>
    <w:rsid w:val="00633481"/>
    <w:rsid w:val="0065759B"/>
    <w:rsid w:val="00672104"/>
    <w:rsid w:val="006732CD"/>
    <w:rsid w:val="006B4FF0"/>
    <w:rsid w:val="007655D3"/>
    <w:rsid w:val="00771BF8"/>
    <w:rsid w:val="007F1367"/>
    <w:rsid w:val="009C3725"/>
    <w:rsid w:val="009E103C"/>
    <w:rsid w:val="00A53A71"/>
    <w:rsid w:val="00A71205"/>
    <w:rsid w:val="00AA7E95"/>
    <w:rsid w:val="00CF2A4A"/>
    <w:rsid w:val="00D74488"/>
    <w:rsid w:val="00D97417"/>
    <w:rsid w:val="00DD4156"/>
    <w:rsid w:val="00DD72DE"/>
    <w:rsid w:val="00E9539D"/>
    <w:rsid w:val="00F3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9286C"/>
  <w15:chartTrackingRefBased/>
  <w15:docId w15:val="{BEFB12CE-0397-45FD-BF6E-24F702B9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7120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71205"/>
    <w:pPr>
      <w:ind w:left="720"/>
      <w:contextualSpacing/>
    </w:pPr>
  </w:style>
  <w:style w:type="paragraph" w:styleId="Normlnywebov">
    <w:name w:val="Normal (Web)"/>
    <w:basedOn w:val="Normlny"/>
    <w:uiPriority w:val="99"/>
    <w:rsid w:val="00A71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D69AB"/>
    <w:pPr>
      <w:spacing w:after="120" w:line="240" w:lineRule="auto"/>
    </w:pPr>
    <w:rPr>
      <w:rFonts w:ascii="Calibri" w:eastAsia="Calibri" w:hAnsi="Calibri" w:cs="Calibri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D69AB"/>
    <w:rPr>
      <w:rFonts w:ascii="Calibri" w:eastAsia="Calibri" w:hAnsi="Calibri" w:cs="Calibri"/>
      <w:sz w:val="24"/>
      <w:szCs w:val="24"/>
      <w:lang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3D69AB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val="en-US" w:eastAsia="sk-SK"/>
    </w:rPr>
  </w:style>
  <w:style w:type="character" w:customStyle="1" w:styleId="Zkladntext2Char">
    <w:name w:val="Základný text 2 Char"/>
    <w:basedOn w:val="Predvolenpsmoodseku"/>
    <w:uiPriority w:val="99"/>
    <w:semiHidden/>
    <w:rsid w:val="003D69AB"/>
  </w:style>
  <w:style w:type="character" w:customStyle="1" w:styleId="Zkladntext2Char1">
    <w:name w:val="Základný text 2 Char1"/>
    <w:link w:val="Zkladntext2"/>
    <w:uiPriority w:val="99"/>
    <w:semiHidden/>
    <w:locked/>
    <w:rsid w:val="003D69AB"/>
    <w:rPr>
      <w:rFonts w:ascii="Times New Roman" w:eastAsia="Calibri" w:hAnsi="Times New Roman" w:cs="Times New Roman"/>
      <w:sz w:val="24"/>
      <w:szCs w:val="24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5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Kancelaria NRSR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Žitňanská, Jana (asistent)</dc:creator>
  <cp:keywords/>
  <dc:description/>
  <cp:lastModifiedBy>Andrej Pitonak</cp:lastModifiedBy>
  <cp:revision>10</cp:revision>
  <dcterms:created xsi:type="dcterms:W3CDTF">2023-11-11T10:41:00Z</dcterms:created>
  <dcterms:modified xsi:type="dcterms:W3CDTF">2023-11-12T18:45:00Z</dcterms:modified>
</cp:coreProperties>
</file>