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6E8D" w14:textId="77777777" w:rsidR="00004F6F" w:rsidRPr="00DA59C9" w:rsidRDefault="00004F6F" w:rsidP="00004F6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A59C9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a</w:t>
      </w:r>
    </w:p>
    <w:p w14:paraId="4420DD95" w14:textId="77777777" w:rsidR="00004F6F" w:rsidRPr="00DA59C9" w:rsidRDefault="00004F6F" w:rsidP="00004F6F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DA59C9">
        <w:rPr>
          <w:rFonts w:ascii="Times New Roman" w:hAnsi="Times New Roman"/>
          <w:b/>
          <w:bCs/>
          <w:sz w:val="24"/>
          <w:szCs w:val="24"/>
        </w:rPr>
        <w:t xml:space="preserve">A. Všeobecná časť </w:t>
      </w:r>
    </w:p>
    <w:p w14:paraId="58E072F5" w14:textId="77777777" w:rsidR="009F4E62" w:rsidRDefault="009F4E62" w:rsidP="009F4E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bookmarkStart w:id="0" w:name="_Hlk150601301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Návrh zákona, </w:t>
      </w:r>
      <w:r w:rsidRPr="008A58A9">
        <w:rPr>
          <w:rFonts w:ascii="Times New Roman" w:eastAsia="Times New Roman" w:hAnsi="Times New Roman"/>
          <w:sz w:val="24"/>
          <w:szCs w:val="24"/>
          <w:lang w:eastAsia="sk-SK"/>
        </w:rPr>
        <w:t xml:space="preserve">ktorým sa mení </w:t>
      </w:r>
      <w:r w:rsidRPr="00602DD7">
        <w:rPr>
          <w:rFonts w:ascii="Times New Roman" w:eastAsia="Times New Roman" w:hAnsi="Times New Roman"/>
          <w:sz w:val="24"/>
          <w:szCs w:val="24"/>
          <w:lang w:eastAsia="sk-SK"/>
        </w:rPr>
        <w:t>zákon č. 305/2005 Z. z. o sociálnoprávnej ochrane detí a o sociálnej kuratele a o zmene a doplnení niektorých zákonov v znení neskorších predpisov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bookmarkEnd w:id="0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predkladajú na rokovanie Národnej rady Slovenskej republiky poslanci Národnej rady Slovenskej republiky Vladimíra Marcinková, Vladimír Ledecký a </w:t>
      </w:r>
      <w:r>
        <w:rPr>
          <w:rFonts w:ascii="Times New Roman" w:hAnsi="Times New Roman"/>
          <w:sz w:val="24"/>
          <w:szCs w:val="24"/>
        </w:rPr>
        <w:t>Branislav Grӧhling.</w:t>
      </w:r>
    </w:p>
    <w:p w14:paraId="090AE434" w14:textId="77777777" w:rsidR="00376123" w:rsidRDefault="00376123" w:rsidP="00B94F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8864F1C" w14:textId="71EFE8D2" w:rsidR="002810A1" w:rsidRPr="00F0231C" w:rsidRDefault="002810A1" w:rsidP="00B94FE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2810A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Hlavným cieľom </w:t>
      </w:r>
      <w:r w:rsidR="008778FF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predkladanej novely zákona</w:t>
      </w:r>
      <w:r w:rsidRPr="002810A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je</w:t>
      </w:r>
      <w:r w:rsidR="008C08F0" w:rsidRPr="008C08F0">
        <w:t xml:space="preserve"> </w:t>
      </w:r>
      <w:r w:rsidR="008C08F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navýšenie</w:t>
      </w:r>
      <w:r w:rsidR="008C08F0" w:rsidRPr="008C08F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  <w:r w:rsidR="008C08F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financovania </w:t>
      </w:r>
      <w:r w:rsidR="008C08F0" w:rsidRPr="008C08F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pre</w:t>
      </w:r>
      <w:r w:rsidR="008C08F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  <w:r w:rsidR="00F0231C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miesta v </w:t>
      </w:r>
      <w:r w:rsidR="008C08F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špecializovan</w:t>
      </w:r>
      <w:r w:rsidR="00F0231C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ých</w:t>
      </w:r>
      <w:r w:rsidR="008C08F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skupin</w:t>
      </w:r>
      <w:r w:rsidR="00F0231C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ách</w:t>
      </w:r>
      <w:r w:rsidR="008C08F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, v ktorých sú umiestnené</w:t>
      </w:r>
      <w:r w:rsidR="008C08F0" w:rsidRPr="008C08F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deti </w:t>
      </w:r>
      <w:r w:rsidR="008C08F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s nepriaznivým zdravotným stavom. </w:t>
      </w:r>
      <w:r w:rsidR="00F0231C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Práve ich nepriaznivo sa vyvíjajúci zdravotný stav je príčinou ich umiestnenia do týchto špecializovaných skupín</w:t>
      </w:r>
      <w:r w:rsidR="00BE4D0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vzhľadom na špecifické potreby súvisiace so starostlivosťou o tieto deti.</w:t>
      </w:r>
    </w:p>
    <w:p w14:paraId="0E98E50C" w14:textId="77777777" w:rsidR="003C6DF8" w:rsidRDefault="003C6DF8" w:rsidP="00B94F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CDE809B" w14:textId="5AEE8842" w:rsidR="003C6DF8" w:rsidRDefault="003C6DF8" w:rsidP="00B94F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C6DF8">
        <w:rPr>
          <w:rFonts w:ascii="Times New Roman" w:eastAsia="Times New Roman" w:hAnsi="Times New Roman"/>
          <w:sz w:val="24"/>
          <w:szCs w:val="24"/>
          <w:lang w:eastAsia="sk-SK"/>
        </w:rPr>
        <w:t xml:space="preserve">Centrum pre deti a rodiny </w:t>
      </w:r>
      <w:r w:rsidR="00F0231C">
        <w:rPr>
          <w:rFonts w:ascii="Times New Roman" w:eastAsia="Times New Roman" w:hAnsi="Times New Roman"/>
          <w:sz w:val="24"/>
          <w:szCs w:val="24"/>
          <w:lang w:eastAsia="sk-SK"/>
        </w:rPr>
        <w:t xml:space="preserve">je </w:t>
      </w:r>
      <w:r w:rsidRPr="003C6DF8">
        <w:rPr>
          <w:rFonts w:ascii="Times New Roman" w:eastAsia="Times New Roman" w:hAnsi="Times New Roman"/>
          <w:sz w:val="24"/>
          <w:szCs w:val="24"/>
          <w:lang w:eastAsia="sk-SK"/>
        </w:rPr>
        <w:t>zariadenie sociálnoprávnej ochrany detí a sociálnej kurately, ktoré nahrádza dieťaťu jeho prirodzené rodinné prostredie alebo náhradné rodinné prostredie.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Potreby a v konečnom dôsledku aj dôvody umiestnen</w:t>
      </w:r>
      <w:r w:rsidR="006241C4">
        <w:rPr>
          <w:rFonts w:ascii="Times New Roman" w:eastAsia="Times New Roman" w:hAnsi="Times New Roman"/>
          <w:sz w:val="24"/>
          <w:szCs w:val="24"/>
          <w:lang w:eastAsia="sk-SK"/>
        </w:rPr>
        <w:t xml:space="preserve">ia </w:t>
      </w:r>
      <w:r w:rsidR="00BE4D01">
        <w:rPr>
          <w:rFonts w:ascii="Times New Roman" w:eastAsia="Times New Roman" w:hAnsi="Times New Roman"/>
          <w:sz w:val="24"/>
          <w:szCs w:val="24"/>
          <w:lang w:eastAsia="sk-SK"/>
        </w:rPr>
        <w:t>detí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v centrách sú odlišné. Špecifickou kategóriou det</w:t>
      </w:r>
      <w:r w:rsidR="00BE4D01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v </w:t>
      </w:r>
      <w:r w:rsidR="00F0231C">
        <w:rPr>
          <w:rFonts w:ascii="Times New Roman" w:eastAsia="Times New Roman" w:hAnsi="Times New Roman"/>
          <w:sz w:val="24"/>
          <w:szCs w:val="24"/>
          <w:lang w:eastAsia="sk-SK"/>
        </w:rPr>
        <w:t>c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entrách pre deti a rodiny </w:t>
      </w:r>
      <w:r w:rsidR="00F0231C">
        <w:rPr>
          <w:rFonts w:ascii="Times New Roman" w:eastAsia="Times New Roman" w:hAnsi="Times New Roman"/>
          <w:sz w:val="24"/>
          <w:szCs w:val="24"/>
          <w:lang w:eastAsia="sk-SK"/>
        </w:rPr>
        <w:t xml:space="preserve">sú deti so zdravotným znevýhodnením. </w:t>
      </w:r>
    </w:p>
    <w:p w14:paraId="60E26CC7" w14:textId="77777777" w:rsidR="003C6DF8" w:rsidRDefault="003C6DF8" w:rsidP="00B94F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07A8C78" w14:textId="7C2C3E82" w:rsidR="006241C4" w:rsidRDefault="00602DD7" w:rsidP="00B94F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Na základe zákona č. </w:t>
      </w:r>
      <w:r w:rsidRPr="00602DD7">
        <w:rPr>
          <w:rFonts w:ascii="Times New Roman" w:eastAsia="Times New Roman" w:hAnsi="Times New Roman"/>
          <w:sz w:val="24"/>
          <w:szCs w:val="24"/>
          <w:lang w:eastAsia="sk-SK"/>
        </w:rPr>
        <w:t xml:space="preserve">305/2005 Z. z. o sociálnoprávnej ochrane detí a o sociálnej kuratele </w:t>
      </w:r>
      <w:r w:rsidR="00376123" w:rsidRPr="00602DD7">
        <w:rPr>
          <w:rFonts w:ascii="Times New Roman" w:eastAsia="Times New Roman" w:hAnsi="Times New Roman"/>
          <w:sz w:val="24"/>
          <w:szCs w:val="24"/>
          <w:lang w:eastAsia="sk-SK"/>
        </w:rPr>
        <w:t>a o zmene a doplnení niektorých zákonov v znení neskorších predpisov</w:t>
      </w:r>
      <w:r w:rsidR="0037612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c</w:t>
      </w:r>
      <w:r w:rsidRPr="00602DD7">
        <w:rPr>
          <w:rFonts w:ascii="Times New Roman" w:eastAsia="Times New Roman" w:hAnsi="Times New Roman"/>
          <w:sz w:val="24"/>
          <w:szCs w:val="24"/>
          <w:lang w:eastAsia="sk-SK"/>
        </w:rPr>
        <w:t>entrum môže starostlivosť o dieťa zabezpečiť v špecializovanej samostatnej skupine, len ak ju nemožno zabezpečiť v profesionálnej náhradnej rodine alebo v samostatnej skupine. Ak výsledky odbornej diagnostiky alebo priebežné výsledky odbornej diagnostiky preukazujú, že zdravotný stav dieťaťa s duševnou poruchou vyžaduje ošetrovateľskú starostlivosť v špecializovanej samostatnej skupine alebo je dieťaťu potrebné vzhľadom na jeho zdravotný stav poskytovať osobitnú starostlivosť v špecializovanej samostatnej skupine, centrum požiada úrad práce sociálnych vecí a rodiny, v ktorého územnom obvode má sídlo, o posúdenie potreby osobitnej starostlivosti v špecializovanej skupine podľa osobitného predpisu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(zákon č. </w:t>
      </w:r>
      <w:r w:rsidRPr="00602DD7">
        <w:rPr>
          <w:rFonts w:ascii="Times New Roman" w:eastAsia="Times New Roman" w:hAnsi="Times New Roman"/>
          <w:sz w:val="24"/>
          <w:szCs w:val="24"/>
          <w:lang w:eastAsia="sk-SK"/>
        </w:rPr>
        <w:t>305/2005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F4E62">
        <w:rPr>
          <w:rFonts w:ascii="Times New Roman" w:eastAsia="Times New Roman" w:hAnsi="Times New Roman"/>
          <w:sz w:val="24"/>
          <w:szCs w:val="24"/>
          <w:lang w:eastAsia="sk-SK"/>
        </w:rPr>
        <w:t xml:space="preserve">Z. z., </w:t>
      </w:r>
      <w:r w:rsidR="00B94FE4">
        <w:rPr>
          <w:rFonts w:ascii="Times New Roman" w:eastAsia="Times New Roman" w:hAnsi="Times New Roman"/>
          <w:sz w:val="24"/>
          <w:szCs w:val="24"/>
          <w:lang w:eastAsia="sk-SK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51 ods. 7). Vzhľadom na vyššie uvedené skutočnosti hovoríme o prípadoch det</w:t>
      </w:r>
      <w:r w:rsidR="006241C4">
        <w:rPr>
          <w:rFonts w:ascii="Times New Roman" w:eastAsia="Times New Roman" w:hAnsi="Times New Roman"/>
          <w:sz w:val="24"/>
          <w:szCs w:val="24"/>
          <w:lang w:eastAsia="sk-SK"/>
        </w:rPr>
        <w:t>í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 ktorých zdravotný stav si vyžaduje špeciálnu starostlivosť, ktorá je spojená s vyššími nákladmi. Tie sú spôsobené najmä nutnosťou zabezpečenia potrebných liekov</w:t>
      </w:r>
      <w:r w:rsidR="00717AD0">
        <w:rPr>
          <w:rFonts w:ascii="Times New Roman" w:eastAsia="Times New Roman" w:hAnsi="Times New Roman"/>
          <w:sz w:val="24"/>
          <w:szCs w:val="24"/>
          <w:lang w:eastAsia="sk-SK"/>
        </w:rPr>
        <w:t>, pravidelných návštev lekárov, priestorové prispôsobenie zariadenia hygienickým a zdravotným potrebám detí, a ďalších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zdravotníckych pomôcok</w:t>
      </w:r>
      <w:r w:rsidR="00717AD0">
        <w:rPr>
          <w:rFonts w:ascii="Times New Roman" w:eastAsia="Times New Roman" w:hAnsi="Times New Roman"/>
          <w:sz w:val="24"/>
          <w:szCs w:val="24"/>
          <w:lang w:eastAsia="sk-SK"/>
        </w:rPr>
        <w:t xml:space="preserve"> nevyhnutných pre dôstojný život týchto detí.</w:t>
      </w:r>
    </w:p>
    <w:p w14:paraId="06C7BDE5" w14:textId="77777777" w:rsidR="006241C4" w:rsidRDefault="006241C4" w:rsidP="00B94F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3FD61B5" w14:textId="04CC1B4B" w:rsidR="00BE4D01" w:rsidRDefault="006241C4" w:rsidP="00B94F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Financovanie centier nemožno považovať za dostatočne zohľadňujúce potreby de</w:t>
      </w:r>
      <w:r w:rsidR="00BE4D01">
        <w:rPr>
          <w:rFonts w:ascii="Times New Roman" w:eastAsia="Times New Roman" w:hAnsi="Times New Roman"/>
          <w:sz w:val="24"/>
          <w:szCs w:val="24"/>
          <w:lang w:eastAsia="sk-SK"/>
        </w:rPr>
        <w:t xml:space="preserve">tí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so zdravotným znevýhodnením. </w:t>
      </w:r>
      <w:r w:rsidRPr="003C6DF8">
        <w:rPr>
          <w:rFonts w:ascii="Times New Roman" w:eastAsia="Times New Roman" w:hAnsi="Times New Roman"/>
          <w:sz w:val="24"/>
          <w:szCs w:val="24"/>
          <w:lang w:eastAsia="sk-SK"/>
        </w:rPr>
        <w:t>Finančný príspevok sa poskytuje na každé miesto určené plánom vo výške preukázaných skutočných výdavkov na tieto miesta, najviac vo výške súčinu počtu miest určených plánom a sumy priemerných bežných výdavkov na každé miesto vo všetkých centrách zriadených orgánom sociálnoprávnej ochrany detí a sociálnej kurately za predchádzajúci kalendárny rok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 Hovoríme o takzvanom systéme priemerky. Súčasný systém</w:t>
      </w:r>
      <w:r w:rsidR="008C08F0">
        <w:rPr>
          <w:rFonts w:ascii="Times New Roman" w:eastAsia="Times New Roman" w:hAnsi="Times New Roman"/>
          <w:sz w:val="24"/>
          <w:szCs w:val="24"/>
          <w:lang w:eastAsia="sk-SK"/>
        </w:rPr>
        <w:t xml:space="preserve"> financovani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 w:rsidR="008C08F0">
        <w:rPr>
          <w:rFonts w:ascii="Times New Roman" w:eastAsia="Times New Roman" w:hAnsi="Times New Roman"/>
          <w:sz w:val="24"/>
          <w:szCs w:val="24"/>
          <w:lang w:eastAsia="sk-SK"/>
        </w:rPr>
        <w:t xml:space="preserve"> centier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nerozdeľuje</w:t>
      </w:r>
      <w:r w:rsidR="008C08F0">
        <w:rPr>
          <w:rFonts w:ascii="Times New Roman" w:eastAsia="Times New Roman" w:hAnsi="Times New Roman"/>
          <w:sz w:val="24"/>
          <w:szCs w:val="24"/>
          <w:lang w:eastAsia="sk-SK"/>
        </w:rPr>
        <w:t xml:space="preserve">, či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hovoríme </w:t>
      </w:r>
      <w:r w:rsidR="008C08F0">
        <w:rPr>
          <w:rFonts w:ascii="Times New Roman" w:eastAsia="Times New Roman" w:hAnsi="Times New Roman"/>
          <w:sz w:val="24"/>
          <w:szCs w:val="24"/>
          <w:lang w:eastAsia="sk-SK"/>
        </w:rPr>
        <w:t>o de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ťoch</w:t>
      </w:r>
      <w:r w:rsidR="008C08F0">
        <w:rPr>
          <w:rFonts w:ascii="Times New Roman" w:eastAsia="Times New Roman" w:hAnsi="Times New Roman"/>
          <w:sz w:val="24"/>
          <w:szCs w:val="24"/>
          <w:lang w:eastAsia="sk-SK"/>
        </w:rPr>
        <w:t xml:space="preserve"> s alebo bez zdravotného znevýhodnenia. </w:t>
      </w:r>
    </w:p>
    <w:p w14:paraId="3C9932CB" w14:textId="77777777" w:rsidR="00DF12B7" w:rsidRDefault="00DF12B7" w:rsidP="00B94F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716DD" w14:textId="48670CE5" w:rsidR="00004F6F" w:rsidRDefault="00F0231C" w:rsidP="00B94F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Predkladanou novelou zákona navrhujeme </w:t>
      </w:r>
      <w:r w:rsidRPr="00F0231C">
        <w:rPr>
          <w:rFonts w:ascii="Times New Roman" w:eastAsia="Times New Roman" w:hAnsi="Times New Roman"/>
          <w:sz w:val="24"/>
          <w:szCs w:val="24"/>
          <w:lang w:eastAsia="sk-SK"/>
        </w:rPr>
        <w:t>zvýšiť maximálnu, zákonným mechanizmom určenú, sumu finančného príspevku o 40 %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v prípade </w:t>
      </w:r>
      <w:r w:rsidRPr="00F0231C">
        <w:rPr>
          <w:rFonts w:ascii="Times New Roman" w:eastAsia="Times New Roman" w:hAnsi="Times New Roman"/>
          <w:sz w:val="24"/>
          <w:szCs w:val="24"/>
          <w:lang w:eastAsia="sk-SK"/>
        </w:rPr>
        <w:t xml:space="preserve">miest v špecializovanej samostatnej skupine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na základe </w:t>
      </w:r>
      <w:r w:rsidR="00B94FE4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51 ods. 7 zákona </w:t>
      </w:r>
      <w:r w:rsidRPr="00602DD7">
        <w:rPr>
          <w:rFonts w:ascii="Times New Roman" w:eastAsia="Times New Roman" w:hAnsi="Times New Roman"/>
          <w:sz w:val="24"/>
          <w:szCs w:val="24"/>
          <w:lang w:eastAsia="sk-SK"/>
        </w:rPr>
        <w:t xml:space="preserve">č. 305/2005 Z. z. o sociálnoprávnej </w:t>
      </w:r>
      <w:r w:rsidRPr="00602DD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ochrane detí a o sociálnej kuratele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</w:t>
      </w:r>
      <w:r w:rsidRPr="00F0231C">
        <w:rPr>
          <w:rFonts w:ascii="Times New Roman" w:eastAsia="Times New Roman" w:hAnsi="Times New Roman"/>
          <w:sz w:val="24"/>
          <w:szCs w:val="24"/>
          <w:lang w:eastAsia="sk-SK"/>
        </w:rPr>
        <w:t>deti s duševnou poruchou a pre deti, ktorým je potrebné vzhľadom na ich zdravotný stav poskytovať osobitnú starostlivosť v špecializovanej samostatnej skupine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).</w:t>
      </w:r>
    </w:p>
    <w:p w14:paraId="4A0183F5" w14:textId="77777777" w:rsidR="0089621E" w:rsidRDefault="0089621E" w:rsidP="00B94F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B297DC0" w14:textId="77777777" w:rsidR="00004F6F" w:rsidRDefault="00004F6F" w:rsidP="00B94F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Predkladaný návrh zákona </w:t>
      </w:r>
      <w:r w:rsidRPr="002B4865">
        <w:rPr>
          <w:rFonts w:ascii="Times New Roman" w:hAnsi="Times New Roman"/>
          <w:sz w:val="24"/>
          <w:szCs w:val="24"/>
        </w:rPr>
        <w:t xml:space="preserve">je v súlade s Ústavou </w:t>
      </w:r>
      <w:r>
        <w:rPr>
          <w:rFonts w:ascii="Times New Roman" w:hAnsi="Times New Roman"/>
          <w:sz w:val="24"/>
          <w:szCs w:val="24"/>
        </w:rPr>
        <w:t xml:space="preserve">Slovenskej republiky, </w:t>
      </w:r>
      <w:r w:rsidRPr="002B4865">
        <w:rPr>
          <w:rFonts w:ascii="Times New Roman" w:hAnsi="Times New Roman"/>
          <w:sz w:val="24"/>
          <w:szCs w:val="24"/>
        </w:rPr>
        <w:t>ústavnými zákonmi, zákonmi a všeobecne záväznými právnymi predpismi, medzinárodnými zmluvami a inými medzinárodnými dokumentmi, ktorými je Slovenská republika viazaná</w:t>
      </w:r>
      <w:r>
        <w:rPr>
          <w:rFonts w:ascii="Times New Roman" w:hAnsi="Times New Roman"/>
          <w:sz w:val="24"/>
          <w:szCs w:val="24"/>
        </w:rPr>
        <w:t>,</w:t>
      </w:r>
      <w:r w:rsidRPr="002B4865">
        <w:rPr>
          <w:rFonts w:ascii="Times New Roman" w:hAnsi="Times New Roman"/>
          <w:sz w:val="24"/>
          <w:szCs w:val="24"/>
        </w:rPr>
        <w:t xml:space="preserve"> ako aj s právom Európskej únie.</w:t>
      </w:r>
    </w:p>
    <w:p w14:paraId="61CA0B82" w14:textId="77777777" w:rsidR="00004F6F" w:rsidRDefault="00004F6F" w:rsidP="00B94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28757C" w14:textId="1A87EC0B" w:rsidR="00004F6F" w:rsidRPr="002B4865" w:rsidRDefault="008778FF" w:rsidP="00B94F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Predkladaný návrh zákona bude mať negatívny vplyv na rozpočet verejnej správy.</w:t>
      </w:r>
      <w:r w:rsidR="00004F6F">
        <w:rPr>
          <w:rFonts w:ascii="Times New Roman" w:hAnsi="Times New Roman"/>
          <w:bCs/>
          <w:sz w:val="24"/>
          <w:szCs w:val="24"/>
        </w:rPr>
        <w:t xml:space="preserve"> Návrh zákona nemá negatívny vplyv na podnikateľské prostredie a</w:t>
      </w:r>
      <w:r>
        <w:rPr>
          <w:rFonts w:ascii="Times New Roman" w:hAnsi="Times New Roman"/>
          <w:bCs/>
          <w:sz w:val="24"/>
          <w:szCs w:val="24"/>
        </w:rPr>
        <w:t>ni</w:t>
      </w:r>
      <w:r w:rsidR="00004F6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na </w:t>
      </w:r>
      <w:r w:rsidR="00004F6F">
        <w:rPr>
          <w:rFonts w:ascii="Times New Roman" w:hAnsi="Times New Roman"/>
          <w:bCs/>
          <w:sz w:val="24"/>
          <w:szCs w:val="24"/>
        </w:rPr>
        <w:t xml:space="preserve">životné prostredie. Predkladaný návrh zákona nemá žiadny vplyv na informatizáciu spoločnosti. </w:t>
      </w:r>
      <w:r>
        <w:rPr>
          <w:rFonts w:ascii="Times New Roman" w:hAnsi="Times New Roman"/>
          <w:bCs/>
          <w:sz w:val="24"/>
          <w:szCs w:val="24"/>
        </w:rPr>
        <w:t>Návrh m</w:t>
      </w:r>
      <w:r w:rsidR="00004F6F">
        <w:rPr>
          <w:rFonts w:ascii="Times New Roman" w:hAnsi="Times New Roman"/>
          <w:bCs/>
          <w:sz w:val="24"/>
          <w:szCs w:val="24"/>
        </w:rPr>
        <w:t xml:space="preserve">á pozitívne sociálne vplyvy a taktiež pozitívne vplyvy na </w:t>
      </w:r>
      <w:r w:rsidR="009F4E62">
        <w:rPr>
          <w:rFonts w:ascii="Times New Roman" w:hAnsi="Times New Roman"/>
          <w:bCs/>
          <w:sz w:val="24"/>
          <w:szCs w:val="24"/>
        </w:rPr>
        <w:t xml:space="preserve">manželstvo, </w:t>
      </w:r>
      <w:r w:rsidR="00004F6F">
        <w:rPr>
          <w:rFonts w:ascii="Times New Roman" w:hAnsi="Times New Roman"/>
          <w:bCs/>
          <w:sz w:val="24"/>
          <w:szCs w:val="24"/>
        </w:rPr>
        <w:t>rodičovstvo a rodinu.</w:t>
      </w:r>
    </w:p>
    <w:p w14:paraId="6E2FE82A" w14:textId="77777777" w:rsidR="00004F6F" w:rsidRDefault="00004F6F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902DEAD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E7C59F3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43179DC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E2A8DB9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8DB1428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8FE4EE1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117E103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6012BED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EA27E3E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42F6B7B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5C206E4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63DFD45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4D9C0DE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5E9891F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2E93B87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ABA2ABB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6B046A5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A985D3D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A88F453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EDBDDDD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D52BAD0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485407D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3981DE6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E6A6894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22FBF7F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C1420D0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004EFF4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65BC051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73460D4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ACE20A4" w14:textId="77777777" w:rsidR="00105204" w:rsidRDefault="0010520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560B12F" w14:textId="77777777" w:rsidR="00B94FE4" w:rsidRDefault="00B94FE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E1F0F0F" w14:textId="77777777" w:rsidR="00B94FE4" w:rsidRDefault="00B94FE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49A0F38" w14:textId="77777777" w:rsidR="00B94FE4" w:rsidRDefault="00B94FE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FCC7A81" w14:textId="77777777" w:rsidR="00B94FE4" w:rsidRDefault="00B94FE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D564D13" w14:textId="77777777" w:rsidR="00B94FE4" w:rsidRDefault="00B94FE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845F9CA" w14:textId="77777777" w:rsidR="00B94FE4" w:rsidRDefault="00B94FE4" w:rsidP="00004F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EEA9675" w14:textId="77777777" w:rsidR="00004F6F" w:rsidRPr="00DA59C9" w:rsidRDefault="00004F6F" w:rsidP="00004F6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A59C9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lastRenderedPageBreak/>
        <w:t>B. Osobitná časť</w:t>
      </w:r>
    </w:p>
    <w:p w14:paraId="489AE271" w14:textId="77777777" w:rsidR="00004F6F" w:rsidRDefault="00004F6F" w:rsidP="00B94F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8EDDE04" w14:textId="77777777" w:rsidR="00004F6F" w:rsidRDefault="00004F6F" w:rsidP="00B94F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C398F">
        <w:rPr>
          <w:rFonts w:ascii="Times New Roman" w:hAnsi="Times New Roman"/>
          <w:b/>
          <w:bCs/>
          <w:sz w:val="24"/>
          <w:szCs w:val="24"/>
        </w:rPr>
        <w:t>K čl. I</w:t>
      </w:r>
    </w:p>
    <w:p w14:paraId="586B3EE8" w14:textId="77777777" w:rsidR="00004F6F" w:rsidRPr="002D38A6" w:rsidRDefault="00004F6F" w:rsidP="00B94FE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59EA29F" w14:textId="77777777" w:rsidR="00D54059" w:rsidRPr="00EA0285" w:rsidRDefault="00D54059" w:rsidP="00B94F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A0285">
        <w:rPr>
          <w:rFonts w:ascii="Times New Roman" w:eastAsia="Times New Roman" w:hAnsi="Times New Roman"/>
          <w:sz w:val="24"/>
          <w:szCs w:val="24"/>
          <w:lang w:eastAsia="sk-SK"/>
        </w:rPr>
        <w:t xml:space="preserve">Navrhuje sa znenie ustanovenia upraviť tak, aby bolo možné rovnako, ako v prípade miest na vykonávanie špecializovaného programu v akreditovanom centre (bez vecnej zmeny v tejto časti, t.j. v centre, ktorého účelom je výlučne vykonávanie špecializovaného programu a ktorého celkový počet miest nie je vyšší ako 20 miest – z dôvodu, že tieto programy sa nevykonávajú v samostatne usporiadaných skupinách), aj v prípade miest </w:t>
      </w:r>
      <w:r w:rsidRPr="00EA0285">
        <w:rPr>
          <w:rFonts w:ascii="Times New Roman" w:eastAsia="Times New Roman" w:hAnsi="Times New Roman"/>
          <w:sz w:val="24"/>
          <w:szCs w:val="24"/>
          <w:shd w:val="clear" w:color="auto" w:fill="FFFFFF"/>
          <w:lang w:eastAsia="sk-SK"/>
        </w:rPr>
        <w:t xml:space="preserve">v špecializovanej samostatnej skupine pre deti s duševnou poruchou a pre deti, ktorým je potrebné vzhľadom na ich zdravotný stav poskytovať osobitnú starostlivosť v špecializovanej samostatnej skupine </w:t>
      </w:r>
      <w:r w:rsidRPr="00EA0285">
        <w:rPr>
          <w:rFonts w:ascii="Times New Roman" w:eastAsia="Times New Roman" w:hAnsi="Times New Roman"/>
          <w:sz w:val="24"/>
          <w:szCs w:val="24"/>
          <w:lang w:eastAsia="sk-SK"/>
        </w:rPr>
        <w:t>(</w:t>
      </w:r>
      <w:r w:rsidRPr="00EA0285">
        <w:rPr>
          <w:rFonts w:ascii="Times New Roman" w:eastAsia="Times New Roman" w:hAnsi="Times New Roman"/>
          <w:sz w:val="24"/>
          <w:szCs w:val="24"/>
          <w:shd w:val="clear" w:color="auto" w:fill="FFFFFF"/>
          <w:lang w:eastAsia="sk-SK"/>
        </w:rPr>
        <w:t xml:space="preserve">na základe posúdenia potreby osobitnej starostlivosti </w:t>
      </w:r>
      <w:r w:rsidRPr="00EA0285">
        <w:rPr>
          <w:rFonts w:ascii="Times New Roman" w:eastAsia="Times New Roman" w:hAnsi="Times New Roman"/>
          <w:sz w:val="24"/>
          <w:szCs w:val="24"/>
          <w:lang w:eastAsia="sk-SK"/>
        </w:rPr>
        <w:t xml:space="preserve">v špecializovanej samostatnej skupine t.j. po posúdení posudkovým lekárom) zvýšiť maximálnu, zákonným mechanizmom určenú, sumu finančného príspevku o 40 %. Samozrejme, všetky ostatné podmienky a postupy, ktoré je potrebné zo strany akreditovaného subjektu splniť, ostanú zachované rovnako ako základná podmienka, že skutočná výška finančného príspevku zodpovedá skutočne preukázaným výdavkom na miesto (pri zachovaní maximálnej výšky príspevku). </w:t>
      </w:r>
    </w:p>
    <w:p w14:paraId="4F25FFE1" w14:textId="77777777" w:rsidR="00B94FE4" w:rsidRDefault="00D54059" w:rsidP="00B94F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A0285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31D17372" w14:textId="1CB46226" w:rsidR="00D54059" w:rsidRPr="00EA0285" w:rsidRDefault="00D54059" w:rsidP="00B94F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A0285">
        <w:rPr>
          <w:rFonts w:ascii="Times New Roman" w:eastAsia="Times New Roman" w:hAnsi="Times New Roman"/>
          <w:sz w:val="24"/>
          <w:szCs w:val="24"/>
          <w:lang w:eastAsia="sk-SK"/>
        </w:rPr>
        <w:t xml:space="preserve">Aj v tomto prípade sa vzhľadom na porovnateľné nároky na odbornosť a náročnosť  starostlivosti  navrhuje možné zvýšenie o 40% na miesto a rok. </w:t>
      </w:r>
    </w:p>
    <w:p w14:paraId="4B46B368" w14:textId="77777777" w:rsidR="00D54059" w:rsidRPr="00EA0285" w:rsidRDefault="00D54059" w:rsidP="00B94F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25D7232" w14:textId="77777777" w:rsidR="00D54059" w:rsidRDefault="00D54059" w:rsidP="00B94FE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EA0285">
        <w:rPr>
          <w:rFonts w:ascii="Times New Roman" w:eastAsia="Times New Roman" w:hAnsi="Times New Roman"/>
          <w:b/>
          <w:sz w:val="24"/>
          <w:szCs w:val="24"/>
          <w:lang w:eastAsia="sk-SK"/>
        </w:rPr>
        <w:t>K čl. II</w:t>
      </w:r>
    </w:p>
    <w:p w14:paraId="64DE89ED" w14:textId="77777777" w:rsidR="00D54059" w:rsidRPr="00EA0285" w:rsidRDefault="00D54059" w:rsidP="00B94FE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05F2EB11" w14:textId="2097F2ED" w:rsidR="00D54059" w:rsidRPr="004A1FBD" w:rsidRDefault="00D54059" w:rsidP="00B94F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A0285">
        <w:rPr>
          <w:rFonts w:ascii="Times New Roman" w:eastAsia="Times New Roman" w:hAnsi="Times New Roman"/>
          <w:sz w:val="24"/>
          <w:szCs w:val="24"/>
          <w:lang w:eastAsia="sk-SK"/>
        </w:rPr>
        <w:t xml:space="preserve">Navrhuje sa účinnosť  </w:t>
      </w:r>
      <w:r w:rsidR="00CE5E1D">
        <w:rPr>
          <w:rFonts w:ascii="Times New Roman" w:eastAsia="Times New Roman" w:hAnsi="Times New Roman"/>
          <w:sz w:val="24"/>
          <w:szCs w:val="24"/>
          <w:lang w:eastAsia="sk-SK"/>
        </w:rPr>
        <w:t xml:space="preserve">návrhu zákona na </w:t>
      </w:r>
      <w:r w:rsidRPr="00EA0285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="00CE5E1D">
        <w:rPr>
          <w:rFonts w:ascii="Times New Roman" w:eastAsia="Times New Roman" w:hAnsi="Times New Roman"/>
          <w:sz w:val="24"/>
          <w:szCs w:val="24"/>
          <w:lang w:eastAsia="sk-SK"/>
        </w:rPr>
        <w:t xml:space="preserve">marca </w:t>
      </w:r>
      <w:r w:rsidRPr="00EA0285">
        <w:rPr>
          <w:rFonts w:ascii="Times New Roman" w:eastAsia="Times New Roman" w:hAnsi="Times New Roman"/>
          <w:sz w:val="24"/>
          <w:szCs w:val="24"/>
          <w:lang w:eastAsia="sk-SK"/>
        </w:rPr>
        <w:t>2024</w:t>
      </w:r>
      <w:r w:rsidR="00CE5E1D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</w:p>
    <w:p w14:paraId="7E73B6F7" w14:textId="77777777" w:rsidR="00575966" w:rsidRDefault="00575966" w:rsidP="00B94FE4">
      <w:pPr>
        <w:spacing w:line="240" w:lineRule="auto"/>
      </w:pPr>
    </w:p>
    <w:sectPr w:rsidR="00575966" w:rsidSect="00B204E9">
      <w:footerReference w:type="default" r:id="rId7"/>
      <w:pgSz w:w="11906" w:h="16838"/>
      <w:pgMar w:top="1514" w:right="1514" w:bottom="1514" w:left="151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9347F" w14:textId="77777777" w:rsidR="00471878" w:rsidRDefault="00471878">
      <w:pPr>
        <w:spacing w:after="0" w:line="240" w:lineRule="auto"/>
      </w:pPr>
      <w:r>
        <w:separator/>
      </w:r>
    </w:p>
  </w:endnote>
  <w:endnote w:type="continuationSeparator" w:id="0">
    <w:p w14:paraId="54BC75E3" w14:textId="77777777" w:rsidR="00471878" w:rsidRDefault="0047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141D" w14:textId="77777777" w:rsidR="007029E3" w:rsidRDefault="007029E3">
    <w:pPr>
      <w:pStyle w:val="Pta"/>
      <w:jc w:val="center"/>
    </w:pPr>
  </w:p>
  <w:p w14:paraId="16F980F1" w14:textId="77777777" w:rsidR="007029E3" w:rsidRDefault="007029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B453" w14:textId="77777777" w:rsidR="00471878" w:rsidRDefault="00471878">
      <w:pPr>
        <w:spacing w:after="0" w:line="240" w:lineRule="auto"/>
      </w:pPr>
      <w:r>
        <w:separator/>
      </w:r>
    </w:p>
  </w:footnote>
  <w:footnote w:type="continuationSeparator" w:id="0">
    <w:p w14:paraId="066B660E" w14:textId="77777777" w:rsidR="00471878" w:rsidRDefault="00471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1F63"/>
    <w:multiLevelType w:val="hybridMultilevel"/>
    <w:tmpl w:val="C29215E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397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6F"/>
    <w:rsid w:val="00004F6F"/>
    <w:rsid w:val="00034BD0"/>
    <w:rsid w:val="00105204"/>
    <w:rsid w:val="00211694"/>
    <w:rsid w:val="002810A1"/>
    <w:rsid w:val="00294658"/>
    <w:rsid w:val="002A6173"/>
    <w:rsid w:val="00376123"/>
    <w:rsid w:val="003C6DF8"/>
    <w:rsid w:val="0044666F"/>
    <w:rsid w:val="00471878"/>
    <w:rsid w:val="004A53FB"/>
    <w:rsid w:val="00546BBD"/>
    <w:rsid w:val="00575966"/>
    <w:rsid w:val="00602DD7"/>
    <w:rsid w:val="006241C4"/>
    <w:rsid w:val="007029E3"/>
    <w:rsid w:val="00717AD0"/>
    <w:rsid w:val="0087097D"/>
    <w:rsid w:val="008778FF"/>
    <w:rsid w:val="0089621E"/>
    <w:rsid w:val="008C08F0"/>
    <w:rsid w:val="009952D5"/>
    <w:rsid w:val="00995AB1"/>
    <w:rsid w:val="009F14D7"/>
    <w:rsid w:val="009F4E62"/>
    <w:rsid w:val="00AA0F89"/>
    <w:rsid w:val="00B072E6"/>
    <w:rsid w:val="00B257A5"/>
    <w:rsid w:val="00B94FE4"/>
    <w:rsid w:val="00BE2DAF"/>
    <w:rsid w:val="00BE4D01"/>
    <w:rsid w:val="00CD7F52"/>
    <w:rsid w:val="00CE5E1D"/>
    <w:rsid w:val="00CF0961"/>
    <w:rsid w:val="00D1125B"/>
    <w:rsid w:val="00D144CA"/>
    <w:rsid w:val="00D54059"/>
    <w:rsid w:val="00DF12B7"/>
    <w:rsid w:val="00F0231C"/>
    <w:rsid w:val="00F347A9"/>
    <w:rsid w:val="00F5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F1EA"/>
  <w15:chartTrackingRefBased/>
  <w15:docId w15:val="{F3D6D36B-5270-4477-B6CE-DD2C04CC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4F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004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F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5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Marcinková, Vladimíra (asistent)</dc:creator>
  <cp:keywords/>
  <dc:description/>
  <cp:lastModifiedBy>Andrej Pitonak</cp:lastModifiedBy>
  <cp:revision>3</cp:revision>
  <dcterms:created xsi:type="dcterms:W3CDTF">2023-11-14T15:31:00Z</dcterms:created>
  <dcterms:modified xsi:type="dcterms:W3CDTF">2023-11-14T15:34:00Z</dcterms:modified>
</cp:coreProperties>
</file>